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 Installation of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Functions and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Conditionals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Loops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Exceptions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Libraries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File Handling (File I/O)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Numpy - Numerical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Pandas - Tabular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Matplotlib - Visualization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0. Installing of 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a. Download python from https://www.python.org/downloads/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b. Once downloaded the executable file, run that and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follow the steps.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c. Once it is complete you can test the installation by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opening the command prompt and type python/python3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and if it shows you the version it means it has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successfuly installed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d. Install anaconda from https://www.anaconda.com/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e. Run anaconda and it should open up a window and click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on Launch button of JupyterLab. It should launch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a similar kind of a platform as simplilearn's lab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