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6164A3A" w14:textId="77777777" w:rsidR="002844B6" w:rsidRPr="002844B6" w:rsidRDefault="002844B6" w:rsidP="002844B6">
      <w:pPr>
        <w:pStyle w:val="Heading2"/>
        <w:spacing w:before="18" w:after="18"/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</w:pPr>
      <w:r w:rsidRPr="002844B6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>Name:</w:t>
      </w:r>
    </w:p>
    <w:p w14:paraId="7DBAAAB8" w14:textId="77777777" w:rsidR="002844B6" w:rsidRPr="002844B6" w:rsidRDefault="002844B6" w:rsidP="002844B6">
      <w:pPr>
        <w:pStyle w:val="Heading2"/>
        <w:spacing w:before="18" w:after="18"/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</w:pPr>
      <w:r w:rsidRPr="002844B6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>Email:</w:t>
      </w:r>
    </w:p>
    <w:p w14:paraId="7CEF9390" w14:textId="77777777" w:rsidR="002844B6" w:rsidRPr="002844B6" w:rsidRDefault="002844B6" w:rsidP="002844B6">
      <w:pPr>
        <w:pStyle w:val="Heading2"/>
        <w:spacing w:before="18" w:after="18"/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</w:pPr>
      <w:r w:rsidRPr="002844B6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>Phone:</w:t>
      </w:r>
    </w:p>
    <w:p w14:paraId="354F9101" w14:textId="0DFCF766" w:rsidR="002844B6" w:rsidRPr="002844B6" w:rsidRDefault="002844B6" w:rsidP="002844B6">
      <w:pPr>
        <w:pStyle w:val="Heading2"/>
        <w:spacing w:before="18" w:after="18"/>
        <w:rPr>
          <w:rFonts w:ascii="Times New Roman" w:hAnsi="Times New Roman" w:cs="Times New Roman"/>
          <w:color w:val="auto"/>
          <w:sz w:val="22"/>
          <w:szCs w:val="22"/>
        </w:rPr>
      </w:pPr>
      <w:bookmarkStart w:id="0" w:name="_GoBack"/>
      <w:r w:rsidRPr="002844B6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>Senior Supply Chain Consultant</w:t>
      </w:r>
      <w:bookmarkEnd w:id="0"/>
      <w:r w:rsidRPr="002844B6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 xml:space="preserve"> – Transportation Solutions</w:t>
      </w:r>
    </w:p>
    <w:p w14:paraId="487A9BE5" w14:textId="77777777" w:rsidR="002844B6" w:rsidRPr="002844B6" w:rsidRDefault="002844B6" w:rsidP="002844B6">
      <w:pPr>
        <w:pStyle w:val="Heading3"/>
        <w:pBdr>
          <w:top w:val="single" w:sz="4" w:space="1" w:color="auto"/>
        </w:pBdr>
        <w:spacing w:before="18" w:after="18"/>
        <w:rPr>
          <w:rFonts w:ascii="Times New Roman" w:hAnsi="Times New Roman" w:cs="Times New Roman"/>
          <w:color w:val="auto"/>
          <w:sz w:val="22"/>
          <w:szCs w:val="22"/>
        </w:rPr>
      </w:pPr>
      <w:r w:rsidRPr="002844B6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>PROFESSIONAL SUMMARY</w:t>
      </w:r>
    </w:p>
    <w:p w14:paraId="22BB7370" w14:textId="3A58A5C6" w:rsidR="002844B6" w:rsidRPr="002844B6" w:rsidRDefault="002844B6" w:rsidP="00CB390D">
      <w:pPr>
        <w:pStyle w:val="NormalWeb"/>
        <w:numPr>
          <w:ilvl w:val="0"/>
          <w:numId w:val="2"/>
        </w:numPr>
        <w:spacing w:before="18" w:beforeAutospacing="0" w:after="18" w:afterAutospacing="0"/>
        <w:rPr>
          <w:sz w:val="22"/>
          <w:szCs w:val="22"/>
        </w:rPr>
      </w:pPr>
      <w:r w:rsidRPr="002844B6">
        <w:rPr>
          <w:sz w:val="22"/>
          <w:szCs w:val="22"/>
        </w:rPr>
        <w:t xml:space="preserve">Over 10 years of progressive experience as a </w:t>
      </w:r>
      <w:r w:rsidRPr="002844B6">
        <w:rPr>
          <w:rFonts w:eastAsiaTheme="majorEastAsia"/>
          <w:sz w:val="22"/>
          <w:szCs w:val="22"/>
        </w:rPr>
        <w:t>Supply Chain and Transportation Solutions Consultant</w:t>
      </w:r>
      <w:r w:rsidRPr="002844B6">
        <w:rPr>
          <w:sz w:val="22"/>
          <w:szCs w:val="22"/>
        </w:rPr>
        <w:t xml:space="preserve">, leading end-to-end design, implementation, and continuous improvement of </w:t>
      </w:r>
      <w:r w:rsidRPr="002844B6">
        <w:rPr>
          <w:rFonts w:eastAsiaTheme="majorEastAsia"/>
          <w:sz w:val="22"/>
          <w:szCs w:val="22"/>
        </w:rPr>
        <w:t>TMS, Control Tower, and ERP-integrated logistics platforms</w:t>
      </w:r>
      <w:r w:rsidRPr="002844B6">
        <w:rPr>
          <w:sz w:val="22"/>
          <w:szCs w:val="22"/>
        </w:rPr>
        <w:t xml:space="preserve"> across global enterprises.</w:t>
      </w:r>
    </w:p>
    <w:p w14:paraId="0C4861F6" w14:textId="0244D6B3" w:rsidR="002844B6" w:rsidRPr="002844B6" w:rsidRDefault="002844B6" w:rsidP="00CB390D">
      <w:pPr>
        <w:pStyle w:val="NormalWeb"/>
        <w:numPr>
          <w:ilvl w:val="0"/>
          <w:numId w:val="2"/>
        </w:numPr>
        <w:spacing w:before="18" w:beforeAutospacing="0" w:after="18" w:afterAutospacing="0"/>
        <w:rPr>
          <w:sz w:val="22"/>
          <w:szCs w:val="22"/>
        </w:rPr>
      </w:pPr>
      <w:r w:rsidRPr="002844B6">
        <w:rPr>
          <w:rFonts w:eastAsiaTheme="majorEastAsia"/>
          <w:sz w:val="22"/>
          <w:szCs w:val="22"/>
        </w:rPr>
        <w:t>Architected and deployed Transportation Management Solutions</w:t>
      </w:r>
      <w:r w:rsidRPr="002844B6">
        <w:rPr>
          <w:sz w:val="22"/>
          <w:szCs w:val="22"/>
        </w:rPr>
        <w:t xml:space="preserve"> integrated with SAP TM, Oracle ERP, and AWS Redshift, ensuring optimal shipment visibility, cost control, and operational efficiency.</w:t>
      </w:r>
    </w:p>
    <w:p w14:paraId="4FE2DEC7" w14:textId="25ED4687" w:rsidR="002844B6" w:rsidRPr="002844B6" w:rsidRDefault="002844B6" w:rsidP="00CB390D">
      <w:pPr>
        <w:pStyle w:val="NormalWeb"/>
        <w:numPr>
          <w:ilvl w:val="0"/>
          <w:numId w:val="2"/>
        </w:numPr>
        <w:spacing w:before="18" w:beforeAutospacing="0" w:after="18" w:afterAutospacing="0"/>
        <w:rPr>
          <w:sz w:val="22"/>
          <w:szCs w:val="22"/>
        </w:rPr>
      </w:pPr>
      <w:r w:rsidRPr="002844B6">
        <w:rPr>
          <w:rFonts w:eastAsiaTheme="majorEastAsia"/>
          <w:sz w:val="22"/>
          <w:szCs w:val="22"/>
        </w:rPr>
        <w:t>Performed advanced root-cause analyses and problem resolution</w:t>
      </w:r>
      <w:r w:rsidRPr="002844B6">
        <w:rPr>
          <w:sz w:val="22"/>
          <w:szCs w:val="22"/>
        </w:rPr>
        <w:t xml:space="preserve"> for critical production incidents by collaborating with IT and business teams, building preventive automation scripts, and reinforcing system reliability.</w:t>
      </w:r>
    </w:p>
    <w:p w14:paraId="4D894BEA" w14:textId="1AB7770C" w:rsidR="002844B6" w:rsidRPr="002844B6" w:rsidRDefault="002844B6" w:rsidP="00CB390D">
      <w:pPr>
        <w:pStyle w:val="NormalWeb"/>
        <w:numPr>
          <w:ilvl w:val="0"/>
          <w:numId w:val="2"/>
        </w:numPr>
        <w:spacing w:before="18" w:beforeAutospacing="0" w:after="18" w:afterAutospacing="0"/>
        <w:rPr>
          <w:sz w:val="22"/>
          <w:szCs w:val="22"/>
        </w:rPr>
      </w:pPr>
      <w:r w:rsidRPr="002844B6">
        <w:rPr>
          <w:rFonts w:eastAsiaTheme="majorEastAsia"/>
          <w:sz w:val="22"/>
          <w:szCs w:val="22"/>
        </w:rPr>
        <w:t>Developed global Control Tower dashboards and analytics frameworks</w:t>
      </w:r>
      <w:r w:rsidRPr="002844B6">
        <w:rPr>
          <w:sz w:val="22"/>
          <w:szCs w:val="22"/>
        </w:rPr>
        <w:t xml:space="preserve"> using Power BI, Snowflake, and SQL to provide proactive shipment visibility, predictive insights, and actionable KPI tracking for logistics leadership.</w:t>
      </w:r>
    </w:p>
    <w:p w14:paraId="27321EC2" w14:textId="0B5ED537" w:rsidR="002844B6" w:rsidRPr="002844B6" w:rsidRDefault="002844B6" w:rsidP="00CB390D">
      <w:pPr>
        <w:pStyle w:val="NormalWeb"/>
        <w:numPr>
          <w:ilvl w:val="0"/>
          <w:numId w:val="2"/>
        </w:numPr>
        <w:spacing w:before="18" w:beforeAutospacing="0" w:after="18" w:afterAutospacing="0"/>
        <w:rPr>
          <w:sz w:val="22"/>
          <w:szCs w:val="22"/>
        </w:rPr>
      </w:pPr>
      <w:r w:rsidRPr="002844B6">
        <w:rPr>
          <w:rFonts w:eastAsiaTheme="majorEastAsia"/>
          <w:sz w:val="22"/>
          <w:szCs w:val="22"/>
        </w:rPr>
        <w:t>Led cross-functional collaboration sessions</w:t>
      </w:r>
      <w:r w:rsidRPr="002844B6">
        <w:rPr>
          <w:sz w:val="22"/>
          <w:szCs w:val="22"/>
        </w:rPr>
        <w:t xml:space="preserve"> with logistics, procurement, finance, and IT stakeholders to translate operational challenges into scalable digital transportation solutions that delivered measurable business value.</w:t>
      </w:r>
    </w:p>
    <w:p w14:paraId="48D2CEA5" w14:textId="502647E4" w:rsidR="002844B6" w:rsidRPr="002844B6" w:rsidRDefault="002844B6" w:rsidP="00CB390D">
      <w:pPr>
        <w:pStyle w:val="NormalWeb"/>
        <w:numPr>
          <w:ilvl w:val="0"/>
          <w:numId w:val="2"/>
        </w:numPr>
        <w:spacing w:before="18" w:beforeAutospacing="0" w:after="18" w:afterAutospacing="0"/>
        <w:rPr>
          <w:sz w:val="22"/>
          <w:szCs w:val="22"/>
        </w:rPr>
      </w:pPr>
      <w:r w:rsidRPr="002844B6">
        <w:rPr>
          <w:rFonts w:eastAsiaTheme="majorEastAsia"/>
          <w:sz w:val="22"/>
          <w:szCs w:val="22"/>
        </w:rPr>
        <w:t>Implemented API and EDI integrations</w:t>
      </w:r>
      <w:r w:rsidRPr="002844B6">
        <w:rPr>
          <w:sz w:val="22"/>
          <w:szCs w:val="22"/>
        </w:rPr>
        <w:t xml:space="preserve"> between shippers, carriers, and third-party logistics providers to streamline freight tendering, real-time event tracking, and invoice settlement across multiple geographies.</w:t>
      </w:r>
    </w:p>
    <w:p w14:paraId="5A4E656F" w14:textId="67A0D669" w:rsidR="002844B6" w:rsidRPr="002844B6" w:rsidRDefault="002844B6" w:rsidP="00CB390D">
      <w:pPr>
        <w:pStyle w:val="NormalWeb"/>
        <w:numPr>
          <w:ilvl w:val="0"/>
          <w:numId w:val="2"/>
        </w:numPr>
        <w:spacing w:before="18" w:beforeAutospacing="0" w:after="18" w:afterAutospacing="0"/>
        <w:rPr>
          <w:sz w:val="22"/>
          <w:szCs w:val="22"/>
        </w:rPr>
      </w:pPr>
      <w:r w:rsidRPr="002844B6">
        <w:rPr>
          <w:rFonts w:eastAsiaTheme="majorEastAsia"/>
          <w:sz w:val="22"/>
          <w:szCs w:val="22"/>
        </w:rPr>
        <w:t>Applied LEAN and Six Sigma methodologies</w:t>
      </w:r>
      <w:r w:rsidRPr="002844B6">
        <w:rPr>
          <w:sz w:val="22"/>
          <w:szCs w:val="22"/>
        </w:rPr>
        <w:t xml:space="preserve"> to eliminate redundant manual tasks, standardize load-planning workflows, and enhance carrier compliance within global logistics networks.</w:t>
      </w:r>
    </w:p>
    <w:p w14:paraId="0C9636D5" w14:textId="204E5928" w:rsidR="002844B6" w:rsidRPr="002844B6" w:rsidRDefault="002844B6" w:rsidP="00CB390D">
      <w:pPr>
        <w:pStyle w:val="NormalWeb"/>
        <w:numPr>
          <w:ilvl w:val="0"/>
          <w:numId w:val="2"/>
        </w:numPr>
        <w:spacing w:before="18" w:beforeAutospacing="0" w:after="18" w:afterAutospacing="0"/>
        <w:rPr>
          <w:sz w:val="22"/>
          <w:szCs w:val="22"/>
        </w:rPr>
      </w:pPr>
      <w:r w:rsidRPr="002844B6">
        <w:rPr>
          <w:rFonts w:eastAsiaTheme="majorEastAsia"/>
          <w:sz w:val="22"/>
          <w:szCs w:val="22"/>
        </w:rPr>
        <w:t>Directed global rollouts and user-adoption initiatives</w:t>
      </w:r>
      <w:r w:rsidRPr="002844B6">
        <w:rPr>
          <w:sz w:val="22"/>
          <w:szCs w:val="22"/>
        </w:rPr>
        <w:t xml:space="preserve"> for Transportation and Visibility systems across North America, EMEA, and APAC, ensuring consistent configuration and business-process alignment.</w:t>
      </w:r>
    </w:p>
    <w:p w14:paraId="79C2453E" w14:textId="78BF134B" w:rsidR="002844B6" w:rsidRPr="002844B6" w:rsidRDefault="002844B6" w:rsidP="00CB390D">
      <w:pPr>
        <w:pStyle w:val="NormalWeb"/>
        <w:numPr>
          <w:ilvl w:val="0"/>
          <w:numId w:val="2"/>
        </w:numPr>
        <w:spacing w:before="18" w:beforeAutospacing="0" w:after="18" w:afterAutospacing="0"/>
        <w:rPr>
          <w:sz w:val="22"/>
          <w:szCs w:val="22"/>
        </w:rPr>
      </w:pPr>
      <w:r w:rsidRPr="002844B6">
        <w:rPr>
          <w:rFonts w:eastAsiaTheme="majorEastAsia"/>
          <w:sz w:val="22"/>
          <w:szCs w:val="22"/>
        </w:rPr>
        <w:t>Partnered with Data Science teams</w:t>
      </w:r>
      <w:r w:rsidRPr="002844B6">
        <w:rPr>
          <w:sz w:val="22"/>
          <w:szCs w:val="22"/>
        </w:rPr>
        <w:t xml:space="preserve"> to embed AI/ML-based predictive analytics into transportation dashboards for early disruption alerts and capacity optimization recommendations.</w:t>
      </w:r>
    </w:p>
    <w:p w14:paraId="2CE760BF" w14:textId="55541430" w:rsidR="002844B6" w:rsidRPr="002844B6" w:rsidRDefault="002844B6" w:rsidP="00CB390D">
      <w:pPr>
        <w:pStyle w:val="NormalWeb"/>
        <w:numPr>
          <w:ilvl w:val="0"/>
          <w:numId w:val="2"/>
        </w:numPr>
        <w:spacing w:before="18" w:beforeAutospacing="0" w:after="18" w:afterAutospacing="0"/>
        <w:rPr>
          <w:sz w:val="22"/>
          <w:szCs w:val="22"/>
        </w:rPr>
      </w:pPr>
      <w:r w:rsidRPr="002844B6">
        <w:rPr>
          <w:rFonts w:eastAsiaTheme="majorEastAsia"/>
          <w:sz w:val="22"/>
          <w:szCs w:val="22"/>
        </w:rPr>
        <w:t>Produced detailed functional specifications and test scripts</w:t>
      </w:r>
      <w:r w:rsidRPr="002844B6">
        <w:rPr>
          <w:sz w:val="22"/>
          <w:szCs w:val="22"/>
        </w:rPr>
        <w:t xml:space="preserve"> covering configuration, SIT, and UAT phases to guarantee audit-ready traceability and smooth deployment cycles.</w:t>
      </w:r>
    </w:p>
    <w:p w14:paraId="437757BA" w14:textId="15975DAA" w:rsidR="002844B6" w:rsidRPr="002844B6" w:rsidRDefault="002844B6" w:rsidP="00CB390D">
      <w:pPr>
        <w:pStyle w:val="NormalWeb"/>
        <w:numPr>
          <w:ilvl w:val="0"/>
          <w:numId w:val="2"/>
        </w:numPr>
        <w:spacing w:before="18" w:beforeAutospacing="0" w:after="18" w:afterAutospacing="0"/>
        <w:rPr>
          <w:sz w:val="22"/>
          <w:szCs w:val="22"/>
        </w:rPr>
      </w:pPr>
      <w:r w:rsidRPr="002844B6">
        <w:rPr>
          <w:rFonts w:eastAsiaTheme="majorEastAsia"/>
          <w:sz w:val="22"/>
          <w:szCs w:val="22"/>
        </w:rPr>
        <w:t>Delivered regular executive presentations and KPI reports</w:t>
      </w:r>
      <w:r w:rsidRPr="002844B6">
        <w:rPr>
          <w:sz w:val="22"/>
          <w:szCs w:val="22"/>
        </w:rPr>
        <w:t xml:space="preserve"> summarizing freight cost trends, route optimization results, and performance metrics driving enterprise supply-chain decisions.</w:t>
      </w:r>
    </w:p>
    <w:p w14:paraId="546D5A54" w14:textId="6AF10FA2" w:rsidR="002844B6" w:rsidRPr="002844B6" w:rsidRDefault="002844B6" w:rsidP="00CB390D">
      <w:pPr>
        <w:pStyle w:val="NormalWeb"/>
        <w:numPr>
          <w:ilvl w:val="0"/>
          <w:numId w:val="2"/>
        </w:numPr>
        <w:spacing w:before="18" w:beforeAutospacing="0" w:after="18" w:afterAutospacing="0"/>
        <w:rPr>
          <w:sz w:val="22"/>
          <w:szCs w:val="22"/>
        </w:rPr>
      </w:pPr>
      <w:r w:rsidRPr="002844B6">
        <w:rPr>
          <w:rFonts w:eastAsiaTheme="majorEastAsia"/>
          <w:sz w:val="22"/>
          <w:szCs w:val="22"/>
        </w:rPr>
        <w:t>Mentored junior analysts and consultants</w:t>
      </w:r>
      <w:r w:rsidRPr="002844B6">
        <w:rPr>
          <w:sz w:val="22"/>
          <w:szCs w:val="22"/>
        </w:rPr>
        <w:t xml:space="preserve"> on TMS configuration, analytics best practices, and stakeholder-management techniques to strengthen team capability and succession planning.</w:t>
      </w:r>
    </w:p>
    <w:p w14:paraId="022F279B" w14:textId="3CF1A1A1" w:rsidR="002844B6" w:rsidRPr="002844B6" w:rsidRDefault="002844B6" w:rsidP="00CB390D">
      <w:pPr>
        <w:pStyle w:val="NormalWeb"/>
        <w:numPr>
          <w:ilvl w:val="0"/>
          <w:numId w:val="2"/>
        </w:numPr>
        <w:spacing w:before="18" w:beforeAutospacing="0" w:after="18" w:afterAutospacing="0"/>
        <w:rPr>
          <w:sz w:val="22"/>
          <w:szCs w:val="22"/>
        </w:rPr>
      </w:pPr>
      <w:r w:rsidRPr="002844B6">
        <w:rPr>
          <w:rFonts w:eastAsiaTheme="majorEastAsia"/>
          <w:sz w:val="22"/>
          <w:szCs w:val="22"/>
        </w:rPr>
        <w:t>Championed governance and data-quality frameworks</w:t>
      </w:r>
      <w:r w:rsidRPr="002844B6">
        <w:rPr>
          <w:sz w:val="22"/>
          <w:szCs w:val="22"/>
        </w:rPr>
        <w:t xml:space="preserve"> in line with ITIL principles, ensuring secure, compliant, and reliable data flows between ERP, TMS, and Control Tower environments.</w:t>
      </w:r>
    </w:p>
    <w:p w14:paraId="660F05AD" w14:textId="1CD266FF" w:rsidR="002844B6" w:rsidRPr="002844B6" w:rsidRDefault="002844B6" w:rsidP="00CB390D">
      <w:pPr>
        <w:pStyle w:val="NormalWeb"/>
        <w:numPr>
          <w:ilvl w:val="0"/>
          <w:numId w:val="2"/>
        </w:numPr>
        <w:spacing w:before="18" w:beforeAutospacing="0" w:after="18" w:afterAutospacing="0"/>
        <w:rPr>
          <w:sz w:val="22"/>
          <w:szCs w:val="22"/>
        </w:rPr>
      </w:pPr>
      <w:r w:rsidRPr="002844B6">
        <w:rPr>
          <w:rFonts w:eastAsiaTheme="majorEastAsia"/>
          <w:sz w:val="22"/>
          <w:szCs w:val="22"/>
        </w:rPr>
        <w:t>Maintained transparent communication and integrity</w:t>
      </w:r>
      <w:r w:rsidRPr="002844B6">
        <w:rPr>
          <w:sz w:val="22"/>
          <w:szCs w:val="22"/>
        </w:rPr>
        <w:t xml:space="preserve"> while driving progress on complex multi-stakeholder projects, fostering collaboration, accountability, and sustainable success.</w:t>
      </w:r>
    </w:p>
    <w:p w14:paraId="6959A9AB" w14:textId="4EC5FF61" w:rsidR="002844B6" w:rsidRPr="002844B6" w:rsidRDefault="002844B6" w:rsidP="002844B6">
      <w:pPr>
        <w:spacing w:before="18" w:after="18"/>
        <w:rPr>
          <w:rFonts w:ascii="Times New Roman" w:hAnsi="Times New Roman" w:cs="Times New Roman"/>
          <w:sz w:val="22"/>
          <w:szCs w:val="22"/>
        </w:rPr>
      </w:pPr>
    </w:p>
    <w:p w14:paraId="41E22DCC" w14:textId="3BAE954E" w:rsidR="002844B6" w:rsidRPr="002844B6" w:rsidRDefault="002844B6" w:rsidP="002844B6">
      <w:pPr>
        <w:spacing w:before="18" w:after="18"/>
        <w:rPr>
          <w:rFonts w:ascii="Times New Roman" w:hAnsi="Times New Roman" w:cs="Times New Roman"/>
          <w:b/>
          <w:sz w:val="22"/>
          <w:szCs w:val="22"/>
        </w:rPr>
      </w:pPr>
      <w:r w:rsidRPr="002844B6">
        <w:rPr>
          <w:rFonts w:ascii="Times New Roman" w:hAnsi="Times New Roman" w:cs="Times New Roman"/>
          <w:b/>
          <w:sz w:val="22"/>
          <w:szCs w:val="22"/>
        </w:rPr>
        <w:t>Technical Skills</w:t>
      </w:r>
    </w:p>
    <w:p w14:paraId="33A2B5E4" w14:textId="77777777" w:rsidR="002844B6" w:rsidRPr="002844B6" w:rsidRDefault="002844B6" w:rsidP="002844B6">
      <w:pPr>
        <w:spacing w:before="18" w:after="18"/>
        <w:rPr>
          <w:rFonts w:ascii="Times New Roman" w:hAnsi="Times New Roman" w:cs="Times New Roman"/>
          <w:b/>
          <w:sz w:val="22"/>
          <w:szCs w:val="22"/>
        </w:rPr>
      </w:pPr>
    </w:p>
    <w:tbl>
      <w:tblPr>
        <w:tblStyle w:val="TableGrid"/>
        <w:tblW w:w="10458" w:type="dxa"/>
        <w:tblLook w:val="04A0" w:firstRow="1" w:lastRow="0" w:firstColumn="1" w:lastColumn="0" w:noHBand="0" w:noVBand="1"/>
      </w:tblPr>
      <w:tblGrid>
        <w:gridCol w:w="3438"/>
        <w:gridCol w:w="7020"/>
      </w:tblGrid>
      <w:tr w:rsidR="002844B6" w:rsidRPr="002844B6" w14:paraId="33F3F457" w14:textId="44074C8E" w:rsidTr="002844B6">
        <w:tc>
          <w:tcPr>
            <w:tcW w:w="3438" w:type="dxa"/>
            <w:vAlign w:val="center"/>
          </w:tcPr>
          <w:p w14:paraId="11267A61" w14:textId="6BA75624" w:rsidR="002844B6" w:rsidRPr="002844B6" w:rsidRDefault="002844B6" w:rsidP="002844B6">
            <w:pPr>
              <w:spacing w:before="18" w:after="18"/>
              <w:rPr>
                <w:rFonts w:ascii="Times New Roman" w:hAnsi="Times New Roman" w:cs="Times New Roman"/>
                <w:sz w:val="22"/>
                <w:szCs w:val="22"/>
              </w:rPr>
            </w:pPr>
            <w:r w:rsidRPr="002844B6">
              <w:rPr>
                <w:rFonts w:ascii="Times New Roman" w:eastAsia="Times New Roman" w:hAnsi="Times New Roman" w:cs="Times New Roman"/>
                <w:b/>
                <w:bCs/>
                <w:color w:val="1B1C1D"/>
                <w:sz w:val="22"/>
                <w:szCs w:val="22"/>
                <w:bdr w:val="none" w:sz="0" w:space="0" w:color="auto" w:frame="1"/>
                <w:lang w:val="en-US" w:eastAsia="en-US"/>
              </w:rPr>
              <w:t>Category</w:t>
            </w:r>
          </w:p>
        </w:tc>
        <w:tc>
          <w:tcPr>
            <w:tcW w:w="7020" w:type="dxa"/>
            <w:vAlign w:val="center"/>
          </w:tcPr>
          <w:p w14:paraId="0C31A8CB" w14:textId="0DA08803" w:rsidR="002844B6" w:rsidRPr="002844B6" w:rsidRDefault="002844B6" w:rsidP="002844B6">
            <w:pPr>
              <w:spacing w:before="18" w:after="18"/>
              <w:rPr>
                <w:rFonts w:ascii="Times New Roman" w:hAnsi="Times New Roman" w:cs="Times New Roman"/>
                <w:sz w:val="22"/>
                <w:szCs w:val="22"/>
              </w:rPr>
            </w:pPr>
            <w:r w:rsidRPr="002844B6">
              <w:rPr>
                <w:rFonts w:ascii="Times New Roman" w:eastAsia="Times New Roman" w:hAnsi="Times New Roman" w:cs="Times New Roman"/>
                <w:b/>
                <w:bCs/>
                <w:color w:val="1B1C1D"/>
                <w:sz w:val="22"/>
                <w:szCs w:val="22"/>
                <w:bdr w:val="none" w:sz="0" w:space="0" w:color="auto" w:frame="1"/>
                <w:lang w:val="en-US" w:eastAsia="en-US"/>
              </w:rPr>
              <w:t>Specific Skills and Technologies</w:t>
            </w:r>
          </w:p>
        </w:tc>
      </w:tr>
      <w:tr w:rsidR="002844B6" w:rsidRPr="002844B6" w14:paraId="2BFFE0EE" w14:textId="36C1BB5B" w:rsidTr="002844B6">
        <w:tc>
          <w:tcPr>
            <w:tcW w:w="3438" w:type="dxa"/>
            <w:vAlign w:val="center"/>
          </w:tcPr>
          <w:p w14:paraId="745BA781" w14:textId="628E81FA" w:rsidR="002844B6" w:rsidRPr="002844B6" w:rsidRDefault="002844B6" w:rsidP="002844B6">
            <w:pPr>
              <w:spacing w:before="18" w:after="18"/>
              <w:rPr>
                <w:rFonts w:ascii="Times New Roman" w:hAnsi="Times New Roman" w:cs="Times New Roman"/>
                <w:sz w:val="22"/>
                <w:szCs w:val="22"/>
              </w:rPr>
            </w:pPr>
            <w:r w:rsidRPr="002844B6">
              <w:rPr>
                <w:rFonts w:ascii="Times New Roman" w:eastAsia="Times New Roman" w:hAnsi="Times New Roman" w:cs="Times New Roman"/>
                <w:b/>
                <w:bCs/>
                <w:color w:val="1B1C1D"/>
                <w:sz w:val="22"/>
                <w:szCs w:val="22"/>
                <w:bdr w:val="none" w:sz="0" w:space="0" w:color="auto" w:frame="1"/>
                <w:lang w:val="en-US" w:eastAsia="en-US"/>
              </w:rPr>
              <w:t>Transportation &amp; Logistics Systems</w:t>
            </w:r>
          </w:p>
        </w:tc>
        <w:tc>
          <w:tcPr>
            <w:tcW w:w="7020" w:type="dxa"/>
            <w:vAlign w:val="center"/>
          </w:tcPr>
          <w:p w14:paraId="7B3603BC" w14:textId="101D3814" w:rsidR="002844B6" w:rsidRPr="002844B6" w:rsidRDefault="002844B6" w:rsidP="002844B6">
            <w:pPr>
              <w:spacing w:before="18" w:after="18"/>
              <w:rPr>
                <w:rFonts w:ascii="Times New Roman" w:hAnsi="Times New Roman" w:cs="Times New Roman"/>
                <w:sz w:val="22"/>
                <w:szCs w:val="22"/>
              </w:rPr>
            </w:pPr>
            <w:r w:rsidRPr="002844B6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SAP TM (Transportation Management), Oracle TMS / Oracle Cloud TMS, SAP ECC, Oracle ERP, Control Tower, Freight Audit and Payment Solutions, Load Planning, Rate Management</w:t>
            </w:r>
          </w:p>
        </w:tc>
      </w:tr>
      <w:tr w:rsidR="002844B6" w:rsidRPr="002844B6" w14:paraId="161EC119" w14:textId="7C78FB87" w:rsidTr="002844B6">
        <w:tc>
          <w:tcPr>
            <w:tcW w:w="3438" w:type="dxa"/>
            <w:vAlign w:val="center"/>
          </w:tcPr>
          <w:p w14:paraId="6E706BF0" w14:textId="4BFD0C17" w:rsidR="002844B6" w:rsidRPr="002844B6" w:rsidRDefault="002844B6" w:rsidP="002844B6">
            <w:pPr>
              <w:spacing w:before="18" w:after="18"/>
              <w:rPr>
                <w:rFonts w:ascii="Times New Roman" w:hAnsi="Times New Roman" w:cs="Times New Roman"/>
                <w:sz w:val="22"/>
                <w:szCs w:val="22"/>
              </w:rPr>
            </w:pPr>
            <w:r w:rsidRPr="002844B6">
              <w:rPr>
                <w:rFonts w:ascii="Times New Roman" w:eastAsia="Times New Roman" w:hAnsi="Times New Roman" w:cs="Times New Roman"/>
                <w:b/>
                <w:bCs/>
                <w:color w:val="1B1C1D"/>
                <w:sz w:val="22"/>
                <w:szCs w:val="22"/>
                <w:bdr w:val="none" w:sz="0" w:space="0" w:color="auto" w:frame="1"/>
                <w:lang w:val="en-US" w:eastAsia="en-US"/>
              </w:rPr>
              <w:t>Data Integration &amp; Messaging</w:t>
            </w:r>
          </w:p>
        </w:tc>
        <w:tc>
          <w:tcPr>
            <w:tcW w:w="7020" w:type="dxa"/>
            <w:vAlign w:val="center"/>
          </w:tcPr>
          <w:p w14:paraId="69E9BDBC" w14:textId="45C5AA5E" w:rsidR="002844B6" w:rsidRPr="002844B6" w:rsidRDefault="002844B6" w:rsidP="002844B6">
            <w:pPr>
              <w:spacing w:before="18" w:after="18"/>
              <w:rPr>
                <w:rFonts w:ascii="Times New Roman" w:hAnsi="Times New Roman" w:cs="Times New Roman"/>
                <w:sz w:val="22"/>
                <w:szCs w:val="22"/>
              </w:rPr>
            </w:pPr>
            <w:r w:rsidRPr="002844B6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EDI (Electronic Data Interchange), specifically EDI 214/990/856, Custom REST APIs</w:t>
            </w:r>
          </w:p>
        </w:tc>
      </w:tr>
      <w:tr w:rsidR="002844B6" w:rsidRPr="002844B6" w14:paraId="3AF607F2" w14:textId="3F276778" w:rsidTr="002844B6">
        <w:tc>
          <w:tcPr>
            <w:tcW w:w="3438" w:type="dxa"/>
            <w:vAlign w:val="center"/>
          </w:tcPr>
          <w:p w14:paraId="51D95F1A" w14:textId="4B25B416" w:rsidR="002844B6" w:rsidRPr="002844B6" w:rsidRDefault="002844B6" w:rsidP="002844B6">
            <w:pPr>
              <w:spacing w:before="18" w:after="18"/>
              <w:rPr>
                <w:rFonts w:ascii="Times New Roman" w:hAnsi="Times New Roman" w:cs="Times New Roman"/>
                <w:sz w:val="22"/>
                <w:szCs w:val="22"/>
              </w:rPr>
            </w:pPr>
            <w:r w:rsidRPr="002844B6">
              <w:rPr>
                <w:rFonts w:ascii="Times New Roman" w:eastAsia="Times New Roman" w:hAnsi="Times New Roman" w:cs="Times New Roman"/>
                <w:b/>
                <w:bCs/>
                <w:color w:val="1B1C1D"/>
                <w:sz w:val="22"/>
                <w:szCs w:val="22"/>
                <w:bdr w:val="none" w:sz="0" w:space="0" w:color="auto" w:frame="1"/>
                <w:lang w:val="en-US" w:eastAsia="en-US"/>
              </w:rPr>
              <w:t>Cloud &amp; Data Platforms</w:t>
            </w:r>
          </w:p>
        </w:tc>
        <w:tc>
          <w:tcPr>
            <w:tcW w:w="7020" w:type="dxa"/>
            <w:vAlign w:val="center"/>
          </w:tcPr>
          <w:p w14:paraId="1B224CA1" w14:textId="007A84F7" w:rsidR="002844B6" w:rsidRPr="002844B6" w:rsidRDefault="002844B6" w:rsidP="002844B6">
            <w:pPr>
              <w:spacing w:before="18" w:after="18"/>
              <w:rPr>
                <w:rFonts w:ascii="Times New Roman" w:hAnsi="Times New Roman" w:cs="Times New Roman"/>
                <w:sz w:val="22"/>
                <w:szCs w:val="22"/>
              </w:rPr>
            </w:pPr>
            <w:r w:rsidRPr="002844B6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 xml:space="preserve">AWS Redshift, AWS Lambda, AWS </w:t>
            </w:r>
            <w:proofErr w:type="spellStart"/>
            <w:r w:rsidRPr="002844B6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CloudWatch</w:t>
            </w:r>
            <w:proofErr w:type="spellEnd"/>
            <w:r w:rsidRPr="002844B6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, Azure Data Factory, Snowflake, AWS-based Data Lakes</w:t>
            </w:r>
          </w:p>
        </w:tc>
      </w:tr>
      <w:tr w:rsidR="002844B6" w:rsidRPr="002844B6" w14:paraId="15A07229" w14:textId="10144008" w:rsidTr="002844B6">
        <w:tc>
          <w:tcPr>
            <w:tcW w:w="3438" w:type="dxa"/>
            <w:vAlign w:val="center"/>
          </w:tcPr>
          <w:p w14:paraId="4216921A" w14:textId="774BAA74" w:rsidR="002844B6" w:rsidRPr="002844B6" w:rsidRDefault="002844B6" w:rsidP="002844B6">
            <w:pPr>
              <w:spacing w:before="18" w:after="18"/>
              <w:rPr>
                <w:rFonts w:ascii="Times New Roman" w:hAnsi="Times New Roman" w:cs="Times New Roman"/>
                <w:sz w:val="22"/>
                <w:szCs w:val="22"/>
              </w:rPr>
            </w:pPr>
            <w:r w:rsidRPr="002844B6">
              <w:rPr>
                <w:rFonts w:ascii="Times New Roman" w:eastAsia="Times New Roman" w:hAnsi="Times New Roman" w:cs="Times New Roman"/>
                <w:b/>
                <w:bCs/>
                <w:color w:val="1B1C1D"/>
                <w:sz w:val="22"/>
                <w:szCs w:val="22"/>
                <w:bdr w:val="none" w:sz="0" w:space="0" w:color="auto" w:frame="1"/>
                <w:lang w:val="en-US" w:eastAsia="en-US"/>
              </w:rPr>
              <w:t>Business Intelligence &amp; Reporting</w:t>
            </w:r>
          </w:p>
        </w:tc>
        <w:tc>
          <w:tcPr>
            <w:tcW w:w="7020" w:type="dxa"/>
            <w:vAlign w:val="center"/>
          </w:tcPr>
          <w:p w14:paraId="76EFCB01" w14:textId="2CD72339" w:rsidR="002844B6" w:rsidRPr="002844B6" w:rsidRDefault="002844B6" w:rsidP="002844B6">
            <w:pPr>
              <w:spacing w:before="18" w:after="18"/>
              <w:rPr>
                <w:rFonts w:ascii="Times New Roman" w:hAnsi="Times New Roman" w:cs="Times New Roman"/>
                <w:sz w:val="22"/>
                <w:szCs w:val="22"/>
              </w:rPr>
            </w:pPr>
            <w:r w:rsidRPr="002844B6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Power BI, Tableau, Advanced SQL / SQL Server, Excel VBA</w:t>
            </w:r>
          </w:p>
        </w:tc>
      </w:tr>
      <w:tr w:rsidR="002844B6" w:rsidRPr="002844B6" w14:paraId="6EE46D0E" w14:textId="7FCD8E2F" w:rsidTr="002844B6">
        <w:tc>
          <w:tcPr>
            <w:tcW w:w="3438" w:type="dxa"/>
            <w:vAlign w:val="center"/>
          </w:tcPr>
          <w:p w14:paraId="427EFFC0" w14:textId="546F031E" w:rsidR="002844B6" w:rsidRPr="002844B6" w:rsidRDefault="002844B6" w:rsidP="002844B6">
            <w:pPr>
              <w:spacing w:before="18" w:after="18"/>
              <w:rPr>
                <w:rFonts w:ascii="Times New Roman" w:hAnsi="Times New Roman" w:cs="Times New Roman"/>
                <w:sz w:val="22"/>
                <w:szCs w:val="22"/>
              </w:rPr>
            </w:pPr>
            <w:r w:rsidRPr="002844B6">
              <w:rPr>
                <w:rFonts w:ascii="Times New Roman" w:eastAsia="Times New Roman" w:hAnsi="Times New Roman" w:cs="Times New Roman"/>
                <w:b/>
                <w:bCs/>
                <w:color w:val="1B1C1D"/>
                <w:sz w:val="22"/>
                <w:szCs w:val="22"/>
                <w:bdr w:val="none" w:sz="0" w:space="0" w:color="auto" w:frame="1"/>
                <w:lang w:val="en-US" w:eastAsia="en-US"/>
              </w:rPr>
              <w:t>Programming &amp; Automation</w:t>
            </w:r>
          </w:p>
        </w:tc>
        <w:tc>
          <w:tcPr>
            <w:tcW w:w="7020" w:type="dxa"/>
            <w:vAlign w:val="center"/>
          </w:tcPr>
          <w:p w14:paraId="1D264690" w14:textId="41D785B1" w:rsidR="002844B6" w:rsidRPr="002844B6" w:rsidRDefault="002844B6" w:rsidP="002844B6">
            <w:pPr>
              <w:spacing w:before="18" w:after="18"/>
              <w:rPr>
                <w:rFonts w:ascii="Times New Roman" w:hAnsi="Times New Roman" w:cs="Times New Roman"/>
                <w:sz w:val="22"/>
                <w:szCs w:val="22"/>
              </w:rPr>
            </w:pPr>
            <w:r w:rsidRPr="002844B6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Python (Automation scripts, exception detection), AWS Lambda functions, SQL scripting</w:t>
            </w:r>
          </w:p>
        </w:tc>
      </w:tr>
      <w:tr w:rsidR="002844B6" w:rsidRPr="002844B6" w14:paraId="46CFF0A0" w14:textId="512DC526" w:rsidTr="002844B6">
        <w:tc>
          <w:tcPr>
            <w:tcW w:w="3438" w:type="dxa"/>
            <w:vAlign w:val="center"/>
          </w:tcPr>
          <w:p w14:paraId="6E453CA3" w14:textId="0430B172" w:rsidR="002844B6" w:rsidRPr="002844B6" w:rsidRDefault="002844B6" w:rsidP="002844B6">
            <w:pPr>
              <w:spacing w:before="18" w:after="18"/>
              <w:rPr>
                <w:rFonts w:ascii="Times New Roman" w:hAnsi="Times New Roman" w:cs="Times New Roman"/>
                <w:sz w:val="22"/>
                <w:szCs w:val="22"/>
              </w:rPr>
            </w:pPr>
            <w:r w:rsidRPr="002844B6">
              <w:rPr>
                <w:rFonts w:ascii="Times New Roman" w:eastAsia="Times New Roman" w:hAnsi="Times New Roman" w:cs="Times New Roman"/>
                <w:b/>
                <w:bCs/>
                <w:color w:val="1B1C1D"/>
                <w:sz w:val="22"/>
                <w:szCs w:val="22"/>
                <w:bdr w:val="none" w:sz="0" w:space="0" w:color="auto" w:frame="1"/>
                <w:lang w:val="en-US" w:eastAsia="en-US"/>
              </w:rPr>
              <w:t>IT Service Management &amp; Tools</w:t>
            </w:r>
          </w:p>
        </w:tc>
        <w:tc>
          <w:tcPr>
            <w:tcW w:w="7020" w:type="dxa"/>
            <w:vAlign w:val="center"/>
          </w:tcPr>
          <w:p w14:paraId="71341B4B" w14:textId="5B14033B" w:rsidR="002844B6" w:rsidRPr="002844B6" w:rsidRDefault="002844B6" w:rsidP="002844B6">
            <w:pPr>
              <w:spacing w:before="18" w:after="18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2844B6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ServiceNow</w:t>
            </w:r>
            <w:proofErr w:type="spellEnd"/>
            <w:r w:rsidRPr="002844B6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 xml:space="preserve">, </w:t>
            </w:r>
            <w:proofErr w:type="spellStart"/>
            <w:r w:rsidRPr="002844B6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Jira</w:t>
            </w:r>
            <w:proofErr w:type="spellEnd"/>
            <w:r w:rsidRPr="002844B6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, ITIL Principles (Change Management)</w:t>
            </w:r>
          </w:p>
        </w:tc>
      </w:tr>
      <w:tr w:rsidR="002844B6" w:rsidRPr="002844B6" w14:paraId="5C87A566" w14:textId="153C7F56" w:rsidTr="002844B6">
        <w:tc>
          <w:tcPr>
            <w:tcW w:w="3438" w:type="dxa"/>
            <w:vAlign w:val="center"/>
          </w:tcPr>
          <w:p w14:paraId="097F38CA" w14:textId="29CCDDB4" w:rsidR="002844B6" w:rsidRPr="002844B6" w:rsidRDefault="002844B6" w:rsidP="002844B6">
            <w:pPr>
              <w:spacing w:before="18" w:after="18"/>
              <w:rPr>
                <w:rFonts w:ascii="Times New Roman" w:hAnsi="Times New Roman" w:cs="Times New Roman"/>
                <w:sz w:val="22"/>
                <w:szCs w:val="22"/>
              </w:rPr>
            </w:pPr>
            <w:r w:rsidRPr="002844B6">
              <w:rPr>
                <w:rFonts w:ascii="Times New Roman" w:eastAsia="Times New Roman" w:hAnsi="Times New Roman" w:cs="Times New Roman"/>
                <w:b/>
                <w:bCs/>
                <w:color w:val="1B1C1D"/>
                <w:sz w:val="22"/>
                <w:szCs w:val="22"/>
                <w:bdr w:val="none" w:sz="0" w:space="0" w:color="auto" w:frame="1"/>
                <w:lang w:val="en-US" w:eastAsia="en-US"/>
              </w:rPr>
              <w:t>Methodologies &amp; Analysis</w:t>
            </w:r>
          </w:p>
        </w:tc>
        <w:tc>
          <w:tcPr>
            <w:tcW w:w="7020" w:type="dxa"/>
            <w:vAlign w:val="center"/>
          </w:tcPr>
          <w:p w14:paraId="70B24B03" w14:textId="3362121E" w:rsidR="002844B6" w:rsidRPr="002844B6" w:rsidRDefault="002844B6" w:rsidP="002844B6">
            <w:pPr>
              <w:spacing w:before="18" w:after="18"/>
              <w:rPr>
                <w:rFonts w:ascii="Times New Roman" w:hAnsi="Times New Roman" w:cs="Times New Roman"/>
                <w:sz w:val="22"/>
                <w:szCs w:val="22"/>
              </w:rPr>
            </w:pPr>
            <w:r w:rsidRPr="002844B6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LEAN Principles, Six Sigma, Root Cause Analysis (RCA), Functional Design, UAT/SIT</w:t>
            </w:r>
          </w:p>
        </w:tc>
      </w:tr>
    </w:tbl>
    <w:p w14:paraId="1D03B2BE" w14:textId="77777777" w:rsidR="002844B6" w:rsidRDefault="002844B6" w:rsidP="002844B6">
      <w:pPr>
        <w:spacing w:before="18" w:after="18"/>
        <w:rPr>
          <w:rFonts w:ascii="Times New Roman" w:hAnsi="Times New Roman" w:cs="Times New Roman"/>
          <w:sz w:val="22"/>
          <w:szCs w:val="22"/>
        </w:rPr>
      </w:pPr>
    </w:p>
    <w:p w14:paraId="2FCF0493" w14:textId="77777777" w:rsidR="002844B6" w:rsidRPr="002844B6" w:rsidRDefault="002844B6" w:rsidP="002844B6">
      <w:pPr>
        <w:pStyle w:val="Heading3"/>
        <w:spacing w:before="18" w:after="18"/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</w:pPr>
      <w:r w:rsidRPr="002844B6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lastRenderedPageBreak/>
        <w:t>PROFESSIONAL EXPERIENCE</w:t>
      </w:r>
    </w:p>
    <w:p w14:paraId="208F20A1" w14:textId="77777777" w:rsidR="002844B6" w:rsidRPr="002844B6" w:rsidRDefault="002844B6" w:rsidP="002844B6">
      <w:pPr>
        <w:spacing w:before="18" w:after="18"/>
        <w:rPr>
          <w:rFonts w:ascii="Times New Roman" w:hAnsi="Times New Roman" w:cs="Times New Roman"/>
          <w:sz w:val="22"/>
          <w:szCs w:val="22"/>
        </w:rPr>
      </w:pPr>
    </w:p>
    <w:p w14:paraId="33EF541E" w14:textId="1E5AE851" w:rsidR="002844B6" w:rsidRPr="002844B6" w:rsidRDefault="002844B6" w:rsidP="002844B6">
      <w:pPr>
        <w:pStyle w:val="Heading4"/>
        <w:spacing w:before="18" w:after="18"/>
        <w:rPr>
          <w:rFonts w:ascii="Times New Roman" w:hAnsi="Times New Roman" w:cs="Times New Roman"/>
          <w:i w:val="0"/>
          <w:color w:val="auto"/>
          <w:sz w:val="22"/>
          <w:szCs w:val="22"/>
        </w:rPr>
      </w:pPr>
      <w:r w:rsidRPr="002844B6">
        <w:rPr>
          <w:rStyle w:val="Strong"/>
          <w:rFonts w:ascii="Times New Roman" w:hAnsi="Times New Roman" w:cs="Times New Roman"/>
          <w:bCs w:val="0"/>
          <w:i w:val="0"/>
          <w:color w:val="auto"/>
          <w:sz w:val="22"/>
          <w:szCs w:val="22"/>
        </w:rPr>
        <w:t xml:space="preserve">Client: </w:t>
      </w:r>
    </w:p>
    <w:p w14:paraId="7F7ADF22" w14:textId="52E9713E" w:rsidR="002844B6" w:rsidRPr="002844B6" w:rsidRDefault="002844B6" w:rsidP="002844B6">
      <w:pPr>
        <w:pStyle w:val="NormalWeb"/>
        <w:spacing w:before="18" w:beforeAutospacing="0" w:after="18" w:afterAutospacing="0"/>
        <w:rPr>
          <w:sz w:val="22"/>
          <w:szCs w:val="22"/>
        </w:rPr>
      </w:pPr>
      <w:r w:rsidRPr="002844B6">
        <w:rPr>
          <w:rStyle w:val="Strong"/>
          <w:rFonts w:eastAsiaTheme="majorEastAsia"/>
          <w:sz w:val="22"/>
          <w:szCs w:val="22"/>
        </w:rPr>
        <w:t>S</w:t>
      </w:r>
      <w:r w:rsidRPr="002844B6">
        <w:rPr>
          <w:rStyle w:val="Strong"/>
          <w:rFonts w:eastAsiaTheme="majorEastAsia"/>
          <w:sz w:val="22"/>
          <w:szCs w:val="22"/>
        </w:rPr>
        <w:t xml:space="preserve">enior Supply Chain Consultant </w:t>
      </w:r>
      <w:r w:rsidRPr="002844B6">
        <w:rPr>
          <w:sz w:val="22"/>
          <w:szCs w:val="22"/>
        </w:rPr>
        <w:br/>
      </w:r>
      <w:r w:rsidRPr="002844B6">
        <w:rPr>
          <w:rStyle w:val="Strong"/>
          <w:rFonts w:eastAsiaTheme="majorEastAsia"/>
          <w:sz w:val="22"/>
          <w:szCs w:val="22"/>
        </w:rPr>
        <w:t>Environment:</w:t>
      </w:r>
      <w:r w:rsidRPr="002844B6">
        <w:rPr>
          <w:sz w:val="22"/>
          <w:szCs w:val="22"/>
        </w:rPr>
        <w:t xml:space="preserve"> AWS, SAP TM, Snowflake, Power BI, SQL, EDI, Python, </w:t>
      </w:r>
      <w:proofErr w:type="spellStart"/>
      <w:r w:rsidRPr="002844B6">
        <w:rPr>
          <w:sz w:val="22"/>
          <w:szCs w:val="22"/>
        </w:rPr>
        <w:t>ServiceNow</w:t>
      </w:r>
      <w:proofErr w:type="spellEnd"/>
    </w:p>
    <w:p w14:paraId="27CF0C32" w14:textId="188900F1" w:rsidR="002844B6" w:rsidRPr="002844B6" w:rsidRDefault="002844B6" w:rsidP="00CB390D">
      <w:pPr>
        <w:pStyle w:val="NormalWeb"/>
        <w:numPr>
          <w:ilvl w:val="0"/>
          <w:numId w:val="3"/>
        </w:numPr>
        <w:spacing w:before="18" w:beforeAutospacing="0" w:after="18" w:afterAutospacing="0"/>
        <w:rPr>
          <w:sz w:val="22"/>
          <w:szCs w:val="22"/>
        </w:rPr>
      </w:pPr>
      <w:r w:rsidRPr="002844B6">
        <w:rPr>
          <w:rFonts w:eastAsiaTheme="majorEastAsia"/>
          <w:sz w:val="22"/>
          <w:szCs w:val="22"/>
        </w:rPr>
        <w:t>Led the global Transportation Management System (TMS) initiative</w:t>
      </w:r>
      <w:r w:rsidRPr="002844B6">
        <w:rPr>
          <w:sz w:val="22"/>
          <w:szCs w:val="22"/>
        </w:rPr>
        <w:t xml:space="preserve"> that unified multiple regional logistics operations under a single SAP TM platform integrated with AWS Redshift and Control Tower dashboards, significantly improving visibility and decision accuracy.</w:t>
      </w:r>
    </w:p>
    <w:p w14:paraId="4D13A2EB" w14:textId="66E8B78D" w:rsidR="002844B6" w:rsidRPr="002844B6" w:rsidRDefault="002844B6" w:rsidP="00CB390D">
      <w:pPr>
        <w:pStyle w:val="NormalWeb"/>
        <w:numPr>
          <w:ilvl w:val="0"/>
          <w:numId w:val="3"/>
        </w:numPr>
        <w:spacing w:before="18" w:beforeAutospacing="0" w:after="18" w:afterAutospacing="0"/>
        <w:rPr>
          <w:sz w:val="22"/>
          <w:szCs w:val="22"/>
        </w:rPr>
      </w:pPr>
      <w:r w:rsidRPr="002844B6">
        <w:rPr>
          <w:rFonts w:eastAsiaTheme="majorEastAsia"/>
          <w:sz w:val="22"/>
          <w:szCs w:val="22"/>
        </w:rPr>
        <w:t>Collaborated with regional business and IT teams</w:t>
      </w:r>
      <w:r w:rsidRPr="002844B6">
        <w:rPr>
          <w:sz w:val="22"/>
          <w:szCs w:val="22"/>
        </w:rPr>
        <w:t xml:space="preserve"> to analyze freight, order, and carrier requirements, translating them into standardized design templates and scalable configuration blueprints across continents.</w:t>
      </w:r>
    </w:p>
    <w:p w14:paraId="055DF986" w14:textId="08D67936" w:rsidR="002844B6" w:rsidRPr="002844B6" w:rsidRDefault="002844B6" w:rsidP="00CB390D">
      <w:pPr>
        <w:pStyle w:val="NormalWeb"/>
        <w:numPr>
          <w:ilvl w:val="0"/>
          <w:numId w:val="3"/>
        </w:numPr>
        <w:spacing w:before="18" w:beforeAutospacing="0" w:after="18" w:afterAutospacing="0"/>
        <w:rPr>
          <w:sz w:val="22"/>
          <w:szCs w:val="22"/>
        </w:rPr>
      </w:pPr>
      <w:r w:rsidRPr="002844B6">
        <w:rPr>
          <w:rFonts w:eastAsiaTheme="majorEastAsia"/>
          <w:sz w:val="22"/>
          <w:szCs w:val="22"/>
        </w:rPr>
        <w:t>Performed comprehensive root-cause analysis for freight tendering delays</w:t>
      </w:r>
      <w:r w:rsidRPr="002844B6">
        <w:rPr>
          <w:sz w:val="22"/>
          <w:szCs w:val="22"/>
        </w:rPr>
        <w:t>, partnering with integration teams to automate exception detection in Python and implement corrective monitoring within SAP TM.</w:t>
      </w:r>
    </w:p>
    <w:p w14:paraId="013A4F98" w14:textId="26F4D00E" w:rsidR="002844B6" w:rsidRPr="002844B6" w:rsidRDefault="002844B6" w:rsidP="00CB390D">
      <w:pPr>
        <w:pStyle w:val="NormalWeb"/>
        <w:numPr>
          <w:ilvl w:val="0"/>
          <w:numId w:val="3"/>
        </w:numPr>
        <w:spacing w:before="18" w:beforeAutospacing="0" w:after="18" w:afterAutospacing="0"/>
        <w:rPr>
          <w:sz w:val="22"/>
          <w:szCs w:val="22"/>
        </w:rPr>
      </w:pPr>
      <w:r w:rsidRPr="002844B6">
        <w:rPr>
          <w:rFonts w:eastAsiaTheme="majorEastAsia"/>
          <w:sz w:val="22"/>
          <w:szCs w:val="22"/>
        </w:rPr>
        <w:t>Developed and optimized Control Tower analytics dashboards</w:t>
      </w:r>
      <w:r w:rsidRPr="002844B6">
        <w:rPr>
          <w:sz w:val="22"/>
          <w:szCs w:val="22"/>
        </w:rPr>
        <w:t xml:space="preserve"> in Power BI linked to Snowflake datasets, displaying on-time delivery, dwell time, freight costs, and SLA adherence across multiple distribution regions.</w:t>
      </w:r>
    </w:p>
    <w:p w14:paraId="350C1964" w14:textId="18DE6ED9" w:rsidR="002844B6" w:rsidRPr="002844B6" w:rsidRDefault="002844B6" w:rsidP="00CB390D">
      <w:pPr>
        <w:pStyle w:val="NormalWeb"/>
        <w:numPr>
          <w:ilvl w:val="0"/>
          <w:numId w:val="3"/>
        </w:numPr>
        <w:spacing w:before="18" w:beforeAutospacing="0" w:after="18" w:afterAutospacing="0"/>
        <w:rPr>
          <w:sz w:val="22"/>
          <w:szCs w:val="22"/>
        </w:rPr>
      </w:pPr>
      <w:r w:rsidRPr="002844B6">
        <w:rPr>
          <w:rFonts w:eastAsiaTheme="majorEastAsia"/>
          <w:sz w:val="22"/>
          <w:szCs w:val="22"/>
        </w:rPr>
        <w:t>Coordinated SIT and UAT execution across 120 end-to-end business scenarios</w:t>
      </w:r>
      <w:r w:rsidRPr="002844B6">
        <w:rPr>
          <w:sz w:val="22"/>
          <w:szCs w:val="22"/>
        </w:rPr>
        <w:t>, validating load planning, rate management, and freight-settlement workflows under real production conditions.</w:t>
      </w:r>
    </w:p>
    <w:p w14:paraId="2C36DA63" w14:textId="284F326E" w:rsidR="002844B6" w:rsidRPr="002844B6" w:rsidRDefault="002844B6" w:rsidP="00CB390D">
      <w:pPr>
        <w:pStyle w:val="NormalWeb"/>
        <w:numPr>
          <w:ilvl w:val="0"/>
          <w:numId w:val="3"/>
        </w:numPr>
        <w:spacing w:before="18" w:beforeAutospacing="0" w:after="18" w:afterAutospacing="0"/>
        <w:rPr>
          <w:sz w:val="22"/>
          <w:szCs w:val="22"/>
        </w:rPr>
      </w:pPr>
      <w:r w:rsidRPr="002844B6">
        <w:rPr>
          <w:rFonts w:eastAsiaTheme="majorEastAsia"/>
          <w:sz w:val="22"/>
          <w:szCs w:val="22"/>
        </w:rPr>
        <w:t>Streamlined multi-system data integrations</w:t>
      </w:r>
      <w:r w:rsidRPr="002844B6">
        <w:rPr>
          <w:sz w:val="22"/>
          <w:szCs w:val="22"/>
        </w:rPr>
        <w:t xml:space="preserve"> between SAP TM, ERP, and 3PL partners through enhanced EDI 214/990 mappings and data-consistency validations, eliminating repeat interface failures.</w:t>
      </w:r>
    </w:p>
    <w:p w14:paraId="4F64CAC3" w14:textId="014E7743" w:rsidR="002844B6" w:rsidRPr="002844B6" w:rsidRDefault="002844B6" w:rsidP="00CB390D">
      <w:pPr>
        <w:pStyle w:val="NormalWeb"/>
        <w:numPr>
          <w:ilvl w:val="0"/>
          <w:numId w:val="3"/>
        </w:numPr>
        <w:spacing w:before="18" w:beforeAutospacing="0" w:after="18" w:afterAutospacing="0"/>
        <w:rPr>
          <w:sz w:val="22"/>
          <w:szCs w:val="22"/>
        </w:rPr>
      </w:pPr>
      <w:r w:rsidRPr="002844B6">
        <w:rPr>
          <w:rFonts w:eastAsiaTheme="majorEastAsia"/>
          <w:sz w:val="22"/>
          <w:szCs w:val="22"/>
        </w:rPr>
        <w:t>Facilitated LEAN improvement workshops</w:t>
      </w:r>
      <w:r w:rsidRPr="002844B6">
        <w:rPr>
          <w:sz w:val="22"/>
          <w:szCs w:val="22"/>
        </w:rPr>
        <w:t xml:space="preserve"> to remove redundant manual approvals, achieving faster load assignments and greater planning accuracy.</w:t>
      </w:r>
    </w:p>
    <w:p w14:paraId="68C38546" w14:textId="3A41FBE3" w:rsidR="002844B6" w:rsidRPr="002844B6" w:rsidRDefault="002844B6" w:rsidP="00CB390D">
      <w:pPr>
        <w:pStyle w:val="NormalWeb"/>
        <w:numPr>
          <w:ilvl w:val="0"/>
          <w:numId w:val="3"/>
        </w:numPr>
        <w:spacing w:before="18" w:beforeAutospacing="0" w:after="18" w:afterAutospacing="0"/>
        <w:rPr>
          <w:sz w:val="22"/>
          <w:szCs w:val="22"/>
        </w:rPr>
      </w:pPr>
      <w:r w:rsidRPr="002844B6">
        <w:rPr>
          <w:rFonts w:eastAsiaTheme="majorEastAsia"/>
          <w:sz w:val="22"/>
          <w:szCs w:val="22"/>
        </w:rPr>
        <w:t>Authored comprehensive operational specifications</w:t>
      </w:r>
      <w:r w:rsidRPr="002844B6">
        <w:rPr>
          <w:sz w:val="22"/>
          <w:szCs w:val="22"/>
        </w:rPr>
        <w:t xml:space="preserve"> for load building, carrier tendering, and freight audit processes, embedding preventive controls within ITIL change-management workflows.</w:t>
      </w:r>
    </w:p>
    <w:p w14:paraId="2FDCBC47" w14:textId="1069164D" w:rsidR="002844B6" w:rsidRPr="002844B6" w:rsidRDefault="002844B6" w:rsidP="00CB390D">
      <w:pPr>
        <w:pStyle w:val="NormalWeb"/>
        <w:numPr>
          <w:ilvl w:val="0"/>
          <w:numId w:val="3"/>
        </w:numPr>
        <w:spacing w:before="18" w:beforeAutospacing="0" w:after="18" w:afterAutospacing="0"/>
        <w:rPr>
          <w:sz w:val="22"/>
          <w:szCs w:val="22"/>
        </w:rPr>
      </w:pPr>
      <w:r w:rsidRPr="002844B6">
        <w:rPr>
          <w:rFonts w:eastAsiaTheme="majorEastAsia"/>
          <w:sz w:val="22"/>
          <w:szCs w:val="22"/>
        </w:rPr>
        <w:t xml:space="preserve">Implemented AWS </w:t>
      </w:r>
      <w:proofErr w:type="spellStart"/>
      <w:r w:rsidRPr="002844B6">
        <w:rPr>
          <w:rFonts w:eastAsiaTheme="majorEastAsia"/>
          <w:sz w:val="22"/>
          <w:szCs w:val="22"/>
        </w:rPr>
        <w:t>CloudWatch</w:t>
      </w:r>
      <w:proofErr w:type="spellEnd"/>
      <w:r w:rsidRPr="002844B6">
        <w:rPr>
          <w:rFonts w:eastAsiaTheme="majorEastAsia"/>
          <w:sz w:val="22"/>
          <w:szCs w:val="22"/>
        </w:rPr>
        <w:t xml:space="preserve"> and Lambda automation scripts</w:t>
      </w:r>
      <w:r w:rsidRPr="002844B6">
        <w:rPr>
          <w:sz w:val="22"/>
          <w:szCs w:val="22"/>
        </w:rPr>
        <w:t xml:space="preserve"> to continuously monitor critical transport processes, enabling proactive alerts and faster remediation of bottlenecks.</w:t>
      </w:r>
    </w:p>
    <w:p w14:paraId="422FAE35" w14:textId="2A8936F4" w:rsidR="002844B6" w:rsidRPr="002844B6" w:rsidRDefault="002844B6" w:rsidP="00CB390D">
      <w:pPr>
        <w:pStyle w:val="NormalWeb"/>
        <w:numPr>
          <w:ilvl w:val="0"/>
          <w:numId w:val="3"/>
        </w:numPr>
        <w:spacing w:before="18" w:beforeAutospacing="0" w:after="18" w:afterAutospacing="0"/>
        <w:rPr>
          <w:sz w:val="22"/>
          <w:szCs w:val="22"/>
        </w:rPr>
      </w:pPr>
      <w:r w:rsidRPr="002844B6">
        <w:rPr>
          <w:rFonts w:eastAsiaTheme="majorEastAsia"/>
          <w:sz w:val="22"/>
          <w:szCs w:val="22"/>
        </w:rPr>
        <w:t>Presented transportation performance summaries</w:t>
      </w:r>
      <w:r w:rsidRPr="002844B6">
        <w:rPr>
          <w:sz w:val="22"/>
          <w:szCs w:val="22"/>
        </w:rPr>
        <w:t xml:space="preserve"> to senior leadership, using Power BI trend analysis to recommend process adjustments aligned with strategic cost-to-serve goals.</w:t>
      </w:r>
    </w:p>
    <w:p w14:paraId="3A3B0CDB" w14:textId="6D0E0435" w:rsidR="002844B6" w:rsidRPr="002844B6" w:rsidRDefault="002844B6" w:rsidP="00CB390D">
      <w:pPr>
        <w:pStyle w:val="NormalWeb"/>
        <w:numPr>
          <w:ilvl w:val="0"/>
          <w:numId w:val="3"/>
        </w:numPr>
        <w:spacing w:before="18" w:beforeAutospacing="0" w:after="18" w:afterAutospacing="0"/>
        <w:rPr>
          <w:sz w:val="22"/>
          <w:szCs w:val="22"/>
        </w:rPr>
      </w:pPr>
      <w:r w:rsidRPr="002844B6">
        <w:rPr>
          <w:rFonts w:eastAsiaTheme="majorEastAsia"/>
          <w:sz w:val="22"/>
          <w:szCs w:val="22"/>
        </w:rPr>
        <w:t>Mentored regional process owners</w:t>
      </w:r>
      <w:r w:rsidRPr="002844B6">
        <w:rPr>
          <w:sz w:val="22"/>
          <w:szCs w:val="22"/>
        </w:rPr>
        <w:t xml:space="preserve"> and functional leads to ensure uniform adoption of configuration standards, reinforcing governance and continuous improvement culture.</w:t>
      </w:r>
    </w:p>
    <w:p w14:paraId="06691317" w14:textId="4DC44FBA" w:rsidR="002844B6" w:rsidRPr="002844B6" w:rsidRDefault="002844B6" w:rsidP="00CB390D">
      <w:pPr>
        <w:pStyle w:val="NormalWeb"/>
        <w:numPr>
          <w:ilvl w:val="0"/>
          <w:numId w:val="3"/>
        </w:numPr>
        <w:spacing w:before="18" w:beforeAutospacing="0" w:after="18" w:afterAutospacing="0"/>
        <w:rPr>
          <w:sz w:val="22"/>
          <w:szCs w:val="22"/>
        </w:rPr>
      </w:pPr>
      <w:r w:rsidRPr="002844B6">
        <w:rPr>
          <w:rFonts w:eastAsiaTheme="majorEastAsia"/>
          <w:sz w:val="22"/>
          <w:szCs w:val="22"/>
        </w:rPr>
        <w:t>Provided hyper-care and post-deployment support</w:t>
      </w:r>
      <w:r w:rsidRPr="002844B6">
        <w:rPr>
          <w:sz w:val="22"/>
          <w:szCs w:val="22"/>
        </w:rPr>
        <w:t>, documenting corrective actions and ensuring all issues were resolved with verified preventive measures.</w:t>
      </w:r>
    </w:p>
    <w:p w14:paraId="080E118E" w14:textId="7F3370C0" w:rsidR="002844B6" w:rsidRPr="002844B6" w:rsidRDefault="002844B6" w:rsidP="00CB390D">
      <w:pPr>
        <w:pStyle w:val="NormalWeb"/>
        <w:numPr>
          <w:ilvl w:val="0"/>
          <w:numId w:val="3"/>
        </w:numPr>
        <w:spacing w:before="18" w:beforeAutospacing="0" w:after="18" w:afterAutospacing="0"/>
        <w:rPr>
          <w:sz w:val="22"/>
          <w:szCs w:val="22"/>
        </w:rPr>
      </w:pPr>
      <w:r w:rsidRPr="002844B6">
        <w:rPr>
          <w:rFonts w:eastAsiaTheme="majorEastAsia"/>
          <w:sz w:val="22"/>
          <w:szCs w:val="22"/>
        </w:rPr>
        <w:t>Maintained proactive stakeholder communication</w:t>
      </w:r>
      <w:r w:rsidRPr="002844B6">
        <w:rPr>
          <w:sz w:val="22"/>
          <w:szCs w:val="22"/>
        </w:rPr>
        <w:t xml:space="preserve"> throughout each project phase, ensuring alignment, transparency, and on-time delivery of milestones.</w:t>
      </w:r>
    </w:p>
    <w:p w14:paraId="1EC430E8" w14:textId="73798250" w:rsidR="002844B6" w:rsidRPr="002844B6" w:rsidRDefault="002844B6" w:rsidP="00CB390D">
      <w:pPr>
        <w:pStyle w:val="NormalWeb"/>
        <w:numPr>
          <w:ilvl w:val="0"/>
          <w:numId w:val="3"/>
        </w:numPr>
        <w:spacing w:before="18" w:beforeAutospacing="0" w:after="18" w:afterAutospacing="0"/>
        <w:rPr>
          <w:sz w:val="22"/>
          <w:szCs w:val="22"/>
        </w:rPr>
      </w:pPr>
      <w:r w:rsidRPr="002844B6">
        <w:rPr>
          <w:rFonts w:eastAsiaTheme="majorEastAsia"/>
          <w:sz w:val="22"/>
          <w:szCs w:val="22"/>
        </w:rPr>
        <w:t>Delivered tangible business impact</w:t>
      </w:r>
      <w:r w:rsidRPr="002844B6">
        <w:rPr>
          <w:sz w:val="22"/>
          <w:szCs w:val="22"/>
        </w:rPr>
        <w:t xml:space="preserve"> through stable systems, improved freight visibility, and measurable reduction in operational exceptions across global lanes.</w:t>
      </w:r>
    </w:p>
    <w:p w14:paraId="6794F039" w14:textId="05CDDDA5" w:rsidR="002844B6" w:rsidRPr="002844B6" w:rsidRDefault="002844B6" w:rsidP="002844B6">
      <w:pPr>
        <w:pStyle w:val="ListParagraph"/>
        <w:spacing w:before="18" w:after="18"/>
        <w:rPr>
          <w:rFonts w:ascii="Times New Roman" w:hAnsi="Times New Roman" w:cs="Times New Roman"/>
          <w:sz w:val="22"/>
          <w:szCs w:val="22"/>
        </w:rPr>
      </w:pPr>
    </w:p>
    <w:p w14:paraId="57D0A089" w14:textId="45BF37B5" w:rsidR="002844B6" w:rsidRPr="002844B6" w:rsidRDefault="002844B6" w:rsidP="002844B6">
      <w:pPr>
        <w:pStyle w:val="Heading4"/>
        <w:spacing w:before="18" w:after="18"/>
        <w:rPr>
          <w:rFonts w:ascii="Times New Roman" w:hAnsi="Times New Roman" w:cs="Times New Roman"/>
          <w:i w:val="0"/>
          <w:color w:val="auto"/>
          <w:sz w:val="22"/>
          <w:szCs w:val="22"/>
        </w:rPr>
      </w:pPr>
      <w:r w:rsidRPr="002844B6">
        <w:rPr>
          <w:rStyle w:val="Strong"/>
          <w:rFonts w:ascii="Times New Roman" w:hAnsi="Times New Roman" w:cs="Times New Roman"/>
          <w:bCs w:val="0"/>
          <w:i w:val="0"/>
          <w:color w:val="auto"/>
          <w:sz w:val="22"/>
          <w:szCs w:val="22"/>
        </w:rPr>
        <w:t xml:space="preserve">Client: </w:t>
      </w:r>
    </w:p>
    <w:p w14:paraId="79AB7BD6" w14:textId="76681033" w:rsidR="002844B6" w:rsidRPr="002844B6" w:rsidRDefault="002844B6" w:rsidP="002844B6">
      <w:pPr>
        <w:pStyle w:val="NormalWeb"/>
        <w:spacing w:before="18" w:beforeAutospacing="0" w:after="18" w:afterAutospacing="0"/>
        <w:rPr>
          <w:sz w:val="22"/>
          <w:szCs w:val="22"/>
        </w:rPr>
      </w:pPr>
      <w:r w:rsidRPr="002844B6">
        <w:rPr>
          <w:rStyle w:val="Strong"/>
          <w:rFonts w:eastAsiaTheme="majorEastAsia"/>
          <w:sz w:val="22"/>
          <w:szCs w:val="22"/>
        </w:rPr>
        <w:t xml:space="preserve">Supply Chain Systems Analyst </w:t>
      </w:r>
      <w:r w:rsidRPr="002844B6">
        <w:rPr>
          <w:sz w:val="22"/>
          <w:szCs w:val="22"/>
        </w:rPr>
        <w:br/>
      </w:r>
      <w:r w:rsidRPr="002844B6">
        <w:rPr>
          <w:rStyle w:val="Strong"/>
          <w:rFonts w:eastAsiaTheme="majorEastAsia"/>
          <w:sz w:val="22"/>
          <w:szCs w:val="22"/>
        </w:rPr>
        <w:t>Environment:</w:t>
      </w:r>
      <w:r w:rsidRPr="002844B6">
        <w:rPr>
          <w:sz w:val="22"/>
          <w:szCs w:val="22"/>
        </w:rPr>
        <w:t xml:space="preserve"> Oracle ERP, SAP TM, Azure, Tableau, SQL, EDI, </w:t>
      </w:r>
      <w:proofErr w:type="spellStart"/>
      <w:proofErr w:type="gramStart"/>
      <w:r w:rsidRPr="002844B6">
        <w:rPr>
          <w:sz w:val="22"/>
          <w:szCs w:val="22"/>
        </w:rPr>
        <w:t>Jira</w:t>
      </w:r>
      <w:proofErr w:type="spellEnd"/>
      <w:proofErr w:type="gramEnd"/>
    </w:p>
    <w:p w14:paraId="42BAB94D" w14:textId="30B113D4" w:rsidR="002844B6" w:rsidRPr="002844B6" w:rsidRDefault="002844B6" w:rsidP="00CB390D">
      <w:pPr>
        <w:pStyle w:val="NormalWeb"/>
        <w:numPr>
          <w:ilvl w:val="0"/>
          <w:numId w:val="4"/>
        </w:numPr>
        <w:spacing w:before="18" w:beforeAutospacing="0" w:after="18" w:afterAutospacing="0"/>
        <w:rPr>
          <w:sz w:val="22"/>
          <w:szCs w:val="22"/>
        </w:rPr>
      </w:pPr>
      <w:r w:rsidRPr="002844B6">
        <w:rPr>
          <w:rFonts w:eastAsiaTheme="majorEastAsia"/>
          <w:sz w:val="22"/>
          <w:szCs w:val="22"/>
        </w:rPr>
        <w:t>Implemented and configured SAP TM modules</w:t>
      </w:r>
      <w:r w:rsidRPr="002844B6">
        <w:rPr>
          <w:sz w:val="22"/>
          <w:szCs w:val="22"/>
        </w:rPr>
        <w:t xml:space="preserve"> supporting North American freight operations, including shipment tendering, carrier </w:t>
      </w:r>
      <w:proofErr w:type="gramStart"/>
      <w:r w:rsidRPr="002844B6">
        <w:rPr>
          <w:sz w:val="22"/>
          <w:szCs w:val="22"/>
        </w:rPr>
        <w:t>selection,</w:t>
      </w:r>
      <w:proofErr w:type="gramEnd"/>
      <w:r w:rsidRPr="002844B6">
        <w:rPr>
          <w:sz w:val="22"/>
          <w:szCs w:val="22"/>
        </w:rPr>
        <w:t xml:space="preserve"> and freight settlement aligned to P&amp;G’s distribution-network redesign.</w:t>
      </w:r>
    </w:p>
    <w:p w14:paraId="1063A2DB" w14:textId="02537218" w:rsidR="002844B6" w:rsidRPr="002844B6" w:rsidRDefault="002844B6" w:rsidP="00CB390D">
      <w:pPr>
        <w:pStyle w:val="NormalWeb"/>
        <w:numPr>
          <w:ilvl w:val="0"/>
          <w:numId w:val="4"/>
        </w:numPr>
        <w:spacing w:before="18" w:beforeAutospacing="0" w:after="18" w:afterAutospacing="0"/>
        <w:rPr>
          <w:sz w:val="22"/>
          <w:szCs w:val="22"/>
        </w:rPr>
      </w:pPr>
      <w:r w:rsidRPr="002844B6">
        <w:rPr>
          <w:rFonts w:eastAsiaTheme="majorEastAsia"/>
          <w:sz w:val="22"/>
          <w:szCs w:val="22"/>
        </w:rPr>
        <w:t>Built Azure Data Factory pipelines</w:t>
      </w:r>
      <w:r w:rsidRPr="002844B6">
        <w:rPr>
          <w:sz w:val="22"/>
          <w:szCs w:val="22"/>
        </w:rPr>
        <w:t xml:space="preserve"> to integrate shipment, order, and invoice data between Oracle ERP and SAP TM, enabling unified analytics within centralized data marts.</w:t>
      </w:r>
    </w:p>
    <w:p w14:paraId="596B63E7" w14:textId="564CC10F" w:rsidR="002844B6" w:rsidRPr="002844B6" w:rsidRDefault="002844B6" w:rsidP="00CB390D">
      <w:pPr>
        <w:pStyle w:val="NormalWeb"/>
        <w:numPr>
          <w:ilvl w:val="0"/>
          <w:numId w:val="4"/>
        </w:numPr>
        <w:spacing w:before="18" w:beforeAutospacing="0" w:after="18" w:afterAutospacing="0"/>
        <w:rPr>
          <w:sz w:val="22"/>
          <w:szCs w:val="22"/>
        </w:rPr>
      </w:pPr>
      <w:r w:rsidRPr="002844B6">
        <w:rPr>
          <w:rFonts w:eastAsiaTheme="majorEastAsia"/>
          <w:sz w:val="22"/>
          <w:szCs w:val="22"/>
        </w:rPr>
        <w:t>Developed Tableau dashboards</w:t>
      </w:r>
      <w:r w:rsidRPr="002844B6">
        <w:rPr>
          <w:sz w:val="22"/>
          <w:szCs w:val="22"/>
        </w:rPr>
        <w:t xml:space="preserve"> that visualized route optimization, carrier utilization, and accessorial cost metrics, providing actionable insights for logistics and procurement leadership.</w:t>
      </w:r>
    </w:p>
    <w:p w14:paraId="07E4858A" w14:textId="59973B16" w:rsidR="002844B6" w:rsidRPr="002844B6" w:rsidRDefault="002844B6" w:rsidP="00CB390D">
      <w:pPr>
        <w:pStyle w:val="NormalWeb"/>
        <w:numPr>
          <w:ilvl w:val="0"/>
          <w:numId w:val="4"/>
        </w:numPr>
        <w:spacing w:before="18" w:beforeAutospacing="0" w:after="18" w:afterAutospacing="0"/>
        <w:rPr>
          <w:sz w:val="22"/>
          <w:szCs w:val="22"/>
        </w:rPr>
      </w:pPr>
      <w:r w:rsidRPr="002844B6">
        <w:rPr>
          <w:rFonts w:eastAsiaTheme="majorEastAsia"/>
          <w:sz w:val="22"/>
          <w:szCs w:val="22"/>
        </w:rPr>
        <w:t>Led structured RCA workshops</w:t>
      </w:r>
      <w:r w:rsidRPr="002844B6">
        <w:rPr>
          <w:sz w:val="22"/>
          <w:szCs w:val="22"/>
        </w:rPr>
        <w:t xml:space="preserve"> to identify root causes of shipment-confirmation and ASN failures, implementing automated data validation scripts and improving EDI 856/214 reliability.</w:t>
      </w:r>
    </w:p>
    <w:p w14:paraId="64E3B2D5" w14:textId="19C29549" w:rsidR="002844B6" w:rsidRPr="002844B6" w:rsidRDefault="002844B6" w:rsidP="00CB390D">
      <w:pPr>
        <w:pStyle w:val="NormalWeb"/>
        <w:numPr>
          <w:ilvl w:val="0"/>
          <w:numId w:val="4"/>
        </w:numPr>
        <w:spacing w:before="18" w:beforeAutospacing="0" w:after="18" w:afterAutospacing="0"/>
        <w:rPr>
          <w:sz w:val="22"/>
          <w:szCs w:val="22"/>
        </w:rPr>
      </w:pPr>
      <w:r w:rsidRPr="002844B6">
        <w:rPr>
          <w:rFonts w:eastAsiaTheme="majorEastAsia"/>
          <w:sz w:val="22"/>
          <w:szCs w:val="22"/>
        </w:rPr>
        <w:t>Documented comprehensive SOPs and functional design specifications</w:t>
      </w:r>
      <w:r w:rsidRPr="002844B6">
        <w:rPr>
          <w:sz w:val="22"/>
          <w:szCs w:val="22"/>
        </w:rPr>
        <w:t xml:space="preserve"> to ensure consistent configuration and repeatability across future deployments.</w:t>
      </w:r>
    </w:p>
    <w:p w14:paraId="0E507BF6" w14:textId="58E5C046" w:rsidR="002844B6" w:rsidRPr="002844B6" w:rsidRDefault="002844B6" w:rsidP="00CB390D">
      <w:pPr>
        <w:pStyle w:val="NormalWeb"/>
        <w:numPr>
          <w:ilvl w:val="0"/>
          <w:numId w:val="4"/>
        </w:numPr>
        <w:spacing w:before="18" w:beforeAutospacing="0" w:after="18" w:afterAutospacing="0"/>
        <w:rPr>
          <w:sz w:val="22"/>
          <w:szCs w:val="22"/>
        </w:rPr>
      </w:pPr>
      <w:r w:rsidRPr="002844B6">
        <w:rPr>
          <w:rFonts w:eastAsiaTheme="majorEastAsia"/>
          <w:sz w:val="22"/>
          <w:szCs w:val="22"/>
        </w:rPr>
        <w:t>Partnered with procurement, finance, and IT</w:t>
      </w:r>
      <w:r w:rsidRPr="002844B6">
        <w:rPr>
          <w:sz w:val="22"/>
          <w:szCs w:val="22"/>
        </w:rPr>
        <w:t xml:space="preserve"> to align contract freight rates, carrier scorecards, and payment rules inside the TMS configuration layer.</w:t>
      </w:r>
    </w:p>
    <w:p w14:paraId="40B03308" w14:textId="010E2476" w:rsidR="002844B6" w:rsidRPr="002844B6" w:rsidRDefault="002844B6" w:rsidP="00CB390D">
      <w:pPr>
        <w:pStyle w:val="NormalWeb"/>
        <w:numPr>
          <w:ilvl w:val="0"/>
          <w:numId w:val="4"/>
        </w:numPr>
        <w:spacing w:before="18" w:beforeAutospacing="0" w:after="18" w:afterAutospacing="0"/>
        <w:rPr>
          <w:sz w:val="22"/>
          <w:szCs w:val="22"/>
        </w:rPr>
      </w:pPr>
      <w:r w:rsidRPr="002844B6">
        <w:rPr>
          <w:rFonts w:eastAsiaTheme="majorEastAsia"/>
          <w:sz w:val="22"/>
          <w:szCs w:val="22"/>
        </w:rPr>
        <w:t>Supported user acceptance testing and hyper-care</w:t>
      </w:r>
      <w:r w:rsidRPr="002844B6">
        <w:rPr>
          <w:sz w:val="22"/>
          <w:szCs w:val="22"/>
        </w:rPr>
        <w:t xml:space="preserve"> for automated freight-invoice validation using OCR-enabled document processing integrated with Oracle ERP.</w:t>
      </w:r>
    </w:p>
    <w:p w14:paraId="42A28941" w14:textId="16996CFB" w:rsidR="002844B6" w:rsidRPr="002844B6" w:rsidRDefault="002844B6" w:rsidP="00CB390D">
      <w:pPr>
        <w:pStyle w:val="NormalWeb"/>
        <w:numPr>
          <w:ilvl w:val="0"/>
          <w:numId w:val="4"/>
        </w:numPr>
        <w:spacing w:before="18" w:beforeAutospacing="0" w:after="18" w:afterAutospacing="0"/>
        <w:rPr>
          <w:sz w:val="22"/>
          <w:szCs w:val="22"/>
        </w:rPr>
      </w:pPr>
      <w:r w:rsidRPr="002844B6">
        <w:rPr>
          <w:rFonts w:eastAsiaTheme="majorEastAsia"/>
          <w:sz w:val="22"/>
          <w:szCs w:val="22"/>
        </w:rPr>
        <w:t xml:space="preserve">Monitored incident queues through </w:t>
      </w:r>
      <w:proofErr w:type="spellStart"/>
      <w:r w:rsidRPr="002844B6">
        <w:rPr>
          <w:rFonts w:eastAsiaTheme="majorEastAsia"/>
          <w:sz w:val="22"/>
          <w:szCs w:val="22"/>
        </w:rPr>
        <w:t>ServiceNow</w:t>
      </w:r>
      <w:proofErr w:type="spellEnd"/>
      <w:r w:rsidRPr="002844B6">
        <w:rPr>
          <w:sz w:val="22"/>
          <w:szCs w:val="22"/>
        </w:rPr>
        <w:t>, collaborating with IT to drive resolution and providing timely progress updates to stakeholders.</w:t>
      </w:r>
    </w:p>
    <w:p w14:paraId="70786A29" w14:textId="16F68FCF" w:rsidR="002844B6" w:rsidRPr="002844B6" w:rsidRDefault="002844B6" w:rsidP="00CB390D">
      <w:pPr>
        <w:pStyle w:val="NormalWeb"/>
        <w:numPr>
          <w:ilvl w:val="0"/>
          <w:numId w:val="4"/>
        </w:numPr>
        <w:spacing w:before="18" w:beforeAutospacing="0" w:after="18" w:afterAutospacing="0"/>
        <w:rPr>
          <w:sz w:val="22"/>
          <w:szCs w:val="22"/>
        </w:rPr>
      </w:pPr>
      <w:r w:rsidRPr="002844B6">
        <w:rPr>
          <w:rFonts w:eastAsiaTheme="majorEastAsia"/>
          <w:sz w:val="22"/>
          <w:szCs w:val="22"/>
        </w:rPr>
        <w:t>Applied LEAN principles</w:t>
      </w:r>
      <w:r w:rsidRPr="002844B6">
        <w:rPr>
          <w:sz w:val="22"/>
          <w:szCs w:val="22"/>
        </w:rPr>
        <w:t xml:space="preserve"> to optimize routing guides, minimize exception handling, and balance lane loads across diverse carrier networks.</w:t>
      </w:r>
    </w:p>
    <w:p w14:paraId="568DA825" w14:textId="0BF7C724" w:rsidR="002844B6" w:rsidRPr="002844B6" w:rsidRDefault="002844B6" w:rsidP="00CB390D">
      <w:pPr>
        <w:pStyle w:val="NormalWeb"/>
        <w:numPr>
          <w:ilvl w:val="0"/>
          <w:numId w:val="4"/>
        </w:numPr>
        <w:spacing w:before="18" w:beforeAutospacing="0" w:after="18" w:afterAutospacing="0"/>
        <w:rPr>
          <w:sz w:val="22"/>
          <w:szCs w:val="22"/>
        </w:rPr>
      </w:pPr>
      <w:r w:rsidRPr="002844B6">
        <w:rPr>
          <w:rFonts w:eastAsiaTheme="majorEastAsia"/>
          <w:sz w:val="22"/>
          <w:szCs w:val="22"/>
        </w:rPr>
        <w:t>Authored complex SQL scripts</w:t>
      </w:r>
      <w:r w:rsidRPr="002844B6">
        <w:rPr>
          <w:sz w:val="22"/>
          <w:szCs w:val="22"/>
        </w:rPr>
        <w:t xml:space="preserve"> to perform early-warning analytics for shipment aging and dwell-time anomalies, improving proactive decision-making.</w:t>
      </w:r>
    </w:p>
    <w:p w14:paraId="13787A05" w14:textId="3B9F5E1F" w:rsidR="002844B6" w:rsidRPr="002844B6" w:rsidRDefault="002844B6" w:rsidP="00CB390D">
      <w:pPr>
        <w:pStyle w:val="NormalWeb"/>
        <w:numPr>
          <w:ilvl w:val="0"/>
          <w:numId w:val="4"/>
        </w:numPr>
        <w:spacing w:before="18" w:beforeAutospacing="0" w:after="18" w:afterAutospacing="0"/>
        <w:rPr>
          <w:sz w:val="22"/>
          <w:szCs w:val="22"/>
        </w:rPr>
      </w:pPr>
      <w:r w:rsidRPr="002844B6">
        <w:rPr>
          <w:rFonts w:eastAsiaTheme="majorEastAsia"/>
          <w:sz w:val="22"/>
          <w:szCs w:val="22"/>
        </w:rPr>
        <w:t>Delivered structured training sessions</w:t>
      </w:r>
      <w:r w:rsidRPr="002844B6">
        <w:rPr>
          <w:sz w:val="22"/>
          <w:szCs w:val="22"/>
        </w:rPr>
        <w:t xml:space="preserve"> for logistics coordinators and analysts on new TMS modules and reporting tools, boosting adoption rates.</w:t>
      </w:r>
    </w:p>
    <w:p w14:paraId="0FEDDED9" w14:textId="6BEAA9A2" w:rsidR="002844B6" w:rsidRPr="002844B6" w:rsidRDefault="002844B6" w:rsidP="00CB390D">
      <w:pPr>
        <w:pStyle w:val="NormalWeb"/>
        <w:numPr>
          <w:ilvl w:val="0"/>
          <w:numId w:val="4"/>
        </w:numPr>
        <w:spacing w:before="18" w:beforeAutospacing="0" w:after="18" w:afterAutospacing="0"/>
        <w:rPr>
          <w:sz w:val="22"/>
          <w:szCs w:val="22"/>
        </w:rPr>
      </w:pPr>
      <w:r w:rsidRPr="002844B6">
        <w:rPr>
          <w:rFonts w:eastAsiaTheme="majorEastAsia"/>
          <w:sz w:val="22"/>
          <w:szCs w:val="22"/>
        </w:rPr>
        <w:t>Participated in bi-weekly governance reviews</w:t>
      </w:r>
      <w:r w:rsidRPr="002844B6">
        <w:rPr>
          <w:sz w:val="22"/>
          <w:szCs w:val="22"/>
        </w:rPr>
        <w:t xml:space="preserve"> aligning system changes with global transportation policies and compliance mandates.</w:t>
      </w:r>
    </w:p>
    <w:p w14:paraId="338AD3D2" w14:textId="247A9042" w:rsidR="002844B6" w:rsidRPr="002844B6" w:rsidRDefault="002844B6" w:rsidP="00CB390D">
      <w:pPr>
        <w:pStyle w:val="NormalWeb"/>
        <w:numPr>
          <w:ilvl w:val="0"/>
          <w:numId w:val="4"/>
        </w:numPr>
        <w:spacing w:before="18" w:beforeAutospacing="0" w:after="18" w:afterAutospacing="0"/>
        <w:rPr>
          <w:sz w:val="22"/>
          <w:szCs w:val="22"/>
        </w:rPr>
      </w:pPr>
      <w:r w:rsidRPr="002844B6">
        <w:rPr>
          <w:rFonts w:eastAsiaTheme="majorEastAsia"/>
          <w:sz w:val="22"/>
          <w:szCs w:val="22"/>
        </w:rPr>
        <w:t>Contributed to the development of Control Tower report templates</w:t>
      </w:r>
      <w:r w:rsidRPr="002844B6">
        <w:rPr>
          <w:sz w:val="22"/>
          <w:szCs w:val="22"/>
        </w:rPr>
        <w:t xml:space="preserve"> that were standardized across regional operations, ensuring consistent KPI tracking.</w:t>
      </w:r>
    </w:p>
    <w:p w14:paraId="6FECE079" w14:textId="0CFCF6BE" w:rsidR="002844B6" w:rsidRPr="002844B6" w:rsidRDefault="002844B6" w:rsidP="00CB390D">
      <w:pPr>
        <w:pStyle w:val="NormalWeb"/>
        <w:numPr>
          <w:ilvl w:val="0"/>
          <w:numId w:val="4"/>
        </w:numPr>
        <w:spacing w:before="18" w:beforeAutospacing="0" w:after="18" w:afterAutospacing="0"/>
        <w:rPr>
          <w:sz w:val="22"/>
          <w:szCs w:val="22"/>
        </w:rPr>
      </w:pPr>
      <w:r w:rsidRPr="002844B6">
        <w:rPr>
          <w:rFonts w:eastAsiaTheme="majorEastAsia"/>
          <w:sz w:val="22"/>
          <w:szCs w:val="22"/>
        </w:rPr>
        <w:t>Exhibited strong collaboration and communication</w:t>
      </w:r>
      <w:r w:rsidRPr="002844B6">
        <w:rPr>
          <w:sz w:val="22"/>
          <w:szCs w:val="22"/>
        </w:rPr>
        <w:t xml:space="preserve"> to balance stakeholder expectations and ensure transparent progress reporting across business units.</w:t>
      </w:r>
    </w:p>
    <w:p w14:paraId="6D6C8335" w14:textId="16518E73" w:rsidR="002844B6" w:rsidRPr="002844B6" w:rsidRDefault="002844B6" w:rsidP="002844B6">
      <w:pPr>
        <w:spacing w:before="18" w:after="18"/>
        <w:rPr>
          <w:rFonts w:ascii="Times New Roman" w:hAnsi="Times New Roman" w:cs="Times New Roman"/>
          <w:sz w:val="22"/>
          <w:szCs w:val="22"/>
        </w:rPr>
      </w:pPr>
    </w:p>
    <w:p w14:paraId="76F26ED4" w14:textId="6C0D9AB9" w:rsidR="002844B6" w:rsidRPr="002844B6" w:rsidRDefault="002844B6" w:rsidP="002844B6">
      <w:pPr>
        <w:pStyle w:val="Heading4"/>
        <w:spacing w:before="18" w:after="18"/>
        <w:rPr>
          <w:rFonts w:ascii="Times New Roman" w:hAnsi="Times New Roman" w:cs="Times New Roman"/>
          <w:i w:val="0"/>
          <w:color w:val="auto"/>
          <w:sz w:val="22"/>
          <w:szCs w:val="22"/>
        </w:rPr>
      </w:pPr>
      <w:r w:rsidRPr="002844B6">
        <w:rPr>
          <w:rStyle w:val="Strong"/>
          <w:rFonts w:ascii="Times New Roman" w:hAnsi="Times New Roman" w:cs="Times New Roman"/>
          <w:bCs w:val="0"/>
          <w:i w:val="0"/>
          <w:color w:val="auto"/>
          <w:sz w:val="22"/>
          <w:szCs w:val="22"/>
        </w:rPr>
        <w:t xml:space="preserve">Client: </w:t>
      </w:r>
    </w:p>
    <w:p w14:paraId="4D92AE7B" w14:textId="752D3ECE" w:rsidR="002844B6" w:rsidRPr="002844B6" w:rsidRDefault="002844B6" w:rsidP="002844B6">
      <w:pPr>
        <w:pStyle w:val="NormalWeb"/>
        <w:spacing w:before="18" w:beforeAutospacing="0" w:after="18" w:afterAutospacing="0"/>
        <w:rPr>
          <w:sz w:val="22"/>
          <w:szCs w:val="22"/>
        </w:rPr>
      </w:pPr>
      <w:r w:rsidRPr="002844B6">
        <w:rPr>
          <w:rStyle w:val="Strong"/>
          <w:rFonts w:eastAsiaTheme="majorEastAsia"/>
          <w:sz w:val="22"/>
          <w:szCs w:val="22"/>
        </w:rPr>
        <w:t xml:space="preserve">Supply </w:t>
      </w:r>
      <w:r w:rsidRPr="002844B6">
        <w:rPr>
          <w:rStyle w:val="Strong"/>
          <w:rFonts w:eastAsiaTheme="majorEastAsia"/>
          <w:sz w:val="22"/>
          <w:szCs w:val="22"/>
        </w:rPr>
        <w:t xml:space="preserve">Chain Consultant </w:t>
      </w:r>
      <w:r w:rsidRPr="002844B6">
        <w:rPr>
          <w:sz w:val="22"/>
          <w:szCs w:val="22"/>
        </w:rPr>
        <w:br/>
      </w:r>
      <w:r w:rsidRPr="002844B6">
        <w:rPr>
          <w:rStyle w:val="Strong"/>
          <w:rFonts w:eastAsiaTheme="majorEastAsia"/>
          <w:sz w:val="22"/>
          <w:szCs w:val="22"/>
        </w:rPr>
        <w:t>Environment:</w:t>
      </w:r>
      <w:r w:rsidRPr="002844B6">
        <w:rPr>
          <w:sz w:val="22"/>
          <w:szCs w:val="22"/>
        </w:rPr>
        <w:t xml:space="preserve"> Oracle TMS, AWS, Power BI, Python, EDI, </w:t>
      </w:r>
      <w:proofErr w:type="gramStart"/>
      <w:r w:rsidRPr="002844B6">
        <w:rPr>
          <w:sz w:val="22"/>
          <w:szCs w:val="22"/>
        </w:rPr>
        <w:t>Snowflake</w:t>
      </w:r>
      <w:proofErr w:type="gramEnd"/>
    </w:p>
    <w:p w14:paraId="0F3C7B14" w14:textId="77AA4405" w:rsidR="002844B6" w:rsidRPr="002844B6" w:rsidRDefault="002844B6" w:rsidP="00CB390D">
      <w:pPr>
        <w:pStyle w:val="NormalWeb"/>
        <w:numPr>
          <w:ilvl w:val="0"/>
          <w:numId w:val="5"/>
        </w:numPr>
        <w:spacing w:before="18" w:beforeAutospacing="0" w:after="18" w:afterAutospacing="0"/>
        <w:rPr>
          <w:sz w:val="22"/>
          <w:szCs w:val="22"/>
        </w:rPr>
      </w:pPr>
      <w:r w:rsidRPr="002844B6">
        <w:rPr>
          <w:rFonts w:eastAsiaTheme="majorEastAsia"/>
          <w:sz w:val="22"/>
          <w:szCs w:val="22"/>
        </w:rPr>
        <w:t>Designed a comprehensive shipment-visibility architecture</w:t>
      </w:r>
      <w:r w:rsidRPr="002844B6">
        <w:rPr>
          <w:sz w:val="22"/>
          <w:szCs w:val="22"/>
        </w:rPr>
        <w:t xml:space="preserve"> linking Oracle TMS data to AWS-based data lakes, creating an integrated view of inbound and outbound shipments across 40+ distribution centers.</w:t>
      </w:r>
    </w:p>
    <w:p w14:paraId="1E4A724E" w14:textId="6BFAC0A7" w:rsidR="002844B6" w:rsidRPr="002844B6" w:rsidRDefault="002844B6" w:rsidP="00CB390D">
      <w:pPr>
        <w:pStyle w:val="NormalWeb"/>
        <w:numPr>
          <w:ilvl w:val="0"/>
          <w:numId w:val="5"/>
        </w:numPr>
        <w:spacing w:before="18" w:beforeAutospacing="0" w:after="18" w:afterAutospacing="0"/>
        <w:rPr>
          <w:sz w:val="22"/>
          <w:szCs w:val="22"/>
        </w:rPr>
      </w:pPr>
      <w:r w:rsidRPr="002844B6">
        <w:rPr>
          <w:rFonts w:eastAsiaTheme="majorEastAsia"/>
          <w:sz w:val="22"/>
          <w:szCs w:val="22"/>
        </w:rPr>
        <w:t>Developed Python Lambda functions</w:t>
      </w:r>
      <w:r w:rsidRPr="002844B6">
        <w:rPr>
          <w:sz w:val="22"/>
          <w:szCs w:val="22"/>
        </w:rPr>
        <w:t xml:space="preserve"> to automate KPI refresh processes and exception alerts, replacing manual reporting and reducing delay in performance reviews.</w:t>
      </w:r>
    </w:p>
    <w:p w14:paraId="290FCB1E" w14:textId="0DBDC081" w:rsidR="002844B6" w:rsidRPr="002844B6" w:rsidRDefault="002844B6" w:rsidP="00CB390D">
      <w:pPr>
        <w:pStyle w:val="NormalWeb"/>
        <w:numPr>
          <w:ilvl w:val="0"/>
          <w:numId w:val="5"/>
        </w:numPr>
        <w:spacing w:before="18" w:beforeAutospacing="0" w:after="18" w:afterAutospacing="0"/>
        <w:rPr>
          <w:sz w:val="22"/>
          <w:szCs w:val="22"/>
        </w:rPr>
      </w:pPr>
      <w:r w:rsidRPr="002844B6">
        <w:rPr>
          <w:rFonts w:eastAsiaTheme="majorEastAsia"/>
          <w:sz w:val="22"/>
          <w:szCs w:val="22"/>
        </w:rPr>
        <w:t>Collaborated with warehouse operations and planners</w:t>
      </w:r>
      <w:r w:rsidRPr="002844B6">
        <w:rPr>
          <w:sz w:val="22"/>
          <w:szCs w:val="22"/>
        </w:rPr>
        <w:t xml:space="preserve"> to map critical routing, cross-docking, and load-prioritization scenarios, ensuring system workflows reflected real-world logistics needs.</w:t>
      </w:r>
    </w:p>
    <w:p w14:paraId="5DEFFAE3" w14:textId="438ED5D4" w:rsidR="002844B6" w:rsidRPr="002844B6" w:rsidRDefault="002844B6" w:rsidP="00CB390D">
      <w:pPr>
        <w:pStyle w:val="NormalWeb"/>
        <w:numPr>
          <w:ilvl w:val="0"/>
          <w:numId w:val="5"/>
        </w:numPr>
        <w:spacing w:before="18" w:beforeAutospacing="0" w:after="18" w:afterAutospacing="0"/>
        <w:rPr>
          <w:sz w:val="22"/>
          <w:szCs w:val="22"/>
        </w:rPr>
      </w:pPr>
      <w:r w:rsidRPr="002844B6">
        <w:rPr>
          <w:rFonts w:eastAsiaTheme="majorEastAsia"/>
          <w:sz w:val="22"/>
          <w:szCs w:val="22"/>
        </w:rPr>
        <w:t>Built custom REST APIs and EDI interfaces</w:t>
      </w:r>
      <w:r w:rsidRPr="002844B6">
        <w:rPr>
          <w:sz w:val="22"/>
          <w:szCs w:val="22"/>
        </w:rPr>
        <w:t xml:space="preserve"> to synchronize order status updates between </w:t>
      </w:r>
      <w:proofErr w:type="spellStart"/>
      <w:r w:rsidRPr="002844B6">
        <w:rPr>
          <w:sz w:val="22"/>
          <w:szCs w:val="22"/>
        </w:rPr>
        <w:t>Walmart’s</w:t>
      </w:r>
      <w:proofErr w:type="spellEnd"/>
      <w:r w:rsidRPr="002844B6">
        <w:rPr>
          <w:sz w:val="22"/>
          <w:szCs w:val="22"/>
        </w:rPr>
        <w:t xml:space="preserve"> internal logistics platforms and third-party carriers for near real-time visibility.</w:t>
      </w:r>
    </w:p>
    <w:p w14:paraId="5A78D11F" w14:textId="59ADEBFF" w:rsidR="002844B6" w:rsidRPr="002844B6" w:rsidRDefault="002844B6" w:rsidP="00CB390D">
      <w:pPr>
        <w:pStyle w:val="NormalWeb"/>
        <w:numPr>
          <w:ilvl w:val="0"/>
          <w:numId w:val="5"/>
        </w:numPr>
        <w:spacing w:before="18" w:beforeAutospacing="0" w:after="18" w:afterAutospacing="0"/>
        <w:rPr>
          <w:sz w:val="22"/>
          <w:szCs w:val="22"/>
        </w:rPr>
      </w:pPr>
      <w:r w:rsidRPr="002844B6">
        <w:rPr>
          <w:rFonts w:eastAsiaTheme="majorEastAsia"/>
          <w:sz w:val="22"/>
          <w:szCs w:val="22"/>
        </w:rPr>
        <w:t>Implemented freight audit and payment solutions</w:t>
      </w:r>
      <w:r w:rsidRPr="002844B6">
        <w:rPr>
          <w:sz w:val="22"/>
          <w:szCs w:val="22"/>
        </w:rPr>
        <w:t xml:space="preserve"> within Oracle ERP, integrating rate validation logic and automated cost allocation to finance modules.</w:t>
      </w:r>
    </w:p>
    <w:p w14:paraId="67FB795C" w14:textId="00438882" w:rsidR="002844B6" w:rsidRPr="002844B6" w:rsidRDefault="002844B6" w:rsidP="00CB390D">
      <w:pPr>
        <w:pStyle w:val="NormalWeb"/>
        <w:numPr>
          <w:ilvl w:val="0"/>
          <w:numId w:val="5"/>
        </w:numPr>
        <w:spacing w:before="18" w:beforeAutospacing="0" w:after="18" w:afterAutospacing="0"/>
        <w:rPr>
          <w:sz w:val="22"/>
          <w:szCs w:val="22"/>
        </w:rPr>
      </w:pPr>
      <w:r w:rsidRPr="002844B6">
        <w:rPr>
          <w:rFonts w:eastAsiaTheme="majorEastAsia"/>
          <w:sz w:val="22"/>
          <w:szCs w:val="22"/>
        </w:rPr>
        <w:t>Configured Power BI dashboards and Snowflake datasets</w:t>
      </w:r>
      <w:r w:rsidRPr="002844B6">
        <w:rPr>
          <w:sz w:val="22"/>
          <w:szCs w:val="22"/>
        </w:rPr>
        <w:t xml:space="preserve"> that tracked freight costs, exceptions, and lane performance for daily operational reviews.</w:t>
      </w:r>
    </w:p>
    <w:p w14:paraId="356BBC3A" w14:textId="39D881CC" w:rsidR="002844B6" w:rsidRPr="002844B6" w:rsidRDefault="002844B6" w:rsidP="00CB390D">
      <w:pPr>
        <w:pStyle w:val="NormalWeb"/>
        <w:numPr>
          <w:ilvl w:val="0"/>
          <w:numId w:val="5"/>
        </w:numPr>
        <w:spacing w:before="18" w:beforeAutospacing="0" w:after="18" w:afterAutospacing="0"/>
        <w:rPr>
          <w:sz w:val="22"/>
          <w:szCs w:val="22"/>
        </w:rPr>
      </w:pPr>
      <w:r w:rsidRPr="002844B6">
        <w:rPr>
          <w:rFonts w:eastAsiaTheme="majorEastAsia"/>
          <w:sz w:val="22"/>
          <w:szCs w:val="22"/>
        </w:rPr>
        <w:t>Conducted deep RCA and implemented permanent fixes</w:t>
      </w:r>
      <w:r w:rsidRPr="002844B6">
        <w:rPr>
          <w:sz w:val="22"/>
          <w:szCs w:val="22"/>
        </w:rPr>
        <w:t xml:space="preserve"> for recurring EDI 214 transmission failures, improving electronic data accuracy across logistics partners.</w:t>
      </w:r>
    </w:p>
    <w:p w14:paraId="0120D5F0" w14:textId="41F84D25" w:rsidR="002844B6" w:rsidRPr="002844B6" w:rsidRDefault="002844B6" w:rsidP="00CB390D">
      <w:pPr>
        <w:pStyle w:val="NormalWeb"/>
        <w:numPr>
          <w:ilvl w:val="0"/>
          <w:numId w:val="5"/>
        </w:numPr>
        <w:spacing w:before="18" w:beforeAutospacing="0" w:after="18" w:afterAutospacing="0"/>
        <w:rPr>
          <w:sz w:val="22"/>
          <w:szCs w:val="22"/>
        </w:rPr>
      </w:pPr>
      <w:r w:rsidRPr="002844B6">
        <w:rPr>
          <w:rFonts w:eastAsiaTheme="majorEastAsia"/>
          <w:sz w:val="22"/>
          <w:szCs w:val="22"/>
        </w:rPr>
        <w:t>Planned and executed multiple go-live cutovers</w:t>
      </w:r>
      <w:r w:rsidRPr="002844B6">
        <w:rPr>
          <w:sz w:val="22"/>
          <w:szCs w:val="22"/>
        </w:rPr>
        <w:t xml:space="preserve"> for Oracle Cloud TMS upgrades, coordinating between IT, finance, and operations to minimize business impact.</w:t>
      </w:r>
    </w:p>
    <w:p w14:paraId="63BC1BFF" w14:textId="6DB46B17" w:rsidR="002844B6" w:rsidRPr="002844B6" w:rsidRDefault="002844B6" w:rsidP="00CB390D">
      <w:pPr>
        <w:pStyle w:val="NormalWeb"/>
        <w:numPr>
          <w:ilvl w:val="0"/>
          <w:numId w:val="5"/>
        </w:numPr>
        <w:spacing w:before="18" w:beforeAutospacing="0" w:after="18" w:afterAutospacing="0"/>
        <w:rPr>
          <w:sz w:val="22"/>
          <w:szCs w:val="22"/>
        </w:rPr>
      </w:pPr>
      <w:r w:rsidRPr="002844B6">
        <w:rPr>
          <w:rFonts w:eastAsiaTheme="majorEastAsia"/>
          <w:sz w:val="22"/>
          <w:szCs w:val="22"/>
        </w:rPr>
        <w:t>Created extensive user documentation and training material</w:t>
      </w:r>
      <w:r w:rsidRPr="002844B6">
        <w:rPr>
          <w:sz w:val="22"/>
          <w:szCs w:val="22"/>
        </w:rPr>
        <w:t xml:space="preserve"> supporting over 200 logistics personnel globally, ensuring a smooth adoption curve.</w:t>
      </w:r>
    </w:p>
    <w:p w14:paraId="428AEE3D" w14:textId="3D7D4BB7" w:rsidR="002844B6" w:rsidRPr="002844B6" w:rsidRDefault="002844B6" w:rsidP="00CB390D">
      <w:pPr>
        <w:pStyle w:val="NormalWeb"/>
        <w:numPr>
          <w:ilvl w:val="0"/>
          <w:numId w:val="5"/>
        </w:numPr>
        <w:spacing w:before="18" w:beforeAutospacing="0" w:after="18" w:afterAutospacing="0"/>
        <w:rPr>
          <w:sz w:val="22"/>
          <w:szCs w:val="22"/>
        </w:rPr>
      </w:pPr>
      <w:r w:rsidRPr="002844B6">
        <w:rPr>
          <w:rFonts w:eastAsiaTheme="majorEastAsia"/>
          <w:sz w:val="22"/>
          <w:szCs w:val="22"/>
        </w:rPr>
        <w:t>Worked closely with enterprise security teams</w:t>
      </w:r>
      <w:r w:rsidRPr="002844B6">
        <w:rPr>
          <w:sz w:val="22"/>
          <w:szCs w:val="22"/>
        </w:rPr>
        <w:t xml:space="preserve"> to validate integration credentials and data-access governance within AWS environments.</w:t>
      </w:r>
    </w:p>
    <w:p w14:paraId="66E26EFA" w14:textId="0ACE76C9" w:rsidR="002844B6" w:rsidRPr="002844B6" w:rsidRDefault="002844B6" w:rsidP="00CB390D">
      <w:pPr>
        <w:pStyle w:val="NormalWeb"/>
        <w:numPr>
          <w:ilvl w:val="0"/>
          <w:numId w:val="5"/>
        </w:numPr>
        <w:spacing w:before="18" w:beforeAutospacing="0" w:after="18" w:afterAutospacing="0"/>
        <w:rPr>
          <w:sz w:val="22"/>
          <w:szCs w:val="22"/>
        </w:rPr>
      </w:pPr>
      <w:r w:rsidRPr="002844B6">
        <w:rPr>
          <w:rFonts w:eastAsiaTheme="majorEastAsia"/>
          <w:sz w:val="22"/>
          <w:szCs w:val="22"/>
        </w:rPr>
        <w:t>Analyzed carrier scorecard data</w:t>
      </w:r>
      <w:r w:rsidRPr="002844B6">
        <w:rPr>
          <w:sz w:val="22"/>
          <w:szCs w:val="22"/>
        </w:rPr>
        <w:t xml:space="preserve"> to influence contract negotiations and strategic sourcing decisions.</w:t>
      </w:r>
    </w:p>
    <w:p w14:paraId="17C85E57" w14:textId="2DAFC58D" w:rsidR="002844B6" w:rsidRPr="002844B6" w:rsidRDefault="002844B6" w:rsidP="00CB390D">
      <w:pPr>
        <w:pStyle w:val="NormalWeb"/>
        <w:numPr>
          <w:ilvl w:val="0"/>
          <w:numId w:val="5"/>
        </w:numPr>
        <w:spacing w:before="18" w:beforeAutospacing="0" w:after="18" w:afterAutospacing="0"/>
        <w:rPr>
          <w:sz w:val="22"/>
          <w:szCs w:val="22"/>
        </w:rPr>
      </w:pPr>
      <w:r w:rsidRPr="002844B6">
        <w:rPr>
          <w:rFonts w:eastAsiaTheme="majorEastAsia"/>
          <w:sz w:val="22"/>
          <w:szCs w:val="22"/>
        </w:rPr>
        <w:t>Introduced automation frameworks</w:t>
      </w:r>
      <w:r w:rsidRPr="002844B6">
        <w:rPr>
          <w:sz w:val="22"/>
          <w:szCs w:val="22"/>
        </w:rPr>
        <w:t xml:space="preserve"> for shipment-exception escalations, enabling faster resolution and accountability tracking.</w:t>
      </w:r>
    </w:p>
    <w:p w14:paraId="7CD7EA32" w14:textId="4B3A8578" w:rsidR="002844B6" w:rsidRPr="002844B6" w:rsidRDefault="002844B6" w:rsidP="00CB390D">
      <w:pPr>
        <w:pStyle w:val="NormalWeb"/>
        <w:numPr>
          <w:ilvl w:val="0"/>
          <w:numId w:val="5"/>
        </w:numPr>
        <w:spacing w:before="18" w:beforeAutospacing="0" w:after="18" w:afterAutospacing="0"/>
        <w:rPr>
          <w:sz w:val="22"/>
          <w:szCs w:val="22"/>
        </w:rPr>
      </w:pPr>
      <w:r w:rsidRPr="002844B6">
        <w:rPr>
          <w:rFonts w:eastAsiaTheme="majorEastAsia"/>
          <w:sz w:val="22"/>
          <w:szCs w:val="22"/>
        </w:rPr>
        <w:t>Collaborated cross-functionally</w:t>
      </w:r>
      <w:r w:rsidRPr="002844B6">
        <w:rPr>
          <w:sz w:val="22"/>
          <w:szCs w:val="22"/>
        </w:rPr>
        <w:t xml:space="preserve"> with sustainability, procurement, and IT groups to align transportation KPIs with corporate ESG objectives.</w:t>
      </w:r>
    </w:p>
    <w:p w14:paraId="02408205" w14:textId="1F1F1EDE" w:rsidR="002844B6" w:rsidRPr="002844B6" w:rsidRDefault="002844B6" w:rsidP="00CB390D">
      <w:pPr>
        <w:pStyle w:val="NormalWeb"/>
        <w:numPr>
          <w:ilvl w:val="0"/>
          <w:numId w:val="5"/>
        </w:numPr>
        <w:spacing w:before="18" w:beforeAutospacing="0" w:after="18" w:afterAutospacing="0"/>
        <w:rPr>
          <w:sz w:val="22"/>
          <w:szCs w:val="22"/>
        </w:rPr>
      </w:pPr>
      <w:r w:rsidRPr="002844B6">
        <w:rPr>
          <w:rFonts w:eastAsiaTheme="majorEastAsia"/>
          <w:sz w:val="22"/>
          <w:szCs w:val="22"/>
        </w:rPr>
        <w:t>Maintained consistent communication with stakeholders</w:t>
      </w:r>
      <w:r w:rsidRPr="002844B6">
        <w:rPr>
          <w:sz w:val="22"/>
          <w:szCs w:val="22"/>
        </w:rPr>
        <w:t>, ensuring expectations were clear and progress updates were proactively delivered throughout the project lifecycle.</w:t>
      </w:r>
    </w:p>
    <w:p w14:paraId="7FC8A50C" w14:textId="65AB5C47" w:rsidR="002844B6" w:rsidRPr="002844B6" w:rsidRDefault="002844B6" w:rsidP="002844B6">
      <w:pPr>
        <w:spacing w:before="18" w:after="18"/>
        <w:ind w:left="360"/>
        <w:rPr>
          <w:rFonts w:ascii="Times New Roman" w:hAnsi="Times New Roman" w:cs="Times New Roman"/>
          <w:sz w:val="22"/>
          <w:szCs w:val="22"/>
        </w:rPr>
      </w:pPr>
    </w:p>
    <w:p w14:paraId="4F70B625" w14:textId="21521A7E" w:rsidR="002844B6" w:rsidRPr="002844B6" w:rsidRDefault="002844B6" w:rsidP="002844B6">
      <w:pPr>
        <w:pStyle w:val="Heading4"/>
        <w:spacing w:before="18" w:after="18"/>
        <w:rPr>
          <w:rFonts w:ascii="Times New Roman" w:hAnsi="Times New Roman" w:cs="Times New Roman"/>
          <w:i w:val="0"/>
          <w:color w:val="auto"/>
          <w:sz w:val="22"/>
          <w:szCs w:val="22"/>
        </w:rPr>
      </w:pPr>
      <w:r w:rsidRPr="002844B6">
        <w:rPr>
          <w:rStyle w:val="Strong"/>
          <w:rFonts w:ascii="Times New Roman" w:hAnsi="Times New Roman" w:cs="Times New Roman"/>
          <w:bCs w:val="0"/>
          <w:i w:val="0"/>
          <w:color w:val="auto"/>
          <w:sz w:val="22"/>
          <w:szCs w:val="22"/>
        </w:rPr>
        <w:t xml:space="preserve">Client: </w:t>
      </w:r>
    </w:p>
    <w:p w14:paraId="2E437821" w14:textId="77777777" w:rsidR="002844B6" w:rsidRPr="002844B6" w:rsidRDefault="002844B6" w:rsidP="002844B6">
      <w:pPr>
        <w:pStyle w:val="NormalWeb"/>
        <w:spacing w:before="18" w:beforeAutospacing="0" w:after="18" w:afterAutospacing="0"/>
        <w:rPr>
          <w:rStyle w:val="Strong"/>
          <w:rFonts w:eastAsiaTheme="majorEastAsia"/>
          <w:sz w:val="22"/>
          <w:szCs w:val="22"/>
        </w:rPr>
      </w:pPr>
      <w:r w:rsidRPr="002844B6">
        <w:rPr>
          <w:rStyle w:val="Strong"/>
          <w:rFonts w:eastAsiaTheme="majorEastAsia"/>
          <w:sz w:val="22"/>
          <w:szCs w:val="22"/>
        </w:rPr>
        <w:t>TMS Functional Analyst</w:t>
      </w:r>
    </w:p>
    <w:p w14:paraId="320892DE" w14:textId="6D645CC8" w:rsidR="002844B6" w:rsidRPr="002844B6" w:rsidRDefault="002844B6" w:rsidP="002844B6">
      <w:pPr>
        <w:pStyle w:val="NormalWeb"/>
        <w:spacing w:before="18" w:beforeAutospacing="0" w:after="18" w:afterAutospacing="0"/>
        <w:rPr>
          <w:sz w:val="22"/>
          <w:szCs w:val="22"/>
        </w:rPr>
      </w:pPr>
      <w:r w:rsidRPr="002844B6">
        <w:rPr>
          <w:rStyle w:val="Strong"/>
          <w:rFonts w:eastAsiaTheme="majorEastAsia"/>
          <w:sz w:val="22"/>
          <w:szCs w:val="22"/>
        </w:rPr>
        <w:t>Environment:</w:t>
      </w:r>
      <w:r w:rsidRPr="002844B6">
        <w:rPr>
          <w:sz w:val="22"/>
          <w:szCs w:val="22"/>
        </w:rPr>
        <w:t xml:space="preserve"> SAP TM, SQL Server, Power BI, </w:t>
      </w:r>
      <w:proofErr w:type="spellStart"/>
      <w:r w:rsidRPr="002844B6">
        <w:rPr>
          <w:sz w:val="22"/>
          <w:szCs w:val="22"/>
        </w:rPr>
        <w:t>ServiceNow</w:t>
      </w:r>
      <w:proofErr w:type="spellEnd"/>
      <w:r w:rsidRPr="002844B6">
        <w:rPr>
          <w:sz w:val="22"/>
          <w:szCs w:val="22"/>
        </w:rPr>
        <w:t>, EDI</w:t>
      </w:r>
    </w:p>
    <w:p w14:paraId="0DF717EF" w14:textId="456ECFA2" w:rsidR="002844B6" w:rsidRPr="002844B6" w:rsidRDefault="002844B6" w:rsidP="00CB390D">
      <w:pPr>
        <w:pStyle w:val="NormalWeb"/>
        <w:numPr>
          <w:ilvl w:val="0"/>
          <w:numId w:val="6"/>
        </w:numPr>
        <w:spacing w:before="18" w:beforeAutospacing="0" w:after="18" w:afterAutospacing="0"/>
        <w:rPr>
          <w:sz w:val="22"/>
          <w:szCs w:val="22"/>
        </w:rPr>
      </w:pPr>
      <w:r w:rsidRPr="002844B6">
        <w:rPr>
          <w:rFonts w:eastAsiaTheme="majorEastAsia"/>
          <w:sz w:val="22"/>
          <w:szCs w:val="22"/>
        </w:rPr>
        <w:t>Configured SAP TM transportation lanes, zones, and planning profiles</w:t>
      </w:r>
      <w:r w:rsidRPr="002844B6">
        <w:rPr>
          <w:sz w:val="22"/>
          <w:szCs w:val="22"/>
        </w:rPr>
        <w:t xml:space="preserve"> for multiple large customers, aligning system setup with contractual SLAs and business requirements.</w:t>
      </w:r>
    </w:p>
    <w:p w14:paraId="5B5DD1A9" w14:textId="3054CC94" w:rsidR="002844B6" w:rsidRPr="002844B6" w:rsidRDefault="002844B6" w:rsidP="00CB390D">
      <w:pPr>
        <w:pStyle w:val="NormalWeb"/>
        <w:numPr>
          <w:ilvl w:val="0"/>
          <w:numId w:val="6"/>
        </w:numPr>
        <w:spacing w:before="18" w:beforeAutospacing="0" w:after="18" w:afterAutospacing="0"/>
        <w:rPr>
          <w:sz w:val="22"/>
          <w:szCs w:val="22"/>
        </w:rPr>
      </w:pPr>
      <w:r w:rsidRPr="002844B6">
        <w:rPr>
          <w:rFonts w:eastAsiaTheme="majorEastAsia"/>
          <w:sz w:val="22"/>
          <w:szCs w:val="22"/>
        </w:rPr>
        <w:t>Conducted extensive data analysis</w:t>
      </w:r>
      <w:r w:rsidRPr="002844B6">
        <w:rPr>
          <w:sz w:val="22"/>
          <w:szCs w:val="22"/>
        </w:rPr>
        <w:t xml:space="preserve"> using SQL Server to uncover routing inefficiencies, lane imbalances, and service-gap patterns that informed strategic recommendations.</w:t>
      </w:r>
    </w:p>
    <w:p w14:paraId="3941362F" w14:textId="403906C2" w:rsidR="002844B6" w:rsidRPr="002844B6" w:rsidRDefault="002844B6" w:rsidP="00CB390D">
      <w:pPr>
        <w:pStyle w:val="NormalWeb"/>
        <w:numPr>
          <w:ilvl w:val="0"/>
          <w:numId w:val="6"/>
        </w:numPr>
        <w:spacing w:before="18" w:beforeAutospacing="0" w:after="18" w:afterAutospacing="0"/>
        <w:rPr>
          <w:sz w:val="22"/>
          <w:szCs w:val="22"/>
        </w:rPr>
      </w:pPr>
      <w:r w:rsidRPr="002844B6">
        <w:rPr>
          <w:rFonts w:eastAsiaTheme="majorEastAsia"/>
          <w:sz w:val="22"/>
          <w:szCs w:val="22"/>
        </w:rPr>
        <w:t>Built advanced Power BI performance dashboards</w:t>
      </w:r>
      <w:r w:rsidRPr="002844B6">
        <w:rPr>
          <w:sz w:val="22"/>
          <w:szCs w:val="22"/>
        </w:rPr>
        <w:t xml:space="preserve"> for carrier KPIs, enabling customer account managers to identify trends and improve vendor engagement.</w:t>
      </w:r>
    </w:p>
    <w:p w14:paraId="15C8713C" w14:textId="66C514C5" w:rsidR="002844B6" w:rsidRPr="002844B6" w:rsidRDefault="002844B6" w:rsidP="00CB390D">
      <w:pPr>
        <w:pStyle w:val="NormalWeb"/>
        <w:numPr>
          <w:ilvl w:val="0"/>
          <w:numId w:val="6"/>
        </w:numPr>
        <w:spacing w:before="18" w:beforeAutospacing="0" w:after="18" w:afterAutospacing="0"/>
        <w:rPr>
          <w:sz w:val="22"/>
          <w:szCs w:val="22"/>
        </w:rPr>
      </w:pPr>
      <w:r w:rsidRPr="002844B6">
        <w:rPr>
          <w:rFonts w:eastAsiaTheme="majorEastAsia"/>
          <w:sz w:val="22"/>
          <w:szCs w:val="22"/>
        </w:rPr>
        <w:t>Led RCA sessions</w:t>
      </w:r>
      <w:r w:rsidRPr="002844B6">
        <w:rPr>
          <w:sz w:val="22"/>
          <w:szCs w:val="22"/>
        </w:rPr>
        <w:t xml:space="preserve"> to investigate delayed order transmissions and EDI 990/214 rejections, implementing robust error-handling and preventive validation checks.</w:t>
      </w:r>
    </w:p>
    <w:p w14:paraId="45ACBB33" w14:textId="31BAB0AB" w:rsidR="002844B6" w:rsidRPr="002844B6" w:rsidRDefault="002844B6" w:rsidP="00CB390D">
      <w:pPr>
        <w:pStyle w:val="NormalWeb"/>
        <w:numPr>
          <w:ilvl w:val="0"/>
          <w:numId w:val="6"/>
        </w:numPr>
        <w:spacing w:before="18" w:beforeAutospacing="0" w:after="18" w:afterAutospacing="0"/>
        <w:rPr>
          <w:sz w:val="22"/>
          <w:szCs w:val="22"/>
        </w:rPr>
      </w:pPr>
      <w:r w:rsidRPr="002844B6">
        <w:rPr>
          <w:rFonts w:eastAsiaTheme="majorEastAsia"/>
          <w:sz w:val="22"/>
          <w:szCs w:val="22"/>
        </w:rPr>
        <w:t>Managed UAT and regression testing cycles</w:t>
      </w:r>
      <w:r w:rsidRPr="002844B6">
        <w:rPr>
          <w:sz w:val="22"/>
          <w:szCs w:val="22"/>
        </w:rPr>
        <w:t xml:space="preserve"> for SAP TM upgrade releases under ITIL-based change management procedures.</w:t>
      </w:r>
    </w:p>
    <w:p w14:paraId="0E967A68" w14:textId="62186790" w:rsidR="002844B6" w:rsidRPr="002844B6" w:rsidRDefault="002844B6" w:rsidP="00CB390D">
      <w:pPr>
        <w:pStyle w:val="NormalWeb"/>
        <w:numPr>
          <w:ilvl w:val="0"/>
          <w:numId w:val="6"/>
        </w:numPr>
        <w:spacing w:before="18" w:beforeAutospacing="0" w:after="18" w:afterAutospacing="0"/>
        <w:rPr>
          <w:sz w:val="22"/>
          <w:szCs w:val="22"/>
        </w:rPr>
      </w:pPr>
      <w:r w:rsidRPr="002844B6">
        <w:rPr>
          <w:rFonts w:eastAsiaTheme="majorEastAsia"/>
          <w:sz w:val="22"/>
          <w:szCs w:val="22"/>
        </w:rPr>
        <w:t>Collaborated with IT operations</w:t>
      </w:r>
      <w:r w:rsidRPr="002844B6">
        <w:rPr>
          <w:sz w:val="22"/>
          <w:szCs w:val="22"/>
        </w:rPr>
        <w:t xml:space="preserve"> to deploy </w:t>
      </w:r>
      <w:proofErr w:type="spellStart"/>
      <w:r w:rsidRPr="002844B6">
        <w:rPr>
          <w:sz w:val="22"/>
          <w:szCs w:val="22"/>
        </w:rPr>
        <w:t>ServiceNow</w:t>
      </w:r>
      <w:proofErr w:type="spellEnd"/>
      <w:r w:rsidRPr="002844B6">
        <w:rPr>
          <w:sz w:val="22"/>
          <w:szCs w:val="22"/>
        </w:rPr>
        <w:t>-based monitoring and automated incident routing for time-sensitive TMS alerts.</w:t>
      </w:r>
    </w:p>
    <w:p w14:paraId="3DE2AA51" w14:textId="5D49D82D" w:rsidR="002844B6" w:rsidRPr="002844B6" w:rsidRDefault="002844B6" w:rsidP="00CB390D">
      <w:pPr>
        <w:pStyle w:val="NormalWeb"/>
        <w:numPr>
          <w:ilvl w:val="0"/>
          <w:numId w:val="6"/>
        </w:numPr>
        <w:spacing w:before="18" w:beforeAutospacing="0" w:after="18" w:afterAutospacing="0"/>
        <w:rPr>
          <w:sz w:val="22"/>
          <w:szCs w:val="22"/>
        </w:rPr>
      </w:pPr>
      <w:r w:rsidRPr="002844B6">
        <w:rPr>
          <w:rFonts w:eastAsiaTheme="majorEastAsia"/>
          <w:sz w:val="22"/>
          <w:szCs w:val="22"/>
        </w:rPr>
        <w:t>Maintained precise documentation of configuration changes</w:t>
      </w:r>
      <w:r w:rsidRPr="002844B6">
        <w:rPr>
          <w:sz w:val="22"/>
          <w:szCs w:val="22"/>
        </w:rPr>
        <w:t xml:space="preserve"> ensuring full auditability and compliance with client contractual standards.</w:t>
      </w:r>
    </w:p>
    <w:p w14:paraId="3BACCAA8" w14:textId="74F72085" w:rsidR="002844B6" w:rsidRPr="002844B6" w:rsidRDefault="002844B6" w:rsidP="00CB390D">
      <w:pPr>
        <w:pStyle w:val="NormalWeb"/>
        <w:numPr>
          <w:ilvl w:val="0"/>
          <w:numId w:val="6"/>
        </w:numPr>
        <w:spacing w:before="18" w:beforeAutospacing="0" w:after="18" w:afterAutospacing="0"/>
        <w:rPr>
          <w:sz w:val="22"/>
          <w:szCs w:val="22"/>
        </w:rPr>
      </w:pPr>
      <w:r w:rsidRPr="002844B6">
        <w:rPr>
          <w:rFonts w:eastAsiaTheme="majorEastAsia"/>
          <w:sz w:val="22"/>
          <w:szCs w:val="22"/>
        </w:rPr>
        <w:t>Delivered comprehensive end-user training and support</w:t>
      </w:r>
      <w:r w:rsidRPr="002844B6">
        <w:rPr>
          <w:sz w:val="22"/>
          <w:szCs w:val="22"/>
        </w:rPr>
        <w:t>, guiding planners, schedulers, and analysts through new TMS capabilities.</w:t>
      </w:r>
    </w:p>
    <w:p w14:paraId="6EE751B7" w14:textId="47A776EB" w:rsidR="002844B6" w:rsidRPr="002844B6" w:rsidRDefault="002844B6" w:rsidP="00CB390D">
      <w:pPr>
        <w:pStyle w:val="NormalWeb"/>
        <w:numPr>
          <w:ilvl w:val="0"/>
          <w:numId w:val="6"/>
        </w:numPr>
        <w:spacing w:before="18" w:beforeAutospacing="0" w:after="18" w:afterAutospacing="0"/>
        <w:rPr>
          <w:sz w:val="22"/>
          <w:szCs w:val="22"/>
        </w:rPr>
      </w:pPr>
      <w:r w:rsidRPr="002844B6">
        <w:rPr>
          <w:rFonts w:eastAsiaTheme="majorEastAsia"/>
          <w:sz w:val="22"/>
          <w:szCs w:val="22"/>
        </w:rPr>
        <w:t>Implemented master-data validation routines</w:t>
      </w:r>
      <w:r w:rsidRPr="002844B6">
        <w:rPr>
          <w:sz w:val="22"/>
          <w:szCs w:val="22"/>
        </w:rPr>
        <w:t xml:space="preserve"> to synchronize carrier records between SAP ERP and TM modules, minimizing data mismatches.</w:t>
      </w:r>
    </w:p>
    <w:p w14:paraId="3B36CCA5" w14:textId="7E89DEB9" w:rsidR="002844B6" w:rsidRPr="002844B6" w:rsidRDefault="002844B6" w:rsidP="00CB390D">
      <w:pPr>
        <w:pStyle w:val="NormalWeb"/>
        <w:numPr>
          <w:ilvl w:val="0"/>
          <w:numId w:val="6"/>
        </w:numPr>
        <w:spacing w:before="18" w:beforeAutospacing="0" w:after="18" w:afterAutospacing="0"/>
        <w:rPr>
          <w:sz w:val="22"/>
          <w:szCs w:val="22"/>
        </w:rPr>
      </w:pPr>
      <w:r w:rsidRPr="002844B6">
        <w:rPr>
          <w:rFonts w:eastAsiaTheme="majorEastAsia"/>
          <w:sz w:val="22"/>
          <w:szCs w:val="22"/>
        </w:rPr>
        <w:t>Worked closely with finance departments</w:t>
      </w:r>
      <w:r w:rsidRPr="002844B6">
        <w:rPr>
          <w:sz w:val="22"/>
          <w:szCs w:val="22"/>
        </w:rPr>
        <w:t xml:space="preserve"> to verify correct cost-center mapping and automated freight-invoice settlement.</w:t>
      </w:r>
    </w:p>
    <w:p w14:paraId="4055B6D3" w14:textId="0A3258BF" w:rsidR="002844B6" w:rsidRPr="002844B6" w:rsidRDefault="002844B6" w:rsidP="00CB390D">
      <w:pPr>
        <w:pStyle w:val="NormalWeb"/>
        <w:numPr>
          <w:ilvl w:val="0"/>
          <w:numId w:val="6"/>
        </w:numPr>
        <w:spacing w:before="18" w:beforeAutospacing="0" w:after="18" w:afterAutospacing="0"/>
        <w:rPr>
          <w:sz w:val="22"/>
          <w:szCs w:val="22"/>
        </w:rPr>
      </w:pPr>
      <w:r w:rsidRPr="002844B6">
        <w:rPr>
          <w:rFonts w:eastAsiaTheme="majorEastAsia"/>
          <w:sz w:val="22"/>
          <w:szCs w:val="22"/>
        </w:rPr>
        <w:t>Facilitated LEAN workshops</w:t>
      </w:r>
      <w:r w:rsidRPr="002844B6">
        <w:rPr>
          <w:sz w:val="22"/>
          <w:szCs w:val="22"/>
        </w:rPr>
        <w:t xml:space="preserve"> that identified manual approval delays and introduced automated workflows, improving process throughput.</w:t>
      </w:r>
    </w:p>
    <w:p w14:paraId="3353912C" w14:textId="48833C7A" w:rsidR="002844B6" w:rsidRPr="002844B6" w:rsidRDefault="002844B6" w:rsidP="00CB390D">
      <w:pPr>
        <w:pStyle w:val="NormalWeb"/>
        <w:numPr>
          <w:ilvl w:val="0"/>
          <w:numId w:val="6"/>
        </w:numPr>
        <w:spacing w:before="18" w:beforeAutospacing="0" w:after="18" w:afterAutospacing="0"/>
        <w:rPr>
          <w:sz w:val="22"/>
          <w:szCs w:val="22"/>
        </w:rPr>
      </w:pPr>
      <w:r w:rsidRPr="002844B6">
        <w:rPr>
          <w:rFonts w:eastAsiaTheme="majorEastAsia"/>
          <w:sz w:val="22"/>
          <w:szCs w:val="22"/>
        </w:rPr>
        <w:t>Enhanced event-management functionality</w:t>
      </w:r>
      <w:r w:rsidRPr="002844B6">
        <w:rPr>
          <w:sz w:val="22"/>
          <w:szCs w:val="22"/>
        </w:rPr>
        <w:t xml:space="preserve"> within SAP TM for last-mile tracking and proof-of-delivery confirmations.</w:t>
      </w:r>
    </w:p>
    <w:p w14:paraId="27F51AA1" w14:textId="6DB3EAC9" w:rsidR="002844B6" w:rsidRPr="002844B6" w:rsidRDefault="002844B6" w:rsidP="00CB390D">
      <w:pPr>
        <w:pStyle w:val="NormalWeb"/>
        <w:numPr>
          <w:ilvl w:val="0"/>
          <w:numId w:val="6"/>
        </w:numPr>
        <w:spacing w:before="18" w:beforeAutospacing="0" w:after="18" w:afterAutospacing="0"/>
        <w:rPr>
          <w:sz w:val="22"/>
          <w:szCs w:val="22"/>
        </w:rPr>
      </w:pPr>
      <w:r w:rsidRPr="002844B6">
        <w:rPr>
          <w:rFonts w:eastAsiaTheme="majorEastAsia"/>
          <w:sz w:val="22"/>
          <w:szCs w:val="22"/>
        </w:rPr>
        <w:t>Promoted transparency and integrity</w:t>
      </w:r>
      <w:r w:rsidRPr="002844B6">
        <w:rPr>
          <w:sz w:val="22"/>
          <w:szCs w:val="22"/>
        </w:rPr>
        <w:t xml:space="preserve"> by maintaining open communication channels with both customer and internal stakeholders throughout project execution.</w:t>
      </w:r>
    </w:p>
    <w:p w14:paraId="010B5D92" w14:textId="2A431263" w:rsidR="002844B6" w:rsidRPr="002844B6" w:rsidRDefault="002844B6" w:rsidP="00CB390D">
      <w:pPr>
        <w:pStyle w:val="NormalWeb"/>
        <w:numPr>
          <w:ilvl w:val="0"/>
          <w:numId w:val="6"/>
        </w:numPr>
        <w:spacing w:before="18" w:beforeAutospacing="0" w:after="18" w:afterAutospacing="0"/>
        <w:rPr>
          <w:sz w:val="22"/>
          <w:szCs w:val="22"/>
        </w:rPr>
      </w:pPr>
      <w:r w:rsidRPr="002844B6">
        <w:rPr>
          <w:rFonts w:eastAsiaTheme="majorEastAsia"/>
          <w:sz w:val="22"/>
          <w:szCs w:val="22"/>
        </w:rPr>
        <w:t>Delivered demonstrable improvements</w:t>
      </w:r>
      <w:r w:rsidRPr="002844B6">
        <w:rPr>
          <w:sz w:val="22"/>
          <w:szCs w:val="22"/>
        </w:rPr>
        <w:t xml:space="preserve"> in system stability, data accuracy, and carrier performance monitoring across the 3PL network.</w:t>
      </w:r>
    </w:p>
    <w:p w14:paraId="2C115DAB" w14:textId="530ADD0A" w:rsidR="002844B6" w:rsidRPr="002844B6" w:rsidRDefault="002844B6" w:rsidP="002844B6">
      <w:pPr>
        <w:spacing w:before="18" w:after="18"/>
        <w:rPr>
          <w:rFonts w:ascii="Times New Roman" w:hAnsi="Times New Roman" w:cs="Times New Roman"/>
          <w:sz w:val="22"/>
          <w:szCs w:val="22"/>
        </w:rPr>
      </w:pPr>
    </w:p>
    <w:p w14:paraId="3143225E" w14:textId="69E2EFF1" w:rsidR="002844B6" w:rsidRPr="002844B6" w:rsidRDefault="002844B6" w:rsidP="002844B6">
      <w:pPr>
        <w:pStyle w:val="Heading4"/>
        <w:spacing w:before="18" w:after="18"/>
        <w:rPr>
          <w:rFonts w:ascii="Times New Roman" w:hAnsi="Times New Roman" w:cs="Times New Roman"/>
          <w:i w:val="0"/>
          <w:color w:val="auto"/>
          <w:sz w:val="22"/>
          <w:szCs w:val="22"/>
        </w:rPr>
      </w:pPr>
      <w:r w:rsidRPr="002844B6">
        <w:rPr>
          <w:rStyle w:val="Strong"/>
          <w:rFonts w:ascii="Times New Roman" w:hAnsi="Times New Roman" w:cs="Times New Roman"/>
          <w:bCs w:val="0"/>
          <w:i w:val="0"/>
          <w:color w:val="auto"/>
          <w:sz w:val="22"/>
          <w:szCs w:val="22"/>
        </w:rPr>
        <w:t xml:space="preserve">Client: </w:t>
      </w:r>
    </w:p>
    <w:p w14:paraId="778A4CCB" w14:textId="35686E16" w:rsidR="002844B6" w:rsidRPr="002844B6" w:rsidRDefault="002844B6" w:rsidP="002844B6">
      <w:pPr>
        <w:pStyle w:val="NormalWeb"/>
        <w:spacing w:before="18" w:beforeAutospacing="0" w:after="18" w:afterAutospacing="0"/>
        <w:rPr>
          <w:sz w:val="22"/>
          <w:szCs w:val="22"/>
        </w:rPr>
      </w:pPr>
      <w:r w:rsidRPr="002844B6">
        <w:rPr>
          <w:rStyle w:val="Strong"/>
          <w:rFonts w:eastAsiaTheme="majorEastAsia"/>
          <w:sz w:val="22"/>
          <w:szCs w:val="22"/>
        </w:rPr>
        <w:t xml:space="preserve">Supply Chain Analyst </w:t>
      </w:r>
      <w:r w:rsidRPr="002844B6">
        <w:rPr>
          <w:sz w:val="22"/>
          <w:szCs w:val="22"/>
        </w:rPr>
        <w:br/>
      </w:r>
      <w:r w:rsidRPr="002844B6">
        <w:rPr>
          <w:rStyle w:val="Strong"/>
          <w:rFonts w:eastAsiaTheme="majorEastAsia"/>
          <w:sz w:val="22"/>
          <w:szCs w:val="22"/>
        </w:rPr>
        <w:t>Environment:</w:t>
      </w:r>
      <w:r w:rsidRPr="002844B6">
        <w:rPr>
          <w:sz w:val="22"/>
          <w:szCs w:val="22"/>
        </w:rPr>
        <w:t xml:space="preserve"> SAP ECC, Excel VBA, SQL, Access</w:t>
      </w:r>
    </w:p>
    <w:p w14:paraId="0FB10BBC" w14:textId="4EFEF9E5" w:rsidR="002844B6" w:rsidRPr="002844B6" w:rsidRDefault="002844B6" w:rsidP="00CB390D">
      <w:pPr>
        <w:pStyle w:val="NormalWeb"/>
        <w:numPr>
          <w:ilvl w:val="0"/>
          <w:numId w:val="7"/>
        </w:numPr>
        <w:spacing w:before="18" w:beforeAutospacing="0" w:after="18" w:afterAutospacing="0"/>
        <w:rPr>
          <w:sz w:val="22"/>
          <w:szCs w:val="22"/>
        </w:rPr>
      </w:pPr>
      <w:r w:rsidRPr="002844B6">
        <w:rPr>
          <w:rFonts w:eastAsiaTheme="majorEastAsia"/>
          <w:sz w:val="22"/>
          <w:szCs w:val="22"/>
        </w:rPr>
        <w:t>Executed daily transportation data audits and reconciliations</w:t>
      </w:r>
      <w:r w:rsidRPr="002844B6">
        <w:rPr>
          <w:sz w:val="22"/>
          <w:szCs w:val="22"/>
        </w:rPr>
        <w:t xml:space="preserve"> to ensure that freight movement records accurately reflected postings within SAP financial modules.</w:t>
      </w:r>
    </w:p>
    <w:p w14:paraId="161BF075" w14:textId="566B91B2" w:rsidR="002844B6" w:rsidRPr="002844B6" w:rsidRDefault="002844B6" w:rsidP="00CB390D">
      <w:pPr>
        <w:pStyle w:val="NormalWeb"/>
        <w:numPr>
          <w:ilvl w:val="0"/>
          <w:numId w:val="7"/>
        </w:numPr>
        <w:spacing w:before="18" w:beforeAutospacing="0" w:after="18" w:afterAutospacing="0"/>
        <w:rPr>
          <w:sz w:val="22"/>
          <w:szCs w:val="22"/>
        </w:rPr>
      </w:pPr>
      <w:r w:rsidRPr="002844B6">
        <w:rPr>
          <w:rFonts w:eastAsiaTheme="majorEastAsia"/>
          <w:sz w:val="22"/>
          <w:szCs w:val="22"/>
        </w:rPr>
        <w:t>Designed Excel VBA-driven dashboards</w:t>
      </w:r>
      <w:r w:rsidRPr="002844B6">
        <w:rPr>
          <w:sz w:val="22"/>
          <w:szCs w:val="22"/>
        </w:rPr>
        <w:t xml:space="preserve"> summarizing carrier performance, lane reliability, and freight spend, providing actionable insights to logistics leadership.</w:t>
      </w:r>
    </w:p>
    <w:p w14:paraId="48E48515" w14:textId="77C14E79" w:rsidR="002844B6" w:rsidRPr="002844B6" w:rsidRDefault="002844B6" w:rsidP="00CB390D">
      <w:pPr>
        <w:pStyle w:val="NormalWeb"/>
        <w:numPr>
          <w:ilvl w:val="0"/>
          <w:numId w:val="7"/>
        </w:numPr>
        <w:spacing w:before="18" w:beforeAutospacing="0" w:after="18" w:afterAutospacing="0"/>
        <w:rPr>
          <w:sz w:val="22"/>
          <w:szCs w:val="22"/>
        </w:rPr>
      </w:pPr>
      <w:r w:rsidRPr="002844B6">
        <w:rPr>
          <w:rFonts w:eastAsiaTheme="majorEastAsia"/>
          <w:sz w:val="22"/>
          <w:szCs w:val="22"/>
        </w:rPr>
        <w:t>Collaborated with regional planners and logistics coordinators</w:t>
      </w:r>
      <w:r w:rsidRPr="002844B6">
        <w:rPr>
          <w:sz w:val="22"/>
          <w:szCs w:val="22"/>
        </w:rPr>
        <w:t xml:space="preserve"> to standardize and cleanse carrier master data within SAP, improving reporting consistency.</w:t>
      </w:r>
    </w:p>
    <w:p w14:paraId="01D24289" w14:textId="4DEC7EFA" w:rsidR="002844B6" w:rsidRPr="002844B6" w:rsidRDefault="002844B6" w:rsidP="00CB390D">
      <w:pPr>
        <w:pStyle w:val="NormalWeb"/>
        <w:numPr>
          <w:ilvl w:val="0"/>
          <w:numId w:val="7"/>
        </w:numPr>
        <w:spacing w:before="18" w:beforeAutospacing="0" w:after="18" w:afterAutospacing="0"/>
        <w:rPr>
          <w:sz w:val="22"/>
          <w:szCs w:val="22"/>
        </w:rPr>
      </w:pPr>
      <w:r w:rsidRPr="002844B6">
        <w:rPr>
          <w:rFonts w:eastAsiaTheme="majorEastAsia"/>
          <w:sz w:val="22"/>
          <w:szCs w:val="22"/>
        </w:rPr>
        <w:t>Developed SQL queries</w:t>
      </w:r>
      <w:r w:rsidRPr="002844B6">
        <w:rPr>
          <w:sz w:val="22"/>
          <w:szCs w:val="22"/>
        </w:rPr>
        <w:t xml:space="preserve"> for freight-invoice reconciliation, enabling identification and correction of billing discrepancies before month-end close.</w:t>
      </w:r>
    </w:p>
    <w:p w14:paraId="7A4F3551" w14:textId="04D022F4" w:rsidR="002844B6" w:rsidRPr="002844B6" w:rsidRDefault="002844B6" w:rsidP="00CB390D">
      <w:pPr>
        <w:pStyle w:val="NormalWeb"/>
        <w:numPr>
          <w:ilvl w:val="0"/>
          <w:numId w:val="7"/>
        </w:numPr>
        <w:spacing w:before="18" w:beforeAutospacing="0" w:after="18" w:afterAutospacing="0"/>
        <w:rPr>
          <w:sz w:val="22"/>
          <w:szCs w:val="22"/>
        </w:rPr>
      </w:pPr>
      <w:r w:rsidRPr="002844B6">
        <w:rPr>
          <w:rFonts w:eastAsiaTheme="majorEastAsia"/>
          <w:sz w:val="22"/>
          <w:szCs w:val="22"/>
        </w:rPr>
        <w:t>Documented detailed business requirements</w:t>
      </w:r>
      <w:r w:rsidRPr="002844B6">
        <w:rPr>
          <w:sz w:val="22"/>
          <w:szCs w:val="22"/>
        </w:rPr>
        <w:t xml:space="preserve"> for a future SAP TM migration project, mapping current pain points and data flows.</w:t>
      </w:r>
    </w:p>
    <w:p w14:paraId="4BBD636E" w14:textId="3FD98DDB" w:rsidR="002844B6" w:rsidRPr="002844B6" w:rsidRDefault="002844B6" w:rsidP="00CB390D">
      <w:pPr>
        <w:pStyle w:val="NormalWeb"/>
        <w:numPr>
          <w:ilvl w:val="0"/>
          <w:numId w:val="7"/>
        </w:numPr>
        <w:spacing w:before="18" w:beforeAutospacing="0" w:after="18" w:afterAutospacing="0"/>
        <w:rPr>
          <w:sz w:val="22"/>
          <w:szCs w:val="22"/>
        </w:rPr>
      </w:pPr>
      <w:r w:rsidRPr="002844B6">
        <w:rPr>
          <w:rFonts w:eastAsiaTheme="majorEastAsia"/>
          <w:sz w:val="22"/>
          <w:szCs w:val="22"/>
        </w:rPr>
        <w:t>Participated in RCA reviews</w:t>
      </w:r>
      <w:r w:rsidRPr="002844B6">
        <w:rPr>
          <w:sz w:val="22"/>
          <w:szCs w:val="22"/>
        </w:rPr>
        <w:t xml:space="preserve"> for delayed freight billing and implemented manual checkpoints to validate data completeness.</w:t>
      </w:r>
    </w:p>
    <w:p w14:paraId="3B9C5F3C" w14:textId="1823F2A3" w:rsidR="002844B6" w:rsidRPr="002844B6" w:rsidRDefault="002844B6" w:rsidP="00CB390D">
      <w:pPr>
        <w:pStyle w:val="NormalWeb"/>
        <w:numPr>
          <w:ilvl w:val="0"/>
          <w:numId w:val="7"/>
        </w:numPr>
        <w:spacing w:before="18" w:beforeAutospacing="0" w:after="18" w:afterAutospacing="0"/>
        <w:rPr>
          <w:sz w:val="22"/>
          <w:szCs w:val="22"/>
        </w:rPr>
      </w:pPr>
      <w:r w:rsidRPr="002844B6">
        <w:rPr>
          <w:rFonts w:eastAsiaTheme="majorEastAsia"/>
          <w:sz w:val="22"/>
          <w:szCs w:val="22"/>
        </w:rPr>
        <w:t>Created standardized reporting templates</w:t>
      </w:r>
      <w:r w:rsidRPr="002844B6">
        <w:rPr>
          <w:sz w:val="22"/>
          <w:szCs w:val="22"/>
        </w:rPr>
        <w:t xml:space="preserve"> enabling finance and logistics teams to share aligned metrics for cost allocation.</w:t>
      </w:r>
    </w:p>
    <w:p w14:paraId="78FE4654" w14:textId="36201628" w:rsidR="002844B6" w:rsidRPr="002844B6" w:rsidRDefault="002844B6" w:rsidP="00CB390D">
      <w:pPr>
        <w:pStyle w:val="NormalWeb"/>
        <w:numPr>
          <w:ilvl w:val="0"/>
          <w:numId w:val="7"/>
        </w:numPr>
        <w:spacing w:before="18" w:beforeAutospacing="0" w:after="18" w:afterAutospacing="0"/>
        <w:rPr>
          <w:sz w:val="22"/>
          <w:szCs w:val="22"/>
        </w:rPr>
      </w:pPr>
      <w:r w:rsidRPr="002844B6">
        <w:rPr>
          <w:rFonts w:eastAsiaTheme="majorEastAsia"/>
          <w:sz w:val="22"/>
          <w:szCs w:val="22"/>
        </w:rPr>
        <w:t>Engaged in cross-departmental meetings</w:t>
      </w:r>
      <w:r w:rsidRPr="002844B6">
        <w:rPr>
          <w:sz w:val="22"/>
          <w:szCs w:val="22"/>
        </w:rPr>
        <w:t xml:space="preserve"> connecting logistics, procurement, and IT teams to design a data-governance roadmap.</w:t>
      </w:r>
    </w:p>
    <w:p w14:paraId="4DDCF3EF" w14:textId="07FEC631" w:rsidR="002844B6" w:rsidRPr="002844B6" w:rsidRDefault="002844B6" w:rsidP="00CB390D">
      <w:pPr>
        <w:pStyle w:val="NormalWeb"/>
        <w:numPr>
          <w:ilvl w:val="0"/>
          <w:numId w:val="7"/>
        </w:numPr>
        <w:spacing w:before="18" w:beforeAutospacing="0" w:after="18" w:afterAutospacing="0"/>
        <w:rPr>
          <w:sz w:val="22"/>
          <w:szCs w:val="22"/>
        </w:rPr>
      </w:pPr>
      <w:r w:rsidRPr="002844B6">
        <w:rPr>
          <w:rFonts w:eastAsiaTheme="majorEastAsia"/>
          <w:sz w:val="22"/>
          <w:szCs w:val="22"/>
        </w:rPr>
        <w:t>Supported automation proofs of concept</w:t>
      </w:r>
      <w:r w:rsidRPr="002844B6">
        <w:rPr>
          <w:sz w:val="22"/>
          <w:szCs w:val="22"/>
        </w:rPr>
        <w:t xml:space="preserve"> by integrating Access databases with SAP data extracts to speed report generation.</w:t>
      </w:r>
    </w:p>
    <w:p w14:paraId="3086F590" w14:textId="5405E81E" w:rsidR="002844B6" w:rsidRPr="002844B6" w:rsidRDefault="002844B6" w:rsidP="00CB390D">
      <w:pPr>
        <w:pStyle w:val="NormalWeb"/>
        <w:numPr>
          <w:ilvl w:val="0"/>
          <w:numId w:val="7"/>
        </w:numPr>
        <w:spacing w:before="18" w:beforeAutospacing="0" w:after="18" w:afterAutospacing="0"/>
        <w:rPr>
          <w:sz w:val="22"/>
          <w:szCs w:val="22"/>
        </w:rPr>
      </w:pPr>
      <w:r w:rsidRPr="002844B6">
        <w:rPr>
          <w:rFonts w:eastAsiaTheme="majorEastAsia"/>
          <w:sz w:val="22"/>
          <w:szCs w:val="22"/>
        </w:rPr>
        <w:t>Maintained consistent collaboration</w:t>
      </w:r>
      <w:r w:rsidRPr="002844B6">
        <w:rPr>
          <w:sz w:val="22"/>
          <w:szCs w:val="22"/>
        </w:rPr>
        <w:t xml:space="preserve"> with senior analysts to ensure data accuracy and timely delivery of strategic reports.</w:t>
      </w:r>
    </w:p>
    <w:p w14:paraId="448751B4" w14:textId="01A6A816" w:rsidR="002844B6" w:rsidRPr="002844B6" w:rsidRDefault="002844B6" w:rsidP="00CB390D">
      <w:pPr>
        <w:pStyle w:val="NormalWeb"/>
        <w:numPr>
          <w:ilvl w:val="0"/>
          <w:numId w:val="7"/>
        </w:numPr>
        <w:spacing w:before="18" w:beforeAutospacing="0" w:after="18" w:afterAutospacing="0"/>
        <w:rPr>
          <w:sz w:val="22"/>
          <w:szCs w:val="22"/>
        </w:rPr>
      </w:pPr>
      <w:r w:rsidRPr="002844B6">
        <w:rPr>
          <w:rFonts w:eastAsiaTheme="majorEastAsia"/>
          <w:sz w:val="22"/>
          <w:szCs w:val="22"/>
        </w:rPr>
        <w:t>Provided analytical support</w:t>
      </w:r>
      <w:r w:rsidRPr="002844B6">
        <w:rPr>
          <w:sz w:val="22"/>
          <w:szCs w:val="22"/>
        </w:rPr>
        <w:t xml:space="preserve"> for transportation policy reviews, helping identify improvement areas within distribution network planning.</w:t>
      </w:r>
    </w:p>
    <w:p w14:paraId="16564FAB" w14:textId="718AF7A8" w:rsidR="002844B6" w:rsidRPr="002844B6" w:rsidRDefault="002844B6" w:rsidP="00CB390D">
      <w:pPr>
        <w:pStyle w:val="NormalWeb"/>
        <w:numPr>
          <w:ilvl w:val="0"/>
          <w:numId w:val="7"/>
        </w:numPr>
        <w:spacing w:before="18" w:beforeAutospacing="0" w:after="18" w:afterAutospacing="0"/>
        <w:rPr>
          <w:sz w:val="22"/>
          <w:szCs w:val="22"/>
        </w:rPr>
      </w:pPr>
      <w:r w:rsidRPr="002844B6">
        <w:rPr>
          <w:rFonts w:eastAsiaTheme="majorEastAsia"/>
          <w:sz w:val="22"/>
          <w:szCs w:val="22"/>
        </w:rPr>
        <w:t>Demonstrated strong problem-solving ability</w:t>
      </w:r>
      <w:r w:rsidRPr="002844B6">
        <w:rPr>
          <w:sz w:val="22"/>
          <w:szCs w:val="22"/>
        </w:rPr>
        <w:t xml:space="preserve"> and attention to detail that resulted in early recognition and promotion to consulting roles.</w:t>
      </w:r>
    </w:p>
    <w:p w14:paraId="083B0E78" w14:textId="7B4BD38D" w:rsidR="002844B6" w:rsidRPr="002844B6" w:rsidRDefault="002844B6" w:rsidP="00CB390D">
      <w:pPr>
        <w:pStyle w:val="NormalWeb"/>
        <w:numPr>
          <w:ilvl w:val="0"/>
          <w:numId w:val="7"/>
        </w:numPr>
        <w:spacing w:before="18" w:beforeAutospacing="0" w:after="18" w:afterAutospacing="0"/>
        <w:rPr>
          <w:sz w:val="22"/>
          <w:szCs w:val="22"/>
        </w:rPr>
      </w:pPr>
      <w:r w:rsidRPr="002844B6">
        <w:rPr>
          <w:rFonts w:eastAsiaTheme="majorEastAsia"/>
          <w:sz w:val="22"/>
          <w:szCs w:val="22"/>
        </w:rPr>
        <w:t>Ensured integrity and accountability</w:t>
      </w:r>
      <w:r w:rsidRPr="002844B6">
        <w:rPr>
          <w:sz w:val="22"/>
          <w:szCs w:val="22"/>
        </w:rPr>
        <w:t xml:space="preserve"> across all reporting and analysis activities, building trust among stakeholders.</w:t>
      </w:r>
    </w:p>
    <w:p w14:paraId="5CA6BFAC" w14:textId="26FFC6C7" w:rsidR="002844B6" w:rsidRPr="002844B6" w:rsidRDefault="002844B6" w:rsidP="00CB390D">
      <w:pPr>
        <w:pStyle w:val="NormalWeb"/>
        <w:numPr>
          <w:ilvl w:val="0"/>
          <w:numId w:val="7"/>
        </w:numPr>
        <w:spacing w:before="18" w:beforeAutospacing="0" w:after="18" w:afterAutospacing="0"/>
        <w:rPr>
          <w:sz w:val="22"/>
          <w:szCs w:val="22"/>
        </w:rPr>
      </w:pPr>
      <w:r w:rsidRPr="002844B6">
        <w:rPr>
          <w:rFonts w:eastAsiaTheme="majorEastAsia"/>
          <w:sz w:val="22"/>
          <w:szCs w:val="22"/>
        </w:rPr>
        <w:t>Contributed to continuous-improvement initiatives</w:t>
      </w:r>
      <w:r w:rsidRPr="002844B6">
        <w:rPr>
          <w:sz w:val="22"/>
          <w:szCs w:val="22"/>
        </w:rPr>
        <w:t xml:space="preserve"> laying the groundwork for future system modernization efforts.</w:t>
      </w:r>
    </w:p>
    <w:sectPr w:rsidR="002844B6" w:rsidRPr="002844B6" w:rsidSect="00367435">
      <w:pgSz w:w="11900" w:h="16840"/>
      <w:pgMar w:top="720" w:right="720" w:bottom="720" w:left="720" w:header="23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14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AFDC5FD" w14:textId="77777777" w:rsidR="00CB390D" w:rsidRDefault="00CB390D">
      <w:r>
        <w:separator/>
      </w:r>
    </w:p>
  </w:endnote>
  <w:endnote w:type="continuationSeparator" w:id="0">
    <w:p w14:paraId="1A0C94A5" w14:textId="77777777" w:rsidR="00CB390D" w:rsidRDefault="00CB39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Segoe Print"/>
    <w:charset w:val="00"/>
    <w:family w:val="auto"/>
    <w:pitch w:val="default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8DD3DA4" w14:textId="77777777" w:rsidR="00CB390D" w:rsidRDefault="00CB390D">
      <w:r>
        <w:separator/>
      </w:r>
    </w:p>
  </w:footnote>
  <w:footnote w:type="continuationSeparator" w:id="0">
    <w:p w14:paraId="4986A03B" w14:textId="77777777" w:rsidR="00CB390D" w:rsidRDefault="00CB39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042EB"/>
    <w:multiLevelType w:val="hybridMultilevel"/>
    <w:tmpl w:val="EE0A9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7C2F34"/>
    <w:multiLevelType w:val="hybridMultilevel"/>
    <w:tmpl w:val="0F80D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1521D4B"/>
    <w:multiLevelType w:val="hybridMultilevel"/>
    <w:tmpl w:val="0ADE3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0575BC8"/>
    <w:multiLevelType w:val="hybridMultilevel"/>
    <w:tmpl w:val="C310E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5984509"/>
    <w:multiLevelType w:val="hybridMultilevel"/>
    <w:tmpl w:val="59882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34F708D"/>
    <w:multiLevelType w:val="multilevel"/>
    <w:tmpl w:val="2B0AA86A"/>
    <w:lvl w:ilvl="0">
      <w:start w:val="1"/>
      <w:numFmt w:val="bullet"/>
      <w:pStyle w:val="kjf67Educationdetails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7F721BC7"/>
    <w:multiLevelType w:val="hybridMultilevel"/>
    <w:tmpl w:val="A4560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2"/>
  </w:num>
  <w:num w:numId="7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hideSpellingErrors/>
  <w:hideGrammaticalErrors/>
  <w:proofState w:spelling="clean" w:grammar="clean"/>
  <w:defaultTabStop w:val="720"/>
  <w:evenAndOddHeaders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3295"/>
    <w:rsid w:val="00005AC1"/>
    <w:rsid w:val="000111A8"/>
    <w:rsid w:val="00024839"/>
    <w:rsid w:val="00032F35"/>
    <w:rsid w:val="00053891"/>
    <w:rsid w:val="00064DFD"/>
    <w:rsid w:val="00070696"/>
    <w:rsid w:val="00071C19"/>
    <w:rsid w:val="000A0D07"/>
    <w:rsid w:val="000A3BCA"/>
    <w:rsid w:val="001076B3"/>
    <w:rsid w:val="00122402"/>
    <w:rsid w:val="0013374A"/>
    <w:rsid w:val="00134B4D"/>
    <w:rsid w:val="00137583"/>
    <w:rsid w:val="00161333"/>
    <w:rsid w:val="001615B7"/>
    <w:rsid w:val="00167E08"/>
    <w:rsid w:val="001816C6"/>
    <w:rsid w:val="001B1075"/>
    <w:rsid w:val="001F6E41"/>
    <w:rsid w:val="002017F3"/>
    <w:rsid w:val="00205D23"/>
    <w:rsid w:val="00217190"/>
    <w:rsid w:val="00230D5D"/>
    <w:rsid w:val="00237198"/>
    <w:rsid w:val="00250C41"/>
    <w:rsid w:val="002672ED"/>
    <w:rsid w:val="002738BD"/>
    <w:rsid w:val="002844B6"/>
    <w:rsid w:val="00292798"/>
    <w:rsid w:val="002B7DB2"/>
    <w:rsid w:val="002C118C"/>
    <w:rsid w:val="002C6839"/>
    <w:rsid w:val="002C6D8C"/>
    <w:rsid w:val="002E4D32"/>
    <w:rsid w:val="002E7B74"/>
    <w:rsid w:val="0030742F"/>
    <w:rsid w:val="00310B70"/>
    <w:rsid w:val="003127CB"/>
    <w:rsid w:val="00314A03"/>
    <w:rsid w:val="00324D43"/>
    <w:rsid w:val="00330531"/>
    <w:rsid w:val="003570F2"/>
    <w:rsid w:val="00367435"/>
    <w:rsid w:val="00374491"/>
    <w:rsid w:val="003B1FC7"/>
    <w:rsid w:val="003B2FF8"/>
    <w:rsid w:val="003E1A5A"/>
    <w:rsid w:val="003F65B9"/>
    <w:rsid w:val="003F7E9A"/>
    <w:rsid w:val="00410CAB"/>
    <w:rsid w:val="00417A86"/>
    <w:rsid w:val="0042624E"/>
    <w:rsid w:val="004329F3"/>
    <w:rsid w:val="00440036"/>
    <w:rsid w:val="0046480A"/>
    <w:rsid w:val="00477952"/>
    <w:rsid w:val="004A0E68"/>
    <w:rsid w:val="004B2029"/>
    <w:rsid w:val="004C147D"/>
    <w:rsid w:val="004C3DCB"/>
    <w:rsid w:val="004C5D05"/>
    <w:rsid w:val="005035C4"/>
    <w:rsid w:val="00510381"/>
    <w:rsid w:val="00511FD7"/>
    <w:rsid w:val="00514F71"/>
    <w:rsid w:val="00545D3F"/>
    <w:rsid w:val="00554DA0"/>
    <w:rsid w:val="00555557"/>
    <w:rsid w:val="00567FD2"/>
    <w:rsid w:val="00582A7C"/>
    <w:rsid w:val="00591C17"/>
    <w:rsid w:val="00595892"/>
    <w:rsid w:val="005A2D4E"/>
    <w:rsid w:val="005C253A"/>
    <w:rsid w:val="005C5480"/>
    <w:rsid w:val="005D1468"/>
    <w:rsid w:val="005D594C"/>
    <w:rsid w:val="00614DC1"/>
    <w:rsid w:val="00615CF3"/>
    <w:rsid w:val="00616F48"/>
    <w:rsid w:val="00617DA0"/>
    <w:rsid w:val="00636688"/>
    <w:rsid w:val="00654050"/>
    <w:rsid w:val="00662F82"/>
    <w:rsid w:val="00665BB0"/>
    <w:rsid w:val="006856D2"/>
    <w:rsid w:val="00693366"/>
    <w:rsid w:val="006C1042"/>
    <w:rsid w:val="006C2F99"/>
    <w:rsid w:val="006F4AB7"/>
    <w:rsid w:val="00720836"/>
    <w:rsid w:val="00740604"/>
    <w:rsid w:val="00741291"/>
    <w:rsid w:val="0074419A"/>
    <w:rsid w:val="0074419E"/>
    <w:rsid w:val="00746EF2"/>
    <w:rsid w:val="007670CF"/>
    <w:rsid w:val="007817C7"/>
    <w:rsid w:val="007B1582"/>
    <w:rsid w:val="007C7466"/>
    <w:rsid w:val="00824589"/>
    <w:rsid w:val="0083796D"/>
    <w:rsid w:val="0084733A"/>
    <w:rsid w:val="00870C09"/>
    <w:rsid w:val="00874D47"/>
    <w:rsid w:val="008865B3"/>
    <w:rsid w:val="00887AB0"/>
    <w:rsid w:val="008A1D9F"/>
    <w:rsid w:val="008A23C6"/>
    <w:rsid w:val="008B6808"/>
    <w:rsid w:val="008B76EF"/>
    <w:rsid w:val="008C1D47"/>
    <w:rsid w:val="008C4A2A"/>
    <w:rsid w:val="008E2389"/>
    <w:rsid w:val="00926655"/>
    <w:rsid w:val="0093147C"/>
    <w:rsid w:val="00960AE4"/>
    <w:rsid w:val="00966ADF"/>
    <w:rsid w:val="00971BE0"/>
    <w:rsid w:val="0097745F"/>
    <w:rsid w:val="009A3076"/>
    <w:rsid w:val="009B78FF"/>
    <w:rsid w:val="009C78F8"/>
    <w:rsid w:val="009D18A5"/>
    <w:rsid w:val="009D3F4D"/>
    <w:rsid w:val="009F1F90"/>
    <w:rsid w:val="009F6334"/>
    <w:rsid w:val="00A03D8C"/>
    <w:rsid w:val="00A07AF2"/>
    <w:rsid w:val="00A10103"/>
    <w:rsid w:val="00A2777F"/>
    <w:rsid w:val="00A436B5"/>
    <w:rsid w:val="00A73A70"/>
    <w:rsid w:val="00A84BAE"/>
    <w:rsid w:val="00A921F3"/>
    <w:rsid w:val="00AA5105"/>
    <w:rsid w:val="00AC030B"/>
    <w:rsid w:val="00AD1499"/>
    <w:rsid w:val="00AD7ADF"/>
    <w:rsid w:val="00AE7A08"/>
    <w:rsid w:val="00B23411"/>
    <w:rsid w:val="00B60248"/>
    <w:rsid w:val="00B66CA7"/>
    <w:rsid w:val="00B82E65"/>
    <w:rsid w:val="00B82FC3"/>
    <w:rsid w:val="00BA448F"/>
    <w:rsid w:val="00BA4859"/>
    <w:rsid w:val="00BB741B"/>
    <w:rsid w:val="00BC45C4"/>
    <w:rsid w:val="00BC6E11"/>
    <w:rsid w:val="00C219F3"/>
    <w:rsid w:val="00C31DEC"/>
    <w:rsid w:val="00C44451"/>
    <w:rsid w:val="00C649D6"/>
    <w:rsid w:val="00C755E7"/>
    <w:rsid w:val="00C9308A"/>
    <w:rsid w:val="00CB390D"/>
    <w:rsid w:val="00CC3371"/>
    <w:rsid w:val="00CD3179"/>
    <w:rsid w:val="00CD45C7"/>
    <w:rsid w:val="00CE0584"/>
    <w:rsid w:val="00CE22C2"/>
    <w:rsid w:val="00CE3295"/>
    <w:rsid w:val="00CF75C4"/>
    <w:rsid w:val="00D408EB"/>
    <w:rsid w:val="00D413C7"/>
    <w:rsid w:val="00D41B0A"/>
    <w:rsid w:val="00D52AF4"/>
    <w:rsid w:val="00D67C50"/>
    <w:rsid w:val="00D7033E"/>
    <w:rsid w:val="00D80675"/>
    <w:rsid w:val="00D93657"/>
    <w:rsid w:val="00DB0300"/>
    <w:rsid w:val="00DD3242"/>
    <w:rsid w:val="00DD7636"/>
    <w:rsid w:val="00DE208E"/>
    <w:rsid w:val="00E04886"/>
    <w:rsid w:val="00E232D2"/>
    <w:rsid w:val="00E3192B"/>
    <w:rsid w:val="00E53493"/>
    <w:rsid w:val="00E55301"/>
    <w:rsid w:val="00E65118"/>
    <w:rsid w:val="00E76169"/>
    <w:rsid w:val="00E80242"/>
    <w:rsid w:val="00E87954"/>
    <w:rsid w:val="00EA300D"/>
    <w:rsid w:val="00EE6403"/>
    <w:rsid w:val="00EF14B5"/>
    <w:rsid w:val="00F44EA7"/>
    <w:rsid w:val="00F74D21"/>
    <w:rsid w:val="00F75B95"/>
    <w:rsid w:val="00F813DD"/>
    <w:rsid w:val="00FD2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8945F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3295"/>
    <w:pPr>
      <w:spacing w:after="0" w:line="240" w:lineRule="auto"/>
    </w:pPr>
    <w:rPr>
      <w:rFonts w:ascii="Calibri" w:eastAsiaTheme="minorEastAsia" w:hAnsi="Calibri" w:cs="Calibri"/>
      <w:kern w:val="0"/>
      <w:sz w:val="24"/>
      <w:szCs w:val="24"/>
      <w:lang w:val="en-GB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3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3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32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2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2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29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29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29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29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2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32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E32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2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2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2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2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2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2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2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2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2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2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2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2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2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295"/>
    <w:rPr>
      <w:b/>
      <w:bCs/>
      <w:smallCaps/>
      <w:color w:val="0F4761" w:themeColor="accent1" w:themeShade="BF"/>
      <w:spacing w:val="5"/>
    </w:rPr>
  </w:style>
  <w:style w:type="paragraph" w:customStyle="1" w:styleId="kjf67Educationdetails">
    <w:name w:val="kjf67 Education details"/>
    <w:basedOn w:val="ListParagraph"/>
    <w:qFormat/>
    <w:rsid w:val="00CE3295"/>
    <w:pPr>
      <w:numPr>
        <w:numId w:val="1"/>
      </w:numPr>
    </w:pPr>
    <w:rPr>
      <w:rFonts w:ascii="Times New Roman" w:hAnsi="Times New Roman" w:cs="Times New Roman"/>
      <w:color w:val="000000" w:themeColor="text1"/>
    </w:rPr>
  </w:style>
  <w:style w:type="character" w:styleId="Hyperlink">
    <w:name w:val="Hyperlink"/>
    <w:basedOn w:val="DefaultParagraphFont"/>
    <w:uiPriority w:val="99"/>
    <w:unhideWhenUsed/>
    <w:rsid w:val="00CE3295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CE3295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E329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F44EA7"/>
    <w:rPr>
      <w:b/>
      <w:bCs/>
    </w:rPr>
  </w:style>
  <w:style w:type="character" w:styleId="Emphasis">
    <w:name w:val="Emphasis"/>
    <w:basedOn w:val="DefaultParagraphFont"/>
    <w:uiPriority w:val="20"/>
    <w:qFormat/>
    <w:rsid w:val="00DD7636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594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594C"/>
    <w:rPr>
      <w:rFonts w:ascii="Tahoma" w:eastAsiaTheme="minorEastAsia" w:hAnsi="Tahoma" w:cs="Tahoma"/>
      <w:kern w:val="0"/>
      <w:sz w:val="16"/>
      <w:szCs w:val="16"/>
      <w:lang w:val="en-GB" w:eastAsia="ja-JP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C1D4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1D47"/>
    <w:rPr>
      <w:rFonts w:ascii="Calibri" w:eastAsiaTheme="minorEastAsia" w:hAnsi="Calibri" w:cs="Calibri"/>
      <w:kern w:val="0"/>
      <w:sz w:val="24"/>
      <w:szCs w:val="24"/>
      <w:lang w:val="en-GB"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C1D4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1D47"/>
    <w:rPr>
      <w:rFonts w:ascii="Calibri" w:eastAsiaTheme="minorEastAsia" w:hAnsi="Calibri" w:cs="Calibri"/>
      <w:kern w:val="0"/>
      <w:sz w:val="24"/>
      <w:szCs w:val="24"/>
      <w:lang w:val="en-GB" w:eastAsia="ja-JP"/>
      <w14:ligatures w14:val="none"/>
    </w:rPr>
  </w:style>
  <w:style w:type="table" w:styleId="TableGrid">
    <w:name w:val="Table Grid"/>
    <w:basedOn w:val="TableNormal"/>
    <w:uiPriority w:val="39"/>
    <w:rsid w:val="002844B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3295"/>
    <w:pPr>
      <w:spacing w:after="0" w:line="240" w:lineRule="auto"/>
    </w:pPr>
    <w:rPr>
      <w:rFonts w:ascii="Calibri" w:eastAsiaTheme="minorEastAsia" w:hAnsi="Calibri" w:cs="Calibri"/>
      <w:kern w:val="0"/>
      <w:sz w:val="24"/>
      <w:szCs w:val="24"/>
      <w:lang w:val="en-GB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3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3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32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2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2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29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29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29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29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2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32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E32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2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2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2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2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2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2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2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2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2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2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2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2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2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295"/>
    <w:rPr>
      <w:b/>
      <w:bCs/>
      <w:smallCaps/>
      <w:color w:val="0F4761" w:themeColor="accent1" w:themeShade="BF"/>
      <w:spacing w:val="5"/>
    </w:rPr>
  </w:style>
  <w:style w:type="paragraph" w:customStyle="1" w:styleId="kjf67Educationdetails">
    <w:name w:val="kjf67 Education details"/>
    <w:basedOn w:val="ListParagraph"/>
    <w:qFormat/>
    <w:rsid w:val="00CE3295"/>
    <w:pPr>
      <w:numPr>
        <w:numId w:val="1"/>
      </w:numPr>
    </w:pPr>
    <w:rPr>
      <w:rFonts w:ascii="Times New Roman" w:hAnsi="Times New Roman" w:cs="Times New Roman"/>
      <w:color w:val="000000" w:themeColor="text1"/>
    </w:rPr>
  </w:style>
  <w:style w:type="character" w:styleId="Hyperlink">
    <w:name w:val="Hyperlink"/>
    <w:basedOn w:val="DefaultParagraphFont"/>
    <w:uiPriority w:val="99"/>
    <w:unhideWhenUsed/>
    <w:rsid w:val="00CE3295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CE3295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E329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F44EA7"/>
    <w:rPr>
      <w:b/>
      <w:bCs/>
    </w:rPr>
  </w:style>
  <w:style w:type="character" w:styleId="Emphasis">
    <w:name w:val="Emphasis"/>
    <w:basedOn w:val="DefaultParagraphFont"/>
    <w:uiPriority w:val="20"/>
    <w:qFormat/>
    <w:rsid w:val="00DD7636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594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594C"/>
    <w:rPr>
      <w:rFonts w:ascii="Tahoma" w:eastAsiaTheme="minorEastAsia" w:hAnsi="Tahoma" w:cs="Tahoma"/>
      <w:kern w:val="0"/>
      <w:sz w:val="16"/>
      <w:szCs w:val="16"/>
      <w:lang w:val="en-GB" w:eastAsia="ja-JP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C1D4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1D47"/>
    <w:rPr>
      <w:rFonts w:ascii="Calibri" w:eastAsiaTheme="minorEastAsia" w:hAnsi="Calibri" w:cs="Calibri"/>
      <w:kern w:val="0"/>
      <w:sz w:val="24"/>
      <w:szCs w:val="24"/>
      <w:lang w:val="en-GB"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C1D4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1D47"/>
    <w:rPr>
      <w:rFonts w:ascii="Calibri" w:eastAsiaTheme="minorEastAsia" w:hAnsi="Calibri" w:cs="Calibri"/>
      <w:kern w:val="0"/>
      <w:sz w:val="24"/>
      <w:szCs w:val="24"/>
      <w:lang w:val="en-GB" w:eastAsia="ja-JP"/>
      <w14:ligatures w14:val="none"/>
    </w:rPr>
  </w:style>
  <w:style w:type="table" w:styleId="TableGrid">
    <w:name w:val="Table Grid"/>
    <w:basedOn w:val="TableNormal"/>
    <w:uiPriority w:val="39"/>
    <w:rsid w:val="002844B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75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0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2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7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2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1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6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37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51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6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16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0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5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49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8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9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6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9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75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87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93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56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14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3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7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1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6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4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6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7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9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9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6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C62677-7D51-4411-87D8-B5D56D85E5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2246</Words>
  <Characters>12805</Characters>
  <Application>Microsoft Office Word</Application>
  <DocSecurity>0</DocSecurity>
  <Lines>106</Lines>
  <Paragraphs>30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</vt:i4>
      </vt:variant>
    </vt:vector>
  </HeadingPairs>
  <TitlesOfParts>
    <vt:vector size="7" baseType="lpstr">
      <vt:lpstr/>
      <vt:lpstr>    Name:</vt:lpstr>
      <vt:lpstr>    Email:</vt:lpstr>
      <vt:lpstr>    Phone:</vt:lpstr>
      <vt:lpstr>    Senior Supply Chain Consultant – Transportation Solutions</vt:lpstr>
      <vt:lpstr>        PROFESSIONAL SUMMARY</vt:lpstr>
      <vt:lpstr>        PROFESSIONAL EXPERIENCE</vt:lpstr>
    </vt:vector>
  </TitlesOfParts>
  <Company/>
  <LinksUpToDate>false</LinksUpToDate>
  <CharactersWithSpaces>15021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</dc:creator>
  <cp:lastModifiedBy>Employee</cp:lastModifiedBy>
  <cp:revision>2</cp:revision>
  <dcterms:created xsi:type="dcterms:W3CDTF">2025-10-28T17:13:00Z</dcterms:created>
  <dcterms:modified xsi:type="dcterms:W3CDTF">2025-10-28T17:13:00Z</dcterms:modified>
</cp:coreProperties>
</file>