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6FB8"/>
          <w:sz w:val="44"/>
          <w:szCs w:val="44"/>
        </w:rPr>
        <w:t xml:space="preserve">RURAL OPD PLATFORM</w:t>
      </w:r>
    </w:p>
    <w:p>
      <w:pPr>
        <w:spacing w:after="40"/>
        <w:jc w:val="center"/>
      </w:pPr>
      <w:r>
        <w:rPr>
          <w:b/>
          <w:bCs/>
          <w:color w:val="1B8A5A"/>
          <w:sz w:val="28"/>
          <w:szCs w:val="28"/>
        </w:rPr>
        <w:t xml:space="preserve">Technical Architecture &amp; Design System</w:t>
      </w:r>
    </w:p>
    <w:p>
      <w:pPr>
        <w:spacing w:after="300"/>
        <w:jc w:val="center"/>
      </w:pPr>
      <w:r>
        <w:rPr>
          <w:i/>
          <w:iCs/>
          <w:color w:val="6B7280"/>
          <w:sz w:val="20"/>
          <w:szCs w:val="20"/>
        </w:rPr>
        <w:t xml:space="preserve">Version 2.0  |  Draft  |  20 August 2026</w:t>
      </w:r>
    </w:p>
    <w:p>
      <w:pPr>
        <w:pStyle w:val="Heading1"/>
        <w:spacing w:after="150" w:before="300"/>
      </w:pPr>
      <w:r>
        <w:t xml:space="preserve">1. Architecture Principles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0F6FB8" w:val="clear"/>
            <w:vAlign w:val="center"/>
          </w:tcPr>
          <w:p>
            <w:r>
              <w:rPr>
                <w:b/>
                <w:bCs/>
                <w:color w:val="FFFFFF"/>
                <w:sz w:val="20"/>
                <w:szCs w:val="20"/>
              </w:rPr>
              <w:t xml:space="preserve">Principle</w:t>
            </w:r>
          </w:p>
        </w:tc>
        <w:tc>
          <w:tcPr>
            <w:tcW w:type="dxa" w:w="6400"/>
            <w:shd w:fill="0F6FB8" w:val="clear"/>
            <w:vAlign w:val="center"/>
          </w:tcPr>
          <w:p>
            <w:r>
              <w:rPr>
                <w:b/>
                <w:bCs/>
                <w:color w:val="FFFFFF"/>
                <w:sz w:val="20"/>
                <w:szCs w:val="20"/>
              </w:rPr>
              <w:t xml:space="preserve">Decision</w:t>
            </w:r>
          </w:p>
        </w:tc>
      </w:tr>
      <w:tr>
        <w:tc>
          <w:tcPr>
            <w:tcW w:type="dxa" w:w="3000"/>
            <w:shd w:fill="F5F9FC" w:val="clear"/>
            <w:vAlign w:val="center"/>
          </w:tcPr>
          <w:p>
            <w:r>
              <w:rPr>
                <w:sz w:val="20"/>
                <w:szCs w:val="20"/>
              </w:rPr>
              <w:t xml:space="preserve">Patient-first mobile</w:t>
            </w:r>
          </w:p>
        </w:tc>
        <w:tc>
          <w:tcPr>
            <w:tcW w:type="dxa" w:w="6400"/>
            <w:shd w:fill="F5F9FC" w:val="clear"/>
            <w:vAlign w:val="center"/>
          </w:tcPr>
          <w:p>
            <w:r>
              <w:rPr>
                <w:sz w:val="20"/>
                <w:szCs w:val="20"/>
              </w:rPr>
              <w:t xml:space="preserve">One Expo / React Native / TypeScript app for Android and iOS</w:t>
            </w:r>
          </w:p>
        </w:tc>
      </w:tr>
      <w:tr>
        <w:tc>
          <w:tcPr>
            <w:tcW w:type="dxa" w:w="3000"/>
            <w:shd w:fill="FFFFFF" w:val="clear"/>
            <w:vAlign w:val="center"/>
          </w:tcPr>
          <w:p>
            <w:r>
              <w:rPr>
                <w:sz w:val="20"/>
                <w:szCs w:val="20"/>
              </w:rPr>
              <w:t xml:space="preserve">Keep staff on web</w:t>
            </w:r>
          </w:p>
        </w:tc>
        <w:tc>
          <w:tcPr>
            <w:tcW w:type="dxa" w:w="6400"/>
            <w:shd w:fill="FFFFFF" w:val="clear"/>
            <w:vAlign w:val="center"/>
          </w:tcPr>
          <w:p>
            <w:r>
              <w:rPr>
                <w:sz w:val="20"/>
                <w:szCs w:val="20"/>
              </w:rPr>
              <w:t xml:space="preserve">Doctor, receptionist, admin remain on the existing web app for V1</w:t>
            </w:r>
          </w:p>
        </w:tc>
      </w:tr>
      <w:tr>
        <w:tc>
          <w:tcPr>
            <w:tcW w:type="dxa" w:w="3000"/>
            <w:shd w:fill="F5F9FC" w:val="clear"/>
            <w:vAlign w:val="center"/>
          </w:tcPr>
          <w:p>
            <w:r>
              <w:rPr>
                <w:sz w:val="20"/>
                <w:szCs w:val="20"/>
              </w:rPr>
              <w:t xml:space="preserve">One backend</w:t>
            </w:r>
          </w:p>
        </w:tc>
        <w:tc>
          <w:tcPr>
            <w:tcW w:type="dxa" w:w="6400"/>
            <w:shd w:fill="F5F9FC" w:val="clear"/>
            <w:vAlign w:val="center"/>
          </w:tcPr>
          <w:p>
            <w:r>
              <w:rPr>
                <w:sz w:val="20"/>
                <w:szCs w:val="20"/>
              </w:rPr>
              <w:t xml:space="preserve">Reuse the existing Supabase project; no duplicate Node/Express layer</w:t>
            </w:r>
          </w:p>
        </w:tc>
      </w:tr>
      <w:tr>
        <w:tc>
          <w:tcPr>
            <w:tcW w:type="dxa" w:w="3000"/>
            <w:shd w:fill="FFFFFF" w:val="clear"/>
            <w:vAlign w:val="center"/>
          </w:tcPr>
          <w:p>
            <w:r>
              <w:rPr>
                <w:sz w:val="20"/>
                <w:szCs w:val="20"/>
              </w:rPr>
              <w:t xml:space="preserve">Server-authoritative money &amp; queue</w:t>
            </w:r>
          </w:p>
        </w:tc>
        <w:tc>
          <w:tcPr>
            <w:tcW w:type="dxa" w:w="6400"/>
            <w:shd w:fill="FFFFFF" w:val="clear"/>
            <w:vAlign w:val="center"/>
          </w:tcPr>
          <w:p>
            <w:r>
              <w:rPr>
                <w:sz w:val="20"/>
                <w:szCs w:val="20"/>
              </w:rPr>
              <w:t xml:space="preserve">Client callbacks are UX hints only; Supabase holds truth</w:t>
            </w:r>
          </w:p>
        </w:tc>
      </w:tr>
      <w:tr>
        <w:tc>
          <w:tcPr>
            <w:tcW w:type="dxa" w:w="3000"/>
            <w:shd w:fill="F5F9FC" w:val="clear"/>
            <w:vAlign w:val="center"/>
          </w:tcPr>
          <w:p>
            <w:r>
              <w:rPr>
                <w:sz w:val="20"/>
                <w:szCs w:val="20"/>
              </w:rPr>
              <w:t xml:space="preserve">Idempotency first</w:t>
            </w:r>
          </w:p>
        </w:tc>
        <w:tc>
          <w:tcPr>
            <w:tcW w:type="dxa" w:w="6400"/>
            <w:shd w:fill="F5F9FC" w:val="clear"/>
            <w:vAlign w:val="center"/>
          </w:tcPr>
          <w:p>
            <w:r>
              <w:rPr>
                <w:sz w:val="20"/>
                <w:szCs w:val="20"/>
              </w:rPr>
              <w:t xml:space="preserve">Webhook/payment/client retries never duplicate tokens or side effects</w:t>
            </w:r>
          </w:p>
        </w:tc>
      </w:tr>
    </w:tbl>
    <w:p>
      <w:pPr>
        <w:pStyle w:val="Heading2"/>
        <w:spacing w:after="120" w:before="240"/>
      </w:pPr>
      <w:r>
        <w:t xml:space="preserve">1.1 System Diagram</w:t>
      </w:r>
    </w:p>
    <w:p>
      <w:pPr>
        <w:shd w:fill="F1F5F3" w:val="clear"/>
        <w:spacing w:after="40"/>
      </w:pPr>
      <w:r>
        <w:rPr>
          <w:rFonts w:ascii="Consolas" w:cs="Consolas" w:eastAsia="Consolas" w:hAnsi="Consolas"/>
          <w:color w:val="1F2937"/>
          <w:sz w:val="19"/>
          <w:szCs w:val="19"/>
        </w:rPr>
        <w:t xml:space="preserve">Patient Mobile (Expo/RN/TS)        Existing Staff Web (React/MUI)</w:t>
      </w:r>
    </w:p>
    <w:p>
      <w:pPr>
        <w:shd w:fill="F1F5F3" w:val="clear"/>
        <w:spacing w:after="40"/>
      </w:pPr>
      <w:r>
        <w:rPr>
          <w:rFonts w:ascii="Consolas" w:cs="Consolas" w:eastAsia="Consolas" w:hAnsi="Consolas"/>
          <w:color w:val="1F2937"/>
          <w:sz w:val="19"/>
          <w:szCs w:val="19"/>
        </w:rPr>
        <w:t xml:space="preserve">        |                                    |</w:t>
      </w:r>
    </w:p>
    <w:p>
      <w:pPr>
        <w:shd w:fill="F1F5F3" w:val="clear"/>
        <w:spacing w:after="40"/>
      </w:pPr>
      <w:r>
        <w:rPr>
          <w:rFonts w:ascii="Consolas" w:cs="Consolas" w:eastAsia="Consolas" w:hAnsi="Consolas"/>
          <w:color w:val="1F2937"/>
          <w:sz w:val="19"/>
          <w:szCs w:val="19"/>
        </w:rPr>
        <w:t xml:space="preserve">        +---------------+  Supabase  +--------+</w:t>
      </w:r>
    </w:p>
    <w:p>
      <w:pPr>
        <w:shd w:fill="F1F5F3" w:val="clear"/>
        <w:spacing w:after="40"/>
      </w:pPr>
      <w:r>
        <w:rPr>
          <w:rFonts w:ascii="Consolas" w:cs="Consolas" w:eastAsia="Consolas" w:hAnsi="Consolas"/>
          <w:color w:val="1F2937"/>
          <w:sz w:val="19"/>
          <w:szCs w:val="19"/>
        </w:rPr>
        <w:t xml:space="preserve">                        |            |</w:t>
      </w:r>
    </w:p>
    <w:p>
      <w:pPr>
        <w:shd w:fill="F1F5F3" w:val="clear"/>
        <w:spacing w:after="40"/>
      </w:pPr>
      <w:r>
        <w:rPr>
          <w:rFonts w:ascii="Consolas" w:cs="Consolas" w:eastAsia="Consolas" w:hAnsi="Consolas"/>
          <w:color w:val="1F2937"/>
          <w:sz w:val="19"/>
          <w:szCs w:val="19"/>
        </w:rPr>
        <w:t xml:space="preserve">        Auth   Postgres+RLS   Storage   Realtime   Edge Functions</w:t>
      </w:r>
    </w:p>
    <w:p>
      <w:pPr>
        <w:shd w:fill="F1F5F3" w:val="clear"/>
        <w:spacing w:after="40"/>
      </w:pPr>
      <w:r>
        <w:rPr>
          <w:rFonts w:ascii="Consolas" w:cs="Consolas" w:eastAsia="Consolas" w:hAnsi="Consolas"/>
          <w:color w:val="1F2937"/>
          <w:sz w:val="19"/>
          <w:szCs w:val="19"/>
        </w:rPr>
        <w:t xml:space="preserve">                                                    |-- create-payment-order</w:t>
      </w:r>
    </w:p>
    <w:p>
      <w:pPr>
        <w:shd w:fill="F1F5F3" w:val="clear"/>
        <w:spacing w:after="40"/>
      </w:pPr>
      <w:r>
        <w:rPr>
          <w:rFonts w:ascii="Consolas" w:cs="Consolas" w:eastAsia="Consolas" w:hAnsi="Consolas"/>
          <w:color w:val="1F2937"/>
          <w:sz w:val="19"/>
          <w:szCs w:val="19"/>
        </w:rPr>
        <w:t xml:space="preserve">                                                    |-- payment-webhook</w:t>
      </w:r>
    </w:p>
    <w:p>
      <w:pPr>
        <w:shd w:fill="F1F5F3" w:val="clear"/>
        <w:spacing w:after="40"/>
      </w:pPr>
      <w:r>
        <w:rPr>
          <w:rFonts w:ascii="Consolas" w:cs="Consolas" w:eastAsia="Consolas" w:hAnsi="Consolas"/>
          <w:color w:val="1F2937"/>
          <w:sz w:val="19"/>
          <w:szCs w:val="19"/>
        </w:rPr>
        <w:t xml:space="preserve">                                                    |-- send-notifications</w:t>
      </w:r>
    </w:p>
    <w:p>
      <w:pPr>
        <w:shd w:fill="F1F5F3" w:val="clear"/>
        <w:spacing w:after="40"/>
      </w:pPr>
      <w:r>
        <w:rPr>
          <w:rFonts w:ascii="Consolas" w:cs="Consolas" w:eastAsia="Consolas" w:hAnsi="Consolas"/>
          <w:color w:val="1F2937"/>
          <w:sz w:val="19"/>
          <w:szCs w:val="19"/>
        </w:rPr>
        <w:t xml:space="preserve">External: Payment Gateway | Expo Push | SMS | WhatsApp</w:t>
      </w:r>
    </w:p>
    <w:p>
      <w:pPr>
        <w:pStyle w:val="Heading1"/>
        <w:spacing w:after="150" w:before="300"/>
      </w:pPr>
      <w:r>
        <w:t xml:space="preserve">2. Mobile Frontend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300"/>
      </w:tblGrid>
      <w:tr>
        <w:trPr>
          <w:tblHeader/>
        </w:trPr>
        <w:tc>
          <w:tcPr>
            <w:tcW w:type="dxa" w:w="1800"/>
            <w:shd w:fill="0F6FB8" w:val="clear"/>
            <w:vAlign w:val="center"/>
          </w:tcPr>
          <w:p>
            <w:r>
              <w:rPr>
                <w:b/>
                <w:bCs/>
                <w:color w:val="FFFFFF"/>
                <w:sz w:val="20"/>
                <w:szCs w:val="20"/>
              </w:rPr>
              <w:t xml:space="preserve">Concern</w:t>
            </w:r>
          </w:p>
        </w:tc>
        <w:tc>
          <w:tcPr>
            <w:tcW w:type="dxa" w:w="3300"/>
            <w:shd w:fill="0F6FB8" w:val="clear"/>
            <w:vAlign w:val="center"/>
          </w:tcPr>
          <w:p>
            <w:r>
              <w:rPr>
                <w:b/>
                <w:bCs/>
                <w:color w:val="FFFFFF"/>
                <w:sz w:val="20"/>
                <w:szCs w:val="20"/>
              </w:rPr>
              <w:t xml:space="preserve">Package</w:t>
            </w:r>
          </w:p>
        </w:tc>
        <w:tc>
          <w:tcPr>
            <w:tcW w:type="dxa" w:w="4300"/>
            <w:shd w:fill="0F6FB8" w:val="clear"/>
            <w:vAlign w:val="center"/>
          </w:tcPr>
          <w:p>
            <w:r>
              <w:rPr>
                <w:b/>
                <w:bCs/>
                <w:color w:val="FFFFFF"/>
                <w:sz w:val="20"/>
                <w:szCs w:val="20"/>
              </w:rPr>
              <w:t xml:space="preserve">Use</w:t>
            </w:r>
          </w:p>
        </w:tc>
      </w:tr>
      <w:tr>
        <w:tc>
          <w:tcPr>
            <w:tcW w:type="dxa" w:w="1800"/>
            <w:shd w:fill="F5F9FC" w:val="clear"/>
            <w:vAlign w:val="center"/>
          </w:tcPr>
          <w:p>
            <w:r>
              <w:rPr>
                <w:sz w:val="20"/>
                <w:szCs w:val="20"/>
              </w:rPr>
              <w:t xml:space="preserve">Framework</w:t>
            </w:r>
          </w:p>
        </w:tc>
        <w:tc>
          <w:tcPr>
            <w:tcW w:type="dxa" w:w="3300"/>
            <w:shd w:fill="F5F9FC" w:val="clear"/>
            <w:vAlign w:val="center"/>
          </w:tcPr>
          <w:p>
            <w:r>
              <w:rPr>
                <w:sz w:val="20"/>
                <w:szCs w:val="20"/>
              </w:rPr>
              <w:t xml:space="preserve">Expo SDK 57 + React Native + TypeScript</w:t>
            </w:r>
          </w:p>
        </w:tc>
        <w:tc>
          <w:tcPr>
            <w:tcW w:type="dxa" w:w="4300"/>
            <w:shd w:fill="F5F9FC" w:val="clear"/>
            <w:vAlign w:val="center"/>
          </w:tcPr>
          <w:p>
            <w:r>
              <w:rPr>
                <w:sz w:val="20"/>
                <w:szCs w:val="20"/>
              </w:rPr>
              <w:t xml:space="preserve">Single Android/iOS codebase, dev builds for native modules</w:t>
            </w:r>
          </w:p>
        </w:tc>
      </w:tr>
      <w:tr>
        <w:tc>
          <w:tcPr>
            <w:tcW w:type="dxa" w:w="1800"/>
            <w:shd w:fill="FFFFFF" w:val="clear"/>
            <w:vAlign w:val="center"/>
          </w:tcPr>
          <w:p>
            <w:r>
              <w:rPr>
                <w:sz w:val="20"/>
                <w:szCs w:val="20"/>
              </w:rPr>
              <w:t xml:space="preserve">Routing</w:t>
            </w:r>
          </w:p>
        </w:tc>
        <w:tc>
          <w:tcPr>
            <w:tcW w:type="dxa" w:w="3300"/>
            <w:shd w:fill="FFFFFF" w:val="clear"/>
            <w:vAlign w:val="center"/>
          </w:tcPr>
          <w:p>
            <w:r>
              <w:rPr>
                <w:sz w:val="20"/>
                <w:szCs w:val="20"/>
              </w:rPr>
              <w:t xml:space="preserve">expo-router</w:t>
            </w:r>
          </w:p>
        </w:tc>
        <w:tc>
          <w:tcPr>
            <w:tcW w:type="dxa" w:w="4300"/>
            <w:shd w:fill="FFFFFF" w:val="clear"/>
            <w:vAlign w:val="center"/>
          </w:tcPr>
          <w:p>
            <w:r>
              <w:rPr>
                <w:sz w:val="20"/>
                <w:szCs w:val="20"/>
              </w:rPr>
              <w:t xml:space="preserve">File-based routing, typed routes, deep links</w:t>
            </w:r>
          </w:p>
        </w:tc>
      </w:tr>
      <w:tr>
        <w:tc>
          <w:tcPr>
            <w:tcW w:type="dxa" w:w="1800"/>
            <w:shd w:fill="F5F9FC" w:val="clear"/>
            <w:vAlign w:val="center"/>
          </w:tcPr>
          <w:p>
            <w:r>
              <w:rPr>
                <w:sz w:val="20"/>
                <w:szCs w:val="20"/>
              </w:rPr>
              <w:t xml:space="preserve">Server state</w:t>
            </w:r>
          </w:p>
        </w:tc>
        <w:tc>
          <w:tcPr>
            <w:tcW w:type="dxa" w:w="3300"/>
            <w:shd w:fill="F5F9FC" w:val="clear"/>
            <w:vAlign w:val="center"/>
          </w:tcPr>
          <w:p>
            <w:r>
              <w:rPr>
                <w:sz w:val="20"/>
                <w:szCs w:val="20"/>
              </w:rPr>
              <w:t xml:space="preserve">@tanstack/react-query</w:t>
            </w:r>
          </w:p>
        </w:tc>
        <w:tc>
          <w:tcPr>
            <w:tcW w:type="dxa" w:w="4300"/>
            <w:shd w:fill="F5F9FC" w:val="clear"/>
            <w:vAlign w:val="center"/>
          </w:tcPr>
          <w:p>
            <w:r>
              <w:rPr>
                <w:sz w:val="20"/>
                <w:szCs w:val="20"/>
              </w:rPr>
              <w:t xml:space="preserve">Caching, retries, active queue polling</w:t>
            </w:r>
          </w:p>
        </w:tc>
      </w:tr>
      <w:tr>
        <w:tc>
          <w:tcPr>
            <w:tcW w:type="dxa" w:w="1800"/>
            <w:shd w:fill="FFFFFF" w:val="clear"/>
            <w:vAlign w:val="center"/>
          </w:tcPr>
          <w:p>
            <w:r>
              <w:rPr>
                <w:sz w:val="20"/>
                <w:szCs w:val="20"/>
              </w:rPr>
              <w:t xml:space="preserve">Forms</w:t>
            </w:r>
          </w:p>
        </w:tc>
        <w:tc>
          <w:tcPr>
            <w:tcW w:type="dxa" w:w="3300"/>
            <w:shd w:fill="FFFFFF" w:val="clear"/>
            <w:vAlign w:val="center"/>
          </w:tcPr>
          <w:p>
            <w:r>
              <w:rPr>
                <w:sz w:val="20"/>
                <w:szCs w:val="20"/>
              </w:rPr>
              <w:t xml:space="preserve">react-hook-form + zod</w:t>
            </w:r>
          </w:p>
        </w:tc>
        <w:tc>
          <w:tcPr>
            <w:tcW w:type="dxa" w:w="4300"/>
            <w:shd w:fill="FFFFFF" w:val="clear"/>
            <w:vAlign w:val="center"/>
          </w:tcPr>
          <w:p>
            <w:r>
              <w:rPr>
                <w:sz w:val="20"/>
                <w:szCs w:val="20"/>
              </w:rPr>
              <w:t xml:space="preserve">Booking / profile / auth form state and validation</w:t>
            </w:r>
          </w:p>
        </w:tc>
      </w:tr>
      <w:tr>
        <w:tc>
          <w:tcPr>
            <w:tcW w:type="dxa" w:w="1800"/>
            <w:shd w:fill="F5F9FC" w:val="clear"/>
            <w:vAlign w:val="center"/>
          </w:tcPr>
          <w:p>
            <w:r>
              <w:rPr>
                <w:sz w:val="20"/>
                <w:szCs w:val="20"/>
              </w:rPr>
              <w:t xml:space="preserve">Backend SDK</w:t>
            </w:r>
          </w:p>
        </w:tc>
        <w:tc>
          <w:tcPr>
            <w:tcW w:type="dxa" w:w="3300"/>
            <w:shd w:fill="F5F9FC" w:val="clear"/>
            <w:vAlign w:val="center"/>
          </w:tcPr>
          <w:p>
            <w:r>
              <w:rPr>
                <w:sz w:val="20"/>
                <w:szCs w:val="20"/>
              </w:rPr>
              <w:t xml:space="preserve">@supabase/supabase-js</w:t>
            </w:r>
          </w:p>
        </w:tc>
        <w:tc>
          <w:tcPr>
            <w:tcW w:type="dxa" w:w="4300"/>
            <w:shd w:fill="F5F9FC" w:val="clear"/>
            <w:vAlign w:val="center"/>
          </w:tcPr>
          <w:p>
            <w:r>
              <w:rPr>
                <w:sz w:val="20"/>
                <w:szCs w:val="20"/>
              </w:rPr>
              <w:t xml:space="preserve">Auth, PostgREST, RPC, Storage, Realtime</w:t>
            </w:r>
          </w:p>
        </w:tc>
      </w:tr>
      <w:tr>
        <w:tc>
          <w:tcPr>
            <w:tcW w:type="dxa" w:w="1800"/>
            <w:shd w:fill="FFFFFF" w:val="clear"/>
            <w:vAlign w:val="center"/>
          </w:tcPr>
          <w:p>
            <w:r>
              <w:rPr>
                <w:sz w:val="20"/>
                <w:szCs w:val="20"/>
              </w:rPr>
              <w:t xml:space="preserve">Animation engine</w:t>
            </w:r>
          </w:p>
        </w:tc>
        <w:tc>
          <w:tcPr>
            <w:tcW w:type="dxa" w:w="3300"/>
            <w:shd w:fill="FFFFFF" w:val="clear"/>
            <w:vAlign w:val="center"/>
          </w:tcPr>
          <w:p>
            <w:r>
              <w:rPr>
                <w:sz w:val="20"/>
                <w:szCs w:val="20"/>
              </w:rPr>
              <w:t xml:space="preserve">react-native-reanimated + moti</w:t>
            </w:r>
          </w:p>
        </w:tc>
        <w:tc>
          <w:tcPr>
            <w:tcW w:type="dxa" w:w="4300"/>
            <w:shd w:fill="FFFFFF" w:val="clear"/>
            <w:vAlign w:val="center"/>
          </w:tcPr>
          <w:p>
            <w:r>
              <w:rPr>
                <w:sz w:val="20"/>
                <w:szCs w:val="20"/>
              </w:rPr>
              <w:t xml:space="preserve">UI-thread animation; recreates the Animate UI motion language natively</w:t>
            </w:r>
          </w:p>
        </w:tc>
      </w:tr>
      <w:tr>
        <w:tc>
          <w:tcPr>
            <w:tcW w:type="dxa" w:w="1800"/>
            <w:shd w:fill="F5F9FC" w:val="clear"/>
            <w:vAlign w:val="center"/>
          </w:tcPr>
          <w:p>
            <w:r>
              <w:rPr>
                <w:sz w:val="20"/>
                <w:szCs w:val="20"/>
              </w:rPr>
              <w:t xml:space="preserve">Gestures</w:t>
            </w:r>
          </w:p>
        </w:tc>
        <w:tc>
          <w:tcPr>
            <w:tcW w:type="dxa" w:w="3300"/>
            <w:shd w:fill="F5F9FC" w:val="clear"/>
            <w:vAlign w:val="center"/>
          </w:tcPr>
          <w:p>
            <w:r>
              <w:rPr>
                <w:sz w:val="20"/>
                <w:szCs w:val="20"/>
              </w:rPr>
              <w:t xml:space="preserve">react-native-gesture-handler</w:t>
            </w:r>
          </w:p>
        </w:tc>
        <w:tc>
          <w:tcPr>
            <w:tcW w:type="dxa" w:w="4300"/>
            <w:shd w:fill="F5F9FC" w:val="clear"/>
            <w:vAlign w:val="center"/>
          </w:tcPr>
          <w:p>
            <w:r>
              <w:rPr>
                <w:sz w:val="20"/>
                <w:szCs w:val="20"/>
              </w:rPr>
              <w:t xml:space="preserve">Swipe, bottom sheets, interactive queue card</w:t>
            </w:r>
          </w:p>
        </w:tc>
      </w:tr>
      <w:tr>
        <w:tc>
          <w:tcPr>
            <w:tcW w:type="dxa" w:w="1800"/>
            <w:shd w:fill="FFFFFF" w:val="clear"/>
            <w:vAlign w:val="center"/>
          </w:tcPr>
          <w:p>
            <w:r>
              <w:rPr>
                <w:sz w:val="20"/>
                <w:szCs w:val="20"/>
              </w:rPr>
              <w:t xml:space="preserve">Push</w:t>
            </w:r>
          </w:p>
        </w:tc>
        <w:tc>
          <w:tcPr>
            <w:tcW w:type="dxa" w:w="3300"/>
            <w:shd w:fill="FFFFFF" w:val="clear"/>
            <w:vAlign w:val="center"/>
          </w:tcPr>
          <w:p>
            <w:r>
              <w:rPr>
                <w:sz w:val="20"/>
                <w:szCs w:val="20"/>
              </w:rPr>
              <w:t xml:space="preserve">expo-notifications</w:t>
            </w:r>
          </w:p>
        </w:tc>
        <w:tc>
          <w:tcPr>
            <w:tcW w:type="dxa" w:w="4300"/>
            <w:shd w:fill="FFFFFF" w:val="clear"/>
            <w:vAlign w:val="center"/>
          </w:tcPr>
          <w:p>
            <w:r>
              <w:rPr>
                <w:sz w:val="20"/>
                <w:szCs w:val="20"/>
              </w:rPr>
              <w:t xml:space="preserve">Token registration and push handling</w:t>
            </w:r>
          </w:p>
        </w:tc>
      </w:tr>
      <w:tr>
        <w:tc>
          <w:tcPr>
            <w:tcW w:type="dxa" w:w="1800"/>
            <w:shd w:fill="F5F9FC" w:val="clear"/>
            <w:vAlign w:val="center"/>
          </w:tcPr>
          <w:p>
            <w:r>
              <w:rPr>
                <w:sz w:val="20"/>
                <w:szCs w:val="20"/>
              </w:rPr>
              <w:t xml:space="preserve">Styling</w:t>
            </w:r>
          </w:p>
        </w:tc>
        <w:tc>
          <w:tcPr>
            <w:tcW w:type="dxa" w:w="3300"/>
            <w:shd w:fill="F5F9FC" w:val="clear"/>
            <w:vAlign w:val="center"/>
          </w:tcPr>
          <w:p>
            <w:r>
              <w:rPr>
                <w:sz w:val="20"/>
                <w:szCs w:val="20"/>
              </w:rPr>
              <w:t xml:space="preserve">nativewind (Tailwind for RN) + design tokens</w:t>
            </w:r>
          </w:p>
        </w:tc>
        <w:tc>
          <w:tcPr>
            <w:tcW w:type="dxa" w:w="4300"/>
            <w:shd w:fill="F5F9FC" w:val="clear"/>
            <w:vAlign w:val="center"/>
          </w:tcPr>
          <w:p>
            <w:r>
              <w:rPr>
                <w:sz w:val="20"/>
                <w:szCs w:val="20"/>
              </w:rPr>
              <w:t xml:space="preserve">Utility classes so components stay visually close to the web app's Tailwind/Animate UI styling</w:t>
            </w:r>
          </w:p>
        </w:tc>
      </w:tr>
      <w:tr>
        <w:tc>
          <w:tcPr>
            <w:tcW w:type="dxa" w:w="1800"/>
            <w:shd w:fill="FFFFFF" w:val="clear"/>
            <w:vAlign w:val="center"/>
          </w:tcPr>
          <w:p>
            <w:r>
              <w:rPr>
                <w:sz w:val="20"/>
                <w:szCs w:val="20"/>
              </w:rPr>
              <w:t xml:space="preserve">Icons</w:t>
            </w:r>
          </w:p>
        </w:tc>
        <w:tc>
          <w:tcPr>
            <w:tcW w:type="dxa" w:w="3300"/>
            <w:shd w:fill="FFFFFF" w:val="clear"/>
            <w:vAlign w:val="center"/>
          </w:tcPr>
          <w:p>
            <w:r>
              <w:rPr>
                <w:sz w:val="20"/>
                <w:szCs w:val="20"/>
              </w:rPr>
              <w:t xml:space="preserve">lucide-react-native</w:t>
            </w:r>
          </w:p>
        </w:tc>
        <w:tc>
          <w:tcPr>
            <w:tcW w:type="dxa" w:w="4300"/>
            <w:shd w:fill="FFFFFF" w:val="clear"/>
            <w:vAlign w:val="center"/>
          </w:tcPr>
          <w:p>
            <w:r>
              <w:rPr>
                <w:sz w:val="20"/>
                <w:szCs w:val="20"/>
              </w:rPr>
              <w:t xml:space="preserve">Single consistent icon set, matches Animate UI's Lucide usage on web</w:t>
            </w:r>
          </w:p>
        </w:tc>
      </w:tr>
      <w:tr>
        <w:tc>
          <w:tcPr>
            <w:tcW w:type="dxa" w:w="1800"/>
            <w:shd w:fill="F5F9FC" w:val="clear"/>
            <w:vAlign w:val="center"/>
          </w:tcPr>
          <w:p>
            <w:r>
              <w:rPr>
                <w:sz w:val="20"/>
                <w:szCs w:val="20"/>
              </w:rPr>
              <w:t xml:space="preserve">Build/release</w:t>
            </w:r>
          </w:p>
        </w:tc>
        <w:tc>
          <w:tcPr>
            <w:tcW w:type="dxa" w:w="3300"/>
            <w:shd w:fill="F5F9FC" w:val="clear"/>
            <w:vAlign w:val="center"/>
          </w:tcPr>
          <w:p>
            <w:r>
              <w:rPr>
                <w:sz w:val="20"/>
                <w:szCs w:val="20"/>
              </w:rPr>
              <w:t xml:space="preserve">EAS Build + EAS Update</w:t>
            </w:r>
          </w:p>
        </w:tc>
        <w:tc>
          <w:tcPr>
            <w:tcW w:type="dxa" w:w="4300"/>
            <w:shd w:fill="F5F9FC" w:val="clear"/>
            <w:vAlign w:val="center"/>
          </w:tcPr>
          <w:p>
            <w:r>
              <w:rPr>
                <w:sz w:val="20"/>
                <w:szCs w:val="20"/>
              </w:rPr>
              <w:t xml:space="preserve">Android/iOS binaries and OTA JS updates</w:t>
            </w:r>
          </w:p>
        </w:tc>
      </w:tr>
    </w:tbl>
    <w:p>
      <w:pPr>
        <w:pStyle w:val="Heading1"/>
        <w:spacing w:after="150" w:before="300"/>
      </w:pPr>
      <w:r>
        <w:t xml:space="preserve">3. UI Library Decision: Animate UI</w:t>
      </w:r>
    </w:p>
    <w:p>
      <w:pPr>
        <w:spacing w:after="120"/>
      </w:pPr>
      <w:r>
        <w:t xml:space="preserve">Animate UI (animate-ui.com) is a web component distribution built on React, TypeScript, Tailwind CSS, Motion (Framer Motion) and the shadcn CLI. It renders to the DOM and is not compatible with React Native / Expo, so it cannot be installed directly inside the patient mobile app.</w:t>
      </w:r>
    </w:p>
    <w:p>
      <w:pPr>
        <w:spacing w:after="100" w:before="100"/>
      </w:pPr>
      <w:r>
        <w:rPr>
          <w:b/>
          <w:bCs/>
          <w:color w:val="1B8A5A"/>
        </w:rPr>
        <w:t xml:space="preserve">Approach used in this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F6FB8" w:val="clear"/>
            <w:vAlign w:val="center"/>
          </w:tcPr>
          <w:p>
            <w:r>
              <w:rPr>
                <w:b/>
                <w:bCs/>
                <w:color w:val="FFFFFF"/>
                <w:sz w:val="20"/>
                <w:szCs w:val="20"/>
              </w:rPr>
              <w:t xml:space="preserve">Surface</w:t>
            </w:r>
          </w:p>
        </w:tc>
        <w:tc>
          <w:tcPr>
            <w:tcW w:type="dxa" w:w="6800"/>
            <w:shd w:fill="0F6FB8" w:val="clear"/>
            <w:vAlign w:val="center"/>
          </w:tcPr>
          <w:p>
            <w:r>
              <w:rPr>
                <w:b/>
                <w:bCs/>
                <w:color w:val="FFFFFF"/>
                <w:sz w:val="20"/>
                <w:szCs w:val="20"/>
              </w:rPr>
              <w:t xml:space="preserve">How Animate UI is used</w:t>
            </w:r>
          </w:p>
        </w:tc>
      </w:tr>
      <w:tr>
        <w:tc>
          <w:tcPr>
            <w:tcW w:type="dxa" w:w="2600"/>
            <w:shd w:fill="F5F9FC" w:val="clear"/>
            <w:vAlign w:val="center"/>
          </w:tcPr>
          <w:p>
            <w:r>
              <w:rPr>
                <w:sz w:val="20"/>
                <w:szCs w:val="20"/>
              </w:rPr>
              <w:t xml:space="preserve">Staff web app (existing)</w:t>
            </w:r>
          </w:p>
        </w:tc>
        <w:tc>
          <w:tcPr>
            <w:tcW w:type="dxa" w:w="6800"/>
            <w:shd w:fill="F5F9FC" w:val="clear"/>
            <w:vAlign w:val="center"/>
          </w:tcPr>
          <w:p>
            <w:r>
              <w:rPr>
                <w:sz w:val="20"/>
                <w:szCs w:val="20"/>
              </w:rPr>
              <w:t xml:space="preserve">Adopt Animate UI + shadcn components directly for any new/refreshed screens. Install via the shadcn CLI, theme with the blue/green tokens in Section 4.</w:t>
            </w:r>
          </w:p>
        </w:tc>
      </w:tr>
      <w:tr>
        <w:tc>
          <w:tcPr>
            <w:tcW w:type="dxa" w:w="2600"/>
            <w:shd w:fill="FFFFFF" w:val="clear"/>
            <w:vAlign w:val="center"/>
          </w:tcPr>
          <w:p>
            <w:r>
              <w:rPr>
                <w:sz w:val="20"/>
                <w:szCs w:val="20"/>
              </w:rPr>
              <w:t xml:space="preserve">Patient mobile app (Expo)</w:t>
            </w:r>
          </w:p>
        </w:tc>
        <w:tc>
          <w:tcPr>
            <w:tcW w:type="dxa" w:w="6800"/>
            <w:shd w:fill="FFFFFF" w:val="clear"/>
            <w:vAlign w:val="center"/>
          </w:tcPr>
          <w:p>
            <w:r>
              <w:rPr>
                <w:sz w:val="20"/>
                <w:szCs w:val="20"/>
              </w:rPr>
              <w:t xml:space="preserve">Animate UI cannot run natively. Rebuild the same motion language — spring-based transitions, animated tabs, shimmer skeletons, animated status badges, staggered list entrances — using react-native-reanimated + moti, matched to Animate UI's timing curves and component shapes so the two surfaces feel like one product.</w:t>
            </w:r>
          </w:p>
        </w:tc>
      </w:tr>
      <w:tr>
        <w:tc>
          <w:tcPr>
            <w:tcW w:type="dxa" w:w="2600"/>
            <w:shd w:fill="F5F9FC" w:val="clear"/>
            <w:vAlign w:val="center"/>
          </w:tcPr>
          <w:p>
            <w:r>
              <w:rPr>
                <w:sz w:val="20"/>
                <w:szCs w:val="20"/>
              </w:rPr>
              <w:t xml:space="preserve">Design tokens</w:t>
            </w:r>
          </w:p>
        </w:tc>
        <w:tc>
          <w:tcPr>
            <w:tcW w:type="dxa" w:w="6800"/>
            <w:shd w:fill="F5F9FC" w:val="clear"/>
            <w:vAlign w:val="center"/>
          </w:tcPr>
          <w:p>
            <w:r>
              <w:rPr>
                <w:sz w:val="20"/>
                <w:szCs w:val="20"/>
              </w:rPr>
              <w:t xml:space="preserve">Colours, radii, spacing and typography are defined once (Section 4) and consumed by both the web Tailwind config and the mobile NativeWind config, so both surfaces stay visually identical even though the component libraries differ.</w:t>
            </w:r>
          </w:p>
        </w:tc>
      </w:tr>
    </w:tbl>
    <w:p>
      <w:pPr>
        <w:spacing w:after="120"/>
      </w:pPr>
      <w:r>
        <w:t xml:space="preserve">Practical implication: budget separate component-build time for mobile equivalents of any Animate UI component you rely on (e.g. Animated Tabs → custom Reanimated tab bar; Animated Dialog → custom Reanimated/Gesture-Handler bottom sheet). Do not assume a 1:1 code port is possible — only the visual/motion language ports.</w:t>
      </w:r>
    </w:p>
    <w:p>
      <w:pPr>
        <w:pStyle w:val="Heading1"/>
        <w:spacing w:after="150" w:before="300"/>
      </w:pPr>
      <w:r>
        <w:t xml:space="preserve">4. Design System</w:t>
      </w:r>
    </w:p>
    <w:p>
      <w:pPr>
        <w:pStyle w:val="Heading2"/>
        <w:spacing w:after="120" w:before="240"/>
      </w:pPr>
      <w:r>
        <w:t xml:space="preserve">4.1 Colour Tokens (Blue + Green Healthcare Palette)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0F6FB8" w:val="clear"/>
            <w:vAlign w:val="center"/>
          </w:tcPr>
          <w:p>
            <w:r>
              <w:rPr>
                <w:b/>
                <w:bCs/>
                <w:color w:val="FFFFFF"/>
                <w:sz w:val="20"/>
                <w:szCs w:val="20"/>
              </w:rPr>
              <w:t xml:space="preserve">Token</w:t>
            </w:r>
          </w:p>
        </w:tc>
        <w:tc>
          <w:tcPr>
            <w:tcW w:type="dxa" w:w="1600"/>
            <w:shd w:fill="0F6FB8" w:val="clear"/>
            <w:vAlign w:val="center"/>
          </w:tcPr>
          <w:p>
            <w:r>
              <w:rPr>
                <w:b/>
                <w:bCs/>
                <w:color w:val="FFFFFF"/>
                <w:sz w:val="20"/>
                <w:szCs w:val="20"/>
              </w:rPr>
              <w:t xml:space="preserve">Hex</w:t>
            </w:r>
          </w:p>
        </w:tc>
        <w:tc>
          <w:tcPr>
            <w:tcW w:type="dxa" w:w="5200"/>
            <w:shd w:fill="0F6FB8" w:val="clear"/>
            <w:vAlign w:val="center"/>
          </w:tcPr>
          <w:p>
            <w:r>
              <w:rPr>
                <w:b/>
                <w:bCs/>
                <w:color w:val="FFFFFF"/>
                <w:sz w:val="20"/>
                <w:szCs w:val="20"/>
              </w:rPr>
              <w:t xml:space="preserve">Usage</w:t>
            </w:r>
          </w:p>
        </w:tc>
      </w:tr>
      <w:tr>
        <w:tc>
          <w:tcPr>
            <w:tcW w:type="dxa" w:w="2600"/>
            <w:shd w:fill="F5F9FC" w:val="clear"/>
            <w:vAlign w:val="center"/>
          </w:tcPr>
          <w:p>
            <w:r>
              <w:rPr>
                <w:sz w:val="20"/>
                <w:szCs w:val="20"/>
              </w:rPr>
              <w:t xml:space="preserve">primary.green</w:t>
            </w:r>
          </w:p>
        </w:tc>
        <w:tc>
          <w:tcPr>
            <w:tcW w:type="dxa" w:w="1600"/>
            <w:shd w:fill="F5F9FC" w:val="clear"/>
            <w:vAlign w:val="center"/>
          </w:tcPr>
          <w:p>
            <w:r>
              <w:rPr>
                <w:sz w:val="20"/>
                <w:szCs w:val="20"/>
              </w:rPr>
              <w:t xml:space="preserve">#1B8A5A</w:t>
            </w:r>
          </w:p>
        </w:tc>
        <w:tc>
          <w:tcPr>
            <w:tcW w:type="dxa" w:w="5200"/>
            <w:shd w:fill="F5F9FC" w:val="clear"/>
            <w:vAlign w:val="center"/>
          </w:tcPr>
          <w:p>
            <w:r>
              <w:rPr>
                <w:sz w:val="20"/>
                <w:szCs w:val="20"/>
              </w:rPr>
              <w:t xml:space="preserve">Primary buttons, success states, confirmed token</w:t>
            </w:r>
          </w:p>
        </w:tc>
      </w:tr>
      <w:tr>
        <w:tc>
          <w:tcPr>
            <w:tcW w:type="dxa" w:w="2600"/>
            <w:shd w:fill="FFFFFF" w:val="clear"/>
            <w:vAlign w:val="center"/>
          </w:tcPr>
          <w:p>
            <w:r>
              <w:rPr>
                <w:sz w:val="20"/>
                <w:szCs w:val="20"/>
              </w:rPr>
              <w:t xml:space="preserve">primary.blue</w:t>
            </w:r>
          </w:p>
        </w:tc>
        <w:tc>
          <w:tcPr>
            <w:tcW w:type="dxa" w:w="1600"/>
            <w:shd w:fill="FFFFFF" w:val="clear"/>
            <w:vAlign w:val="center"/>
          </w:tcPr>
          <w:p>
            <w:r>
              <w:rPr>
                <w:sz w:val="20"/>
                <w:szCs w:val="20"/>
              </w:rPr>
              <w:t xml:space="preserve">#0F6FB8</w:t>
            </w:r>
          </w:p>
        </w:tc>
        <w:tc>
          <w:tcPr>
            <w:tcW w:type="dxa" w:w="5200"/>
            <w:shd w:fill="FFFFFF" w:val="clear"/>
            <w:vAlign w:val="center"/>
          </w:tcPr>
          <w:p>
            <w:r>
              <w:rPr>
                <w:sz w:val="20"/>
                <w:szCs w:val="20"/>
              </w:rPr>
              <w:t xml:space="preserve">Secondary actions, links, headers, active nav icon</w:t>
            </w:r>
          </w:p>
        </w:tc>
      </w:tr>
      <w:tr>
        <w:tc>
          <w:tcPr>
            <w:tcW w:type="dxa" w:w="2600"/>
            <w:shd w:fill="F5F9FC" w:val="clear"/>
            <w:vAlign w:val="center"/>
          </w:tcPr>
          <w:p>
            <w:r>
              <w:rPr>
                <w:sz w:val="20"/>
                <w:szCs w:val="20"/>
              </w:rPr>
              <w:t xml:space="preserve">accent.teal</w:t>
            </w:r>
          </w:p>
        </w:tc>
        <w:tc>
          <w:tcPr>
            <w:tcW w:type="dxa" w:w="1600"/>
            <w:shd w:fill="F5F9FC" w:val="clear"/>
            <w:vAlign w:val="center"/>
          </w:tcPr>
          <w:p>
            <w:r>
              <w:rPr>
                <w:sz w:val="20"/>
                <w:szCs w:val="20"/>
              </w:rPr>
              <w:t xml:space="preserve">#0E7C86</w:t>
            </w:r>
          </w:p>
        </w:tc>
        <w:tc>
          <w:tcPr>
            <w:tcW w:type="dxa" w:w="5200"/>
            <w:shd w:fill="F5F9FC" w:val="clear"/>
            <w:vAlign w:val="center"/>
          </w:tcPr>
          <w:p>
            <w:r>
              <w:rPr>
                <w:sz w:val="20"/>
                <w:szCs w:val="20"/>
              </w:rPr>
              <w:t xml:space="preserve">Progress rings, queue-position accents</w:t>
            </w:r>
          </w:p>
        </w:tc>
      </w:tr>
      <w:tr>
        <w:tc>
          <w:tcPr>
            <w:tcW w:type="dxa" w:w="2600"/>
            <w:shd w:fill="FFFFFF" w:val="clear"/>
            <w:vAlign w:val="center"/>
          </w:tcPr>
          <w:p>
            <w:r>
              <w:rPr>
                <w:sz w:val="20"/>
                <w:szCs w:val="20"/>
              </w:rPr>
              <w:t xml:space="preserve">success</w:t>
            </w:r>
          </w:p>
        </w:tc>
        <w:tc>
          <w:tcPr>
            <w:tcW w:type="dxa" w:w="1600"/>
            <w:shd w:fill="FFFFFF" w:val="clear"/>
            <w:vAlign w:val="center"/>
          </w:tcPr>
          <w:p>
            <w:r>
              <w:rPr>
                <w:sz w:val="20"/>
                <w:szCs w:val="20"/>
              </w:rPr>
              <w:t xml:space="preserve">#1B8A5A</w:t>
            </w:r>
          </w:p>
        </w:tc>
        <w:tc>
          <w:tcPr>
            <w:tcW w:type="dxa" w:w="5200"/>
            <w:shd w:fill="FFFFFF" w:val="clear"/>
            <w:vAlign w:val="center"/>
          </w:tcPr>
          <w:p>
            <w:r>
              <w:rPr>
                <w:sz w:val="20"/>
                <w:szCs w:val="20"/>
              </w:rPr>
              <w:t xml:space="preserve">Payment success, confirmed appointment</w:t>
            </w:r>
          </w:p>
        </w:tc>
      </w:tr>
      <w:tr>
        <w:tc>
          <w:tcPr>
            <w:tcW w:type="dxa" w:w="2600"/>
            <w:shd w:fill="F5F9FC" w:val="clear"/>
            <w:vAlign w:val="center"/>
          </w:tcPr>
          <w:p>
            <w:r>
              <w:rPr>
                <w:sz w:val="20"/>
                <w:szCs w:val="20"/>
              </w:rPr>
              <w:t xml:space="preserve">warning</w:t>
            </w:r>
          </w:p>
        </w:tc>
        <w:tc>
          <w:tcPr>
            <w:tcW w:type="dxa" w:w="1600"/>
            <w:shd w:fill="F5F9FC" w:val="clear"/>
            <w:vAlign w:val="center"/>
          </w:tcPr>
          <w:p>
            <w:r>
              <w:rPr>
                <w:sz w:val="20"/>
                <w:szCs w:val="20"/>
              </w:rPr>
              <w:t xml:space="preserve">#B8860B</w:t>
            </w:r>
          </w:p>
        </w:tc>
        <w:tc>
          <w:tcPr>
            <w:tcW w:type="dxa" w:w="5200"/>
            <w:shd w:fill="F5F9FC" w:val="clear"/>
            <w:vAlign w:val="center"/>
          </w:tcPr>
          <w:p>
            <w:r>
              <w:rPr>
                <w:sz w:val="20"/>
                <w:szCs w:val="20"/>
              </w:rPr>
              <w:t xml:space="preserve">Processing / pending, delayed session</w:t>
            </w:r>
          </w:p>
        </w:tc>
      </w:tr>
      <w:tr>
        <w:tc>
          <w:tcPr>
            <w:tcW w:type="dxa" w:w="2600"/>
            <w:shd w:fill="FFFFFF" w:val="clear"/>
            <w:vAlign w:val="center"/>
          </w:tcPr>
          <w:p>
            <w:r>
              <w:rPr>
                <w:sz w:val="20"/>
                <w:szCs w:val="20"/>
              </w:rPr>
              <w:t xml:space="preserve">danger</w:t>
            </w:r>
          </w:p>
        </w:tc>
        <w:tc>
          <w:tcPr>
            <w:tcW w:type="dxa" w:w="1600"/>
            <w:shd w:fill="FFFFFF" w:val="clear"/>
            <w:vAlign w:val="center"/>
          </w:tcPr>
          <w:p>
            <w:r>
              <w:rPr>
                <w:sz w:val="20"/>
                <w:szCs w:val="20"/>
              </w:rPr>
              <w:t xml:space="preserve">#C0392B</w:t>
            </w:r>
          </w:p>
        </w:tc>
        <w:tc>
          <w:tcPr>
            <w:tcW w:type="dxa" w:w="5200"/>
            <w:shd w:fill="FFFFFF" w:val="clear"/>
            <w:vAlign w:val="center"/>
          </w:tcPr>
          <w:p>
            <w:r>
              <w:rPr>
                <w:sz w:val="20"/>
                <w:szCs w:val="20"/>
              </w:rPr>
              <w:t xml:space="preserve">Failed payment, cancelled, no-show</w:t>
            </w:r>
          </w:p>
        </w:tc>
      </w:tr>
      <w:tr>
        <w:tc>
          <w:tcPr>
            <w:tcW w:type="dxa" w:w="2600"/>
            <w:shd w:fill="F5F9FC" w:val="clear"/>
            <w:vAlign w:val="center"/>
          </w:tcPr>
          <w:p>
            <w:r>
              <w:rPr>
                <w:sz w:val="20"/>
                <w:szCs w:val="20"/>
              </w:rPr>
              <w:t xml:space="preserve">surface.base</w:t>
            </w:r>
          </w:p>
        </w:tc>
        <w:tc>
          <w:tcPr>
            <w:tcW w:type="dxa" w:w="1600"/>
            <w:shd w:fill="F5F9FC" w:val="clear"/>
            <w:vAlign w:val="center"/>
          </w:tcPr>
          <w:p>
            <w:r>
              <w:rPr>
                <w:sz w:val="20"/>
                <w:szCs w:val="20"/>
              </w:rPr>
              <w:t xml:space="preserve">#F7FAF8</w:t>
            </w:r>
          </w:p>
        </w:tc>
        <w:tc>
          <w:tcPr>
            <w:tcW w:type="dxa" w:w="5200"/>
            <w:shd w:fill="F5F9FC" w:val="clear"/>
            <w:vAlign w:val="center"/>
          </w:tcPr>
          <w:p>
            <w:r>
              <w:rPr>
                <w:sz w:val="20"/>
                <w:szCs w:val="20"/>
              </w:rPr>
              <w:t xml:space="preserve">App background</w:t>
            </w:r>
          </w:p>
        </w:tc>
      </w:tr>
      <w:tr>
        <w:tc>
          <w:tcPr>
            <w:tcW w:type="dxa" w:w="2600"/>
            <w:shd w:fill="FFFFFF" w:val="clear"/>
            <w:vAlign w:val="center"/>
          </w:tcPr>
          <w:p>
            <w:r>
              <w:rPr>
                <w:sz w:val="20"/>
                <w:szCs w:val="20"/>
              </w:rPr>
              <w:t xml:space="preserve">surface.alt</w:t>
            </w:r>
          </w:p>
        </w:tc>
        <w:tc>
          <w:tcPr>
            <w:tcW w:type="dxa" w:w="1600"/>
            <w:shd w:fill="FFFFFF" w:val="clear"/>
            <w:vAlign w:val="center"/>
          </w:tcPr>
          <w:p>
            <w:r>
              <w:rPr>
                <w:sz w:val="20"/>
                <w:szCs w:val="20"/>
              </w:rPr>
              <w:t xml:space="preserve">#E8F2FB</w:t>
            </w:r>
          </w:p>
        </w:tc>
        <w:tc>
          <w:tcPr>
            <w:tcW w:type="dxa" w:w="5200"/>
            <w:shd w:fill="FFFFFF" w:val="clear"/>
            <w:vAlign w:val="center"/>
          </w:tcPr>
          <w:p>
            <w:r>
              <w:rPr>
                <w:sz w:val="20"/>
                <w:szCs w:val="20"/>
              </w:rPr>
              <w:t xml:space="preserve">Cards, info banners</w:t>
            </w:r>
          </w:p>
        </w:tc>
      </w:tr>
      <w:tr>
        <w:tc>
          <w:tcPr>
            <w:tcW w:type="dxa" w:w="2600"/>
            <w:shd w:fill="F5F9FC" w:val="clear"/>
            <w:vAlign w:val="center"/>
          </w:tcPr>
          <w:p>
            <w:r>
              <w:rPr>
                <w:sz w:val="20"/>
                <w:szCs w:val="20"/>
              </w:rPr>
              <w:t xml:space="preserve">text.primary</w:t>
            </w:r>
          </w:p>
        </w:tc>
        <w:tc>
          <w:tcPr>
            <w:tcW w:type="dxa" w:w="1600"/>
            <w:shd w:fill="F5F9FC" w:val="clear"/>
            <w:vAlign w:val="center"/>
          </w:tcPr>
          <w:p>
            <w:r>
              <w:rPr>
                <w:sz w:val="20"/>
                <w:szCs w:val="20"/>
              </w:rPr>
              <w:t xml:space="preserve">#1F2937</w:t>
            </w:r>
          </w:p>
        </w:tc>
        <w:tc>
          <w:tcPr>
            <w:tcW w:type="dxa" w:w="5200"/>
            <w:shd w:fill="F5F9FC" w:val="clear"/>
            <w:vAlign w:val="center"/>
          </w:tcPr>
          <w:p>
            <w:r>
              <w:rPr>
                <w:sz w:val="20"/>
                <w:szCs w:val="20"/>
              </w:rPr>
              <w:t xml:space="preserve">Headings and body text</w:t>
            </w:r>
          </w:p>
        </w:tc>
      </w:tr>
      <w:tr>
        <w:tc>
          <w:tcPr>
            <w:tcW w:type="dxa" w:w="2600"/>
            <w:shd w:fill="FFFFFF" w:val="clear"/>
            <w:vAlign w:val="center"/>
          </w:tcPr>
          <w:p>
            <w:r>
              <w:rPr>
                <w:sz w:val="20"/>
                <w:szCs w:val="20"/>
              </w:rPr>
              <w:t xml:space="preserve">text.muted</w:t>
            </w:r>
          </w:p>
        </w:tc>
        <w:tc>
          <w:tcPr>
            <w:tcW w:type="dxa" w:w="1600"/>
            <w:shd w:fill="FFFFFF" w:val="clear"/>
            <w:vAlign w:val="center"/>
          </w:tcPr>
          <w:p>
            <w:r>
              <w:rPr>
                <w:sz w:val="20"/>
                <w:szCs w:val="20"/>
              </w:rPr>
              <w:t xml:space="preserve">#6B7280</w:t>
            </w:r>
          </w:p>
        </w:tc>
        <w:tc>
          <w:tcPr>
            <w:tcW w:type="dxa" w:w="5200"/>
            <w:shd w:fill="FFFFFF" w:val="clear"/>
            <w:vAlign w:val="center"/>
          </w:tcPr>
          <w:p>
            <w:r>
              <w:rPr>
                <w:sz w:val="20"/>
                <w:szCs w:val="20"/>
              </w:rPr>
              <w:t xml:space="preserve">Secondary text, timestamps</w:t>
            </w:r>
          </w:p>
        </w:tc>
      </w:tr>
    </w:tbl>
    <w:p>
      <w:pPr>
        <w:pStyle w:val="Heading2"/>
        <w:spacing w:after="120" w:before="240"/>
      </w:pPr>
      <w:r>
        <w:t xml:space="preserve">4.2 Typography &amp; Spacing</w:t>
      </w:r>
    </w:p>
    <w:p>
      <w:pPr>
        <w:pStyle w:val="ListParagraph"/>
        <w:numPr>
          <w:ilvl w:val="0"/>
          <w:numId w:val="1"/>
        </w:numPr>
        <w:spacing w:after="60"/>
      </w:pPr>
      <w:r>
        <w:t xml:space="preserve">Font: system default (SF Pro on iOS / Roboto on Android) for performance; a single humanist sans (e.g. Inter) if a custom font is desired</w:t>
      </w:r>
    </w:p>
    <w:p>
      <w:pPr>
        <w:pStyle w:val="ListParagraph"/>
        <w:numPr>
          <w:ilvl w:val="0"/>
          <w:numId w:val="1"/>
        </w:numPr>
        <w:spacing w:after="60"/>
      </w:pPr>
      <w:r>
        <w:t xml:space="preserve">Type scale: 12 / 14 / 16 / 20 / 24 / 30 px, 1.4 line-height minimum for body text</w:t>
      </w:r>
    </w:p>
    <w:p>
      <w:pPr>
        <w:pStyle w:val="ListParagraph"/>
        <w:numPr>
          <w:ilvl w:val="0"/>
          <w:numId w:val="1"/>
        </w:numPr>
        <w:spacing w:after="60"/>
      </w:pPr>
      <w:r>
        <w:t xml:space="preserve">Spacing scale: 4 / 8 / 12 / 16 / 24 / 32 px (Tailwind-compatible)</w:t>
      </w:r>
    </w:p>
    <w:p>
      <w:pPr>
        <w:pStyle w:val="ListParagraph"/>
        <w:numPr>
          <w:ilvl w:val="0"/>
          <w:numId w:val="1"/>
        </w:numPr>
        <w:spacing w:after="60"/>
      </w:pPr>
      <w:r>
        <w:t xml:space="preserve">Corner radius: 12px cards, 999px pills/badges, 8px inputs</w:t>
      </w:r>
    </w:p>
    <w:p>
      <w:pPr>
        <w:pStyle w:val="ListParagraph"/>
        <w:numPr>
          <w:ilvl w:val="0"/>
          <w:numId w:val="1"/>
        </w:numPr>
        <w:spacing w:after="60"/>
      </w:pPr>
      <w:r>
        <w:t xml:space="preserve">Elevation: soft, low-opacity shadows only — avoid heavy drop shadows on light backgrounds</w:t>
      </w:r>
    </w:p>
    <w:p>
      <w:pPr>
        <w:pStyle w:val="Heading2"/>
        <w:spacing w:after="120" w:before="240"/>
      </w:pPr>
      <w:r>
        <w:t xml:space="preserve">4.3 Core Components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F6FB8" w:val="clear"/>
            <w:vAlign w:val="center"/>
          </w:tcPr>
          <w:p>
            <w:r>
              <w:rPr>
                <w:b/>
                <w:bCs/>
                <w:color w:val="FFFFFF"/>
                <w:sz w:val="20"/>
                <w:szCs w:val="20"/>
              </w:rPr>
              <w:t xml:space="preserve">Component</w:t>
            </w:r>
          </w:p>
        </w:tc>
        <w:tc>
          <w:tcPr>
            <w:tcW w:type="dxa" w:w="6800"/>
            <w:shd w:fill="0F6FB8" w:val="clear"/>
            <w:vAlign w:val="center"/>
          </w:tcPr>
          <w:p>
            <w:r>
              <w:rPr>
                <w:b/>
                <w:bCs/>
                <w:color w:val="FFFFFF"/>
                <w:sz w:val="20"/>
                <w:szCs w:val="20"/>
              </w:rPr>
              <w:t xml:space="preserve">Notes</w:t>
            </w:r>
          </w:p>
        </w:tc>
      </w:tr>
      <w:tr>
        <w:tc>
          <w:tcPr>
            <w:tcW w:type="dxa" w:w="2600"/>
            <w:shd w:fill="F5F9FC" w:val="clear"/>
            <w:vAlign w:val="center"/>
          </w:tcPr>
          <w:p>
            <w:r>
              <w:rPr>
                <w:sz w:val="20"/>
                <w:szCs w:val="20"/>
              </w:rPr>
              <w:t xml:space="preserve">TokenHeroCard</w:t>
            </w:r>
          </w:p>
        </w:tc>
        <w:tc>
          <w:tcPr>
            <w:tcW w:type="dxa" w:w="6800"/>
            <w:shd w:fill="F5F9FC" w:val="clear"/>
            <w:vAlign w:val="center"/>
          </w:tcPr>
          <w:p>
            <w:r>
              <w:rPr>
                <w:sz w:val="20"/>
                <w:szCs w:val="20"/>
              </w:rPr>
              <w:t xml:space="preserve">Token number, current token, people ahead, ETA, freshness timestamp — visually dominant, animated count-up on refresh</w:t>
            </w:r>
          </w:p>
        </w:tc>
      </w:tr>
      <w:tr>
        <w:tc>
          <w:tcPr>
            <w:tcW w:type="dxa" w:w="2600"/>
            <w:shd w:fill="FFFFFF" w:val="clear"/>
            <w:vAlign w:val="center"/>
          </w:tcPr>
          <w:p>
            <w:r>
              <w:rPr>
                <w:sz w:val="20"/>
                <w:szCs w:val="20"/>
              </w:rPr>
              <w:t xml:space="preserve">PaymentStatusCard</w:t>
            </w:r>
          </w:p>
        </w:tc>
        <w:tc>
          <w:tcPr>
            <w:tcW w:type="dxa" w:w="6800"/>
            <w:shd w:fill="FFFFFF" w:val="clear"/>
            <w:vAlign w:val="center"/>
          </w:tcPr>
          <w:p>
            <w:r>
              <w:rPr>
                <w:sz w:val="20"/>
                <w:szCs w:val="20"/>
              </w:rPr>
              <w:t xml:space="preserve">Processing (amber, pulsing) / Success (green, check animation) / Failed (red) / Refund states</w:t>
            </w:r>
          </w:p>
        </w:tc>
      </w:tr>
      <w:tr>
        <w:tc>
          <w:tcPr>
            <w:tcW w:type="dxa" w:w="2600"/>
            <w:shd w:fill="F5F9FC" w:val="clear"/>
            <w:vAlign w:val="center"/>
          </w:tcPr>
          <w:p>
            <w:r>
              <w:rPr>
                <w:sz w:val="20"/>
                <w:szCs w:val="20"/>
              </w:rPr>
              <w:t xml:space="preserve">StatusBadge</w:t>
            </w:r>
          </w:p>
        </w:tc>
        <w:tc>
          <w:tcPr>
            <w:tcW w:type="dxa" w:w="6800"/>
            <w:shd w:fill="F5F9FC" w:val="clear"/>
            <w:vAlign w:val="center"/>
          </w:tcPr>
          <w:p>
            <w:r>
              <w:rPr>
                <w:sz w:val="20"/>
                <w:szCs w:val="20"/>
              </w:rPr>
              <w:t xml:space="preserve">Text + icon, mapped 1:1 from backend enums; colour is never the only signal</w:t>
            </w:r>
          </w:p>
        </w:tc>
      </w:tr>
      <w:tr>
        <w:tc>
          <w:tcPr>
            <w:tcW w:type="dxa" w:w="2600"/>
            <w:shd w:fill="FFFFFF" w:val="clear"/>
            <w:vAlign w:val="center"/>
          </w:tcPr>
          <w:p>
            <w:r>
              <w:rPr>
                <w:sz w:val="20"/>
                <w:szCs w:val="20"/>
              </w:rPr>
              <w:t xml:space="preserve">HospitalCard / DoctorCard</w:t>
            </w:r>
          </w:p>
        </w:tc>
        <w:tc>
          <w:tcPr>
            <w:tcW w:type="dxa" w:w="6800"/>
            <w:shd w:fill="FFFFFF" w:val="clear"/>
            <w:vAlign w:val="center"/>
          </w:tcPr>
          <w:p>
            <w:r>
              <w:rPr>
                <w:sz w:val="20"/>
                <w:szCs w:val="20"/>
              </w:rPr>
              <w:t xml:space="preserve">Animated press states, skeleton loading shimmer while fetching</w:t>
            </w:r>
          </w:p>
        </w:tc>
      </w:tr>
      <w:tr>
        <w:tc>
          <w:tcPr>
            <w:tcW w:type="dxa" w:w="2600"/>
            <w:shd w:fill="F5F9FC" w:val="clear"/>
            <w:vAlign w:val="center"/>
          </w:tcPr>
          <w:p>
            <w:r>
              <w:rPr>
                <w:sz w:val="20"/>
                <w:szCs w:val="20"/>
              </w:rPr>
              <w:t xml:space="preserve">AnimatedTabs</w:t>
            </w:r>
          </w:p>
        </w:tc>
        <w:tc>
          <w:tcPr>
            <w:tcW w:type="dxa" w:w="6800"/>
            <w:shd w:fill="F5F9FC" w:val="clear"/>
            <w:vAlign w:val="center"/>
          </w:tcPr>
          <w:p>
            <w:r>
              <w:rPr>
                <w:sz w:val="20"/>
                <w:szCs w:val="20"/>
              </w:rPr>
              <w:t xml:space="preserve">Bottom tab bar with spring-based active-indicator slide (mobile equivalent of Animate UI's Animated Tabs)</w:t>
            </w:r>
          </w:p>
        </w:tc>
      </w:tr>
      <w:tr>
        <w:tc>
          <w:tcPr>
            <w:tcW w:type="dxa" w:w="2600"/>
            <w:shd w:fill="FFFFFF" w:val="clear"/>
            <w:vAlign w:val="center"/>
          </w:tcPr>
          <w:p>
            <w:r>
              <w:rPr>
                <w:sz w:val="20"/>
                <w:szCs w:val="20"/>
              </w:rPr>
              <w:t xml:space="preserve">BottomSheetPicker</w:t>
            </w:r>
          </w:p>
        </w:tc>
        <w:tc>
          <w:tcPr>
            <w:tcW w:type="dxa" w:w="6800"/>
            <w:shd w:fill="FFFFFF" w:val="clear"/>
            <w:vAlign w:val="center"/>
          </w:tcPr>
          <w:p>
            <w:r>
              <w:rPr>
                <w:sz w:val="20"/>
                <w:szCs w:val="20"/>
              </w:rPr>
              <w:t xml:space="preserve">Family member / slot selection, gesture-driven, spring physics via Reanimated</w:t>
            </w:r>
          </w:p>
        </w:tc>
      </w:tr>
      <w:tr>
        <w:tc>
          <w:tcPr>
            <w:tcW w:type="dxa" w:w="2600"/>
            <w:shd w:fill="F5F9FC" w:val="clear"/>
            <w:vAlign w:val="center"/>
          </w:tcPr>
          <w:p>
            <w:r>
              <w:rPr>
                <w:sz w:val="20"/>
                <w:szCs w:val="20"/>
              </w:rPr>
              <w:t xml:space="preserve">EmptyState / ErrorState / OfflineBanner</w:t>
            </w:r>
          </w:p>
        </w:tc>
        <w:tc>
          <w:tcPr>
            <w:tcW w:type="dxa" w:w="6800"/>
            <w:shd w:fill="F5F9FC" w:val="clear"/>
            <w:vAlign w:val="center"/>
          </w:tcPr>
          <w:p>
            <w:r>
              <w:rPr>
                <w:sz w:val="20"/>
                <w:szCs w:val="20"/>
              </w:rPr>
              <w:t xml:space="preserve">Consistent illustration + retry action, never a dead end</w:t>
            </w:r>
          </w:p>
        </w:tc>
      </w:tr>
    </w:tbl>
    <w:p>
      <w:pPr>
        <w:pStyle w:val="Heading1"/>
        <w:spacing w:after="150" w:before="300"/>
      </w:pPr>
      <w:r>
        <w:t xml:space="preserve">5. App Design Flow (Screen Map)</w:t>
      </w:r>
    </w:p>
    <w:p>
      <w:pPr>
        <w:shd w:fill="F1F5F3" w:val="clear"/>
        <w:spacing w:after="40"/>
      </w:pPr>
      <w:r>
        <w:rPr>
          <w:rFonts w:ascii="Consolas" w:cs="Consolas" w:eastAsia="Consolas" w:hAnsi="Consolas"/>
          <w:color w:val="1F2937"/>
          <w:sz w:val="19"/>
          <w:szCs w:val="19"/>
        </w:rPr>
        <w:t xml:space="preserve">Auth        Login -&gt; Register -&gt; Recover</w:t>
      </w:r>
    </w:p>
    <w:p>
      <w:pPr>
        <w:shd w:fill="F1F5F3" w:val="clear"/>
        <w:spacing w:after="40"/>
      </w:pPr>
      <w:r>
        <w:rPr>
          <w:rFonts w:ascii="Consolas" w:cs="Consolas" w:eastAsia="Consolas" w:hAnsi="Consolas"/>
          <w:color w:val="1F2937"/>
          <w:sz w:val="19"/>
          <w:szCs w:val="19"/>
        </w:rPr>
        <w:t xml:space="preserve">Tabs        Home | Appointments | Queue | Profile</w:t>
      </w:r>
    </w:p>
    <w:p>
      <w:pPr>
        <w:shd w:fill="F1F5F3" w:val="clear"/>
        <w:spacing w:after="40"/>
      </w:pPr>
      <w:r>
        <w:rPr>
          <w:rFonts w:ascii="Consolas" w:cs="Consolas" w:eastAsia="Consolas" w:hAnsi="Consolas"/>
          <w:color w:val="1F2937"/>
          <w:sz w:val="19"/>
          <w:szCs w:val="19"/>
        </w:rPr>
        <w:t xml:space="preserve">Care        Find Care -&gt; Hospital -&gt; Doctor -&gt; Book</w:t>
      </w:r>
    </w:p>
    <w:p>
      <w:pPr>
        <w:shd w:fill="F1F5F3" w:val="clear"/>
        <w:spacing w:after="40"/>
      </w:pPr>
      <w:r>
        <w:rPr>
          <w:rFonts w:ascii="Consolas" w:cs="Consolas" w:eastAsia="Consolas" w:hAnsi="Consolas"/>
          <w:color w:val="1F2937"/>
          <w:sz w:val="19"/>
          <w:szCs w:val="19"/>
        </w:rPr>
        <w:t xml:space="preserve">Checkout    Booking Summary -&gt; Pay -&gt; Payment Status</w:t>
      </w:r>
    </w:p>
    <w:p>
      <w:pPr>
        <w:shd w:fill="F1F5F3" w:val="clear"/>
        <w:spacing w:after="40"/>
      </w:pPr>
      <w:r>
        <w:rPr>
          <w:rFonts w:ascii="Consolas" w:cs="Consolas" w:eastAsia="Consolas" w:hAnsi="Consolas"/>
          <w:color w:val="1F2937"/>
          <w:sz w:val="19"/>
          <w:szCs w:val="19"/>
        </w:rPr>
        <w:t xml:space="preserve">Queue       Token Detail -&gt; Live Queue -&gt; Arrival Guidance</w:t>
      </w:r>
    </w:p>
    <w:p>
      <w:pPr>
        <w:shd w:fill="F1F5F3" w:val="clear"/>
        <w:spacing w:after="40"/>
      </w:pPr>
      <w:r>
        <w:rPr>
          <w:rFonts w:ascii="Consolas" w:cs="Consolas" w:eastAsia="Consolas" w:hAnsi="Consolas"/>
          <w:color w:val="1F2937"/>
          <w:sz w:val="19"/>
          <w:szCs w:val="19"/>
        </w:rPr>
        <w:t xml:space="preserve">Profile     Self / Family -&gt; Medical Profile -&gt; Preferences</w:t>
      </w:r>
    </w:p>
    <w:p>
      <w:pPr>
        <w:shd w:fill="F1F5F3" w:val="clear"/>
        <w:spacing w:after="40"/>
      </w:pPr>
      <w:r>
        <w:rPr>
          <w:rFonts w:ascii="Consolas" w:cs="Consolas" w:eastAsia="Consolas" w:hAnsi="Consolas"/>
          <w:color w:val="1F2937"/>
          <w:sz w:val="19"/>
          <w:szCs w:val="19"/>
        </w:rPr>
        <w:t xml:space="preserve">Other       Follow-ups | Notifications | Help</w:t>
      </w:r>
    </w:p>
    <w:p>
      <w:pPr>
        <w:spacing w:after="120"/>
      </w:pPr>
      <w:r>
        <w:t xml:space="preserve">Home prioritises: Book OPD action, active token (if any), next upcoming appointment, and recently used hospital/doctor — in that visual order, top to bottom.</w:t>
      </w:r>
    </w:p>
    <w:p>
      <w:pPr>
        <w:spacing w:after="120"/>
      </w:pPr>
      <w:r>
        <w:t xml:space="preserve">Payment screens always show amount, patient, hospital, doctor/session and booking expiry before opening checkout.</w:t>
      </w:r>
    </w:p>
    <w:p>
      <w:pPr>
        <w:spacing w:after="120"/>
      </w:pPr>
      <w:r>
        <w:t xml:space="preserve">Every error state includes a next action: retry, refresh payment status, contact reception, choose another slot, or return home.</w:t>
      </w:r>
    </w:p>
    <w:p>
      <w:pPr>
        <w:pStyle w:val="Heading1"/>
        <w:spacing w:after="150" w:before="300"/>
      </w:pPr>
      <w:r>
        <w:t xml:space="preserve">6. Backend Stack (Supabase)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00"/>
      </w:tblGrid>
      <w:tr>
        <w:trPr>
          <w:tblHeader/>
        </w:trPr>
        <w:tc>
          <w:tcPr>
            <w:tcW w:type="dxa" w:w="1800"/>
            <w:shd w:fill="0F6FB8" w:val="clear"/>
            <w:vAlign w:val="center"/>
          </w:tcPr>
          <w:p>
            <w:r>
              <w:rPr>
                <w:b/>
                <w:bCs/>
                <w:color w:val="FFFFFF"/>
                <w:sz w:val="20"/>
                <w:szCs w:val="20"/>
              </w:rPr>
              <w:t xml:space="preserve">Layer</w:t>
            </w:r>
          </w:p>
        </w:tc>
        <w:tc>
          <w:tcPr>
            <w:tcW w:type="dxa" w:w="2600"/>
            <w:shd w:fill="0F6FB8" w:val="clear"/>
            <w:vAlign w:val="center"/>
          </w:tcPr>
          <w:p>
            <w:r>
              <w:rPr>
                <w:b/>
                <w:bCs/>
                <w:color w:val="FFFFFF"/>
                <w:sz w:val="20"/>
                <w:szCs w:val="20"/>
              </w:rPr>
              <w:t xml:space="preserve">Technology</w:t>
            </w:r>
          </w:p>
        </w:tc>
        <w:tc>
          <w:tcPr>
            <w:tcW w:type="dxa" w:w="4900"/>
            <w:shd w:fill="0F6FB8" w:val="clear"/>
            <w:vAlign w:val="center"/>
          </w:tcPr>
          <w:p>
            <w:r>
              <w:rPr>
                <w:b/>
                <w:bCs/>
                <w:color w:val="FFFFFF"/>
                <w:sz w:val="20"/>
                <w:szCs w:val="20"/>
              </w:rPr>
              <w:t xml:space="preserve">Responsibility</w:t>
            </w:r>
          </w:p>
        </w:tc>
      </w:tr>
      <w:tr>
        <w:tc>
          <w:tcPr>
            <w:tcW w:type="dxa" w:w="1800"/>
            <w:shd w:fill="F5F9FC" w:val="clear"/>
            <w:vAlign w:val="center"/>
          </w:tcPr>
          <w:p>
            <w:r>
              <w:rPr>
                <w:sz w:val="20"/>
                <w:szCs w:val="20"/>
              </w:rPr>
              <w:t xml:space="preserve">Auth</w:t>
            </w:r>
          </w:p>
        </w:tc>
        <w:tc>
          <w:tcPr>
            <w:tcW w:type="dxa" w:w="2600"/>
            <w:shd w:fill="F5F9FC" w:val="clear"/>
            <w:vAlign w:val="center"/>
          </w:tcPr>
          <w:p>
            <w:r>
              <w:rPr>
                <w:sz w:val="20"/>
                <w:szCs w:val="20"/>
              </w:rPr>
              <w:t xml:space="preserve">Supabase Auth</w:t>
            </w:r>
          </w:p>
        </w:tc>
        <w:tc>
          <w:tcPr>
            <w:tcW w:type="dxa" w:w="4900"/>
            <w:shd w:fill="F5F9FC" w:val="clear"/>
            <w:vAlign w:val="center"/>
          </w:tcPr>
          <w:p>
            <w:r>
              <w:rPr>
                <w:sz w:val="20"/>
                <w:szCs w:val="20"/>
              </w:rPr>
              <w:t xml:space="preserve">Patient/staff identity and sessions</w:t>
            </w:r>
          </w:p>
        </w:tc>
      </w:tr>
      <w:tr>
        <w:tc>
          <w:tcPr>
            <w:tcW w:type="dxa" w:w="1800"/>
            <w:shd w:fill="FFFFFF" w:val="clear"/>
            <w:vAlign w:val="center"/>
          </w:tcPr>
          <w:p>
            <w:r>
              <w:rPr>
                <w:sz w:val="20"/>
                <w:szCs w:val="20"/>
              </w:rPr>
              <w:t xml:space="preserve">Database</w:t>
            </w:r>
          </w:p>
        </w:tc>
        <w:tc>
          <w:tcPr>
            <w:tcW w:type="dxa" w:w="2600"/>
            <w:shd w:fill="FFFFFF" w:val="clear"/>
            <w:vAlign w:val="center"/>
          </w:tcPr>
          <w:p>
            <w:r>
              <w:rPr>
                <w:sz w:val="20"/>
                <w:szCs w:val="20"/>
              </w:rPr>
              <w:t xml:space="preserve">PostgreSQL</w:t>
            </w:r>
          </w:p>
        </w:tc>
        <w:tc>
          <w:tcPr>
            <w:tcW w:type="dxa" w:w="4900"/>
            <w:shd w:fill="FFFFFF" w:val="clear"/>
            <w:vAlign w:val="center"/>
          </w:tcPr>
          <w:p>
            <w:r>
              <w:rPr>
                <w:sz w:val="20"/>
                <w:szCs w:val="20"/>
              </w:rPr>
              <w:t xml:space="preserve">Source of truth: hospitals, appointments, payments, tokens, queue</w:t>
            </w:r>
          </w:p>
        </w:tc>
      </w:tr>
      <w:tr>
        <w:tc>
          <w:tcPr>
            <w:tcW w:type="dxa" w:w="1800"/>
            <w:shd w:fill="F5F9FC" w:val="clear"/>
            <w:vAlign w:val="center"/>
          </w:tcPr>
          <w:p>
            <w:r>
              <w:rPr>
                <w:sz w:val="20"/>
                <w:szCs w:val="20"/>
              </w:rPr>
              <w:t xml:space="preserve">Authorization</w:t>
            </w:r>
          </w:p>
        </w:tc>
        <w:tc>
          <w:tcPr>
            <w:tcW w:type="dxa" w:w="2600"/>
            <w:shd w:fill="F5F9FC" w:val="clear"/>
            <w:vAlign w:val="center"/>
          </w:tcPr>
          <w:p>
            <w:r>
              <w:rPr>
                <w:sz w:val="20"/>
                <w:szCs w:val="20"/>
              </w:rPr>
              <w:t xml:space="preserve">Postgres RLS + grants</w:t>
            </w:r>
          </w:p>
        </w:tc>
        <w:tc>
          <w:tcPr>
            <w:tcW w:type="dxa" w:w="4900"/>
            <w:shd w:fill="F5F9FC" w:val="clear"/>
            <w:vAlign w:val="center"/>
          </w:tcPr>
          <w:p>
            <w:r>
              <w:rPr>
                <w:sz w:val="20"/>
                <w:szCs w:val="20"/>
              </w:rPr>
              <w:t xml:space="preserve">Tenant, ownership and role enforcement at row level</w:t>
            </w:r>
          </w:p>
        </w:tc>
      </w:tr>
      <w:tr>
        <w:tc>
          <w:tcPr>
            <w:tcW w:type="dxa" w:w="1800"/>
            <w:shd w:fill="FFFFFF" w:val="clear"/>
            <w:vAlign w:val="center"/>
          </w:tcPr>
          <w:p>
            <w:r>
              <w:rPr>
                <w:sz w:val="20"/>
                <w:szCs w:val="20"/>
              </w:rPr>
              <w:t xml:space="preserve">RPC</w:t>
            </w:r>
          </w:p>
        </w:tc>
        <w:tc>
          <w:tcPr>
            <w:tcW w:type="dxa" w:w="2600"/>
            <w:shd w:fill="FFFFFF" w:val="clear"/>
            <w:vAlign w:val="center"/>
          </w:tcPr>
          <w:p>
            <w:r>
              <w:rPr>
                <w:sz w:val="20"/>
                <w:szCs w:val="20"/>
              </w:rPr>
              <w:t xml:space="preserve">Postgres functions via supabase.rpc</w:t>
            </w:r>
          </w:p>
        </w:tc>
        <w:tc>
          <w:tcPr>
            <w:tcW w:type="dxa" w:w="4900"/>
            <w:shd w:fill="FFFFFF" w:val="clear"/>
            <w:vAlign w:val="center"/>
          </w:tcPr>
          <w:p>
            <w:r>
              <w:rPr>
                <w:sz w:val="20"/>
                <w:szCs w:val="20"/>
              </w:rPr>
              <w:t xml:space="preserve">Transactional operations: booking, payment confirm, token issue</w:t>
            </w:r>
          </w:p>
        </w:tc>
      </w:tr>
      <w:tr>
        <w:tc>
          <w:tcPr>
            <w:tcW w:type="dxa" w:w="1800"/>
            <w:shd w:fill="F5F9FC" w:val="clear"/>
            <w:vAlign w:val="center"/>
          </w:tcPr>
          <w:p>
            <w:r>
              <w:rPr>
                <w:sz w:val="20"/>
                <w:szCs w:val="20"/>
              </w:rPr>
              <w:t xml:space="preserve">Server compute</w:t>
            </w:r>
          </w:p>
        </w:tc>
        <w:tc>
          <w:tcPr>
            <w:tcW w:type="dxa" w:w="2600"/>
            <w:shd w:fill="F5F9FC" w:val="clear"/>
            <w:vAlign w:val="center"/>
          </w:tcPr>
          <w:p>
            <w:r>
              <w:rPr>
                <w:sz w:val="20"/>
                <w:szCs w:val="20"/>
              </w:rPr>
              <w:t xml:space="preserve">Edge Functions (Deno/TypeScript)</w:t>
            </w:r>
          </w:p>
        </w:tc>
        <w:tc>
          <w:tcPr>
            <w:tcW w:type="dxa" w:w="4900"/>
            <w:shd w:fill="F5F9FC" w:val="clear"/>
            <w:vAlign w:val="center"/>
          </w:tcPr>
          <w:p>
            <w:r>
              <w:rPr>
                <w:sz w:val="20"/>
                <w:szCs w:val="20"/>
              </w:rPr>
              <w:t xml:space="preserve">Payment orders/webhooks, notifications, privileged actions</w:t>
            </w:r>
          </w:p>
        </w:tc>
      </w:tr>
      <w:tr>
        <w:tc>
          <w:tcPr>
            <w:tcW w:type="dxa" w:w="1800"/>
            <w:shd w:fill="FFFFFF" w:val="clear"/>
            <w:vAlign w:val="center"/>
          </w:tcPr>
          <w:p>
            <w:r>
              <w:rPr>
                <w:sz w:val="20"/>
                <w:szCs w:val="20"/>
              </w:rPr>
              <w:t xml:space="preserve">Realtime</w:t>
            </w:r>
          </w:p>
        </w:tc>
        <w:tc>
          <w:tcPr>
            <w:tcW w:type="dxa" w:w="2600"/>
            <w:shd w:fill="FFFFFF" w:val="clear"/>
            <w:vAlign w:val="center"/>
          </w:tcPr>
          <w:p>
            <w:r>
              <w:rPr>
                <w:sz w:val="20"/>
                <w:szCs w:val="20"/>
              </w:rPr>
              <w:t xml:space="preserve">Supabase Realtime</w:t>
            </w:r>
          </w:p>
        </w:tc>
        <w:tc>
          <w:tcPr>
            <w:tcW w:type="dxa" w:w="4900"/>
            <w:shd w:fill="FFFFFF" w:val="clear"/>
            <w:vAlign w:val="center"/>
          </w:tcPr>
          <w:p>
            <w:r>
              <w:rPr>
                <w:sz w:val="20"/>
                <w:szCs w:val="20"/>
              </w:rPr>
              <w:t xml:space="preserve">Optional queue-change broadcasts on published, RLS-protected views</w:t>
            </w:r>
          </w:p>
        </w:tc>
      </w:tr>
      <w:tr>
        <w:tc>
          <w:tcPr>
            <w:tcW w:type="dxa" w:w="1800"/>
            <w:shd w:fill="F5F9FC" w:val="clear"/>
            <w:vAlign w:val="center"/>
          </w:tcPr>
          <w:p>
            <w:r>
              <w:rPr>
                <w:sz w:val="20"/>
                <w:szCs w:val="20"/>
              </w:rPr>
              <w:t xml:space="preserve">Storage</w:t>
            </w:r>
          </w:p>
        </w:tc>
        <w:tc>
          <w:tcPr>
            <w:tcW w:type="dxa" w:w="2600"/>
            <w:shd w:fill="F5F9FC" w:val="clear"/>
            <w:vAlign w:val="center"/>
          </w:tcPr>
          <w:p>
            <w:r>
              <w:rPr>
                <w:sz w:val="20"/>
                <w:szCs w:val="20"/>
              </w:rPr>
              <w:t xml:space="preserve">Supabase Storage</w:t>
            </w:r>
          </w:p>
        </w:tc>
        <w:tc>
          <w:tcPr>
            <w:tcW w:type="dxa" w:w="4900"/>
            <w:shd w:fill="F5F9FC" w:val="clear"/>
            <w:vAlign w:val="center"/>
          </w:tcPr>
          <w:p>
            <w:r>
              <w:rPr>
                <w:sz w:val="20"/>
                <w:szCs w:val="20"/>
              </w:rPr>
              <w:t xml:space="preserve">Hospital/doctor images if needed, RLS-protected buckets</w:t>
            </w:r>
          </w:p>
        </w:tc>
      </w:tr>
      <w:tr>
        <w:tc>
          <w:tcPr>
            <w:tcW w:type="dxa" w:w="1800"/>
            <w:shd w:fill="FFFFFF" w:val="clear"/>
            <w:vAlign w:val="center"/>
          </w:tcPr>
          <w:p>
            <w:r>
              <w:rPr>
                <w:sz w:val="20"/>
                <w:szCs w:val="20"/>
              </w:rPr>
              <w:t xml:space="preserve">Scheduled jobs</w:t>
            </w:r>
          </w:p>
        </w:tc>
        <w:tc>
          <w:tcPr>
            <w:tcW w:type="dxa" w:w="2600"/>
            <w:shd w:fill="FFFFFF" w:val="clear"/>
            <w:vAlign w:val="center"/>
          </w:tcPr>
          <w:p>
            <w:r>
              <w:rPr>
                <w:sz w:val="20"/>
                <w:szCs w:val="20"/>
              </w:rPr>
              <w:t xml:space="preserve">pg_cron + Edge Functions</w:t>
            </w:r>
          </w:p>
        </w:tc>
        <w:tc>
          <w:tcPr>
            <w:tcW w:type="dxa" w:w="4900"/>
            <w:shd w:fill="FFFFFF" w:val="clear"/>
            <w:vAlign w:val="center"/>
          </w:tcPr>
          <w:p>
            <w:r>
              <w:rPr>
                <w:sz w:val="20"/>
                <w:szCs w:val="20"/>
              </w:rPr>
              <w:t xml:space="preserve">Reconcile pending payments, expire stale appointments</w:t>
            </w:r>
          </w:p>
        </w:tc>
      </w:tr>
    </w:tbl>
    <w:p>
      <w:pPr>
        <w:pStyle w:val="Heading2"/>
        <w:spacing w:after="120" w:before="240"/>
      </w:pPr>
      <w:r>
        <w:t xml:space="preserve">6.1 Critical Flow — Payment to Token (Atomic)</w:t>
      </w:r>
    </w:p>
    <w:p>
      <w:pPr>
        <w:shd w:fill="F1F5F3" w:val="clear"/>
        <w:spacing w:after="40"/>
      </w:pPr>
      <w:r>
        <w:rPr>
          <w:rFonts w:ascii="Consolas" w:cs="Consolas" w:eastAsia="Consolas" w:hAnsi="Consolas"/>
          <w:color w:val="1F2937"/>
          <w:sz w:val="19"/>
          <w:szCs w:val="19"/>
        </w:rPr>
        <w:t xml:space="preserve">BEGIN</w:t>
      </w:r>
    </w:p>
    <w:p>
      <w:pPr>
        <w:shd w:fill="F1F5F3" w:val="clear"/>
        <w:spacing w:after="40"/>
      </w:pPr>
      <w:r>
        <w:rPr>
          <w:rFonts w:ascii="Consolas" w:cs="Consolas" w:eastAsia="Consolas" w:hAnsi="Consolas"/>
          <w:color w:val="1F2937"/>
          <w:sz w:val="19"/>
          <w:szCs w:val="19"/>
        </w:rPr>
        <w:t xml:space="preserve">  1. Verify appointment eligible, not already tokenised</w:t>
      </w:r>
    </w:p>
    <w:p>
      <w:pPr>
        <w:shd w:fill="F1F5F3" w:val="clear"/>
        <w:spacing w:after="40"/>
      </w:pPr>
      <w:r>
        <w:rPr>
          <w:rFonts w:ascii="Consolas" w:cs="Consolas" w:eastAsia="Consolas" w:hAnsi="Consolas"/>
          <w:color w:val="1F2937"/>
          <w:sz w:val="19"/>
          <w:szCs w:val="19"/>
        </w:rPr>
        <w:t xml:space="preserve">  2. Verify payment row = SUCCESS for expected amount/currency</w:t>
      </w:r>
    </w:p>
    <w:p>
      <w:pPr>
        <w:shd w:fill="F1F5F3" w:val="clear"/>
        <w:spacing w:after="40"/>
      </w:pPr>
      <w:r>
        <w:rPr>
          <w:rFonts w:ascii="Consolas" w:cs="Consolas" w:eastAsia="Consolas" w:hAnsi="Consolas"/>
          <w:color w:val="1F2937"/>
          <w:sz w:val="19"/>
          <w:szCs w:val="19"/>
        </w:rPr>
        <w:t xml:space="preserve">  3. Lock session token counter</w:t>
      </w:r>
    </w:p>
    <w:p>
      <w:pPr>
        <w:shd w:fill="F1F5F3" w:val="clear"/>
        <w:spacing w:after="40"/>
      </w:pPr>
      <w:r>
        <w:rPr>
          <w:rFonts w:ascii="Consolas" w:cs="Consolas" w:eastAsia="Consolas" w:hAnsi="Consolas"/>
          <w:color w:val="1F2937"/>
          <w:sz w:val="19"/>
          <w:szCs w:val="19"/>
        </w:rPr>
        <w:t xml:space="preserve">  4. INSERT opd_tokens  (UNIQUE appointment_id, UNIQUE session+token_number)</w:t>
      </w:r>
    </w:p>
    <w:p>
      <w:pPr>
        <w:shd w:fill="F1F5F3" w:val="clear"/>
        <w:spacing w:after="40"/>
      </w:pPr>
      <w:r>
        <w:rPr>
          <w:rFonts w:ascii="Consolas" w:cs="Consolas" w:eastAsia="Consolas" w:hAnsi="Consolas"/>
          <w:color w:val="1F2937"/>
          <w:sz w:val="19"/>
          <w:szCs w:val="19"/>
        </w:rPr>
        <w:t xml:space="preserve">  5. UPDATE appointment -&gt; CONFIRMED / TOKEN_GENERATED</w:t>
      </w:r>
    </w:p>
    <w:p>
      <w:pPr>
        <w:shd w:fill="F1F5F3" w:val="clear"/>
        <w:spacing w:after="40"/>
      </w:pPr>
      <w:r>
        <w:rPr>
          <w:rFonts w:ascii="Consolas" w:cs="Consolas" w:eastAsia="Consolas" w:hAnsi="Consolas"/>
          <w:color w:val="1F2937"/>
          <w:sz w:val="19"/>
          <w:szCs w:val="19"/>
        </w:rPr>
        <w:t xml:space="preserve">  6. INSERT queue_events(TOKEN_CREATED)</w:t>
      </w:r>
    </w:p>
    <w:p>
      <w:pPr>
        <w:shd w:fill="F1F5F3" w:val="clear"/>
        <w:spacing w:after="40"/>
      </w:pPr>
      <w:r>
        <w:rPr>
          <w:rFonts w:ascii="Consolas" w:cs="Consolas" w:eastAsia="Consolas" w:hAnsi="Consolas"/>
          <w:color w:val="1F2937"/>
          <w:sz w:val="19"/>
          <w:szCs w:val="19"/>
        </w:rPr>
        <w:t xml:space="preserve">  7. INSERT notification_outbox(BOOKING_CONFIRMED)</w:t>
      </w:r>
    </w:p>
    <w:p>
      <w:pPr>
        <w:shd w:fill="F1F5F3" w:val="clear"/>
        <w:spacing w:after="40"/>
      </w:pPr>
      <w:r>
        <w:rPr>
          <w:rFonts w:ascii="Consolas" w:cs="Consolas" w:eastAsia="Consolas" w:hAnsi="Consolas"/>
          <w:color w:val="1F2937"/>
          <w:sz w:val="19"/>
          <w:szCs w:val="19"/>
        </w:rPr>
        <w:t xml:space="preserve">COMMIT   -- replay returns the existing token, never a new one</w:t>
      </w:r>
    </w:p>
    <w:p>
      <w:pPr>
        <w:pStyle w:val="Heading1"/>
        <w:spacing w:after="150" w:before="300"/>
      </w:pPr>
      <w:r>
        <w:t xml:space="preserve">7. Non-Functional &amp; Testing Notes</w:t>
      </w:r>
    </w:p>
    <w:p>
      <w:pPr>
        <w:pStyle w:val="ListParagraph"/>
        <w:numPr>
          <w:ilvl w:val="0"/>
          <w:numId w:val="1"/>
        </w:numPr>
        <w:spacing w:after="60"/>
      </w:pPr>
      <w:r>
        <w:t xml:space="preserve">RLS allow/deny tests (pgTAP) and webhook idempotency tests are mandatory release blockers</w:t>
      </w:r>
    </w:p>
    <w:p>
      <w:pPr>
        <w:pStyle w:val="ListParagraph"/>
        <w:numPr>
          <w:ilvl w:val="0"/>
          <w:numId w:val="1"/>
        </w:numPr>
        <w:spacing w:after="60"/>
      </w:pPr>
      <w:r>
        <w:t xml:space="preserve">Mobile: Jest + Testing Library for components; Maestro for E2E booking-to-token flow</w:t>
      </w:r>
    </w:p>
    <w:p>
      <w:pPr>
        <w:pStyle w:val="ListParagraph"/>
        <w:numPr>
          <w:ilvl w:val="0"/>
          <w:numId w:val="1"/>
        </w:numPr>
        <w:spacing w:after="60"/>
      </w:pPr>
      <w:r>
        <w:t xml:space="preserve">Edge Functions: Deno test for signature verification, dedupe, provider adapters</w:t>
      </w:r>
    </w:p>
    <w:p>
      <w:pPr>
        <w:pStyle w:val="ListParagraph"/>
        <w:numPr>
          <w:ilvl w:val="0"/>
          <w:numId w:val="1"/>
        </w:numPr>
        <w:spacing w:after="60"/>
      </w:pPr>
      <w:r>
        <w:t xml:space="preserve">Observability: correlation IDs on server logs; Sentry (PII-scrubbed) on mobile; dashboards for webhook failures, token issuance latency, notification failures</w:t>
      </w:r>
    </w:p>
    <w:p>
      <w:pPr>
        <w:pStyle w:val="ListParagraph"/>
        <w:numPr>
          <w:ilvl w:val="0"/>
          <w:numId w:val="1"/>
        </w:numPr>
        <w:spacing w:after="60"/>
      </w:pPr>
      <w:r>
        <w:t xml:space="preserve">Secrets: gateway/SMS/WhatsApp credentials live only in Edge Function secrets, never EXPO_PUBLIC_* variables</w:t>
      </w:r>
    </w:p>
    <w:p>
      <w:pPr>
        <w:pStyle w:val="Heading1"/>
        <w:spacing w:after="150" w:before="300"/>
      </w:pPr>
      <w:r>
        <w:t xml:space="preserve">8. Implementation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800"/>
      </w:tblGrid>
      <w:tr>
        <w:trPr>
          <w:tblHeader/>
        </w:trPr>
        <w:tc>
          <w:tcPr>
            <w:tcW w:type="dxa" w:w="900"/>
            <w:shd w:fill="0F6FB8" w:val="clear"/>
            <w:vAlign w:val="center"/>
          </w:tcPr>
          <w:p>
            <w:r>
              <w:rPr>
                <w:b/>
                <w:bCs/>
                <w:color w:val="FFFFFF"/>
                <w:sz w:val="20"/>
                <w:szCs w:val="20"/>
              </w:rPr>
              <w:t xml:space="preserve">Block</w:t>
            </w:r>
          </w:p>
        </w:tc>
        <w:tc>
          <w:tcPr>
            <w:tcW w:type="dxa" w:w="4700"/>
            <w:shd w:fill="0F6FB8" w:val="clear"/>
            <w:vAlign w:val="center"/>
          </w:tcPr>
          <w:p>
            <w:r>
              <w:rPr>
                <w:b/>
                <w:bCs/>
                <w:color w:val="FFFFFF"/>
                <w:sz w:val="20"/>
                <w:szCs w:val="20"/>
              </w:rPr>
              <w:t xml:space="preserve">Focus</w:t>
            </w:r>
          </w:p>
        </w:tc>
        <w:tc>
          <w:tcPr>
            <w:tcW w:type="dxa" w:w="3800"/>
            <w:shd w:fill="0F6FB8" w:val="clear"/>
            <w:vAlign w:val="center"/>
          </w:tcPr>
          <w:p>
            <w:r>
              <w:rPr>
                <w:b/>
                <w:bCs/>
                <w:color w:val="FFFFFF"/>
                <w:sz w:val="20"/>
                <w:szCs w:val="20"/>
              </w:rPr>
              <w:t xml:space="preserve">Deliverable</w:t>
            </w:r>
          </w:p>
        </w:tc>
      </w:tr>
      <w:tr>
        <w:tc>
          <w:tcPr>
            <w:tcW w:type="dxa" w:w="900"/>
            <w:shd w:fill="F5F9FC" w:val="clear"/>
            <w:vAlign w:val="center"/>
          </w:tcPr>
          <w:p>
            <w:r>
              <w:rPr>
                <w:sz w:val="20"/>
                <w:szCs w:val="20"/>
              </w:rPr>
              <w:t xml:space="preserve">A</w:t>
            </w:r>
          </w:p>
        </w:tc>
        <w:tc>
          <w:tcPr>
            <w:tcW w:type="dxa" w:w="4700"/>
            <w:shd w:fill="F5F9FC" w:val="clear"/>
            <w:vAlign w:val="center"/>
          </w:tcPr>
          <w:p>
            <w:r>
              <w:rPr>
                <w:sz w:val="20"/>
                <w:szCs w:val="20"/>
              </w:rPr>
              <w:t xml:space="preserve">Supabase schema/RLS audit + tests</w:t>
            </w:r>
          </w:p>
        </w:tc>
        <w:tc>
          <w:tcPr>
            <w:tcW w:type="dxa" w:w="3800"/>
            <w:shd w:fill="F5F9FC" w:val="clear"/>
            <w:vAlign w:val="center"/>
          </w:tcPr>
          <w:p>
            <w:r>
              <w:rPr>
                <w:sz w:val="20"/>
                <w:szCs w:val="20"/>
              </w:rPr>
              <w:t xml:space="preserve">Green RLS matrix, stable typed contracts</w:t>
            </w:r>
          </w:p>
        </w:tc>
      </w:tr>
      <w:tr>
        <w:tc>
          <w:tcPr>
            <w:tcW w:type="dxa" w:w="900"/>
            <w:shd w:fill="FFFFFF" w:val="clear"/>
            <w:vAlign w:val="center"/>
          </w:tcPr>
          <w:p>
            <w:r>
              <w:rPr>
                <w:sz w:val="20"/>
                <w:szCs w:val="20"/>
              </w:rPr>
              <w:t xml:space="preserve">B</w:t>
            </w:r>
          </w:p>
        </w:tc>
        <w:tc>
          <w:tcPr>
            <w:tcW w:type="dxa" w:w="4700"/>
            <w:shd w:fill="FFFFFF" w:val="clear"/>
            <w:vAlign w:val="center"/>
          </w:tcPr>
          <w:p>
            <w:r>
              <w:rPr>
                <w:sz w:val="20"/>
                <w:szCs w:val="20"/>
              </w:rPr>
              <w:t xml:space="preserve">Expo bootstrap, auth, theme/tokens, routing</w:t>
            </w:r>
          </w:p>
        </w:tc>
        <w:tc>
          <w:tcPr>
            <w:tcW w:type="dxa" w:w="3800"/>
            <w:shd w:fill="FFFFFF" w:val="clear"/>
            <w:vAlign w:val="center"/>
          </w:tcPr>
          <w:p>
            <w:r>
              <w:rPr>
                <w:sz w:val="20"/>
                <w:szCs w:val="20"/>
              </w:rPr>
              <w:t xml:space="preserve">Login + protected navigation on a dev build</w:t>
            </w:r>
          </w:p>
        </w:tc>
      </w:tr>
      <w:tr>
        <w:tc>
          <w:tcPr>
            <w:tcW w:type="dxa" w:w="900"/>
            <w:shd w:fill="F5F9FC" w:val="clear"/>
            <w:vAlign w:val="center"/>
          </w:tcPr>
          <w:p>
            <w:r>
              <w:rPr>
                <w:sz w:val="20"/>
                <w:szCs w:val="20"/>
              </w:rPr>
              <w:t xml:space="preserve">C</w:t>
            </w:r>
          </w:p>
        </w:tc>
        <w:tc>
          <w:tcPr>
            <w:tcW w:type="dxa" w:w="4700"/>
            <w:shd w:fill="F5F9FC" w:val="clear"/>
            <w:vAlign w:val="center"/>
          </w:tcPr>
          <w:p>
            <w:r>
              <w:rPr>
                <w:sz w:val="20"/>
                <w:szCs w:val="20"/>
              </w:rPr>
              <w:t xml:space="preserve">Discovery + booking form</w:t>
            </w:r>
          </w:p>
        </w:tc>
        <w:tc>
          <w:tcPr>
            <w:tcW w:type="dxa" w:w="3800"/>
            <w:shd w:fill="F5F9FC" w:val="clear"/>
            <w:vAlign w:val="center"/>
          </w:tcPr>
          <w:p>
            <w:r>
              <w:rPr>
                <w:sz w:val="20"/>
                <w:szCs w:val="20"/>
              </w:rPr>
              <w:t xml:space="preserve">PENDING_PAYMENT appointment created</w:t>
            </w:r>
          </w:p>
        </w:tc>
      </w:tr>
      <w:tr>
        <w:tc>
          <w:tcPr>
            <w:tcW w:type="dxa" w:w="900"/>
            <w:shd w:fill="FFFFFF" w:val="clear"/>
            <w:vAlign w:val="center"/>
          </w:tcPr>
          <w:p>
            <w:r>
              <w:rPr>
                <w:sz w:val="20"/>
                <w:szCs w:val="20"/>
              </w:rPr>
              <w:t xml:space="preserve">D</w:t>
            </w:r>
          </w:p>
        </w:tc>
        <w:tc>
          <w:tcPr>
            <w:tcW w:type="dxa" w:w="4700"/>
            <w:shd w:fill="FFFFFF" w:val="clear"/>
            <w:vAlign w:val="center"/>
          </w:tcPr>
          <w:p>
            <w:r>
              <w:rPr>
                <w:sz w:val="20"/>
                <w:szCs w:val="20"/>
              </w:rPr>
              <w:t xml:space="preserve">Payment order + webhook + atomic token RPC</w:t>
            </w:r>
          </w:p>
        </w:tc>
        <w:tc>
          <w:tcPr>
            <w:tcW w:type="dxa" w:w="3800"/>
            <w:shd w:fill="FFFFFF" w:val="clear"/>
            <w:vAlign w:val="center"/>
          </w:tcPr>
          <w:p>
            <w:r>
              <w:rPr>
                <w:sz w:val="20"/>
                <w:szCs w:val="20"/>
              </w:rPr>
              <w:t xml:space="preserve">Test-mode payment reliably issues one token</w:t>
            </w:r>
          </w:p>
        </w:tc>
      </w:tr>
      <w:tr>
        <w:tc>
          <w:tcPr>
            <w:tcW w:type="dxa" w:w="900"/>
            <w:shd w:fill="F5F9FC" w:val="clear"/>
            <w:vAlign w:val="center"/>
          </w:tcPr>
          <w:p>
            <w:r>
              <w:rPr>
                <w:sz w:val="20"/>
                <w:szCs w:val="20"/>
              </w:rPr>
              <w:t xml:space="preserve">E</w:t>
            </w:r>
          </w:p>
        </w:tc>
        <w:tc>
          <w:tcPr>
            <w:tcW w:type="dxa" w:w="4700"/>
            <w:shd w:fill="F5F9FC" w:val="clear"/>
            <w:vAlign w:val="center"/>
          </w:tcPr>
          <w:p>
            <w:r>
              <w:rPr>
                <w:sz w:val="20"/>
                <w:szCs w:val="20"/>
              </w:rPr>
              <w:t xml:space="preserve">Queue snapshot + staff transitions + live screen</w:t>
            </w:r>
          </w:p>
        </w:tc>
        <w:tc>
          <w:tcPr>
            <w:tcW w:type="dxa" w:w="3800"/>
            <w:shd w:fill="F5F9FC" w:val="clear"/>
            <w:vAlign w:val="center"/>
          </w:tcPr>
          <w:p>
            <w:r>
              <w:rPr>
                <w:sz w:val="20"/>
                <w:szCs w:val="20"/>
              </w:rPr>
              <w:t xml:space="preserve">End-to-end queue operation</w:t>
            </w:r>
          </w:p>
        </w:tc>
      </w:tr>
      <w:tr>
        <w:tc>
          <w:tcPr>
            <w:tcW w:type="dxa" w:w="900"/>
            <w:shd w:fill="FFFFFF" w:val="clear"/>
            <w:vAlign w:val="center"/>
          </w:tcPr>
          <w:p>
            <w:r>
              <w:rPr>
                <w:sz w:val="20"/>
                <w:szCs w:val="20"/>
              </w:rPr>
              <w:t xml:space="preserve">F</w:t>
            </w:r>
          </w:p>
        </w:tc>
        <w:tc>
          <w:tcPr>
            <w:tcW w:type="dxa" w:w="4700"/>
            <w:shd w:fill="FFFFFF" w:val="clear"/>
            <w:vAlign w:val="center"/>
          </w:tcPr>
          <w:p>
            <w:r>
              <w:rPr>
                <w:sz w:val="20"/>
                <w:szCs w:val="20"/>
              </w:rPr>
              <w:t xml:space="preserve">Outbox + push + SMS/WhatsApp + deep links</w:t>
            </w:r>
          </w:p>
        </w:tc>
        <w:tc>
          <w:tcPr>
            <w:tcW w:type="dxa" w:w="3800"/>
            <w:shd w:fill="FFFFFF" w:val="clear"/>
            <w:vAlign w:val="center"/>
          </w:tcPr>
          <w:p>
            <w:r>
              <w:rPr>
                <w:sz w:val="20"/>
                <w:szCs w:val="20"/>
              </w:rPr>
              <w:t xml:space="preserve">Critical notifications reach patients</w:t>
            </w:r>
          </w:p>
        </w:tc>
      </w:tr>
      <w:tr>
        <w:tc>
          <w:tcPr>
            <w:tcW w:type="dxa" w:w="900"/>
            <w:shd w:fill="F5F9FC" w:val="clear"/>
            <w:vAlign w:val="center"/>
          </w:tcPr>
          <w:p>
            <w:r>
              <w:rPr>
                <w:sz w:val="20"/>
                <w:szCs w:val="20"/>
              </w:rPr>
              <w:t xml:space="preserve">G</w:t>
            </w:r>
          </w:p>
        </w:tc>
        <w:tc>
          <w:tcPr>
            <w:tcW w:type="dxa" w:w="4700"/>
            <w:shd w:fill="F5F9FC" w:val="clear"/>
            <w:vAlign w:val="center"/>
          </w:tcPr>
          <w:p>
            <w:r>
              <w:rPr>
                <w:sz w:val="20"/>
                <w:szCs w:val="20"/>
              </w:rPr>
              <w:t xml:space="preserve">Family/medical profile + follow-ups + reports</w:t>
            </w:r>
          </w:p>
        </w:tc>
        <w:tc>
          <w:tcPr>
            <w:tcW w:type="dxa" w:w="3800"/>
            <w:shd w:fill="F5F9FC" w:val="clear"/>
            <w:vAlign w:val="center"/>
          </w:tcPr>
          <w:p>
            <w:r>
              <w:rPr>
                <w:sz w:val="20"/>
                <w:szCs w:val="20"/>
              </w:rPr>
              <w:t xml:space="preserve">Feature-complete V1</w:t>
            </w:r>
          </w:p>
        </w:tc>
      </w:tr>
      <w:tr>
        <w:tc>
          <w:tcPr>
            <w:tcW w:type="dxa" w:w="900"/>
            <w:shd w:fill="FFFFFF" w:val="clear"/>
            <w:vAlign w:val="center"/>
          </w:tcPr>
          <w:p>
            <w:r>
              <w:rPr>
                <w:sz w:val="20"/>
                <w:szCs w:val="20"/>
              </w:rPr>
              <w:t xml:space="preserve">H</w:t>
            </w:r>
          </w:p>
        </w:tc>
        <w:tc>
          <w:tcPr>
            <w:tcW w:type="dxa" w:w="4700"/>
            <w:shd w:fill="FFFFFF" w:val="clear"/>
            <w:vAlign w:val="center"/>
          </w:tcPr>
          <w:p>
            <w:r>
              <w:rPr>
                <w:sz w:val="20"/>
                <w:szCs w:val="20"/>
              </w:rPr>
              <w:t xml:space="preserve">E2E, load, crash reporting, EAS release</w:t>
            </w:r>
          </w:p>
        </w:tc>
        <w:tc>
          <w:tcPr>
            <w:tcW w:type="dxa" w:w="3800"/>
            <w:shd w:fill="FFFFFF" w:val="clear"/>
            <w:vAlign w:val="center"/>
          </w:tcPr>
          <w:p>
            <w:r>
              <w:rPr>
                <w:sz w:val="20"/>
                <w:szCs w:val="20"/>
              </w:rPr>
              <w:t xml:space="preserve">Pilot-ready Android/iOS binaries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FB8" w:sz="6" w:space="4"/>
      </w:pBdr>
      <w:spacing w:after="150" w:before="300"/>
    </w:pPr>
    <w:rPr>
      <w:rFonts w:ascii="Calibri" w:cs="Calibri" w:eastAsia="Calibri" w:hAnsi="Calibri"/>
      <w:b/>
      <w:bCs/>
      <w:color w:val="0F6FB8"/>
      <w:sz w:val="32"/>
      <w:szCs w:val="32"/>
    </w:rPr>
  </w:style>
  <w:style w:type="paragraph" w:styleId="Heading2">
    <w:name w:val="Heading 2"/>
    <w:basedOn w:val="Normal"/>
    <w:next w:val="Normal"/>
    <w:qFormat/>
    <w:pPr>
      <w:spacing w:after="120" w:before="240"/>
    </w:pPr>
    <w:rPr>
      <w:rFonts w:ascii="Calibri" w:cs="Calibri" w:eastAsia="Calibri" w:hAnsi="Calibri"/>
      <w:b/>
      <w:bCs/>
      <w:color w:val="1B8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2026-08-20T05:22:56.108Z</dcterms:created>
  <dcterms:modified xsi:type="dcterms:W3CDTF">2026-08-20T05:22:56.108Z</dcterms:modified>
</cp:coreProperties>
</file>

<file path=docProps/custom.xml><?xml version="1.0" encoding="utf-8"?>
<Properties xmlns="http://schemas.openxmlformats.org/officeDocument/2006/custom-properties" xmlns:vt="http://schemas.openxmlformats.org/officeDocument/2006/docPropsVTypes"/>
</file>