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891B2"/>
          <w:sz w:val="56"/>
        </w:rPr>
        <w:t>StudyMind AI</w:t>
        <w:br/>
      </w:r>
      <w:r>
        <w:rPr>
          <w:b/>
          <w:color w:val="7C3AED"/>
          <w:sz w:val="30"/>
        </w:rPr>
        <w:t>Adaptive AI-Powered Study Platform &amp; Grounded RAG Architecture</w:t>
        <w:br/>
      </w:r>
      <w:r>
        <w:rPr>
          <w:i/>
          <w:color w:val="64748B"/>
          <w:sz w:val="24"/>
        </w:rPr>
        <w:t>Project Documentation, System Specification &amp; Presentation Deck Report</w:t>
        <w:br/>
        <w:br/>
      </w:r>
    </w:p>
    <w:p>
      <w:pPr>
        <w:spacing w:after="240"/>
      </w:pPr>
    </w:p>
    <w:p>
      <w:pPr>
        <w:keepNext/>
        <w:spacing w:before="360" w:after="120"/>
      </w:pPr>
      <w:r>
        <w:rPr>
          <w:b/>
          <w:color w:val="0891B2"/>
          <w:sz w:val="36"/>
        </w:rPr>
        <w:t>1. Executive Summary &amp; Project Overview</w:t>
      </w:r>
    </w:p>
    <w:p>
      <w:r>
        <w:t>StudyMind AI is an adaptive, AI-powered study platform designed to transform static course materials (PPTs, PDFs, lecture notes, textbooks, and past year papers) into an interactive, personalized learning system. Built on a Grounded Retrieval-Augmented Generation (RAG) framework, StudyMind AI solves the fundamental problem of information overload and scattered study resources for modern students.</w:t>
      </w:r>
    </w:p>
    <w:tbl>
      <w:tblPr>
        <w:tblW w:type="auto" w:w="0"/>
        <w:jc w:val="center"/>
        <w:tblLook w:firstColumn="1" w:firstRow="1" w:lastColumn="0" w:lastRow="0" w:noHBand="0" w:noVBand="1" w:val="04A0"/>
      </w:tblPr>
      <w:tblGrid>
        <w:gridCol w:w="9360"/>
      </w:tblGrid>
      <w:tr>
        <w:tc>
          <w:tcPr>
            <w:tcW w:type="dxa" w:w="9360"/>
            <w:shd w:fill="F8FAFC"/>
            <w:tcBorders>
              <w:left w:val="single" w:sz="24" w:space="0" w:color="22D3EE"/>
              <w:top w:val="none"/>
              <w:right w:val="none"/>
              <w:bottom w:val="none"/>
            </w:tcBorders>
          </w:tcPr>
          <w:p>
            <w:pPr>
              <w:spacing w:before="80" w:after="80"/>
            </w:pPr>
            <w:r>
              <w:rPr>
                <w:b/>
                <w:color w:val="0891B2"/>
              </w:rPr>
              <w:t xml:space="preserve">✦ CORE VALUE PROPOSITION: </w:t>
            </w:r>
            <w:r>
              <w:t>Unlike generic public AI chatbots that frequently hallucinate or lack awareness of university syllabi, StudyMind AI restricts its responses strictly to the student's uploaded documents, providing verified page and slide citations.</w:t>
            </w:r>
          </w:p>
        </w:tc>
      </w:tr>
    </w:tbl>
    <w:p>
      <w:pPr>
        <w:spacing w:after="120"/>
      </w:pPr>
    </w:p>
    <w:p>
      <w:pPr>
        <w:keepNext/>
        <w:spacing w:before="360" w:after="120"/>
      </w:pPr>
      <w:r>
        <w:rPr>
          <w:b/>
          <w:color w:val="0891B2"/>
          <w:sz w:val="36"/>
        </w:rPr>
        <w:t>2. Problem Statement &amp; Proposed Solution</w:t>
      </w:r>
    </w:p>
    <w:p>
      <w:pPr>
        <w:keepNext/>
        <w:spacing w:before="240" w:after="80"/>
      </w:pPr>
      <w:r>
        <w:rPr>
          <w:b/>
          <w:color w:val="7C3AED"/>
          <w:sz w:val="28"/>
        </w:rPr>
        <w:t>2.1 The Problem</w:t>
      </w:r>
    </w:p>
    <w:p>
      <w:pPr>
        <w:pStyle w:val="ListBullet"/>
        <w:spacing w:after="60"/>
        <w:ind w:left="360"/>
      </w:pPr>
      <w:r>
        <w:rPr>
          <w:b/>
          <w:color w:val="0F172A"/>
        </w:rPr>
        <w:t xml:space="preserve">Large &amp; Scattered Materials: </w:t>
      </w:r>
      <w:r>
        <w:t>Students are overwhelmed by hundreds of pages of unorganized slides, lecture transcripts, and PDF textbooks across multiple subjects.</w:t>
      </w:r>
    </w:p>
    <w:p>
      <w:pPr>
        <w:pStyle w:val="ListBullet"/>
        <w:spacing w:after="60"/>
        <w:ind w:left="360"/>
      </w:pPr>
      <w:r>
        <w:rPr>
          <w:b/>
          <w:color w:val="0F172A"/>
        </w:rPr>
        <w:t xml:space="preserve">Difficult Topic Identification: </w:t>
      </w:r>
      <w:r>
        <w:t>Identifying key exam topics, repeated question patterns, and core concepts is labor-intensive and error-prone.</w:t>
      </w:r>
    </w:p>
    <w:p>
      <w:pPr>
        <w:pStyle w:val="ListBullet"/>
        <w:spacing w:after="60"/>
        <w:ind w:left="360"/>
      </w:pPr>
      <w:r>
        <w:rPr>
          <w:b/>
          <w:color w:val="0F172A"/>
        </w:rPr>
        <w:t xml:space="preserve">Lack of Personalized Guidance: </w:t>
      </w:r>
      <w:r>
        <w:t>Standard learning resources offer static content without continuous feedback or diagnostic tracking of knowledge gaps.</w:t>
      </w:r>
    </w:p>
    <w:p>
      <w:pPr>
        <w:pStyle w:val="ListBullet"/>
        <w:spacing w:after="60"/>
        <w:ind w:left="360"/>
      </w:pPr>
      <w:r>
        <w:rPr>
          <w:b/>
          <w:color w:val="0F172A"/>
        </w:rPr>
        <w:t xml:space="preserve">Generic AI Limitations: </w:t>
      </w:r>
      <w:r>
        <w:t>Public AI models often hallucinate technical details or lack exact syllabus grounding.</w:t>
      </w:r>
    </w:p>
    <w:p>
      <w:pPr>
        <w:keepNext/>
        <w:spacing w:before="240" w:after="80"/>
      </w:pPr>
      <w:r>
        <w:rPr>
          <w:b/>
          <w:color w:val="7C3AED"/>
          <w:sz w:val="28"/>
        </w:rPr>
        <w:t>2.2 The Solution</w:t>
      </w:r>
    </w:p>
    <w:p>
      <w:pPr>
        <w:pStyle w:val="ListBullet"/>
        <w:spacing w:after="60"/>
        <w:ind w:left="360"/>
      </w:pPr>
      <w:r>
        <w:rPr>
          <w:b/>
          <w:color w:val="0F172A"/>
        </w:rPr>
        <w:t xml:space="preserve">Grounded Document RAG: </w:t>
      </w:r>
      <w:r>
        <w:t>Upload PPTs, PDFs, and notes to instantly extract text and build a grounded vector index.</w:t>
      </w:r>
    </w:p>
    <w:p>
      <w:pPr>
        <w:pStyle w:val="ListBullet"/>
        <w:spacing w:after="60"/>
        <w:ind w:left="360"/>
      </w:pPr>
      <w:r>
        <w:rPr>
          <w:b/>
          <w:color w:val="0F172A"/>
        </w:rPr>
        <w:t xml:space="preserve">Page-Level Source Citations: </w:t>
      </w:r>
      <w:r>
        <w:t>Ask questions and receive instant answers containing exact slide and page citations.</w:t>
      </w:r>
    </w:p>
    <w:p>
      <w:pPr>
        <w:pStyle w:val="ListBullet"/>
        <w:spacing w:after="60"/>
        <w:ind w:left="360"/>
      </w:pPr>
      <w:r>
        <w:rPr>
          <w:b/>
          <w:color w:val="0F172A"/>
        </w:rPr>
        <w:t xml:space="preserve">Continuous Diagnostic Loop: </w:t>
      </w:r>
      <w:r>
        <w:t>Automatically track weak topics based on quiz failures and route them to flashcards.</w:t>
      </w:r>
    </w:p>
    <w:p>
      <w:pPr>
        <w:pStyle w:val="ListBullet"/>
        <w:spacing w:after="60"/>
        <w:ind w:left="360"/>
      </w:pPr>
      <w:r>
        <w:rPr>
          <w:b/>
          <w:color w:val="0F172A"/>
        </w:rPr>
        <w:t xml:space="preserve">Adaptive Study Planning: </w:t>
      </w:r>
      <w:r>
        <w:t>Execute minute-by-minute study plans and a dedicated 2-Hour Crash Mode for high-yield exam preparation.</w:t>
      </w:r>
    </w:p>
    <w:p>
      <w:pPr>
        <w:keepNext/>
        <w:spacing w:before="360" w:after="120"/>
      </w:pPr>
      <w:r>
        <w:rPr>
          <w:b/>
          <w:color w:val="0891B2"/>
          <w:sz w:val="36"/>
        </w:rPr>
        <w:t>3. How It Works: The 5-Step Adaptive Study Loop</w:t>
      </w:r>
    </w:p>
    <w:p>
      <w:pPr>
        <w:keepNext/>
        <w:spacing w:before="240" w:after="80"/>
      </w:pPr>
      <w:r>
        <w:rPr>
          <w:b/>
          <w:color w:val="7C3AED"/>
          <w:sz w:val="28"/>
        </w:rPr>
        <w:t>Process Flow</w:t>
      </w:r>
    </w:p>
    <w:tbl>
      <w:tblPr>
        <w:tblStyle w:val="TableGrid"/>
        <w:tblW w:type="auto" w:w="0"/>
        <w:tblLook w:firstColumn="1" w:firstRow="1" w:lastColumn="0" w:lastRow="0" w:noHBand="0" w:noVBand="1" w:val="04A0"/>
      </w:tblPr>
      <w:tblGrid>
        <w:gridCol w:w="3120"/>
        <w:gridCol w:w="3120"/>
        <w:gridCol w:w="3120"/>
      </w:tblGrid>
      <w:tr>
        <w:tc>
          <w:tcPr>
            <w:tcW w:type="dxa" w:w="3120"/>
            <w:shd w:fill="0F172A"/>
          </w:tcPr>
          <w:p>
            <w:r>
              <w:rPr>
                <w:b/>
                <w:color w:val="FFFFFF"/>
              </w:rPr>
              <w:t>Step Phase</w:t>
            </w:r>
          </w:p>
        </w:tc>
        <w:tc>
          <w:tcPr>
            <w:tcW w:type="dxa" w:w="3120"/>
            <w:shd w:fill="0F172A"/>
          </w:tcPr>
          <w:p>
            <w:r>
              <w:rPr>
                <w:b/>
                <w:color w:val="FFFFFF"/>
              </w:rPr>
              <w:t>Action / Module</w:t>
            </w:r>
          </w:p>
        </w:tc>
        <w:tc>
          <w:tcPr>
            <w:tcW w:type="dxa" w:w="3120"/>
            <w:shd w:fill="0F172A"/>
          </w:tcPr>
          <w:p>
            <w:r>
              <w:rPr>
                <w:b/>
                <w:color w:val="FFFFFF"/>
              </w:rPr>
              <w:t>Technical Output</w:t>
            </w:r>
          </w:p>
        </w:tc>
      </w:tr>
      <w:tr>
        <w:tc>
          <w:tcPr>
            <w:tcW w:type="dxa" w:w="3120"/>
            <w:shd w:fill="F8FAFC"/>
          </w:tcPr>
          <w:p>
            <w:r>
              <w:t>Step 1: Upload</w:t>
            </w:r>
          </w:p>
        </w:tc>
        <w:tc>
          <w:tcPr>
            <w:tcW w:type="dxa" w:w="3120"/>
            <w:shd w:fill="F8FAFC"/>
          </w:tcPr>
          <w:p>
            <w:r>
              <w:t>Ingest PPT, PPTX, PDF, DOCX, TXT</w:t>
            </w:r>
          </w:p>
        </w:tc>
        <w:tc>
          <w:tcPr>
            <w:tcW w:type="dxa" w:w="3120"/>
            <w:shd w:fill="F8FAFC"/>
          </w:tcPr>
          <w:p>
            <w:r>
              <w:t>Document Chunks &amp; Slide Metadata</w:t>
            </w:r>
          </w:p>
        </w:tc>
      </w:tr>
      <w:tr>
        <w:tc>
          <w:tcPr>
            <w:tcW w:type="dxa" w:w="3120"/>
          </w:tcPr>
          <w:p>
            <w:r>
              <w:t>Step 2: Understand</w:t>
            </w:r>
          </w:p>
        </w:tc>
        <w:tc>
          <w:tcPr>
            <w:tcW w:type="dxa" w:w="3120"/>
          </w:tcPr>
          <w:p>
            <w:r>
              <w:t>Text Extraction &amp; Embedding Generation</w:t>
            </w:r>
          </w:p>
        </w:tc>
        <w:tc>
          <w:tcPr>
            <w:tcW w:type="dxa" w:w="3120"/>
          </w:tcPr>
          <w:p>
            <w:r>
              <w:t>Dense Vector Store Index (384-dim)</w:t>
            </w:r>
          </w:p>
        </w:tc>
      </w:tr>
      <w:tr>
        <w:tc>
          <w:tcPr>
            <w:tcW w:type="dxa" w:w="3120"/>
            <w:shd w:fill="F8FAFC"/>
          </w:tcPr>
          <w:p>
            <w:r>
              <w:t>Step 3: Learn</w:t>
            </w:r>
          </w:p>
        </w:tc>
        <w:tc>
          <w:tcPr>
            <w:tcW w:type="dxa" w:w="3120"/>
            <w:shd w:fill="F8FAFC"/>
          </w:tcPr>
          <w:p>
            <w:r>
              <w:t>Grounded RAG AI Tutor Interaction</w:t>
            </w:r>
          </w:p>
        </w:tc>
        <w:tc>
          <w:tcPr>
            <w:tcW w:type="dxa" w:w="3120"/>
            <w:shd w:fill="F8FAFC"/>
          </w:tcPr>
          <w:p>
            <w:r>
              <w:t>Answers with Verified Page Citations</w:t>
            </w:r>
          </w:p>
        </w:tc>
      </w:tr>
      <w:tr>
        <w:tc>
          <w:tcPr>
            <w:tcW w:type="dxa" w:w="3120"/>
          </w:tcPr>
          <w:p>
            <w:r>
              <w:t>Step 4: Test</w:t>
            </w:r>
          </w:p>
        </w:tc>
        <w:tc>
          <w:tcPr>
            <w:tcW w:type="dxa" w:w="3120"/>
          </w:tcPr>
          <w:p>
            <w:r>
              <w:t>Diagnostic MCQ &amp; Short/Long Question Evaluation</w:t>
            </w:r>
          </w:p>
        </w:tc>
        <w:tc>
          <w:tcPr>
            <w:tcW w:type="dxa" w:w="3120"/>
          </w:tcPr>
          <w:p>
            <w:r>
              <w:t>Semantic Mastery Scoring &amp; Gap Detection</w:t>
            </w:r>
          </w:p>
        </w:tc>
      </w:tr>
      <w:tr>
        <w:tc>
          <w:tcPr>
            <w:tcW w:type="dxa" w:w="3120"/>
            <w:shd w:fill="F8FAFC"/>
          </w:tcPr>
          <w:p>
            <w:r>
              <w:t>Step 5: Analyze</w:t>
            </w:r>
          </w:p>
        </w:tc>
        <w:tc>
          <w:tcPr>
            <w:tcW w:type="dxa" w:w="3120"/>
            <w:shd w:fill="F8FAFC"/>
          </w:tcPr>
          <w:p>
            <w:r>
              <w:t>Analytics Dashboard &amp; Spaced Repetition</w:t>
            </w:r>
          </w:p>
        </w:tc>
        <w:tc>
          <w:tcPr>
            <w:tcW w:type="dxa" w:w="3120"/>
            <w:shd w:fill="F8FAFC"/>
          </w:tcPr>
          <w:p>
            <w:r>
              <w:t>Weak Topic Vault &amp; Updated Timetable</w:t>
            </w:r>
          </w:p>
        </w:tc>
      </w:tr>
    </w:tbl>
    <w:p>
      <w:pPr>
        <w:spacing w:after="160"/>
      </w:pPr>
    </w:p>
    <w:p>
      <w:pPr>
        <w:keepNext/>
        <w:spacing w:before="360" w:after="120"/>
      </w:pPr>
      <w:r>
        <w:rPr>
          <w:b/>
          <w:color w:val="0891B2"/>
          <w:sz w:val="36"/>
        </w:rPr>
        <w:t>4. Grounded RAG &amp; System Architecture</w:t>
      </w:r>
    </w:p>
    <w:p>
      <w:pPr>
        <w:keepNext/>
        <w:spacing w:before="240" w:after="80"/>
      </w:pPr>
      <w:r>
        <w:rPr>
          <w:b/>
          <w:color w:val="7C3AED"/>
          <w:sz w:val="28"/>
        </w:rPr>
        <w:t>4.1 RAG Processing Pipeline</w:t>
      </w:r>
    </w:p>
    <w:p>
      <w:pPr>
        <w:pStyle w:val="ListBullet"/>
        <w:spacing w:after="60"/>
        <w:ind w:left="360"/>
      </w:pPr>
      <w:r>
        <w:rPr>
          <w:b/>
          <w:color w:val="0F172A"/>
        </w:rPr>
        <w:t xml:space="preserve">Multi-Format Parsing: </w:t>
      </w:r>
      <w:r>
        <w:t>PyMuPDF for PDF text &amp; page geometry extraction; python-pptx for slide-by-slide text parsing.</w:t>
      </w:r>
    </w:p>
    <w:p>
      <w:pPr>
        <w:pStyle w:val="ListBullet"/>
        <w:spacing w:after="60"/>
        <w:ind w:left="360"/>
      </w:pPr>
      <w:r>
        <w:rPr>
          <w:b/>
          <w:color w:val="0F172A"/>
        </w:rPr>
        <w:t xml:space="preserve">Semantic Chunking: </w:t>
      </w:r>
      <w:r>
        <w:t>Overlapping sliding-window text chunking (500 tokens with 50-token overlap) preserving paragraph boundaries.</w:t>
      </w:r>
    </w:p>
    <w:p>
      <w:pPr>
        <w:pStyle w:val="ListBullet"/>
        <w:spacing w:after="60"/>
        <w:ind w:left="360"/>
      </w:pPr>
      <w:r>
        <w:rPr>
          <w:b/>
          <w:color w:val="0F172A"/>
        </w:rPr>
        <w:t xml:space="preserve">Embedding Generation: </w:t>
      </w:r>
      <w:r>
        <w:t>Local Sentence-Transformers (all-MiniLM-L6-v2) embedding generation producing dense 384-dimensional vector representations.</w:t>
      </w:r>
    </w:p>
    <w:p>
      <w:pPr>
        <w:pStyle w:val="ListBullet"/>
        <w:spacing w:after="60"/>
        <w:ind w:left="360"/>
      </w:pPr>
      <w:r>
        <w:rPr>
          <w:b/>
          <w:color w:val="0F172A"/>
        </w:rPr>
        <w:t xml:space="preserve">Hybrid Vector Search: </w:t>
      </w:r>
      <w:r>
        <w:t>Hybrid retrieval engine combining Cosine Vector Similarity with BM25 keyword matching for high-precision retrieval.</w:t>
      </w:r>
    </w:p>
    <w:p>
      <w:pPr>
        <w:pStyle w:val="ListBullet"/>
        <w:spacing w:after="60"/>
        <w:ind w:left="360"/>
      </w:pPr>
      <w:r>
        <w:rPr>
          <w:b/>
          <w:color w:val="0F172A"/>
        </w:rPr>
        <w:t xml:space="preserve">LLM Generation Engine: </w:t>
      </w:r>
      <w:r>
        <w:t>Groq LPU hardware running open-weights LLMs (Llama-3 / GPT-OSS 20B) for sub-second grounded response synthesis.</w:t>
      </w:r>
    </w:p>
    <w:p>
      <w:pPr>
        <w:pStyle w:val="ListBullet"/>
        <w:spacing w:after="60"/>
        <w:ind w:left="360"/>
      </w:pPr>
      <w:r>
        <w:rPr>
          <w:b/>
          <w:color w:val="0F172A"/>
        </w:rPr>
        <w:t xml:space="preserve">Grounding &amp; Citations: </w:t>
      </w:r>
      <w:r>
        <w:t>System prompts strictly enforce context matching and require source slide/page references.</w:t>
      </w:r>
    </w:p>
    <w:p>
      <w:pPr>
        <w:keepNext/>
        <w:spacing w:before="240" w:after="80"/>
      </w:pPr>
      <w:r>
        <w:rPr>
          <w:b/>
          <w:color w:val="7C3AED"/>
          <w:sz w:val="28"/>
        </w:rPr>
        <w:t>4.2 Technology Stack Overview</w:t>
      </w:r>
    </w:p>
    <w:p>
      <w:pPr>
        <w:pStyle w:val="ListBullet"/>
        <w:spacing w:after="60"/>
        <w:ind w:left="360"/>
      </w:pPr>
      <w:r>
        <w:rPr>
          <w:b/>
          <w:color w:val="0F172A"/>
        </w:rPr>
        <w:t xml:space="preserve">Frontend Architecture: </w:t>
      </w:r>
      <w:r>
        <w:t>Next.js 14 (App Router), TypeScript, Vanilla CSS (Aurora AI Theme), Lucide Icons, Recharts.</w:t>
      </w:r>
    </w:p>
    <w:p>
      <w:pPr>
        <w:pStyle w:val="ListBullet"/>
        <w:spacing w:after="60"/>
        <w:ind w:left="360"/>
      </w:pPr>
      <w:r>
        <w:rPr>
          <w:b/>
          <w:color w:val="0F172A"/>
        </w:rPr>
        <w:t xml:space="preserve">Backend Framework: </w:t>
      </w:r>
      <w:r>
        <w:t>Python FastAPI, SQLAlchemy ORM, SQLite Database, Pydantic validation schemas.</w:t>
      </w:r>
    </w:p>
    <w:p>
      <w:pPr>
        <w:pStyle w:val="ListBullet"/>
        <w:spacing w:after="60"/>
        <w:ind w:left="360"/>
      </w:pPr>
      <w:r>
        <w:rPr>
          <w:b/>
          <w:color w:val="0F172A"/>
        </w:rPr>
        <w:t xml:space="preserve">AI &amp; ML Libraries: </w:t>
      </w:r>
      <w:r>
        <w:t>HuggingFace Transformers, PyTorch, Groq API SDK, PyMuPDF, python-pptx.</w:t>
      </w:r>
    </w:p>
    <w:p>
      <w:pPr>
        <w:keepNext/>
        <w:spacing w:before="360" w:after="120"/>
      </w:pPr>
      <w:r>
        <w:rPr>
          <w:b/>
          <w:color w:val="0891B2"/>
          <w:sz w:val="36"/>
        </w:rPr>
        <w:t>5. Comprehensive 10-Module Ecosystem</w:t>
      </w:r>
    </w:p>
    <w:p>
      <w:pPr>
        <w:keepNext/>
        <w:spacing w:before="160" w:after="40"/>
      </w:pPr>
      <w:r>
        <w:rPr>
          <w:b/>
          <w:color w:val="0F172A"/>
          <w:sz w:val="24"/>
        </w:rPr>
        <w:t>1. Document Ingestion &amp; RAG Base</w:t>
      </w:r>
    </w:p>
    <w:p>
      <w:pPr>
        <w:spacing w:after="80"/>
      </w:pPr>
      <w:r>
        <w:t>Ingests PPTs, PDFs, and text files. Extracts full slide content, builds vector index, and generates auto-summaries.</w:t>
      </w:r>
    </w:p>
    <w:p>
      <w:pPr>
        <w:keepNext/>
        <w:spacing w:before="160" w:after="40"/>
      </w:pPr>
      <w:r>
        <w:rPr>
          <w:b/>
          <w:color w:val="0F172A"/>
          <w:sz w:val="24"/>
        </w:rPr>
        <w:t>2. Grounded RAG AI Tutor</w:t>
      </w:r>
    </w:p>
    <w:p>
      <w:pPr>
        <w:spacing w:after="80"/>
      </w:pPr>
      <w:r>
        <w:t>Interactive Q&amp;A engine supporting Beginner Analogy, Socratic Dialogue, and Exam Prep modes with page citations.</w:t>
      </w:r>
    </w:p>
    <w:p>
      <w:pPr>
        <w:keepNext/>
        <w:spacing w:before="160" w:after="40"/>
      </w:pPr>
      <w:r>
        <w:rPr>
          <w:b/>
          <w:color w:val="0F172A"/>
          <w:sz w:val="24"/>
        </w:rPr>
        <w:t>3. AI Quiz &amp; MCQ Generator</w:t>
      </w:r>
    </w:p>
    <w:p>
      <w:pPr>
        <w:spacing w:after="80"/>
      </w:pPr>
      <w:r>
        <w:t>Instantly converts uploaded PPT text into diagnostic multiple-choice questions with answer explanations.</w:t>
      </w:r>
    </w:p>
    <w:p>
      <w:pPr>
        <w:keepNext/>
        <w:spacing w:before="160" w:after="40"/>
      </w:pPr>
      <w:r>
        <w:rPr>
          <w:b/>
          <w:color w:val="0F172A"/>
          <w:sz w:val="24"/>
        </w:rPr>
        <w:t>4. Descriptive Answer Evaluator</w:t>
      </w:r>
    </w:p>
    <w:p>
      <w:pPr>
        <w:spacing w:after="80"/>
      </w:pPr>
      <w:r>
        <w:t>Semantically evaluates user short &amp; long form written answers against model document answers.</w:t>
      </w:r>
    </w:p>
    <w:p>
      <w:pPr>
        <w:keepNext/>
        <w:spacing w:before="160" w:after="40"/>
      </w:pPr>
      <w:r>
        <w:rPr>
          <w:b/>
          <w:color w:val="0F172A"/>
          <w:sz w:val="24"/>
        </w:rPr>
        <w:t>5. PYQ &amp; Exam Frequency Analyzer</w:t>
      </w:r>
    </w:p>
    <w:p>
      <w:pPr>
        <w:spacing w:after="80"/>
      </w:pPr>
      <w:r>
        <w:t>Extracts repeated past exam questions, frequency metrics, and historical difficulty trends from uploaded PDFs.</w:t>
      </w:r>
    </w:p>
    <w:p>
      <w:pPr>
        <w:keepNext/>
        <w:spacing w:before="160" w:after="40"/>
      </w:pPr>
      <w:r>
        <w:rPr>
          <w:b/>
          <w:color w:val="0F172A"/>
          <w:sz w:val="24"/>
        </w:rPr>
        <w:t>6. Weak Topic Detection &amp; Vault</w:t>
      </w:r>
    </w:p>
    <w:p>
      <w:pPr>
        <w:spacing w:after="80"/>
      </w:pPr>
      <w:r>
        <w:t>Automatically tracks recurring student errors and prerequisite knowledge gaps for targeted remediation.</w:t>
      </w:r>
    </w:p>
    <w:p>
      <w:pPr>
        <w:keepNext/>
        <w:spacing w:before="160" w:after="40"/>
      </w:pPr>
      <w:r>
        <w:rPr>
          <w:b/>
          <w:color w:val="0F172A"/>
          <w:sz w:val="24"/>
        </w:rPr>
        <w:t>7. Personalized Study Planner</w:t>
      </w:r>
    </w:p>
    <w:p>
      <w:pPr>
        <w:spacing w:after="80"/>
      </w:pPr>
      <w:r>
        <w:t>Generates dynamic timetables and minute-by-minute 2-Hour Crash Mode schedules based on exam dates.</w:t>
      </w:r>
    </w:p>
    <w:p>
      <w:pPr>
        <w:keepNext/>
        <w:spacing w:before="160" w:after="40"/>
      </w:pPr>
      <w:r>
        <w:rPr>
          <w:b/>
          <w:color w:val="0F172A"/>
          <w:sz w:val="24"/>
        </w:rPr>
        <w:t>8. Spaced Repetition Revision</w:t>
      </w:r>
    </w:p>
    <w:p>
      <w:pPr>
        <w:spacing w:after="80"/>
      </w:pPr>
      <w:r>
        <w:t>SuperMemo (SM-2) flashcard revision system for long-term memory retention of flagged weak concepts.</w:t>
      </w:r>
    </w:p>
    <w:p>
      <w:pPr>
        <w:keepNext/>
        <w:spacing w:before="160" w:after="40"/>
      </w:pPr>
      <w:r>
        <w:rPr>
          <w:b/>
          <w:color w:val="0F172A"/>
          <w:sz w:val="24"/>
        </w:rPr>
        <w:t>9. Interactive Knowledge Graph</w:t>
      </w:r>
    </w:p>
    <w:p>
      <w:pPr>
        <w:spacing w:after="80"/>
      </w:pPr>
      <w:r>
        <w:t>Visual node-link graph mapping course concept hierarchies, dependencies, and prerequisite relationships.</w:t>
      </w:r>
    </w:p>
    <w:p>
      <w:pPr>
        <w:keepNext/>
        <w:spacing w:before="160" w:after="40"/>
      </w:pPr>
      <w:r>
        <w:rPr>
          <w:b/>
          <w:color w:val="0F172A"/>
          <w:sz w:val="24"/>
        </w:rPr>
        <w:t>10. Analytics &amp; Readiness Dashboard</w:t>
      </w:r>
    </w:p>
    <w:p>
      <w:pPr>
        <w:spacing w:after="80"/>
      </w:pPr>
      <w:r>
        <w:t>Real-time 0-100% Exam Readiness Index tracking student growth trends and active study streaks.</w:t>
      </w:r>
    </w:p>
    <w:p>
      <w:pPr>
        <w:keepNext/>
        <w:spacing w:before="360" w:after="120"/>
      </w:pPr>
      <w:r>
        <w:rPr>
          <w:b/>
          <w:color w:val="0891B2"/>
          <w:sz w:val="36"/>
        </w:rPr>
        <w:t>6. Project Management &amp; Lifecycle</w:t>
      </w:r>
    </w:p>
    <w:p>
      <w:pPr>
        <w:pStyle w:val="ListBullet"/>
        <w:spacing w:after="60"/>
        <w:ind w:left="360"/>
      </w:pPr>
      <w:r>
        <w:rPr>
          <w:b/>
          <w:color w:val="0F172A"/>
        </w:rPr>
        <w:t xml:space="preserve">1. Initiation Phase: </w:t>
      </w:r>
      <w:r>
        <w:t>Defined core problem scope, user personas (students &amp; instructors), and grounded RAG goals.</w:t>
      </w:r>
    </w:p>
    <w:p>
      <w:pPr>
        <w:pStyle w:val="ListBullet"/>
        <w:spacing w:after="60"/>
        <w:ind w:left="360"/>
      </w:pPr>
      <w:r>
        <w:rPr>
          <w:b/>
          <w:color w:val="0F172A"/>
        </w:rPr>
        <w:t xml:space="preserve">2. Planning Phase: </w:t>
      </w:r>
      <w:r>
        <w:t>Architecture specification, FastAPI route design, database schema design, and Groq fallback strategy.</w:t>
      </w:r>
    </w:p>
    <w:p>
      <w:pPr>
        <w:pStyle w:val="ListBullet"/>
        <w:spacing w:after="60"/>
        <w:ind w:left="360"/>
      </w:pPr>
      <w:r>
        <w:rPr>
          <w:b/>
          <w:color w:val="0F172A"/>
        </w:rPr>
        <w:t xml:space="preserve">3. Execution Phase: </w:t>
      </w:r>
      <w:r>
        <w:t>Modular development of ingestion pipelines, frontend UI layout (Aurora AI theme), and API route handlers.</w:t>
      </w:r>
    </w:p>
    <w:p>
      <w:pPr>
        <w:pStyle w:val="ListBullet"/>
        <w:spacing w:after="60"/>
        <w:ind w:left="360"/>
      </w:pPr>
      <w:r>
        <w:rPr>
          <w:b/>
          <w:color w:val="0F172A"/>
        </w:rPr>
        <w:t xml:space="preserve">4. Monitoring &amp; Control: </w:t>
      </w:r>
      <w:r>
        <w:t>Continuous execution of automated health test suites (35/35 API routes verified clean), DB checks, and UI audits.</w:t>
      </w:r>
    </w:p>
    <w:p>
      <w:pPr>
        <w:pStyle w:val="ListBullet"/>
        <w:spacing w:after="60"/>
        <w:ind w:left="360"/>
      </w:pPr>
      <w:r>
        <w:rPr>
          <w:b/>
          <w:color w:val="0F172A"/>
        </w:rPr>
        <w:t xml:space="preserve">5. Closure Phase: </w:t>
      </w:r>
      <w:r>
        <w:t>Deployment readiness verification, background task management, and complete documentation compilation.</w:t>
      </w:r>
    </w:p>
    <w:p>
      <w:pPr>
        <w:keepNext/>
        <w:spacing w:before="360" w:after="120"/>
      </w:pPr>
      <w:r>
        <w:rPr>
          <w:b/>
          <w:color w:val="0891B2"/>
          <w:sz w:val="36"/>
        </w:rPr>
        <w:t>7. Risk Management &amp; Mitigation Strategies</w:t>
      </w:r>
    </w:p>
    <w:p>
      <w:pPr>
        <w:pStyle w:val="ListBullet"/>
        <w:spacing w:after="60"/>
        <w:ind w:left="360"/>
      </w:pPr>
      <w:r>
        <w:rPr>
          <w:b/>
          <w:color w:val="0F172A"/>
        </w:rPr>
        <w:t xml:space="preserve">Risk: LLM Hallucinations → Mitigation: </w:t>
      </w:r>
      <w:r>
        <w:t>Strict system prompts mandating document context matching + mandatory page/slide citations.</w:t>
      </w:r>
    </w:p>
    <w:p>
      <w:pPr>
        <w:pStyle w:val="ListBullet"/>
        <w:spacing w:after="60"/>
        <w:ind w:left="360"/>
      </w:pPr>
      <w:r>
        <w:rPr>
          <w:b/>
          <w:color w:val="0F172A"/>
        </w:rPr>
        <w:t xml:space="preserve">Risk: Inference Latency → Mitigation: </w:t>
      </w:r>
      <w:r>
        <w:t>Integration with Groq LPU hardware achieving sub-second token generation times.</w:t>
      </w:r>
    </w:p>
    <w:p>
      <w:pPr>
        <w:pStyle w:val="ListBullet"/>
        <w:spacing w:after="60"/>
        <w:ind w:left="360"/>
      </w:pPr>
      <w:r>
        <w:rPr>
          <w:b/>
          <w:color w:val="0F172A"/>
        </w:rPr>
        <w:t xml:space="preserve">Risk: API Cost &amp; Rate Limits → Mitigation: </w:t>
      </w:r>
      <w:r>
        <w:t>Local embedding generation (sentence-transformers) + open-weights LLMs minimizing external API dependency costs.</w:t>
      </w:r>
    </w:p>
    <w:p>
      <w:pPr>
        <w:pStyle w:val="ListBullet"/>
        <w:spacing w:after="60"/>
        <w:ind w:left="360"/>
      </w:pPr>
      <w:r>
        <w:rPr>
          <w:b/>
          <w:color w:val="0F172A"/>
        </w:rPr>
        <w:t xml:space="preserve">Risk: Data Integrity &amp; Loss → Mitigation: </w:t>
      </w:r>
      <w:r>
        <w:t>Automated SQLite schema validation and SQLAlchemy transaction rollback handlers.</w:t>
      </w:r>
    </w:p>
    <w:p>
      <w:pPr>
        <w:keepNext/>
        <w:spacing w:before="360" w:after="120"/>
      </w:pPr>
      <w:r>
        <w:rPr>
          <w:b/>
          <w:color w:val="0891B2"/>
          <w:sz w:val="36"/>
        </w:rPr>
        <w:t>8. Expected Outcomes &amp; Future Roadmap</w:t>
      </w:r>
    </w:p>
    <w:p>
      <w:pPr>
        <w:keepNext/>
        <w:spacing w:before="240" w:after="80"/>
      </w:pPr>
      <w:r>
        <w:rPr>
          <w:b/>
          <w:color w:val="7C3AED"/>
          <w:sz w:val="28"/>
        </w:rPr>
        <w:t>8.1 Expected Outcomes</w:t>
      </w:r>
    </w:p>
    <w:p>
      <w:pPr>
        <w:pStyle w:val="ListBullet"/>
        <w:spacing w:after="60"/>
        <w:ind w:left="360"/>
      </w:pPr>
      <w:r>
        <w:rPr>
          <w:b/>
          <w:color w:val="0F172A"/>
        </w:rPr>
        <w:t xml:space="preserve">Revision Efficiency: </w:t>
      </w:r>
      <w:r>
        <w:t>3x faster revision cycles with instant grounded search across hundreds of PPT slides.</w:t>
      </w:r>
    </w:p>
    <w:p>
      <w:pPr>
        <w:pStyle w:val="ListBullet"/>
        <w:spacing w:after="60"/>
        <w:ind w:left="360"/>
      </w:pPr>
      <w:r>
        <w:rPr>
          <w:b/>
          <w:color w:val="0F172A"/>
        </w:rPr>
        <w:t xml:space="preserve">Answer Quality: </w:t>
      </w:r>
      <w:r>
        <w:t>Complete elimination of hallucinated technical facts due to page-level grounding.</w:t>
      </w:r>
    </w:p>
    <w:p>
      <w:pPr>
        <w:pStyle w:val="ListBullet"/>
        <w:spacing w:after="60"/>
        <w:ind w:left="360"/>
      </w:pPr>
      <w:r>
        <w:rPr>
          <w:b/>
          <w:color w:val="0F172A"/>
        </w:rPr>
        <w:t xml:space="preserve">Learning Performance: </w:t>
      </w:r>
      <w:r>
        <w:t>Higher exam scores driven by automatic weak-topic identification and SuperMemo flashcards.</w:t>
      </w:r>
    </w:p>
    <w:p>
      <w:pPr>
        <w:keepNext/>
        <w:spacing w:before="240" w:after="80"/>
      </w:pPr>
      <w:r>
        <w:rPr>
          <w:b/>
          <w:color w:val="7C3AED"/>
          <w:sz w:val="28"/>
        </w:rPr>
        <w:t>8.2 Future Roadmap</w:t>
      </w:r>
    </w:p>
    <w:p>
      <w:pPr>
        <w:pStyle w:val="ListBullet"/>
        <w:spacing w:after="60"/>
        <w:ind w:left="360"/>
      </w:pPr>
      <w:r>
        <w:rPr>
          <w:b/>
          <w:color w:val="0F172A"/>
        </w:rPr>
        <w:t xml:space="preserve">🎙️ Voice AI Tutor: </w:t>
      </w:r>
      <w:r>
        <w:t>Hands-free voice-to-voice Socratic dialogue for interactive audio studying on the go.</w:t>
      </w:r>
    </w:p>
    <w:p>
      <w:pPr>
        <w:pStyle w:val="ListBullet"/>
        <w:spacing w:after="60"/>
        <w:ind w:left="360"/>
      </w:pPr>
      <w:r>
        <w:rPr>
          <w:b/>
          <w:color w:val="0F172A"/>
        </w:rPr>
        <w:t xml:space="preserve">📱 Native Mobile App: </w:t>
      </w:r>
      <w:r>
        <w:t>Cross-platform React Native mobile app for iOS and Android.</w:t>
      </w:r>
    </w:p>
    <w:p>
      <w:pPr>
        <w:pStyle w:val="ListBullet"/>
        <w:spacing w:after="60"/>
        <w:ind w:left="360"/>
      </w:pPr>
      <w:r>
        <w:rPr>
          <w:b/>
          <w:color w:val="0F172A"/>
        </w:rPr>
        <w:t xml:space="preserve">🌍 Multilingual Support: </w:t>
      </w:r>
      <w:r>
        <w:t>Multilingual concept translation and regional language study assistance.</w:t>
      </w:r>
    </w:p>
    <w:p>
      <w:pPr>
        <w:pStyle w:val="ListBullet"/>
        <w:spacing w:after="60"/>
        <w:ind w:left="360"/>
      </w:pPr>
      <w:r>
        <w:rPr>
          <w:b/>
          <w:color w:val="0F172A"/>
        </w:rPr>
        <w:t xml:space="preserve">👩‍🏫 Instructor Dashboard: </w:t>
      </w:r>
      <w:r>
        <w:t>Class-wide analytics dashboard for teachers to monitor common student weak topics.</w:t>
      </w:r>
    </w:p>
    <w:p>
      <w:pPr>
        <w:pStyle w:val="ListBullet"/>
        <w:spacing w:after="60"/>
        <w:ind w:left="360"/>
      </w:pPr>
      <w:r>
        <w:rPr>
          <w:b/>
          <w:color w:val="0F172A"/>
        </w:rPr>
        <w:t xml:space="preserve">🤖 Autonomous AI Agents: </w:t>
      </w:r>
      <w:r>
        <w:t>Multi-agent AI peer groups debating complex problems and generating collaborative solutions.</w:t>
      </w:r>
    </w:p>
    <w:p>
      <w:r>
        <w:br w:type="page"/>
      </w:r>
    </w:p>
    <w:p>
      <w:pPr>
        <w:keepNext/>
        <w:spacing w:before="360" w:after="120"/>
      </w:pPr>
      <w:r>
        <w:rPr>
          <w:b/>
          <w:color w:val="0891B2"/>
          <w:sz w:val="36"/>
        </w:rPr>
        <w:t>9. Presentation Deck Notes &amp; Speaker Scripts (Slide-by-Slide)</w:t>
      </w:r>
    </w:p>
    <w:p>
      <w:pPr>
        <w:keepNext/>
        <w:spacing w:before="240" w:after="80"/>
      </w:pPr>
      <w:r>
        <w:rPr>
          <w:b/>
          <w:color w:val="7C3AED"/>
          <w:sz w:val="28"/>
        </w:rPr>
        <w:t>Slide 1 — Problem &amp; Idea</w:t>
      </w:r>
    </w:p>
    <w:p>
      <w:pPr>
        <w:keepNext/>
        <w:spacing w:before="160" w:after="40"/>
      </w:pPr>
      <w:r>
        <w:rPr>
          <w:b/>
          <w:color w:val="0F172A"/>
          <w:sz w:val="24"/>
        </w:rPr>
        <w:t>Slide Bullet Points</w:t>
      </w:r>
    </w:p>
    <w:p>
      <w:pPr>
        <w:spacing w:after="80"/>
      </w:pPr>
      <w:r>
        <w:t>Slide Content:</w:t>
        <w:br/>
        <w:t>• StudyMind AI – Adaptive AI-Powered Study Platform</w:t>
        <w:br/>
        <w:t>• Problem: Scattered study materials, difficulty identifying key topics, lack of personalized guidance</w:t>
        <w:br/>
        <w:t>• Solution: Grounded RAG-Powered AI Study Assistant</w:t>
      </w:r>
    </w:p>
    <w:p>
      <w:pPr>
        <w:keepNext/>
        <w:spacing w:before="160" w:after="40"/>
      </w:pPr>
      <w:r>
        <w:rPr>
          <w:b/>
          <w:color w:val="0F172A"/>
          <w:sz w:val="24"/>
        </w:rPr>
        <w:t>Speaker Presentation Script</w:t>
      </w:r>
    </w:p>
    <w:tbl>
      <w:tblPr>
        <w:tblW w:type="auto" w:w="0"/>
        <w:jc w:val="center"/>
        <w:tblLook w:firstColumn="1" w:firstRow="1" w:lastColumn="0" w:lastRow="0" w:noHBand="0" w:noVBand="1" w:val="04A0"/>
      </w:tblPr>
      <w:tblGrid>
        <w:gridCol w:w="9360"/>
      </w:tblGrid>
      <w:tr>
        <w:tc>
          <w:tcPr>
            <w:tcW w:type="dxa" w:w="9360"/>
            <w:shd w:fill="F8FAFC"/>
            <w:tcBorders>
              <w:left w:val="single" w:sz="24" w:space="0" w:color="22D3EE"/>
              <w:top w:val="none"/>
              <w:right w:val="none"/>
              <w:bottom w:val="none"/>
            </w:tcBorders>
          </w:tcPr>
          <w:p>
            <w:pPr>
              <w:spacing w:before="80" w:after="80"/>
            </w:pPr>
            <w:r>
              <w:rPr>
                <w:b/>
                <w:color w:val="0891B2"/>
              </w:rPr>
              <w:t xml:space="preserve">✦ PITCH SCRIPT: </w:t>
            </w:r>
            <w:r>
              <w:t>"Good morning/afternoon everyone. Today, I am excited to present StudyMind AI. Every student faces the challenge of managing massive amounts of scattered study material right before exams. Generic AI tools often hallucinate or don't know your specific university syllabus. StudyMind AI solves this by building a personalized, grounded RAG knowledge engine directly from your uploaded slides and notes, giving you precise citations, adaptive quizzes, and automated weak topic detection."</w:t>
            </w:r>
          </w:p>
        </w:tc>
      </w:tr>
    </w:tbl>
    <w:p>
      <w:pPr>
        <w:spacing w:after="120"/>
      </w:pPr>
    </w:p>
    <w:p>
      <w:pPr>
        <w:keepNext/>
        <w:spacing w:before="240" w:after="80"/>
      </w:pPr>
      <w:r>
        <w:rPr>
          <w:b/>
          <w:color w:val="7C3AED"/>
          <w:sz w:val="28"/>
        </w:rPr>
        <w:t>Slide 2 — How It Works</w:t>
      </w:r>
    </w:p>
    <w:p>
      <w:pPr>
        <w:keepNext/>
        <w:spacing w:before="160" w:after="40"/>
      </w:pPr>
      <w:r>
        <w:rPr>
          <w:b/>
          <w:color w:val="0F172A"/>
          <w:sz w:val="24"/>
        </w:rPr>
        <w:t>Slide Bullet Points</w:t>
      </w:r>
    </w:p>
    <w:p>
      <w:pPr>
        <w:spacing w:after="80"/>
      </w:pPr>
      <w:r>
        <w:t>Slide Content:</w:t>
        <w:br/>
        <w:t>• 5-Step Adaptive Loop: Upload → Understand → Learn → Test → Analyze</w:t>
        <w:br/>
        <w:t>• Ingest PPTs, PDFs, Notes, PYQs → RAG Processing → AI Tutor + Citations → Diagnostic Quizzes → Analytics &amp; Study Planner</w:t>
      </w:r>
    </w:p>
    <w:p>
      <w:pPr>
        <w:keepNext/>
        <w:spacing w:before="160" w:after="40"/>
      </w:pPr>
      <w:r>
        <w:rPr>
          <w:b/>
          <w:color w:val="0F172A"/>
          <w:sz w:val="24"/>
        </w:rPr>
        <w:t>Speaker Presentation Script</w:t>
      </w:r>
    </w:p>
    <w:tbl>
      <w:tblPr>
        <w:tblW w:type="auto" w:w="0"/>
        <w:jc w:val="center"/>
        <w:tblLook w:firstColumn="1" w:firstRow="1" w:lastColumn="0" w:lastRow="0" w:noHBand="0" w:noVBand="1" w:val="04A0"/>
      </w:tblPr>
      <w:tblGrid>
        <w:gridCol w:w="9360"/>
      </w:tblGrid>
      <w:tr>
        <w:tc>
          <w:tcPr>
            <w:tcW w:type="dxa" w:w="9360"/>
            <w:shd w:fill="F8FAFC"/>
            <w:tcBorders>
              <w:left w:val="single" w:sz="24" w:space="0" w:color="22D3EE"/>
              <w:top w:val="none"/>
              <w:right w:val="none"/>
              <w:bottom w:val="none"/>
            </w:tcBorders>
          </w:tcPr>
          <w:p>
            <w:pPr>
              <w:spacing w:before="80" w:after="80"/>
            </w:pPr>
            <w:r>
              <w:rPr>
                <w:b/>
                <w:color w:val="0891B2"/>
              </w:rPr>
              <w:t xml:space="preserve">✦ PITCH SCRIPT: </w:t>
            </w:r>
            <w:r>
              <w:t>"Here is how StudyMind AI works in practice. It operates as a 5-step continuous loop. First, the student uploads their course slides. The system parses the document and creates a grounded vector search index. Second, the student learns interactively with our AI tutor, receiving page-level source citations. Third, the system generates diagnostic MCQs to test comprehension. Fourth, any missed questions are automatically routed into the Weak Topics Vault and converted into SuperMemo flashcards for spaced repetition revision."</w:t>
            </w:r>
          </w:p>
        </w:tc>
      </w:tr>
    </w:tbl>
    <w:p>
      <w:pPr>
        <w:spacing w:after="120"/>
      </w:pPr>
    </w:p>
    <w:p>
      <w:pPr>
        <w:keepNext/>
        <w:spacing w:before="240" w:after="80"/>
      </w:pPr>
      <w:r>
        <w:rPr>
          <w:b/>
          <w:color w:val="7C3AED"/>
          <w:sz w:val="28"/>
        </w:rPr>
        <w:t>Slide 3 — RAG &amp; AI Architecture</w:t>
      </w:r>
    </w:p>
    <w:p>
      <w:pPr>
        <w:keepNext/>
        <w:spacing w:before="160" w:after="40"/>
      </w:pPr>
      <w:r>
        <w:rPr>
          <w:b/>
          <w:color w:val="0F172A"/>
          <w:sz w:val="24"/>
        </w:rPr>
        <w:t>Slide Bullet Points</w:t>
      </w:r>
    </w:p>
    <w:p>
      <w:pPr>
        <w:spacing w:after="80"/>
      </w:pPr>
      <w:r>
        <w:t>Slide Content:</w:t>
        <w:br/>
        <w:t>• RAG Engine: PyMuPDF &amp; python-pptx extraction → Sentence-Transformers Embeddings → BM25 + Cosine Vector Search → Groq LLM (Llama-3/GPT-OSS 20B)</w:t>
        <w:br/>
        <w:t>• Tech Stack: Next.js 14, TypeScript, FastAPI, SQLite, PyTorch</w:t>
      </w:r>
    </w:p>
    <w:p>
      <w:pPr>
        <w:keepNext/>
        <w:spacing w:before="160" w:after="40"/>
      </w:pPr>
      <w:r>
        <w:rPr>
          <w:b/>
          <w:color w:val="0F172A"/>
          <w:sz w:val="24"/>
        </w:rPr>
        <w:t>Speaker Presentation Script</w:t>
      </w:r>
    </w:p>
    <w:tbl>
      <w:tblPr>
        <w:tblW w:type="auto" w:w="0"/>
        <w:jc w:val="center"/>
        <w:tblLook w:firstColumn="1" w:firstRow="1" w:lastColumn="0" w:lastRow="0" w:noHBand="0" w:noVBand="1" w:val="04A0"/>
      </w:tblPr>
      <w:tblGrid>
        <w:gridCol w:w="9360"/>
      </w:tblGrid>
      <w:tr>
        <w:tc>
          <w:tcPr>
            <w:tcW w:type="dxa" w:w="9360"/>
            <w:shd w:fill="F8FAFC"/>
            <w:tcBorders>
              <w:left w:val="single" w:sz="24" w:space="0" w:color="22D3EE"/>
              <w:top w:val="none"/>
              <w:right w:val="none"/>
              <w:bottom w:val="none"/>
            </w:tcBorders>
          </w:tcPr>
          <w:p>
            <w:pPr>
              <w:spacing w:before="80" w:after="80"/>
            </w:pPr>
            <w:r>
              <w:rPr>
                <w:b/>
                <w:color w:val="0891B2"/>
              </w:rPr>
              <w:t xml:space="preserve">✦ PITCH SCRIPT: </w:t>
            </w:r>
            <w:r>
              <w:t>"Under the hood, StudyMind AI uses a decoupled architecture. The frontend is built with Next.js 14 featuring a dark 'Aurora AI' aesthetic. The backend is a FastAPI service powered by a Grounded Retrieval-Augmented Generation (RAG) engine. We extract slide content using PyMuPDF and python-pptx, embed text chunks locally using sentence-transformers, and perform hybrid retrieval. Groq’s LPU inference engine processes our prompts in sub-second speed, delivering accurate answers backed by verified slide sources."</w:t>
            </w:r>
          </w:p>
        </w:tc>
      </w:tr>
    </w:tbl>
    <w:p>
      <w:pPr>
        <w:spacing w:after="120"/>
      </w:pPr>
    </w:p>
    <w:p>
      <w:pPr>
        <w:keepNext/>
        <w:spacing w:before="240" w:after="80"/>
      </w:pPr>
      <w:r>
        <w:rPr>
          <w:b/>
          <w:color w:val="7C3AED"/>
          <w:sz w:val="28"/>
        </w:rPr>
        <w:t>Slide 4 — Key Features</w:t>
      </w:r>
    </w:p>
    <w:p>
      <w:pPr>
        <w:keepNext/>
        <w:spacing w:before="160" w:after="40"/>
      </w:pPr>
      <w:r>
        <w:rPr>
          <w:b/>
          <w:color w:val="0F172A"/>
          <w:sz w:val="24"/>
        </w:rPr>
        <w:t>Slide Bullet Points</w:t>
      </w:r>
    </w:p>
    <w:p>
      <w:pPr>
        <w:spacing w:after="80"/>
      </w:pPr>
      <w:r>
        <w:t>Slide Content:</w:t>
        <w:br/>
        <w:t>• 10 Core Modules: Document RAG Base, Grounded AI Tutor, MCQ Generator, Descriptive Evaluator, PYQ Analyzer, Weak Topic Vault, Study Planner, Spaced Repetition, Knowledge Graph, Readiness Dashboard</w:t>
      </w:r>
    </w:p>
    <w:p>
      <w:pPr>
        <w:keepNext/>
        <w:spacing w:before="160" w:after="40"/>
      </w:pPr>
      <w:r>
        <w:rPr>
          <w:b/>
          <w:color w:val="0F172A"/>
          <w:sz w:val="24"/>
        </w:rPr>
        <w:t>Speaker Presentation Script</w:t>
      </w:r>
    </w:p>
    <w:tbl>
      <w:tblPr>
        <w:tblW w:type="auto" w:w="0"/>
        <w:jc w:val="center"/>
        <w:tblLook w:firstColumn="1" w:firstRow="1" w:lastColumn="0" w:lastRow="0" w:noHBand="0" w:noVBand="1" w:val="04A0"/>
      </w:tblPr>
      <w:tblGrid>
        <w:gridCol w:w="9360"/>
      </w:tblGrid>
      <w:tr>
        <w:tc>
          <w:tcPr>
            <w:tcW w:type="dxa" w:w="9360"/>
            <w:shd w:fill="F8FAFC"/>
            <w:tcBorders>
              <w:left w:val="single" w:sz="24" w:space="0" w:color="22D3EE"/>
              <w:top w:val="none"/>
              <w:right w:val="none"/>
              <w:bottom w:val="none"/>
            </w:tcBorders>
          </w:tcPr>
          <w:p>
            <w:pPr>
              <w:spacing w:before="80" w:after="80"/>
            </w:pPr>
            <w:r>
              <w:rPr>
                <w:b/>
                <w:color w:val="0891B2"/>
              </w:rPr>
              <w:t xml:space="preserve">✦ PITCH SCRIPT: </w:t>
            </w:r>
            <w:r>
              <w:t>"StudyMind AI is not just a chat widget—it is a complete 10-module study ecosystem. It ranges from RAG document ingestion and MCQ generation to semantic descriptive answer grading. It automatically populates a Weak Topic Vault whenever a student makes a mistake, links topics into an interactive Knowledge Map, and calculates an overall Exam Readiness score so students know exactly when they are ready for their tests."</w:t>
            </w:r>
          </w:p>
        </w:tc>
      </w:tr>
    </w:tbl>
    <w:p>
      <w:pPr>
        <w:spacing w:after="120"/>
      </w:pPr>
    </w:p>
    <w:p>
      <w:pPr>
        <w:keepNext/>
        <w:spacing w:before="240" w:after="80"/>
      </w:pPr>
      <w:r>
        <w:rPr>
          <w:b/>
          <w:color w:val="7C3AED"/>
          <w:sz w:val="28"/>
        </w:rPr>
        <w:t>Slide 5 — Project Management</w:t>
      </w:r>
    </w:p>
    <w:p>
      <w:pPr>
        <w:keepNext/>
        <w:spacing w:before="160" w:after="40"/>
      </w:pPr>
      <w:r>
        <w:rPr>
          <w:b/>
          <w:color w:val="0F172A"/>
          <w:sz w:val="24"/>
        </w:rPr>
        <w:t>Slide Bullet Points</w:t>
      </w:r>
    </w:p>
    <w:p>
      <w:pPr>
        <w:spacing w:after="80"/>
      </w:pPr>
      <w:r>
        <w:t>Slide Content:</w:t>
        <w:br/>
        <w:t>• Lifecycle: Initiation → Planning → Execution → Monitoring &amp; Control → Closure</w:t>
        <w:br/>
        <w:t>• Risk Management: Hallucination mitigation via system prompt grounding, Latency optimization via Groq LPUs, Zero-cost embeddings via Sentence-Transformers</w:t>
      </w:r>
    </w:p>
    <w:p>
      <w:pPr>
        <w:keepNext/>
        <w:spacing w:before="160" w:after="40"/>
      </w:pPr>
      <w:r>
        <w:rPr>
          <w:b/>
          <w:color w:val="0F172A"/>
          <w:sz w:val="24"/>
        </w:rPr>
        <w:t>Speaker Presentation Script</w:t>
      </w:r>
    </w:p>
    <w:tbl>
      <w:tblPr>
        <w:tblW w:type="auto" w:w="0"/>
        <w:jc w:val="center"/>
        <w:tblLook w:firstColumn="1" w:firstRow="1" w:lastColumn="0" w:lastRow="0" w:noHBand="0" w:noVBand="1" w:val="04A0"/>
      </w:tblPr>
      <w:tblGrid>
        <w:gridCol w:w="9360"/>
      </w:tblGrid>
      <w:tr>
        <w:tc>
          <w:tcPr>
            <w:tcW w:type="dxa" w:w="9360"/>
            <w:shd w:fill="F8FAFC"/>
            <w:tcBorders>
              <w:left w:val="single" w:sz="24" w:space="0" w:color="22D3EE"/>
              <w:top w:val="none"/>
              <w:right w:val="none"/>
              <w:bottom w:val="none"/>
            </w:tcBorders>
          </w:tcPr>
          <w:p>
            <w:pPr>
              <w:spacing w:before="80" w:after="80"/>
            </w:pPr>
            <w:r>
              <w:rPr>
                <w:b/>
                <w:color w:val="0891B2"/>
              </w:rPr>
              <w:t xml:space="preserve">✦ PITCH SCRIPT: </w:t>
            </w:r>
            <w:r>
              <w:t>"From a project management standpoint, we followed a structured software development lifecycle. We identified key risks early—specifically LLM hallucinations, latency, and cost. We mitigated hallucinations by enforcing strict context boundaries in our RAG prompts and requiring slide citations. We optimized latency by integrating Groq's high-speed LPU infrastructure, and verified system reliability by running automated test suites covering all 35 API routes."</w:t>
            </w:r>
          </w:p>
        </w:tc>
      </w:tr>
    </w:tbl>
    <w:p>
      <w:pPr>
        <w:spacing w:after="120"/>
      </w:pPr>
    </w:p>
    <w:p>
      <w:pPr>
        <w:keepNext/>
        <w:spacing w:before="240" w:after="80"/>
      </w:pPr>
      <w:r>
        <w:rPr>
          <w:b/>
          <w:color w:val="7C3AED"/>
          <w:sz w:val="28"/>
        </w:rPr>
        <w:t>Slide 6 — Outcome &amp; Future Scope</w:t>
      </w:r>
    </w:p>
    <w:p>
      <w:pPr>
        <w:keepNext/>
        <w:spacing w:before="160" w:after="40"/>
      </w:pPr>
      <w:r>
        <w:rPr>
          <w:b/>
          <w:color w:val="0F172A"/>
          <w:sz w:val="24"/>
        </w:rPr>
        <w:t>Slide Bullet Points</w:t>
      </w:r>
    </w:p>
    <w:p>
      <w:pPr>
        <w:spacing w:after="80"/>
      </w:pPr>
      <w:r>
        <w:t>Slide Content:</w:t>
        <w:br/>
        <w:t>• Expected Outcomes: 3x faster revision, zero hallucinations, targeted weak-topic remediation</w:t>
        <w:br/>
        <w:t>• Future Scope: Voice AI Tutor, Native Mobile App, Multilingual AI, Teacher Analytics Dashboard, Autonomous AI Study Agents</w:t>
      </w:r>
    </w:p>
    <w:p>
      <w:pPr>
        <w:keepNext/>
        <w:spacing w:before="160" w:after="40"/>
      </w:pPr>
      <w:r>
        <w:rPr>
          <w:b/>
          <w:color w:val="0F172A"/>
          <w:sz w:val="24"/>
        </w:rPr>
        <w:t>Speaker Presentation Script</w:t>
      </w:r>
    </w:p>
    <w:tbl>
      <w:tblPr>
        <w:tblW w:type="auto" w:w="0"/>
        <w:jc w:val="center"/>
        <w:tblLook w:firstColumn="1" w:firstRow="1" w:lastColumn="0" w:lastRow="0" w:noHBand="0" w:noVBand="1" w:val="04A0"/>
      </w:tblPr>
      <w:tblGrid>
        <w:gridCol w:w="9360"/>
      </w:tblGrid>
      <w:tr>
        <w:tc>
          <w:tcPr>
            <w:tcW w:type="dxa" w:w="9360"/>
            <w:shd w:fill="F8FAFC"/>
            <w:tcBorders>
              <w:left w:val="single" w:sz="24" w:space="0" w:color="22D3EE"/>
              <w:top w:val="none"/>
              <w:right w:val="none"/>
              <w:bottom w:val="none"/>
            </w:tcBorders>
          </w:tcPr>
          <w:p>
            <w:pPr>
              <w:spacing w:before="80" w:after="80"/>
            </w:pPr>
            <w:r>
              <w:rPr>
                <w:b/>
                <w:color w:val="0891B2"/>
              </w:rPr>
              <w:t xml:space="preserve">✦ PITCH SCRIPT: </w:t>
            </w:r>
            <w:r>
              <w:t>"In summary, StudyMind AI dramatically accelerates revision speed and boosts student confidence by grounding study sessions directly in course slides. Looking ahead, our vision includes bringing voice-to-voice interactive tutoring, expanding to iOS and Android mobile apps, supporting regional languages, and introducing an instructor dashboard so teachers can see which topics their class is struggling with. Thank you for your time, and I am now open to any questions!"</w:t>
            </w:r>
          </w:p>
        </w:tc>
      </w:tr>
    </w:tbl>
    <w:p>
      <w:pPr>
        <w:spacing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