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840" w:rsidRDefault="003C4858">
      <w:r>
        <w:t>Capabilities:</w:t>
      </w:r>
    </w:p>
    <w:p w:rsidR="003C4858" w:rsidRPr="003C4858" w:rsidRDefault="003C4858">
      <w:pPr>
        <w:rPr>
          <w:b/>
        </w:rPr>
      </w:pPr>
      <w:r w:rsidRPr="003C4858">
        <w:rPr>
          <w:b/>
        </w:rPr>
        <w:t>Engineering and Technical Services</w:t>
      </w:r>
    </w:p>
    <w:p w:rsidR="003C4858" w:rsidRDefault="003C4858" w:rsidP="003C4858">
      <w:pPr>
        <w:pStyle w:val="ListParagraph"/>
        <w:numPr>
          <w:ilvl w:val="0"/>
          <w:numId w:val="1"/>
        </w:numPr>
      </w:pPr>
      <w:r>
        <w:t>Aerospace Systems</w:t>
      </w:r>
    </w:p>
    <w:p w:rsidR="003C4858" w:rsidRDefault="003C4858" w:rsidP="003C4858">
      <w:pPr>
        <w:pStyle w:val="ListParagraph"/>
        <w:numPr>
          <w:ilvl w:val="1"/>
          <w:numId w:val="1"/>
        </w:numPr>
      </w:pPr>
      <w:r w:rsidRPr="003C4858">
        <w:rPr>
          <w:rFonts w:ascii="Consolas" w:hAnsi="Consolas"/>
          <w:color w:val="222222"/>
          <w:sz w:val="18"/>
          <w:szCs w:val="18"/>
          <w:shd w:val="clear" w:color="auto" w:fill="FFFFFF"/>
        </w:rPr>
        <w:t>All Points provides a wide range of aerospace systems capability, including mechanical, electrical, fluids and software engineering. Within the various disciplines, our capabilities include full lifecycle development, research, design, development, construction, testing, operations, maintenance and disposition. Our engineers have extensive experience working with launch vehicles, ground support equipment, mission operations and control systems.</w:t>
      </w:r>
    </w:p>
    <w:p w:rsidR="003C4858" w:rsidRDefault="003C4858" w:rsidP="003C4858">
      <w:pPr>
        <w:pStyle w:val="ListParagraph"/>
        <w:numPr>
          <w:ilvl w:val="0"/>
          <w:numId w:val="1"/>
        </w:numPr>
      </w:pPr>
      <w:r>
        <w:t>System Integration</w:t>
      </w:r>
    </w:p>
    <w:p w:rsidR="003C4858" w:rsidRDefault="003C4858" w:rsidP="003C4858">
      <w:pPr>
        <w:pStyle w:val="ListParagraph"/>
        <w:numPr>
          <w:ilvl w:val="1"/>
          <w:numId w:val="1"/>
        </w:numPr>
      </w:pPr>
      <w:r>
        <w:rPr>
          <w:rFonts w:ascii="Consolas" w:hAnsi="Consolas"/>
          <w:color w:val="222222"/>
          <w:sz w:val="18"/>
          <w:szCs w:val="18"/>
          <w:shd w:val="clear" w:color="auto" w:fill="FFFFFF"/>
        </w:rPr>
        <w:t>All Points utilizes our in-depth knowledge of engineering principles, hardware / software systems design, and integration techniques to deliver effective systems integration products to our customers. Our systems integration engineering personnel bring a breadth of systems engineering expertise that spans all areas of systems integration, and our demonstrated methodologies produce value-added solutions to our customers. Our integration experience includes working with such customers as NASA, the Missile Defense Agency (MDA), the Veterans Administration (VA) and the Federal Emergency Management Agency (FEMA), providing systems integration support for spacecraft, sensors, weapons, and IT and communications systems.</w:t>
      </w:r>
    </w:p>
    <w:p w:rsidR="003C4858" w:rsidRDefault="003C4858" w:rsidP="003C4858">
      <w:pPr>
        <w:pStyle w:val="ListParagraph"/>
        <w:numPr>
          <w:ilvl w:val="0"/>
          <w:numId w:val="1"/>
        </w:numPr>
      </w:pPr>
      <w:r>
        <w:t>Design and Analysis</w:t>
      </w:r>
    </w:p>
    <w:p w:rsidR="003C4858" w:rsidRDefault="003C4858" w:rsidP="003C4858">
      <w:pPr>
        <w:pStyle w:val="ListParagraph"/>
        <w:numPr>
          <w:ilvl w:val="1"/>
          <w:numId w:val="1"/>
        </w:numPr>
      </w:pPr>
      <w:r>
        <w:rPr>
          <w:rFonts w:ascii="Consolas" w:hAnsi="Consolas"/>
          <w:color w:val="222222"/>
          <w:sz w:val="18"/>
          <w:szCs w:val="18"/>
          <w:shd w:val="clear" w:color="auto" w:fill="FFFFFF"/>
        </w:rPr>
        <w:t>All Points provides NASA and DoD with a broad range of design and analysis support that includes such functional areas as thermal, fluids, cryogenics, propulsion, mechanical, structural, materials and processes, contamination control and debris transport. All Points engineers are well versed in the use of state-of-the-art analytical tools, delivering our customers critical design data to support programs such as NASA’s Space Launch System (SLS) and the Orion Multi-Purpose Crew Vehicle (MPCV).</w:t>
      </w:r>
    </w:p>
    <w:p w:rsidR="003C4858" w:rsidRDefault="003C4858" w:rsidP="003C4858">
      <w:pPr>
        <w:pStyle w:val="ListParagraph"/>
        <w:numPr>
          <w:ilvl w:val="0"/>
          <w:numId w:val="1"/>
        </w:numPr>
      </w:pPr>
      <w:r>
        <w:t>Modeling and Simulation</w:t>
      </w:r>
    </w:p>
    <w:p w:rsidR="003C4858" w:rsidRDefault="003C4858" w:rsidP="003C4858">
      <w:pPr>
        <w:pStyle w:val="ListParagraph"/>
        <w:numPr>
          <w:ilvl w:val="1"/>
          <w:numId w:val="1"/>
        </w:numPr>
      </w:pPr>
      <w:r>
        <w:rPr>
          <w:rFonts w:ascii="Consolas" w:hAnsi="Consolas"/>
          <w:color w:val="222222"/>
          <w:sz w:val="18"/>
          <w:szCs w:val="18"/>
          <w:shd w:val="clear" w:color="auto" w:fill="FFFFFF"/>
        </w:rPr>
        <w:t>Our well-versed, experienced engineers develop products which accurately provide modeling and simulation environments that improve the quality of products and systems, while reducing development, deployment and operational cost and risks. Our experience in this area includes performing Modeling and Simulation (M&amp;S) requirements analysis and planning for the Missile Defense Agency (MDA) and NASA, including M&amp;S requirements for the Ares I Upper Stage and propulsion systems and the International Space Station’s Water Recovery System and Oxygen Generation Assembly.</w:t>
      </w:r>
    </w:p>
    <w:p w:rsidR="003C4858" w:rsidRDefault="003C4858" w:rsidP="003C4858">
      <w:pPr>
        <w:pStyle w:val="ListParagraph"/>
        <w:numPr>
          <w:ilvl w:val="0"/>
          <w:numId w:val="1"/>
        </w:numPr>
      </w:pPr>
      <w:r>
        <w:t>Software Development</w:t>
      </w:r>
    </w:p>
    <w:p w:rsidR="003C4858" w:rsidRDefault="003C4858" w:rsidP="003C4858">
      <w:pPr>
        <w:pStyle w:val="ListParagraph"/>
        <w:numPr>
          <w:ilvl w:val="1"/>
          <w:numId w:val="1"/>
        </w:numPr>
      </w:pPr>
      <w:r>
        <w:rPr>
          <w:rFonts w:ascii="Consolas" w:hAnsi="Consolas"/>
          <w:color w:val="222222"/>
          <w:sz w:val="18"/>
          <w:szCs w:val="18"/>
          <w:shd w:val="clear" w:color="auto" w:fill="FFFFFF"/>
        </w:rPr>
        <w:t>All Points provides software development, integration, testing, verification and validation for critical software projects for our customers such as NASA, MDA and NSA, including spacecraft flight software, sensor programs and intelligence data. Our team is well versed in the use of a broad suite of development tools covering the full spectrum of current development platforms and environments. With our capabilities, All Points strives to stay on the leading edge of this rapidly evolving field, and our support to NASA on the Orion Multi-Purpose Crew Vehicle (MPCV) clearly establishes All Points as a trusted partner in this critical program.</w:t>
      </w:r>
    </w:p>
    <w:p w:rsidR="003C4858" w:rsidRDefault="003C4858" w:rsidP="003C4858">
      <w:pPr>
        <w:pStyle w:val="ListParagraph"/>
        <w:numPr>
          <w:ilvl w:val="0"/>
          <w:numId w:val="1"/>
        </w:numPr>
      </w:pPr>
      <w:r>
        <w:t>Operations and Maintenance</w:t>
      </w:r>
    </w:p>
    <w:p w:rsidR="003C4858" w:rsidRDefault="003C4858" w:rsidP="003C4858">
      <w:pPr>
        <w:pStyle w:val="ListParagraph"/>
        <w:numPr>
          <w:ilvl w:val="1"/>
          <w:numId w:val="1"/>
        </w:numPr>
      </w:pPr>
      <w:r>
        <w:rPr>
          <w:rFonts w:ascii="Consolas" w:hAnsi="Consolas"/>
          <w:color w:val="222222"/>
          <w:sz w:val="18"/>
          <w:szCs w:val="18"/>
          <w:shd w:val="clear" w:color="auto" w:fill="FFFFFF"/>
        </w:rPr>
        <w:t xml:space="preserve">All Points provides Operations and Maintenance (O&amp;M) capabilities in areas such as preventative/ predictive maintenance, corrective actions, maintenance planning, and systems operations. Our team of engineers and technicians are well versed at applying industry best practices in the development of procedures and </w:t>
      </w:r>
      <w:r>
        <w:rPr>
          <w:rFonts w:ascii="Consolas" w:hAnsi="Consolas"/>
          <w:color w:val="222222"/>
          <w:sz w:val="18"/>
          <w:szCs w:val="18"/>
          <w:shd w:val="clear" w:color="auto" w:fill="FFFFFF"/>
        </w:rPr>
        <w:lastRenderedPageBreak/>
        <w:t>associated field operations, ensuring that systems remain in a support-ready posture, while emphasizing safety. We provide capability to utilize a variety of work control systems, integrating procedures, technology and people to increase readiness levels while controlling operational costs.</w:t>
      </w:r>
      <w:bookmarkStart w:id="0" w:name="_GoBack"/>
      <w:bookmarkEnd w:id="0"/>
    </w:p>
    <w:p w:rsidR="003C4858" w:rsidRDefault="003C4858"/>
    <w:sectPr w:rsidR="003C4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9F5961"/>
    <w:multiLevelType w:val="hybridMultilevel"/>
    <w:tmpl w:val="74763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858"/>
    <w:rsid w:val="003C4858"/>
    <w:rsid w:val="00AA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7D39"/>
  <w15:chartTrackingRefBased/>
  <w15:docId w15:val="{FCF0C3CD-FEB4-48EB-9744-328878BF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547</Words>
  <Characters>3123</Characters>
  <Application>Microsoft Office Word</Application>
  <DocSecurity>0</DocSecurity>
  <Lines>26</Lines>
  <Paragraphs>7</Paragraphs>
  <ScaleCrop>false</ScaleCrop>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Kalen Collins</dc:creator>
  <cp:keywords/>
  <dc:description/>
  <cp:lastModifiedBy>Kalen Collins</cp:lastModifiedBy>
  <cp:revision>1</cp:revision>
  <dcterms:created xsi:type="dcterms:W3CDTF">2019-01-03T17:53:00Z</dcterms:created>
  <dcterms:modified xsi:type="dcterms:W3CDTF">2019-01-03T17:59:00Z</dcterms:modified>
</cp:coreProperties>
</file>