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Initialization and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1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 28 January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after="160" w:before="300" w:line="526.1538461538462" w:lineRule="auto"/>
              <w:ind w:left="131.3470458984375" w:firstLine="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bookmarkStart w:colFirst="0" w:colLast="0" w:name="_heading=h.ro6f3vqy5gq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0404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 (Proposed Solution) template</w:t>
      </w:r>
    </w:p>
    <w:p w:rsidR="00000000" w:rsidDel="00000000" w:rsidP="00000000" w:rsidRDefault="00000000" w:rsidRPr="00000000" w14:paraId="0000000D">
      <w:pPr>
        <w:widowControl w:val="1"/>
        <w:spacing w:line="259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project develops a machine learning system to detect online payment fraud more accurately than rule-based methods. Using Python and scikit-learn, we'll train three models (Logistic Regression, Decision Trees, and Naive Bayes) on a dataset of transactions. The solution will focus on key features like transaction amounts and balance changes while addressing class imbalance.</w:t>
      </w:r>
    </w:p>
    <w:p w:rsidR="00000000" w:rsidDel="00000000" w:rsidP="00000000" w:rsidRDefault="00000000" w:rsidRPr="00000000" w14:paraId="0000000E">
      <w:pPr>
        <w:widowControl w:val="1"/>
        <w:spacing w:line="259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Targeting 99% accuracy with high recall to catch fraud and minimal false positives, the system will help financial institutions reduce fraud losses by an estimated 25%. The deliverables include trained models, performance analysis, and documentation, with architecture designed for potential future deployment as a real-time API.</w:t>
      </w:r>
    </w:p>
    <w:p w:rsidR="00000000" w:rsidDel="00000000" w:rsidP="00000000" w:rsidRDefault="00000000" w:rsidRPr="00000000" w14:paraId="0000000F">
      <w:pPr>
        <w:widowControl w:val="1"/>
        <w:spacing w:line="259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Processes real transaction data (amounts, types, balances)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Compares multiple ML algorithms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Optimizes for both accuracy and fraud detection rate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pacing w:before="0" w:beforeAutospacing="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Provides foundation for production deployment</w:t>
      </w:r>
    </w:p>
    <w:p w:rsidR="00000000" w:rsidDel="00000000" w:rsidP="00000000" w:rsidRDefault="00000000" w:rsidRPr="00000000" w14:paraId="00000014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Overview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  <w:rtl w:val="0"/>
              </w:rPr>
              <w:t xml:space="preserve"> Build a machine learning pipeline to detect online payment fraud with &gt;99% accuracy.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Covers data preprocessing, model training, evaluation, and API deployment.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  <w:rtl w:val="0"/>
              </w:rPr>
              <w:t xml:space="preserve">Fraudulent transactions cause financial losses and erode trust; current systems are reactive.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  <w:rtl w:val="0"/>
              </w:rPr>
              <w:t xml:space="preserve">Solving this will reduce losses by 30% and improve user experience.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Proposed Solution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  <w:rtl w:val="0"/>
              </w:rPr>
              <w:t xml:space="preserve">Supervised learning (Logistic Regression, Decision Tree, Naive Bayes) with feature engineering.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highlight w:val="white"/>
                <w:rtl w:val="0"/>
              </w:rPr>
              <w:t xml:space="preserve">Real-time scoring, interpretable models, and scalability for large datasets.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widowControl w:val="1"/>
        <w:spacing w:line="259" w:lineRule="auto"/>
        <w:rPr>
          <w:rFonts w:ascii="Roboto" w:cs="Roboto" w:eastAsia="Roboto" w:hAnsi="Roboto"/>
          <w:color w:val="404040"/>
        </w:rPr>
      </w:pPr>
      <w:bookmarkStart w:colFirst="0" w:colLast="0" w:name="_heading=h.gvp850lh4rlz" w:id="1"/>
      <w:bookmarkEnd w:id="1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Resource Requirements</w:t>
      </w:r>
    </w:p>
    <w:tbl>
      <w:tblPr>
        <w:tblStyle w:val="Table3"/>
        <w:tblW w:w="6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100"/>
        <w:tblGridChange w:id="0">
          <w:tblGrid>
            <w:gridCol w:w="1665"/>
            <w:gridCol w:w="51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Laptop/Cloud VM (4-core CPU, 16GB RAM, 100GB storage).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Python, scikit-learn, pandas, matplotlib, Jupyter Notebook.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Kaggle dataset: transactions, 10 features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amount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shd w:fill="ececec" w:val="clear"/>
                <w:rtl w:val="0"/>
              </w:rPr>
              <w:t xml:space="preserve">isFraud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nUUXKatu+ftk7iFGS5peO3amLg==">CgMxLjAyDmgucm82ZjN2cXk1Z3F1Mg5oLmd2cDg1MGxoNHJsejgAciExN0tPRmJBZTRza0UxdHFFNVFnRFRMWkVfSWoxRU9RMUs=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