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4F5C" w14:textId="77777777" w:rsidR="00255639" w:rsidRPr="00255639" w:rsidRDefault="00255639" w:rsidP="00B51B59">
      <w:pPr>
        <w:jc w:val="center"/>
        <w:rPr>
          <w:rFonts w:ascii="Times New Roman" w:hAnsi="Times New Roman" w:cs="Times New Roman"/>
          <w:sz w:val="36"/>
          <w:szCs w:val="36"/>
        </w:rPr>
      </w:pPr>
      <w:r w:rsidRPr="00255639">
        <w:rPr>
          <w:rFonts w:ascii="Times New Roman" w:hAnsi="Times New Roman" w:cs="Times New Roman"/>
          <w:b/>
          <w:bCs/>
          <w:sz w:val="36"/>
          <w:szCs w:val="36"/>
        </w:rPr>
        <w:t>AI-Powered Autonomous Cyber-Forensics for Digital Crime Investigation</w:t>
      </w:r>
    </w:p>
    <w:p w14:paraId="6FC24EB1" w14:textId="77777777" w:rsidR="00255639" w:rsidRPr="00255639" w:rsidRDefault="00255639" w:rsidP="00B51B59">
      <w:pPr>
        <w:jc w:val="both"/>
        <w:rPr>
          <w:rFonts w:ascii="Times New Roman" w:hAnsi="Times New Roman" w:cs="Times New Roman"/>
          <w:sz w:val="28"/>
          <w:szCs w:val="28"/>
        </w:rPr>
      </w:pPr>
      <w:r w:rsidRPr="00255639">
        <w:rPr>
          <w:rFonts w:ascii="Times New Roman" w:hAnsi="Times New Roman" w:cs="Times New Roman"/>
          <w:b/>
          <w:bCs/>
          <w:sz w:val="32"/>
          <w:szCs w:val="32"/>
        </w:rPr>
        <w:t>Abstract</w:t>
      </w:r>
      <w:r w:rsidRPr="00255639">
        <w:rPr>
          <w:rFonts w:ascii="Times New Roman" w:hAnsi="Times New Roman" w:cs="Times New Roman"/>
          <w:sz w:val="28"/>
          <w:szCs w:val="28"/>
        </w:rPr>
        <w:t xml:space="preserve"> The increasing complexity and volume of cybercrimes pose significant challenges for traditional digital forensic methods. This paper presents a novel AI-powered autonomous cyber-forensics framework designed to enhance the efficiency, accuracy, and speed of digital crime investigations. By integrating artificial intelligence (AI), machine learning (ML), blockchain, and natural language processing (NLP), the proposed system automates evidence collection, anomaly detection, and forensic analysis. The framework ensures data integrity, enables real-time threat detection, and complies with legal and ethical standards. The research highlights the potential of AI-driven forensics in addressing modern cyber threats while discussing associated challenges and future developments.</w:t>
      </w:r>
    </w:p>
    <w:p w14:paraId="0C51C714" w14:textId="1ACA63AE" w:rsidR="00255639" w:rsidRPr="00255639" w:rsidRDefault="00255639" w:rsidP="00B51B59">
      <w:pPr>
        <w:jc w:val="both"/>
        <w:rPr>
          <w:rFonts w:ascii="Times New Roman" w:hAnsi="Times New Roman" w:cs="Times New Roman"/>
          <w:sz w:val="28"/>
          <w:szCs w:val="28"/>
        </w:rPr>
      </w:pPr>
      <w:r w:rsidRPr="00255639">
        <w:rPr>
          <w:rFonts w:ascii="Times New Roman" w:hAnsi="Times New Roman" w:cs="Times New Roman"/>
          <w:b/>
          <w:bCs/>
          <w:sz w:val="32"/>
          <w:szCs w:val="32"/>
        </w:rPr>
        <w:t>1. Introduction</w:t>
      </w:r>
      <w:r w:rsidRPr="00255639">
        <w:rPr>
          <w:rFonts w:ascii="Times New Roman" w:hAnsi="Times New Roman" w:cs="Times New Roman"/>
          <w:sz w:val="32"/>
          <w:szCs w:val="32"/>
        </w:rPr>
        <w:t xml:space="preserve"> </w:t>
      </w:r>
      <w:r w:rsidRPr="00255639">
        <w:rPr>
          <w:rFonts w:ascii="Times New Roman" w:hAnsi="Times New Roman" w:cs="Times New Roman"/>
          <w:sz w:val="28"/>
          <w:szCs w:val="28"/>
        </w:rPr>
        <w:t xml:space="preserve">With the rapid expansion of digital technology, cybercrime has evolved into a sophisticated and persistent threat </w:t>
      </w:r>
      <w:sdt>
        <w:sdtPr>
          <w:rPr>
            <w:rFonts w:ascii="Times New Roman" w:hAnsi="Times New Roman" w:cs="Times New Roman"/>
            <w:color w:val="000000"/>
            <w:sz w:val="28"/>
            <w:szCs w:val="28"/>
          </w:rPr>
          <w:tag w:val="MENDELEY_CITATION_v3_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"/>
          <w:id w:val="-916627868"/>
          <w:placeholder>
            <w:docPart w:val="DefaultPlaceholder_-1854013440"/>
          </w:placeholder>
        </w:sdtPr>
        <w:sdtContent>
          <w:r w:rsidR="00B51B59" w:rsidRPr="00B51B59">
            <w:rPr>
              <w:rFonts w:ascii="Times New Roman" w:hAnsi="Times New Roman" w:cs="Times New Roman"/>
              <w:color w:val="000000"/>
              <w:sz w:val="28"/>
              <w:szCs w:val="28"/>
            </w:rPr>
            <w:t>(Anderson, 2020)</w:t>
          </w:r>
        </w:sdtContent>
      </w:sdt>
      <w:r w:rsidRPr="00255639">
        <w:rPr>
          <w:rFonts w:ascii="Times New Roman" w:hAnsi="Times New Roman" w:cs="Times New Roman"/>
          <w:sz w:val="28"/>
          <w:szCs w:val="28"/>
        </w:rPr>
        <w:t xml:space="preserve">. Law enforcement agencies struggle to manage the increasing volume and complexity of digital evidence </w:t>
      </w:r>
      <w:sdt>
        <w:sdtPr>
          <w:rPr>
            <w:rFonts w:ascii="Times New Roman" w:hAnsi="Times New Roman" w:cs="Times New Roman"/>
            <w:color w:val="000000"/>
            <w:sz w:val="28"/>
            <w:szCs w:val="28"/>
          </w:rPr>
          <w:tag w:val="MENDELEY_CITATION_v3_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"/>
          <w:id w:val="335657924"/>
          <w:placeholder>
            <w:docPart w:val="DefaultPlaceholder_-1854013440"/>
          </w:placeholder>
        </w:sdtPr>
        <w:sdtContent>
          <w:r w:rsidR="00B51B59" w:rsidRPr="00B51B59">
            <w:rPr>
              <w:rFonts w:eastAsia="Times New Roman"/>
              <w:color w:val="000000"/>
              <w:sz w:val="28"/>
            </w:rPr>
            <w:t>(Franke &amp; Brynielsson, 2014).</w:t>
          </w:r>
        </w:sdtContent>
      </w:sdt>
      <w:r w:rsidRPr="00255639">
        <w:rPr>
          <w:rFonts w:ascii="Times New Roman" w:hAnsi="Times New Roman" w:cs="Times New Roman"/>
          <w:sz w:val="28"/>
          <w:szCs w:val="28"/>
        </w:rPr>
        <w:t xml:space="preserve"> Traditional forensic techniques require manual intervention, making them time-consuming and prone to errors </w:t>
      </w:r>
      <w:sdt>
        <w:sdtPr>
          <w:rPr>
            <w:rFonts w:ascii="Times New Roman" w:hAnsi="Times New Roman" w:cs="Times New Roman"/>
            <w:color w:val="000000"/>
            <w:sz w:val="28"/>
            <w:szCs w:val="28"/>
          </w:rPr>
          <w:tag w:val="MENDELEY_CITATION_v3_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"/>
          <w:id w:val="-1982147597"/>
          <w:placeholder>
            <w:docPart w:val="DefaultPlaceholder_-1854013440"/>
          </w:placeholder>
        </w:sdtPr>
        <w:sdtContent>
          <w:r w:rsidR="00B51B59" w:rsidRPr="00B51B59">
            <w:rPr>
              <w:rFonts w:ascii="Times New Roman" w:hAnsi="Times New Roman" w:cs="Times New Roman"/>
              <w:color w:val="000000"/>
              <w:sz w:val="28"/>
              <w:szCs w:val="28"/>
            </w:rPr>
            <w:t>(Casey, 2011)</w:t>
          </w:r>
        </w:sdtContent>
      </w:sdt>
      <w:r w:rsidRPr="00255639">
        <w:rPr>
          <w:rFonts w:ascii="Times New Roman" w:hAnsi="Times New Roman" w:cs="Times New Roman"/>
          <w:sz w:val="28"/>
          <w:szCs w:val="28"/>
        </w:rPr>
        <w:t xml:space="preserve">. The integration of AI into cyber-forensics offers transformative potential by automating forensic processes, ensuring evidence integrity, and enhancing investigative efficiency </w:t>
      </w:r>
      <w:sdt>
        <w:sdtPr>
          <w:rPr>
            <w:rFonts w:ascii="Times New Roman" w:hAnsi="Times New Roman" w:cs="Times New Roman"/>
            <w:color w:val="000000"/>
            <w:sz w:val="28"/>
            <w:szCs w:val="28"/>
          </w:rPr>
          <w:tag w:val="MENDELEY_CITATION_v3_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"/>
          <w:id w:val="-544605355"/>
          <w:placeholder>
            <w:docPart w:val="DefaultPlaceholder_-1854013440"/>
          </w:placeholder>
        </w:sdtPr>
        <w:sdtContent>
          <w:r w:rsidR="00B51B59" w:rsidRPr="00B51B59">
            <w:rPr>
              <w:rFonts w:ascii="Times New Roman" w:hAnsi="Times New Roman" w:cs="Times New Roman"/>
              <w:color w:val="000000"/>
              <w:sz w:val="28"/>
              <w:szCs w:val="28"/>
            </w:rPr>
            <w:t>(Alazab et al., 2020)</w:t>
          </w:r>
        </w:sdtContent>
      </w:sdt>
      <w:r w:rsidRPr="00255639">
        <w:rPr>
          <w:rFonts w:ascii="Times New Roman" w:hAnsi="Times New Roman" w:cs="Times New Roman"/>
          <w:sz w:val="28"/>
          <w:szCs w:val="28"/>
        </w:rPr>
        <w:t>. Research on AI-driven anomaly detection and forensic data correlation suggests that AI can significantly improve the accuracy and speed of forensic investigations</w:t>
      </w:r>
      <w:sdt>
        <w:sdtPr>
          <w:rPr>
            <w:rFonts w:ascii="Times New Roman" w:hAnsi="Times New Roman" w:cs="Times New Roman"/>
            <w:color w:val="000000"/>
            <w:sz w:val="28"/>
            <w:szCs w:val="28"/>
          </w:rPr>
          <w:tag w:val="MENDELEY_CITATION_v3_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"/>
          <w:id w:val="922144123"/>
          <w:placeholder>
            <w:docPart w:val="DefaultPlaceholder_-1854013440"/>
          </w:placeholder>
        </w:sdtPr>
        <w:sdtContent>
          <w:r w:rsidR="00B51B59" w:rsidRPr="00B51B59">
            <w:rPr>
              <w:rFonts w:ascii="Times New Roman" w:hAnsi="Times New Roman" w:cs="Times New Roman"/>
              <w:color w:val="000000"/>
              <w:sz w:val="28"/>
              <w:szCs w:val="28"/>
            </w:rPr>
            <w:t>(Mehrabi et al., 2021)</w:t>
          </w:r>
        </w:sdtContent>
      </w:sdt>
      <w:r w:rsidRPr="00255639">
        <w:rPr>
          <w:rFonts w:ascii="Times New Roman" w:hAnsi="Times New Roman" w:cs="Times New Roman"/>
          <w:sz w:val="28"/>
          <w:szCs w:val="28"/>
        </w:rPr>
        <w:t xml:space="preserve">. Moreover, blockchain-based security frameworks enhance the immutability and trustworthiness of digital evidence </w:t>
      </w:r>
      <w:sdt>
        <w:sdtPr>
          <w:rPr>
            <w:rFonts w:ascii="Times New Roman" w:hAnsi="Times New Roman" w:cs="Times New Roman"/>
            <w:color w:val="000000"/>
            <w:sz w:val="28"/>
            <w:szCs w:val="28"/>
          </w:rPr>
          <w:tag w:val="MENDELEY_CITATION_v3_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"/>
          <w:id w:val="-1267155736"/>
          <w:placeholder>
            <w:docPart w:val="DefaultPlaceholder_-1854013440"/>
          </w:placeholder>
        </w:sdtPr>
        <w:sdtContent>
          <w:r w:rsidR="00B51B59" w:rsidRPr="00B51B59">
            <w:rPr>
              <w:rFonts w:eastAsia="Times New Roman"/>
              <w:color w:val="000000"/>
              <w:sz w:val="28"/>
            </w:rPr>
            <w:t>(Zawoad &amp; Hasan, 2015)</w:t>
          </w:r>
        </w:sdtContent>
      </w:sdt>
      <w:r w:rsidRPr="00255639">
        <w:rPr>
          <w:rFonts w:ascii="Times New Roman" w:hAnsi="Times New Roman" w:cs="Times New Roman"/>
          <w:sz w:val="28"/>
          <w:szCs w:val="28"/>
        </w:rPr>
        <w:t xml:space="preserve">. This paper aims to explore the potential of AI-powered autonomous forensic systems in mitigating cyber threats and improving law enforcement efforts </w:t>
      </w:r>
      <w:sdt>
        <w:sdtPr>
          <w:rPr>
            <w:rFonts w:ascii="Times New Roman" w:hAnsi="Times New Roman" w:cs="Times New Roman"/>
            <w:color w:val="000000"/>
            <w:sz w:val="28"/>
            <w:szCs w:val="28"/>
          </w:rPr>
          <w:tag w:val="MENDELEY_CITATION_v3_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Sm91cm5hbCBvZiBDeWJlcnNlY3VyaXR5IFJlc2VhcmNoIiwiaXNzdWVkIjp7ImRhdGUtcGFydHMiOltbMjAyMV1dfSwiY29udGFpbmVyLXRpdGxlLXNob3J0IjoiIn0sImlzVGVtcG9yYXJ5IjpmYWxzZX1dfQ=="/>
          <w:id w:val="-1933572912"/>
          <w:placeholder>
            <w:docPart w:val="DefaultPlaceholder_-1854013440"/>
          </w:placeholder>
        </w:sdtPr>
        <w:sdtContent>
          <w:r w:rsidR="00B51B59" w:rsidRPr="00B51B59">
            <w:rPr>
              <w:rFonts w:eastAsia="Times New Roman"/>
              <w:color w:val="000000"/>
              <w:sz w:val="28"/>
            </w:rPr>
            <w:t>(Williams &amp; others, 2021)</w:t>
          </w:r>
        </w:sdtContent>
      </w:sdt>
    </w:p>
    <w:p w14:paraId="384EF799" w14:textId="77777777" w:rsidR="00255639" w:rsidRPr="00255639" w:rsidRDefault="00255639" w:rsidP="00B51B59">
      <w:pPr>
        <w:jc w:val="both"/>
        <w:rPr>
          <w:rFonts w:ascii="Times New Roman" w:hAnsi="Times New Roman" w:cs="Times New Roman"/>
          <w:sz w:val="28"/>
          <w:szCs w:val="28"/>
        </w:rPr>
      </w:pPr>
      <w:r w:rsidRPr="00255639">
        <w:rPr>
          <w:rFonts w:ascii="Times New Roman" w:hAnsi="Times New Roman" w:cs="Times New Roman"/>
          <w:b/>
          <w:bCs/>
          <w:sz w:val="28"/>
          <w:szCs w:val="28"/>
        </w:rPr>
        <w:t>2. Literature Review</w:t>
      </w:r>
      <w:r w:rsidRPr="00255639">
        <w:rPr>
          <w:rFonts w:ascii="Times New Roman" w:hAnsi="Times New Roman" w:cs="Times New Roman"/>
          <w:sz w:val="28"/>
          <w:szCs w:val="28"/>
        </w:rPr>
        <w:t xml:space="preserve"> Cyber-forensics has traditionally relied on manual techniques to collect, analyze, and preserve digital evidence. While effective in simple cases, these methods struggle with the scale and complexity of modern cybercrime investigations. AI has significantly improved forensic capabilities through automated pattern recognition, anomaly detection, and predictive analytics. However, existing solutions often address specific tasks rather than providing a holistic forensic framework. The incorporation of blockchain technology ensures evidence integrity and prevents tampering. This research aims </w:t>
      </w:r>
      <w:r w:rsidRPr="00255639">
        <w:rPr>
          <w:rFonts w:ascii="Times New Roman" w:hAnsi="Times New Roman" w:cs="Times New Roman"/>
          <w:sz w:val="28"/>
          <w:szCs w:val="28"/>
        </w:rPr>
        <w:lastRenderedPageBreak/>
        <w:t>to bridge these gaps by developing a comprehensive AI-driven cyber-forensics system.</w:t>
      </w:r>
    </w:p>
    <w:p w14:paraId="487D7E4D" w14:textId="5360D25A" w:rsidR="00255639" w:rsidRPr="00255639" w:rsidRDefault="00255639" w:rsidP="00B51B59">
      <w:pPr>
        <w:jc w:val="both"/>
        <w:rPr>
          <w:rFonts w:ascii="Times New Roman" w:hAnsi="Times New Roman" w:cs="Times New Roman"/>
          <w:sz w:val="28"/>
          <w:szCs w:val="28"/>
        </w:rPr>
      </w:pPr>
      <w:r w:rsidRPr="00255639">
        <w:rPr>
          <w:rFonts w:ascii="Times New Roman" w:hAnsi="Times New Roman" w:cs="Times New Roman"/>
          <w:sz w:val="28"/>
          <w:szCs w:val="28"/>
        </w:rPr>
        <w:t xml:space="preserve">Recent studies have explored AI applications in cyber-forensics. For instance, </w:t>
      </w:r>
      <w:sdt>
        <w:sdtPr>
          <w:rPr>
            <w:rFonts w:ascii="Times New Roman" w:hAnsi="Times New Roman" w:cs="Times New Roman"/>
            <w:color w:val="000000"/>
            <w:sz w:val="28"/>
            <w:szCs w:val="28"/>
          </w:rPr>
          <w:tag w:val="MENDELEY_CITATION_v3_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"/>
          <w:id w:val="2129578161"/>
          <w:placeholder>
            <w:docPart w:val="DefaultPlaceholder_-1854013440"/>
          </w:placeholder>
        </w:sdtPr>
        <w:sdtContent>
          <w:r w:rsidR="00B51B59" w:rsidRPr="00B51B59">
            <w:rPr>
              <w:rFonts w:eastAsia="Times New Roman"/>
              <w:color w:val="000000"/>
              <w:sz w:val="28"/>
            </w:rPr>
            <w:t>(Franke &amp; Brynielsson, 2014)</w:t>
          </w:r>
        </w:sdtContent>
      </w:sdt>
      <w:r w:rsidRPr="00255639">
        <w:rPr>
          <w:rFonts w:ascii="Times New Roman" w:hAnsi="Times New Roman" w:cs="Times New Roman"/>
          <w:sz w:val="28"/>
          <w:szCs w:val="28"/>
        </w:rPr>
        <w:t xml:space="preserve"> reviewed cyber situational awareness techniques, while </w:t>
      </w:r>
      <w:sdt>
        <w:sdtPr>
          <w:rPr>
            <w:rFonts w:ascii="Times New Roman" w:hAnsi="Times New Roman" w:cs="Times New Roman"/>
            <w:color w:val="000000"/>
            <w:sz w:val="28"/>
            <w:szCs w:val="28"/>
          </w:rPr>
          <w:tag w:val="MENDELEY_CITATION_v3_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"/>
          <w:id w:val="612479854"/>
          <w:placeholder>
            <w:docPart w:val="DefaultPlaceholder_-1854013440"/>
          </w:placeholder>
        </w:sdtPr>
        <w:sdtContent>
          <w:r w:rsidR="00B51B59" w:rsidRPr="00B51B59">
            <w:rPr>
              <w:rFonts w:ascii="Times New Roman" w:hAnsi="Times New Roman" w:cs="Times New Roman"/>
              <w:color w:val="000000"/>
              <w:sz w:val="28"/>
              <w:szCs w:val="28"/>
            </w:rPr>
            <w:t>(Alazab et al., 2020)</w:t>
          </w:r>
        </w:sdtContent>
      </w:sdt>
      <w:r w:rsidRPr="00255639">
        <w:rPr>
          <w:rFonts w:ascii="Times New Roman" w:hAnsi="Times New Roman" w:cs="Times New Roman"/>
          <w:sz w:val="28"/>
          <w:szCs w:val="28"/>
        </w:rPr>
        <w:t xml:space="preserve"> analyzed machine learning applications in cybersecurity. Additionally, </w:t>
      </w:r>
      <w:sdt>
        <w:sdtPr>
          <w:rPr>
            <w:rFonts w:ascii="Times New Roman" w:hAnsi="Times New Roman" w:cs="Times New Roman"/>
            <w:color w:val="000000"/>
            <w:sz w:val="28"/>
            <w:szCs w:val="28"/>
          </w:rPr>
          <w:tag w:val="MENDELEY_CITATION_v3_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"/>
          <w:id w:val="1321773464"/>
          <w:placeholder>
            <w:docPart w:val="DefaultPlaceholder_-1854013440"/>
          </w:placeholder>
        </w:sdtPr>
        <w:sdtContent>
          <w:r w:rsidR="00B51B59" w:rsidRPr="00B51B59">
            <w:rPr>
              <w:rFonts w:ascii="Times New Roman" w:hAnsi="Times New Roman" w:cs="Times New Roman"/>
              <w:color w:val="000000"/>
              <w:sz w:val="28"/>
              <w:szCs w:val="28"/>
            </w:rPr>
            <w:t>(Mehrabi et al., 2021)</w:t>
          </w:r>
        </w:sdtContent>
      </w:sdt>
      <w:r w:rsidRPr="00255639">
        <w:rPr>
          <w:rFonts w:ascii="Times New Roman" w:hAnsi="Times New Roman" w:cs="Times New Roman"/>
          <w:sz w:val="28"/>
          <w:szCs w:val="28"/>
        </w:rPr>
        <w:t xml:space="preserve"> examined bias and fairness issues in AI, and</w:t>
      </w:r>
      <w:sdt>
        <w:sdtPr>
          <w:rPr>
            <w:rFonts w:ascii="Times New Roman" w:hAnsi="Times New Roman" w:cs="Times New Roman"/>
            <w:color w:val="000000"/>
            <w:sz w:val="28"/>
            <w:szCs w:val="28"/>
          </w:rPr>
          <w:tag w:val="MENDELEY_CITATION_v3_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"/>
          <w:id w:val="870343713"/>
          <w:placeholder>
            <w:docPart w:val="DefaultPlaceholder_-1854013440"/>
          </w:placeholder>
        </w:sdtPr>
        <w:sdtContent>
          <w:r w:rsidR="00B51B59">
            <w:rPr>
              <w:rFonts w:ascii="Times New Roman" w:hAnsi="Times New Roman" w:cs="Times New Roman"/>
              <w:color w:val="000000"/>
              <w:sz w:val="28"/>
              <w:szCs w:val="28"/>
            </w:rPr>
            <w:t xml:space="preserve"> </w:t>
          </w:r>
          <w:r w:rsidR="00B51B59" w:rsidRPr="00B51B59">
            <w:rPr>
              <w:rFonts w:ascii="Times New Roman" w:hAnsi="Times New Roman" w:cs="Times New Roman"/>
              <w:color w:val="000000"/>
              <w:sz w:val="28"/>
              <w:szCs w:val="28"/>
            </w:rPr>
            <w:t>(Casey, 2011)</w:t>
          </w:r>
        </w:sdtContent>
      </w:sdt>
      <w:r w:rsidRPr="00255639">
        <w:rPr>
          <w:rFonts w:ascii="Times New Roman" w:hAnsi="Times New Roman" w:cs="Times New Roman"/>
          <w:sz w:val="28"/>
          <w:szCs w:val="28"/>
        </w:rPr>
        <w:t xml:space="preserve"> discussed traditional digital forensic methodologies. These studies provide the foundation for integrating AI and blockchain in forensic investigations.</w:t>
      </w:r>
    </w:p>
    <w:p w14:paraId="11632206" w14:textId="0D3A55DD" w:rsidR="00255639" w:rsidRPr="00255639" w:rsidRDefault="00255639" w:rsidP="00B51B59">
      <w:pPr>
        <w:jc w:val="both"/>
        <w:rPr>
          <w:rFonts w:ascii="Times New Roman" w:hAnsi="Times New Roman" w:cs="Times New Roman"/>
          <w:sz w:val="28"/>
          <w:szCs w:val="28"/>
        </w:rPr>
      </w:pPr>
      <w:r w:rsidRPr="00255639">
        <w:rPr>
          <w:rFonts w:ascii="Times New Roman" w:hAnsi="Times New Roman" w:cs="Times New Roman"/>
          <w:b/>
          <w:bCs/>
          <w:sz w:val="28"/>
          <w:szCs w:val="28"/>
        </w:rPr>
        <w:t>3. Methodology</w:t>
      </w:r>
      <w:r w:rsidRPr="00255639">
        <w:rPr>
          <w:rFonts w:ascii="Times New Roman" w:hAnsi="Times New Roman" w:cs="Times New Roman"/>
          <w:sz w:val="28"/>
          <w:szCs w:val="28"/>
        </w:rPr>
        <w:t xml:space="preserve"> The research employs a mixed-methods approach, combining qualitative and quantitative analysis </w:t>
      </w:r>
      <w:sdt>
        <w:sdtPr>
          <w:rPr>
            <w:rFonts w:ascii="Times New Roman" w:hAnsi="Times New Roman" w:cs="Times New Roman"/>
            <w:color w:val="000000"/>
            <w:sz w:val="28"/>
            <w:szCs w:val="28"/>
          </w:rPr>
          <w:tag w:val="MENDELEY_CITATION_v3_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"/>
          <w:id w:val="802808866"/>
          <w:placeholder>
            <w:docPart w:val="DefaultPlaceholder_-1854013440"/>
          </w:placeholder>
        </w:sdtPr>
        <w:sdtContent>
          <w:r w:rsidR="00B51B59" w:rsidRPr="00B51B59">
            <w:rPr>
              <w:rFonts w:eastAsia="Times New Roman"/>
              <w:color w:val="000000"/>
              <w:sz w:val="28"/>
            </w:rPr>
            <w:t>(Sokolova &amp; Lapalme, 2014)</w:t>
          </w:r>
        </w:sdtContent>
      </w:sdt>
      <w:r w:rsidR="00B51B59">
        <w:rPr>
          <w:rFonts w:ascii="Times New Roman" w:hAnsi="Times New Roman" w:cs="Times New Roman"/>
          <w:sz w:val="28"/>
          <w:szCs w:val="28"/>
        </w:rPr>
        <w:t xml:space="preserve">. </w:t>
      </w:r>
      <w:r w:rsidRPr="00255639">
        <w:rPr>
          <w:rFonts w:ascii="Times New Roman" w:hAnsi="Times New Roman" w:cs="Times New Roman"/>
          <w:sz w:val="28"/>
          <w:szCs w:val="28"/>
        </w:rPr>
        <w:t>The methodology follows these steps:</w:t>
      </w:r>
    </w:p>
    <w:p w14:paraId="231CEFB0" w14:textId="50F4985C" w:rsidR="00255639" w:rsidRPr="00255639" w:rsidRDefault="00255639" w:rsidP="00B51B59">
      <w:pPr>
        <w:numPr>
          <w:ilvl w:val="0"/>
          <w:numId w:val="1"/>
        </w:numPr>
        <w:jc w:val="both"/>
        <w:rPr>
          <w:rFonts w:ascii="Times New Roman" w:hAnsi="Times New Roman" w:cs="Times New Roman"/>
          <w:sz w:val="28"/>
          <w:szCs w:val="28"/>
        </w:rPr>
      </w:pPr>
      <w:r w:rsidRPr="00255639">
        <w:rPr>
          <w:rFonts w:ascii="Times New Roman" w:hAnsi="Times New Roman" w:cs="Times New Roman"/>
          <w:b/>
          <w:bCs/>
          <w:sz w:val="28"/>
          <w:szCs w:val="28"/>
        </w:rPr>
        <w:t>Data Collection:</w:t>
      </w:r>
      <w:r w:rsidRPr="00255639">
        <w:rPr>
          <w:rFonts w:ascii="Times New Roman" w:hAnsi="Times New Roman" w:cs="Times New Roman"/>
          <w:sz w:val="28"/>
          <w:szCs w:val="28"/>
        </w:rPr>
        <w:t xml:space="preserve"> Digital forensic data is gathered from cybersecurity databases, network logs, and real-world forensic cases</w:t>
      </w:r>
      <w:sdt>
        <w:sdtPr>
          <w:rPr>
            <w:rFonts w:ascii="Times New Roman" w:hAnsi="Times New Roman" w:cs="Times New Roman"/>
            <w:color w:val="000000"/>
            <w:sz w:val="28"/>
            <w:szCs w:val="28"/>
          </w:rPr>
          <w:tag w:val="MENDELEY_CITATION_v3_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"/>
          <w:id w:val="-1644890012"/>
          <w:placeholder>
            <w:docPart w:val="DefaultPlaceholder_-1854013440"/>
          </w:placeholder>
        </w:sdtPr>
        <w:sdtContent>
          <w:r w:rsidR="00B51B59">
            <w:rPr>
              <w:rFonts w:ascii="Times New Roman" w:hAnsi="Times New Roman" w:cs="Times New Roman"/>
              <w:color w:val="000000"/>
              <w:sz w:val="28"/>
              <w:szCs w:val="28"/>
            </w:rPr>
            <w:t xml:space="preserve"> </w:t>
          </w:r>
          <w:r w:rsidR="00B51B59" w:rsidRPr="00B51B59">
            <w:rPr>
              <w:rFonts w:eastAsia="Times New Roman"/>
              <w:color w:val="000000"/>
              <w:sz w:val="28"/>
            </w:rPr>
            <w:t>(Zawoad &amp; Hasan, 2015)</w:t>
          </w:r>
        </w:sdtContent>
      </w:sdt>
      <w:r w:rsidRPr="00255639">
        <w:rPr>
          <w:rFonts w:ascii="Times New Roman" w:hAnsi="Times New Roman" w:cs="Times New Roman"/>
          <w:sz w:val="28"/>
          <w:szCs w:val="28"/>
        </w:rPr>
        <w:t>. This ensures that the AI model has access to diverse datasets, improving its ability to recognize patterns and detect anomalies accurately.</w:t>
      </w:r>
    </w:p>
    <w:p w14:paraId="2823EC8F" w14:textId="2493031F" w:rsidR="00255639" w:rsidRPr="00255639" w:rsidRDefault="00255639" w:rsidP="00B51B59">
      <w:pPr>
        <w:numPr>
          <w:ilvl w:val="0"/>
          <w:numId w:val="1"/>
        </w:numPr>
        <w:jc w:val="both"/>
        <w:rPr>
          <w:rFonts w:ascii="Times New Roman" w:hAnsi="Times New Roman" w:cs="Times New Roman"/>
          <w:sz w:val="28"/>
          <w:szCs w:val="28"/>
        </w:rPr>
      </w:pPr>
      <w:r w:rsidRPr="00255639">
        <w:rPr>
          <w:rFonts w:ascii="Times New Roman" w:hAnsi="Times New Roman" w:cs="Times New Roman"/>
          <w:b/>
          <w:bCs/>
          <w:sz w:val="28"/>
          <w:szCs w:val="28"/>
        </w:rPr>
        <w:t>AI Model Development:</w:t>
      </w:r>
      <w:r w:rsidRPr="00255639">
        <w:rPr>
          <w:rFonts w:ascii="Times New Roman" w:hAnsi="Times New Roman" w:cs="Times New Roman"/>
          <w:sz w:val="28"/>
          <w:szCs w:val="28"/>
        </w:rPr>
        <w:t xml:space="preserve"> Machine learning models are trained on large datasets using supervised and unsupervised learning techniques</w:t>
      </w:r>
      <w:r w:rsidR="00B51B59">
        <w:rPr>
          <w:rFonts w:ascii="Times New Roman" w:hAnsi="Times New Roman" w:cs="Times New Roman"/>
          <w:sz w:val="28"/>
          <w:szCs w:val="28"/>
        </w:rPr>
        <w:t xml:space="preserve"> </w:t>
      </w:r>
      <w:sdt>
        <w:sdtPr>
          <w:rPr>
            <w:rFonts w:ascii="Times New Roman" w:hAnsi="Times New Roman" w:cs="Times New Roman"/>
            <w:color w:val="000000"/>
            <w:sz w:val="28"/>
            <w:szCs w:val="28"/>
          </w:rPr>
          <w:tag w:val="MENDELEY_CITATION_v3_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"/>
          <w:id w:val="726806348"/>
          <w:placeholder>
            <w:docPart w:val="DefaultPlaceholder_-1854013440"/>
          </w:placeholder>
        </w:sdtPr>
        <w:sdtContent>
          <w:r w:rsidR="00B51B59" w:rsidRPr="00B51B59">
            <w:rPr>
              <w:rFonts w:ascii="Times New Roman" w:hAnsi="Times New Roman" w:cs="Times New Roman"/>
              <w:color w:val="000000"/>
              <w:sz w:val="28"/>
              <w:szCs w:val="28"/>
            </w:rPr>
            <w:t>(Alazab et al., 2020)</w:t>
          </w:r>
        </w:sdtContent>
      </w:sdt>
      <w:r w:rsidRPr="00255639">
        <w:rPr>
          <w:rFonts w:ascii="Times New Roman" w:hAnsi="Times New Roman" w:cs="Times New Roman"/>
          <w:sz w:val="28"/>
          <w:szCs w:val="28"/>
        </w:rPr>
        <w:t>. The models refine their ability to identify cyber threats and forensic patterns over time.</w:t>
      </w:r>
      <w:r w:rsidR="00B51B59">
        <w:rPr>
          <w:rFonts w:ascii="Times New Roman" w:hAnsi="Times New Roman" w:cs="Times New Roman"/>
          <w:sz w:val="28"/>
          <w:szCs w:val="28"/>
        </w:rPr>
        <w:t xml:space="preserve"> </w:t>
      </w:r>
    </w:p>
    <w:p w14:paraId="0536F794" w14:textId="7BBC0666" w:rsidR="00255639" w:rsidRPr="00255639" w:rsidRDefault="00255639" w:rsidP="00B51B59">
      <w:pPr>
        <w:numPr>
          <w:ilvl w:val="0"/>
          <w:numId w:val="1"/>
        </w:numPr>
        <w:jc w:val="both"/>
        <w:rPr>
          <w:rFonts w:ascii="Times New Roman" w:hAnsi="Times New Roman" w:cs="Times New Roman"/>
          <w:sz w:val="28"/>
          <w:szCs w:val="28"/>
        </w:rPr>
      </w:pPr>
      <w:r w:rsidRPr="00255639">
        <w:rPr>
          <w:rFonts w:ascii="Times New Roman" w:hAnsi="Times New Roman" w:cs="Times New Roman"/>
          <w:b/>
          <w:bCs/>
          <w:sz w:val="28"/>
          <w:szCs w:val="28"/>
        </w:rPr>
        <w:t>Blockchain Implementation:</w:t>
      </w:r>
      <w:r w:rsidRPr="00255639">
        <w:rPr>
          <w:rFonts w:ascii="Times New Roman" w:hAnsi="Times New Roman" w:cs="Times New Roman"/>
          <w:sz w:val="28"/>
          <w:szCs w:val="28"/>
        </w:rPr>
        <w:t xml:space="preserve"> A secure, immutable ledger is established to maintain the integrity of digital evidence </w:t>
      </w:r>
      <w:sdt>
        <w:sdtPr>
          <w:rPr>
            <w:rFonts w:ascii="Times New Roman" w:hAnsi="Times New Roman" w:cs="Times New Roman"/>
            <w:color w:val="000000"/>
            <w:sz w:val="28"/>
            <w:szCs w:val="28"/>
          </w:rPr>
          <w:tag w:val="MENDELEY_CITATION_v3_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Sm91cm5hbCBvZiBDeWJlcnNlY3VyaXR5IFJlc2VhcmNoIiwiaXNzdWVkIjp7ImRhdGUtcGFydHMiOltbMjAyMV1dfSwiY29udGFpbmVyLXRpdGxlLXNob3J0IjoiIn0sImlzVGVtcG9yYXJ5IjpmYWxzZSwic3VwcHJlc3MtYXV0aG9yIjpmYWxzZSwiY29tcG9zaXRlIjpmYWxzZSwiYXV0aG9yLW9ubHkiOmZhbHNlfV19"/>
          <w:id w:val="1784383506"/>
          <w:placeholder>
            <w:docPart w:val="DefaultPlaceholder_-1854013440"/>
          </w:placeholder>
        </w:sdtPr>
        <w:sdtContent>
          <w:r w:rsidR="00B51B59" w:rsidRPr="00B51B59">
            <w:rPr>
              <w:rFonts w:eastAsia="Times New Roman"/>
              <w:color w:val="000000"/>
              <w:sz w:val="28"/>
            </w:rPr>
            <w:t>(Williams &amp; others, 2021)</w:t>
          </w:r>
        </w:sdtContent>
      </w:sdt>
      <w:r w:rsidRPr="00255639">
        <w:rPr>
          <w:rFonts w:ascii="Times New Roman" w:hAnsi="Times New Roman" w:cs="Times New Roman"/>
          <w:sz w:val="28"/>
          <w:szCs w:val="28"/>
        </w:rPr>
        <w:t>. This prevents tampering and ensures the legal admissibility of collected data.</w:t>
      </w:r>
    </w:p>
    <w:p w14:paraId="28C4A323" w14:textId="034493DD" w:rsidR="00255639" w:rsidRPr="00255639" w:rsidRDefault="00255639" w:rsidP="00B51B59">
      <w:pPr>
        <w:numPr>
          <w:ilvl w:val="0"/>
          <w:numId w:val="1"/>
        </w:numPr>
        <w:jc w:val="both"/>
        <w:rPr>
          <w:rFonts w:ascii="Times New Roman" w:hAnsi="Times New Roman" w:cs="Times New Roman"/>
          <w:sz w:val="28"/>
          <w:szCs w:val="28"/>
        </w:rPr>
      </w:pPr>
      <w:r w:rsidRPr="00255639">
        <w:rPr>
          <w:rFonts w:ascii="Times New Roman" w:hAnsi="Times New Roman" w:cs="Times New Roman"/>
          <w:b/>
          <w:bCs/>
          <w:sz w:val="28"/>
          <w:szCs w:val="28"/>
        </w:rPr>
        <w:t>Experimental Testing:</w:t>
      </w:r>
      <w:r w:rsidRPr="00255639">
        <w:rPr>
          <w:rFonts w:ascii="Times New Roman" w:hAnsi="Times New Roman" w:cs="Times New Roman"/>
          <w:sz w:val="28"/>
          <w:szCs w:val="28"/>
        </w:rPr>
        <w:t xml:space="preserve"> The framework is tested on simulated cybercrime scenarios to evaluate accuracy, efficiency, and reliability </w:t>
      </w:r>
      <w:sdt>
        <w:sdtPr>
          <w:rPr>
            <w:rFonts w:ascii="Times New Roman" w:hAnsi="Times New Roman" w:cs="Times New Roman"/>
            <w:color w:val="000000"/>
            <w:sz w:val="28"/>
            <w:szCs w:val="28"/>
          </w:rPr>
          <w:tag w:val="MENDELEY_CITATION_v3_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"/>
          <w:id w:val="-1790734433"/>
          <w:placeholder>
            <w:docPart w:val="DefaultPlaceholder_-1854013440"/>
          </w:placeholder>
        </w:sdtPr>
        <w:sdtContent>
          <w:r w:rsidR="00B51B59" w:rsidRPr="00B51B59">
            <w:rPr>
              <w:rFonts w:eastAsia="Times New Roman"/>
              <w:color w:val="000000"/>
              <w:sz w:val="28"/>
            </w:rPr>
            <w:t>(Franke &amp; Brynielsson, 2014)</w:t>
          </w:r>
        </w:sdtContent>
      </w:sdt>
      <w:r w:rsidR="00B51B59">
        <w:rPr>
          <w:rFonts w:ascii="Times New Roman" w:hAnsi="Times New Roman" w:cs="Times New Roman"/>
          <w:sz w:val="28"/>
          <w:szCs w:val="28"/>
        </w:rPr>
        <w:t>.</w:t>
      </w:r>
      <w:r w:rsidRPr="00255639">
        <w:rPr>
          <w:rFonts w:ascii="Times New Roman" w:hAnsi="Times New Roman" w:cs="Times New Roman"/>
          <w:sz w:val="28"/>
          <w:szCs w:val="28"/>
        </w:rPr>
        <w:t>Various real-world case studies are considered to validate the performance of the system.</w:t>
      </w:r>
    </w:p>
    <w:p w14:paraId="1AB33C4D" w14:textId="77777777" w:rsidR="00255639" w:rsidRPr="00255639" w:rsidRDefault="00255639" w:rsidP="00B51B59">
      <w:pPr>
        <w:numPr>
          <w:ilvl w:val="0"/>
          <w:numId w:val="1"/>
        </w:numPr>
        <w:jc w:val="both"/>
        <w:rPr>
          <w:rFonts w:ascii="Times New Roman" w:hAnsi="Times New Roman" w:cs="Times New Roman"/>
          <w:sz w:val="28"/>
          <w:szCs w:val="28"/>
        </w:rPr>
      </w:pPr>
      <w:r w:rsidRPr="00255639">
        <w:rPr>
          <w:rFonts w:ascii="Times New Roman" w:hAnsi="Times New Roman" w:cs="Times New Roman"/>
          <w:b/>
          <w:bCs/>
          <w:sz w:val="28"/>
          <w:szCs w:val="28"/>
        </w:rPr>
        <w:t>Comparative Analysis:</w:t>
      </w:r>
      <w:r w:rsidRPr="00255639">
        <w:rPr>
          <w:rFonts w:ascii="Times New Roman" w:hAnsi="Times New Roman" w:cs="Times New Roman"/>
          <w:sz w:val="28"/>
          <w:szCs w:val="28"/>
        </w:rPr>
        <w:t xml:space="preserve"> The performance of the AI-powered system is compared against traditional forensic techniques to determine effectiveness, efficiency, and scalability (Casey, 2011).</w:t>
      </w:r>
    </w:p>
    <w:p w14:paraId="691D0D7E" w14:textId="77777777" w:rsidR="00255639" w:rsidRPr="00255639" w:rsidRDefault="00255639" w:rsidP="00B51B59">
      <w:pPr>
        <w:jc w:val="both"/>
        <w:rPr>
          <w:rFonts w:ascii="Times New Roman" w:hAnsi="Times New Roman" w:cs="Times New Roman"/>
          <w:sz w:val="28"/>
          <w:szCs w:val="28"/>
        </w:rPr>
      </w:pPr>
      <w:r w:rsidRPr="00255639">
        <w:rPr>
          <w:rFonts w:ascii="Times New Roman" w:hAnsi="Times New Roman" w:cs="Times New Roman"/>
          <w:b/>
          <w:bCs/>
          <w:sz w:val="28"/>
          <w:szCs w:val="28"/>
        </w:rPr>
        <w:t>4. Implementation &amp; Technical Aspects</w:t>
      </w:r>
      <w:r w:rsidRPr="00255639">
        <w:rPr>
          <w:rFonts w:ascii="Times New Roman" w:hAnsi="Times New Roman" w:cs="Times New Roman"/>
          <w:sz w:val="28"/>
          <w:szCs w:val="28"/>
        </w:rPr>
        <w:t xml:space="preserve"> The framework employs various tools and technologies:</w:t>
      </w:r>
    </w:p>
    <w:p w14:paraId="1A9B8B78" w14:textId="2E6F24EB" w:rsidR="00255639" w:rsidRPr="00255639" w:rsidRDefault="00255639" w:rsidP="00B51B59">
      <w:pPr>
        <w:numPr>
          <w:ilvl w:val="0"/>
          <w:numId w:val="2"/>
        </w:numPr>
        <w:jc w:val="both"/>
        <w:rPr>
          <w:rFonts w:ascii="Times New Roman" w:hAnsi="Times New Roman" w:cs="Times New Roman"/>
          <w:sz w:val="28"/>
          <w:szCs w:val="28"/>
        </w:rPr>
      </w:pPr>
      <w:r w:rsidRPr="00255639">
        <w:rPr>
          <w:rFonts w:ascii="Times New Roman" w:hAnsi="Times New Roman" w:cs="Times New Roman"/>
          <w:b/>
          <w:bCs/>
          <w:sz w:val="28"/>
          <w:szCs w:val="28"/>
        </w:rPr>
        <w:lastRenderedPageBreak/>
        <w:t>Machine Learning Libraries:</w:t>
      </w:r>
      <w:r w:rsidRPr="00255639">
        <w:rPr>
          <w:rFonts w:ascii="Times New Roman" w:hAnsi="Times New Roman" w:cs="Times New Roman"/>
          <w:sz w:val="28"/>
          <w:szCs w:val="28"/>
        </w:rPr>
        <w:t xml:space="preserve"> TensorFlow and PyTorch are utilized for deep learning applications in cyber-forensics </w:t>
      </w:r>
      <w:sdt>
        <w:sdtPr>
          <w:rPr>
            <w:rFonts w:ascii="Times New Roman" w:hAnsi="Times New Roman" w:cs="Times New Roman"/>
            <w:color w:val="000000"/>
            <w:sz w:val="28"/>
            <w:szCs w:val="28"/>
          </w:rPr>
          <w:tag w:val="MENDELEY_CITATION_v3_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"/>
          <w:id w:val="-2118971617"/>
          <w:placeholder>
            <w:docPart w:val="DefaultPlaceholder_-1854013440"/>
          </w:placeholder>
        </w:sdtPr>
        <w:sdtContent>
          <w:r w:rsidR="00B51B59" w:rsidRPr="00B51B59">
            <w:rPr>
              <w:rFonts w:ascii="Times New Roman" w:hAnsi="Times New Roman" w:cs="Times New Roman"/>
              <w:color w:val="000000"/>
              <w:sz w:val="28"/>
              <w:szCs w:val="28"/>
            </w:rPr>
            <w:t>(Goodfellow et al., 2016).</w:t>
          </w:r>
        </w:sdtContent>
      </w:sdt>
    </w:p>
    <w:p w14:paraId="5C423543" w14:textId="17DF583B" w:rsidR="00255639" w:rsidRPr="00255639" w:rsidRDefault="00255639" w:rsidP="00B51B59">
      <w:pPr>
        <w:numPr>
          <w:ilvl w:val="0"/>
          <w:numId w:val="2"/>
        </w:numPr>
        <w:jc w:val="both"/>
        <w:rPr>
          <w:rFonts w:ascii="Times New Roman" w:hAnsi="Times New Roman" w:cs="Times New Roman"/>
          <w:sz w:val="28"/>
          <w:szCs w:val="28"/>
        </w:rPr>
      </w:pPr>
      <w:r w:rsidRPr="00255639">
        <w:rPr>
          <w:rFonts w:ascii="Times New Roman" w:hAnsi="Times New Roman" w:cs="Times New Roman"/>
          <w:b/>
          <w:bCs/>
          <w:sz w:val="28"/>
          <w:szCs w:val="28"/>
        </w:rPr>
        <w:t>Blockchain Frameworks:</w:t>
      </w:r>
      <w:r w:rsidRPr="00255639">
        <w:rPr>
          <w:rFonts w:ascii="Times New Roman" w:hAnsi="Times New Roman" w:cs="Times New Roman"/>
          <w:sz w:val="28"/>
          <w:szCs w:val="28"/>
        </w:rPr>
        <w:t xml:space="preserve"> Ethereum and Hyperledger provide the necessary infrastructure to ensure evidence immutability and traceability </w:t>
      </w:r>
      <w:sdt>
        <w:sdtPr>
          <w:rPr>
            <w:rFonts w:ascii="Times New Roman" w:hAnsi="Times New Roman" w:cs="Times New Roman"/>
            <w:color w:val="000000"/>
            <w:sz w:val="28"/>
            <w:szCs w:val="28"/>
          </w:rPr>
          <w:tag w:val="MENDELEY_CITATION_v3_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"/>
          <w:id w:val="-248111068"/>
          <w:placeholder>
            <w:docPart w:val="DefaultPlaceholder_-1854013440"/>
          </w:placeholder>
        </w:sdtPr>
        <w:sdtContent>
          <w:r w:rsidR="00B51B59" w:rsidRPr="00B51B59">
            <w:rPr>
              <w:rFonts w:eastAsia="Times New Roman"/>
              <w:color w:val="000000"/>
              <w:sz w:val="28"/>
            </w:rPr>
            <w:t>(Zawoad &amp; Hasan, 2015)</w:t>
          </w:r>
        </w:sdtContent>
      </w:sdt>
      <w:r w:rsidRPr="00255639">
        <w:rPr>
          <w:rFonts w:ascii="Times New Roman" w:hAnsi="Times New Roman" w:cs="Times New Roman"/>
          <w:sz w:val="28"/>
          <w:szCs w:val="28"/>
        </w:rPr>
        <w:t>.</w:t>
      </w:r>
    </w:p>
    <w:p w14:paraId="73022DCB" w14:textId="3148E052" w:rsidR="00255639" w:rsidRPr="00255639" w:rsidRDefault="00255639" w:rsidP="00B51B59">
      <w:pPr>
        <w:numPr>
          <w:ilvl w:val="0"/>
          <w:numId w:val="2"/>
        </w:numPr>
        <w:jc w:val="both"/>
        <w:rPr>
          <w:rFonts w:ascii="Times New Roman" w:hAnsi="Times New Roman" w:cs="Times New Roman"/>
          <w:sz w:val="28"/>
          <w:szCs w:val="28"/>
        </w:rPr>
      </w:pPr>
      <w:r w:rsidRPr="00255639">
        <w:rPr>
          <w:rFonts w:ascii="Times New Roman" w:hAnsi="Times New Roman" w:cs="Times New Roman"/>
          <w:b/>
          <w:bCs/>
          <w:sz w:val="28"/>
          <w:szCs w:val="28"/>
        </w:rPr>
        <w:t>Data Analysis Tools:</w:t>
      </w:r>
      <w:r w:rsidRPr="00255639">
        <w:rPr>
          <w:rFonts w:ascii="Times New Roman" w:hAnsi="Times New Roman" w:cs="Times New Roman"/>
          <w:sz w:val="28"/>
          <w:szCs w:val="28"/>
        </w:rPr>
        <w:t xml:space="preserve"> Python and R facilitate data visualization and pattern recognition in digital forensic evidence </w:t>
      </w:r>
      <w:sdt>
        <w:sdtPr>
          <w:rPr>
            <w:rFonts w:ascii="Times New Roman" w:hAnsi="Times New Roman" w:cs="Times New Roman"/>
            <w:color w:val="000000"/>
            <w:sz w:val="28"/>
            <w:szCs w:val="28"/>
          </w:rPr>
          <w:tag w:val="MENDELEY_CITATION_v3_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"/>
          <w:id w:val="2143534966"/>
          <w:placeholder>
            <w:docPart w:val="DefaultPlaceholder_-1854013440"/>
          </w:placeholder>
        </w:sdtPr>
        <w:sdtContent>
          <w:r w:rsidR="00B51B59" w:rsidRPr="00B51B59">
            <w:rPr>
              <w:rFonts w:ascii="Times New Roman" w:hAnsi="Times New Roman" w:cs="Times New Roman"/>
              <w:color w:val="000000"/>
              <w:sz w:val="28"/>
              <w:szCs w:val="28"/>
            </w:rPr>
            <w:t>(Anderson, 2020)</w:t>
          </w:r>
        </w:sdtContent>
      </w:sdt>
      <w:r w:rsidRPr="00255639">
        <w:rPr>
          <w:rFonts w:ascii="Times New Roman" w:hAnsi="Times New Roman" w:cs="Times New Roman"/>
          <w:sz w:val="28"/>
          <w:szCs w:val="28"/>
        </w:rPr>
        <w:t>.</w:t>
      </w:r>
    </w:p>
    <w:p w14:paraId="35A3B883" w14:textId="6166F8A7" w:rsidR="00255639" w:rsidRPr="00255639" w:rsidRDefault="00255639" w:rsidP="00B51B59">
      <w:pPr>
        <w:numPr>
          <w:ilvl w:val="0"/>
          <w:numId w:val="2"/>
        </w:numPr>
        <w:jc w:val="both"/>
        <w:rPr>
          <w:rFonts w:ascii="Times New Roman" w:hAnsi="Times New Roman" w:cs="Times New Roman"/>
          <w:sz w:val="28"/>
          <w:szCs w:val="28"/>
        </w:rPr>
      </w:pPr>
      <w:r w:rsidRPr="00255639">
        <w:rPr>
          <w:rFonts w:ascii="Times New Roman" w:hAnsi="Times New Roman" w:cs="Times New Roman"/>
          <w:b/>
          <w:bCs/>
          <w:sz w:val="28"/>
          <w:szCs w:val="28"/>
        </w:rPr>
        <w:t>Natural Language Processing:</w:t>
      </w:r>
      <w:r w:rsidRPr="00255639">
        <w:rPr>
          <w:rFonts w:ascii="Times New Roman" w:hAnsi="Times New Roman" w:cs="Times New Roman"/>
          <w:sz w:val="28"/>
          <w:szCs w:val="28"/>
        </w:rPr>
        <w:t xml:space="preserve"> SpaCy and NLTK help analyze textual data, such as emails, chat logs, and social media interactions, which may contain vital evidence </w:t>
      </w:r>
      <w:sdt>
        <w:sdtPr>
          <w:rPr>
            <w:rFonts w:ascii="Times New Roman" w:hAnsi="Times New Roman" w:cs="Times New Roman"/>
            <w:color w:val="000000"/>
            <w:sz w:val="28"/>
            <w:szCs w:val="28"/>
          </w:rPr>
          <w:tag w:val="MENDELEY_CITATION_v3_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"/>
          <w:id w:val="-334920658"/>
          <w:placeholder>
            <w:docPart w:val="DefaultPlaceholder_-1854013440"/>
          </w:placeholder>
        </w:sdtPr>
        <w:sdtContent>
          <w:r w:rsidR="00B51B59" w:rsidRPr="00B51B59">
            <w:rPr>
              <w:rFonts w:ascii="Times New Roman" w:hAnsi="Times New Roman" w:cs="Times New Roman"/>
              <w:color w:val="000000"/>
              <w:sz w:val="28"/>
              <w:szCs w:val="28"/>
            </w:rPr>
            <w:t>(Jain et al., 2004)</w:t>
          </w:r>
        </w:sdtContent>
      </w:sdt>
    </w:p>
    <w:p w14:paraId="64EA457E" w14:textId="77777777" w:rsidR="00255639" w:rsidRPr="00255639" w:rsidRDefault="00255639" w:rsidP="00B51B59">
      <w:pPr>
        <w:numPr>
          <w:ilvl w:val="0"/>
          <w:numId w:val="2"/>
        </w:numPr>
        <w:jc w:val="both"/>
        <w:rPr>
          <w:rFonts w:ascii="Times New Roman" w:hAnsi="Times New Roman" w:cs="Times New Roman"/>
          <w:sz w:val="28"/>
          <w:szCs w:val="28"/>
        </w:rPr>
      </w:pPr>
      <w:r w:rsidRPr="00255639">
        <w:rPr>
          <w:rFonts w:ascii="Times New Roman" w:hAnsi="Times New Roman" w:cs="Times New Roman"/>
          <w:b/>
          <w:bCs/>
          <w:sz w:val="28"/>
          <w:szCs w:val="28"/>
        </w:rPr>
        <w:t>Cloud Platforms:</w:t>
      </w:r>
      <w:r w:rsidRPr="00255639">
        <w:rPr>
          <w:rFonts w:ascii="Times New Roman" w:hAnsi="Times New Roman" w:cs="Times New Roman"/>
          <w:sz w:val="28"/>
          <w:szCs w:val="28"/>
        </w:rPr>
        <w:t xml:space="preserve"> AWS and Google Cloud provide scalable infrastructure for forensic data storage and analysis (Williams et al., 2021).</w:t>
      </w:r>
    </w:p>
    <w:p w14:paraId="0A78CCB1" w14:textId="256CA10B" w:rsidR="00255639" w:rsidRPr="00255639" w:rsidRDefault="00255639" w:rsidP="00B51B59">
      <w:pPr>
        <w:numPr>
          <w:ilvl w:val="0"/>
          <w:numId w:val="2"/>
        </w:numPr>
        <w:jc w:val="both"/>
        <w:rPr>
          <w:rFonts w:ascii="Times New Roman" w:hAnsi="Times New Roman" w:cs="Times New Roman"/>
          <w:sz w:val="28"/>
          <w:szCs w:val="28"/>
        </w:rPr>
      </w:pPr>
      <w:r w:rsidRPr="00255639">
        <w:rPr>
          <w:rFonts w:ascii="Times New Roman" w:hAnsi="Times New Roman" w:cs="Times New Roman"/>
          <w:b/>
          <w:bCs/>
          <w:sz w:val="28"/>
          <w:szCs w:val="28"/>
        </w:rPr>
        <w:t>Forensic Tools:</w:t>
      </w:r>
      <w:r w:rsidRPr="00255639">
        <w:rPr>
          <w:rFonts w:ascii="Times New Roman" w:hAnsi="Times New Roman" w:cs="Times New Roman"/>
          <w:sz w:val="28"/>
          <w:szCs w:val="28"/>
        </w:rPr>
        <w:t xml:space="preserve"> Autopsy, EnCase, FTK, and Wireshark enable digital forensic investigations by extracting and preserving evidence </w:t>
      </w:r>
      <w:sdt>
        <w:sdtPr>
          <w:rPr>
            <w:rFonts w:ascii="Times New Roman" w:hAnsi="Times New Roman" w:cs="Times New Roman"/>
            <w:color w:val="000000"/>
            <w:sz w:val="28"/>
            <w:szCs w:val="28"/>
          </w:rPr>
          <w:tag w:val="MENDELEY_CITATION_v3_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"/>
          <w:id w:val="-1396498706"/>
          <w:placeholder>
            <w:docPart w:val="DefaultPlaceholder_-1854013440"/>
          </w:placeholder>
        </w:sdtPr>
        <w:sdtContent>
          <w:r w:rsidR="00B51B59" w:rsidRPr="00B51B59">
            <w:rPr>
              <w:rFonts w:ascii="Times New Roman" w:hAnsi="Times New Roman" w:cs="Times New Roman"/>
              <w:color w:val="000000"/>
              <w:sz w:val="28"/>
              <w:szCs w:val="28"/>
            </w:rPr>
            <w:t>(Casey, 2011)</w:t>
          </w:r>
        </w:sdtContent>
      </w:sdt>
      <w:r w:rsidRPr="00255639">
        <w:rPr>
          <w:rFonts w:ascii="Times New Roman" w:hAnsi="Times New Roman" w:cs="Times New Roman"/>
          <w:sz w:val="28"/>
          <w:szCs w:val="28"/>
        </w:rPr>
        <w:t>.</w:t>
      </w:r>
    </w:p>
    <w:p w14:paraId="57515494" w14:textId="77777777" w:rsidR="00255639" w:rsidRPr="00255639" w:rsidRDefault="00255639" w:rsidP="00B51B59">
      <w:pPr>
        <w:jc w:val="both"/>
        <w:rPr>
          <w:rFonts w:ascii="Times New Roman" w:hAnsi="Times New Roman" w:cs="Times New Roman"/>
          <w:sz w:val="28"/>
          <w:szCs w:val="28"/>
        </w:rPr>
      </w:pPr>
      <w:r w:rsidRPr="00255639">
        <w:rPr>
          <w:rFonts w:ascii="Times New Roman" w:hAnsi="Times New Roman" w:cs="Times New Roman"/>
          <w:b/>
          <w:bCs/>
          <w:sz w:val="28"/>
          <w:szCs w:val="28"/>
        </w:rPr>
        <w:t>5. Challenges &amp; Ethical Considerations</w:t>
      </w:r>
      <w:r w:rsidRPr="00255639">
        <w:rPr>
          <w:rFonts w:ascii="Times New Roman" w:hAnsi="Times New Roman" w:cs="Times New Roman"/>
          <w:sz w:val="28"/>
          <w:szCs w:val="28"/>
        </w:rPr>
        <w:t xml:space="preserve"> While AI enhances forensic capabilities, several challenges must be addressed:</w:t>
      </w:r>
    </w:p>
    <w:p w14:paraId="66268708" w14:textId="3691ADC2" w:rsidR="00255639" w:rsidRPr="00255639" w:rsidRDefault="00255639" w:rsidP="00B51B59">
      <w:pPr>
        <w:numPr>
          <w:ilvl w:val="0"/>
          <w:numId w:val="3"/>
        </w:numPr>
        <w:jc w:val="both"/>
        <w:rPr>
          <w:rFonts w:ascii="Times New Roman" w:hAnsi="Times New Roman" w:cs="Times New Roman"/>
          <w:sz w:val="28"/>
          <w:szCs w:val="28"/>
        </w:rPr>
      </w:pPr>
      <w:r w:rsidRPr="00255639">
        <w:rPr>
          <w:rFonts w:ascii="Times New Roman" w:hAnsi="Times New Roman" w:cs="Times New Roman"/>
          <w:b/>
          <w:bCs/>
          <w:sz w:val="28"/>
          <w:szCs w:val="28"/>
        </w:rPr>
        <w:t>Bias in AI Algorithms:</w:t>
      </w:r>
      <w:r w:rsidRPr="00255639">
        <w:rPr>
          <w:rFonts w:ascii="Times New Roman" w:hAnsi="Times New Roman" w:cs="Times New Roman"/>
          <w:sz w:val="28"/>
          <w:szCs w:val="28"/>
        </w:rPr>
        <w:t xml:space="preserve"> AI models must be trained on diverse datasets to reduce biases that may impact forensic outcomes </w:t>
      </w:r>
      <w:sdt>
        <w:sdtPr>
          <w:rPr>
            <w:rFonts w:ascii="Times New Roman" w:hAnsi="Times New Roman" w:cs="Times New Roman"/>
            <w:color w:val="000000"/>
            <w:sz w:val="28"/>
            <w:szCs w:val="28"/>
          </w:rPr>
          <w:tag w:val="MENDELEY_CITATION_v3_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"/>
          <w:id w:val="-1726131189"/>
          <w:placeholder>
            <w:docPart w:val="DefaultPlaceholder_-1854013440"/>
          </w:placeholder>
        </w:sdtPr>
        <w:sdtContent>
          <w:r w:rsidR="00B51B59" w:rsidRPr="00B51B59">
            <w:rPr>
              <w:rFonts w:ascii="Times New Roman" w:hAnsi="Times New Roman" w:cs="Times New Roman"/>
              <w:color w:val="000000"/>
              <w:sz w:val="28"/>
              <w:szCs w:val="28"/>
            </w:rPr>
            <w:t>(Mehrabi et al., 2021)</w:t>
          </w:r>
        </w:sdtContent>
      </w:sdt>
      <w:r w:rsidRPr="00255639">
        <w:rPr>
          <w:rFonts w:ascii="Times New Roman" w:hAnsi="Times New Roman" w:cs="Times New Roman"/>
          <w:sz w:val="28"/>
          <w:szCs w:val="28"/>
        </w:rPr>
        <w:t>. Fair and unbiased AI decision-making is crucial in legal proceedings.</w:t>
      </w:r>
    </w:p>
    <w:p w14:paraId="6F1732DE" w14:textId="746EBB15" w:rsidR="00255639" w:rsidRPr="00255639" w:rsidRDefault="00255639" w:rsidP="00B51B59">
      <w:pPr>
        <w:numPr>
          <w:ilvl w:val="0"/>
          <w:numId w:val="3"/>
        </w:numPr>
        <w:jc w:val="both"/>
        <w:rPr>
          <w:rFonts w:ascii="Times New Roman" w:hAnsi="Times New Roman" w:cs="Times New Roman"/>
          <w:sz w:val="28"/>
          <w:szCs w:val="28"/>
        </w:rPr>
      </w:pPr>
      <w:r w:rsidRPr="00255639">
        <w:rPr>
          <w:rFonts w:ascii="Times New Roman" w:hAnsi="Times New Roman" w:cs="Times New Roman"/>
          <w:b/>
          <w:bCs/>
          <w:sz w:val="28"/>
          <w:szCs w:val="28"/>
        </w:rPr>
        <w:t>Privacy Concerns:</w:t>
      </w:r>
      <w:r w:rsidRPr="00255639">
        <w:rPr>
          <w:rFonts w:ascii="Times New Roman" w:hAnsi="Times New Roman" w:cs="Times New Roman"/>
          <w:sz w:val="28"/>
          <w:szCs w:val="28"/>
        </w:rPr>
        <w:t xml:space="preserve"> AI-driven forensic tools must balance the need for thorough investigations with user privacy rights </w:t>
      </w:r>
      <w:sdt>
        <w:sdtPr>
          <w:rPr>
            <w:rFonts w:ascii="Times New Roman" w:hAnsi="Times New Roman" w:cs="Times New Roman"/>
            <w:color w:val="000000"/>
            <w:sz w:val="28"/>
            <w:szCs w:val="28"/>
          </w:rPr>
          <w:tag w:val="MENDELEY_CITATION_v3_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"/>
          <w:id w:val="577178335"/>
          <w:placeholder>
            <w:docPart w:val="DefaultPlaceholder_-1854013440"/>
          </w:placeholder>
        </w:sdtPr>
        <w:sdtContent>
          <w:r w:rsidR="00B51B59" w:rsidRPr="00B51B59">
            <w:rPr>
              <w:rFonts w:ascii="Times New Roman" w:hAnsi="Times New Roman" w:cs="Times New Roman"/>
              <w:color w:val="000000"/>
              <w:sz w:val="28"/>
              <w:szCs w:val="28"/>
            </w:rPr>
            <w:t>(Dwork, 2008)</w:t>
          </w:r>
        </w:sdtContent>
      </w:sdt>
      <w:r w:rsidRPr="00255639">
        <w:rPr>
          <w:rFonts w:ascii="Times New Roman" w:hAnsi="Times New Roman" w:cs="Times New Roman"/>
          <w:sz w:val="28"/>
          <w:szCs w:val="28"/>
        </w:rPr>
        <w:t>. Ethical AI implementation should adhere to GDPR and other data protection regulations.</w:t>
      </w:r>
    </w:p>
    <w:p w14:paraId="68075D3E" w14:textId="7AE53BAA" w:rsidR="00255639" w:rsidRPr="00255639" w:rsidRDefault="00255639" w:rsidP="00B51B59">
      <w:pPr>
        <w:numPr>
          <w:ilvl w:val="0"/>
          <w:numId w:val="3"/>
        </w:numPr>
        <w:jc w:val="both"/>
        <w:rPr>
          <w:rFonts w:ascii="Times New Roman" w:hAnsi="Times New Roman" w:cs="Times New Roman"/>
          <w:sz w:val="28"/>
          <w:szCs w:val="28"/>
        </w:rPr>
      </w:pPr>
      <w:r w:rsidRPr="00255639">
        <w:rPr>
          <w:rFonts w:ascii="Times New Roman" w:hAnsi="Times New Roman" w:cs="Times New Roman"/>
          <w:b/>
          <w:bCs/>
          <w:sz w:val="28"/>
          <w:szCs w:val="28"/>
        </w:rPr>
        <w:t>Legal Admissibility of AI-Generated Evidence:</w:t>
      </w:r>
      <w:r w:rsidRPr="00255639">
        <w:rPr>
          <w:rFonts w:ascii="Times New Roman" w:hAnsi="Times New Roman" w:cs="Times New Roman"/>
          <w:sz w:val="28"/>
          <w:szCs w:val="28"/>
        </w:rPr>
        <w:t xml:space="preserve"> Courts require forensic evidence to be reliable and verifiable </w:t>
      </w:r>
      <w:sdt>
        <w:sdtPr>
          <w:rPr>
            <w:rFonts w:ascii="Times New Roman" w:hAnsi="Times New Roman" w:cs="Times New Roman"/>
            <w:color w:val="000000"/>
            <w:sz w:val="28"/>
            <w:szCs w:val="28"/>
          </w:rPr>
          <w:tag w:val="MENDELEY_CITATION_v3_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"/>
          <w:id w:val="237524638"/>
          <w:placeholder>
            <w:docPart w:val="DefaultPlaceholder_-1854013440"/>
          </w:placeholder>
        </w:sdtPr>
        <w:sdtContent>
          <w:r w:rsidR="00B51B59" w:rsidRPr="00B51B59">
            <w:rPr>
              <w:rFonts w:eastAsia="Times New Roman"/>
              <w:color w:val="000000"/>
              <w:sz w:val="28"/>
            </w:rPr>
            <w:t>(Kroll &amp; others, 2017)</w:t>
          </w:r>
        </w:sdtContent>
      </w:sdt>
      <w:r w:rsidRPr="00255639">
        <w:rPr>
          <w:rFonts w:ascii="Times New Roman" w:hAnsi="Times New Roman" w:cs="Times New Roman"/>
          <w:sz w:val="28"/>
          <w:szCs w:val="28"/>
        </w:rPr>
        <w:t>. The integration of explainable AI (XAI) can help improve transparency and legal acceptance of AI-driven forensic conclusions.</w:t>
      </w:r>
    </w:p>
    <w:p w14:paraId="7D90F141" w14:textId="5F5D3C95" w:rsidR="00255639" w:rsidRPr="00255639" w:rsidRDefault="00255639" w:rsidP="00B51B59">
      <w:pPr>
        <w:numPr>
          <w:ilvl w:val="0"/>
          <w:numId w:val="3"/>
        </w:numPr>
        <w:jc w:val="both"/>
        <w:rPr>
          <w:rFonts w:ascii="Times New Roman" w:hAnsi="Times New Roman" w:cs="Times New Roman"/>
          <w:sz w:val="28"/>
          <w:szCs w:val="28"/>
        </w:rPr>
      </w:pPr>
      <w:r w:rsidRPr="00255639">
        <w:rPr>
          <w:rFonts w:ascii="Times New Roman" w:hAnsi="Times New Roman" w:cs="Times New Roman"/>
          <w:b/>
          <w:bCs/>
          <w:sz w:val="28"/>
          <w:szCs w:val="28"/>
        </w:rPr>
        <w:t>Scalability:</w:t>
      </w:r>
      <w:r w:rsidRPr="00255639">
        <w:rPr>
          <w:rFonts w:ascii="Times New Roman" w:hAnsi="Times New Roman" w:cs="Times New Roman"/>
          <w:sz w:val="28"/>
          <w:szCs w:val="28"/>
        </w:rPr>
        <w:t xml:space="preserve"> AI forensic models must be adaptive to evolving cyber threats </w:t>
      </w:r>
      <w:sdt>
        <w:sdtPr>
          <w:rPr>
            <w:rFonts w:ascii="Times New Roman" w:hAnsi="Times New Roman" w:cs="Times New Roman"/>
            <w:color w:val="000000"/>
            <w:sz w:val="28"/>
            <w:szCs w:val="28"/>
          </w:rPr>
          <w:tag w:val="MENDELEY_CITATION_v3_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"/>
          <w:id w:val="-1494025297"/>
          <w:placeholder>
            <w:docPart w:val="DefaultPlaceholder_-1854013440"/>
          </w:placeholder>
        </w:sdtPr>
        <w:sdtContent>
          <w:r w:rsidR="00B51B59" w:rsidRPr="00B51B59">
            <w:rPr>
              <w:rFonts w:ascii="Times New Roman" w:hAnsi="Times New Roman" w:cs="Times New Roman"/>
              <w:color w:val="000000"/>
              <w:sz w:val="28"/>
              <w:szCs w:val="28"/>
            </w:rPr>
            <w:t>(Alazab et al., 2020)</w:t>
          </w:r>
        </w:sdtContent>
      </w:sdt>
      <w:r w:rsidRPr="00255639">
        <w:rPr>
          <w:rFonts w:ascii="Times New Roman" w:hAnsi="Times New Roman" w:cs="Times New Roman"/>
          <w:sz w:val="28"/>
          <w:szCs w:val="28"/>
        </w:rPr>
        <w:t>. Continuous learning mechanisms should be incorporated to keep pace with new attack techniques.</w:t>
      </w:r>
    </w:p>
    <w:p w14:paraId="3C8453BC" w14:textId="77777777" w:rsidR="00255639" w:rsidRPr="00255639" w:rsidRDefault="00255639" w:rsidP="00B51B59">
      <w:pPr>
        <w:numPr>
          <w:ilvl w:val="0"/>
          <w:numId w:val="3"/>
        </w:numPr>
        <w:jc w:val="both"/>
        <w:rPr>
          <w:rFonts w:ascii="Times New Roman" w:hAnsi="Times New Roman" w:cs="Times New Roman"/>
          <w:sz w:val="28"/>
          <w:szCs w:val="28"/>
        </w:rPr>
      </w:pPr>
      <w:r w:rsidRPr="00255639">
        <w:rPr>
          <w:rFonts w:ascii="Times New Roman" w:hAnsi="Times New Roman" w:cs="Times New Roman"/>
          <w:b/>
          <w:bCs/>
          <w:sz w:val="28"/>
          <w:szCs w:val="28"/>
        </w:rPr>
        <w:lastRenderedPageBreak/>
        <w:t>Explainable AI (XAI):</w:t>
      </w:r>
      <w:r w:rsidRPr="00255639">
        <w:rPr>
          <w:rFonts w:ascii="Times New Roman" w:hAnsi="Times New Roman" w:cs="Times New Roman"/>
          <w:sz w:val="28"/>
          <w:szCs w:val="28"/>
        </w:rPr>
        <w:t xml:space="preserve"> Investigators need insights into AI decision-making processes (Ferrara et al., 2019). Providing human-readable explanations of AI-generated forensic reports fosters trust and interpretability.</w:t>
      </w:r>
    </w:p>
    <w:p w14:paraId="3B8D165C" w14:textId="77777777" w:rsidR="00255639" w:rsidRPr="00255639" w:rsidRDefault="00255639" w:rsidP="00B51B59">
      <w:pPr>
        <w:jc w:val="both"/>
        <w:rPr>
          <w:rFonts w:ascii="Times New Roman" w:hAnsi="Times New Roman" w:cs="Times New Roman"/>
          <w:sz w:val="28"/>
          <w:szCs w:val="28"/>
        </w:rPr>
      </w:pPr>
      <w:r w:rsidRPr="00255639">
        <w:rPr>
          <w:rFonts w:ascii="Times New Roman" w:hAnsi="Times New Roman" w:cs="Times New Roman"/>
          <w:b/>
          <w:bCs/>
          <w:sz w:val="28"/>
          <w:szCs w:val="28"/>
        </w:rPr>
        <w:t>6. Expected Outcomes</w:t>
      </w:r>
    </w:p>
    <w:p w14:paraId="2E9F90B4" w14:textId="77777777" w:rsidR="00255639" w:rsidRPr="00255639" w:rsidRDefault="00255639" w:rsidP="00B51B59">
      <w:pPr>
        <w:numPr>
          <w:ilvl w:val="0"/>
          <w:numId w:val="4"/>
        </w:numPr>
        <w:jc w:val="both"/>
        <w:rPr>
          <w:rFonts w:ascii="Times New Roman" w:hAnsi="Times New Roman" w:cs="Times New Roman"/>
          <w:sz w:val="28"/>
          <w:szCs w:val="28"/>
        </w:rPr>
      </w:pPr>
      <w:r w:rsidRPr="00255639">
        <w:rPr>
          <w:rFonts w:ascii="Times New Roman" w:hAnsi="Times New Roman" w:cs="Times New Roman"/>
          <w:b/>
          <w:bCs/>
          <w:sz w:val="28"/>
          <w:szCs w:val="28"/>
        </w:rPr>
        <w:t>Automated Evidence Collection:</w:t>
      </w:r>
      <w:r w:rsidRPr="00255639">
        <w:rPr>
          <w:rFonts w:ascii="Times New Roman" w:hAnsi="Times New Roman" w:cs="Times New Roman"/>
          <w:sz w:val="28"/>
          <w:szCs w:val="28"/>
        </w:rPr>
        <w:t xml:space="preserve"> The framework will autonomously collect and analyze digital evidence, reducing the time required for forensic investigations and minimizing human intervention (Casey, 2011).</w:t>
      </w:r>
    </w:p>
    <w:p w14:paraId="3A7F1598" w14:textId="77777777" w:rsidR="00255639" w:rsidRPr="00255639" w:rsidRDefault="00255639" w:rsidP="00B51B59">
      <w:pPr>
        <w:numPr>
          <w:ilvl w:val="0"/>
          <w:numId w:val="4"/>
        </w:numPr>
        <w:jc w:val="both"/>
        <w:rPr>
          <w:rFonts w:ascii="Times New Roman" w:hAnsi="Times New Roman" w:cs="Times New Roman"/>
          <w:sz w:val="28"/>
          <w:szCs w:val="28"/>
        </w:rPr>
      </w:pPr>
      <w:r w:rsidRPr="00255639">
        <w:rPr>
          <w:rFonts w:ascii="Times New Roman" w:hAnsi="Times New Roman" w:cs="Times New Roman"/>
          <w:b/>
          <w:bCs/>
          <w:sz w:val="28"/>
          <w:szCs w:val="28"/>
        </w:rPr>
        <w:t>Real-Time Threat Detection:</w:t>
      </w:r>
      <w:r w:rsidRPr="00255639">
        <w:rPr>
          <w:rFonts w:ascii="Times New Roman" w:hAnsi="Times New Roman" w:cs="Times New Roman"/>
          <w:sz w:val="28"/>
          <w:szCs w:val="28"/>
        </w:rPr>
        <w:t xml:space="preserve"> AI-powered models will enable proactive cybersecurity measures, identifying cyber threats as they emerge and preventing major security breaches (Alazab et al., 2020).</w:t>
      </w:r>
    </w:p>
    <w:p w14:paraId="386C37A5" w14:textId="77777777" w:rsidR="00255639" w:rsidRPr="00255639" w:rsidRDefault="00255639" w:rsidP="00B51B59">
      <w:pPr>
        <w:numPr>
          <w:ilvl w:val="0"/>
          <w:numId w:val="4"/>
        </w:numPr>
        <w:jc w:val="both"/>
        <w:rPr>
          <w:rFonts w:ascii="Times New Roman" w:hAnsi="Times New Roman" w:cs="Times New Roman"/>
          <w:sz w:val="28"/>
          <w:szCs w:val="28"/>
        </w:rPr>
      </w:pPr>
      <w:r w:rsidRPr="00255639">
        <w:rPr>
          <w:rFonts w:ascii="Times New Roman" w:hAnsi="Times New Roman" w:cs="Times New Roman"/>
          <w:b/>
          <w:bCs/>
          <w:sz w:val="28"/>
          <w:szCs w:val="28"/>
        </w:rPr>
        <w:t>Integrity and Security of Evidence:</w:t>
      </w:r>
      <w:r w:rsidRPr="00255639">
        <w:rPr>
          <w:rFonts w:ascii="Times New Roman" w:hAnsi="Times New Roman" w:cs="Times New Roman"/>
          <w:sz w:val="28"/>
          <w:szCs w:val="28"/>
        </w:rPr>
        <w:t xml:space="preserve"> Blockchain integration will ensure evidence remains unaltered, providing an immutable chain of custody for forensic purposes (Zawoad &amp; Hasan, 2015).</w:t>
      </w:r>
    </w:p>
    <w:p w14:paraId="2A9F7D19" w14:textId="77777777" w:rsidR="00255639" w:rsidRPr="00255639" w:rsidRDefault="00255639" w:rsidP="00B51B59">
      <w:pPr>
        <w:numPr>
          <w:ilvl w:val="0"/>
          <w:numId w:val="4"/>
        </w:numPr>
        <w:jc w:val="both"/>
        <w:rPr>
          <w:rFonts w:ascii="Times New Roman" w:hAnsi="Times New Roman" w:cs="Times New Roman"/>
          <w:sz w:val="28"/>
          <w:szCs w:val="28"/>
        </w:rPr>
      </w:pPr>
      <w:r w:rsidRPr="00255639">
        <w:rPr>
          <w:rFonts w:ascii="Times New Roman" w:hAnsi="Times New Roman" w:cs="Times New Roman"/>
          <w:b/>
          <w:bCs/>
          <w:sz w:val="28"/>
          <w:szCs w:val="28"/>
        </w:rPr>
        <w:t>Improved Investigation Efficiency:</w:t>
      </w:r>
      <w:r w:rsidRPr="00255639">
        <w:rPr>
          <w:rFonts w:ascii="Times New Roman" w:hAnsi="Times New Roman" w:cs="Times New Roman"/>
          <w:sz w:val="28"/>
          <w:szCs w:val="28"/>
        </w:rPr>
        <w:t xml:space="preserve"> AI-driven automation will enhance law enforcement agencies' ability to manage large-scale investigations, speeding up case resolutions and improving forensic accuracy (Williams et al., 2021).</w:t>
      </w:r>
    </w:p>
    <w:p w14:paraId="438EFED9" w14:textId="77777777" w:rsidR="00255639" w:rsidRPr="00255639" w:rsidRDefault="00255639" w:rsidP="00B51B59">
      <w:pPr>
        <w:numPr>
          <w:ilvl w:val="0"/>
          <w:numId w:val="4"/>
        </w:numPr>
        <w:jc w:val="both"/>
        <w:rPr>
          <w:rFonts w:ascii="Times New Roman" w:hAnsi="Times New Roman" w:cs="Times New Roman"/>
          <w:sz w:val="28"/>
          <w:szCs w:val="28"/>
        </w:rPr>
      </w:pPr>
      <w:r w:rsidRPr="00255639">
        <w:rPr>
          <w:rFonts w:ascii="Times New Roman" w:hAnsi="Times New Roman" w:cs="Times New Roman"/>
          <w:b/>
          <w:bCs/>
          <w:sz w:val="28"/>
          <w:szCs w:val="28"/>
        </w:rPr>
        <w:t>Enhanced AI Adaptability:</w:t>
      </w:r>
      <w:r w:rsidRPr="00255639">
        <w:rPr>
          <w:rFonts w:ascii="Times New Roman" w:hAnsi="Times New Roman" w:cs="Times New Roman"/>
          <w:sz w:val="28"/>
          <w:szCs w:val="28"/>
        </w:rPr>
        <w:t xml:space="preserve"> The system will incorporate continuous learning mechanisms, allowing forensic models to evolve with emerging cyber threats and improve investigative precision over time (Goodfellow et al., 2016).</w:t>
      </w:r>
    </w:p>
    <w:p w14:paraId="5FD3B1B5" w14:textId="77777777" w:rsidR="00255639" w:rsidRPr="00255639" w:rsidRDefault="00255639" w:rsidP="00B51B59">
      <w:pPr>
        <w:jc w:val="both"/>
        <w:rPr>
          <w:rFonts w:ascii="Times New Roman" w:hAnsi="Times New Roman" w:cs="Times New Roman"/>
          <w:sz w:val="28"/>
          <w:szCs w:val="28"/>
        </w:rPr>
      </w:pPr>
      <w:r w:rsidRPr="00255639">
        <w:rPr>
          <w:rFonts w:ascii="Times New Roman" w:hAnsi="Times New Roman" w:cs="Times New Roman"/>
          <w:b/>
          <w:bCs/>
          <w:sz w:val="28"/>
          <w:szCs w:val="28"/>
        </w:rPr>
        <w:t>7. Conclusion &amp; Future Scope</w:t>
      </w:r>
      <w:r w:rsidRPr="00255639">
        <w:rPr>
          <w:rFonts w:ascii="Times New Roman" w:hAnsi="Times New Roman" w:cs="Times New Roman"/>
          <w:sz w:val="28"/>
          <w:szCs w:val="28"/>
        </w:rPr>
        <w:t xml:space="preserve"> AI-powered cyber-forensics represents a significant advancement in digital crime investigation. The integration of AI, ML, and blockchain offers an efficient and scalable solution for forensic analysis. Future research should focus on improving AI explainability, enhancing adaptive learning mechanisms, and addressing ethical concerns to build a robust, transparent, and legally compliant forensic framework.</w:t>
      </w:r>
    </w:p>
    <w:p w14:paraId="31384FEE" w14:textId="77777777" w:rsidR="00364036" w:rsidRDefault="00364036" w:rsidP="00B51B59">
      <w:pPr>
        <w:jc w:val="both"/>
        <w:rPr>
          <w:rFonts w:ascii="Times New Roman" w:hAnsi="Times New Roman" w:cs="Times New Roman"/>
          <w:sz w:val="28"/>
          <w:szCs w:val="28"/>
        </w:rPr>
      </w:pPr>
    </w:p>
    <w:p w14:paraId="2BAB53CC" w14:textId="555C6486" w:rsidR="00B51B59" w:rsidRDefault="00B51B59" w:rsidP="00B51B59">
      <w:pPr>
        <w:jc w:val="both"/>
        <w:rPr>
          <w:rFonts w:ascii="Times New Roman" w:hAnsi="Times New Roman" w:cs="Times New Roman"/>
          <w:sz w:val="28"/>
          <w:szCs w:val="28"/>
        </w:rPr>
      </w:pPr>
      <w:r>
        <w:rPr>
          <w:rFonts w:ascii="Times New Roman" w:hAnsi="Times New Roman" w:cs="Times New Roman"/>
          <w:sz w:val="28"/>
          <w:szCs w:val="28"/>
        </w:rPr>
        <w:br w:type="page"/>
      </w:r>
    </w:p>
    <w:p w14:paraId="54895A92" w14:textId="0C6E6D5D" w:rsidR="00B51B59" w:rsidRDefault="00B51B59" w:rsidP="00B51B59">
      <w:pPr>
        <w:jc w:val="both"/>
        <w:rPr>
          <w:rFonts w:ascii="Times New Roman" w:hAnsi="Times New Roman" w:cs="Times New Roman"/>
          <w:sz w:val="28"/>
          <w:szCs w:val="28"/>
        </w:rPr>
      </w:pPr>
      <w:r>
        <w:rPr>
          <w:rFonts w:ascii="Times New Roman" w:hAnsi="Times New Roman" w:cs="Times New Roman"/>
          <w:sz w:val="28"/>
          <w:szCs w:val="28"/>
        </w:rPr>
        <w:lastRenderedPageBreak/>
        <w:t>References</w:t>
      </w:r>
    </w:p>
    <w:sdt>
      <w:sdtPr>
        <w:rPr>
          <w:rFonts w:ascii="Times New Roman" w:hAnsi="Times New Roman" w:cs="Times New Roman"/>
          <w:color w:val="000000"/>
          <w:sz w:val="28"/>
          <w:szCs w:val="28"/>
        </w:rPr>
        <w:tag w:val="MENDELEY_BIBLIOGRAPHY"/>
        <w:id w:val="-1239557359"/>
        <w:placeholder>
          <w:docPart w:val="DefaultPlaceholder_-1854013440"/>
        </w:placeholder>
      </w:sdtPr>
      <w:sdtContent>
        <w:p w14:paraId="39F44BB5" w14:textId="77777777" w:rsidR="00B51B59" w:rsidRPr="00B51B59" w:rsidRDefault="00B51B59">
          <w:pPr>
            <w:autoSpaceDE w:val="0"/>
            <w:autoSpaceDN w:val="0"/>
            <w:ind w:hanging="480"/>
            <w:divId w:val="1987589923"/>
            <w:rPr>
              <w:rFonts w:eastAsia="Times New Roman"/>
              <w:color w:val="000000"/>
              <w14:ligatures w14:val="none"/>
            </w:rPr>
          </w:pPr>
          <w:r w:rsidRPr="00B51B59">
            <w:rPr>
              <w:rFonts w:eastAsia="Times New Roman"/>
              <w:color w:val="000000"/>
            </w:rPr>
            <w:t xml:space="preserve">Alazab, M., Tang, M., &amp; Yu, S. (2020). Machine Learning for Cybersecurity: A Survey. </w:t>
          </w:r>
          <w:r w:rsidRPr="00B51B59">
            <w:rPr>
              <w:rFonts w:eastAsia="Times New Roman"/>
              <w:i/>
              <w:iCs/>
              <w:color w:val="000000"/>
            </w:rPr>
            <w:t>ACM Computing Surveys</w:t>
          </w:r>
          <w:r w:rsidRPr="00B51B59">
            <w:rPr>
              <w:rFonts w:eastAsia="Times New Roman"/>
              <w:color w:val="000000"/>
            </w:rPr>
            <w:t xml:space="preserve">, </w:t>
          </w:r>
          <w:r w:rsidRPr="00B51B59">
            <w:rPr>
              <w:rFonts w:eastAsia="Times New Roman"/>
              <w:i/>
              <w:iCs/>
              <w:color w:val="000000"/>
            </w:rPr>
            <w:t>53</w:t>
          </w:r>
          <w:r w:rsidRPr="00B51B59">
            <w:rPr>
              <w:rFonts w:eastAsia="Times New Roman"/>
              <w:color w:val="000000"/>
            </w:rPr>
            <w:t>(6), 1–36.</w:t>
          </w:r>
        </w:p>
        <w:p w14:paraId="6C0926D5" w14:textId="77777777" w:rsidR="00B51B59" w:rsidRPr="00B51B59" w:rsidRDefault="00B51B59">
          <w:pPr>
            <w:autoSpaceDE w:val="0"/>
            <w:autoSpaceDN w:val="0"/>
            <w:ind w:hanging="480"/>
            <w:divId w:val="1678114852"/>
            <w:rPr>
              <w:rFonts w:eastAsia="Times New Roman"/>
              <w:color w:val="000000"/>
            </w:rPr>
          </w:pPr>
          <w:r w:rsidRPr="00B51B59">
            <w:rPr>
              <w:rFonts w:eastAsia="Times New Roman"/>
              <w:color w:val="000000"/>
            </w:rPr>
            <w:t xml:space="preserve">Anderson, R. (2020). </w:t>
          </w:r>
          <w:r w:rsidRPr="00B51B59">
            <w:rPr>
              <w:rFonts w:eastAsia="Times New Roman"/>
              <w:i/>
              <w:iCs/>
              <w:color w:val="000000"/>
            </w:rPr>
            <w:t>Security Engineering</w:t>
          </w:r>
          <w:r w:rsidRPr="00B51B59">
            <w:rPr>
              <w:rFonts w:eastAsia="Times New Roman"/>
              <w:color w:val="000000"/>
            </w:rPr>
            <w:t>. Wiley.</w:t>
          </w:r>
        </w:p>
        <w:p w14:paraId="3623AF8B" w14:textId="77777777" w:rsidR="00B51B59" w:rsidRPr="00B51B59" w:rsidRDefault="00B51B59">
          <w:pPr>
            <w:autoSpaceDE w:val="0"/>
            <w:autoSpaceDN w:val="0"/>
            <w:ind w:hanging="480"/>
            <w:divId w:val="1831435801"/>
            <w:rPr>
              <w:rFonts w:eastAsia="Times New Roman"/>
              <w:color w:val="000000"/>
            </w:rPr>
          </w:pPr>
          <w:r w:rsidRPr="00B51B59">
            <w:rPr>
              <w:rFonts w:eastAsia="Times New Roman"/>
              <w:color w:val="000000"/>
            </w:rPr>
            <w:t xml:space="preserve">Casey, E. (2011). </w:t>
          </w:r>
          <w:r w:rsidRPr="00B51B59">
            <w:rPr>
              <w:rFonts w:eastAsia="Times New Roman"/>
              <w:i/>
              <w:iCs/>
              <w:color w:val="000000"/>
            </w:rPr>
            <w:t>Handbook of Digital Forensics and Investigation</w:t>
          </w:r>
          <w:r w:rsidRPr="00B51B59">
            <w:rPr>
              <w:rFonts w:eastAsia="Times New Roman"/>
              <w:color w:val="000000"/>
            </w:rPr>
            <w:t>. Academic Press.</w:t>
          </w:r>
        </w:p>
        <w:p w14:paraId="12122C35" w14:textId="77777777" w:rsidR="00B51B59" w:rsidRPr="00B51B59" w:rsidRDefault="00B51B59">
          <w:pPr>
            <w:autoSpaceDE w:val="0"/>
            <w:autoSpaceDN w:val="0"/>
            <w:ind w:hanging="480"/>
            <w:divId w:val="598485764"/>
            <w:rPr>
              <w:rFonts w:eastAsia="Times New Roman"/>
              <w:color w:val="000000"/>
            </w:rPr>
          </w:pPr>
          <w:r w:rsidRPr="00B51B59">
            <w:rPr>
              <w:rFonts w:eastAsia="Times New Roman"/>
              <w:color w:val="000000"/>
            </w:rPr>
            <w:t xml:space="preserve">Dwork, C. (2008). Differential Privacy. </w:t>
          </w:r>
          <w:r w:rsidRPr="00B51B59">
            <w:rPr>
              <w:rFonts w:eastAsia="Times New Roman"/>
              <w:i/>
              <w:iCs/>
              <w:color w:val="000000"/>
            </w:rPr>
            <w:t>ICALP</w:t>
          </w:r>
          <w:r w:rsidRPr="00B51B59">
            <w:rPr>
              <w:rFonts w:eastAsia="Times New Roman"/>
              <w:color w:val="000000"/>
            </w:rPr>
            <w:t>.</w:t>
          </w:r>
        </w:p>
        <w:p w14:paraId="5E36B662" w14:textId="77777777" w:rsidR="00B51B59" w:rsidRPr="00B51B59" w:rsidRDefault="00B51B59">
          <w:pPr>
            <w:autoSpaceDE w:val="0"/>
            <w:autoSpaceDN w:val="0"/>
            <w:ind w:hanging="480"/>
            <w:divId w:val="801389346"/>
            <w:rPr>
              <w:rFonts w:eastAsia="Times New Roman"/>
              <w:color w:val="000000"/>
            </w:rPr>
          </w:pPr>
          <w:r w:rsidRPr="00B51B59">
            <w:rPr>
              <w:rFonts w:eastAsia="Times New Roman"/>
              <w:color w:val="000000"/>
            </w:rPr>
            <w:t xml:space="preserve">Franke, U., &amp; Brynielsson, J. (2014). Cyber situational awareness–A systematic review of the literature. </w:t>
          </w:r>
          <w:r w:rsidRPr="00B51B59">
            <w:rPr>
              <w:rFonts w:eastAsia="Times New Roman"/>
              <w:i/>
              <w:iCs/>
              <w:color w:val="000000"/>
            </w:rPr>
            <w:t>Computers &amp; Security</w:t>
          </w:r>
          <w:r w:rsidRPr="00B51B59">
            <w:rPr>
              <w:rFonts w:eastAsia="Times New Roman"/>
              <w:color w:val="000000"/>
            </w:rPr>
            <w:t xml:space="preserve">, </w:t>
          </w:r>
          <w:r w:rsidRPr="00B51B59">
            <w:rPr>
              <w:rFonts w:eastAsia="Times New Roman"/>
              <w:i/>
              <w:iCs/>
              <w:color w:val="000000"/>
            </w:rPr>
            <w:t>46</w:t>
          </w:r>
          <w:r w:rsidRPr="00B51B59">
            <w:rPr>
              <w:rFonts w:eastAsia="Times New Roman"/>
              <w:color w:val="000000"/>
            </w:rPr>
            <w:t>, 18–31.</w:t>
          </w:r>
        </w:p>
        <w:p w14:paraId="73FFB23A" w14:textId="77777777" w:rsidR="00B51B59" w:rsidRPr="00B51B59" w:rsidRDefault="00B51B59">
          <w:pPr>
            <w:autoSpaceDE w:val="0"/>
            <w:autoSpaceDN w:val="0"/>
            <w:ind w:hanging="480"/>
            <w:divId w:val="950013783"/>
            <w:rPr>
              <w:rFonts w:eastAsia="Times New Roman"/>
              <w:color w:val="000000"/>
            </w:rPr>
          </w:pPr>
          <w:r w:rsidRPr="00B51B59">
            <w:rPr>
              <w:rFonts w:eastAsia="Times New Roman"/>
              <w:color w:val="000000"/>
            </w:rPr>
            <w:t xml:space="preserve">Goodfellow, I., Bengio, Y., &amp; Courville, A. (2016). </w:t>
          </w:r>
          <w:r w:rsidRPr="00B51B59">
            <w:rPr>
              <w:rFonts w:eastAsia="Times New Roman"/>
              <w:i/>
              <w:iCs/>
              <w:color w:val="000000"/>
            </w:rPr>
            <w:t>Deep Learning</w:t>
          </w:r>
          <w:r w:rsidRPr="00B51B59">
            <w:rPr>
              <w:rFonts w:eastAsia="Times New Roman"/>
              <w:color w:val="000000"/>
            </w:rPr>
            <w:t>. MIT Press.</w:t>
          </w:r>
        </w:p>
        <w:p w14:paraId="3365591A" w14:textId="77777777" w:rsidR="00B51B59" w:rsidRPr="00B51B59" w:rsidRDefault="00B51B59">
          <w:pPr>
            <w:autoSpaceDE w:val="0"/>
            <w:autoSpaceDN w:val="0"/>
            <w:ind w:hanging="480"/>
            <w:divId w:val="2020810375"/>
            <w:rPr>
              <w:rFonts w:eastAsia="Times New Roman"/>
              <w:color w:val="000000"/>
            </w:rPr>
          </w:pPr>
          <w:r w:rsidRPr="00B51B59">
            <w:rPr>
              <w:rFonts w:eastAsia="Times New Roman"/>
              <w:color w:val="000000"/>
            </w:rPr>
            <w:t xml:space="preserve">Jain, A. K., Ross, A., &amp; Prabhakar, S. (2004). An Introduction to Biometric Recognition. </w:t>
          </w:r>
          <w:r w:rsidRPr="00B51B59">
            <w:rPr>
              <w:rFonts w:eastAsia="Times New Roman"/>
              <w:i/>
              <w:iCs/>
              <w:color w:val="000000"/>
            </w:rPr>
            <w:t>IEEE Transactions on Circuits and Systems for Video Technology</w:t>
          </w:r>
          <w:r w:rsidRPr="00B51B59">
            <w:rPr>
              <w:rFonts w:eastAsia="Times New Roman"/>
              <w:color w:val="000000"/>
            </w:rPr>
            <w:t xml:space="preserve">, </w:t>
          </w:r>
          <w:r w:rsidRPr="00B51B59">
            <w:rPr>
              <w:rFonts w:eastAsia="Times New Roman"/>
              <w:i/>
              <w:iCs/>
              <w:color w:val="000000"/>
            </w:rPr>
            <w:t>14</w:t>
          </w:r>
          <w:r w:rsidRPr="00B51B59">
            <w:rPr>
              <w:rFonts w:eastAsia="Times New Roman"/>
              <w:color w:val="000000"/>
            </w:rPr>
            <w:t>(1), 4–20.</w:t>
          </w:r>
        </w:p>
        <w:p w14:paraId="52180200" w14:textId="77777777" w:rsidR="00B51B59" w:rsidRPr="00B51B59" w:rsidRDefault="00B51B59">
          <w:pPr>
            <w:autoSpaceDE w:val="0"/>
            <w:autoSpaceDN w:val="0"/>
            <w:ind w:hanging="480"/>
            <w:divId w:val="1998143785"/>
            <w:rPr>
              <w:rFonts w:eastAsia="Times New Roman"/>
              <w:color w:val="000000"/>
            </w:rPr>
          </w:pPr>
          <w:r w:rsidRPr="00B51B59">
            <w:rPr>
              <w:rFonts w:eastAsia="Times New Roman"/>
              <w:color w:val="000000"/>
            </w:rPr>
            <w:t xml:space="preserve">Kroll, J. A., &amp; others. (2017). Accountable Algorithms. </w:t>
          </w:r>
          <w:r w:rsidRPr="00B51B59">
            <w:rPr>
              <w:rFonts w:eastAsia="Times New Roman"/>
              <w:i/>
              <w:iCs/>
              <w:color w:val="000000"/>
            </w:rPr>
            <w:t>University of Pennsylvania Law Review</w:t>
          </w:r>
          <w:r w:rsidRPr="00B51B59">
            <w:rPr>
              <w:rFonts w:eastAsia="Times New Roman"/>
              <w:color w:val="000000"/>
            </w:rPr>
            <w:t>.</w:t>
          </w:r>
        </w:p>
        <w:p w14:paraId="7E11A5BE" w14:textId="77777777" w:rsidR="00B51B59" w:rsidRPr="00B51B59" w:rsidRDefault="00B51B59">
          <w:pPr>
            <w:autoSpaceDE w:val="0"/>
            <w:autoSpaceDN w:val="0"/>
            <w:ind w:hanging="480"/>
            <w:divId w:val="1499808737"/>
            <w:rPr>
              <w:rFonts w:eastAsia="Times New Roman"/>
              <w:color w:val="000000"/>
            </w:rPr>
          </w:pPr>
          <w:r w:rsidRPr="00B51B59">
            <w:rPr>
              <w:rFonts w:eastAsia="Times New Roman"/>
              <w:color w:val="000000"/>
            </w:rPr>
            <w:t xml:space="preserve">Mehrabi, N., Zahran, S., &amp; Gama, J. (2021). A Survey on Bias and Fairness in Machine Learning. </w:t>
          </w:r>
          <w:r w:rsidRPr="00B51B59">
            <w:rPr>
              <w:rFonts w:eastAsia="Times New Roman"/>
              <w:i/>
              <w:iCs/>
              <w:color w:val="000000"/>
            </w:rPr>
            <w:t>ACM Computing Surveys</w:t>
          </w:r>
          <w:r w:rsidRPr="00B51B59">
            <w:rPr>
              <w:rFonts w:eastAsia="Times New Roman"/>
              <w:color w:val="000000"/>
            </w:rPr>
            <w:t xml:space="preserve">, </w:t>
          </w:r>
          <w:r w:rsidRPr="00B51B59">
            <w:rPr>
              <w:rFonts w:eastAsia="Times New Roman"/>
              <w:i/>
              <w:iCs/>
              <w:color w:val="000000"/>
            </w:rPr>
            <w:t>54</w:t>
          </w:r>
          <w:r w:rsidRPr="00B51B59">
            <w:rPr>
              <w:rFonts w:eastAsia="Times New Roman"/>
              <w:color w:val="000000"/>
            </w:rPr>
            <w:t>(4), 1–35.</w:t>
          </w:r>
        </w:p>
        <w:p w14:paraId="061071DF" w14:textId="77777777" w:rsidR="00B51B59" w:rsidRPr="00B51B59" w:rsidRDefault="00B51B59">
          <w:pPr>
            <w:autoSpaceDE w:val="0"/>
            <w:autoSpaceDN w:val="0"/>
            <w:ind w:hanging="480"/>
            <w:divId w:val="815680065"/>
            <w:rPr>
              <w:rFonts w:eastAsia="Times New Roman"/>
              <w:color w:val="000000"/>
            </w:rPr>
          </w:pPr>
          <w:r w:rsidRPr="00B51B59">
            <w:rPr>
              <w:rFonts w:eastAsia="Times New Roman"/>
              <w:color w:val="000000"/>
            </w:rPr>
            <w:t xml:space="preserve">Sokolova, M., &amp; Lapalme, G. (2014). A Systematic Comparison of Cross-Validation and Bootstrap for Assessing Accuracy of Machine Learning Algorithms. </w:t>
          </w:r>
          <w:r w:rsidRPr="00B51B59">
            <w:rPr>
              <w:rFonts w:eastAsia="Times New Roman"/>
              <w:i/>
              <w:iCs/>
              <w:color w:val="000000"/>
            </w:rPr>
            <w:t>Information Processing &amp; Management</w:t>
          </w:r>
          <w:r w:rsidRPr="00B51B59">
            <w:rPr>
              <w:rFonts w:eastAsia="Times New Roman"/>
              <w:color w:val="000000"/>
            </w:rPr>
            <w:t xml:space="preserve">, </w:t>
          </w:r>
          <w:r w:rsidRPr="00B51B59">
            <w:rPr>
              <w:rFonts w:eastAsia="Times New Roman"/>
              <w:i/>
              <w:iCs/>
              <w:color w:val="000000"/>
            </w:rPr>
            <w:t>50</w:t>
          </w:r>
          <w:r w:rsidRPr="00B51B59">
            <w:rPr>
              <w:rFonts w:eastAsia="Times New Roman"/>
              <w:color w:val="000000"/>
            </w:rPr>
            <w:t>(5), 391–404.</w:t>
          </w:r>
        </w:p>
        <w:p w14:paraId="3FED37A0" w14:textId="77777777" w:rsidR="00B51B59" w:rsidRPr="00B51B59" w:rsidRDefault="00B51B59">
          <w:pPr>
            <w:autoSpaceDE w:val="0"/>
            <w:autoSpaceDN w:val="0"/>
            <w:ind w:hanging="480"/>
            <w:divId w:val="1154567071"/>
            <w:rPr>
              <w:rFonts w:eastAsia="Times New Roman"/>
              <w:color w:val="000000"/>
            </w:rPr>
          </w:pPr>
          <w:r w:rsidRPr="00B51B59">
            <w:rPr>
              <w:rFonts w:eastAsia="Times New Roman"/>
              <w:color w:val="000000"/>
            </w:rPr>
            <w:t xml:space="preserve">Williams, P., &amp; others. (2021). The Impact of AI on Digital Forensics. </w:t>
          </w:r>
          <w:r w:rsidRPr="00B51B59">
            <w:rPr>
              <w:rFonts w:eastAsia="Times New Roman"/>
              <w:i/>
              <w:iCs/>
              <w:color w:val="000000"/>
            </w:rPr>
            <w:t>Journal of Cybersecurity Research</w:t>
          </w:r>
          <w:r w:rsidRPr="00B51B59">
            <w:rPr>
              <w:rFonts w:eastAsia="Times New Roman"/>
              <w:color w:val="000000"/>
            </w:rPr>
            <w:t>.</w:t>
          </w:r>
        </w:p>
        <w:p w14:paraId="0A7BD723" w14:textId="77777777" w:rsidR="00B51B59" w:rsidRPr="00B51B59" w:rsidRDefault="00B51B59">
          <w:pPr>
            <w:autoSpaceDE w:val="0"/>
            <w:autoSpaceDN w:val="0"/>
            <w:ind w:hanging="480"/>
            <w:divId w:val="1730952751"/>
            <w:rPr>
              <w:rFonts w:eastAsia="Times New Roman"/>
              <w:color w:val="000000"/>
            </w:rPr>
          </w:pPr>
          <w:r w:rsidRPr="00B51B59">
            <w:rPr>
              <w:rFonts w:eastAsia="Times New Roman"/>
              <w:color w:val="000000"/>
            </w:rPr>
            <w:t xml:space="preserve">Zawoad, S., &amp; Hasan, R. (2015). Digital Forensics in the Cloud: State-of-the-Art &amp; Future Directions. </w:t>
          </w:r>
          <w:r w:rsidRPr="00B51B59">
            <w:rPr>
              <w:rFonts w:eastAsia="Times New Roman"/>
              <w:i/>
              <w:iCs/>
              <w:color w:val="000000"/>
            </w:rPr>
            <w:t>Journal of Digital Forensics, Security and Law</w:t>
          </w:r>
          <w:r w:rsidRPr="00B51B59">
            <w:rPr>
              <w:rFonts w:eastAsia="Times New Roman"/>
              <w:color w:val="000000"/>
            </w:rPr>
            <w:t>.</w:t>
          </w:r>
        </w:p>
        <w:p w14:paraId="50FC8586" w14:textId="4BF8FD4E" w:rsidR="00B51B59" w:rsidRPr="00B51B59" w:rsidRDefault="00B51B59" w:rsidP="00B51B59">
          <w:pPr>
            <w:jc w:val="both"/>
            <w:rPr>
              <w:rFonts w:ascii="Times New Roman" w:hAnsi="Times New Roman" w:cs="Times New Roman"/>
              <w:sz w:val="28"/>
              <w:szCs w:val="28"/>
            </w:rPr>
          </w:pPr>
          <w:r w:rsidRPr="00B51B59">
            <w:rPr>
              <w:rFonts w:eastAsia="Times New Roman"/>
              <w:color w:val="000000"/>
            </w:rPr>
            <w:t> </w:t>
          </w:r>
        </w:p>
      </w:sdtContent>
    </w:sdt>
    <w:sectPr w:rsidR="00B51B59" w:rsidRPr="00B51B59" w:rsidSect="002D4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101D2"/>
    <w:multiLevelType w:val="multilevel"/>
    <w:tmpl w:val="16D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9324A"/>
    <w:multiLevelType w:val="multilevel"/>
    <w:tmpl w:val="DB2C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B39ED"/>
    <w:multiLevelType w:val="multilevel"/>
    <w:tmpl w:val="000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D90D29"/>
    <w:multiLevelType w:val="multilevel"/>
    <w:tmpl w:val="4486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429409">
    <w:abstractNumId w:val="2"/>
  </w:num>
  <w:num w:numId="2" w16cid:durableId="1744719895">
    <w:abstractNumId w:val="3"/>
  </w:num>
  <w:num w:numId="3" w16cid:durableId="17708032">
    <w:abstractNumId w:val="1"/>
  </w:num>
  <w:num w:numId="4" w16cid:durableId="207350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639"/>
    <w:rsid w:val="00083E7A"/>
    <w:rsid w:val="00255639"/>
    <w:rsid w:val="002D45E2"/>
    <w:rsid w:val="00364036"/>
    <w:rsid w:val="0039209B"/>
    <w:rsid w:val="003A11FD"/>
    <w:rsid w:val="003B7CD3"/>
    <w:rsid w:val="00651391"/>
    <w:rsid w:val="00A10FA0"/>
    <w:rsid w:val="00A25475"/>
    <w:rsid w:val="00AB671F"/>
    <w:rsid w:val="00B51B59"/>
    <w:rsid w:val="00D1138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3E89"/>
  <w15:chartTrackingRefBased/>
  <w15:docId w15:val="{3D6A2508-3CBA-4CF6-83BF-F08104E70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6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6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6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6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6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639"/>
    <w:rPr>
      <w:rFonts w:eastAsiaTheme="majorEastAsia" w:cstheme="majorBidi"/>
      <w:color w:val="272727" w:themeColor="text1" w:themeTint="D8"/>
    </w:rPr>
  </w:style>
  <w:style w:type="paragraph" w:styleId="Title">
    <w:name w:val="Title"/>
    <w:basedOn w:val="Normal"/>
    <w:next w:val="Normal"/>
    <w:link w:val="TitleChar"/>
    <w:uiPriority w:val="10"/>
    <w:qFormat/>
    <w:rsid w:val="00255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639"/>
    <w:pPr>
      <w:spacing w:before="160"/>
      <w:jc w:val="center"/>
    </w:pPr>
    <w:rPr>
      <w:i/>
      <w:iCs/>
      <w:color w:val="404040" w:themeColor="text1" w:themeTint="BF"/>
    </w:rPr>
  </w:style>
  <w:style w:type="character" w:customStyle="1" w:styleId="QuoteChar">
    <w:name w:val="Quote Char"/>
    <w:basedOn w:val="DefaultParagraphFont"/>
    <w:link w:val="Quote"/>
    <w:uiPriority w:val="29"/>
    <w:rsid w:val="00255639"/>
    <w:rPr>
      <w:i/>
      <w:iCs/>
      <w:color w:val="404040" w:themeColor="text1" w:themeTint="BF"/>
    </w:rPr>
  </w:style>
  <w:style w:type="paragraph" w:styleId="ListParagraph">
    <w:name w:val="List Paragraph"/>
    <w:basedOn w:val="Normal"/>
    <w:uiPriority w:val="34"/>
    <w:qFormat/>
    <w:rsid w:val="00255639"/>
    <w:pPr>
      <w:ind w:left="720"/>
      <w:contextualSpacing/>
    </w:pPr>
  </w:style>
  <w:style w:type="character" w:styleId="IntenseEmphasis">
    <w:name w:val="Intense Emphasis"/>
    <w:basedOn w:val="DefaultParagraphFont"/>
    <w:uiPriority w:val="21"/>
    <w:qFormat/>
    <w:rsid w:val="00255639"/>
    <w:rPr>
      <w:i/>
      <w:iCs/>
      <w:color w:val="2F5496" w:themeColor="accent1" w:themeShade="BF"/>
    </w:rPr>
  </w:style>
  <w:style w:type="paragraph" w:styleId="IntenseQuote">
    <w:name w:val="Intense Quote"/>
    <w:basedOn w:val="Normal"/>
    <w:next w:val="Normal"/>
    <w:link w:val="IntenseQuoteChar"/>
    <w:uiPriority w:val="30"/>
    <w:qFormat/>
    <w:rsid w:val="00255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639"/>
    <w:rPr>
      <w:i/>
      <w:iCs/>
      <w:color w:val="2F5496" w:themeColor="accent1" w:themeShade="BF"/>
    </w:rPr>
  </w:style>
  <w:style w:type="character" w:styleId="IntenseReference">
    <w:name w:val="Intense Reference"/>
    <w:basedOn w:val="DefaultParagraphFont"/>
    <w:uiPriority w:val="32"/>
    <w:qFormat/>
    <w:rsid w:val="00255639"/>
    <w:rPr>
      <w:b/>
      <w:bCs/>
      <w:smallCaps/>
      <w:color w:val="2F5496" w:themeColor="accent1" w:themeShade="BF"/>
      <w:spacing w:val="5"/>
    </w:rPr>
  </w:style>
  <w:style w:type="character" w:styleId="PlaceholderText">
    <w:name w:val="Placeholder Text"/>
    <w:basedOn w:val="DefaultParagraphFont"/>
    <w:uiPriority w:val="99"/>
    <w:semiHidden/>
    <w:rsid w:val="00B51B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1644">
      <w:bodyDiv w:val="1"/>
      <w:marLeft w:val="0"/>
      <w:marRight w:val="0"/>
      <w:marTop w:val="0"/>
      <w:marBottom w:val="0"/>
      <w:divBdr>
        <w:top w:val="none" w:sz="0" w:space="0" w:color="auto"/>
        <w:left w:val="none" w:sz="0" w:space="0" w:color="auto"/>
        <w:bottom w:val="none" w:sz="0" w:space="0" w:color="auto"/>
        <w:right w:val="none" w:sz="0" w:space="0" w:color="auto"/>
      </w:divBdr>
    </w:div>
    <w:div w:id="26833302">
      <w:bodyDiv w:val="1"/>
      <w:marLeft w:val="0"/>
      <w:marRight w:val="0"/>
      <w:marTop w:val="0"/>
      <w:marBottom w:val="0"/>
      <w:divBdr>
        <w:top w:val="none" w:sz="0" w:space="0" w:color="auto"/>
        <w:left w:val="none" w:sz="0" w:space="0" w:color="auto"/>
        <w:bottom w:val="none" w:sz="0" w:space="0" w:color="auto"/>
        <w:right w:val="none" w:sz="0" w:space="0" w:color="auto"/>
      </w:divBdr>
    </w:div>
    <w:div w:id="32924055">
      <w:bodyDiv w:val="1"/>
      <w:marLeft w:val="0"/>
      <w:marRight w:val="0"/>
      <w:marTop w:val="0"/>
      <w:marBottom w:val="0"/>
      <w:divBdr>
        <w:top w:val="none" w:sz="0" w:space="0" w:color="auto"/>
        <w:left w:val="none" w:sz="0" w:space="0" w:color="auto"/>
        <w:bottom w:val="none" w:sz="0" w:space="0" w:color="auto"/>
        <w:right w:val="none" w:sz="0" w:space="0" w:color="auto"/>
      </w:divBdr>
    </w:div>
    <w:div w:id="113142163">
      <w:bodyDiv w:val="1"/>
      <w:marLeft w:val="0"/>
      <w:marRight w:val="0"/>
      <w:marTop w:val="0"/>
      <w:marBottom w:val="0"/>
      <w:divBdr>
        <w:top w:val="none" w:sz="0" w:space="0" w:color="auto"/>
        <w:left w:val="none" w:sz="0" w:space="0" w:color="auto"/>
        <w:bottom w:val="none" w:sz="0" w:space="0" w:color="auto"/>
        <w:right w:val="none" w:sz="0" w:space="0" w:color="auto"/>
      </w:divBdr>
    </w:div>
    <w:div w:id="123426908">
      <w:bodyDiv w:val="1"/>
      <w:marLeft w:val="0"/>
      <w:marRight w:val="0"/>
      <w:marTop w:val="0"/>
      <w:marBottom w:val="0"/>
      <w:divBdr>
        <w:top w:val="none" w:sz="0" w:space="0" w:color="auto"/>
        <w:left w:val="none" w:sz="0" w:space="0" w:color="auto"/>
        <w:bottom w:val="none" w:sz="0" w:space="0" w:color="auto"/>
        <w:right w:val="none" w:sz="0" w:space="0" w:color="auto"/>
      </w:divBdr>
    </w:div>
    <w:div w:id="232131050">
      <w:bodyDiv w:val="1"/>
      <w:marLeft w:val="0"/>
      <w:marRight w:val="0"/>
      <w:marTop w:val="0"/>
      <w:marBottom w:val="0"/>
      <w:divBdr>
        <w:top w:val="none" w:sz="0" w:space="0" w:color="auto"/>
        <w:left w:val="none" w:sz="0" w:space="0" w:color="auto"/>
        <w:bottom w:val="none" w:sz="0" w:space="0" w:color="auto"/>
        <w:right w:val="none" w:sz="0" w:space="0" w:color="auto"/>
      </w:divBdr>
    </w:div>
    <w:div w:id="248466026">
      <w:bodyDiv w:val="1"/>
      <w:marLeft w:val="0"/>
      <w:marRight w:val="0"/>
      <w:marTop w:val="0"/>
      <w:marBottom w:val="0"/>
      <w:divBdr>
        <w:top w:val="none" w:sz="0" w:space="0" w:color="auto"/>
        <w:left w:val="none" w:sz="0" w:space="0" w:color="auto"/>
        <w:bottom w:val="none" w:sz="0" w:space="0" w:color="auto"/>
        <w:right w:val="none" w:sz="0" w:space="0" w:color="auto"/>
      </w:divBdr>
    </w:div>
    <w:div w:id="331565882">
      <w:bodyDiv w:val="1"/>
      <w:marLeft w:val="0"/>
      <w:marRight w:val="0"/>
      <w:marTop w:val="0"/>
      <w:marBottom w:val="0"/>
      <w:divBdr>
        <w:top w:val="none" w:sz="0" w:space="0" w:color="auto"/>
        <w:left w:val="none" w:sz="0" w:space="0" w:color="auto"/>
        <w:bottom w:val="none" w:sz="0" w:space="0" w:color="auto"/>
        <w:right w:val="none" w:sz="0" w:space="0" w:color="auto"/>
      </w:divBdr>
    </w:div>
    <w:div w:id="342365248">
      <w:bodyDiv w:val="1"/>
      <w:marLeft w:val="0"/>
      <w:marRight w:val="0"/>
      <w:marTop w:val="0"/>
      <w:marBottom w:val="0"/>
      <w:divBdr>
        <w:top w:val="none" w:sz="0" w:space="0" w:color="auto"/>
        <w:left w:val="none" w:sz="0" w:space="0" w:color="auto"/>
        <w:bottom w:val="none" w:sz="0" w:space="0" w:color="auto"/>
        <w:right w:val="none" w:sz="0" w:space="0" w:color="auto"/>
      </w:divBdr>
    </w:div>
    <w:div w:id="364328667">
      <w:bodyDiv w:val="1"/>
      <w:marLeft w:val="0"/>
      <w:marRight w:val="0"/>
      <w:marTop w:val="0"/>
      <w:marBottom w:val="0"/>
      <w:divBdr>
        <w:top w:val="none" w:sz="0" w:space="0" w:color="auto"/>
        <w:left w:val="none" w:sz="0" w:space="0" w:color="auto"/>
        <w:bottom w:val="none" w:sz="0" w:space="0" w:color="auto"/>
        <w:right w:val="none" w:sz="0" w:space="0" w:color="auto"/>
      </w:divBdr>
    </w:div>
    <w:div w:id="442726844">
      <w:bodyDiv w:val="1"/>
      <w:marLeft w:val="0"/>
      <w:marRight w:val="0"/>
      <w:marTop w:val="0"/>
      <w:marBottom w:val="0"/>
      <w:divBdr>
        <w:top w:val="none" w:sz="0" w:space="0" w:color="auto"/>
        <w:left w:val="none" w:sz="0" w:space="0" w:color="auto"/>
        <w:bottom w:val="none" w:sz="0" w:space="0" w:color="auto"/>
        <w:right w:val="none" w:sz="0" w:space="0" w:color="auto"/>
      </w:divBdr>
      <w:divsChild>
        <w:div w:id="1987589923">
          <w:marLeft w:val="480"/>
          <w:marRight w:val="0"/>
          <w:marTop w:val="0"/>
          <w:marBottom w:val="0"/>
          <w:divBdr>
            <w:top w:val="none" w:sz="0" w:space="0" w:color="auto"/>
            <w:left w:val="none" w:sz="0" w:space="0" w:color="auto"/>
            <w:bottom w:val="none" w:sz="0" w:space="0" w:color="auto"/>
            <w:right w:val="none" w:sz="0" w:space="0" w:color="auto"/>
          </w:divBdr>
        </w:div>
        <w:div w:id="1678114852">
          <w:marLeft w:val="480"/>
          <w:marRight w:val="0"/>
          <w:marTop w:val="0"/>
          <w:marBottom w:val="0"/>
          <w:divBdr>
            <w:top w:val="none" w:sz="0" w:space="0" w:color="auto"/>
            <w:left w:val="none" w:sz="0" w:space="0" w:color="auto"/>
            <w:bottom w:val="none" w:sz="0" w:space="0" w:color="auto"/>
            <w:right w:val="none" w:sz="0" w:space="0" w:color="auto"/>
          </w:divBdr>
        </w:div>
        <w:div w:id="1831435801">
          <w:marLeft w:val="480"/>
          <w:marRight w:val="0"/>
          <w:marTop w:val="0"/>
          <w:marBottom w:val="0"/>
          <w:divBdr>
            <w:top w:val="none" w:sz="0" w:space="0" w:color="auto"/>
            <w:left w:val="none" w:sz="0" w:space="0" w:color="auto"/>
            <w:bottom w:val="none" w:sz="0" w:space="0" w:color="auto"/>
            <w:right w:val="none" w:sz="0" w:space="0" w:color="auto"/>
          </w:divBdr>
        </w:div>
        <w:div w:id="598485764">
          <w:marLeft w:val="480"/>
          <w:marRight w:val="0"/>
          <w:marTop w:val="0"/>
          <w:marBottom w:val="0"/>
          <w:divBdr>
            <w:top w:val="none" w:sz="0" w:space="0" w:color="auto"/>
            <w:left w:val="none" w:sz="0" w:space="0" w:color="auto"/>
            <w:bottom w:val="none" w:sz="0" w:space="0" w:color="auto"/>
            <w:right w:val="none" w:sz="0" w:space="0" w:color="auto"/>
          </w:divBdr>
        </w:div>
        <w:div w:id="801389346">
          <w:marLeft w:val="480"/>
          <w:marRight w:val="0"/>
          <w:marTop w:val="0"/>
          <w:marBottom w:val="0"/>
          <w:divBdr>
            <w:top w:val="none" w:sz="0" w:space="0" w:color="auto"/>
            <w:left w:val="none" w:sz="0" w:space="0" w:color="auto"/>
            <w:bottom w:val="none" w:sz="0" w:space="0" w:color="auto"/>
            <w:right w:val="none" w:sz="0" w:space="0" w:color="auto"/>
          </w:divBdr>
        </w:div>
        <w:div w:id="950013783">
          <w:marLeft w:val="480"/>
          <w:marRight w:val="0"/>
          <w:marTop w:val="0"/>
          <w:marBottom w:val="0"/>
          <w:divBdr>
            <w:top w:val="none" w:sz="0" w:space="0" w:color="auto"/>
            <w:left w:val="none" w:sz="0" w:space="0" w:color="auto"/>
            <w:bottom w:val="none" w:sz="0" w:space="0" w:color="auto"/>
            <w:right w:val="none" w:sz="0" w:space="0" w:color="auto"/>
          </w:divBdr>
        </w:div>
        <w:div w:id="2020810375">
          <w:marLeft w:val="480"/>
          <w:marRight w:val="0"/>
          <w:marTop w:val="0"/>
          <w:marBottom w:val="0"/>
          <w:divBdr>
            <w:top w:val="none" w:sz="0" w:space="0" w:color="auto"/>
            <w:left w:val="none" w:sz="0" w:space="0" w:color="auto"/>
            <w:bottom w:val="none" w:sz="0" w:space="0" w:color="auto"/>
            <w:right w:val="none" w:sz="0" w:space="0" w:color="auto"/>
          </w:divBdr>
        </w:div>
        <w:div w:id="1998143785">
          <w:marLeft w:val="480"/>
          <w:marRight w:val="0"/>
          <w:marTop w:val="0"/>
          <w:marBottom w:val="0"/>
          <w:divBdr>
            <w:top w:val="none" w:sz="0" w:space="0" w:color="auto"/>
            <w:left w:val="none" w:sz="0" w:space="0" w:color="auto"/>
            <w:bottom w:val="none" w:sz="0" w:space="0" w:color="auto"/>
            <w:right w:val="none" w:sz="0" w:space="0" w:color="auto"/>
          </w:divBdr>
        </w:div>
        <w:div w:id="1499808737">
          <w:marLeft w:val="480"/>
          <w:marRight w:val="0"/>
          <w:marTop w:val="0"/>
          <w:marBottom w:val="0"/>
          <w:divBdr>
            <w:top w:val="none" w:sz="0" w:space="0" w:color="auto"/>
            <w:left w:val="none" w:sz="0" w:space="0" w:color="auto"/>
            <w:bottom w:val="none" w:sz="0" w:space="0" w:color="auto"/>
            <w:right w:val="none" w:sz="0" w:space="0" w:color="auto"/>
          </w:divBdr>
        </w:div>
        <w:div w:id="815680065">
          <w:marLeft w:val="480"/>
          <w:marRight w:val="0"/>
          <w:marTop w:val="0"/>
          <w:marBottom w:val="0"/>
          <w:divBdr>
            <w:top w:val="none" w:sz="0" w:space="0" w:color="auto"/>
            <w:left w:val="none" w:sz="0" w:space="0" w:color="auto"/>
            <w:bottom w:val="none" w:sz="0" w:space="0" w:color="auto"/>
            <w:right w:val="none" w:sz="0" w:space="0" w:color="auto"/>
          </w:divBdr>
        </w:div>
        <w:div w:id="1154567071">
          <w:marLeft w:val="480"/>
          <w:marRight w:val="0"/>
          <w:marTop w:val="0"/>
          <w:marBottom w:val="0"/>
          <w:divBdr>
            <w:top w:val="none" w:sz="0" w:space="0" w:color="auto"/>
            <w:left w:val="none" w:sz="0" w:space="0" w:color="auto"/>
            <w:bottom w:val="none" w:sz="0" w:space="0" w:color="auto"/>
            <w:right w:val="none" w:sz="0" w:space="0" w:color="auto"/>
          </w:divBdr>
        </w:div>
        <w:div w:id="1730952751">
          <w:marLeft w:val="480"/>
          <w:marRight w:val="0"/>
          <w:marTop w:val="0"/>
          <w:marBottom w:val="0"/>
          <w:divBdr>
            <w:top w:val="none" w:sz="0" w:space="0" w:color="auto"/>
            <w:left w:val="none" w:sz="0" w:space="0" w:color="auto"/>
            <w:bottom w:val="none" w:sz="0" w:space="0" w:color="auto"/>
            <w:right w:val="none" w:sz="0" w:space="0" w:color="auto"/>
          </w:divBdr>
        </w:div>
      </w:divsChild>
    </w:div>
    <w:div w:id="729183948">
      <w:bodyDiv w:val="1"/>
      <w:marLeft w:val="0"/>
      <w:marRight w:val="0"/>
      <w:marTop w:val="0"/>
      <w:marBottom w:val="0"/>
      <w:divBdr>
        <w:top w:val="none" w:sz="0" w:space="0" w:color="auto"/>
        <w:left w:val="none" w:sz="0" w:space="0" w:color="auto"/>
        <w:bottom w:val="none" w:sz="0" w:space="0" w:color="auto"/>
        <w:right w:val="none" w:sz="0" w:space="0" w:color="auto"/>
      </w:divBdr>
    </w:div>
    <w:div w:id="799959074">
      <w:bodyDiv w:val="1"/>
      <w:marLeft w:val="0"/>
      <w:marRight w:val="0"/>
      <w:marTop w:val="0"/>
      <w:marBottom w:val="0"/>
      <w:divBdr>
        <w:top w:val="none" w:sz="0" w:space="0" w:color="auto"/>
        <w:left w:val="none" w:sz="0" w:space="0" w:color="auto"/>
        <w:bottom w:val="none" w:sz="0" w:space="0" w:color="auto"/>
        <w:right w:val="none" w:sz="0" w:space="0" w:color="auto"/>
      </w:divBdr>
    </w:div>
    <w:div w:id="909729462">
      <w:bodyDiv w:val="1"/>
      <w:marLeft w:val="0"/>
      <w:marRight w:val="0"/>
      <w:marTop w:val="0"/>
      <w:marBottom w:val="0"/>
      <w:divBdr>
        <w:top w:val="none" w:sz="0" w:space="0" w:color="auto"/>
        <w:left w:val="none" w:sz="0" w:space="0" w:color="auto"/>
        <w:bottom w:val="none" w:sz="0" w:space="0" w:color="auto"/>
        <w:right w:val="none" w:sz="0" w:space="0" w:color="auto"/>
      </w:divBdr>
    </w:div>
    <w:div w:id="1027833311">
      <w:bodyDiv w:val="1"/>
      <w:marLeft w:val="0"/>
      <w:marRight w:val="0"/>
      <w:marTop w:val="0"/>
      <w:marBottom w:val="0"/>
      <w:divBdr>
        <w:top w:val="none" w:sz="0" w:space="0" w:color="auto"/>
        <w:left w:val="none" w:sz="0" w:space="0" w:color="auto"/>
        <w:bottom w:val="none" w:sz="0" w:space="0" w:color="auto"/>
        <w:right w:val="none" w:sz="0" w:space="0" w:color="auto"/>
      </w:divBdr>
    </w:div>
    <w:div w:id="1059666556">
      <w:bodyDiv w:val="1"/>
      <w:marLeft w:val="0"/>
      <w:marRight w:val="0"/>
      <w:marTop w:val="0"/>
      <w:marBottom w:val="0"/>
      <w:divBdr>
        <w:top w:val="none" w:sz="0" w:space="0" w:color="auto"/>
        <w:left w:val="none" w:sz="0" w:space="0" w:color="auto"/>
        <w:bottom w:val="none" w:sz="0" w:space="0" w:color="auto"/>
        <w:right w:val="none" w:sz="0" w:space="0" w:color="auto"/>
      </w:divBdr>
    </w:div>
    <w:div w:id="1135873484">
      <w:bodyDiv w:val="1"/>
      <w:marLeft w:val="0"/>
      <w:marRight w:val="0"/>
      <w:marTop w:val="0"/>
      <w:marBottom w:val="0"/>
      <w:divBdr>
        <w:top w:val="none" w:sz="0" w:space="0" w:color="auto"/>
        <w:left w:val="none" w:sz="0" w:space="0" w:color="auto"/>
        <w:bottom w:val="none" w:sz="0" w:space="0" w:color="auto"/>
        <w:right w:val="none" w:sz="0" w:space="0" w:color="auto"/>
      </w:divBdr>
    </w:div>
    <w:div w:id="1137839047">
      <w:bodyDiv w:val="1"/>
      <w:marLeft w:val="0"/>
      <w:marRight w:val="0"/>
      <w:marTop w:val="0"/>
      <w:marBottom w:val="0"/>
      <w:divBdr>
        <w:top w:val="none" w:sz="0" w:space="0" w:color="auto"/>
        <w:left w:val="none" w:sz="0" w:space="0" w:color="auto"/>
        <w:bottom w:val="none" w:sz="0" w:space="0" w:color="auto"/>
        <w:right w:val="none" w:sz="0" w:space="0" w:color="auto"/>
      </w:divBdr>
    </w:div>
    <w:div w:id="1457026755">
      <w:bodyDiv w:val="1"/>
      <w:marLeft w:val="0"/>
      <w:marRight w:val="0"/>
      <w:marTop w:val="0"/>
      <w:marBottom w:val="0"/>
      <w:divBdr>
        <w:top w:val="none" w:sz="0" w:space="0" w:color="auto"/>
        <w:left w:val="none" w:sz="0" w:space="0" w:color="auto"/>
        <w:bottom w:val="none" w:sz="0" w:space="0" w:color="auto"/>
        <w:right w:val="none" w:sz="0" w:space="0" w:color="auto"/>
      </w:divBdr>
    </w:div>
    <w:div w:id="1614164118">
      <w:bodyDiv w:val="1"/>
      <w:marLeft w:val="0"/>
      <w:marRight w:val="0"/>
      <w:marTop w:val="0"/>
      <w:marBottom w:val="0"/>
      <w:divBdr>
        <w:top w:val="none" w:sz="0" w:space="0" w:color="auto"/>
        <w:left w:val="none" w:sz="0" w:space="0" w:color="auto"/>
        <w:bottom w:val="none" w:sz="0" w:space="0" w:color="auto"/>
        <w:right w:val="none" w:sz="0" w:space="0" w:color="auto"/>
      </w:divBdr>
    </w:div>
    <w:div w:id="1652755020">
      <w:bodyDiv w:val="1"/>
      <w:marLeft w:val="0"/>
      <w:marRight w:val="0"/>
      <w:marTop w:val="0"/>
      <w:marBottom w:val="0"/>
      <w:divBdr>
        <w:top w:val="none" w:sz="0" w:space="0" w:color="auto"/>
        <w:left w:val="none" w:sz="0" w:space="0" w:color="auto"/>
        <w:bottom w:val="none" w:sz="0" w:space="0" w:color="auto"/>
        <w:right w:val="none" w:sz="0" w:space="0" w:color="auto"/>
      </w:divBdr>
    </w:div>
    <w:div w:id="1689066166">
      <w:bodyDiv w:val="1"/>
      <w:marLeft w:val="0"/>
      <w:marRight w:val="0"/>
      <w:marTop w:val="0"/>
      <w:marBottom w:val="0"/>
      <w:divBdr>
        <w:top w:val="none" w:sz="0" w:space="0" w:color="auto"/>
        <w:left w:val="none" w:sz="0" w:space="0" w:color="auto"/>
        <w:bottom w:val="none" w:sz="0" w:space="0" w:color="auto"/>
        <w:right w:val="none" w:sz="0" w:space="0" w:color="auto"/>
      </w:divBdr>
    </w:div>
    <w:div w:id="1834445656">
      <w:bodyDiv w:val="1"/>
      <w:marLeft w:val="0"/>
      <w:marRight w:val="0"/>
      <w:marTop w:val="0"/>
      <w:marBottom w:val="0"/>
      <w:divBdr>
        <w:top w:val="none" w:sz="0" w:space="0" w:color="auto"/>
        <w:left w:val="none" w:sz="0" w:space="0" w:color="auto"/>
        <w:bottom w:val="none" w:sz="0" w:space="0" w:color="auto"/>
        <w:right w:val="none" w:sz="0" w:space="0" w:color="auto"/>
      </w:divBdr>
    </w:div>
    <w:div w:id="1845977829">
      <w:bodyDiv w:val="1"/>
      <w:marLeft w:val="0"/>
      <w:marRight w:val="0"/>
      <w:marTop w:val="0"/>
      <w:marBottom w:val="0"/>
      <w:divBdr>
        <w:top w:val="none" w:sz="0" w:space="0" w:color="auto"/>
        <w:left w:val="none" w:sz="0" w:space="0" w:color="auto"/>
        <w:bottom w:val="none" w:sz="0" w:space="0" w:color="auto"/>
        <w:right w:val="none" w:sz="0" w:space="0" w:color="auto"/>
      </w:divBdr>
    </w:div>
    <w:div w:id="1852719911">
      <w:bodyDiv w:val="1"/>
      <w:marLeft w:val="0"/>
      <w:marRight w:val="0"/>
      <w:marTop w:val="0"/>
      <w:marBottom w:val="0"/>
      <w:divBdr>
        <w:top w:val="none" w:sz="0" w:space="0" w:color="auto"/>
        <w:left w:val="none" w:sz="0" w:space="0" w:color="auto"/>
        <w:bottom w:val="none" w:sz="0" w:space="0" w:color="auto"/>
        <w:right w:val="none" w:sz="0" w:space="0" w:color="auto"/>
      </w:divBdr>
    </w:div>
    <w:div w:id="1869951179">
      <w:bodyDiv w:val="1"/>
      <w:marLeft w:val="0"/>
      <w:marRight w:val="0"/>
      <w:marTop w:val="0"/>
      <w:marBottom w:val="0"/>
      <w:divBdr>
        <w:top w:val="none" w:sz="0" w:space="0" w:color="auto"/>
        <w:left w:val="none" w:sz="0" w:space="0" w:color="auto"/>
        <w:bottom w:val="none" w:sz="0" w:space="0" w:color="auto"/>
        <w:right w:val="none" w:sz="0" w:space="0" w:color="auto"/>
      </w:divBdr>
    </w:div>
    <w:div w:id="211408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6418B9-74F6-479D-B658-D1697F2E0322}"/>
      </w:docPartPr>
      <w:docPartBody>
        <w:p w:rsidR="00000000" w:rsidRDefault="00E0185D">
          <w:r w:rsidRPr="0061759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5D"/>
    <w:rsid w:val="0060087A"/>
    <w:rsid w:val="00AB671F"/>
    <w:rsid w:val="00E0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185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080DC6-6B7D-4EA9-ABD4-34809BEB1AB4}">
  <we:reference id="wa104382081" version="1.55.1.0" store="en-US" storeType="OMEX"/>
  <we:alternateReferences>
    <we:reference id="wa104382081" version="1.55.1.0" store="WA104382081" storeType="OMEX"/>
  </we:alternateReferences>
  <we:properties>
    <we:property name="MENDELEY_CITATIONS" value="[{&quot;citationID&quot;:&quot;MENDELEY_CITATION_36597fc4-d65f-4263-a345-b527fb5c63cb&quot;,&quot;properties&quot;:{&quot;noteIndex&quot;:0},&quot;isEdited&quot;:false,&quot;manualOverride&quot;:{&quot;isManuallyOverridden&quot;:false,&quot;citeprocText&quot;:&quot;(Anderson, 2020)&quot;,&quot;manualOverrideText&quot;:&quot;&quot;},&quot;citationTag&quot;:&quot;MENDELEY_CITATION_v3_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&quot;,&quot;citationItems&quot;:[{&quot;id&quot;:&quot;bcd5c388-ea16-336e-9cbd-c198a91995fb&quot;,&quot;itemData&quot;:{&quot;type&quot;:&quot;book&quot;,&quot;id&quot;:&quot;bcd5c388-ea16-336e-9cbd-c198a91995fb&quot;,&quot;title&quot;:&quot;Security Engineering&quot;,&quot;author&quot;:[{&quot;family&quot;:&quot;Anderson&quot;,&quot;given&quot;:&quot;Ross&quot;,&quot;parse-names&quot;:false,&quot;dropping-particle&quot;:&quot;&quot;,&quot;non-dropping-particle&quot;:&quot;&quot;}],&quot;issued&quot;:{&quot;date-parts&quot;:[[2020]]},&quot;publisher&quot;:&quot;Wiley&quot;,&quot;container-title-short&quot;:&quot;&quot;},&quot;isTemporary&quot;:false}]},{&quot;citationID&quot;:&quot;MENDELEY_CITATION_48feb976-a12d-4cb8-9375-18233e50772c&quot;,&quot;properties&quot;:{&quot;noteIndex&quot;:0},&quot;isEdited&quot;:false,&quot;manualOverride&quot;:{&quot;isManuallyOverridden&quot;:true,&quot;citeprocText&quot;:&quot;(Franke &amp;#38; Brynielsson, 2014)&quot;,&quot;manualOverrideText&quot;:&quot;(Franke &amp; Brynielsson, 2014).&quot;},&quot;citationTag&quot;:&quot;MENDELEY_CITATION_v3_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&quot;,&quot;citationItems&quot;:[{&quot;id&quot;:&quot;9d54a3fd-10cf-389e-8955-240c7161b338&quot;,&quot;itemData&quot;:{&quot;type&quot;:&quot;article-journal&quot;,&quot;id&quot;:&quot;9d54a3fd-10cf-389e-8955-240c7161b338&quot;,&quot;title&quot;:&quot;Cyber situational awareness–A systematic review of the literature&quot;,&quot;author&quot;:[{&quot;family&quot;:&quot;Franke&quot;,&quot;given&quot;:&quot;Ulrik&quot;,&quot;parse-names&quot;:false,&quot;dropping-particle&quot;:&quot;&quot;,&quot;non-dropping-particle&quot;:&quot;&quot;},{&quot;family&quot;:&quot;Brynielsson&quot;,&quot;given&quot;:&quot;Joel&quot;,&quot;parse-names&quot;:false,&quot;dropping-particle&quot;:&quot;&quot;,&quot;non-dropping-particle&quot;:&quot;&quot;}],&quot;container-title&quot;:&quot;Computers &amp; Security&quot;,&quot;container-title-short&quot;:&quot;Comput Secur&quot;,&quot;issued&quot;:{&quot;date-parts&quot;:[[2014]]},&quot;page&quot;:&quot;18-31&quot;,&quot;volume&quot;:&quot;46&quot;},&quot;isTemporary&quot;:false}]},{&quot;citationID&quot;:&quot;MENDELEY_CITATION_b4709c2f-5d06-4e5b-8071-dc3e2fff2f20&quot;,&quot;properties&quot;:{&quot;noteIndex&quot;:0},&quot;isEdited&quot;:false,&quot;manualOverride&quot;:{&quot;isManuallyOverridden&quot;:false,&quot;citeprocText&quot;:&quot;(Casey, 2011)&quot;,&quot;manualOverrideText&quot;:&quot;&quot;},&quot;citationTag&quot;:&quot;MENDELEY_CITATION_v3_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&quot;,&quot;citationItems&quot;:[{&quot;id&quot;:&quot;64457904-12b1-3701-95c3-21740ac1db30&quot;,&quot;itemData&quot;:{&quot;type&quot;:&quot;book&quot;,&quot;id&quot;:&quot;64457904-12b1-3701-95c3-21740ac1db30&quot;,&quot;title&quot;:&quot;Handbook of Digital Forensics and Investigation&quot;,&quot;author&quot;:[{&quot;family&quot;:&quot;Casey&quot;,&quot;given&quot;:&quot;Eoghan&quot;,&quot;parse-names&quot;:false,&quot;dropping-particle&quot;:&quot;&quot;,&quot;non-dropping-particle&quot;:&quot;&quot;}],&quot;issued&quot;:{&quot;date-parts&quot;:[[2011]]},&quot;publisher&quot;:&quot;Academic Press&quot;,&quot;container-title-short&quot;:&quot;&quot;},&quot;isTemporary&quot;:false,&quot;suppress-author&quot;:false,&quot;composite&quot;:false,&quot;author-only&quot;:false}]},{&quot;citationID&quot;:&quot;MENDELEY_CITATION_42084f31-a44b-4dd7-9302-cbeed914ee13&quot;,&quot;properties&quot;:{&quot;noteIndex&quot;:0},&quot;isEdited&quot;:false,&quot;manualOverride&quot;:{&quot;isManuallyOverridden&quot;:false,&quot;citeprocText&quot;:&quot;(Alazab et al., 2020)&quot;,&quot;manualOverrideText&quot;:&quot;&quot;},&quot;citationTag&quot;:&quot;MENDELEY_CITATION_v3_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&quot;,&quot;citationItems&quot;:[{&quot;id&quot;:&quot;161f730f-b59c-3701-872d-6cf7844d636b&quot;,&quot;itemData&quot;:{&quot;type&quot;:&quot;article-journal&quot;,&quot;id&quot;:&quot;161f730f-b59c-3701-872d-6cf7844d636b&quot;,&quot;title&quot;:&quot;Machine Learning for Cybersecurity: A Survey&quot;,&quot;author&quot;:[{&quot;family&quot;:&quot;Alazab&quot;,&quot;given&quot;:&quot;Mamoun&quot;,&quot;parse-names&quot;:false,&quot;dropping-particle&quot;:&quot;&quot;,&quot;non-dropping-particle&quot;:&quot;&quot;},{&quot;family&quot;:&quot;Tang&quot;,&quot;given&quot;:&quot;Ming&quot;,&quot;parse-names&quot;:false,&quot;dropping-particle&quot;:&quot;&quot;,&quot;non-dropping-particle&quot;:&quot;&quot;},{&quot;family&quot;:&quot;Yu&quot;,&quot;given&quot;:&quot;Shui&quot;,&quot;parse-names&quot;:false,&quot;dropping-particle&quot;:&quot;&quot;,&quot;non-dropping-particle&quot;:&quot;&quot;}],&quot;container-title&quot;:&quot;ACM Computing Surveys&quot;,&quot;container-title-short&quot;:&quot;ACM Comput Surv&quot;,&quot;issued&quot;:{&quot;date-parts&quot;:[[2020]]},&quot;page&quot;:&quot;1-36&quot;,&quot;issue&quot;:&quot;6&quot;,&quot;volume&quot;:&quot;53&quot;},&quot;isTemporary&quot;:false}]},{&quot;citationID&quot;:&quot;MENDELEY_CITATION_c87aa7ef-421f-439e-8231-fe4630d5b106&quot;,&quot;properties&quot;:{&quot;noteIndex&quot;:0},&quot;isEdited&quot;:false,&quot;manualOverride&quot;:{&quot;isManuallyOverridden&quot;:false,&quot;citeprocText&quot;:&quot;(Mehrabi et al., 2021)&quot;,&quot;manualOverrideText&quot;:&quot;&quot;},&quot;citationTag&quot;:&quot;MENDELEY_CITATION_v3_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&quot;,&quot;citationItems&quot;:[{&quot;id&quot;:&quot;12061cb9-da0b-34e1-be43-951cd661a47f&quot;,&quot;itemData&quot;:{&quot;type&quot;:&quot;article-journal&quot;,&quot;id&quot;:&quot;12061cb9-da0b-34e1-be43-951cd661a47f&quot;,&quot;title&quot;:&quot;A Survey on Bias and Fairness in Machine Learning&quot;,&quot;author&quot;:[{&quot;family&quot;:&quot;Mehrabi&quot;,&quot;given&quot;:&quot;Ninareh&quot;,&quot;parse-names&quot;:false,&quot;dropping-particle&quot;:&quot;&quot;,&quot;non-dropping-particle&quot;:&quot;&quot;},{&quot;family&quot;:&quot;Zahran&quot;,&quot;given&quot;:&quot;Sami&quot;,&quot;parse-names&quot;:false,&quot;dropping-particle&quot;:&quot;&quot;,&quot;non-dropping-particle&quot;:&quot;&quot;},{&quot;family&quot;:&quot;Gama&quot;,&quot;given&quot;:&quot;Joao&quot;,&quot;parse-names&quot;:false,&quot;dropping-particle&quot;:&quot;&quot;,&quot;non-dropping-particle&quot;:&quot;&quot;}],&quot;container-title&quot;:&quot;ACM Computing Surveys&quot;,&quot;container-title-short&quot;:&quot;ACM Comput Surv&quot;,&quot;issued&quot;:{&quot;date-parts&quot;:[[2021]]},&quot;page&quot;:&quot;1-35&quot;,&quot;issue&quot;:&quot;4&quot;,&quot;volume&quot;:&quot;54&quot;},&quot;isTemporary&quot;:false,&quot;suppress-author&quot;:false,&quot;composite&quot;:false,&quot;author-only&quot;:false}]},{&quot;citationID&quot;:&quot;MENDELEY_CITATION_5fc5275d-df5c-4357-8e84-01840189ef09&quot;,&quot;properties&quot;:{&quot;noteIndex&quot;:0},&quot;isEdited&quot;:false,&quot;manualOverride&quot;:{&quot;isManuallyOverridden&quot;:false,&quot;citeprocText&quot;:&quot;(Zawoad &amp;#38; Hasan, 2015)&quot;,&quot;manualOverrideText&quot;:&quot;&quot;},&quot;citationTag&quot;:&quot;MENDELEY_CITATION_v3_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&quot;,&quot;citationItems&quot;:[{&quot;id&quot;:&quot;f28e9862-8609-3606-a245-baf5836c8242&quot;,&quot;itemData&quot;:{&quot;type&quot;:&quot;article-journal&quot;,&quot;id&quot;:&quot;f28e9862-8609-3606-a245-baf5836c8242&quot;,&quot;title&quot;:&quot;Digital Forensics in the Cloud: State-of-the-Art &amp; Future Directions&quot;,&quot;author&quot;:[{&quot;family&quot;:&quot;Zawoad&quot;,&quot;given&quot;:&quot;Shams&quot;,&quot;parse-names&quot;:false,&quot;dropping-particle&quot;:&quot;&quot;,&quot;non-dropping-particle&quot;:&quot;&quot;},{&quot;family&quot;:&quot;Hasan&quot;,&quot;given&quot;:&quot;Ragib&quot;,&quot;parse-names&quot;:false,&quot;dropping-particle&quot;:&quot;&quot;,&quot;non-dropping-particle&quot;:&quot;&quot;}],&quot;container-title&quot;:&quot;Journal of Digital Forensics, Security and Law&quot;,&quot;issued&quot;:{&quot;date-parts&quot;:[[2015]]},&quot;container-title-short&quot;:&quot;&quot;},&quot;isTemporary&quot;:false}]},{&quot;citationID&quot;:&quot;MENDELEY_CITATION_c7195dc0-93d7-4c06-828d-4eedff375cc1&quot;,&quot;properties&quot;:{&quot;noteIndex&quot;:0},&quot;isEdited&quot;:false,&quot;manualOverride&quot;:{&quot;isManuallyOverridden&quot;:false,&quot;citeprocText&quot;:&quot;(Williams &amp;#38; others, 2021)&quot;,&quot;manualOverrideText&quot;:&quot;&quot;},&quot;citationTag&quot;:&quot;MENDELEY_CITATION_v3_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Sm91cm5hbCBvZiBDeWJlcnNlY3VyaXR5IFJlc2VhcmNoIiwiaXNzdWVkIjp7ImRhdGUtcGFydHMiOltbMjAyMV1dfSwiY29udGFpbmVyLXRpdGxlLXNob3J0IjoiIn0sImlzVGVtcG9yYXJ5IjpmYWxzZX1dfQ==&quot;,&quot;citationItems&quot;:[{&quot;id&quot;:&quot;b1b52de6-71b9-30b0-a372-f0452bd8fd48&quot;,&quot;itemData&quot;:{&quot;type&quot;:&quot;article-journal&quot;,&quot;id&quot;:&quot;b1b52de6-71b9-30b0-a372-f0452bd8fd48&quot;,&quot;title&quot;:&quot;The Impact of AI on Digital Forensics&quot;,&quot;author&quot;:[{&quot;family&quot;:&quot;Williams&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Journal of Cybersecurity Research&quot;,&quot;issued&quot;:{&quot;date-parts&quot;:[[2021]]},&quot;container-title-short&quot;:&quot;&quot;},&quot;isTemporary&quot;:false}]},{&quot;citationID&quot;:&quot;MENDELEY_CITATION_88c5ad09-ece0-49b5-abdb-61864eab4dee&quot;,&quot;properties&quot;:{&quot;noteIndex&quot;:0},&quot;isEdited&quot;:false,&quot;manualOverride&quot;:{&quot;isManuallyOverridden&quot;:false,&quot;citeprocText&quot;:&quot;(Franke &amp;#38; Brynielsson, 2014)&quot;,&quot;manualOverrideText&quot;:&quot;&quot;},&quot;citationTag&quot;:&quot;MENDELEY_CITATION_v3_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&quot;,&quot;citationItems&quot;:[{&quot;id&quot;:&quot;9d54a3fd-10cf-389e-8955-240c7161b338&quot;,&quot;itemData&quot;:{&quot;type&quot;:&quot;article-journal&quot;,&quot;id&quot;:&quot;9d54a3fd-10cf-389e-8955-240c7161b338&quot;,&quot;title&quot;:&quot;Cyber situational awareness–A systematic review of the literature&quot;,&quot;author&quot;:[{&quot;family&quot;:&quot;Franke&quot;,&quot;given&quot;:&quot;Ulrik&quot;,&quot;parse-names&quot;:false,&quot;dropping-particle&quot;:&quot;&quot;,&quot;non-dropping-particle&quot;:&quot;&quot;},{&quot;family&quot;:&quot;Brynielsson&quot;,&quot;given&quot;:&quot;Joel&quot;,&quot;parse-names&quot;:false,&quot;dropping-particle&quot;:&quot;&quot;,&quot;non-dropping-particle&quot;:&quot;&quot;}],&quot;container-title&quot;:&quot;Computers &amp; Security&quot;,&quot;container-title-short&quot;:&quot;Comput Secur&quot;,&quot;issued&quot;:{&quot;date-parts&quot;:[[2014]]},&quot;page&quot;:&quot;18-31&quot;,&quot;volume&quot;:&quot;46&quot;},&quot;isTemporary&quot;:false}]},{&quot;citationID&quot;:&quot;MENDELEY_CITATION_946f6d99-25c5-4ae0-9881-bdb3c987a003&quot;,&quot;properties&quot;:{&quot;noteIndex&quot;:0},&quot;isEdited&quot;:false,&quot;manualOverride&quot;:{&quot;isManuallyOverridden&quot;:false,&quot;citeprocText&quot;:&quot;(Alazab et al., 2020)&quot;,&quot;manualOverrideText&quot;:&quot;&quot;},&quot;citationTag&quot;:&quot;MENDELEY_CITATION_v3_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&quot;,&quot;citationItems&quot;:[{&quot;id&quot;:&quot;161f730f-b59c-3701-872d-6cf7844d636b&quot;,&quot;itemData&quot;:{&quot;type&quot;:&quot;article-journal&quot;,&quot;id&quot;:&quot;161f730f-b59c-3701-872d-6cf7844d636b&quot;,&quot;title&quot;:&quot;Machine Learning for Cybersecurity: A Survey&quot;,&quot;author&quot;:[{&quot;family&quot;:&quot;Alazab&quot;,&quot;given&quot;:&quot;Mamoun&quot;,&quot;parse-names&quot;:false,&quot;dropping-particle&quot;:&quot;&quot;,&quot;non-dropping-particle&quot;:&quot;&quot;},{&quot;family&quot;:&quot;Tang&quot;,&quot;given&quot;:&quot;Ming&quot;,&quot;parse-names&quot;:false,&quot;dropping-particle&quot;:&quot;&quot;,&quot;non-dropping-particle&quot;:&quot;&quot;},{&quot;family&quot;:&quot;Yu&quot;,&quot;given&quot;:&quot;Shui&quot;,&quot;parse-names&quot;:false,&quot;dropping-particle&quot;:&quot;&quot;,&quot;non-dropping-particle&quot;:&quot;&quot;}],&quot;container-title&quot;:&quot;ACM Computing Surveys&quot;,&quot;container-title-short&quot;:&quot;ACM Comput Surv&quot;,&quot;issued&quot;:{&quot;date-parts&quot;:[[2020]]},&quot;page&quot;:&quot;1-36&quot;,&quot;issue&quot;:&quot;6&quot;,&quot;volume&quot;:&quot;53&quot;},&quot;isTemporary&quot;:false}]},{&quot;citationID&quot;:&quot;MENDELEY_CITATION_c2ab4843-cffc-47ae-bcef-dbac4ceea78e&quot;,&quot;properties&quot;:{&quot;noteIndex&quot;:0},&quot;isEdited&quot;:false,&quot;manualOverride&quot;:{&quot;isManuallyOverridden&quot;:false,&quot;citeprocText&quot;:&quot;(Mehrabi et al., 2021)&quot;,&quot;manualOverrideText&quot;:&quot;&quot;},&quot;citationTag&quot;:&quot;MENDELEY_CITATION_v3_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&quot;,&quot;citationItems&quot;:[{&quot;id&quot;:&quot;12061cb9-da0b-34e1-be43-951cd661a47f&quot;,&quot;itemData&quot;:{&quot;type&quot;:&quot;article-journal&quot;,&quot;id&quot;:&quot;12061cb9-da0b-34e1-be43-951cd661a47f&quot;,&quot;title&quot;:&quot;A Survey on Bias and Fairness in Machine Learning&quot;,&quot;author&quot;:[{&quot;family&quot;:&quot;Mehrabi&quot;,&quot;given&quot;:&quot;Ninareh&quot;,&quot;parse-names&quot;:false,&quot;dropping-particle&quot;:&quot;&quot;,&quot;non-dropping-particle&quot;:&quot;&quot;},{&quot;family&quot;:&quot;Zahran&quot;,&quot;given&quot;:&quot;Sami&quot;,&quot;parse-names&quot;:false,&quot;dropping-particle&quot;:&quot;&quot;,&quot;non-dropping-particle&quot;:&quot;&quot;},{&quot;family&quot;:&quot;Gama&quot;,&quot;given&quot;:&quot;Joao&quot;,&quot;parse-names&quot;:false,&quot;dropping-particle&quot;:&quot;&quot;,&quot;non-dropping-particle&quot;:&quot;&quot;}],&quot;container-title&quot;:&quot;ACM Computing Surveys&quot;,&quot;container-title-short&quot;:&quot;ACM Comput Surv&quot;,&quot;issued&quot;:{&quot;date-parts&quot;:[[2021]]},&quot;page&quot;:&quot;1-35&quot;,&quot;issue&quot;:&quot;4&quot;,&quot;volume&quot;:&quot;54&quot;},&quot;isTemporary&quot;:false,&quot;suppress-author&quot;:false,&quot;composite&quot;:false,&quot;author-only&quot;:false}]},{&quot;citationID&quot;:&quot;MENDELEY_CITATION_282ee6f3-2eb2-4a9f-adc4-406cf7f9fe14&quot;,&quot;properties&quot;:{&quot;noteIndex&quot;:0},&quot;isEdited&quot;:false,&quot;manualOverride&quot;:{&quot;isManuallyOverridden&quot;:false,&quot;citeprocText&quot;:&quot;(Casey, 2011)&quot;,&quot;manualOverrideText&quot;:&quot;&quot;},&quot;citationTag&quot;:&quot;MENDELEY_CITATION_v3_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&quot;,&quot;citationItems&quot;:[{&quot;id&quot;:&quot;64457904-12b1-3701-95c3-21740ac1db30&quot;,&quot;itemData&quot;:{&quot;type&quot;:&quot;book&quot;,&quot;id&quot;:&quot;64457904-12b1-3701-95c3-21740ac1db30&quot;,&quot;title&quot;:&quot;Handbook of Digital Forensics and Investigation&quot;,&quot;author&quot;:[{&quot;family&quot;:&quot;Casey&quot;,&quot;given&quot;:&quot;Eoghan&quot;,&quot;parse-names&quot;:false,&quot;dropping-particle&quot;:&quot;&quot;,&quot;non-dropping-particle&quot;:&quot;&quot;}],&quot;issued&quot;:{&quot;date-parts&quot;:[[2011]]},&quot;publisher&quot;:&quot;Academic Press&quot;,&quot;container-title-short&quot;:&quot;&quot;},&quot;isTemporary&quot;:false,&quot;suppress-author&quot;:false,&quot;composite&quot;:false,&quot;author-only&quot;:false}]},{&quot;citationID&quot;:&quot;MENDELEY_CITATION_5f6614a9-de73-41a2-a363-fc8eab2401f3&quot;,&quot;properties&quot;:{&quot;noteIndex&quot;:0},&quot;isEdited&quot;:false,&quot;manualOverride&quot;:{&quot;isManuallyOverridden&quot;:false,&quot;citeprocText&quot;:&quot;(Sokolova &amp;#38; Lapalme, 2014)&quot;,&quot;manualOverrideText&quot;:&quot;&quot;},&quot;citationTag&quot;:&quot;MENDELEY_CITATION_v3_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&quot;,&quot;citationItems&quot;:[{&quot;id&quot;:&quot;fa4f645e-b396-3e41-85e3-f6b966a574cd&quot;,&quot;itemData&quot;:{&quot;type&quot;:&quot;article-journal&quot;,&quot;id&quot;:&quot;fa4f645e-b396-3e41-85e3-f6b966a574cd&quot;,&quot;title&quot;:&quot;A Systematic Comparison of Cross-Validation and Bootstrap for Assessing Accuracy of Machine Learning Algorithm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issued&quot;:{&quot;date-parts&quot;:[[2014]]},&quot;page&quot;:&quot;391-404&quot;,&quot;issue&quot;:&quot;5&quot;,&quot;volume&quot;:&quot;50&quot;},&quot;isTemporary&quot;:false,&quot;suppress-author&quot;:false,&quot;composite&quot;:false,&quot;author-only&quot;:false}]},{&quot;citationID&quot;:&quot;MENDELEY_CITATION_4b578d01-7b5b-4658-a980-5b117912e722&quot;,&quot;properties&quot;:{&quot;noteIndex&quot;:0},&quot;isEdited&quot;:false,&quot;manualOverride&quot;:{&quot;isManuallyOverridden&quot;:false,&quot;citeprocText&quot;:&quot;(Zawoad &amp;#38; Hasan, 2015)&quot;,&quot;manualOverrideText&quot;:&quot;&quot;},&quot;citationTag&quot;:&quot;MENDELEY_CITATION_v3_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&quot;,&quot;citationItems&quot;:[{&quot;id&quot;:&quot;f28e9862-8609-3606-a245-baf5836c8242&quot;,&quot;itemData&quot;:{&quot;type&quot;:&quot;article-journal&quot;,&quot;id&quot;:&quot;f28e9862-8609-3606-a245-baf5836c8242&quot;,&quot;title&quot;:&quot;Digital Forensics in the Cloud: State-of-the-Art &amp; Future Directions&quot;,&quot;author&quot;:[{&quot;family&quot;:&quot;Zawoad&quot;,&quot;given&quot;:&quot;Shams&quot;,&quot;parse-names&quot;:false,&quot;dropping-particle&quot;:&quot;&quot;,&quot;non-dropping-particle&quot;:&quot;&quot;},{&quot;family&quot;:&quot;Hasan&quot;,&quot;given&quot;:&quot;Ragib&quot;,&quot;parse-names&quot;:false,&quot;dropping-particle&quot;:&quot;&quot;,&quot;non-dropping-particle&quot;:&quot;&quot;}],&quot;container-title&quot;:&quot;Journal of Digital Forensics, Security and Law&quot;,&quot;issued&quot;:{&quot;date-parts&quot;:[[2015]]},&quot;container-title-short&quot;:&quot;&quot;},&quot;isTemporary&quot;:false}]},{&quot;citationID&quot;:&quot;MENDELEY_CITATION_6779a9cf-9cb7-4518-b372-7d75a2681f5a&quot;,&quot;properties&quot;:{&quot;noteIndex&quot;:0},&quot;isEdited&quot;:false,&quot;manualOverride&quot;:{&quot;isManuallyOverridden&quot;:false,&quot;citeprocText&quot;:&quot;(Alazab et al., 2020)&quot;,&quot;manualOverrideText&quot;:&quot;&quot;},&quot;citationTag&quot;:&quot;MENDELEY_CITATION_v3_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&quot;,&quot;citationItems&quot;:[{&quot;id&quot;:&quot;161f730f-b59c-3701-872d-6cf7844d636b&quot;,&quot;itemData&quot;:{&quot;type&quot;:&quot;article-journal&quot;,&quot;id&quot;:&quot;161f730f-b59c-3701-872d-6cf7844d636b&quot;,&quot;title&quot;:&quot;Machine Learning for Cybersecurity: A Survey&quot;,&quot;author&quot;:[{&quot;family&quot;:&quot;Alazab&quot;,&quot;given&quot;:&quot;Mamoun&quot;,&quot;parse-names&quot;:false,&quot;dropping-particle&quot;:&quot;&quot;,&quot;non-dropping-particle&quot;:&quot;&quot;},{&quot;family&quot;:&quot;Tang&quot;,&quot;given&quot;:&quot;Ming&quot;,&quot;parse-names&quot;:false,&quot;dropping-particle&quot;:&quot;&quot;,&quot;non-dropping-particle&quot;:&quot;&quot;},{&quot;family&quot;:&quot;Yu&quot;,&quot;given&quot;:&quot;Shui&quot;,&quot;parse-names&quot;:false,&quot;dropping-particle&quot;:&quot;&quot;,&quot;non-dropping-particle&quot;:&quot;&quot;}],&quot;container-title&quot;:&quot;ACM Computing Surveys&quot;,&quot;container-title-short&quot;:&quot;ACM Comput Surv&quot;,&quot;issued&quot;:{&quot;date-parts&quot;:[[2020]]},&quot;page&quot;:&quot;1-36&quot;,&quot;issue&quot;:&quot;6&quot;,&quot;volume&quot;:&quot;53&quot;},&quot;isTemporary&quot;:false,&quot;suppress-author&quot;:false,&quot;composite&quot;:false,&quot;author-only&quot;:false}]},{&quot;citationID&quot;:&quot;MENDELEY_CITATION_541314c7-4eb9-4eb2-952b-6f6b86525739&quot;,&quot;properties&quot;:{&quot;noteIndex&quot;:0},&quot;isEdited&quot;:false,&quot;manualOverride&quot;:{&quot;isManuallyOverridden&quot;:false,&quot;citeprocText&quot;:&quot;(Williams &amp;#38; others, 2021)&quot;,&quot;manualOverrideText&quot;:&quot;&quot;},&quot;citationTag&quot;:&quot;MENDELEY_CITATION_v3_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Sm91cm5hbCBvZiBDeWJlcnNlY3VyaXR5IFJlc2VhcmNoIiwiaXNzdWVkIjp7ImRhdGUtcGFydHMiOltbMjAyMV1dfSwiY29udGFpbmVyLXRpdGxlLXNob3J0IjoiIn0sImlzVGVtcG9yYXJ5IjpmYWxzZSwic3VwcHJlc3MtYXV0aG9yIjpmYWxzZSwiY29tcG9zaXRlIjpmYWxzZSwiYXV0aG9yLW9ubHkiOmZhbHNlfV19&quot;,&quot;citationItems&quot;:[{&quot;id&quot;:&quot;b1b52de6-71b9-30b0-a372-f0452bd8fd48&quot;,&quot;itemData&quot;:{&quot;type&quot;:&quot;article-journal&quot;,&quot;id&quot;:&quot;b1b52de6-71b9-30b0-a372-f0452bd8fd48&quot;,&quot;title&quot;:&quot;The Impact of AI on Digital Forensics&quot;,&quot;author&quot;:[{&quot;family&quot;:&quot;Williams&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Journal of Cybersecurity Research&quot;,&quot;issued&quot;:{&quot;date-parts&quot;:[[2021]]},&quot;container-title-short&quot;:&quot;&quot;},&quot;isTemporary&quot;:false,&quot;suppress-author&quot;:false,&quot;composite&quot;:false,&quot;author-only&quot;:false}]},{&quot;citationID&quot;:&quot;MENDELEY_CITATION_bd0ba400-d5a6-4383-a29a-dfd90cd60ec8&quot;,&quot;properties&quot;:{&quot;noteIndex&quot;:0},&quot;isEdited&quot;:false,&quot;manualOverride&quot;:{&quot;isManuallyOverridden&quot;:false,&quot;citeprocText&quot;:&quot;(Franke &amp;#38; Brynielsson, 2014)&quot;,&quot;manualOverrideText&quot;:&quot;&quot;},&quot;citationTag&quot;:&quot;MENDELEY_CITATION_v3_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&quot;,&quot;citationItems&quot;:[{&quot;id&quot;:&quot;9d54a3fd-10cf-389e-8955-240c7161b338&quot;,&quot;itemData&quot;:{&quot;type&quot;:&quot;article-journal&quot;,&quot;id&quot;:&quot;9d54a3fd-10cf-389e-8955-240c7161b338&quot;,&quot;title&quot;:&quot;Cyber situational awareness–A systematic review of the literature&quot;,&quot;author&quot;:[{&quot;family&quot;:&quot;Franke&quot;,&quot;given&quot;:&quot;Ulrik&quot;,&quot;parse-names&quot;:false,&quot;dropping-particle&quot;:&quot;&quot;,&quot;non-dropping-particle&quot;:&quot;&quot;},{&quot;family&quot;:&quot;Brynielsson&quot;,&quot;given&quot;:&quot;Joel&quot;,&quot;parse-names&quot;:false,&quot;dropping-particle&quot;:&quot;&quot;,&quot;non-dropping-particle&quot;:&quot;&quot;}],&quot;container-title&quot;:&quot;Computers &amp; Security&quot;,&quot;container-title-short&quot;:&quot;Comput Secur&quot;,&quot;issued&quot;:{&quot;date-parts&quot;:[[2014]]},&quot;page&quot;:&quot;18-31&quot;,&quot;volume&quot;:&quot;46&quot;},&quot;isTemporary&quot;:false,&quot;suppress-author&quot;:false,&quot;composite&quot;:false,&quot;author-only&quot;:false}]},{&quot;citationID&quot;:&quot;MENDELEY_CITATION_defbe300-cebb-42ef-a6d8-da64a9822385&quot;,&quot;properties&quot;:{&quot;noteIndex&quot;:0},&quot;isEdited&quot;:false,&quot;manualOverride&quot;:{&quot;isManuallyOverridden&quot;:true,&quot;citeprocText&quot;:&quot;(Goodfellow et al., 2016)&quot;,&quot;manualOverrideText&quot;:&quot;(Goodfellow et al., 2016).&quot;},&quot;citationTag&quot;:&quot;MENDELEY_CITATION_v3_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&quot;,&quot;citationItems&quot;:[{&quot;id&quot;:&quot;b5c70df1-cd35-3001-91d0-5733118a0d34&quot;,&quot;itemData&quot;:{&quot;type&quot;:&quot;book&quot;,&quot;id&quot;:&quot;b5c70df1-cd35-3001-91d0-5733118a0d34&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4b164098-412d-4e88-9dbc-460e5854a131&quot;,&quot;properties&quot;:{&quot;noteIndex&quot;:0},&quot;isEdited&quot;:false,&quot;manualOverride&quot;:{&quot;isManuallyOverridden&quot;:false,&quot;citeprocText&quot;:&quot;(Zawoad &amp;#38; Hasan, 2015)&quot;,&quot;manualOverrideText&quot;:&quot;&quot;},&quot;citationTag&quot;:&quot;MENDELEY_CITATION_v3_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&quot;,&quot;citationItems&quot;:[{&quot;id&quot;:&quot;f28e9862-8609-3606-a245-baf5836c8242&quot;,&quot;itemData&quot;:{&quot;type&quot;:&quot;article-journal&quot;,&quot;id&quot;:&quot;f28e9862-8609-3606-a245-baf5836c8242&quot;,&quot;title&quot;:&quot;Digital Forensics in the Cloud: State-of-the-Art &amp; Future Directions&quot;,&quot;author&quot;:[{&quot;family&quot;:&quot;Zawoad&quot;,&quot;given&quot;:&quot;Shams&quot;,&quot;parse-names&quot;:false,&quot;dropping-particle&quot;:&quot;&quot;,&quot;non-dropping-particle&quot;:&quot;&quot;},{&quot;family&quot;:&quot;Hasan&quot;,&quot;given&quot;:&quot;Ragib&quot;,&quot;parse-names&quot;:false,&quot;dropping-particle&quot;:&quot;&quot;,&quot;non-dropping-particle&quot;:&quot;&quot;}],&quot;container-title&quot;:&quot;Journal of Digital Forensics, Security and Law&quot;,&quot;issued&quot;:{&quot;date-parts&quot;:[[2015]]},&quot;container-title-short&quot;:&quot;&quot;},&quot;isTemporary&quot;:false,&quot;suppress-author&quot;:false,&quot;composite&quot;:false,&quot;author-only&quot;:false}]},{&quot;citationID&quot;:&quot;MENDELEY_CITATION_205fec1e-93e7-483d-971f-15c90b42eef7&quot;,&quot;properties&quot;:{&quot;noteIndex&quot;:0},&quot;isEdited&quot;:false,&quot;manualOverride&quot;:{&quot;isManuallyOverridden&quot;:false,&quot;citeprocText&quot;:&quot;(Anderson, 2020)&quot;,&quot;manualOverrideText&quot;:&quot;&quot;},&quot;citationTag&quot;:&quot;MENDELEY_CITATION_v3_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&quot;,&quot;citationItems&quot;:[{&quot;id&quot;:&quot;bcd5c388-ea16-336e-9cbd-c198a91995fb&quot;,&quot;itemData&quot;:{&quot;type&quot;:&quot;book&quot;,&quot;id&quot;:&quot;bcd5c388-ea16-336e-9cbd-c198a91995fb&quot;,&quot;title&quot;:&quot;Security Engineering&quot;,&quot;author&quot;:[{&quot;family&quot;:&quot;Anderson&quot;,&quot;given&quot;:&quot;Ross&quot;,&quot;parse-names&quot;:false,&quot;dropping-particle&quot;:&quot;&quot;,&quot;non-dropping-particle&quot;:&quot;&quot;}],&quot;issued&quot;:{&quot;date-parts&quot;:[[2020]]},&quot;publisher&quot;:&quot;Wiley&quot;,&quot;container-title-short&quot;:&quot;&quot;},&quot;isTemporary&quot;:false,&quot;suppress-author&quot;:false,&quot;composite&quot;:false,&quot;author-only&quot;:false}]},{&quot;citationID&quot;:&quot;MENDELEY_CITATION_3611a220-2a54-4d30-a66d-7d7287e206e3&quot;,&quot;properties&quot;:{&quot;noteIndex&quot;:0},&quot;isEdited&quot;:false,&quot;manualOverride&quot;:{&quot;isManuallyOverridden&quot;:false,&quot;citeprocText&quot;:&quot;(Jain et al., 2004)&quot;,&quot;manualOverrideText&quot;:&quot;&quot;},&quot;citationTag&quot;:&quot;MENDELEY_CITATION_v3_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&quot;,&quot;citationItems&quot;:[{&quot;id&quot;:&quot;f5c280d1-082e-31cb-8e46-60b4599f0b64&quot;,&quot;itemData&quot;:{&quot;type&quot;:&quot;article-journal&quot;,&quot;id&quot;:&quot;f5c280d1-082e-31cb-8e46-60b4599f0b64&quot;,&quot;title&quot;:&quot;An Introduction to Biometric Recognition&quot;,&quot;author&quot;:[{&quot;family&quot;:&quot;Jain&quot;,&quot;given&quot;:&quot;Anil K&quot;,&quot;parse-names&quot;:false,&quot;dropping-particle&quot;:&quot;&quot;,&quot;non-dropping-particle&quot;:&quot;&quot;},{&quot;family&quot;:&quot;Ross&quot;,&quot;given&quot;:&quot;Arun&quot;,&quot;parse-names&quot;:false,&quot;dropping-particle&quot;:&quot;&quot;,&quot;non-dropping-particle&quot;:&quot;&quot;},{&quot;family&quot;:&quot;Prabhakar&quot;,&quot;given&quot;:&quot;Salil&quot;,&quot;parse-names&quot;:false,&quot;dropping-particle&quot;:&quot;&quot;,&quot;non-dropping-particle&quot;:&quot;&quot;}],&quot;container-title&quot;:&quot;IEEE Transactions on Circuits and Systems for Video Technology&quot;,&quot;issued&quot;:{&quot;date-parts&quot;:[[2004]]},&quot;page&quot;:&quot;4-20&quot;,&quot;issue&quot;:&quot;1&quot;,&quot;volume&quot;:&quot;14&quot;,&quot;container-title-short&quot;:&quot;&quot;},&quot;isTemporary&quot;:false,&quot;suppress-author&quot;:false,&quot;composite&quot;:false,&quot;author-only&quot;:false}]},{&quot;citationID&quot;:&quot;MENDELEY_CITATION_686725cf-c75b-44f4-bee8-c6358cfb58b9&quot;,&quot;properties&quot;:{&quot;noteIndex&quot;:0},&quot;isEdited&quot;:false,&quot;manualOverride&quot;:{&quot;isManuallyOverridden&quot;:false,&quot;citeprocText&quot;:&quot;(Casey, 2011)&quot;,&quot;manualOverrideText&quot;:&quot;&quot;},&quot;citationTag&quot;:&quot;MENDELEY_CITATION_v3_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&quot;,&quot;citationItems&quot;:[{&quot;id&quot;:&quot;64457904-12b1-3701-95c3-21740ac1db30&quot;,&quot;itemData&quot;:{&quot;type&quot;:&quot;book&quot;,&quot;id&quot;:&quot;64457904-12b1-3701-95c3-21740ac1db30&quot;,&quot;title&quot;:&quot;Handbook of Digital Forensics and Investigation&quot;,&quot;author&quot;:[{&quot;family&quot;:&quot;Casey&quot;,&quot;given&quot;:&quot;Eoghan&quot;,&quot;parse-names&quot;:false,&quot;dropping-particle&quot;:&quot;&quot;,&quot;non-dropping-particle&quot;:&quot;&quot;}],&quot;issued&quot;:{&quot;date-parts&quot;:[[2011]]},&quot;publisher&quot;:&quot;Academic Press&quot;,&quot;container-title-short&quot;:&quot;&quot;},&quot;isTemporary&quot;:false,&quot;suppress-author&quot;:false,&quot;composite&quot;:false,&quot;author-only&quot;:false}]},{&quot;citationID&quot;:&quot;MENDELEY_CITATION_0158677d-7eb1-4f6e-9e2f-d0f64db534f9&quot;,&quot;properties&quot;:{&quot;noteIndex&quot;:0},&quot;isEdited&quot;:false,&quot;manualOverride&quot;:{&quot;isManuallyOverridden&quot;:false,&quot;citeprocText&quot;:&quot;(Mehrabi et al., 2021)&quot;,&quot;manualOverrideText&quot;:&quot;&quot;},&quot;citationTag&quot;:&quot;MENDELEY_CITATION_v3_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&quot;,&quot;citationItems&quot;:[{&quot;id&quot;:&quot;12061cb9-da0b-34e1-be43-951cd661a47f&quot;,&quot;itemData&quot;:{&quot;type&quot;:&quot;article-journal&quot;,&quot;id&quot;:&quot;12061cb9-da0b-34e1-be43-951cd661a47f&quot;,&quot;title&quot;:&quot;A Survey on Bias and Fairness in Machine Learning&quot;,&quot;author&quot;:[{&quot;family&quot;:&quot;Mehrabi&quot;,&quot;given&quot;:&quot;Ninareh&quot;,&quot;parse-names&quot;:false,&quot;dropping-particle&quot;:&quot;&quot;,&quot;non-dropping-particle&quot;:&quot;&quot;},{&quot;family&quot;:&quot;Zahran&quot;,&quot;given&quot;:&quot;Sami&quot;,&quot;parse-names&quot;:false,&quot;dropping-particle&quot;:&quot;&quot;,&quot;non-dropping-particle&quot;:&quot;&quot;},{&quot;family&quot;:&quot;Gama&quot;,&quot;given&quot;:&quot;Joao&quot;,&quot;parse-names&quot;:false,&quot;dropping-particle&quot;:&quot;&quot;,&quot;non-dropping-particle&quot;:&quot;&quot;}],&quot;container-title&quot;:&quot;ACM Computing Surveys&quot;,&quot;container-title-short&quot;:&quot;ACM Comput Surv&quot;,&quot;issued&quot;:{&quot;date-parts&quot;:[[2021]]},&quot;page&quot;:&quot;1-35&quot;,&quot;issue&quot;:&quot;4&quot;,&quot;volume&quot;:&quot;54&quot;},&quot;isTemporary&quot;:false,&quot;suppress-author&quot;:false,&quot;composite&quot;:false,&quot;author-only&quot;:false}]},{&quot;citationID&quot;:&quot;MENDELEY_CITATION_675b316e-f3ad-4c7e-b730-4f70bc02e51a&quot;,&quot;properties&quot;:{&quot;noteIndex&quot;:0},&quot;isEdited&quot;:false,&quot;manualOverride&quot;:{&quot;isManuallyOverridden&quot;:false,&quot;citeprocText&quot;:&quot;(Dwork, 2008)&quot;,&quot;manualOverrideText&quot;:&quot;&quot;},&quot;citationTag&quot;:&quot;MENDELEY_CITATION_v3_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&quot;,&quot;citationItems&quot;:[{&quot;id&quot;:&quot;90681d3e-f66a-394d-958b-4cea5818c66c&quot;,&quot;itemData&quot;:{&quot;type&quot;:&quot;paper-conference&quot;,&quot;id&quot;:&quot;90681d3e-f66a-394d-958b-4cea5818c66c&quot;,&quot;title&quot;:&quot;Differential Privacy&quot;,&quot;author&quot;:[{&quot;family&quot;:&quot;Dwork&quot;,&quot;given&quot;:&quot;Cynthia&quot;,&quot;parse-names&quot;:false,&quot;dropping-particle&quot;:&quot;&quot;,&quot;non-dropping-particle&quot;:&quot;&quot;}],&quot;container-title&quot;:&quot;ICALP&quot;,&quot;issued&quot;:{&quot;date-parts&quot;:[[2008]]},&quot;container-title-short&quot;:&quot;&quot;},&quot;isTemporary&quot;:false,&quot;suppress-author&quot;:false,&quot;composite&quot;:false,&quot;author-only&quot;:false}]},{&quot;citationID&quot;:&quot;MENDELEY_CITATION_d10f20d3-1d89-4941-8b45-5ea61b7c6fa5&quot;,&quot;properties&quot;:{&quot;noteIndex&quot;:0},&quot;isEdited&quot;:false,&quot;manualOverride&quot;:{&quot;isManuallyOverridden&quot;:false,&quot;citeprocText&quot;:&quot;(Kroll &amp;#38; others, 2017)&quot;,&quot;manualOverrideText&quot;:&quot;&quot;},&quot;citationTag&quot;:&quot;MENDELEY_CITATION_v3_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&quot;,&quot;citationItems&quot;:[{&quot;id&quot;:&quot;b05e46e8-4b35-3f69-81fd-1590078fd113&quot;,&quot;itemData&quot;:{&quot;type&quot;:&quot;article-journal&quot;,&quot;id&quot;:&quot;b05e46e8-4b35-3f69-81fd-1590078fd113&quot;,&quot;title&quot;:&quot;Accountable Algorithms&quot;,&quot;author&quot;:[{&quot;family&quot;:&quot;Kroll&quot;,&quot;given&quot;:&quot;Joshua A&quot;,&quot;parse-names&quot;:false,&quot;dropping-particle&quot;:&quot;&quot;,&quot;non-dropping-particle&quot;:&quot;&quot;},{&quot;family&quot;:&quot;others&quot;,&quot;given&quot;:&quot;&quot;,&quot;parse-names&quot;:false,&quot;dropping-particle&quot;:&quot;&quot;,&quot;non-dropping-particle&quot;:&quot;&quot;}],&quot;container-title&quot;:&quot;University of Pennsylvania Law Review&quot;,&quot;container-title-short&quot;:&quot;Univ PA Law Rev&quot;,&quot;issued&quot;:{&quot;date-parts&quot;:[[2017]]}},&quot;isTemporary&quot;:false,&quot;suppress-author&quot;:false,&quot;composite&quot;:false,&quot;author-only&quot;:false}]},{&quot;citationID&quot;:&quot;MENDELEY_CITATION_6c7c8bef-1188-47c0-9232-7e395a9dc88a&quot;,&quot;properties&quot;:{&quot;noteIndex&quot;:0},&quot;isEdited&quot;:false,&quot;manualOverride&quot;:{&quot;isManuallyOverridden&quot;:false,&quot;citeprocText&quot;:&quot;(Alazab et al., 2020)&quot;,&quot;manualOverrideText&quot;:&quot;&quot;},&quot;citationTag&quot;:&quot;MENDELEY_CITATION_v3_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&quot;,&quot;citationItems&quot;:[{&quot;id&quot;:&quot;161f730f-b59c-3701-872d-6cf7844d636b&quot;,&quot;itemData&quot;:{&quot;type&quot;:&quot;article-journal&quot;,&quot;id&quot;:&quot;161f730f-b59c-3701-872d-6cf7844d636b&quot;,&quot;title&quot;:&quot;Machine Learning for Cybersecurity: A Survey&quot;,&quot;author&quot;:[{&quot;family&quot;:&quot;Alazab&quot;,&quot;given&quot;:&quot;Mamoun&quot;,&quot;parse-names&quot;:false,&quot;dropping-particle&quot;:&quot;&quot;,&quot;non-dropping-particle&quot;:&quot;&quot;},{&quot;family&quot;:&quot;Tang&quot;,&quot;given&quot;:&quot;Ming&quot;,&quot;parse-names&quot;:false,&quot;dropping-particle&quot;:&quot;&quot;,&quot;non-dropping-particle&quot;:&quot;&quot;},{&quot;family&quot;:&quot;Yu&quot;,&quot;given&quot;:&quot;Shui&quot;,&quot;parse-names&quot;:false,&quot;dropping-particle&quot;:&quot;&quot;,&quot;non-dropping-particle&quot;:&quot;&quot;}],&quot;container-title&quot;:&quot;ACM Computing Surveys&quot;,&quot;container-title-short&quot;:&quot;ACM Comput Surv&quot;,&quot;issued&quot;:{&quot;date-parts&quot;:[[2020]]},&quot;page&quot;:&quot;1-36&quot;,&quot;issue&quot;:&quot;6&quot;,&quot;volume&quot;:&quot;53&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3EF13-62E2-4991-B9FE-BA2CF3382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1440</Words>
  <Characters>8210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1</cp:revision>
  <dcterms:created xsi:type="dcterms:W3CDTF">2025-03-05T14:09:00Z</dcterms:created>
  <dcterms:modified xsi:type="dcterms:W3CDTF">2025-03-05T14:40:00Z</dcterms:modified>
</cp:coreProperties>
</file>