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thick" w:color="01A1B7" w:sz="24" w:space="6"/>
        </w:pBdr>
        <w:spacing w:after="60"/>
      </w:pPr>
      <w:r>
        <w:rPr>
          <w:rFonts w:ascii="Calibri" w:cs="Calibri" w:eastAsia="Calibri" w:hAnsi="Calibri"/>
          <w:b/>
          <w:bCs/>
          <w:color w:val="01A1B7"/>
          <w:sz w:val="40"/>
          <w:szCs w:val="40"/>
        </w:rPr>
        <w:t xml:space="preserve">VULA</w:t>
      </w:r>
      <w:r>
        <w:rPr>
          <w:rFonts w:ascii="Calibri" w:cs="Calibri" w:eastAsia="Calibri" w:hAnsi="Calibri"/>
          <w:color w:val="0A1628"/>
          <w:sz w:val="28"/>
          <w:szCs w:val="28"/>
        </w:rPr>
        <w:t xml:space="preserve">  Solutions</w:t>
      </w:r>
    </w:p>
    <w:p>
      <w:pPr>
        <w:pBdr>
          <w:bottom w:val="single" w:color="01A1B7" w:sz="6"/>
        </w:pBdr>
        <w:spacing w:after="240"/>
      </w:pP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hd w:fill="0A1628" w:color="auto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  COMPASS REPORT</w:t>
      </w:r>
    </w:p>
    <w:p>
      <w:pPr>
        <w:shd w:fill="01A1B7" w:color="auto" w:val="clear"/>
        <w:spacing w:after="480" w:before="0"/>
      </w:pPr>
      <w:r>
        <w:rPr>
          <w:rFonts w:ascii="Calibri" w:cs="Calibri" w:eastAsia="Calibri" w:hAnsi="Calibri"/>
          <w:color w:val="FFFFFF"/>
          <w:sz w:val="26"/>
          <w:szCs w:val="26"/>
        </w:rPr>
        <w:t xml:space="preserve">  [Session Tier: Essential / Professional / Strategic]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[Client Company Name]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Primary contact: </w:t>
      </w:r>
      <w:r>
        <w:rPr>
          <w:rFonts w:ascii="Calibri" w:cs="Calibri" w:eastAsia="Calibri" w:hAnsi="Calibri"/>
          <w:sz w:val="22"/>
          <w:szCs w:val="22"/>
        </w:rPr>
        <w:t xml:space="preserve">[Name, Title]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Session date: </w:t>
      </w: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Report date: </w:t>
      </w: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Shiven Pillay, Vula Solutions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Report reference: </w:t>
      </w:r>
      <w:r>
        <w:rPr>
          <w:rFonts w:ascii="Calibri" w:cs="Calibri" w:eastAsia="Calibri" w:hAnsi="Calibri"/>
          <w:sz w:val="22"/>
          <w:szCs w:val="22"/>
        </w:rPr>
        <w:t xml:space="preserve">COMP-[YYYY]-[NNN]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Bdr>
          <w:bottom w:val="single" w:color="01A1B7" w:sz="6"/>
        </w:pBdr>
        <w:spacing w:after="240"/>
      </w:pPr>
    </w:p>
    <w:p>
      <w:pPr>
        <w:shd w:fill="EEF2F8" w:color="auto" w:val="clear"/>
        <w:spacing w:after="120" w:before="1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CONFIDENTIAL — This report has been prepared exclusively for the named client. Not for distribution.</w:t>
      </w:r>
    </w:p>
    <w:p>
      <w:r>
        <w:br w:type="pag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Executive Summary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[Write 3-4 sentences summarising the key findings and top recommendations from this session. This is the paragraph the client reads first and shares with others — make it crisp and impactful.]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Digital Maturity Assessment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Score (/10)</w:t>
            </w:r>
          </w:p>
        </w:tc>
        <w:tc>
          <w:tcPr>
            <w:tcW w:type="dxa" w:w="16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6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Presence (web, social, SEO)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[Score]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7/10</w:t>
            </w:r>
          </w:p>
        </w:tc>
        <w:tc>
          <w:tcPr>
            <w:tcW w:type="dxa" w:w="26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Automation</w:t>
            </w:r>
          </w:p>
        </w:tc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[Score]</w:t>
            </w:r>
          </w:p>
        </w:tc>
        <w:tc>
          <w:tcPr>
            <w:tcW w:type="dxa" w:w="16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6/10</w:t>
            </w:r>
          </w:p>
        </w:tc>
        <w:tc>
          <w:tcPr>
            <w:tcW w:type="dxa" w:w="26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[Score]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5/10</w:t>
            </w:r>
          </w:p>
        </w:tc>
        <w:tc>
          <w:tcPr>
            <w:tcW w:type="dxa" w:w="26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Experience (digital)</w:t>
            </w:r>
          </w:p>
        </w:tc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[Score]</w:t>
            </w:r>
          </w:p>
        </w:tc>
        <w:tc>
          <w:tcPr>
            <w:tcW w:type="dxa" w:w="16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6/10</w:t>
            </w:r>
          </w:p>
        </w:tc>
        <w:tc>
          <w:tcPr>
            <w:tcW w:type="dxa" w:w="26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&amp; Lead Generation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[Score]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6/10</w:t>
            </w:r>
          </w:p>
        </w:tc>
        <w:tc>
          <w:tcPr>
            <w:tcW w:type="dxa" w:w="26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18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[Score]</w:t>
            </w:r>
          </w:p>
        </w:tc>
        <w:tc>
          <w:tcPr>
            <w:tcW w:type="dxa" w:w="16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6/10</w:t>
            </w:r>
          </w:p>
        </w:tc>
        <w:tc>
          <w:tcPr>
            <w:tcW w:type="dxa" w:w="26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Overall Digital Maturity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[Average]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6/10</w:t>
            </w:r>
          </w:p>
        </w:tc>
        <w:tc>
          <w:tcPr>
            <w:tcW w:type="dxa" w:w="26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Top 3 Priority Recommendations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1.  [Priority recommendation — most impactful, most urgent]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2.  [Priority recommendation — significant impact, achievable]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3.  [Priority recommendation — longer-term, strategic]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Discovery — Business Context</w:t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Business Overview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Company: </w:t>
      </w:r>
      <w:r>
        <w:rPr>
          <w:rFonts w:ascii="Calibri" w:cs="Calibri" w:eastAsia="Calibri" w:hAnsi="Calibri"/>
          <w:sz w:val="22"/>
          <w:szCs w:val="22"/>
        </w:rPr>
        <w:t xml:space="preserve">[Company name]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Industry / Sector: </w:t>
      </w:r>
      <w:r>
        <w:rPr>
          <w:rFonts w:ascii="Calibri" w:cs="Calibri" w:eastAsia="Calibri" w:hAnsi="Calibri"/>
          <w:sz w:val="22"/>
          <w:szCs w:val="22"/>
        </w:rPr>
        <w:t xml:space="preserve">[Industry]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Years in operation: </w:t>
      </w:r>
      <w:r>
        <w:rPr>
          <w:rFonts w:ascii="Calibri" w:cs="Calibri" w:eastAsia="Calibri" w:hAnsi="Calibri"/>
          <w:sz w:val="22"/>
          <w:szCs w:val="22"/>
        </w:rPr>
        <w:t xml:space="preserve">[Years]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Annual revenue (approx.): </w:t>
      </w:r>
      <w:r>
        <w:rPr>
          <w:rFonts w:ascii="Calibri" w:cs="Calibri" w:eastAsia="Calibri" w:hAnsi="Calibri"/>
          <w:sz w:val="22"/>
          <w:szCs w:val="22"/>
        </w:rPr>
        <w:t xml:space="preserve">[Revenue band]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Number of employees: </w:t>
      </w:r>
      <w:r>
        <w:rPr>
          <w:rFonts w:ascii="Calibri" w:cs="Calibri" w:eastAsia="Calibri" w:hAnsi="Calibri"/>
          <w:sz w:val="22"/>
          <w:szCs w:val="22"/>
        </w:rPr>
        <w:t xml:space="preserve">[Headcount]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Primary products / services: </w:t>
      </w:r>
      <w:r>
        <w:rPr>
          <w:rFonts w:ascii="Calibri" w:cs="Calibri" w:eastAsia="Calibri" w:hAnsi="Calibri"/>
          <w:sz w:val="22"/>
          <w:szCs w:val="22"/>
        </w:rPr>
        <w:t xml:space="preserve">[Description]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Geographic footprint: </w:t>
      </w:r>
      <w:r>
        <w:rPr>
          <w:rFonts w:ascii="Calibri" w:cs="Calibri" w:eastAsia="Calibri" w:hAnsi="Calibri"/>
          <w:sz w:val="22"/>
          <w:szCs w:val="22"/>
        </w:rPr>
        <w:t xml:space="preserve">[Local / National / Regional]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Current Digital Footprint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Website: </w:t>
      </w:r>
      <w:r>
        <w:rPr>
          <w:rFonts w:ascii="Calibri" w:cs="Calibri" w:eastAsia="Calibri" w:hAnsi="Calibri"/>
          <w:sz w:val="22"/>
          <w:szCs w:val="22"/>
        </w:rPr>
        <w:t xml:space="preserve">[URL or 'None']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Social media presence: </w:t>
      </w:r>
      <w:r>
        <w:rPr>
          <w:rFonts w:ascii="Calibri" w:cs="Calibri" w:eastAsia="Calibri" w:hAnsi="Calibri"/>
          <w:sz w:val="22"/>
          <w:szCs w:val="22"/>
        </w:rPr>
        <w:t xml:space="preserve">[Platforms active on]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Google Business Profile: </w:t>
      </w:r>
      <w:r>
        <w:rPr>
          <w:rFonts w:ascii="Calibri" w:cs="Calibri" w:eastAsia="Calibri" w:hAnsi="Calibri"/>
          <w:sz w:val="22"/>
          <w:szCs w:val="22"/>
        </w:rPr>
        <w:t xml:space="preserve">[Yes / No / Claimed but inactive]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E-commerce: </w:t>
      </w:r>
      <w:r>
        <w:rPr>
          <w:rFonts w:ascii="Calibri" w:cs="Calibri" w:eastAsia="Calibri" w:hAnsi="Calibri"/>
          <w:sz w:val="22"/>
          <w:szCs w:val="22"/>
        </w:rPr>
        <w:t xml:space="preserve">[Yes / No — platform if yes]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CRM / Sales tool: </w:t>
      </w:r>
      <w:r>
        <w:rPr>
          <w:rFonts w:ascii="Calibri" w:cs="Calibri" w:eastAsia="Calibri" w:hAnsi="Calibri"/>
          <w:sz w:val="22"/>
          <w:szCs w:val="22"/>
        </w:rPr>
        <w:t xml:space="preserve">[Name or 'None']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Key software tools in use: </w:t>
      </w:r>
      <w:r>
        <w:rPr>
          <w:rFonts w:ascii="Calibri" w:cs="Calibri" w:eastAsia="Calibri" w:hAnsi="Calibri"/>
          <w:sz w:val="22"/>
          <w:szCs w:val="22"/>
        </w:rPr>
        <w:t xml:space="preserve">[List]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Strategic Context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[Notes from the discovery conversation — what is the client trying to achieve in the next 12-24 months? What is their biggest fear? What keeps them up at night?]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Assessment — Findings</w:t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Strengths (What Is Working)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[Strength 1]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[Strength 2]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[Strength 3]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Gaps &amp; Opportunities (What Is Not Working)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[Gap 1 — and the cost/impact of leaving it unaddressed]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[Gap 2]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[Gap 3]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[Gap 4]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Key Risks Identified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[Risk 1]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[Risk 2]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Recommendations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recommendations are prioritised by impact and effort. They are specific to your business context, resource constraints, and goals.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6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12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[Recommendation]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[Outcome]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 / High</w:t>
            </w:r>
          </w:p>
        </w:tc>
        <w:tc>
          <w:tcPr>
            <w:tcW w:type="dxa" w:w="16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4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[Recommendation]</w:t>
            </w:r>
          </w:p>
        </w:tc>
        <w:tc>
          <w:tcPr>
            <w:tcW w:type="dxa" w:w="26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[Outcome]</w:t>
            </w:r>
          </w:p>
        </w:tc>
        <w:tc>
          <w:tcPr>
            <w:tcW w:type="dxa" w:w="1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 / High</w:t>
            </w:r>
          </w:p>
        </w:tc>
        <w:tc>
          <w:tcPr>
            <w:tcW w:type="dxa" w:w="16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Short-term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[Recommendation]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[Outcome]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 / High</w:t>
            </w:r>
          </w:p>
        </w:tc>
        <w:tc>
          <w:tcPr>
            <w:tcW w:type="dxa" w:w="16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Short-term</w:t>
            </w:r>
          </w:p>
        </w:tc>
      </w:tr>
      <w:tr>
        <w:tc>
          <w:tcPr>
            <w:tcW w:type="dxa" w:w="4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[Recommendation]</w:t>
            </w:r>
          </w:p>
        </w:tc>
        <w:tc>
          <w:tcPr>
            <w:tcW w:type="dxa" w:w="26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[Outcome]</w:t>
            </w:r>
          </w:p>
        </w:tc>
        <w:tc>
          <w:tcPr>
            <w:tcW w:type="dxa" w:w="1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 / High</w:t>
            </w:r>
          </w:p>
        </w:tc>
        <w:tc>
          <w:tcPr>
            <w:tcW w:type="dxa" w:w="16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Medium-term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[Recommendation]</w:t>
            </w:r>
          </w:p>
        </w:tc>
        <w:tc>
          <w:tcPr>
            <w:tcW w:type="dxa" w:w="26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[Outcome]</w:t>
            </w:r>
          </w:p>
        </w:tc>
        <w:tc>
          <w:tcPr>
            <w:tcW w:type="dxa" w:w="1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 / High</w:t>
            </w:r>
          </w:p>
        </w:tc>
        <w:tc>
          <w:tcPr>
            <w:tcW w:type="dxa" w:w="16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Medium-term</w:t>
            </w:r>
          </w:p>
        </w:tc>
      </w:tr>
      <w:tr>
        <w:tc>
          <w:tcPr>
            <w:tcW w:type="dxa" w:w="4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[Recommendation]</w:t>
            </w:r>
          </w:p>
        </w:tc>
        <w:tc>
          <w:tcPr>
            <w:tcW w:type="dxa" w:w="26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[Outcome]</w:t>
            </w:r>
          </w:p>
        </w:tc>
        <w:tc>
          <w:tcPr>
            <w:tcW w:type="dxa" w:w="12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 / High</w:t>
            </w:r>
          </w:p>
        </w:tc>
        <w:tc>
          <w:tcPr>
            <w:tcW w:type="dxa" w:w="16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Long-term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Digital Transformation Roadmap</w:t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Now (0–90 days) — Quick Wins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 — specific, actionable]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Next (90 days–6 months) — Foundation Building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Later (6–12 months) — Growth &amp; Scale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Future (12+ months) — Strategic Horizon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[Initiative]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shd w:fill="0A1628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Agreed Next Steps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5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[Action item]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[Vula / Client]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[Any relevant notes]</w:t>
            </w:r>
          </w:p>
        </w:tc>
      </w:tr>
      <w:tr>
        <w:tc>
          <w:tcPr>
            <w:tcW w:type="dxa" w:w="3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[Action item]</w:t>
            </w:r>
          </w:p>
        </w:tc>
        <w:tc>
          <w:tcPr>
            <w:tcW w:type="dxa" w:w="1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[Owner]</w:t>
            </w:r>
          </w:p>
        </w:tc>
        <w:tc>
          <w:tcPr>
            <w:tcW w:type="dxa" w:w="1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5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[Action item]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[Owner]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[Action item]</w:t>
            </w:r>
          </w:p>
        </w:tc>
        <w:tc>
          <w:tcPr>
            <w:tcW w:type="dxa" w:w="1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[Owner]</w:t>
            </w:r>
          </w:p>
        </w:tc>
        <w:tc>
          <w:tcPr>
            <w:tcW w:type="dxa" w:w="1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  <w:tc>
          <w:tcPr>
            <w:tcW w:type="dxa" w:w="25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Vula to follow up on next steps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Shiven Pillay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 + 5 days]</w:t>
            </w:r>
          </w:p>
        </w:tc>
        <w:tc>
          <w:tcPr>
            <w:tcW w:type="dxa" w:w="2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Proposed Vula Engagement (if proceeding)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[Describe which Vula product(s) are proposed as the next step based on this report's findings]</w:t>
      </w:r>
    </w:p>
    <w:p>
      <w:pPr>
        <w:pStyle w:val="ListParagraph"/>
        <w:numPr>
          <w:ilvl w:val="0"/>
          <w:numId w:val="1"/>
        </w:num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[e.g. Launch™ to address digital presence gap — proposal to follow within 5 business days]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This report was prepared based on information disclosed during the Compass session. Recommendations are based on the information available at the time of the session.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01A1B7" w:sz="6"/>
        </w:pBdr>
        <w:spacing w:after="24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Vula Solutions (Pty) Ltd  —  Compass Report  —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2026-08-13T09:15:40.981Z</dcterms:created>
  <dcterms:modified xsi:type="dcterms:W3CDTF">2026-08-13T09:15:40.981Z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