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Segoe UI" w:hAnsi="Segoe UI"/>
          <w:b/>
          <w:color w:val="1A365D"/>
          <w:sz w:val="36"/>
        </w:rPr>
        <w:t>Demonstration of Network Communication Models (OSI / TCP-IP) Using a Network Simulation Tool</w:t>
      </w:r>
    </w:p>
    <w:p>
      <w:pPr>
        <w:keepNext/>
        <w:spacing w:before="280" w:after="80"/>
      </w:pPr>
      <w:r>
        <w:rPr>
          <w:rFonts w:ascii="Segoe UI" w:hAnsi="Segoe UI"/>
          <w:b/>
          <w:color w:val="1A365D"/>
          <w:sz w:val="26"/>
        </w:rPr>
        <w:t>Aim</w:t>
      </w:r>
    </w:p>
    <w:p>
      <w:pPr>
        <w:spacing w:before="0" w:after="100" w:line="276" w:lineRule="auto"/>
      </w:pPr>
      <w:r>
        <w:rPr>
          <w:rFonts w:ascii="Segoe UI" w:hAnsi="Segoe UI"/>
          <w:color w:val="2D3748"/>
          <w:sz w:val="20"/>
        </w:rPr>
        <w:t>To analyze and demonstrate data communication, encapsulation, decapsulation, and packet routing across the OSI and TCP/IP reference models using a network simulation tool.</w:t>
      </w:r>
    </w:p>
    <w:p>
      <w:pPr>
        <w:keepNext/>
        <w:spacing w:before="280" w:after="80"/>
      </w:pPr>
      <w:r>
        <w:rPr>
          <w:rFonts w:ascii="Segoe UI" w:hAnsi="Segoe UI"/>
          <w:b/>
          <w:color w:val="1A365D"/>
          <w:sz w:val="26"/>
        </w:rPr>
        <w:t>Objective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color w:val="2D3748"/>
          <w:sz w:val="20"/>
        </w:rPr>
        <w:t>Study different network communication models (OSI 7-layer and TCP/IP 4-layer).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color w:val="2D3748"/>
          <w:sz w:val="20"/>
        </w:rPr>
        <w:t>Analyze the packet flow and encapsulation process in a simulated enterprise network topology.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color w:val="2D3748"/>
          <w:sz w:val="20"/>
        </w:rPr>
        <w:t>Compare the advantages and limitations of various network communication models.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color w:val="2D3748"/>
          <w:sz w:val="20"/>
        </w:rPr>
        <w:t>Demonstrate real-time network traffic using Address Resolution Protocol (ARP), TCP 3-Way Handshake, and HTTP GET request workflows.</w:t>
      </w:r>
    </w:p>
    <w:p>
      <w:pPr>
        <w:keepNext/>
        <w:spacing w:before="280" w:after="80"/>
      </w:pPr>
      <w:r>
        <w:rPr>
          <w:rFonts w:ascii="Segoe UI" w:hAnsi="Segoe UI"/>
          <w:b/>
          <w:color w:val="1A365D"/>
          <w:sz w:val="26"/>
        </w:rPr>
        <w:t>Selected Network Simulation Tool &amp; Scenario</w:t>
      </w:r>
    </w:p>
    <w:p>
      <w:pPr>
        <w:keepNext/>
        <w:spacing w:before="200" w:after="60"/>
      </w:pPr>
      <w:r>
        <w:rPr>
          <w:rFonts w:ascii="Segoe UI" w:hAnsi="Segoe UI"/>
          <w:b/>
          <w:color w:val="2B6CB0"/>
          <w:sz w:val="22"/>
        </w:rPr>
        <w:t>Selected Simulation Tool</w:t>
      </w:r>
    </w:p>
    <w:p>
      <w:pPr>
        <w:spacing w:before="0" w:after="100" w:line="276" w:lineRule="auto"/>
      </w:pPr>
      <w:r>
        <w:rPr>
          <w:rFonts w:ascii="Segoe UI" w:hAnsi="Segoe UI"/>
          <w:color w:val="2D3748"/>
          <w:sz w:val="20"/>
        </w:rPr>
        <w:t>Cisco Packet Tracer v8.x</w:t>
      </w:r>
    </w:p>
    <w:p>
      <w:pPr>
        <w:keepNext/>
        <w:spacing w:before="200" w:after="60"/>
      </w:pPr>
      <w:r>
        <w:rPr>
          <w:rFonts w:ascii="Segoe UI" w:hAnsi="Segoe UI"/>
          <w:b/>
          <w:color w:val="2B6CB0"/>
          <w:sz w:val="22"/>
        </w:rPr>
        <w:t>Overview</w:t>
      </w:r>
    </w:p>
    <w:p>
      <w:pPr>
        <w:spacing w:before="0" w:after="100" w:line="276" w:lineRule="auto"/>
      </w:pPr>
      <w:r>
        <w:rPr>
          <w:rFonts w:ascii="Segoe UI" w:hAnsi="Segoe UI"/>
          <w:color w:val="2D3748"/>
          <w:sz w:val="20"/>
        </w:rPr>
        <w:t>A simulated network environment allows network administrators and engineers to: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color w:val="2D3748"/>
          <w:sz w:val="20"/>
        </w:rPr>
        <w:t>Build multi-subnet network topologies.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color w:val="2D3748"/>
          <w:sz w:val="20"/>
        </w:rPr>
        <w:t>Inspect layer-by-layer Protocol Data Units (PDUs) in real time.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color w:val="2D3748"/>
          <w:sz w:val="20"/>
        </w:rPr>
        <w:t>Observe Address Resolution Protocol (ARP) execution.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color w:val="2D3748"/>
          <w:sz w:val="20"/>
        </w:rPr>
        <w:t>Trace TCP 3-Way Handshake connection setup.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color w:val="2D3748"/>
          <w:sz w:val="20"/>
        </w:rPr>
        <w:t>Analyze HTTP client-server data exchange and decapsulation.</w:t>
      </w:r>
    </w:p>
    <w:p>
      <w:pPr>
        <w:keepNext/>
        <w:spacing w:before="280" w:after="80"/>
      </w:pPr>
      <w:r>
        <w:rPr>
          <w:rFonts w:ascii="Segoe UI" w:hAnsi="Segoe UI"/>
          <w:b/>
          <w:color w:val="1A365D"/>
          <w:sz w:val="26"/>
        </w:rPr>
        <w:t>Topology Setup &amp; Components</w:t>
      </w:r>
    </w:p>
    <w:p>
      <w:pPr>
        <w:keepNext/>
        <w:spacing w:before="200" w:after="60"/>
      </w:pPr>
      <w:r>
        <w:rPr>
          <w:rFonts w:ascii="Segoe UI" w:hAnsi="Segoe UI"/>
          <w:b/>
          <w:color w:val="2B6CB0"/>
          <w:sz w:val="22"/>
        </w:rPr>
        <w:t>Client Host Module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color w:val="2D3748"/>
          <w:sz w:val="20"/>
        </w:rPr>
        <w:t>PC-A: IP 192.168.1.10 /24, Default Gateway: 192.168.1.1, MAC: 0060.2F11.AAAA</w:t>
      </w:r>
    </w:p>
    <w:p>
      <w:pPr>
        <w:keepNext/>
        <w:spacing w:before="200" w:after="60"/>
      </w:pPr>
      <w:r>
        <w:rPr>
          <w:rFonts w:ascii="Segoe UI" w:hAnsi="Segoe UI"/>
          <w:b/>
          <w:color w:val="2B6CB0"/>
          <w:sz w:val="22"/>
        </w:rPr>
        <w:t>Switching Module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color w:val="2D3748"/>
          <w:sz w:val="20"/>
        </w:rPr>
        <w:t>Switch S1: Cisco Catalyst 2960 (Layer 2 Switching)</w:t>
      </w:r>
    </w:p>
    <w:p>
      <w:pPr>
        <w:keepNext/>
        <w:spacing w:before="200" w:after="60"/>
      </w:pPr>
      <w:r>
        <w:rPr>
          <w:rFonts w:ascii="Segoe UI" w:hAnsi="Segoe UI"/>
          <w:b/>
          <w:color w:val="2B6CB0"/>
          <w:sz w:val="22"/>
        </w:rPr>
        <w:t>Routing Module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color w:val="2D3748"/>
          <w:sz w:val="20"/>
        </w:rPr>
        <w:t>Router R1: Cisco 1941 ISR (LAN: 192.168.1.1/24, WAN: 10.0.0.1/24)</w:t>
      </w:r>
    </w:p>
    <w:p>
      <w:pPr>
        <w:keepNext/>
        <w:spacing w:before="200" w:after="60"/>
      </w:pPr>
      <w:r>
        <w:rPr>
          <w:rFonts w:ascii="Segoe UI" w:hAnsi="Segoe UI"/>
          <w:b/>
          <w:color w:val="2B6CB0"/>
          <w:sz w:val="22"/>
        </w:rPr>
        <w:t>Server Module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color w:val="2D3748"/>
          <w:sz w:val="20"/>
        </w:rPr>
        <w:t>Server-A: IP 10.0.0.50 /24, Default Gateway: 10.0.0.1, MAC: 00D0.BA22.BBBB (HTTP Port 80 Active)</w:t>
      </w:r>
    </w:p>
    <w:p>
      <w:pPr>
        <w:keepNext/>
        <w:spacing w:before="280" w:after="80"/>
      </w:pPr>
      <w:r>
        <w:rPr>
          <w:rFonts w:ascii="Segoe UI" w:hAnsi="Segoe UI"/>
          <w:b/>
          <w:color w:val="1A365D"/>
          <w:sz w:val="26"/>
        </w:rPr>
        <w:t>Network Communication Models Analysis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CBD5E0"/>
          <w:bottom w:val="single" w:sz="6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Network Model</w:t>
            </w:r>
          </w:p>
        </w:tc>
        <w:tc>
          <w:tcPr>
            <w:tcW w:type="dxa" w:w="2340"/>
            <w:shd w:fill="1A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Suitability</w:t>
            </w:r>
          </w:p>
        </w:tc>
        <w:tc>
          <w:tcPr>
            <w:tcW w:type="dxa" w:w="2340"/>
            <w:shd w:fill="1A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Advantages</w:t>
            </w:r>
          </w:p>
        </w:tc>
        <w:tc>
          <w:tcPr>
            <w:tcW w:type="dxa" w:w="2340"/>
            <w:shd w:fill="1A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Limitations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D3748"/>
                <w:sz w:val="18"/>
              </w:rPr>
              <w:t>OSI Model (7 Layers)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D3748"/>
                <w:sz w:val="18"/>
              </w:rPr>
              <w:t>Medium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D3748"/>
                <w:sz w:val="18"/>
              </w:rPr>
              <w:t>Comprehensive theoretical framework; clearly separates service, interface, and protocol concepts.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D3748"/>
                <w:sz w:val="18"/>
              </w:rPr>
              <w:t>Complex implementation; redundant session/presentation layers; not universally deployed in commercial internet.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D3748"/>
                <w:sz w:val="18"/>
              </w:rPr>
              <w:t>TCP/IP Model (4 Layers)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D3748"/>
                <w:sz w:val="18"/>
              </w:rPr>
              <w:t>Very High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D3748"/>
                <w:sz w:val="18"/>
              </w:rPr>
              <w:t>Pragmatic, highly scalable; universal internet standard; lightweight header overhead; simple 4-layer structure.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D3748"/>
                <w:sz w:val="18"/>
              </w:rPr>
              <w:t>Does not clearly distinguish between service, interface, and protocol concepts.</w:t>
            </w:r>
          </w:p>
        </w:tc>
      </w:tr>
    </w:tbl>
    <w:p>
      <w:pPr>
        <w:keepNext/>
        <w:spacing w:before="280" w:after="80"/>
      </w:pPr>
      <w:r>
        <w:rPr>
          <w:rFonts w:ascii="Segoe UI" w:hAnsi="Segoe UI"/>
          <w:b/>
          <w:color w:val="1A365D"/>
          <w:sz w:val="26"/>
        </w:rPr>
        <w:t>Why TCP/IP is Best for Real-World Implementation?</w:t>
      </w:r>
    </w:p>
    <w:p>
      <w:pPr>
        <w:keepNext/>
        <w:spacing w:before="200" w:after="60"/>
      </w:pPr>
      <w:r>
        <w:rPr>
          <w:rFonts w:ascii="Segoe UI" w:hAnsi="Segoe UI"/>
          <w:b/>
          <w:color w:val="2B6CB0"/>
          <w:sz w:val="22"/>
        </w:rPr>
        <w:t>Reasons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color w:val="2D3748"/>
          <w:sz w:val="20"/>
        </w:rPr>
        <w:t>Universal commercial adoption across all modern operating systems and networking hardware.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color w:val="2D3748"/>
          <w:sz w:val="20"/>
        </w:rPr>
        <w:t>Streamlined 4-layer architecture minimizes protocol processing latency.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color w:val="2D3748"/>
          <w:sz w:val="20"/>
        </w:rPr>
        <w:t>Seamless integration with underlying physical link-layer technologies (Ethernet, Wi-Fi, 5G).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color w:val="2D3748"/>
          <w:sz w:val="20"/>
        </w:rPr>
        <w:t>Robust routing capabilities natively supported by modern internet infrastructure.</w:t>
      </w:r>
    </w:p>
    <w:p>
      <w:pPr>
        <w:keepNext/>
        <w:spacing w:before="280" w:after="80"/>
      </w:pPr>
      <w:r>
        <w:rPr>
          <w:rFonts w:ascii="Segoe UI" w:hAnsi="Segoe UI"/>
          <w:b/>
          <w:color w:val="1A365D"/>
          <w:sz w:val="26"/>
        </w:rPr>
        <w:t>Data Encapsulation &amp; Transmission Process</w:t>
      </w:r>
    </w:p>
    <w:p>
      <w:pPr>
        <w:spacing w:before="0" w:after="100" w:line="276" w:lineRule="auto"/>
      </w:pPr>
      <w:r>
        <w:rPr>
          <w:rFonts w:ascii="Segoe UI" w:hAnsi="Segoe UI"/>
          <w:color w:val="2D3748"/>
          <w:sz w:val="20"/>
        </w:rPr>
        <w:t>Application Data (HTTP Request)</w:t>
        <w:br/>
        <w:t xml:space="preserve">        ↓</w:t>
        <w:br/>
        <w:t>Transport Layer Encapsulation (TCP Segment Header Added)</w:t>
        <w:br/>
        <w:t xml:space="preserve">        ↓</w:t>
        <w:br/>
        <w:t>Internet Layer Encapsulation (IP Packet Header Added)</w:t>
        <w:br/>
        <w:t xml:space="preserve">        ↓</w:t>
        <w:br/>
        <w:t>Network Access Layer Encapsulation (Ethernet Frame Header &amp; Trailer Added)</w:t>
        <w:br/>
        <w:t xml:space="preserve">        ↓</w:t>
        <w:br/>
        <w:t>Physical Bit Transmission (Raw Binary Signals over Media)</w:t>
        <w:br/>
        <w:t xml:space="preserve">        ↓</w:t>
        <w:br/>
        <w:t>Decapsulation at Destination (Server-A Processes HTTP Request)</w:t>
      </w:r>
    </w:p>
    <w:p>
      <w:pPr>
        <w:keepNext/>
        <w:spacing w:before="280" w:after="80"/>
      </w:pPr>
      <w:r>
        <w:rPr>
          <w:rFonts w:ascii="Segoe UI" w:hAnsi="Segoe UI"/>
          <w:b/>
          <w:color w:val="1A365D"/>
          <w:sz w:val="26"/>
        </w:rPr>
        <w:t>Simulation Execution &amp; Analysis Phases</w:t>
      </w:r>
    </w:p>
    <w:p>
      <w:pPr>
        <w:keepNext/>
        <w:spacing w:before="200" w:after="60"/>
      </w:pPr>
      <w:r>
        <w:rPr>
          <w:rFonts w:ascii="Segoe UI" w:hAnsi="Segoe UI"/>
          <w:b/>
          <w:color w:val="2B6CB0"/>
          <w:sz w:val="22"/>
        </w:rPr>
        <w:t>1. Topology Configuration &amp; IP Addressing</w:t>
      </w:r>
    </w:p>
    <w:p>
      <w:pPr>
        <w:spacing w:before="0" w:after="100" w:line="276" w:lineRule="auto"/>
      </w:pPr>
      <w:r>
        <w:rPr>
          <w:rFonts w:ascii="Segoe UI" w:hAnsi="Segoe UI"/>
          <w:color w:val="2D3748"/>
          <w:sz w:val="20"/>
        </w:rPr>
        <w:t>Setup network topology in Cisco Packet Tracer with PC-A, Switch S1, Router R1, and Server-A.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color w:val="2D3748"/>
          <w:sz w:val="20"/>
        </w:rPr>
        <w:t>Deliverables: Network Topology Diagram, IP Addressing Scheme.</w:t>
      </w:r>
    </w:p>
    <w:p>
      <w:pPr>
        <w:keepNext/>
        <w:spacing w:before="200" w:after="60"/>
      </w:pPr>
      <w:r>
        <w:rPr>
          <w:rFonts w:ascii="Segoe UI" w:hAnsi="Segoe UI"/>
          <w:b/>
          <w:color w:val="2B6CB0"/>
          <w:sz w:val="22"/>
        </w:rPr>
        <w:t>2. Address Resolution Protocol (ARP) Discovery</w:t>
      </w:r>
    </w:p>
    <w:p>
      <w:pPr>
        <w:spacing w:before="0" w:after="100" w:line="276" w:lineRule="auto"/>
      </w:pPr>
      <w:r>
        <w:rPr>
          <w:rFonts w:ascii="Segoe UI" w:hAnsi="Segoe UI"/>
          <w:color w:val="2D3748"/>
          <w:sz w:val="20"/>
        </w:rPr>
        <w:t>PC-A initiates communication with Server-A (10.0.0.50). Recognizes destination is outside local subnet and broadcasts ARP Request for Gateway 192.168.1.1.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color w:val="2D3748"/>
          <w:sz w:val="20"/>
        </w:rPr>
        <w:t>Deliverables: ARP Request/Reply PDU Captures.</w:t>
      </w:r>
    </w:p>
    <w:p>
      <w:pPr>
        <w:keepNext/>
        <w:spacing w:before="200" w:after="60"/>
      </w:pPr>
      <w:r>
        <w:rPr>
          <w:rFonts w:ascii="Segoe UI" w:hAnsi="Segoe UI"/>
          <w:b/>
          <w:color w:val="2B6CB0"/>
          <w:sz w:val="22"/>
        </w:rPr>
        <w:t>3. Connection Setup: TCP 3-Way Handshake</w:t>
      </w:r>
    </w:p>
    <w:p>
      <w:pPr>
        <w:spacing w:before="0" w:after="100" w:line="276" w:lineRule="auto"/>
      </w:pPr>
      <w:r>
        <w:rPr>
          <w:rFonts w:ascii="Segoe UI" w:hAnsi="Segoe UI"/>
          <w:color w:val="2D3748"/>
          <w:sz w:val="20"/>
        </w:rPr>
        <w:t>PC-A establishes a reliable connection with Server-A on Port 80.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color w:val="2D3748"/>
          <w:sz w:val="20"/>
        </w:rPr>
        <w:t>SYN: PC-A sends SYN Segment (Seq=0).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color w:val="2D3748"/>
          <w:sz w:val="20"/>
        </w:rPr>
        <w:t>SYN-ACK: Server-A replies with SYN-ACK (Seq=0, Ack=1).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color w:val="2D3748"/>
          <w:sz w:val="20"/>
        </w:rPr>
        <w:t>ACK: PC-A sends ACK Segment (Seq=1, Ack=1). Session established.</w:t>
      </w:r>
    </w:p>
    <w:p>
      <w:pPr>
        <w:keepNext/>
        <w:spacing w:before="200" w:after="60"/>
      </w:pPr>
      <w:r>
        <w:rPr>
          <w:rFonts w:ascii="Segoe UI" w:hAnsi="Segoe UI"/>
          <w:b/>
          <w:color w:val="2B6CB0"/>
          <w:sz w:val="22"/>
        </w:rPr>
        <w:t>4. HTTP Web Data Request &amp; Decapsulation</w:t>
      </w:r>
    </w:p>
    <w:p>
      <w:pPr>
        <w:spacing w:before="0" w:after="100" w:line="276" w:lineRule="auto"/>
      </w:pPr>
      <w:r>
        <w:rPr>
          <w:rFonts w:ascii="Segoe UI" w:hAnsi="Segoe UI"/>
          <w:color w:val="2D3748"/>
          <w:sz w:val="20"/>
        </w:rPr>
        <w:t>PC-A issues an HTTP GET /index.html request formatted at Layer 7.</w:t>
      </w:r>
    </w:p>
    <w:p>
      <w:pPr>
        <w:spacing w:before="0" w:after="100" w:line="276" w:lineRule="auto"/>
      </w:pPr>
      <w:r>
        <w:rPr>
          <w:rFonts w:ascii="Segoe UI" w:hAnsi="Segoe UI"/>
          <w:color w:val="2D3748"/>
          <w:sz w:val="20"/>
        </w:rPr>
        <w:t>PDU Inspection Breakdown: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CBD5E0"/>
          <w:bottom w:val="single" w:sz="6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shd w:fill="1A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OSI / TCP-IP Layer</w:t>
            </w:r>
          </w:p>
        </w:tc>
        <w:tc>
          <w:tcPr>
            <w:tcW w:type="dxa" w:w="4680"/>
            <w:shd w:fill="1A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PDU Header Component &amp; Value</w:t>
            </w:r>
          </w:p>
        </w:tc>
      </w:tr>
      <w:tr>
        <w:tc>
          <w:tcPr>
            <w:tcW w:type="dxa" w:w="46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D3748"/>
                <w:sz w:val="18"/>
              </w:rPr>
              <w:t>Application Layer</w:t>
            </w:r>
          </w:p>
        </w:tc>
        <w:tc>
          <w:tcPr>
            <w:tcW w:type="dxa" w:w="46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D3748"/>
                <w:sz w:val="18"/>
              </w:rPr>
              <w:t>HTTP Payload: GET /index.html HTTP/1.1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D3748"/>
                <w:sz w:val="18"/>
              </w:rPr>
              <w:t>Transport Layer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D3748"/>
                <w:sz w:val="18"/>
              </w:rPr>
              <w:t>TCP Header: Src Port: 49152, Dst Port: 80, Seq: 1, Ack: 1</w:t>
            </w:r>
          </w:p>
        </w:tc>
      </w:tr>
      <w:tr>
        <w:tc>
          <w:tcPr>
            <w:tcW w:type="dxa" w:w="46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D3748"/>
                <w:sz w:val="18"/>
              </w:rPr>
              <w:t>Internet Layer</w:t>
            </w:r>
          </w:p>
        </w:tc>
        <w:tc>
          <w:tcPr>
            <w:tcW w:type="dxa" w:w="46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D3748"/>
                <w:sz w:val="18"/>
              </w:rPr>
              <w:t>IPv4 Header: Src IP: 192.168.1.10, Dst IP: 10.0.0.50, Protocol: 6 (TCP)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D3748"/>
                <w:sz w:val="18"/>
              </w:rPr>
              <w:t>Network Access Layer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D3748"/>
                <w:sz w:val="18"/>
              </w:rPr>
              <w:t>Ethernet Frame: Src MAC: 0060.2F11.AAAA, Dst MAC: 0002.4A11.1111 (Gateway R1)</w:t>
            </w:r>
          </w:p>
        </w:tc>
      </w:tr>
    </w:tbl>
    <w:p>
      <w:pPr>
        <w:keepNext/>
        <w:spacing w:before="200" w:after="60"/>
      </w:pPr>
      <w:r>
        <w:rPr>
          <w:rFonts w:ascii="Segoe UI" w:hAnsi="Segoe UI"/>
          <w:b/>
          <w:color w:val="2B6CB0"/>
          <w:sz w:val="22"/>
        </w:rPr>
        <w:t>5. Routing &amp; Hop-by-Hop Frame Rewriting</w:t>
      </w:r>
    </w:p>
    <w:p>
      <w:pPr>
        <w:spacing w:before="0" w:after="100" w:line="276" w:lineRule="auto"/>
      </w:pPr>
      <w:r>
        <w:rPr>
          <w:rFonts w:ascii="Segoe UI" w:hAnsi="Segoe UI"/>
          <w:color w:val="2D3748"/>
          <w:sz w:val="20"/>
        </w:rPr>
        <w:t>Router R1 receives the frame, strips Layer 2 header, inspects Layer 3 IP header, and re-encapsulates the IP packet into a new Ethernet frame with Destination MAC = Server-A (00D0.BA22.BBBB).</w:t>
      </w:r>
    </w:p>
    <w:p>
      <w:pPr>
        <w:keepNext/>
        <w:spacing w:before="200" w:after="60"/>
      </w:pPr>
      <w:r>
        <w:rPr>
          <w:rFonts w:ascii="Segoe UI" w:hAnsi="Segoe UI"/>
          <w:b/>
          <w:color w:val="2B6CB0"/>
          <w:sz w:val="22"/>
        </w:rPr>
        <w:t>6. Decapsulation &amp; Response Delivery</w:t>
      </w:r>
    </w:p>
    <w:p>
      <w:pPr>
        <w:spacing w:before="0" w:after="100" w:line="276" w:lineRule="auto"/>
      </w:pPr>
      <w:r>
        <w:rPr>
          <w:rFonts w:ascii="Segoe UI" w:hAnsi="Segoe UI"/>
          <w:color w:val="2D3748"/>
          <w:sz w:val="20"/>
        </w:rPr>
        <w:t>Server-A receives the raw physical bits, decapsulates bottom-up through Network Access, Internet, and Transport layers, delivering the HTTP payload to the Web Server application.</w:t>
      </w:r>
    </w:p>
    <w:p>
      <w:pPr>
        <w:keepNext/>
        <w:spacing w:before="280" w:after="80"/>
      </w:pPr>
      <w:r>
        <w:rPr>
          <w:rFonts w:ascii="Segoe UI" w:hAnsi="Segoe UI"/>
          <w:b/>
          <w:color w:val="1A365D"/>
          <w:sz w:val="26"/>
        </w:rPr>
        <w:t>Comparison of Communication Models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CBD5E0"/>
          <w:bottom w:val="single" w:sz="6" w:space="0" w:color="CBD5E0"/>
          <w:insideH w:val="single" w:sz="4" w:space="0" w:color="CBD5E0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A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Criteria</w:t>
            </w:r>
          </w:p>
        </w:tc>
        <w:tc>
          <w:tcPr>
            <w:tcW w:type="dxa" w:w="3120"/>
            <w:shd w:fill="1A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OSI Model</w:t>
            </w:r>
          </w:p>
        </w:tc>
        <w:tc>
          <w:tcPr>
            <w:tcW w:type="dxa" w:w="3120"/>
            <w:shd w:fill="1A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TCP/IP Model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D3748"/>
                <w:sz w:val="18"/>
              </w:rPr>
              <w:t>Layer Count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D3748"/>
                <w:sz w:val="18"/>
              </w:rPr>
              <w:t>7 Layers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D3748"/>
                <w:sz w:val="18"/>
              </w:rPr>
              <w:t>4 Layers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D3748"/>
                <w:sz w:val="18"/>
              </w:rPr>
              <w:t>Approach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D3748"/>
                <w:sz w:val="18"/>
              </w:rPr>
              <w:t>Theoretical / Conceptual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D3748"/>
                <w:sz w:val="18"/>
              </w:rPr>
              <w:t>Practical / Implementation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D3748"/>
                <w:sz w:val="18"/>
              </w:rPr>
              <w:t>Session &amp; Presentation Layers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D3748"/>
                <w:sz w:val="18"/>
              </w:rPr>
              <w:t>Explicitly defined as separate layers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D3748"/>
                <w:sz w:val="18"/>
              </w:rPr>
              <w:t>Merged into Application Layer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D3748"/>
                <w:sz w:val="18"/>
              </w:rPr>
              <w:t>Protocol Dependency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D3748"/>
                <w:sz w:val="18"/>
              </w:rPr>
              <w:t>Protocol Independent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D3748"/>
                <w:sz w:val="18"/>
              </w:rPr>
              <w:t>Protocol Dependent (TCP/IP Suite)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D3748"/>
                <w:sz w:val="18"/>
              </w:rPr>
              <w:t>Header Processing Overhead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D3748"/>
                <w:sz w:val="18"/>
              </w:rPr>
              <w:t>Higher (due to extra layering)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D3748"/>
                <w:sz w:val="18"/>
              </w:rPr>
              <w:t>Lower (optimized for speed)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D3748"/>
                <w:sz w:val="18"/>
              </w:rPr>
              <w:t>Suitable for Practical Networks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D3748"/>
                <w:sz w:val="18"/>
              </w:rPr>
              <w:t>No (Used for teaching/reference)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Segoe UI" w:hAnsi="Segoe UI"/>
                <w:color w:val="2D3748"/>
                <w:sz w:val="18"/>
              </w:rPr>
              <w:t>Best (Universal internet standard)</w:t>
            </w:r>
          </w:p>
        </w:tc>
      </w:tr>
    </w:tbl>
    <w:p>
      <w:pPr>
        <w:keepNext/>
        <w:spacing w:before="280" w:after="80"/>
      </w:pPr>
      <w:r>
        <w:rPr>
          <w:rFonts w:ascii="Segoe UI" w:hAnsi="Segoe UI"/>
          <w:b/>
          <w:color w:val="1A365D"/>
          <w:sz w:val="26"/>
        </w:rPr>
        <w:t>Results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color w:val="2D3748"/>
          <w:sz w:val="20"/>
        </w:rPr>
        <w:t>The simulated web transaction successfully demonstrated multi-layer encapsulation and decapsulation across subnet boundaries.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color w:val="2D3748"/>
          <w:sz w:val="20"/>
        </w:rPr>
        <w:t>TCP/IP 4-layer model provided efficient data delivery with minimal processing overhead.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color w:val="2D3748"/>
          <w:sz w:val="20"/>
        </w:rPr>
        <w:t>Intermediate routers processed packets up to Layer 3 (IP header), changing MAC addresses hop-by-hop while maintaining end-to-end IP addresses.</w:t>
      </w:r>
    </w:p>
    <w:p>
      <w:pPr>
        <w:pStyle w:val="ListBullet"/>
        <w:spacing w:before="0" w:after="40" w:line="276" w:lineRule="auto"/>
      </w:pPr>
      <w:r>
        <w:rPr>
          <w:rFonts w:ascii="Segoe UI" w:hAnsi="Segoe UI"/>
          <w:color w:val="2D3748"/>
          <w:sz w:val="20"/>
        </w:rPr>
        <w:t>Therefore, the TCP/IP model is the most practical and efficient standard for modern network communication.</w:t>
      </w:r>
    </w:p>
    <w:p>
      <w:pPr>
        <w:keepNext/>
        <w:spacing w:before="280" w:after="80"/>
      </w:pPr>
      <w:r>
        <w:rPr>
          <w:rFonts w:ascii="Segoe UI" w:hAnsi="Segoe UI"/>
          <w:b/>
          <w:color w:val="1A365D"/>
          <w:sz w:val="26"/>
        </w:rPr>
        <w:t>Conclusion</w:t>
      </w:r>
    </w:p>
    <w:p>
      <w:pPr>
        <w:spacing w:before="0" w:after="100" w:line="276" w:lineRule="auto"/>
      </w:pPr>
      <w:r>
        <w:rPr>
          <w:rFonts w:ascii="Segoe UI" w:hAnsi="Segoe UI"/>
          <w:color w:val="2D3748"/>
          <w:sz w:val="20"/>
        </w:rPr>
        <w:t>The case study demonstrates that while the OSI 7-layer model provides an essential theoretical foundation for understanding network modularity, the TCP/IP 4-layer model serves as the practical, real-world framework driving modern internet communications. Network simulation tools like Cisco Packet Tracer effectively visualize layer-by-layer PDU encapsulation, enabling deep operational understanding of network protocol interactions.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