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qr0uys5u7y1n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Defects Repair Cost Prediction – Project Report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yba0oncgoah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Project Introduction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3yetzgg7tmp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1.1 Overview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project aims to analyze manufacturing defect data to understand patterns and predict the </w:t>
      </w:r>
      <w:r w:rsidDel="00000000" w:rsidR="00000000" w:rsidRPr="00000000">
        <w:rPr>
          <w:b w:val="1"/>
          <w:rtl w:val="0"/>
        </w:rPr>
        <w:t xml:space="preserve">repair cost</w:t>
      </w:r>
      <w:r w:rsidDel="00000000" w:rsidR="00000000" w:rsidRPr="00000000">
        <w:rPr>
          <w:rtl w:val="0"/>
        </w:rPr>
        <w:t xml:space="preserve"> associated with different types of defects.</w:t>
        <w:br w:type="textWrapping"/>
        <w:t xml:space="preserve"> The objective is to help manufacturers identify </w:t>
      </w:r>
      <w:r w:rsidDel="00000000" w:rsidR="00000000" w:rsidRPr="00000000">
        <w:rPr>
          <w:b w:val="1"/>
          <w:rtl w:val="0"/>
        </w:rPr>
        <w:t xml:space="preserve">high-cost defect categories</w:t>
      </w:r>
      <w:r w:rsidDel="00000000" w:rsidR="00000000" w:rsidRPr="00000000">
        <w:rPr>
          <w:rtl w:val="0"/>
        </w:rPr>
        <w:t xml:space="preserve"> and improve </w:t>
      </w:r>
      <w:r w:rsidDel="00000000" w:rsidR="00000000" w:rsidRPr="00000000">
        <w:rPr>
          <w:b w:val="1"/>
          <w:rtl w:val="0"/>
        </w:rPr>
        <w:t xml:space="preserve">production quality</w:t>
      </w:r>
      <w:r w:rsidDel="00000000" w:rsidR="00000000" w:rsidRPr="00000000">
        <w:rPr>
          <w:rtl w:val="0"/>
        </w:rPr>
        <w:t xml:space="preserve"> through data-driven insights.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grwv5lrss86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1.2 Problem Statement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Defect repairs can lead to significant cost implications for a company. By analyzing historical data and predicting repair costs, we can enable better budgeting and process optimization.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wej11jhwlqn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1.3 Objectives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Perform Exploratory Data Analysis (EDA) to find key trends.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Identify factors affecting repair costs.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Build machine learning models to predict repair costs accurately.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Provide actionable insights and recommendations.</w:t>
        <w:br w:type="textWrapping"/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rcle5iwyz4f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1.4 Dataset Description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Dataset Name:</w:t>
      </w:r>
      <w:r w:rsidDel="00000000" w:rsidR="00000000" w:rsidRPr="00000000">
        <w:rPr>
          <w:rtl w:val="0"/>
        </w:rPr>
        <w:t xml:space="preserve"> Defects.csv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Total Records:</w:t>
      </w:r>
      <w:r w:rsidDel="00000000" w:rsidR="00000000" w:rsidRPr="00000000">
        <w:rPr>
          <w:rtl w:val="0"/>
        </w:rPr>
        <w:t xml:space="preserve"> 1000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Total Features:</w:t>
      </w:r>
      <w:r w:rsidDel="00000000" w:rsidR="00000000" w:rsidRPr="00000000">
        <w:rPr>
          <w:rtl w:val="0"/>
        </w:rPr>
        <w:t xml:space="preserve"> 8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Target Variable: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repair_cost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Source:</w:t>
      </w:r>
      <w:r w:rsidDel="00000000" w:rsidR="00000000" w:rsidRPr="00000000">
        <w:rPr>
          <w:rtl w:val="0"/>
        </w:rPr>
        <w:t xml:space="preserve"> Provided on Kaggle</w:t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80" w:lineRule="auto"/>
        <w:ind w:left="0" w:firstLine="0"/>
        <w:rPr>
          <w:b w:val="1"/>
          <w:sz w:val="34"/>
          <w:szCs w:val="34"/>
        </w:rPr>
      </w:pPr>
      <w:bookmarkStart w:colFirst="0" w:colLast="0" w:name="_ii74e9l4yngp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80" w:lineRule="auto"/>
        <w:ind w:left="0" w:firstLine="0"/>
        <w:rPr>
          <w:b w:val="1"/>
          <w:sz w:val="34"/>
          <w:szCs w:val="34"/>
        </w:rPr>
      </w:pPr>
      <w:bookmarkStart w:colFirst="0" w:colLast="0" w:name="_s4oj8w6tfll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2. Data Understanding &amp; Preprocessing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t36b1jkmmz6t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2.1 Data Overview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dataset contains columns such as:</w:t>
      </w:r>
    </w:p>
    <w:p w:rsidR="00000000" w:rsidDel="00000000" w:rsidP="00000000" w:rsidRDefault="00000000" w:rsidRPr="00000000" w14:paraId="00000017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defect_id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product_id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defect_date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defect_type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defect_location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severity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inspection_method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repair_cost</w:t>
        <w:br w:type="textWrapping"/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iy4e78s3sc2s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2.2 Data Cleaning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Removed unnecessary column: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Unnamed: 0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Checked for null values and duplicates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Converted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defect_date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b w:val="1"/>
          <w:rtl w:val="0"/>
        </w:rPr>
        <w:t xml:space="preserve">datetime format</w:t>
        <w:br w:type="textWrapping"/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9qjqyjlijhgc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2.3 Feature Encoding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ind w:left="0" w:firstLine="0"/>
        <w:rPr>
          <w:sz w:val="22"/>
          <w:szCs w:val="22"/>
        </w:rPr>
      </w:pPr>
      <w:bookmarkStart w:colFirst="0" w:colLast="0" w:name="_1jky61hw6aoq" w:id="11"/>
      <w:bookmarkEnd w:id="11"/>
      <w:r w:rsidDel="00000000" w:rsidR="00000000" w:rsidRPr="00000000">
        <w:rPr>
          <w:sz w:val="22"/>
          <w:szCs w:val="22"/>
          <w:rtl w:val="0"/>
        </w:rPr>
        <w:t xml:space="preserve">Categorical features were encoded using </w:t>
      </w:r>
      <w:r w:rsidDel="00000000" w:rsidR="00000000" w:rsidRPr="00000000">
        <w:rPr>
          <w:b w:val="1"/>
          <w:sz w:val="22"/>
          <w:szCs w:val="22"/>
          <w:rtl w:val="0"/>
        </w:rPr>
        <w:t xml:space="preserve">Label Encoding</w:t>
      </w:r>
      <w:r w:rsidDel="00000000" w:rsidR="00000000" w:rsidRPr="00000000">
        <w:rPr>
          <w:sz w:val="22"/>
          <w:szCs w:val="22"/>
          <w:rtl w:val="0"/>
        </w:rPr>
        <w:t xml:space="preserve"> for model compatibility.</w:t>
        <w:br w:type="textWrapping"/>
        <w:t xml:space="preserve"> Example mappings: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defect_type: {'Cosmetic': 0, 'Functional': 1, 'Structural': 2}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defect_location: {'Component': 0, 'Internal': 1, 'Surface': 2}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severity: {'Critical': 0, 'Minor': 1, 'Moderate': 2}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inspection_method: {'Automated Testing': 0, 'Manual Testing': 1, 'Visual Inspection': 2}</w:t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i506xugjhl2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3. Exploratory Data Analysis (EDA)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3p94afxloh8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 Univariate Analysis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Visualized the frequency of defect types and severity levels using bar charts.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Analyzed the distribution of repair costs to detect skewness.</w:t>
        <w:br w:type="textWrapping"/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z5ii0h9mafv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3.2 Bivariate Analysis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Compared average repair cost by defect type, location, and severity.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Observed that </w:t>
      </w:r>
      <w:r w:rsidDel="00000000" w:rsidR="00000000" w:rsidRPr="00000000">
        <w:rPr>
          <w:i w:val="1"/>
          <w:rtl w:val="0"/>
        </w:rPr>
        <w:t xml:space="preserve">Structural defects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rtl w:val="0"/>
        </w:rPr>
        <w:t xml:space="preserve">Critical severity</w:t>
      </w:r>
      <w:r w:rsidDel="00000000" w:rsidR="00000000" w:rsidRPr="00000000">
        <w:rPr>
          <w:rtl w:val="0"/>
        </w:rPr>
        <w:t xml:space="preserve"> had the highest repair costs.</w:t>
        <w:br w:type="textWrapping"/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eyx92f97g6p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3.3 Key Insights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Most defects were </w:t>
      </w:r>
      <w:r w:rsidDel="00000000" w:rsidR="00000000" w:rsidRPr="00000000">
        <w:rPr>
          <w:b w:val="1"/>
          <w:rtl w:val="0"/>
        </w:rPr>
        <w:t xml:space="preserve">Functional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Moderate</w:t>
      </w:r>
      <w:r w:rsidDel="00000000" w:rsidR="00000000" w:rsidRPr="00000000">
        <w:rPr>
          <w:rtl w:val="0"/>
        </w:rPr>
        <w:t xml:space="preserve"> in severity.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Repair costs were higher for </w:t>
      </w:r>
      <w:r w:rsidDel="00000000" w:rsidR="00000000" w:rsidRPr="00000000">
        <w:rPr>
          <w:b w:val="1"/>
          <w:rtl w:val="0"/>
        </w:rPr>
        <w:t xml:space="preserve">Internal defects</w:t>
      </w:r>
      <w:r w:rsidDel="00000000" w:rsidR="00000000" w:rsidRPr="00000000">
        <w:rPr>
          <w:rtl w:val="0"/>
        </w:rPr>
        <w:t xml:space="preserve"> compared to Surface-level ones.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Manual inspection</w:t>
      </w:r>
      <w:r w:rsidDel="00000000" w:rsidR="00000000" w:rsidRPr="00000000">
        <w:rPr>
          <w:rtl w:val="0"/>
        </w:rPr>
        <w:t xml:space="preserve"> was linked to slightly higher costs compared to automated testing.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m3lqv99xokq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4. Model Building &amp; Evaluation</w:t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xqa5b8ubm7z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4.1 Data Splitting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Data was split into training and testing sets: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Train: 80%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Test: 20%</w:t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g9uu8n6hwzf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4.2 Models Used</w:t>
      </w:r>
    </w:p>
    <w:tbl>
      <w:tblPr>
        <w:tblStyle w:val="Table1"/>
        <w:tblW w:w="70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20"/>
        <w:gridCol w:w="890"/>
        <w:gridCol w:w="1130"/>
        <w:gridCol w:w="920"/>
        <w:gridCol w:w="1100"/>
        <w:tblGridChange w:id="0">
          <w:tblGrid>
            <w:gridCol w:w="3020"/>
            <w:gridCol w:w="890"/>
            <w:gridCol w:w="1130"/>
            <w:gridCol w:w="920"/>
            <w:gridCol w:w="110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Model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RMSE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R² Score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Linear Regression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258.89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88639.95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297.72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-0.0044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Random Forest Regressor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260.77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91584.58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302.62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-0.0378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Gradient Boosting Regressor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259.74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91390.38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297.72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-0.0356</w:t>
            </w:r>
          </w:p>
        </w:tc>
      </w:tr>
    </w:tbl>
    <w:p w:rsidR="00000000" w:rsidDel="00000000" w:rsidP="00000000" w:rsidRDefault="00000000" w:rsidRPr="00000000" w14:paraId="0000004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aztiogqeug1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4.3 Interpretation</w:t>
      </w:r>
    </w:p>
    <w:p w:rsidR="00000000" w:rsidDel="00000000" w:rsidP="00000000" w:rsidRDefault="00000000" w:rsidRPr="00000000" w14:paraId="00000050">
      <w:pPr>
        <w:numPr>
          <w:ilvl w:val="0"/>
          <w:numId w:val="1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The Linear Regression model performed slightly better than Random Forest and Gradient Boosting, likely due to the small dataset size (1000 rows).</w:t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1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Negative R² values indicate limited predictive power — additional data or engineered features could improve performance.</w:t>
      </w:r>
    </w:p>
    <w:p w:rsidR="00000000" w:rsidDel="00000000" w:rsidP="00000000" w:rsidRDefault="00000000" w:rsidRPr="00000000" w14:paraId="0000005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vy5c5wn16an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5. Insights &amp; Recommendations</w:t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q7z5dppk6us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5.1 Key Insights</w:t>
      </w:r>
    </w:p>
    <w:p w:rsidR="00000000" w:rsidDel="00000000" w:rsidP="00000000" w:rsidRDefault="00000000" w:rsidRPr="00000000" w14:paraId="00000054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cost variation depends largely on </w:t>
      </w:r>
      <w:r w:rsidDel="00000000" w:rsidR="00000000" w:rsidRPr="00000000">
        <w:rPr>
          <w:b w:val="1"/>
          <w:rtl w:val="0"/>
        </w:rPr>
        <w:t xml:space="preserve">defect severity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defect type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5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Automated inspection methods are more consistent and cost-effective.</w:t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Some defect categories may need preventive maintenance to avoid costly repairs.</w:t>
        <w:br w:type="textWrapping"/>
      </w:r>
    </w:p>
    <w:p w:rsidR="00000000" w:rsidDel="00000000" w:rsidP="00000000" w:rsidRDefault="00000000" w:rsidRPr="00000000" w14:paraId="0000005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uy457lmoyk7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5.2 Recommendations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Automate defect inspection</w:t>
      </w:r>
      <w:r w:rsidDel="00000000" w:rsidR="00000000" w:rsidRPr="00000000">
        <w:rPr>
          <w:rtl w:val="0"/>
        </w:rPr>
        <w:t xml:space="preserve"> wherever possible to reduce manual errors.</w:t>
        <w:br w:type="textWrapping"/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Focus on high-cost categories</w:t>
      </w:r>
      <w:r w:rsidDel="00000000" w:rsidR="00000000" w:rsidRPr="00000000">
        <w:rPr>
          <w:rtl w:val="0"/>
        </w:rPr>
        <w:t xml:space="preserve"> (Structural + Critical defects).</w:t>
        <w:br w:type="textWrapping"/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Expand dataset</w:t>
      </w:r>
      <w:r w:rsidDel="00000000" w:rsidR="00000000" w:rsidRPr="00000000">
        <w:rPr>
          <w:rtl w:val="0"/>
        </w:rPr>
        <w:t xml:space="preserve"> with production line parameters for deeper learning models.</w:t>
        <w:br w:type="textWrapping"/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</w:t>
      </w:r>
      <w:r w:rsidDel="00000000" w:rsidR="00000000" w:rsidRPr="00000000">
        <w:rPr>
          <w:b w:val="1"/>
          <w:rtl w:val="0"/>
        </w:rPr>
        <w:t xml:space="preserve">cost monitoring dashboards</w:t>
      </w:r>
      <w:r w:rsidDel="00000000" w:rsidR="00000000" w:rsidRPr="00000000">
        <w:rPr>
          <w:rtl w:val="0"/>
        </w:rPr>
        <w:t xml:space="preserve"> to track performance over time.</w:t>
      </w:r>
    </w:p>
    <w:p w:rsidR="00000000" w:rsidDel="00000000" w:rsidP="00000000" w:rsidRDefault="00000000" w:rsidRPr="00000000" w14:paraId="0000005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av6mrax2hg6" w:id="23"/>
      <w:bookmarkEnd w:id="23"/>
      <w:r w:rsidDel="00000000" w:rsidR="00000000" w:rsidRPr="00000000">
        <w:rPr>
          <w:b w:val="1"/>
          <w:sz w:val="34"/>
          <w:szCs w:val="34"/>
          <w:rtl w:val="0"/>
        </w:rPr>
        <w:t xml:space="preserve">6. Future Work</w:t>
      </w:r>
    </w:p>
    <w:p w:rsidR="00000000" w:rsidDel="00000000" w:rsidP="00000000" w:rsidRDefault="00000000" w:rsidRPr="00000000" w14:paraId="0000005D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Experiment with advanced models like </w:t>
      </w:r>
      <w:r w:rsidDel="00000000" w:rsidR="00000000" w:rsidRPr="00000000">
        <w:rPr>
          <w:b w:val="1"/>
          <w:rtl w:val="0"/>
        </w:rPr>
        <w:t xml:space="preserve">XGBoost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LightGBM</w:t>
      </w:r>
      <w:r w:rsidDel="00000000" w:rsidR="00000000" w:rsidRPr="00000000">
        <w:rPr>
          <w:rtl w:val="0"/>
        </w:rPr>
        <w:t xml:space="preserve">, or </w:t>
      </w:r>
      <w:r w:rsidDel="00000000" w:rsidR="00000000" w:rsidRPr="00000000">
        <w:rPr>
          <w:b w:val="1"/>
          <w:rtl w:val="0"/>
        </w:rPr>
        <w:t xml:space="preserve">Neural Networks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E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Apply </w:t>
      </w:r>
      <w:r w:rsidDel="00000000" w:rsidR="00000000" w:rsidRPr="00000000">
        <w:rPr>
          <w:b w:val="1"/>
          <w:rtl w:val="0"/>
        </w:rPr>
        <w:t xml:space="preserve">feature engineering</w:t>
      </w:r>
      <w:r w:rsidDel="00000000" w:rsidR="00000000" w:rsidRPr="00000000">
        <w:rPr>
          <w:rtl w:val="0"/>
        </w:rPr>
        <w:t xml:space="preserve"> such as:</w:t>
        <w:br w:type="textWrapping"/>
      </w:r>
    </w:p>
    <w:p w:rsidR="00000000" w:rsidDel="00000000" w:rsidP="00000000" w:rsidRDefault="00000000" w:rsidRPr="00000000" w14:paraId="0000005F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Interaction features between defect type and severity</w:t>
        <w:br w:type="textWrapping"/>
      </w:r>
    </w:p>
    <w:p w:rsidR="00000000" w:rsidDel="00000000" w:rsidP="00000000" w:rsidRDefault="00000000" w:rsidRPr="00000000" w14:paraId="00000060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Cyclical encoding of month from defect_date</w:t>
        <w:br w:type="textWrapping"/>
      </w:r>
    </w:p>
    <w:p w:rsidR="00000000" w:rsidDel="00000000" w:rsidP="00000000" w:rsidRDefault="00000000" w:rsidRPr="00000000" w14:paraId="00000061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Perform </w:t>
      </w:r>
      <w:r w:rsidDel="00000000" w:rsidR="00000000" w:rsidRPr="00000000">
        <w:rPr>
          <w:b w:val="1"/>
          <w:rtl w:val="0"/>
        </w:rPr>
        <w:t xml:space="preserve">cross-validation</w:t>
      </w:r>
      <w:r w:rsidDel="00000000" w:rsidR="00000000" w:rsidRPr="00000000">
        <w:rPr>
          <w:rtl w:val="0"/>
        </w:rPr>
        <w:t xml:space="preserve"> with higher folds for more reliable evaluation.</w:t>
        <w:br w:type="textWrapping"/>
      </w:r>
    </w:p>
    <w:p w:rsidR="00000000" w:rsidDel="00000000" w:rsidP="00000000" w:rsidRDefault="00000000" w:rsidRPr="00000000" w14:paraId="00000062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Integrate </w:t>
      </w:r>
      <w:r w:rsidDel="00000000" w:rsidR="00000000" w:rsidRPr="00000000">
        <w:rPr>
          <w:b w:val="1"/>
          <w:rtl w:val="0"/>
        </w:rPr>
        <w:t xml:space="preserve">Power BI or Streamlit dashboards</w:t>
      </w:r>
      <w:r w:rsidDel="00000000" w:rsidR="00000000" w:rsidRPr="00000000">
        <w:rPr>
          <w:rtl w:val="0"/>
        </w:rPr>
        <w:t xml:space="preserve"> for interactive visual reporting.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2r2z4n87oq3" w:id="24"/>
      <w:bookmarkEnd w:id="24"/>
      <w:r w:rsidDel="00000000" w:rsidR="00000000" w:rsidRPr="00000000">
        <w:rPr>
          <w:b w:val="1"/>
          <w:sz w:val="34"/>
          <w:szCs w:val="34"/>
          <w:rtl w:val="0"/>
        </w:rPr>
        <w:t xml:space="preserve">7. Conclusion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project successfully demonstrates a complete data science pipeline — from data understanding and cleaning to modeling and insight generation.</w:t>
        <w:br w:type="textWrapping"/>
        <w:t xml:space="preserve"> Although model performance was limited due to data size, the process offers a scalable foundation for predictive maintenance and cost optimization.</w:t>
      </w:r>
    </w:p>
    <w:p w:rsidR="00000000" w:rsidDel="00000000" w:rsidP="00000000" w:rsidRDefault="00000000" w:rsidRPr="00000000" w14:paraId="0000006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ofoo6timyvx" w:id="25"/>
      <w:bookmarkEnd w:id="25"/>
      <w:r w:rsidDel="00000000" w:rsidR="00000000" w:rsidRPr="00000000">
        <w:rPr>
          <w:b w:val="1"/>
          <w:sz w:val="34"/>
          <w:szCs w:val="34"/>
          <w:rtl w:val="0"/>
        </w:rPr>
        <w:t xml:space="preserve">8. Contact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Author:</w:t>
      </w:r>
      <w:r w:rsidDel="00000000" w:rsidR="00000000" w:rsidRPr="00000000">
        <w:rPr>
          <w:rtl w:val="0"/>
        </w:rPr>
        <w:t xml:space="preserve"> Bhupendra Shivhare ( Aspiring Data Scientist )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Email: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[shivharebhupendra0@gmail.com]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LinkedIn: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[https://www.linkedin.com/in/bhupendra-shivhare-a8a02a25b/]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GitHub Repository: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[https://github.com/shivharebhupendra/Defect-Prediction-Root-Cause-Study/tree/main]</w:t>
      </w:r>
    </w:p>
    <w:p w:rsidR="00000000" w:rsidDel="00000000" w:rsidP="00000000" w:rsidRDefault="00000000" w:rsidRPr="00000000" w14:paraId="0000006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40" w:befor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