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Option Selling Platform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Weekly Top Picks &amp; Analysis, Screening, Signals, Trade Tracker, P&amp;L and Audit Trail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Integrated Summary (concise + descriptive)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compact, copy-ready operational plan that upgrades your Google Sheets trade screener into a professional, risk-managed option selling platform and adds an adaptive, regime-based hybrid engine. The system: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Screens US stocks (market cap ≥ $2B) and enforces a strict Do Not Trade filter (Spread &gt; 10%, OI &lt; 500, MarketCap &lt; $2B, Earnings &lt; 14 days, NewsFlag = TRUE, Short Interest &gt; 15%).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Ingests option chains or computes Greeks locally and derives volatility regime metrics: IV, IV Rank, IV/HV, HV, skew, GEX.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Applies technical filters: moving averages, Bollinger Bands, ATR, relative strength vs SPY.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Supports core strategies: Covered Calls, Poor Man’s Covered Calls (PMCC), LEAP backed short calls, Selling Puts, credit spreads.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Produces weekly Top 10/15 candidate lists for five price bands: 0–50, 51–100, 101–250, 251–500, 501+.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Tracks every trade with Entry Date, Entry Price, Target Exit Price, Actual Exit Price; computes per trade and portfolio P&amp;L ($ and %); enforces entry/exit rules; issues automated exit alerts; keeps append-only logs, daily snapshots, and a ChangeLog for audit.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Adds a hybrid, regime-aware layer that automatically blends a conservative base with an opportunistic growth layer using a Regime Score (0–100) so the system auto switches exposure instead of relying on manual decisions.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Operational stance: prototype in Sheets (polling every 1–5 minutes), paper trade 30–90 days, then migrate validated rules to a streaming backend and broker APIs.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Major built-in considerations: portfolio level risk controls, deterministic position sizing, scenario stress testing, assignment modeling, EV scoring, correlation/sector controls, performance analytics, and operational resilience (data vendor failover and SLAs).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 Band Framework (Canonical A–E)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Bands classify symbols by risk, volatility, liquidity, and market structure. These are the final, authoritative definitions: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Band A — Blue chip / Low volatility / Core holdings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Cap: 30%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Notes: Prefer larger size; primary allocation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Mega-cap, high liquidity, tight spreads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Safest band; ideal for core premium selling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Band B — Conservative growth / Quality midcaps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Cap: 25%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Notes: Moderate size; avoid earnings risk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Large-cap or stable midcaps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Moderate volatility, good liquidity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Band C — Core growth / Mid-risk names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Cap: 20%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Notes: Standard allocation band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Balanced risk/reward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Neutral volatility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Band D — Speculative / Event-driven names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Cap: 15%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Notes: Smaller size; watch liquidity and news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Higher volatility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Event-driven catalysts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Band E — High-risk / Small caps / Deep OTM plays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Cap: 10%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Notes: Smallest size; high volatility and low liquidity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Small caps, wide spreads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Deep OTM premium selling only with strict sizing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 Adaptive Hybrid Model (Barbell + Regime)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Concept — run two simultaneous layers and auto blend them by market regime: Base Layer (Always On — Conservative Core) and Growth Layer (Conditional — Aggressive Alpha). A Regime Score (0–100) determines allocation and gating.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Base Layer (Always On — Capital Protection)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Delta: 0.10–0.18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DTE: 45–60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Profit Target: 50%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Risk per Trade: 1–1.5%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Margin Usage: &lt;40%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Market Cap: ≥ $10B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IV Rank: &gt; 30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Growth Layer (Active only in favorable regimes)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Delta: 0.20–0.30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DTE: 30–45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Profit Target: 50–60%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Risk per Trade: 2–3%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Margin Usage: 50–60%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IV Rank: &gt; 50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Trend Filter: Strong (above 50 &amp; 200 MA)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Regime Score (0–100) — inputs and weights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VIX level — 25%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Portfolio IV Rank (avg) — 20%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Trend (SPY vs MAs) — 20%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Breadth (market participation) — 15%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Volatility term structure / credit spreads — 10%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Event risk (FOMC, CPI, earnings cluster) — 10%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Regime logic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Defensive (0–40): Conservative only; Delta capped 0.10–0.15; Margin &lt;30%; no PMCC expansion.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Normal (40–70): Both layers active; ~70% conservative / 30% growth allocation.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Growth (70–100): Aggressive layer fully active; conservative layer reduced weight; 50–60% capital deployed.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Portfolio blending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Default allocation example: Conservative 60% / Growth 40% (auto adjust by Regime Score).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Rebalance allocation weekly or when Regime Score crosses thresholds.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Automatic switching captures upside in favorable regimes while preserving capital in stress regimes. Implement Regime Score first — it yields the largest risk/return improvement with minimal complexity.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 Core Risk &amp; Sizing (gating and enforcement)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Portfolio Heat Dashboard (gating UI) — required before any new trade: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Net Delta, Net Gamma, Net Theta, Net Vega (sum of per leg Greeks × contracts × 100).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Margin Used (% of StartingCapital).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Sector Exposure (% by notional).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Expected Monthly Income (sum daily theta × 21).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Max Drawdown (rolling peak to trough).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Hard gates (examples)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Block new sells if |Net Delta| &gt; 500.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Block if Margin Used &gt; 80%.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Block if any sector &gt; 20%.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Block if Regime Score in Defensive and proposed trade is Growth layer.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Auto Position Sizing Engine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Inputs: StartingCapital, MaxRiskPerTradePct (default 1%), MaxSectorPct, MaxSymbolPct, WorstCaseMethod.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Algorithm: DollarRisk = StartingCapital × MaxRiskPerTradePct; WorstCaseLossPerContract (strategy specific); Contracts = FLOOR(DollarRisk / WorstCaseLossPerContract).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Enforce sector/symbol caps; require SizingApproverID for overrides.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Risk of Ruin check: compute pre trade; block if &gt; threshold (e.g., 5%).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 Screening, Scoring, and Quality Controls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 Not Trade + Hard Filters applied before scoring: Spread, OI, MarketCap, Earnings window, NewsFlag, ShortInterest.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Derived metrics: ExpMove, IVRank, IV/HV, Distance vs ExpMove, ProbOTM, LiquidityScore, GEX.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Scoring: EV = P(win)×AvgWin − P(loss)×AvgLoss; rank WeeklyPicks by EV after hard filters and regime allocation.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Correlation &amp; Sector Controls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Compute correlation matrix; penalize composite score for clusters.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Enforce Max 2 symbols per sector in WeeklyPicks.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Quality Score for Puts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Fundamentals: revenue growth, EPS, FCF, debt. Only sell puts on names you’d accept owning.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 Scenario, Assignment, and Trade Management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Scenario Stress Tests (one click)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SPY −5%, IV +20%, single name gap: reprice options (BS approx), recompute portfolio Greeks, margin, and projected P&amp;L; surface recommended actions.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Assignment &amp; Dividend Model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Compute ProbEarlyExercise from moneyness, DTE, extrinsic value vs dividend; compute ExpectedAssignmentCost; flag high assignment risk for covered calls.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Entry/Exit Rules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Strategy specific entry bands (delta, DTE, IVRank).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Exit rules: profit target (50–60%), stop, delta rule, assignment rule, margin rule, 21 DTE or 50% profit optional exit.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ExitAlertFlag triggers email with TradeID, Symbol, Reason(s), CurrentMid, EntryPrice, UnrealizedP&amp;L, Suggested action (Close / Roll / Monitor).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Smart Rolling (later phase) — automated roll recommendations with cost and portfolio impact.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 Performance, Ops, and Resilience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Win Rate, Avg Win, Avg Loss, Profit Factor, Expectancy, CAGR, Sharpe, Sortino, Max Drawdown.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 metrics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DataFreshnessSec, APIErrorRate, ExitAlertsPerDay, fill slippage.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 resilience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Primary data (prototype: yfinance) + secondary vendor for failover.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Failover policy: switch if primary latency &gt; 5s or error rate &gt; 2% in 5m.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Audit &amp; retention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Append only logs: SignalLog, TradeLog, SnapshotLog, ChangeLog.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Daily snapshots exported to cloud with checksum. Hot store 90 days; cold store 7+ years. RBAC and API key rotation.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 Phased Roadmap &amp; Deliverables (recommended order)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0 Prototype (days)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Sheets skeleton with Do Not Trade filters and WeeklyPicks.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1 Core Risk Layer + Regime (1–2 weeks) — highest priority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Deliverable A: Portfolio Heat Dashboard (gating UI) with formulas and conditional formatting.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Deliverable B: Regime Score sheet and auto allocation logic (Conservative vs Growth).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Deliverable C: Auto Sizing calculator and enforcement on WeeklyPicks → ActiveTrades.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Paper trade gating and regime switching for 30–90 days.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 Scenario &amp; Assignment (2–4 weeks)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Deliverable D: Scenario Simulation tab (SPY −5%, IV +20%, single name gap).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Deliverable E: Assignment Risk model and Risk of Ruin check.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3 Signal Quality &amp; Backtest (1–3 months)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EV scoring, correlation engine, sector caps, backtest engine and parameter sweeps.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 Automation &amp; Scale (3–6 months)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Smart Rolling Engine, AI Trade Journal, second data vendor, broker integration (two step confirm), full historical option backtesting.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 recommendation (single most valuable upgrade)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 the Regime Score + Portfolio Heat Dashboard first.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enables automatic switching between Conservative and Growth layers and gates trades at the portfolio level — the single change that most improves risk adjusted returns and prevents catastrophic concentration.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deliverables I can produce now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Portfolio Heat Dashboard template (Google Sheets) with formulas, sample rows, gating logic, and conditional formatting.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Regime Score sheet with inputs, weights, thresholds, and auto allocation logic.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Auto Sizing calculator converting $ risk to contracts for Covered Calls, Sell Puts, Credit Spreads, PMCC.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Scenario Simulation tab for SPY −5% and IV +20% on sample ActiveTrades.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Recommended first pick: Regime Score + Portfolio Heat Dashboard (I will generate both together if you want).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How to save and review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Copy this plan into a Google Doc or paste it into the top sheet of your workbook as the authoritative project header.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Implement Phase 1 in Sheets and paper trade for 30–90 days while collecting performance and operational metrics. Tune EV weights and sizing with backtests before any live broker execution.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 financial advice. This is an operational and technical plan. Validate with backtests and paper trading, and consult a licensed financial professional before deploying real capital.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