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2"/>
        </w:rPr>
        <w:t>LAB 14: CAPSTONE PORTFOLIO PRESENTATION</w:t>
      </w:r>
    </w:p>
    <w:p>
      <w:pPr>
        <w:spacing w:after="240"/>
        <w:jc w:val="center"/>
      </w:pPr>
      <w:r>
        <w:rPr>
          <w:rFonts w:ascii="Arial" w:hAnsi="Arial"/>
          <w:i/>
          <w:color w:val="666666"/>
          <w:sz w:val="21"/>
        </w:rPr>
        <w:t>End-to-End Generative AI Workflow Presentation for Aviation Management</w:t>
      </w:r>
    </w:p>
    <w:p>
      <w:pPr>
        <w:spacing w:before="240" w:after="80"/>
      </w:pPr>
      <w:r>
        <w:rPr>
          <w:rFonts w:ascii="Arial" w:hAnsi="Arial"/>
          <w:b/>
          <w:color w:val="1B365D"/>
          <w:sz w:val="26"/>
        </w:rPr>
        <w:t>1. Objective</w:t>
      </w:r>
    </w:p>
    <w:p>
      <w:r>
        <w:rPr>
          <w:rFonts w:ascii="Calibri" w:hAnsi="Calibri"/>
          <w:sz w:val="20"/>
        </w:rPr>
        <w:t>To present an end-to-end Generative AI workflow for an aviation-management problem, demonstrating complete mastery across tool selection, prompt design, content generation, human review, source verification, and portfolio presentation delivery.</w:t>
      </w:r>
    </w:p>
    <w:p>
      <w:pPr>
        <w:spacing w:before="240" w:after="80"/>
      </w:pPr>
      <w:r>
        <w:rPr>
          <w:rFonts w:ascii="Arial" w:hAnsi="Arial"/>
          <w:b/>
          <w:color w:val="1B365D"/>
          <w:sz w:val="26"/>
        </w:rPr>
        <w:t>2. End-to-End Workflow Architecture</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Workflow Stage</w:t>
            </w:r>
          </w:p>
        </w:tc>
        <w:tc>
          <w:tcPr>
            <w:tcW w:type="dxa" w:w="3120"/>
            <w:shd w:fill="1B365D"/>
          </w:tcPr>
          <w:p>
            <w:r>
              <w:rPr>
                <w:b/>
                <w:color w:val="FFFFFF"/>
              </w:rPr>
              <w:t>Stage Focus &amp; Objective</w:t>
            </w:r>
          </w:p>
        </w:tc>
        <w:tc>
          <w:tcPr>
            <w:tcW w:type="dxa" w:w="3120"/>
            <w:shd w:fill="1B365D"/>
          </w:tcPr>
          <w:p>
            <w:r>
              <w:rPr>
                <w:b/>
                <w:color w:val="FFFFFF"/>
              </w:rPr>
              <w:t>Capstone Case Application</w:t>
            </w:r>
          </w:p>
        </w:tc>
      </w:tr>
      <w:tr>
        <w:tc>
          <w:tcPr>
            <w:tcW w:type="dxa" w:w="3120"/>
          </w:tcPr>
          <w:p>
            <w:pPr>
              <w:spacing w:before="40" w:after="40"/>
            </w:pPr>
            <w:r>
              <w:rPr>
                <w:rFonts w:ascii="Calibri" w:hAnsi="Calibri"/>
                <w:sz w:val="19"/>
              </w:rPr>
              <w:t>1. Business Brief</w:t>
            </w:r>
          </w:p>
        </w:tc>
        <w:tc>
          <w:tcPr>
            <w:tcW w:type="dxa" w:w="3120"/>
          </w:tcPr>
          <w:p>
            <w:pPr>
              <w:spacing w:before="40" w:after="40"/>
            </w:pPr>
            <w:r>
              <w:rPr>
                <w:rFonts w:ascii="Calibri" w:hAnsi="Calibri"/>
                <w:sz w:val="19"/>
              </w:rPr>
              <w:t>Identify operational business challenge</w:t>
            </w:r>
          </w:p>
        </w:tc>
        <w:tc>
          <w:tcPr>
            <w:tcW w:type="dxa" w:w="3120"/>
          </w:tcPr>
          <w:p>
            <w:pPr>
              <w:spacing w:before="40" w:after="40"/>
            </w:pPr>
            <w:r>
              <w:rPr>
                <w:rFonts w:ascii="Calibri" w:hAnsi="Calibri"/>
                <w:sz w:val="19"/>
              </w:rPr>
              <w:t>Mitigating passenger congestion &amp; communication delays during airport disruption events.</w:t>
            </w:r>
          </w:p>
        </w:tc>
      </w:tr>
      <w:tr>
        <w:tc>
          <w:tcPr>
            <w:tcW w:type="dxa" w:w="3120"/>
          </w:tcPr>
          <w:p>
            <w:pPr>
              <w:spacing w:before="40" w:after="40"/>
            </w:pPr>
            <w:r>
              <w:rPr>
                <w:rFonts w:ascii="Calibri" w:hAnsi="Calibri"/>
                <w:sz w:val="19"/>
              </w:rPr>
              <w:t>2. Tool Selection</w:t>
            </w:r>
          </w:p>
        </w:tc>
        <w:tc>
          <w:tcPr>
            <w:tcW w:type="dxa" w:w="3120"/>
          </w:tcPr>
          <w:p>
            <w:pPr>
              <w:spacing w:before="40" w:after="40"/>
            </w:pPr>
            <w:r>
              <w:rPr>
                <w:rFonts w:ascii="Calibri" w:hAnsi="Calibri"/>
                <w:sz w:val="19"/>
              </w:rPr>
              <w:t>Choose AI model &amp; tool platform</w:t>
            </w:r>
          </w:p>
        </w:tc>
        <w:tc>
          <w:tcPr>
            <w:tcW w:type="dxa" w:w="3120"/>
          </w:tcPr>
          <w:p>
            <w:pPr>
              <w:spacing w:before="40" w:after="40"/>
            </w:pPr>
            <w:r>
              <w:rPr>
                <w:rFonts w:ascii="Calibri" w:hAnsi="Calibri"/>
                <w:sz w:val="19"/>
              </w:rPr>
              <w:t>Selected ChatGPT (text generation), Canva Magic Studio (visual assets), and Gemini (RAG verification).</w:t>
            </w:r>
          </w:p>
        </w:tc>
      </w:tr>
      <w:tr>
        <w:tc>
          <w:tcPr>
            <w:tcW w:type="dxa" w:w="3120"/>
          </w:tcPr>
          <w:p>
            <w:pPr>
              <w:spacing w:before="40" w:after="40"/>
            </w:pPr>
            <w:r>
              <w:rPr>
                <w:rFonts w:ascii="Calibri" w:hAnsi="Calibri"/>
                <w:sz w:val="19"/>
              </w:rPr>
              <w:t>3. Prompt Design</w:t>
            </w:r>
          </w:p>
        </w:tc>
        <w:tc>
          <w:tcPr>
            <w:tcW w:type="dxa" w:w="3120"/>
          </w:tcPr>
          <w:p>
            <w:pPr>
              <w:spacing w:before="40" w:after="40"/>
            </w:pPr>
            <w:r>
              <w:rPr>
                <w:rFonts w:ascii="Calibri" w:hAnsi="Calibri"/>
                <w:sz w:val="19"/>
              </w:rPr>
              <w:t>Construct structured, sanitised prompts</w:t>
            </w:r>
          </w:p>
        </w:tc>
        <w:tc>
          <w:tcPr>
            <w:tcW w:type="dxa" w:w="3120"/>
          </w:tcPr>
          <w:p>
            <w:pPr>
              <w:spacing w:before="40" w:after="40"/>
            </w:pPr>
            <w:r>
              <w:rPr>
                <w:rFonts w:ascii="Calibri" w:hAnsi="Calibri"/>
                <w:sz w:val="19"/>
              </w:rPr>
              <w:t>Applied 6-Part Framework and strict PII removal rules (zero passport/mobile data).</w:t>
            </w:r>
          </w:p>
        </w:tc>
      </w:tr>
      <w:tr>
        <w:tc>
          <w:tcPr>
            <w:tcW w:type="dxa" w:w="3120"/>
          </w:tcPr>
          <w:p>
            <w:pPr>
              <w:spacing w:before="40" w:after="40"/>
            </w:pPr>
            <w:r>
              <w:rPr>
                <w:rFonts w:ascii="Calibri" w:hAnsi="Calibri"/>
                <w:sz w:val="19"/>
              </w:rPr>
              <w:t>4. Content Generation</w:t>
            </w:r>
          </w:p>
        </w:tc>
        <w:tc>
          <w:tcPr>
            <w:tcW w:type="dxa" w:w="3120"/>
          </w:tcPr>
          <w:p>
            <w:pPr>
              <w:spacing w:before="40" w:after="40"/>
            </w:pPr>
            <w:r>
              <w:rPr>
                <w:rFonts w:ascii="Calibri" w:hAnsi="Calibri"/>
                <w:sz w:val="19"/>
              </w:rPr>
              <w:t>Execute generation and draft outputs</w:t>
            </w:r>
          </w:p>
        </w:tc>
        <w:tc>
          <w:tcPr>
            <w:tcW w:type="dxa" w:w="3120"/>
          </w:tcPr>
          <w:p>
            <w:pPr>
              <w:spacing w:before="40" w:after="40"/>
            </w:pPr>
            <w:r>
              <w:rPr>
                <w:rFonts w:ascii="Calibri" w:hAnsi="Calibri"/>
                <w:sz w:val="19"/>
              </w:rPr>
              <w:t>Generated multi-channel passenger email, SMS alerts, and airport display graphics.</w:t>
            </w:r>
          </w:p>
        </w:tc>
      </w:tr>
      <w:tr>
        <w:tc>
          <w:tcPr>
            <w:tcW w:type="dxa" w:w="3120"/>
          </w:tcPr>
          <w:p>
            <w:pPr>
              <w:spacing w:before="40" w:after="40"/>
            </w:pPr>
            <w:r>
              <w:rPr>
                <w:rFonts w:ascii="Calibri" w:hAnsi="Calibri"/>
                <w:sz w:val="19"/>
              </w:rPr>
              <w:t>5. Human Review</w:t>
            </w:r>
          </w:p>
        </w:tc>
        <w:tc>
          <w:tcPr>
            <w:tcW w:type="dxa" w:w="3120"/>
          </w:tcPr>
          <w:p>
            <w:pPr>
              <w:spacing w:before="40" w:after="40"/>
            </w:pPr>
            <w:r>
              <w:rPr>
                <w:rFonts w:ascii="Calibri" w:hAnsi="Calibri"/>
                <w:sz w:val="19"/>
              </w:rPr>
              <w:t>Audit output for errors &amp; hallucination</w:t>
            </w:r>
          </w:p>
        </w:tc>
        <w:tc>
          <w:tcPr>
            <w:tcW w:type="dxa" w:w="3120"/>
          </w:tcPr>
          <w:p>
            <w:pPr>
              <w:spacing w:before="40" w:after="40"/>
            </w:pPr>
            <w:r>
              <w:rPr>
                <w:rFonts w:ascii="Calibri" w:hAnsi="Calibri"/>
                <w:sz w:val="19"/>
              </w:rPr>
              <w:t>Applied 4-Dimension Review Gate; eliminated unverified voucher promises and gate numbers.</w:t>
            </w:r>
          </w:p>
        </w:tc>
      </w:tr>
      <w:tr>
        <w:tc>
          <w:tcPr>
            <w:tcW w:type="dxa" w:w="3120"/>
          </w:tcPr>
          <w:p>
            <w:pPr>
              <w:spacing w:before="40" w:after="40"/>
            </w:pPr>
            <w:r>
              <w:rPr>
                <w:rFonts w:ascii="Calibri" w:hAnsi="Calibri"/>
                <w:sz w:val="19"/>
              </w:rPr>
              <w:t>6. Source Verification</w:t>
            </w:r>
          </w:p>
        </w:tc>
        <w:tc>
          <w:tcPr>
            <w:tcW w:type="dxa" w:w="3120"/>
          </w:tcPr>
          <w:p>
            <w:pPr>
              <w:spacing w:before="40" w:after="40"/>
            </w:pPr>
            <w:r>
              <w:rPr>
                <w:rFonts w:ascii="Calibri" w:hAnsi="Calibri"/>
                <w:sz w:val="19"/>
              </w:rPr>
              <w:t>Ground claims in official documentation</w:t>
            </w:r>
          </w:p>
        </w:tc>
        <w:tc>
          <w:tcPr>
            <w:tcW w:type="dxa" w:w="3120"/>
          </w:tcPr>
          <w:p>
            <w:pPr>
              <w:spacing w:before="40" w:after="40"/>
            </w:pPr>
            <w:r>
              <w:rPr>
                <w:rFonts w:ascii="Calibri" w:hAnsi="Calibri"/>
                <w:sz w:val="19"/>
              </w:rPr>
              <w:t>Verified delay compensation policies against SkyLine Airways Service Charter Section 4.2.</w:t>
            </w:r>
          </w:p>
        </w:tc>
      </w:tr>
      <w:tr>
        <w:tc>
          <w:tcPr>
            <w:tcW w:type="dxa" w:w="3120"/>
          </w:tcPr>
          <w:p>
            <w:pPr>
              <w:spacing w:before="40" w:after="40"/>
            </w:pPr>
            <w:r>
              <w:rPr>
                <w:rFonts w:ascii="Calibri" w:hAnsi="Calibri"/>
                <w:sz w:val="19"/>
              </w:rPr>
              <w:t>7. Final Output</w:t>
            </w:r>
          </w:p>
        </w:tc>
        <w:tc>
          <w:tcPr>
            <w:tcW w:type="dxa" w:w="3120"/>
          </w:tcPr>
          <w:p>
            <w:pPr>
              <w:spacing w:before="40" w:after="40"/>
            </w:pPr>
            <w:r>
              <w:rPr>
                <w:rFonts w:ascii="Calibri" w:hAnsi="Calibri"/>
                <w:sz w:val="19"/>
              </w:rPr>
              <w:t>Produce production-ready assets</w:t>
            </w:r>
          </w:p>
        </w:tc>
        <w:tc>
          <w:tcPr>
            <w:tcW w:type="dxa" w:w="3120"/>
          </w:tcPr>
          <w:p>
            <w:pPr>
              <w:spacing w:before="40" w:after="40"/>
            </w:pPr>
            <w:r>
              <w:rPr>
                <w:rFonts w:ascii="Calibri" w:hAnsi="Calibri"/>
                <w:sz w:val="19"/>
              </w:rPr>
              <w:t>Delivered sanitized, verified, brand-aligned communication package and GitHub repository.</w:t>
            </w:r>
          </w:p>
        </w:tc>
      </w:tr>
    </w:tbl>
    <w:p>
      <w:pPr>
        <w:spacing w:before="240" w:after="80"/>
      </w:pPr>
      <w:r>
        <w:rPr>
          <w:rFonts w:ascii="Arial" w:hAnsi="Arial"/>
          <w:b/>
          <w:color w:val="1B365D"/>
          <w:sz w:val="26"/>
        </w:rPr>
        <w:t>3. Capstone Presentation Component Trail</w:t>
      </w:r>
    </w:p>
    <w:p>
      <w:pPr>
        <w:spacing w:before="240" w:after="80"/>
      </w:pPr>
      <w:r>
        <w:rPr>
          <w:rFonts w:ascii="Arial" w:hAnsi="Arial"/>
          <w:b/>
          <w:color w:val="4B6B94"/>
          <w:sz w:val="22"/>
        </w:rPr>
        <w:t>A. Selected Business Problem &amp; Tool Justification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 Business Problem: Severe passenger anxiety and concourse crowding caused by delayed disruption communications at Indira Gandhi International Airport (DEL).</w:t>
              <w:br/>
              <w:t>• Tool Justification: Combined LLM speed (ChatGPT) for instant drafting, RAG capabilities (Gemini) for 100% policy compliance, and Canva Magic Studio for visual poster branding.</w:t>
            </w:r>
          </w:p>
        </w:tc>
      </w:tr>
    </w:tbl>
    <w:p>
      <w:pPr>
        <w:spacing w:before="240" w:after="80"/>
      </w:pPr>
      <w:r>
        <w:rPr>
          <w:rFonts w:ascii="Arial" w:hAnsi="Arial"/>
          <w:b/>
          <w:color w:val="4B6B94"/>
          <w:sz w:val="22"/>
        </w:rPr>
        <w:t>B. Initial vs. Refined Prompts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 Initial Vague Prompt: "Write an email and poster about flight delay SK405."</w:t>
              <w:br/>
              <w:t>• Refined 6-Part Prompt: "[ROLE] Senior Customer Manager. [TASK] Draft flight delay email for SK405 (DEL-BOM, 2-hr delay). [CONSTRAINTS] Zero PII, no unverified vouchers, keep &lt;120 words. Use [VERIFY GATE]. [FORMAT] Professional email."</w:t>
            </w:r>
          </w:p>
        </w:tc>
      </w:tr>
    </w:tbl>
    <w:p>
      <w:pPr>
        <w:spacing w:before="240" w:after="80"/>
      </w:pPr>
      <w:r>
        <w:rPr>
          <w:rFonts w:ascii="Arial" w:hAnsi="Arial"/>
          <w:b/>
          <w:color w:val="4B6B94"/>
          <w:sz w:val="22"/>
        </w:rPr>
        <w:t>C. Identified Output Defects &amp; Human Corrections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 Defect 1: AI initially promised $100 cash vouchers and hotel stays (Financial Risk) -&gt; Removed via Follow-up Relay.</w:t>
              <w:br/>
              <w:t>• Defect 2: AI output contained raw passenger passport numbers (Privacy Risk) -&gt; Sanitised with [PASSENGER NAME].</w:t>
              <w:br/>
              <w:t>• Defect 3: Slide contained hallucinated 85% delay reduction stat -&gt; Replaced with verified industry benchmark.</w:t>
            </w:r>
          </w:p>
        </w:tc>
      </w:tr>
    </w:tbl>
    <w:p>
      <w:pPr>
        <w:spacing w:before="240" w:after="80"/>
      </w:pPr>
      <w:r>
        <w:rPr>
          <w:rFonts w:ascii="Arial" w:hAnsi="Arial"/>
          <w:b/>
          <w:color w:val="4B6B94"/>
          <w:sz w:val="22"/>
        </w:rPr>
        <w:t>D. Verification Trail &amp; Human-Review Decision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 Verified Source: SkyLine Airways Passenger Service Charter Section 4.2.</w:t>
              <w:br/>
              <w:t>• Review Decision: APPROVED for deployment after integrating fail-safe [VERIFY GATE] placeholders and receiving final sign-off from Ground Operations Lead.</w:t>
            </w:r>
          </w:p>
        </w:tc>
      </w:tr>
    </w:tbl>
    <w:p>
      <w:pPr>
        <w:spacing w:before="240" w:after="80"/>
      </w:pPr>
      <w:r>
        <w:rPr>
          <w:rFonts w:ascii="Arial" w:hAnsi="Arial"/>
          <w:b/>
          <w:color w:val="1B365D"/>
          <w:sz w:val="26"/>
        </w:rPr>
        <w:t>4. Final Approved Deliverables</w:t>
      </w:r>
    </w:p>
    <w:tbl>
      <w:tblPr>
        <w:tblW w:type="auto" w:w="0"/>
        <w:jc w:val="center"/>
        <w:tblLook w:firstColumn="1" w:firstRow="1" w:lastColumn="0" w:lastRow="0" w:noHBand="0" w:noVBand="1" w:val="04A0"/>
      </w:tblPr>
      <w:tblGrid>
        <w:gridCol w:w="9360"/>
      </w:tblGrid>
      <w:tr>
        <w:tc>
          <w:tcPr>
            <w:tcW w:type="dxa" w:w="9360"/>
            <w:shd w:fill="EBF3EA"/>
            <w:tcBorders>
              <w:top w:val="none"/>
              <w:left w:val="single" w:sz="24" w:space="0" w:color="2E7D32"/>
              <w:bottom w:val="none"/>
              <w:right w:val="none"/>
            </w:tcBorders>
          </w:tcPr>
          <w:p>
            <w:pPr>
              <w:spacing w:before="60" w:after="60"/>
              <w:ind w:left="144"/>
            </w:pPr>
            <w:r>
              <w:rPr>
                <w:rFonts w:ascii="Calibri" w:hAnsi="Calibri"/>
                <w:color w:val="333333"/>
                <w:sz w:val="20"/>
              </w:rPr>
              <w:t>FINAL APPROVED EMAIL ANNOUNCEMENT:</w:t>
              <w:br/>
              <w:t>Subject: Important Notice: Flight SK405 Operational Delay Update</w:t>
              <w:br/>
              <w:br/>
              <w:t>Dear [PASSENGER NAME],</w:t>
              <w:br/>
              <w:br/>
              <w:t>We regret to inform you that Flight SK405 from Delhi to Mumbai is delayed by 2 hours due to adverse weather. Revised departure time is 18:30 IST.</w:t>
              <w:br/>
              <w:t>Please check official airport screens or proceed to [VERIFY GATE] for boarding updates. Refreshments are available as per Section 4.2 policy.</w:t>
              <w:br/>
              <w:br/>
              <w:t>Sincerely,</w:t>
              <w:br/>
              <w:t>Customer Care Lead, SkyLine Airways</w:t>
            </w:r>
          </w:p>
        </w:tc>
      </w:tr>
    </w:tbl>
    <w:p>
      <w:pPr>
        <w:spacing w:before="240" w:after="80"/>
      </w:pPr>
      <w:r>
        <w:rPr>
          <w:rFonts w:ascii="Arial" w:hAnsi="Arial"/>
          <w:b/>
          <w:color w:val="1B365D"/>
          <w:sz w:val="26"/>
        </w:rPr>
        <w:t>5. Course Repository &amp; Learning Reflection</w:t>
      </w:r>
    </w:p>
    <w:p>
      <w:pPr>
        <w:spacing w:before="240" w:after="80"/>
      </w:pPr>
      <w:r>
        <w:rPr>
          <w:rFonts w:ascii="Arial" w:hAnsi="Arial"/>
          <w:b/>
          <w:color w:val="4B6B94"/>
          <w:sz w:val="22"/>
        </w:rPr>
        <w:t>Course GitHub Repository Link:</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60" w:after="60"/>
              <w:ind w:left="144"/>
            </w:pPr>
            <w:r>
              <w:rPr>
                <w:rFonts w:ascii="Calibri" w:hAnsi="Calibri"/>
                <w:color w:val="333333"/>
                <w:sz w:val="20"/>
              </w:rPr>
              <w:t>GitHub Repository: https://github.com/student-aviation-genai/capstone-portfolio-2026</w:t>
              <w:br/>
              <w:t>Contains: Labs 1–14 `.docx` files, Prompt Portfolios, RAG Verification Audits, and Final Media Assets.</w:t>
            </w:r>
          </w:p>
        </w:tc>
      </w:tr>
    </w:tbl>
    <w:p>
      <w:pPr>
        <w:spacing w:before="240" w:after="80"/>
      </w:pPr>
      <w:r>
        <w:rPr>
          <w:rFonts w:ascii="Arial" w:hAnsi="Arial"/>
          <w:b/>
          <w:color w:val="4B6B94"/>
          <w:sz w:val="22"/>
        </w:rPr>
        <w:t>Capstone Learning Reflection:</w:t>
      </w:r>
    </w:p>
    <w:p>
      <w:r>
        <w:rPr>
          <w:rFonts w:ascii="Calibri" w:hAnsi="Calibri"/>
          <w:sz w:val="20"/>
        </w:rPr>
        <w:t>Throughout this course, we progressed from basic tool onboarding to mastering advanced Generative AI workflows in aviation management. The primary insight gained is that while AI tools dramatically accelerate content generation, human supervision, prompt engineering, and rigorous source verification (RAG) are indispensable. Enforcing zero-PII privacy audits, structured prompt frameworks, and strict policy verification ensures AI adoption remains safe, ethical, and operationally effective in corporate aviation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