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Democratic Republic of São Tomé and Príncipe</w:t>
      </w:r>
    </w:p>
    <w:p>
      <w:pPr>
        <w:spacing w:after="120"/>
        <w:jc w:val="center"/>
      </w:pPr>
      <w:r>
        <w:rPr>
          <w:b/>
          <w:sz w:val="36"/>
        </w:rPr>
        <w:t>LAW NO. 09/2022</w:t>
      </w:r>
    </w:p>
    <w:p>
      <w:pPr>
        <w:spacing w:after="120"/>
        <w:jc w:val="center"/>
      </w:pPr>
      <w:r>
        <w:rPr>
          <w:b/>
          <w:sz w:val="30"/>
        </w:rPr>
        <w:t>FISHERIES AND AQUACULTURE LAW</w:t>
      </w:r>
    </w:p>
    <w:p>
      <w:r>
        <w:rPr>
          <w:i/>
          <w:sz w:val="18"/>
        </w:rPr>
        <w:t>(Lei n.º 09/2022 — Lei das Pescas e da Aquacultura. English translation of the full original text, comprising 10 Chapters and 155 Articles. Source: Diário da República, I Série, N.º 45, 22 June 2022. Approved by the National Assembly in São Tomé on 15 February 2022 (President of the Assembly, Delfim Santiago das Neves); promulgated by the President of the Republic, Carlos Manuel Vila Nova, on 16 May 2022. Repeals Lei n.º 9/2001 of 31 December (Art. 154). This is a working translation prepared for policy-analysis purposes; the original Portuguese text remains the sole authoritative version.)</w:t>
      </w:r>
    </w:p>
    <w:p>
      <w:r>
        <w:rPr>
          <w:i/>
          <w:sz w:val="18"/>
        </w:rPr>
        <w:t>IMPORTANT — SUBSEQUENT AMENDMENT NOT REFLECTED BELOW: this Law was subsequently amended and republished by Lei n.º 7/2025, de 29 de Dezembro (Diário da República, I Série, N.º 56), which — per an FAO Development Law Service report — clarified definitions, revised the sanctions regime (indexing fines to the civil-service minimum wage), and extended the sanctions scheme to infractions under a new General Regulation on Fishing Activities covering subsistence and recreational fishing. The full consolidated text of Lei n.º 7/2025 could not be located for this exercise; the translation below reflects the original 2022 text only, including its original Dobra-denominated fine amounts, which may since have been superseded. Verification against the 2025 consolidated text is recommended.</w:t>
      </w:r>
    </w:p>
    <w:p/>
    <w:p>
      <w:r>
        <w:t>The Fisheries and Fishery Resources Law currently in force was approved by Lei n.º 9/2001, of 31 December. That Law contains provisions that are fairly consistent with the legal system's needs at the time it was enacted, but which, over time, have generated serious difficulties in preventing, repressing and combating new illicit acts liable to compromise the sustainability of resources.</w:t>
      </w:r>
    </w:p>
    <w:p>
      <w:r>
        <w:t>For this reason, it became urgent to adopt a new legal framework capable of addressing the challenges currently facing the legislation in force, establishing a legal landscape more consistent with these challenges and the sector's priorities.</w:t>
      </w:r>
    </w:p>
    <w:p>
      <w:r>
        <w:t>Likewise, the approval of a new set of bases for fisheries and aquaculture creates the essential framework for strengthening the regulation of the sector, through the future legal instruments of the Government. This approach reinforces the flexibility necessary to address a wide range of matters.</w:t>
      </w:r>
    </w:p>
    <w:p>
      <w:r>
        <w:t>Similarly, the new proposal includes specific provisions on the sustainable management of resources, defining new models to address the problems the Country has faced in recent years — notably the creation of protected marine areas, the negotiation of fishing partnership agreements, participatory management of resources, and a strengthened and integrated surveillance system.</w:t>
      </w:r>
    </w:p>
    <w:p>
      <w:r>
        <w:t>It should also be noted that the present revision proposal introduces new resources at the level of the sanctioning system, to allow for greater efficiency in the application of sanctions and a strengthening of repressive measures to improve the means of monitoring, control and combating illegal, unregulated and unreported fishing.</w:t>
      </w:r>
    </w:p>
    <w:p>
      <w:r>
        <w:t>The National Assembly decrees, under paragraph (b) of Article 97 of the Constitution, the following:</w:t>
      </w:r>
    </w:p>
    <w:p>
      <w:pPr>
        <w:pStyle w:val="Heading1"/>
      </w:pPr>
      <w:r>
        <w:t>Chapter I — General Provisions</w:t>
      </w:r>
    </w:p>
    <w:p>
      <w:pPr>
        <w:pStyle w:val="Heading2"/>
      </w:pPr>
      <w:r>
        <w:t>Section I — Purpose, Scope of Application and Definitions</w:t>
      </w:r>
    </w:p>
    <w:p>
      <w:pPr>
        <w:pStyle w:val="Heading3"/>
      </w:pPr>
      <w:r>
        <w:t>Article 1 — Purpose</w:t>
      </w:r>
    </w:p>
    <w:p>
      <w:r>
        <w:t>This Decree establishes the legal regime for the fisheries sector, the principles and general rules for the conservation, exploitation and management of fishery resources in the aquatic environment under the sovereignty and jurisdiction of São Tomé and Príncipe, in accordance with the Constitution and internationally assumed obligations, comprising extractive and complementary activities of fishing and aquaculture.</w:t>
      </w:r>
    </w:p>
    <w:p>
      <w:pPr>
        <w:pStyle w:val="Heading3"/>
      </w:pPr>
      <w:r>
        <w:t>Article 2 — Scope of Application</w:t>
      </w:r>
    </w:p>
    <w:p>
      <w:r>
        <w:t>1. The provisions of this Decree apply to the continental shelf, the Exclusive Economic Zone, the archipelagic waters, as well as the interior maritime waters, as defined in Lei n.º 1/98, of 31 March, which delimits the islands of São Tomé and Príncipe in relation to maritime waters, as well as the salt and brackish waters of estuaries and rivers, up to the limit where they are subject to tidal influence or another limit fixed by law, henceforth designated by the expression 'national maritime waters'.</w:t>
      </w:r>
    </w:p>
    <w:p>
      <w:r>
        <w:t>2. This Decree also applies to:</w:t>
      </w:r>
    </w:p>
    <w:p>
      <w:pPr>
        <w:pStyle w:val="ListBullet"/>
      </w:pPr>
      <w:r>
        <w:t>a) Fishing activities by natural or legal persons, national or foreign, in national maritime waters and throughout the National Territory;</w:t>
      </w:r>
    </w:p>
    <w:p>
      <w:pPr>
        <w:pStyle w:val="ListBullet"/>
      </w:pPr>
      <w:r>
        <w:t>b) Fishing activities by national natural or legal persons in areas outside national jurisdiction, to the extent that São Tomé and Príncipe does not enter into a conflict of jurisdiction with a third State;</w:t>
      </w:r>
    </w:p>
    <w:p>
      <w:pPr>
        <w:pStyle w:val="ListBullet"/>
      </w:pPr>
      <w:r>
        <w:t>c) Persons, vessels and fishing equipment, vehicles, aircraft, fish-processing establishments, importation and exportation, and any other facilities whose activity is related to fishing activity;</w:t>
      </w:r>
    </w:p>
    <w:p>
      <w:pPr>
        <w:pStyle w:val="ListBullet"/>
      </w:pPr>
      <w:r>
        <w:t>d) Aquaculture, under the terms defined in this Decree;</w:t>
      </w:r>
    </w:p>
    <w:p>
      <w:pPr>
        <w:pStyle w:val="ListBullet"/>
      </w:pPr>
      <w:r>
        <w:t>e) Marine protected areas; and</w:t>
      </w:r>
    </w:p>
    <w:p>
      <w:pPr>
        <w:pStyle w:val="ListBullet"/>
      </w:pPr>
      <w:r>
        <w:t>f) Fishery protection areas.</w:t>
      </w:r>
    </w:p>
    <w:p>
      <w:r>
        <w:t>3. In addition to the foregoing, this Decree also applies to facts and conduct engaged in outside national territory and maritime waters that qualify as illegal, unreported and unregulated (IUU) fishing, as defined in point 3 of the FAO's 2001 International Plan of Action to prevent, deter and eliminate IUU fishing, or under other international standards and conditions applicable to São Tomé and Príncipe, even if such acts were committed outside that scope, irrespective of the nationality of their perpetrators and of the flag of the vessel or unregistered vessel.</w:t>
      </w:r>
    </w:p>
    <w:p>
      <w:pPr>
        <w:pStyle w:val="Heading3"/>
      </w:pPr>
      <w:r>
        <w:t>Article 3 — Definitions</w:t>
      </w:r>
    </w:p>
    <w:p>
      <w:r>
        <w:t>For the purposes of this Decree, the following definitions apply:</w:t>
      </w:r>
    </w:p>
    <w:p>
      <w:pPr>
        <w:pStyle w:val="ListBullet"/>
      </w:pPr>
      <w:r>
        <w:t>a) 'Ecosystem approach to fisheries' — the planning, development and management of fisheries based on the preservation of marine ecosystems, taking into account the multiplicity of current needs, whether economic or social, without compromising the benefits that future generations may derive from marine ecosystem goods and services;</w:t>
      </w:r>
    </w:p>
    <w:p>
      <w:pPr>
        <w:pStyle w:val="ListBullet"/>
      </w:pPr>
      <w:r>
        <w:t>b) 'Fisheries partnership agreement' — an agreement concluded with third States or intergovernmental organisations, allowing access to fishing in the national maritime waters by foreign fishing vessels, and access to fishing in the maritime waters of a third State by national fishing vessels;</w:t>
      </w:r>
    </w:p>
    <w:p>
      <w:pPr>
        <w:pStyle w:val="ListBullet"/>
      </w:pPr>
      <w:r>
        <w:t>c) 'Competent authority' — the State administration body with competence for the management of fishery and aquaculture resources;</w:t>
      </w:r>
    </w:p>
    <w:p>
      <w:pPr>
        <w:pStyle w:val="ListBullet"/>
      </w:pPr>
      <w:r>
        <w:t>d) 'Aquaculture' — the rearing of aquatic organisms in coastal and inland areas that requires intervention in the rearing process to improve production;</w:t>
      </w:r>
    </w:p>
    <w:p>
      <w:pPr>
        <w:pStyle w:val="ListBullet"/>
      </w:pPr>
      <w:r>
        <w:t>e) 'Shipowner' — any legal or natural person, owner of a fishing vessel, or the chartering or operating entity of the fishing vessel;</w:t>
      </w:r>
    </w:p>
    <w:p>
      <w:pPr>
        <w:pStyle w:val="ListBullet"/>
      </w:pPr>
      <w:r>
        <w:t>f) 'Extractive activity' — the set of activities for extracting fishery resources;</w:t>
      </w:r>
    </w:p>
    <w:p>
      <w:pPr>
        <w:pStyle w:val="ListBullet"/>
      </w:pPr>
      <w:r>
        <w:t>g) 'Fishing-related activity' includes: (i) fishing and connected fishing operations; (ii) prior activities with the direct aim of fishing, casting or setting devices intended to attract fish and other marine resources for the manufacture of gear; and (iii) subsequent activities carried out directly and immediately on the species extracted, captured or killed, including landing, transport, storage, handling, processing, purchase, sale and transport of fishery resources;</w:t>
      </w:r>
    </w:p>
    <w:p>
      <w:pPr>
        <w:pStyle w:val="ListBullet"/>
      </w:pPr>
      <w:r>
        <w:t>h) 'Fishing gear' — any apparatus, net, utensil, instrument or equipment intended to extract or capture aquatic species;</w:t>
      </w:r>
    </w:p>
    <w:p>
      <w:pPr>
        <w:pStyle w:val="ListBullet"/>
      </w:pPr>
      <w:r>
        <w:t>i) 'Licence beneficiary' — the shipowner or charterer of the fishing vessel or other licence holder;</w:t>
      </w:r>
    </w:p>
    <w:p>
      <w:pPr>
        <w:pStyle w:val="ListBullet"/>
      </w:pPr>
      <w:r>
        <w:t>j) 'Fishing-vessel master' — the master, skipper or person in charge of fishing operations, or the crew member recorded in the crew list as responsible for the fishing vessel;</w:t>
      </w:r>
    </w:p>
    <w:p>
      <w:pPr>
        <w:pStyle w:val="ListBullet"/>
      </w:pPr>
      <w:r>
        <w:t>k) 'Marketing' — the purchase, sale, processing, storage and transport of fish and fish products;</w:t>
      </w:r>
    </w:p>
    <w:p>
      <w:pPr>
        <w:pStyle w:val="ListBullet"/>
      </w:pPr>
      <w:r>
        <w:t>l) 'Access contract' — the contract with fishermen's associations by which the terms of access to national maritime waters by foreign fishing vessels are established, or to the maritime zones of a third State by national fishing vessels identified or framed under that agreement;</w:t>
      </w:r>
    </w:p>
    <w:p>
      <w:pPr>
        <w:pStyle w:val="ListBullet"/>
      </w:pPr>
      <w:r>
        <w:t>m) 'Total allowable catch (TAC)' — the admissible quantitative limit of a given species or sub-species of marine biological resources that may be captured over a given period without endangering the resource's conservation and sustainable renewal;</w:t>
      </w:r>
    </w:p>
    <w:p>
      <w:pPr>
        <w:pStyle w:val="ListBullet"/>
      </w:pPr>
      <w:r>
        <w:t>n) 'Catch' — the collection, extraction, removal, gathering or attempted collection of any biological marine resource;</w:t>
      </w:r>
    </w:p>
    <w:p>
      <w:pPr>
        <w:pStyle w:val="ListBullet"/>
      </w:pPr>
      <w:r>
        <w:t>o) 'ICCAT' — the International Commission for the Conservation of Atlantic Tunas;</w:t>
      </w:r>
    </w:p>
    <w:p>
      <w:pPr>
        <w:pStyle w:val="ListBullet"/>
      </w:pPr>
      <w:r>
        <w:t>p) 'Closed season/area' ('Defeso' or 'Veda') — the act of prohibiting the capture or extraction of marine species in a determined zone of national maritime waters, for a specified period, with the aim of protecting reproduction and recruitment processes of those species;</w:t>
      </w:r>
    </w:p>
    <w:p>
      <w:pPr>
        <w:pStyle w:val="ListBullet"/>
      </w:pPr>
      <w:r>
        <w:t>q) 'Landing' — the first discharge of any quantity of fish catches and fishery products from a fishing vessel onto land;</w:t>
      </w:r>
    </w:p>
    <w:p>
      <w:pPr>
        <w:pStyle w:val="ListBullet"/>
      </w:pPr>
      <w:r>
        <w:t>r) 'Protected species' — fishery resources which, for any reason, are rare, endangered, threatened with extinction, or in any way subject to a danger of unsustainable renewal, and are therefore subject to a special protection regime;</w:t>
      </w:r>
    </w:p>
    <w:p>
      <w:pPr>
        <w:pStyle w:val="ListBullet"/>
      </w:pPr>
      <w:r>
        <w:t>s) 'Bycatch or accidental catch' — marine resources which, for purposes of fishing gear, are unintentionally captured while targeting other species;</w:t>
      </w:r>
    </w:p>
    <w:p>
      <w:pPr>
        <w:pStyle w:val="ListBullet"/>
      </w:pPr>
      <w:r>
        <w:t>t) 'Surveillance' ('Fiscalização') — the supervision, monitoring and inspection of activities related to marine resources, with a view to ensuring compliance with applicable legislation, as well as the corresponding management measures;</w:t>
      </w:r>
    </w:p>
    <w:p>
      <w:pPr>
        <w:pStyle w:val="ListBullet"/>
      </w:pPr>
      <w:r>
        <w:t>u) 'Prior inspections' — mandatory acts to verify documents, fishing gear and vessel holds, which must conform (VMS-ERS) to the licence application, prior to its issuance in accordance with the legislation;</w:t>
      </w:r>
    </w:p>
    <w:p>
      <w:pPr>
        <w:pStyle w:val="ListBullet"/>
      </w:pPr>
      <w:r>
        <w:t>v) 'Fishing licence' — an official document conferring on its holder the right, under national rules, to use a certain fishing capacity for the commercial exploitation of fishery resources;</w:t>
      </w:r>
    </w:p>
    <w:p>
      <w:pPr>
        <w:pStyle w:val="ListBullet"/>
      </w:pPr>
      <w:r>
        <w:t>w) 'Connected fishing operations' — operations carried out with fishing vessels during the fishing production process, including: (i) the transhipment of catches or fishery products from one fishing vessel to another; (ii) the storage or processing of fish on board fishing vessels; (iii) maritime transport of any fishery resources captured in national maritime waters up to the first port of landing on land, or the collection of catches or fishery products from artisanal fishing vessels; (iv) maritime transport to fishing sites; (v) the supply of provisions, fuel and other products to fishing vessels; (vi) any other logistical support activity to such vessels, when carried out at sea; or (vii) preparation for the above-mentioned activities;</w:t>
      </w:r>
    </w:p>
    <w:p>
      <w:pPr>
        <w:pStyle w:val="ListBullet"/>
      </w:pPr>
      <w:r>
        <w:t>x) 'Fishing' — the operation, action or act tending to extract, locate, catch, apprehend, collect or gather fishery resources, or any other activity from which it can reasonably be expected to result in the attraction, location, catching, apprehension or gathering of fishery resources;</w:t>
      </w:r>
    </w:p>
    <w:p>
      <w:pPr>
        <w:pStyle w:val="ListBullet"/>
      </w:pPr>
      <w:r>
        <w:t>y) 'Scientific fishing' — studies and knowledge of the Country's fishery resources, including vessel, gear and technique trials;</w:t>
      </w:r>
    </w:p>
    <w:p>
      <w:pPr>
        <w:pStyle w:val="ListBullet"/>
      </w:pPr>
      <w:r>
        <w:t>z) 'Illegal, unreported and unregulated fishing' ('pesca INN') — the activities referred to in point 3 of the FAO's 2001 International Plan of Action to prevent, deter and eliminate illegal, unreported and unregulated fishing, designated 'IUU fishing';</w:t>
      </w:r>
    </w:p>
    <w:p>
      <w:pPr>
        <w:pStyle w:val="ListBullet"/>
      </w:pPr>
      <w:r>
        <w:t>aa) 'Fishing port' — a quay, wharf or other place with areas specifically intended for berthing fishing vessels and for the loading and unloading operations, provisioning, handling, conditioning and storage of fishery products and merchandise;</w:t>
      </w:r>
    </w:p>
    <w:p>
      <w:pPr>
        <w:pStyle w:val="ListBullet"/>
      </w:pPr>
      <w:r>
        <w:t>bb) 'Fish-product processing' — any process, installation or establishment in which fishery products are canned, packaged, dried, smoked, salted or iced, frozen, cooked, treated and conditioned in any other form to be sold wholesale or retail;</w:t>
      </w:r>
    </w:p>
    <w:p>
      <w:pPr>
        <w:pStyle w:val="ListBullet"/>
      </w:pPr>
      <w:r>
        <w:t>cc) 'Fishery products' — any biological marine or aquatic species or part thereof, caught, gathered or collected during a fishing or aquaculture activity, whether or not transformed;</w:t>
      </w:r>
    </w:p>
    <w:p>
      <w:pPr>
        <w:pStyle w:val="ListBullet"/>
      </w:pPr>
      <w:r>
        <w:t>dd) 'Fishery resources' — living organisms in the aquatic environment;</w:t>
      </w:r>
    </w:p>
    <w:p>
      <w:pPr>
        <w:pStyle w:val="ListBullet"/>
      </w:pPr>
      <w:r>
        <w:t>ee) 'Marine resources' — any living or non-living organism whose normal or dominant habitat is the sea, including organisms connected with the soil or subsoil of the sea, as well as the corresponding genetic material;</w:t>
      </w:r>
    </w:p>
    <w:p>
      <w:pPr>
        <w:pStyle w:val="ListBullet"/>
      </w:pPr>
      <w:r>
        <w:t>ff) 'Fishery resources' [sic, second use] — aquatic, animal or plant species, whose living environment is water, and which are objects of fishing or aquaculture activity;</w:t>
      </w:r>
    </w:p>
    <w:p>
      <w:pPr>
        <w:pStyle w:val="ListBullet"/>
      </w:pPr>
      <w:r>
        <w:t>gg) 'Transformation of fishery product' — the set of operations that modify the physical or chemical characteristics of the products, with the objective of preparing them for marketing;</w:t>
      </w:r>
    </w:p>
    <w:p>
      <w:pPr>
        <w:pStyle w:val="ListBullet"/>
      </w:pPr>
      <w:r>
        <w:t>hh) 'Transhipment' — the discharge, in whole or in part, of the fishery, aquaculture, or any marine resource products, on board a vessel or fishing vessel, from one vessel or fishing vessel to another fishing vessel, or to a cargo vessel;</w:t>
      </w:r>
    </w:p>
    <w:p>
      <w:pPr>
        <w:pStyle w:val="ListBullet"/>
      </w:pPr>
      <w:r>
        <w:t>ii) 'Fishing zone' — a zone of variable extent, defined by the competent Ministry, within which fisheries management measures provided for by this Law and its regulations apply, including fishing-interdiction measures within the zone.</w:t>
      </w:r>
    </w:p>
    <w:p>
      <w:pPr>
        <w:pStyle w:val="Heading3"/>
      </w:pPr>
      <w:r>
        <w:t>Article 4 — Types of Fishing by Purpose</w:t>
      </w:r>
    </w:p>
    <w:p>
      <w:r>
        <w:t>1. For the purposes of this Decree, fishing may be for subsistence, amateur (recreational), commercial, or scientific-research purposes.</w:t>
      </w:r>
    </w:p>
    <w:p>
      <w:r>
        <w:t>2. Commercial fishing is classified according to the complexity of vessels and means of propulsion, as well as the types of fishing gear used, into:</w:t>
      </w:r>
    </w:p>
    <w:p>
      <w:pPr>
        <w:pStyle w:val="ListBullet"/>
      </w:pPr>
      <w:r>
        <w:t>a) Artisanal fishing;</w:t>
      </w:r>
    </w:p>
    <w:p>
      <w:pPr>
        <w:pStyle w:val="ListBullet"/>
      </w:pPr>
      <w:r>
        <w:t>b) Semi-industrial fishing;</w:t>
      </w:r>
    </w:p>
    <w:p>
      <w:pPr>
        <w:pStyle w:val="ListBullet"/>
      </w:pPr>
      <w:r>
        <w:t>c) Industrial fishing.</w:t>
      </w:r>
    </w:p>
    <w:p>
      <w:pPr>
        <w:pStyle w:val="Heading2"/>
      </w:pPr>
      <w:r>
        <w:t>Section II — General Principles</w:t>
      </w:r>
    </w:p>
    <w:p>
      <w:pPr>
        <w:pStyle w:val="Heading3"/>
      </w:pPr>
      <w:r>
        <w:t>Article 5 — National Fishery Heritage</w:t>
      </w:r>
    </w:p>
    <w:p>
      <w:r>
        <w:t>1. The national fishery heritage comprises the fishery resources of the maritime space over which the State of São Tomé and Príncipe exercises sovereign rights and jurisdiction, as defined in Article 2(1).</w:t>
      </w:r>
    </w:p>
    <w:p>
      <w:r>
        <w:t>2. It is a duty of the State to promote the rational use of national fishery resources in national maritime waters.</w:t>
      </w:r>
    </w:p>
    <w:p>
      <w:pPr>
        <w:pStyle w:val="Heading3"/>
      </w:pPr>
      <w:r>
        <w:t>Article 6 — Ownership of Resources</w:t>
      </w:r>
    </w:p>
    <w:p>
      <w:r>
        <w:t>1. All living resources forming part of the national fishery heritage constitute the property of the State of São Tomé and Príncipe.</w:t>
      </w:r>
    </w:p>
    <w:p>
      <w:r>
        <w:t>2. Access to and exploitation of the resources referred to in the preceding paragraph are subject to the provisions of this Decree and its regulations.</w:t>
      </w:r>
    </w:p>
    <w:p>
      <w:pPr>
        <w:pStyle w:val="Heading3"/>
      </w:pPr>
      <w:r>
        <w:t>Article 7 — Sustainability of Fishery Resources</w:t>
      </w:r>
    </w:p>
    <w:p>
      <w:r>
        <w:t>1. The exploitation and management of fishery resources must be guided, in particular, by the following principles, so as to guarantee their sustainability:</w:t>
      </w:r>
    </w:p>
    <w:p>
      <w:pPr>
        <w:pStyle w:val="ListBullet"/>
      </w:pPr>
      <w:r>
        <w:t>a) The principle of responsibility or responsible fishing, which implies the adoption of measures appropriate to the protection and conservation of fishery resources and marine ecosystems, taking into account the legitimate interests of present and future generations of fishing populations and communities, with particular regard to the most vulnerable and economically dependent populations;</w:t>
      </w:r>
    </w:p>
    <w:p>
      <w:pPr>
        <w:pStyle w:val="ListBullet"/>
      </w:pPr>
      <w:r>
        <w:t>b) The principle of sustainable management of fishery resources, guaranteeing the maintenance and recovery of fish stocks to a level that achieves maximum sustainable yield while applying the ecosystem approach to preserve the integrity of the marine ecosystem;</w:t>
      </w:r>
    </w:p>
    <w:p>
      <w:pPr>
        <w:pStyle w:val="ListBullet"/>
      </w:pPr>
      <w:r>
        <w:t>c) The precautionary principle or approach, translated into the adoption of precautionary measures in the exploitation and management of fishery resources whenever adequate scientific information is lacking — i.e. where there is notable scientific uncertainty regarding the impact of fishing activities on the sustainability of those resources and their self-renewal;</w:t>
      </w:r>
    </w:p>
    <w:p>
      <w:pPr>
        <w:pStyle w:val="ListBullet"/>
      </w:pPr>
      <w:r>
        <w:t>d) The principle of intergenerational equity, under which current generations must adopt practices and measures in fishing that contribute to creating favourable conditions to ensure for future generations a diversity and quantity of analogous fishery resources inherited from previous generations, whose diversity and quantity, as far as possible, must be improved;</w:t>
      </w:r>
    </w:p>
    <w:p>
      <w:pPr>
        <w:pStyle w:val="ListBullet"/>
      </w:pPr>
      <w:r>
        <w:t>e) The ecosystem approach to fisheries management principle, an integrated approach to fisheries management within ecologically meaningful limits, which seeks to manage the use of natural resources, taking into account fishing and other human activities, while simultaneously preserving both the biological richness and the necessary biological processes to safeguard the composition, structure and functioning of the habitats of the affected ecosystem, taking into account the knowledge and uncertainties about the biotic, abiotic and human components of ecosystems.</w:t>
      </w:r>
    </w:p>
    <w:p>
      <w:pPr>
        <w:pStyle w:val="Heading1"/>
      </w:pPr>
      <w:r>
        <w:t>Chapter II — Sustainable Development of Fisheries and Aquaculture</w:t>
      </w:r>
    </w:p>
    <w:p>
      <w:pPr>
        <w:pStyle w:val="Heading2"/>
      </w:pPr>
      <w:r>
        <w:t>Section I — Instruments</w:t>
      </w:r>
    </w:p>
    <w:p>
      <w:pPr>
        <w:pStyle w:val="Heading3"/>
      </w:pPr>
      <w:r>
        <w:t>Article 8 — General Instruments</w:t>
      </w:r>
    </w:p>
    <w:p>
      <w:r>
        <w:t>The instruments for the development of fisheries and aquaculture in São Tomé and Príncipe are:</w:t>
      </w:r>
    </w:p>
    <w:p>
      <w:pPr>
        <w:pStyle w:val="ListBullet"/>
      </w:pPr>
      <w:r>
        <w:t>a) The National Fisheries Development Policy;</w:t>
      </w:r>
    </w:p>
    <w:p>
      <w:pPr>
        <w:pStyle w:val="ListBullet"/>
      </w:pPr>
      <w:r>
        <w:t>b) The National Aquaculture Development Policy;</w:t>
      </w:r>
    </w:p>
    <w:p>
      <w:pPr>
        <w:pStyle w:val="ListBullet"/>
      </w:pPr>
      <w:r>
        <w:t>c) Fisheries and Aquaculture Regulation.</w:t>
      </w:r>
    </w:p>
    <w:p>
      <w:pPr>
        <w:pStyle w:val="Heading3"/>
      </w:pPr>
      <w:r>
        <w:t>Article 9 — International Instruments</w:t>
      </w:r>
    </w:p>
    <w:p>
      <w:r>
        <w:t>International and regional instruments, as well as measures issued by organisations to which the Democratic Republic of São Tomé and Príncipe is a party, are also applicable to the national legal order, provided that the formal accession procedures of the Country have been complied with, or to the extent of the provisions foreseen in those instruments or applicable to those organisations.</w:t>
      </w:r>
    </w:p>
    <w:p>
      <w:pPr>
        <w:pStyle w:val="Heading2"/>
      </w:pPr>
      <w:r>
        <w:t>Section II — Fisheries and Aquaculture Development Policy</w:t>
      </w:r>
    </w:p>
    <w:p>
      <w:pPr>
        <w:pStyle w:val="Heading3"/>
      </w:pPr>
      <w:r>
        <w:t>Article 10 — Objectives</w:t>
      </w:r>
    </w:p>
    <w:p>
      <w:r>
        <w:t>The National Fisheries and Aquaculture Development Policy aims to define the guiding principles and the technical, institutional and scientific measures to ensure such development.</w:t>
      </w:r>
    </w:p>
    <w:p>
      <w:pPr>
        <w:pStyle w:val="Heading3"/>
      </w:pPr>
      <w:r>
        <w:t>Article 11 — Competence</w:t>
      </w:r>
    </w:p>
    <w:p>
      <w:r>
        <w:t>It is incumbent upon the Government, having heard the regional and local authorities, to approve the National Fisheries and Aquaculture Development Policy.</w:t>
      </w:r>
    </w:p>
    <w:p>
      <w:pPr>
        <w:pStyle w:val="Heading3"/>
      </w:pPr>
      <w:r>
        <w:t>Article 12 — Efficacy</w:t>
      </w:r>
    </w:p>
    <w:p>
      <w:r>
        <w:t>The legal efficacy of the National Fisheries and Aquaculture Development Policy is contingent on its approval and is valid for the period foreseen in the instrument of approval, a minimum period of 5 years being required to be defined.</w:t>
      </w:r>
    </w:p>
    <w:p>
      <w:pPr>
        <w:pStyle w:val="Heading2"/>
      </w:pPr>
      <w:r>
        <w:t>Section III — Regulation of Fisheries and Aquaculture</w:t>
      </w:r>
    </w:p>
    <w:p>
      <w:pPr>
        <w:pStyle w:val="Heading3"/>
      </w:pPr>
      <w:r>
        <w:t>Article 13 — General Regulation on Fishing Activities</w:t>
      </w:r>
    </w:p>
    <w:p>
      <w:r>
        <w:t>1. In addition to the other regulations provided for in this Decree, all fishing matters shall be set out in a General Regulation, to be approved by the Government.</w:t>
      </w:r>
    </w:p>
    <w:p>
      <w:r>
        <w:t>2. For the purposes of the preceding paragraph, the following regulations are mandatory:</w:t>
      </w:r>
    </w:p>
    <w:p>
      <w:pPr>
        <w:pStyle w:val="ListBullet"/>
      </w:pPr>
      <w:r>
        <w:t>a) Sanitary safety and quality control of fishery products;</w:t>
      </w:r>
    </w:p>
    <w:p>
      <w:pPr>
        <w:pStyle w:val="ListBullet"/>
      </w:pPr>
      <w:r>
        <w:t>b) Control, monitoring and surveillance of fishing;</w:t>
      </w:r>
    </w:p>
    <w:p>
      <w:pPr>
        <w:pStyle w:val="ListBullet"/>
      </w:pPr>
      <w:r>
        <w:t>c) Artisanal fishing;</w:t>
      </w:r>
    </w:p>
    <w:p>
      <w:pPr>
        <w:pStyle w:val="ListBullet"/>
      </w:pPr>
      <w:r>
        <w:t>d) Marine and land-based aquaculture;</w:t>
      </w:r>
    </w:p>
    <w:p>
      <w:pPr>
        <w:pStyle w:val="ListBullet"/>
      </w:pPr>
      <w:r>
        <w:t>e) Capture and marketing of exotic and ornamental species;</w:t>
      </w:r>
    </w:p>
    <w:p>
      <w:pPr>
        <w:pStyle w:val="ListBullet"/>
      </w:pPr>
      <w:r>
        <w:t>f) Amateur (recreational) fishing.</w:t>
      </w:r>
    </w:p>
    <w:p>
      <w:pPr>
        <w:pStyle w:val="Heading3"/>
      </w:pPr>
      <w:r>
        <w:t>Article 14 — Regulatory Competence</w:t>
      </w:r>
    </w:p>
    <w:p>
      <w:r>
        <w:t>1. Except where express reference is made to the Minister responsible for the fisheries sector or to the competent authority for the management of fishery resources, the regulatory competence provided for in the preceding article rests with the Government.</w:t>
      </w:r>
    </w:p>
    <w:p>
      <w:r>
        <w:t>2. The Autonomous Region of Príncipe may apply other regulations, within the limits of its legal and constitutional powers.</w:t>
      </w:r>
    </w:p>
    <w:p>
      <w:pPr>
        <w:pStyle w:val="Heading1"/>
      </w:pPr>
      <w:r>
        <w:t>Chapter III — Marine Protected Areas</w:t>
      </w:r>
    </w:p>
    <w:p>
      <w:pPr>
        <w:pStyle w:val="Heading3"/>
      </w:pPr>
      <w:r>
        <w:t>Article 15 — Typology of Marine Protected Areas</w:t>
      </w:r>
    </w:p>
    <w:p>
      <w:r>
        <w:t>1. For the purposes of applying this Decree, two typologies of marine protected areas may be created:</w:t>
      </w:r>
    </w:p>
    <w:p>
      <w:pPr>
        <w:pStyle w:val="ListBullet"/>
      </w:pPr>
      <w:r>
        <w:t>a) Fishery protection areas;</w:t>
      </w:r>
    </w:p>
    <w:p>
      <w:pPr>
        <w:pStyle w:val="ListBullet"/>
      </w:pPr>
      <w:r>
        <w:t>b) Environmental, landscape and marine natural-resource protection areas.</w:t>
      </w:r>
    </w:p>
    <w:p>
      <w:r>
        <w:t>2. Fishery protection areas are marine areas protected to favour the protection and regeneration of living marine resources:</w:t>
      </w:r>
    </w:p>
    <w:p>
      <w:pPr>
        <w:pStyle w:val="ListBullet"/>
      </w:pPr>
      <w:r>
        <w:t>a) Fishing reserves;</w:t>
      </w:r>
    </w:p>
    <w:p>
      <w:pPr>
        <w:pStyle w:val="ListBullet"/>
      </w:pPr>
      <w:r>
        <w:t>b) Marine conditioning areas;</w:t>
      </w:r>
    </w:p>
    <w:p>
      <w:pPr>
        <w:pStyle w:val="ListBullet"/>
      </w:pPr>
      <w:r>
        <w:t>c) Marine restocking areas.</w:t>
      </w:r>
    </w:p>
    <w:p>
      <w:r>
        <w:t>3. Environmental, landscape and marine natural-resource protection areas are:</w:t>
      </w:r>
    </w:p>
    <w:p>
      <w:pPr>
        <w:pStyle w:val="ListBullet"/>
      </w:pPr>
      <w:r>
        <w:t>a) Marine reserves;</w:t>
      </w:r>
    </w:p>
    <w:p>
      <w:pPr>
        <w:pStyle w:val="ListBullet"/>
      </w:pPr>
      <w:r>
        <w:t>b) Marine national parks;</w:t>
      </w:r>
    </w:p>
    <w:p>
      <w:pPr>
        <w:pStyle w:val="ListBullet"/>
      </w:pPr>
      <w:r>
        <w:t>c) Marine natural monuments;</w:t>
      </w:r>
    </w:p>
    <w:p>
      <w:pPr>
        <w:pStyle w:val="ListBullet"/>
      </w:pPr>
      <w:r>
        <w:t>d) Voluntary community protection areas.</w:t>
      </w:r>
    </w:p>
    <w:p>
      <w:r>
        <w:t>4. Marine protected areas must be created and regulated by Decree-Law of the Government, after consultation with other sectors competent in protected-area matters, which may create other typologies in addition to those provided for in the preceding paragraphs.</w:t>
      </w:r>
    </w:p>
    <w:p>
      <w:pPr>
        <w:pStyle w:val="Heading3"/>
      </w:pPr>
      <w:r>
        <w:t>Article 16 — Zones Adjacent to Protection Areas</w:t>
      </w:r>
    </w:p>
    <w:p>
      <w:r>
        <w:t>Zones adjacent to marine protection areas must be subject to special protection measures, under the terms to be defined in the constitutive instruments of the protection areas referred to in the preceding articles.</w:t>
      </w:r>
    </w:p>
    <w:p>
      <w:pPr>
        <w:pStyle w:val="Heading3"/>
      </w:pPr>
      <w:r>
        <w:t>Article 17 — Protected Ecosystems</w:t>
      </w:r>
    </w:p>
    <w:p>
      <w:r>
        <w:t>The Government must provide, as a matter of principle, for the establishment of permanent or seasonal protection areas, under the terms of this Section, for:</w:t>
      </w:r>
    </w:p>
    <w:p>
      <w:pPr>
        <w:pStyle w:val="ListBullet"/>
      </w:pPr>
      <w:r>
        <w:t>a) Wetlands and mangroves;</w:t>
      </w:r>
    </w:p>
    <w:p>
      <w:pPr>
        <w:pStyle w:val="ListBullet"/>
      </w:pPr>
      <w:r>
        <w:t>b) Lagoons;</w:t>
      </w:r>
    </w:p>
    <w:p>
      <w:pPr>
        <w:pStyle w:val="ListBullet"/>
      </w:pPr>
      <w:r>
        <w:t>c) Reefs;</w:t>
      </w:r>
    </w:p>
    <w:p>
      <w:pPr>
        <w:pStyle w:val="ListBullet"/>
      </w:pPr>
      <w:r>
        <w:t>d) Migration and feeding zones of cetaceans and other threatened or endangered species; and</w:t>
      </w:r>
    </w:p>
    <w:p>
      <w:pPr>
        <w:pStyle w:val="ListBullet"/>
      </w:pPr>
      <w:r>
        <w:t>e) Spawning zones of biological resources.</w:t>
      </w:r>
    </w:p>
    <w:p>
      <w:pPr>
        <w:pStyle w:val="Heading3"/>
      </w:pPr>
      <w:r>
        <w:t>Article 18 — International Cooperation</w:t>
      </w:r>
    </w:p>
    <w:p>
      <w:r>
        <w:t>1. In the case of shared aquatic resources and ecosystems, the State must ensure cooperation with other States, at bilateral and multilateral level, for the definition of protection areas.</w:t>
      </w:r>
    </w:p>
    <w:p>
      <w:r>
        <w:t>2. The State must cooperate with international and regional organisations, especially in the field of protection of high-seas resources.</w:t>
      </w:r>
    </w:p>
    <w:p>
      <w:pPr>
        <w:pStyle w:val="Heading3"/>
      </w:pPr>
      <w:r>
        <w:t>Article 19 — Publicity</w:t>
      </w:r>
    </w:p>
    <w:p>
      <w:r>
        <w:t>1. The ministries responsible for fisheries and the environment must give publicity to the constitution of marine protection areas and their respective regimes through the national communication media.</w:t>
      </w:r>
    </w:p>
    <w:p>
      <w:r>
        <w:t>2. The ministries responsible for fisheries and the environment must, in collaboration with the Education Sector, local authorities and the Autonomous Region of Príncipe, promote school and scientific visit programmes to marine protection areas.</w:t>
      </w:r>
    </w:p>
    <w:p>
      <w:pPr>
        <w:pStyle w:val="Heading1"/>
      </w:pPr>
      <w:r>
        <w:t>Chapter IV — Management of Resources</w:t>
      </w:r>
    </w:p>
    <w:p>
      <w:pPr>
        <w:pStyle w:val="Heading2"/>
      </w:pPr>
      <w:r>
        <w:t>Section I — General Provisions</w:t>
      </w:r>
    </w:p>
    <w:p>
      <w:pPr>
        <w:pStyle w:val="Heading3"/>
      </w:pPr>
      <w:r>
        <w:t>Article 20 — Purpose of Management</w:t>
      </w:r>
    </w:p>
    <w:p>
      <w:r>
        <w:t>The management of fishery resources and the planning of national maritime waters have the objective of promoting a rational and sustainable exploitation in the interest of the community as a whole, in accordance with the guidelines and rules defined in this Decree and in the regulatory texts implementing it that may be adopted.</w:t>
      </w:r>
    </w:p>
    <w:p>
      <w:pPr>
        <w:pStyle w:val="Heading3"/>
      </w:pPr>
      <w:r>
        <w:t>Article 21 — Competence for Management</w:t>
      </w:r>
    </w:p>
    <w:p>
      <w:r>
        <w:t>Except where expressly indicated otherwise, the governmental department responsible for the fisheries sector is the competent authority to guarantee implementation of fisheries and aquaculture policy, and exclusive management of fishery resources, and their control, monitoring and surveillance of fishing activities.</w:t>
      </w:r>
    </w:p>
    <w:p>
      <w:pPr>
        <w:pStyle w:val="Heading3"/>
      </w:pPr>
      <w:r>
        <w:t>Article 22 — Inter-Institutional Collaboration</w:t>
      </w:r>
    </w:p>
    <w:p>
      <w:r>
        <w:t>1. No human activity, of whatever nature, and even if carried out under any legal authorisation, may compromise, directly or indirectly, the balance of biological ecosystems, or cause the death of biological species of small populations and limited genetic diversity, or cause degradation or pollution of coastal zones or of the marine environment, of rivers and lakes, or the immediate or progressive contamination of fishery species.</w:t>
      </w:r>
    </w:p>
    <w:p>
      <w:r>
        <w:t>2. In cases of the issuance of any exploitation or management licence or authorisation, due consideration must always be given to the specificities and renewal of endemic species, the safeguarding of their biological diversity and their perpetuity, in an integrated and sustainable development perspective.</w:t>
      </w:r>
    </w:p>
    <w:p>
      <w:r>
        <w:t>3. The authority competent to issue a licence or authorisation for the exercise of activities liable to produce the effects foreseen in paragraph 1 of this article must inform the authority competent for fisheries management, which must issue an opinion within a maximum period of 30 days.</w:t>
      </w:r>
    </w:p>
    <w:p>
      <w:r>
        <w:t>4. The absence of a hearing or of the institutional involvement of the competent authority automatically renders the act issued in disregard of the preceding paragraph ineffective.</w:t>
      </w:r>
    </w:p>
    <w:p>
      <w:pPr>
        <w:pStyle w:val="Heading2"/>
      </w:pPr>
      <w:r>
        <w:t>Section II — Activities Susceptible to Alter Fishery Resources</w:t>
      </w:r>
    </w:p>
    <w:p>
      <w:pPr>
        <w:pStyle w:val="Heading3"/>
      </w:pPr>
      <w:r>
        <w:t>Article 23 — Extraction of Flora</w:t>
      </w:r>
    </w:p>
    <w:p>
      <w:r>
        <w:t>The extraction of marine flora without the prior authorisation of the body competent for the management of fisheries is prohibited.</w:t>
      </w:r>
    </w:p>
    <w:p>
      <w:pPr>
        <w:pStyle w:val="Heading3"/>
      </w:pPr>
      <w:r>
        <w:t>Article 24 — Works, Installations and Other Sea Activities</w:t>
      </w:r>
    </w:p>
    <w:p>
      <w:r>
        <w:t>1. The construction of any work or installation, whether removable or not, that is intended to be permanently placed in national maritime waters requires the prior technical opinion of the authority competent for the management of fishery resources.</w:t>
      </w:r>
    </w:p>
    <w:p>
      <w:r>
        <w:t>2. The provisions of the preceding paragraph also apply to the carrying out of any activity, even if it does not involve works or installations, whenever circumstances may cause effects on fishery resources or interference with the normal functioning of fishing activity.</w:t>
      </w:r>
    </w:p>
    <w:p>
      <w:r>
        <w:t>3. Without prejudice to the application of environmental legislation, the provisions of this article must be observed in the case of discharges of liquid waste into national maritime waters.</w:t>
      </w:r>
    </w:p>
    <w:p>
      <w:r>
        <w:t>4. Whenever it is not possible to ensure the provisions of the preceding paragraphs, the body responsible for issuing the authorisation for the activity must communicate this fact to the competent authority for information purposes.</w:t>
      </w:r>
    </w:p>
    <w:p>
      <w:pPr>
        <w:pStyle w:val="Heading3"/>
      </w:pPr>
      <w:r>
        <w:t>Article 25 — Extraction of Inert Materials</w:t>
      </w:r>
    </w:p>
    <w:p>
      <w:r>
        <w:t>1. Coastal extraction of inert materials, or dredging of submerged materials, that involves the alteration of marine resource habitats must be preceded by the prior opinion of the body responsible for the management of fishery resources.</w:t>
      </w:r>
    </w:p>
    <w:p>
      <w:r>
        <w:t>4. Every discharge into national maritime waters must be preceded by the prior opinion of the body responsible for the management of fishery resources.</w:t>
      </w:r>
    </w:p>
    <w:p>
      <w:pPr>
        <w:pStyle w:val="Heading2"/>
      </w:pPr>
      <w:r>
        <w:t>Section III — Access to Fishery Resources</w:t>
      </w:r>
    </w:p>
    <w:p>
      <w:pPr>
        <w:pStyle w:val="Heading3"/>
      </w:pPr>
      <w:r>
        <w:t>Article 26 — Freedom of Access</w:t>
      </w:r>
    </w:p>
    <w:p>
      <w:r>
        <w:t>Access to fishery resources is subject to the provisions of this Decree and its respective regulations.</w:t>
      </w:r>
    </w:p>
    <w:p>
      <w:pPr>
        <w:pStyle w:val="Heading3"/>
      </w:pPr>
      <w:r>
        <w:t>Article 27 — Access Regimes</w:t>
      </w:r>
    </w:p>
    <w:p>
      <w:r>
        <w:t>Access to fishery resources must be made by licence, authorisation, or fishing partnership agreement.</w:t>
      </w:r>
    </w:p>
    <w:p>
      <w:pPr>
        <w:pStyle w:val="Heading3"/>
      </w:pPr>
      <w:r>
        <w:t>Article 28 — Prohibition of Accumulation</w:t>
      </w:r>
    </w:p>
    <w:p>
      <w:r>
        <w:t>1. Access to fishing activity is not permitted simultaneously under more than one access regime for the same vessel, and such an act if carried out shall be considered non-existent for the second such regime for the purposes of this Decree.</w:t>
      </w:r>
    </w:p>
    <w:p>
      <w:r>
        <w:t>2. Entities holding more than one access regime may benefit from more than one regime once the requirements for obtaining those titles have been met.</w:t>
      </w:r>
    </w:p>
    <w:p>
      <w:pPr>
        <w:pStyle w:val="Heading2"/>
      </w:pPr>
      <w:r>
        <w:t>Sub-Section I — Fishing Licences</w:t>
      </w:r>
    </w:p>
    <w:p>
      <w:pPr>
        <w:pStyle w:val="Heading3"/>
      </w:pPr>
      <w:r>
        <w:t>Article 29 — Mandatory Nature</w:t>
      </w:r>
    </w:p>
    <w:p>
      <w:r>
        <w:t>All vessels intended for industrial and semi-industrial fishing in national maritime waters must be licensed under the terms of the regulations in force.</w:t>
      </w:r>
    </w:p>
    <w:p>
      <w:pPr>
        <w:pStyle w:val="Heading3"/>
      </w:pPr>
      <w:r>
        <w:t>Article 30 — Exemption from Licensing</w:t>
      </w:r>
    </w:p>
    <w:p>
      <w:r>
        <w:t>1. Amateur fishing, artisanal fishing and subsistence fishing are exempt from a fishing licence, under the terms of Section II and its respective regulations.</w:t>
      </w:r>
    </w:p>
    <w:p>
      <w:r>
        <w:t>2. Without prejudice to the preceding paragraph, vessels exempt from a fishing licence are subject to registration and certification obligations, in accordance with their respective regulations.</w:t>
      </w:r>
    </w:p>
    <w:p>
      <w:pPr>
        <w:pStyle w:val="Heading3"/>
      </w:pPr>
      <w:r>
        <w:t>Article 31 — Inadmissibility of the Licence</w:t>
      </w:r>
    </w:p>
    <w:p>
      <w:r>
        <w:t>A licence must be refused, taking into account prior facts associated with the requesting natural or legal person or its partners and managers, as well as the beneficiaries and operators, in particular:</w:t>
      </w:r>
    </w:p>
    <w:p>
      <w:pPr>
        <w:pStyle w:val="ListBullet"/>
      </w:pPr>
      <w:r>
        <w:t>a) Prior violation of São Tomé and Príncipe's fishing legislation, or that of another jurisdiction;</w:t>
      </w:r>
    </w:p>
    <w:p>
      <w:pPr>
        <w:pStyle w:val="ListBullet"/>
      </w:pPr>
      <w:r>
        <w:t>b) Conviction for IUU fishing or a vessel involved in IUU fishing activity;</w:t>
      </w:r>
    </w:p>
    <w:p>
      <w:pPr>
        <w:pStyle w:val="ListBullet"/>
      </w:pPr>
      <w:r>
        <w:t>c) Not possessing an ICCAT registration number, in the case of tuna vessels;</w:t>
      </w:r>
    </w:p>
    <w:p>
      <w:pPr>
        <w:pStyle w:val="ListBullet"/>
      </w:pPr>
      <w:r>
        <w:t>d) Well-founded doubt regarding the suitability of the persons or the fishing company.</w:t>
      </w:r>
    </w:p>
    <w:p>
      <w:pPr>
        <w:pStyle w:val="Heading3"/>
      </w:pPr>
      <w:r>
        <w:t>Article 32 — Fishing Vessels Operating Abroad</w:t>
      </w:r>
    </w:p>
    <w:p>
      <w:r>
        <w:t>1. The fishing licence provided for in this Section applies to fishing vessels registered in São Tomé and Príncipe intended to operate in the waters of third countries.</w:t>
      </w:r>
    </w:p>
    <w:p>
      <w:r>
        <w:t>2. In this case, the registration body must submit the vessel's documentation for the purposes of authorisation by the competent authority, which must issue a decision within 8 days, under penalty of the request not being considered.</w:t>
      </w:r>
    </w:p>
    <w:p>
      <w:r>
        <w:t>3. Authorisation for fishing on the high seas or in another jurisdiction is mandatory, and may be refused based on the following facts:</w:t>
      </w:r>
    </w:p>
    <w:p>
      <w:pPr>
        <w:pStyle w:val="ListBullet"/>
      </w:pPr>
      <w:r>
        <w:t>a) Prior violation of São Tomé and Príncipe's fishing legislation, or that of another jurisdiction;</w:t>
      </w:r>
    </w:p>
    <w:p>
      <w:pPr>
        <w:pStyle w:val="ListBullet"/>
      </w:pPr>
      <w:r>
        <w:t>b) The vessel, its shipowners, operators or owners are involved in IUU fishing activity;</w:t>
      </w:r>
    </w:p>
    <w:p>
      <w:pPr>
        <w:pStyle w:val="ListBullet"/>
      </w:pPr>
      <w:r>
        <w:t>c) The vessel is a non-ICCAT-registered tuna vessel.</w:t>
      </w:r>
    </w:p>
    <w:p>
      <w:pPr>
        <w:pStyle w:val="Heading3"/>
      </w:pPr>
      <w:r>
        <w:t>Article 33 — Issuance of the Licence</w:t>
      </w:r>
    </w:p>
    <w:p>
      <w:r>
        <w:t>The General Fisheries Regulation defines the terms for the issuance of fishing licences, as well as the process for the issuance of authorisations applicable.</w:t>
      </w:r>
    </w:p>
    <w:p>
      <w:pPr>
        <w:pStyle w:val="Heading3"/>
      </w:pPr>
      <w:r>
        <w:t>Article 34 — Intransmissibility</w:t>
      </w:r>
    </w:p>
    <w:p>
      <w:r>
        <w:t>The fishing licence is personal and intransmissible.</w:t>
      </w:r>
    </w:p>
    <w:p>
      <w:pPr>
        <w:pStyle w:val="Heading3"/>
      </w:pPr>
      <w:r>
        <w:t>Article 35 — Duration of the Fishing Licence</w:t>
      </w:r>
    </w:p>
    <w:p>
      <w:r>
        <w:t>The fishing licence is only granted for a period of one year, and the regulations may define shorter periods or fractions in accordance with the type of fishing to be practised.</w:t>
      </w:r>
    </w:p>
    <w:p>
      <w:pPr>
        <w:pStyle w:val="Heading3"/>
      </w:pPr>
      <w:r>
        <w:t>Article 36 — Extinction</w:t>
      </w:r>
    </w:p>
    <w:p>
      <w:r>
        <w:t>1. In addition to the expiry of the term, the licence is extinguished upon the death or bankruptcy of its holder.</w:t>
      </w:r>
    </w:p>
    <w:p>
      <w:r>
        <w:t>2. The licence is also extinguished by prescription, when the fishing vessel loses its fishing capacity.</w:t>
      </w:r>
    </w:p>
    <w:p>
      <w:pPr>
        <w:pStyle w:val="Heading3"/>
      </w:pPr>
      <w:r>
        <w:t>Article 37 — Revocation</w:t>
      </w:r>
    </w:p>
    <w:p>
      <w:r>
        <w:t>The authority competent for the management of fishery resources may revoke the licence for violation of the facts provided for in this Decree and other legal provisions applicable to fishing.</w:t>
      </w:r>
    </w:p>
    <w:p>
      <w:pPr>
        <w:pStyle w:val="Heading3"/>
      </w:pPr>
      <w:r>
        <w:t>Article 38 — Fees</w:t>
      </w:r>
    </w:p>
    <w:p>
      <w:r>
        <w:t>The grant of a licence in favour of an industrial and semi-industrial fishing vessel is subject to the payment of fees, under specific regulation.</w:t>
      </w:r>
    </w:p>
    <w:p>
      <w:pPr>
        <w:pStyle w:val="Heading3"/>
      </w:pPr>
      <w:r>
        <w:t>Article 39 — Onboard Observers</w:t>
      </w:r>
    </w:p>
    <w:p>
      <w:r>
        <w:t>1. The fishing licence granted for industrial and semi-industrial fishing must impose the presence, on board the fishing vessel, of observers appointed by the competent authority.</w:t>
      </w:r>
    </w:p>
    <w:p>
      <w:r>
        <w:t>2. The conditions of the observer's stay on board referred to in the preceding paragraph are defined in the regulation.</w:t>
      </w:r>
    </w:p>
    <w:p>
      <w:pPr>
        <w:pStyle w:val="Heading2"/>
      </w:pPr>
      <w:r>
        <w:t>Sub-Section II — Fishing Authorisations</w:t>
      </w:r>
    </w:p>
    <w:p>
      <w:pPr>
        <w:pStyle w:val="Heading3"/>
      </w:pPr>
      <w:r>
        <w:t>Article 40 — Application</w:t>
      </w:r>
    </w:p>
    <w:p>
      <w:r>
        <w:t>1. All vessels intended for amateur, artisanal and subsistence fishing modalities are subject to authorisation for the exercise of fishing.</w:t>
      </w:r>
    </w:p>
    <w:p>
      <w:r>
        <w:t>2. The authorisation regime foreseen for vessels exempt from a licence also covers persons involved in these activities, under the terms to be defined in the General Fisheries Regulation.</w:t>
      </w:r>
    </w:p>
    <w:p>
      <w:pPr>
        <w:pStyle w:val="Heading3"/>
      </w:pPr>
      <w:r>
        <w:t>Article 41 — Regulation</w:t>
      </w:r>
    </w:p>
    <w:p>
      <w:r>
        <w:t>The General Fisheries Regulation defines the typologies and conditions for the issuance, maintenance and extension of authorisations for amateur, artisanal and subsistence fishing.</w:t>
      </w:r>
    </w:p>
    <w:p>
      <w:pPr>
        <w:pStyle w:val="Heading2"/>
      </w:pPr>
      <w:r>
        <w:t>Sub-Section III — Fishing Partnership Agreements</w:t>
      </w:r>
    </w:p>
    <w:p>
      <w:pPr>
        <w:pStyle w:val="Heading3"/>
      </w:pPr>
      <w:r>
        <w:t>Article 42 — Negotiation of Partnership Agreements</w:t>
      </w:r>
    </w:p>
    <w:p>
      <w:r>
        <w:t>In the negotiation of fishing partnership agreements in national maritime waters, account must be taken of the principle of sustainability of fishery resources provided for in Article 7 of this Decree and the General Fisheries Regulation.</w:t>
      </w:r>
    </w:p>
    <w:p>
      <w:pPr>
        <w:pStyle w:val="Heading3"/>
      </w:pPr>
      <w:r>
        <w:t>Article 43 — Application of the Fisheries Law</w:t>
      </w:r>
    </w:p>
    <w:p>
      <w:r>
        <w:t>The fisheries legislation and its respective regulation apply in full to activities carried out within the scope of these partnership agreements, save express mention in the fishing agreement.</w:t>
      </w:r>
    </w:p>
    <w:p>
      <w:pPr>
        <w:pStyle w:val="Heading3"/>
      </w:pPr>
      <w:r>
        <w:t>Article 44 — Promotion of Mutual Benefit</w:t>
      </w:r>
    </w:p>
    <w:p>
      <w:r>
        <w:t>The award of fishing rights within the scope of fisheries partnership agreements must be made in a manner that guarantees the promotion of the mutual interest of the two parties, prioritising conditions favourable to the improvement of the sector, employment growth and public revenue of the Democratic Republic of São Tomé and Príncipe.</w:t>
      </w:r>
    </w:p>
    <w:p>
      <w:pPr>
        <w:pStyle w:val="Heading3"/>
      </w:pPr>
      <w:r>
        <w:t>Article 45 — Commercial Fishing Agreements</w:t>
      </w:r>
    </w:p>
    <w:p>
      <w:r>
        <w:t>Agreements concluded with private entities for fishing activity in national maritime waters are commercial fishing agreements.</w:t>
      </w:r>
    </w:p>
    <w:p>
      <w:pPr>
        <w:pStyle w:val="Heading3"/>
      </w:pPr>
      <w:r>
        <w:t>Article 46 — Official Publication</w:t>
      </w:r>
    </w:p>
    <w:p>
      <w:r>
        <w:t>1. Fishing partnership agreements only definitively bind the Democratic Republic of São Tomé and Príncipe after their ratification and official publication in the Diário da República.</w:t>
      </w:r>
    </w:p>
    <w:p>
      <w:r>
        <w:t>2. Commercial agreements must be published in the Diário da República after their signature.</w:t>
      </w:r>
    </w:p>
    <w:p>
      <w:pPr>
        <w:pStyle w:val="Heading2"/>
      </w:pPr>
      <w:r>
        <w:t>Section III — Restrictions on Access to Fishery Resources</w:t>
      </w:r>
    </w:p>
    <w:p>
      <w:pPr>
        <w:pStyle w:val="Heading3"/>
      </w:pPr>
      <w:r>
        <w:t>Article 47 — Applicable Access Restrictions</w:t>
      </w:r>
    </w:p>
    <w:p>
      <w:r>
        <w:t>1. In addition to the limitations arising from the application of the sustainable-management instruments provided for in this Decree, access to resources may be limited, by order of the Minister responsible for the fisheries sector, through the following mechanisms:</w:t>
      </w:r>
    </w:p>
    <w:p>
      <w:pPr>
        <w:pStyle w:val="ListBullet"/>
      </w:pPr>
      <w:r>
        <w:t>a) Regulation of fishing effort;</w:t>
      </w:r>
    </w:p>
    <w:p>
      <w:pPr>
        <w:pStyle w:val="ListBullet"/>
      </w:pPr>
      <w:r>
        <w:t>b) Limitation of catches;</w:t>
      </w:r>
    </w:p>
    <w:p>
      <w:pPr>
        <w:pStyle w:val="ListBullet"/>
      </w:pPr>
      <w:r>
        <w:t>c) Restrictions on fishing gear;</w:t>
      </w:r>
    </w:p>
    <w:p>
      <w:pPr>
        <w:pStyle w:val="ListBullet"/>
      </w:pPr>
      <w:r>
        <w:t>d) Size and weight of species;</w:t>
      </w:r>
    </w:p>
    <w:p>
      <w:pPr>
        <w:pStyle w:val="ListBullet"/>
      </w:pPr>
      <w:r>
        <w:t>e) Limitation on the installation of fish-concentration devices;</w:t>
      </w:r>
    </w:p>
    <w:p>
      <w:pPr>
        <w:pStyle w:val="ListBullet"/>
      </w:pPr>
      <w:r>
        <w:t>f) Closed seasons/areas.</w:t>
      </w:r>
    </w:p>
    <w:p>
      <w:r>
        <w:t>2. The mechanisms cited in the preceding point are provided for in the General Fisheries Regulation.</w:t>
      </w:r>
    </w:p>
    <w:p>
      <w:pPr>
        <w:pStyle w:val="Heading1"/>
      </w:pPr>
      <w:r>
        <w:t>Chapter [V] — Aquaculture</w:t>
      </w:r>
    </w:p>
    <w:p>
      <w:r>
        <w:rPr>
          <w:i/>
          <w:sz w:val="18"/>
        </w:rPr>
        <w:t>(Note: the original Portuguese text labels this chapter 'CAPÍTULO IV', immediately repeating the number already used for the 'Gestão dos Recursos' chapter above — an apparent numbering error in the source. It logically corresponds to Chapter V and is presented as such here, with a bracketed correction.)</w:t>
      </w:r>
    </w:p>
    <w:p>
      <w:pPr>
        <w:pStyle w:val="Heading3"/>
      </w:pPr>
      <w:r>
        <w:t>Article 48 — Mandatory Licensing</w:t>
      </w:r>
    </w:p>
    <w:p>
      <w:r>
        <w:t>A licence is mandatory for the operation of marine and land-based aquaculture facilities, as well as temporary sanitary certifications for the production chain.</w:t>
      </w:r>
    </w:p>
    <w:p>
      <w:pPr>
        <w:pStyle w:val="Heading3"/>
      </w:pPr>
      <w:r>
        <w:t>Article 49 — Use of Land and Water</w:t>
      </w:r>
    </w:p>
    <w:p>
      <w:r>
        <w:t>The use and exploitation of land and water necessary for the development of aquaculture are subject to specific legislation on the public domain that integrates them.</w:t>
      </w:r>
    </w:p>
    <w:p>
      <w:pPr>
        <w:pStyle w:val="Heading3"/>
      </w:pPr>
      <w:r>
        <w:t>Article 50 — Fishing in Aquaculture Facilities</w:t>
      </w:r>
    </w:p>
    <w:p>
      <w:r>
        <w:t>The capture of species in facilities licensed for the exercise of aquaculture activity is part of the aquaculture production process.</w:t>
      </w:r>
    </w:p>
    <w:p>
      <w:pPr>
        <w:pStyle w:val="Heading3"/>
      </w:pPr>
      <w:r>
        <w:t>Article 51 — Disease Control</w:t>
      </w:r>
    </w:p>
    <w:p>
      <w:r>
        <w:t>1. Natural or legal persons licensed for the exercise of aquaculture activity must have mechanisms for the prevention, detection and control of disease occurrence that endanger cultivated aquatic species, the environment, ecosystems and public health.</w:t>
      </w:r>
    </w:p>
    <w:p>
      <w:r>
        <w:t>2. Infected specimens must be managed in accordance with specific legislation, discharge of such specimens into water bodies being prohibited.</w:t>
      </w:r>
    </w:p>
    <w:p>
      <w:pPr>
        <w:pStyle w:val="Heading3"/>
      </w:pPr>
      <w:r>
        <w:t>Article 52 — Permitted Species</w:t>
      </w:r>
    </w:p>
    <w:p>
      <w:r>
        <w:t>The cultivation of native or established aquatic species, and of exotic species, is permitted under conditions to be specified by regulation, defined for each type of aquaculture in the local site of development of the activity.</w:t>
      </w:r>
    </w:p>
    <w:p>
      <w:pPr>
        <w:pStyle w:val="Heading3"/>
      </w:pPr>
      <w:r>
        <w:t>Article 53 — Effluents</w:t>
      </w:r>
    </w:p>
    <w:p>
      <w:r>
        <w:t>1. Effluents from aquaculture facilities containing chemical products, veterinary drugs, pathogenic agents, contaminated species, organic matter and sediments must be controlled by appropriate treatment systems.</w:t>
      </w:r>
    </w:p>
    <w:p>
      <w:r>
        <w:t>2. Effluents containing live cultivated aquatic organisms may only be discharged in accordance with applicable regulations.</w:t>
      </w:r>
    </w:p>
    <w:p>
      <w:r>
        <w:t>3. Applicable regulation must define the general terms of responsibility of the operators in the case of accidental or wilful contamination.</w:t>
      </w:r>
    </w:p>
    <w:p>
      <w:pPr>
        <w:pStyle w:val="Heading3"/>
      </w:pPr>
      <w:r>
        <w:t>Article 54 — Mangroves and Reefs</w:t>
      </w:r>
    </w:p>
    <w:p>
      <w:r>
        <w:t>1. The destruction of mangrove and reef areas for the installation of aquaculture facilities is prohibited.</w:t>
      </w:r>
    </w:p>
    <w:p>
      <w:r>
        <w:t>2. The use of mangrove areas is only permitted for the construction of pumping stations, water intake and drainage channels for fixed facilities and small-scale operations, where the habitat is the mangrove, in accordance with the construction and environmental requirement standards in force, subject to a commitment to restore the destroyed mangrove.</w:t>
      </w:r>
    </w:p>
    <w:p>
      <w:r>
        <w:t>3. In the case of reefs, only activities that do not entail degradation of the natural environment are permitted, under the terms of the environmental standards in force.</w:t>
      </w:r>
    </w:p>
    <w:p>
      <w:pPr>
        <w:pStyle w:val="Heading1"/>
      </w:pPr>
      <w:r>
        <w:t>Chapter [VI] — Transformation and Marketing of Fishery Products</w:t>
      </w:r>
    </w:p>
    <w:p>
      <w:r>
        <w:rPr>
          <w:i/>
          <w:sz w:val="18"/>
        </w:rPr>
        <w:t>(The original text labels this 'CAPÍTULO V'; presented here as Chapter VI in the corrected sequence — see note above.)</w:t>
      </w:r>
    </w:p>
    <w:p>
      <w:pPr>
        <w:pStyle w:val="Heading3"/>
      </w:pPr>
      <w:r>
        <w:t>Article 55 — Application</w:t>
      </w:r>
    </w:p>
    <w:p>
      <w:r>
        <w:t>The rules of this Chapter apply to all activities involving fishery products, following capture, namely:</w:t>
      </w:r>
    </w:p>
    <w:p>
      <w:pPr>
        <w:pStyle w:val="ListBullet"/>
      </w:pPr>
      <w:r>
        <w:t>a) Transformation;</w:t>
      </w:r>
    </w:p>
    <w:p>
      <w:pPr>
        <w:pStyle w:val="ListBullet"/>
      </w:pPr>
      <w:r>
        <w:t>b) Transhipment;</w:t>
      </w:r>
    </w:p>
    <w:p>
      <w:pPr>
        <w:pStyle w:val="ListBullet"/>
      </w:pPr>
      <w:r>
        <w:t>c) Landing;</w:t>
      </w:r>
    </w:p>
    <w:p>
      <w:pPr>
        <w:pStyle w:val="ListBullet"/>
      </w:pPr>
      <w:r>
        <w:t>d) Transport;</w:t>
      </w:r>
    </w:p>
    <w:p>
      <w:pPr>
        <w:pStyle w:val="ListBullet"/>
      </w:pPr>
      <w:r>
        <w:t>e) Storage; and</w:t>
      </w:r>
    </w:p>
    <w:p>
      <w:pPr>
        <w:pStyle w:val="ListBullet"/>
      </w:pPr>
      <w:r>
        <w:t>f) Marketing.</w:t>
      </w:r>
    </w:p>
    <w:p>
      <w:pPr>
        <w:pStyle w:val="Heading3"/>
      </w:pPr>
      <w:r>
        <w:t>Article 56 — Transformation of Fishery Products</w:t>
      </w:r>
    </w:p>
    <w:p>
      <w:r>
        <w:t>1. The transformation of fishery products is understood as the set of operations that modify the physical or chemical characteristics of the products, with the objective of preparing them for marketing.</w:t>
      </w:r>
    </w:p>
    <w:p>
      <w:r>
        <w:t>2. The concept of transformation includes preparation, treatment and preservation operations.</w:t>
      </w:r>
    </w:p>
    <w:p>
      <w:r>
        <w:t>3. Transformation of fishery products is subject to quality standards defined in specific regulation.</w:t>
      </w:r>
    </w:p>
    <w:p>
      <w:pPr>
        <w:pStyle w:val="Heading3"/>
      </w:pPr>
      <w:r>
        <w:t>Article 57 — Transport and Storage</w:t>
      </w:r>
    </w:p>
    <w:p>
      <w:r>
        <w:t>The transport of fishery products, following capture, is subject to national standards to be defined in a specific hygiene/sanitary regulation.</w:t>
      </w:r>
    </w:p>
    <w:p>
      <w:pPr>
        <w:pStyle w:val="Heading3"/>
      </w:pPr>
      <w:r>
        <w:t>Article 58 — Certification of Origin of Fishery Products</w:t>
      </w:r>
    </w:p>
    <w:p>
      <w:r>
        <w:t>The General Fisheries Regulation defines the terms for issuing certification of origin of fishery products.</w:t>
      </w:r>
    </w:p>
    <w:p>
      <w:pPr>
        <w:pStyle w:val="Heading3"/>
      </w:pPr>
      <w:r>
        <w:t>Article 59 — Marketing Standards</w:t>
      </w:r>
    </w:p>
    <w:p>
      <w:r>
        <w:t>The handling, treatment, transformation and marketing of fish and fishery products must comply with this Law, its regulations, and consumer-protection legislation, from the beginning of primary-sector production throughout the food chain to the final consumer.</w:t>
      </w:r>
    </w:p>
    <w:p>
      <w:pPr>
        <w:pStyle w:val="Heading1"/>
      </w:pPr>
      <w:r>
        <w:t>Chapter [VII] — Scientific Research</w:t>
      </w:r>
    </w:p>
    <w:p>
      <w:r>
        <w:rPr>
          <w:i/>
          <w:sz w:val="18"/>
        </w:rPr>
        <w:t>(Original text: 'CAPÍTULO VI'.)</w:t>
      </w:r>
    </w:p>
    <w:p>
      <w:pPr>
        <w:pStyle w:val="Heading2"/>
      </w:pPr>
      <w:r>
        <w:t>Section I — Research into Marine and Coastal Resources</w:t>
      </w:r>
    </w:p>
    <w:p>
      <w:pPr>
        <w:pStyle w:val="Heading3"/>
      </w:pPr>
      <w:r>
        <w:t>Article 60 — General Principle</w:t>
      </w:r>
    </w:p>
    <w:p>
      <w:r>
        <w:t>The State promotes scientific research, with the main aim of improving knowledge of aquatic species, fishery and coastal resources, namely conservation of biodiversity, marine protected areas, the blue economy, and technology for fisheries and sustainable aquaculture development.</w:t>
      </w:r>
    </w:p>
    <w:p>
      <w:pPr>
        <w:pStyle w:val="Heading3"/>
      </w:pPr>
      <w:r>
        <w:t>Article 61 — Objectives of Scientific Research</w:t>
      </w:r>
    </w:p>
    <w:p>
      <w:r>
        <w:t>Scientific research, without prejudice to others that may be considered by regulation, has as its main objectives:</w:t>
      </w:r>
    </w:p>
    <w:p>
      <w:pPr>
        <w:pStyle w:val="ListBullet"/>
      </w:pPr>
      <w:r>
        <w:t>a) Observation, measurement, evaluation and analysis of the risks or effects of pollution on fishery resources;</w:t>
      </w:r>
    </w:p>
    <w:p>
      <w:pPr>
        <w:pStyle w:val="ListBullet"/>
      </w:pPr>
      <w:r>
        <w:t>b) Monitoring, follow-up and environmental monitoring of impacts liable to compromise the sustainability of fishery resources;</w:t>
      </w:r>
    </w:p>
    <w:p>
      <w:pPr>
        <w:pStyle w:val="ListBullet"/>
      </w:pPr>
      <w:r>
        <w:t>c) Mechanisms for prevention and combating pollution at sea and in the coastal zone;</w:t>
      </w:r>
    </w:p>
    <w:p>
      <w:pPr>
        <w:pStyle w:val="ListBullet"/>
      </w:pPr>
      <w:r>
        <w:t>d) Improving knowledge of genetic resources;</w:t>
      </w:r>
    </w:p>
    <w:p>
      <w:pPr>
        <w:pStyle w:val="ListBullet"/>
      </w:pPr>
      <w:r>
        <w:t>e) Study of fishing and fish-product technologies adapted to the Country's conditions;</w:t>
      </w:r>
    </w:p>
    <w:p>
      <w:pPr>
        <w:pStyle w:val="ListBullet"/>
      </w:pPr>
      <w:r>
        <w:t>f) Study and assessment of the ecological, climatic, economic, social and cultural impacts on coastal and riparian ecosystems of fishing activities;</w:t>
      </w:r>
    </w:p>
    <w:p>
      <w:pPr>
        <w:pStyle w:val="ListBullet"/>
      </w:pPr>
      <w:r>
        <w:t>g) Study, identification, conservation, monitoring, evaluation of the state of exploitation, sustainable use of biological resources and aquatic ecosystems;</w:t>
      </w:r>
    </w:p>
    <w:p>
      <w:pPr>
        <w:pStyle w:val="ListBullet"/>
      </w:pPr>
      <w:r>
        <w:t>h) Study, identification, conservation, monitoring, evaluation and higienic-sanitary standards of fishery products;</w:t>
      </w:r>
    </w:p>
    <w:p>
      <w:pPr>
        <w:pStyle w:val="ListBullet"/>
      </w:pPr>
      <w:r>
        <w:t>i) Promotion and publication of research results;</w:t>
      </w:r>
    </w:p>
    <w:p>
      <w:pPr>
        <w:pStyle w:val="ListBullet"/>
      </w:pPr>
      <w:r>
        <w:t>j) Safeguarding intellectual property and the identity of genetic resources.</w:t>
      </w:r>
    </w:p>
    <w:p>
      <w:pPr>
        <w:pStyle w:val="Heading3"/>
      </w:pPr>
      <w:r>
        <w:t>Article 62 — Scientific Research Policy</w:t>
      </w:r>
    </w:p>
    <w:p>
      <w:r>
        <w:t>In addition to the mechanisms provided for in this Decree, the Government may define other policies and specific plans for research into fishery and aquatic resources.</w:t>
      </w:r>
    </w:p>
    <w:p>
      <w:pPr>
        <w:pStyle w:val="Heading3"/>
      </w:pPr>
      <w:r>
        <w:t>Article 63 — Participation in Third-Party Studies</w:t>
      </w:r>
    </w:p>
    <w:p>
      <w:r>
        <w:t>1. All environmental-impact or other studies carried out by third parties aiming at the investigation, exploitation or extraction of living or non-living resources in national maritime waters must include the participation of scientists, biologists or observers accredited by the competent authority for fisheries research.</w:t>
      </w:r>
    </w:p>
    <w:p>
      <w:r>
        <w:t>2. Where technical and logistical participation is not possible, the promoters must promote the sharing of all relevant scientific and technical data with the competent authorities, without prejudice to intellectual property rights or any restrictions arising from law or contract.</w:t>
      </w:r>
    </w:p>
    <w:p>
      <w:pPr>
        <w:pStyle w:val="Heading2"/>
      </w:pPr>
      <w:r>
        <w:t>Section II — Organisation and Financing of Research</w:t>
      </w:r>
    </w:p>
    <w:p>
      <w:pPr>
        <w:pStyle w:val="Heading3"/>
      </w:pPr>
      <w:r>
        <w:t>Article 64 — Organisation of Research</w:t>
      </w:r>
    </w:p>
    <w:p>
      <w:r>
        <w:t>1. Research is ensured by appropriate institutional structures for the exclusive performance of this function, endowed with technical, scientific and financial autonomy.</w:t>
      </w:r>
    </w:p>
    <w:p>
      <w:r>
        <w:t>2. The authority competent for fisheries management assumes research functions while autonomous structures for this purpose have not been created.</w:t>
      </w:r>
    </w:p>
    <w:p>
      <w:pPr>
        <w:pStyle w:val="Heading3"/>
      </w:pPr>
      <w:r>
        <w:t>Article 65 — Financing of Research</w:t>
      </w:r>
    </w:p>
    <w:p>
      <w:r>
        <w:t>Financing of scientific research must be ensured through the following sources:</w:t>
      </w:r>
    </w:p>
    <w:p>
      <w:pPr>
        <w:pStyle w:val="ListBullet"/>
      </w:pPr>
      <w:r>
        <w:t>a) Direct financing from the General State Budget;</w:t>
      </w:r>
    </w:p>
    <w:p>
      <w:pPr>
        <w:pStyle w:val="ListBullet"/>
      </w:pPr>
      <w:r>
        <w:t>b) International bodies;</w:t>
      </w:r>
    </w:p>
    <w:p>
      <w:pPr>
        <w:pStyle w:val="ListBullet"/>
      </w:pPr>
      <w:r>
        <w:t>c) The Fisheries Development Fund;</w:t>
      </w:r>
    </w:p>
    <w:p>
      <w:pPr>
        <w:pStyle w:val="ListBullet"/>
      </w:pPr>
      <w:r>
        <w:t>d) Contributions from fishing companies;</w:t>
      </w:r>
    </w:p>
    <w:p>
      <w:pPr>
        <w:pStyle w:val="ListBullet"/>
      </w:pPr>
      <w:r>
        <w:t>e) Contributions from non-governmental organisations;</w:t>
      </w:r>
    </w:p>
    <w:p>
      <w:pPr>
        <w:pStyle w:val="ListBullet"/>
      </w:pPr>
      <w:r>
        <w:t>f) Contributions from the training component of oil-and-mineral-resource exploitation contracts, and others.</w:t>
      </w:r>
    </w:p>
    <w:p>
      <w:pPr>
        <w:pStyle w:val="Heading2"/>
      </w:pPr>
      <w:r>
        <w:t>Section III — Scientific Research Fishing</w:t>
      </w:r>
    </w:p>
    <w:p>
      <w:pPr>
        <w:pStyle w:val="Heading3"/>
      </w:pPr>
      <w:r>
        <w:t>Article 66 — Applicable Provisions</w:t>
      </w:r>
    </w:p>
    <w:p>
      <w:r>
        <w:t>1. The provisions of this Section apply to fishing activity with a scientific-research objective.</w:t>
      </w:r>
    </w:p>
    <w:p>
      <w:r>
        <w:t>2. Fishing or the capture of fish for other purposes, including research with genetic objectives or research into other living non-living natural resources on the continental shelf, are subject to their respective legislation.</w:t>
      </w:r>
    </w:p>
    <w:p>
      <w:pPr>
        <w:pStyle w:val="Heading3"/>
      </w:pPr>
      <w:r>
        <w:t>Article 67 — Authorisation</w:t>
      </w:r>
    </w:p>
    <w:p>
      <w:r>
        <w:t>1. Scientific-research fishing activity depends on the prior authorisation of the authority competent for fisheries management.</w:t>
      </w:r>
    </w:p>
    <w:p>
      <w:r>
        <w:t>2. The authorisation provided for in the preceding paragraph may be granted to private fishing entities or bodies, other States, or International Organisations.</w:t>
      </w:r>
    </w:p>
    <w:p>
      <w:pPr>
        <w:pStyle w:val="Heading3"/>
      </w:pPr>
      <w:r>
        <w:t>Article 68 — Prior Formalities</w:t>
      </w:r>
    </w:p>
    <w:p>
      <w:r>
        <w:t>1. The authorisation request must be made with 45 days' advance notice of the intended start date of scientific research, and must be accompanied by the respective operations plan.</w:t>
      </w:r>
    </w:p>
    <w:p>
      <w:r>
        <w:t>2. In addition to identification of the persons and entities responsible for the project, the operations plan referred to in the preceding paragraph must contain, in particular:</w:t>
      </w:r>
    </w:p>
    <w:p>
      <w:pPr>
        <w:pStyle w:val="ListBullet"/>
      </w:pPr>
      <w:r>
        <w:t>a) Full identification of the institution;</w:t>
      </w:r>
    </w:p>
    <w:p>
      <w:pPr>
        <w:pStyle w:val="ListBullet"/>
      </w:pPr>
      <w:r>
        <w:t>b) Details of the purpose and objectives of the operation;</w:t>
      </w:r>
    </w:p>
    <w:p>
      <w:pPr>
        <w:pStyle w:val="ListBullet"/>
      </w:pPr>
      <w:r>
        <w:t>c) Target marine and fishery resources; and</w:t>
      </w:r>
    </w:p>
    <w:p>
      <w:pPr>
        <w:pStyle w:val="ListBullet"/>
      </w:pPr>
      <w:r>
        <w:t>d) The method, means to be used, including name, tonnage, type and category of vessels, and a description of the scientific equipment.</w:t>
      </w:r>
    </w:p>
    <w:p>
      <w:r>
        <w:t>3. The duration of the activities will be defined by the authority competent for fisheries management, which is responsible for agreeing the terms of São Tomé's participation or representation in the project.</w:t>
      </w:r>
    </w:p>
    <w:p>
      <w:r>
        <w:t>4. The provisions of paragraph 1 of this article are detailed in the General Fisheries Regulation.</w:t>
      </w:r>
    </w:p>
    <w:p>
      <w:pPr>
        <w:pStyle w:val="Heading3"/>
      </w:pPr>
      <w:r>
        <w:t>Article 69 — Obligations of Beneficiary Entities</w:t>
      </w:r>
    </w:p>
    <w:p>
      <w:r>
        <w:t>1. Entities benefiting from the authorisation referred to in the preceding article are subject to:</w:t>
      </w:r>
    </w:p>
    <w:p>
      <w:pPr>
        <w:pStyle w:val="ListBullet"/>
      </w:pPr>
      <w:r>
        <w:t>a) Providing the competent authorities of the Democratic Republic of São Tomé and Príncipe with preliminary reports, as well as the final results and conclusions of the research;</w:t>
      </w:r>
    </w:p>
    <w:p>
      <w:pPr>
        <w:pStyle w:val="ListBullet"/>
      </w:pPr>
      <w:r>
        <w:t>b) Allowing the competent authorities access to all data and samples resulting from the operations carried out;</w:t>
      </w:r>
    </w:p>
    <w:p>
      <w:pPr>
        <w:pStyle w:val="ListBullet"/>
      </w:pPr>
      <w:r>
        <w:t>c) Providing the competent authorities the assessment of the data, samples and results of the research or the necessary collaboration for their evaluation and interpretation.</w:t>
      </w:r>
    </w:p>
    <w:p>
      <w:r>
        <w:t>2. It is not permitted to disclose data, samples and research results without the prior validation and authorisation of the competent authority of the Democratic Republic of São Tomé and Príncipe.</w:t>
      </w:r>
    </w:p>
    <w:p>
      <w:r>
        <w:t>3. It is not permitted to collect and export biological samples without prior authorisation from the competent authorities.</w:t>
      </w:r>
    </w:p>
    <w:p>
      <w:r>
        <w:t>4. Non-compliance with the obligations referred to in point 1 of this article implies revocation of the authorisation, without prejudice to other applicable penalties.</w:t>
      </w:r>
    </w:p>
    <w:p>
      <w:pPr>
        <w:pStyle w:val="Heading1"/>
      </w:pPr>
      <w:r>
        <w:t>Chapter [VIII] — Fisheries Development Fund</w:t>
      </w:r>
    </w:p>
    <w:p>
      <w:r>
        <w:rPr>
          <w:i/>
          <w:sz w:val="18"/>
        </w:rPr>
        <w:t>(Original text: 'Capitulo VII'.)</w:t>
      </w:r>
    </w:p>
    <w:p>
      <w:pPr>
        <w:pStyle w:val="Heading3"/>
      </w:pPr>
      <w:r>
        <w:t>Article 70 — Purpose</w:t>
      </w:r>
    </w:p>
    <w:p>
      <w:r>
        <w:t>The Fisheries Development Fund, hereinafter the Fund, has the purpose of contributing financial resources for the development of the fisheries sector.</w:t>
      </w:r>
    </w:p>
    <w:p>
      <w:pPr>
        <w:pStyle w:val="Heading3"/>
      </w:pPr>
      <w:r>
        <w:t>Article 71 — Financial Resources</w:t>
      </w:r>
    </w:p>
    <w:p>
      <w:r>
        <w:t>1. The Fund's financial resources are the following:</w:t>
      </w:r>
    </w:p>
    <w:p>
      <w:pPr>
        <w:pStyle w:val="ListBullet"/>
      </w:pPr>
      <w:r>
        <w:t>a) Direct financing from the General State Budget;</w:t>
      </w:r>
    </w:p>
    <w:p>
      <w:pPr>
        <w:pStyle w:val="ListBullet"/>
      </w:pPr>
      <w:r>
        <w:t>b) Funds from international organisations;</w:t>
      </w:r>
    </w:p>
    <w:p>
      <w:pPr>
        <w:pStyle w:val="ListBullet"/>
      </w:pPr>
      <w:r>
        <w:t>c) An earmarked percentage of non-tax revenue, under legal terms;</w:t>
      </w:r>
    </w:p>
    <w:p>
      <w:pPr>
        <w:pStyle w:val="ListBullet"/>
      </w:pPr>
      <w:r>
        <w:t>d) A percentage of the fines and compensation applied under this Decree;</w:t>
      </w:r>
    </w:p>
    <w:p>
      <w:pPr>
        <w:pStyle w:val="ListBullet"/>
      </w:pPr>
      <w:r>
        <w:t>e) Contribution of companies and individuals;</w:t>
      </w:r>
    </w:p>
    <w:p>
      <w:pPr>
        <w:pStyle w:val="ListBullet"/>
      </w:pPr>
      <w:r>
        <w:t>f) The totality of institutional support of fisheries within the scope of fishing partnership agreements;</w:t>
      </w:r>
    </w:p>
    <w:p>
      <w:pPr>
        <w:pStyle w:val="ListBullet"/>
      </w:pPr>
      <w:r>
        <w:t>g) Other legally admissible funds.</w:t>
      </w:r>
    </w:p>
    <w:p>
      <w:r>
        <w:t>2. The financial resources referred to in point 1 of this article must be transferred to the Treasury account with the Central Bank, and the General State Budget must proceed with the transfer of the specific amount of the share indicated for the said Fund in accordance with the laws in force.</w:t>
      </w:r>
    </w:p>
    <w:p>
      <w:r>
        <w:t>3. The Fund's revenues are specifically intended for the following purposes:</w:t>
      </w:r>
    </w:p>
    <w:p>
      <w:pPr>
        <w:pStyle w:val="ListBullet"/>
      </w:pPr>
      <w:r>
        <w:t>a) Financing of activities aimed at resource management, quality control, statistics, monitoring, follow-up and surveillance thereof;</w:t>
      </w:r>
    </w:p>
    <w:p>
      <w:pPr>
        <w:pStyle w:val="ListBullet"/>
      </w:pPr>
      <w:r>
        <w:t>b) Financing of training and scientific-research programmes provided for in this Law;</w:t>
      </w:r>
    </w:p>
    <w:p>
      <w:pPr>
        <w:pStyle w:val="ListBullet"/>
      </w:pPr>
      <w:r>
        <w:t>c) Community development of the artisanal and semi-industrial fishing sector;</w:t>
      </w:r>
    </w:p>
    <w:p>
      <w:pPr>
        <w:pStyle w:val="ListBullet"/>
      </w:pPr>
      <w:r>
        <w:t>d) Strengthening of institutional capacity for compliance with international obligations;</w:t>
      </w:r>
    </w:p>
    <w:p>
      <w:pPr>
        <w:pStyle w:val="ListBullet"/>
      </w:pPr>
      <w:r>
        <w:t>e) Allocation for salary expenses under legal terms, subject to the regulation of the positions, careers and salary-index plan;</w:t>
      </w:r>
    </w:p>
    <w:p>
      <w:pPr>
        <w:pStyle w:val="ListBullet"/>
      </w:pPr>
      <w:r>
        <w:t>f) Strengthening of maritime safety and professionals of the sector.</w:t>
      </w:r>
    </w:p>
    <w:p>
      <w:pPr>
        <w:pStyle w:val="Heading3"/>
      </w:pPr>
      <w:r>
        <w:t>Article 72 — Utilisation of the Fund</w:t>
      </w:r>
    </w:p>
    <w:p>
      <w:r>
        <w:t>The utilisation of the Fund referred to in point 3 of the preceding article must comply with the plan of activities and its respective budget, presented annually by the competent authority and endorsed by the Minister in charge of fisheries.</w:t>
      </w:r>
    </w:p>
    <w:p>
      <w:pPr>
        <w:pStyle w:val="Heading1"/>
      </w:pPr>
      <w:r>
        <w:t>Chapter VIII — Surveillance of Fisheries</w:t>
      </w:r>
    </w:p>
    <w:p>
      <w:pPr>
        <w:pStyle w:val="Heading2"/>
      </w:pPr>
      <w:r>
        <w:t>Section I — Competence for Surveillance</w:t>
      </w:r>
    </w:p>
    <w:p>
      <w:pPr>
        <w:pStyle w:val="Heading3"/>
      </w:pPr>
      <w:r>
        <w:t>Article 73 — Surveillance and Primary Competence</w:t>
      </w:r>
    </w:p>
    <w:p>
      <w:r>
        <w:t>1. Surveillance activities of fishing in national maritime waters are the exclusive competence of the State.</w:t>
      </w:r>
    </w:p>
    <w:p>
      <w:r>
        <w:t>2. The State may establish international agreements for the joint conduct of surveillance efforts.</w:t>
      </w:r>
    </w:p>
    <w:p>
      <w:r>
        <w:t>3. Primary competence for surveillance of compliance with this Decree's provisions rests with the competent authority, through its inspectors, without prejudice to the provisions of the following article.</w:t>
      </w:r>
    </w:p>
    <w:p>
      <w:pPr>
        <w:pStyle w:val="Heading3"/>
      </w:pPr>
      <w:r>
        <w:t>Article 74 — Delegated Competence</w:t>
      </w:r>
    </w:p>
    <w:p>
      <w:r>
        <w:t>The Coast Guard acts within the scope of delegated competence in the absence of fisheries inspectors, under the terms of paragraph 3 of Article 73.</w:t>
      </w:r>
    </w:p>
    <w:p>
      <w:pPr>
        <w:pStyle w:val="Heading3"/>
      </w:pPr>
      <w:r>
        <w:t>Article 75 — Competencies of Other Bodies</w:t>
      </w:r>
    </w:p>
    <w:p>
      <w:r>
        <w:t>The competencies referred to above do not prejudice competencies proper to other bodies, in particular labour inspection, public health and economic-activity services.</w:t>
      </w:r>
    </w:p>
    <w:p>
      <w:pPr>
        <w:pStyle w:val="Heading3"/>
      </w:pPr>
      <w:r>
        <w:t>Article 76 — Collaboration and Participation of Other Authorities</w:t>
      </w:r>
    </w:p>
    <w:p>
      <w:r>
        <w:t>1. Whenever circumstances so require, the authority competent for surveillance may request the collaboration of other public services and bodies, namely the Directorate-General of the Environment, the Coast Guard, the Maritime and Port Institute, Local Authorities, the Regional Government of Príncipe, Public Security Forces and agro-livestock sanitary inspection services.</w:t>
      </w:r>
    </w:p>
    <w:p>
      <w:r>
        <w:t>2. Partnership and institutional-collaboration agreements between the competent authority and the institutions referred to in the preceding paragraph may be concluded to strengthen capacity for compliance with fisheries legislation.</w:t>
      </w:r>
    </w:p>
    <w:p>
      <w:pPr>
        <w:pStyle w:val="Heading3"/>
      </w:pPr>
      <w:r>
        <w:t>Article 77 — Duty to Report</w:t>
      </w:r>
    </w:p>
    <w:p>
      <w:r>
        <w:t>1. Masters, captains and officers of vessels and aircraft of maritime surveillance, agents or inspectors of the maritime administration, or masters of other vessels in State service, must immediately report infractions foreseen in this Law upon becoming aware of them.</w:t>
      </w:r>
    </w:p>
    <w:p>
      <w:r>
        <w:t>2. Similarly, masters, captains and officers of merchant vessels, artisanal shipowners and fishermen, and other natural or legal persons, may report infractions foreseen in this Law.</w:t>
      </w:r>
    </w:p>
    <w:p>
      <w:pPr>
        <w:pStyle w:val="Heading3"/>
      </w:pPr>
      <w:r>
        <w:t>Article 78 — Intervention of the Coast Guard</w:t>
      </w:r>
    </w:p>
    <w:p>
      <w:r>
        <w:t>1. Under Article 73 of this Law, the intervention of the Coast Guard must be communicated to the competent authority immediately after it occurs.</w:t>
      </w:r>
    </w:p>
    <w:p>
      <w:r>
        <w:t>2. The framework of intervention, as well as the compensation of the additional charges of each surveillance action, must be previously defined and updated as necessary.</w:t>
      </w:r>
    </w:p>
    <w:p>
      <w:r>
        <w:t>3. The Coast Guard must respect the provisions of this Decree, in particular the provisions of Section III of this Chapter.</w:t>
      </w:r>
    </w:p>
    <w:p>
      <w:r>
        <w:t>4. Where there is seizure and retention of vessels and catches, the Coast Guard must forward all documentation of the vessel and its crew to the competent authority, even where custody of the vessel is entrusted to it during the seizure.</w:t>
      </w:r>
    </w:p>
    <w:p>
      <w:pPr>
        <w:pStyle w:val="Heading2"/>
      </w:pPr>
      <w:r>
        <w:t>Section II — Objective and Scope of Surveillance</w:t>
      </w:r>
    </w:p>
    <w:p>
      <w:pPr>
        <w:pStyle w:val="Heading3"/>
      </w:pPr>
      <w:r>
        <w:t>Article 79 — Objective of Surveillance</w:t>
      </w:r>
    </w:p>
    <w:p>
      <w:r>
        <w:t>Surveillance has the objective of verifying compliance with the provisions of this Decree and other regulations in force.</w:t>
      </w:r>
    </w:p>
    <w:p>
      <w:pPr>
        <w:pStyle w:val="Heading3"/>
      </w:pPr>
      <w:r>
        <w:t>Article 80 — Scope of Surveillance</w:t>
      </w:r>
    </w:p>
    <w:p>
      <w:r>
        <w:t>Surveillance covers national maritime waters and all persons, establishments, installations, vessels or other goods subject to this Decree, under the terms of Article 2.</w:t>
      </w:r>
    </w:p>
    <w:p>
      <w:pPr>
        <w:pStyle w:val="Heading3"/>
      </w:pPr>
      <w:r>
        <w:t>Article 81 — Types of Surveillance</w:t>
      </w:r>
    </w:p>
    <w:p>
      <w:r>
        <w:t>In addition to normal surveillance procedures based on the management of information on fishing activity, there may also be programmed surveillance or surveillance by denunciation.</w:t>
      </w:r>
    </w:p>
    <w:p>
      <w:pPr>
        <w:pStyle w:val="Heading3"/>
      </w:pPr>
      <w:r>
        <w:t>Article 82 — Normal Surveillance</w:t>
      </w:r>
    </w:p>
    <w:p>
      <w:r>
        <w:t>This modality of surveillance constitutes the routine framework for surveillance of fishing activities, and may be based on information or analysis of suspicious behaviour patterns, in particular through regional and international monitoring and control means and data transmitted by relevant partners and organisations.</w:t>
      </w:r>
    </w:p>
    <w:p>
      <w:pPr>
        <w:pStyle w:val="Heading3"/>
      </w:pPr>
      <w:r>
        <w:t>Article 83 — Programmed Surveillance</w:t>
      </w:r>
    </w:p>
    <w:p>
      <w:r>
        <w:t>1. Surveillance is carried out by means of a programme and may occur:</w:t>
      </w:r>
    </w:p>
    <w:p>
      <w:pPr>
        <w:pStyle w:val="ListBullet"/>
      </w:pPr>
      <w:r>
        <w:t>a) Throughout the fishing activity;</w:t>
      </w:r>
    </w:p>
    <w:p>
      <w:pPr>
        <w:pStyle w:val="ListBullet"/>
      </w:pPr>
      <w:r>
        <w:t>b) During transport to land;</w:t>
      </w:r>
    </w:p>
    <w:p>
      <w:pPr>
        <w:pStyle w:val="ListBullet"/>
      </w:pPr>
      <w:r>
        <w:t>c) At landing;</w:t>
      </w:r>
    </w:p>
    <w:p>
      <w:pPr>
        <w:pStyle w:val="ListBullet"/>
      </w:pPr>
      <w:r>
        <w:t>d) At transhipment on the high seas, when authorised;</w:t>
      </w:r>
    </w:p>
    <w:p>
      <w:pPr>
        <w:pStyle w:val="ListBullet"/>
      </w:pPr>
      <w:r>
        <w:t>e) During transport of fish and fishery products; and</w:t>
      </w:r>
    </w:p>
    <w:p>
      <w:pPr>
        <w:pStyle w:val="ListBullet"/>
      </w:pPr>
      <w:r>
        <w:t>f) In marketing.</w:t>
      </w:r>
    </w:p>
    <w:p>
      <w:r>
        <w:t>2. Programmed surveillance must be carried out randomly, without discrimination of any kind, treating all vessels and their crews in accordance with their status at sea.</w:t>
      </w:r>
    </w:p>
    <w:p>
      <w:pPr>
        <w:pStyle w:val="Heading3"/>
      </w:pPr>
      <w:r>
        <w:t>Article 84 — Surveillance by Denunciation</w:t>
      </w:r>
    </w:p>
    <w:p>
      <w:r>
        <w:t>1. This modality of surveillance may be made:</w:t>
      </w:r>
    </w:p>
    <w:p>
      <w:pPr>
        <w:pStyle w:val="ListBullet"/>
      </w:pPr>
      <w:r>
        <w:t>a) Whenever there is a report from a person unconnected to the activity;</w:t>
      </w:r>
    </w:p>
    <w:p>
      <w:pPr>
        <w:pStyle w:val="ListBullet"/>
      </w:pPr>
      <w:r>
        <w:t>b) Whenever there is a report from workers and other persons connected to the activity;</w:t>
      </w:r>
    </w:p>
    <w:p>
      <w:pPr>
        <w:pStyle w:val="ListBullet"/>
      </w:pPr>
      <w:r>
        <w:t>c) Following information arising from an enforcement action of another entity.</w:t>
      </w:r>
    </w:p>
    <w:p>
      <w:r>
        <w:t>2. Any citizen or non-governmental organisation, including recreational and sport-fishing vessels, that verify any infraction established in this Decree may report it in writing, verbally, or by telephone to the competent authority.</w:t>
      </w:r>
    </w:p>
    <w:p>
      <w:pPr>
        <w:pStyle w:val="Heading3"/>
      </w:pPr>
      <w:r>
        <w:t>Article 85 — Prior Actions</w:t>
      </w:r>
    </w:p>
    <w:p>
      <w:r>
        <w:t>Prior actions correspond to all preparatory acts of inspection, in particular:</w:t>
      </w:r>
    </w:p>
    <w:p>
      <w:pPr>
        <w:pStyle w:val="ListBullet"/>
      </w:pPr>
      <w:r>
        <w:t>a) Gathering of information;</w:t>
      </w:r>
    </w:p>
    <w:p>
      <w:pPr>
        <w:pStyle w:val="ListBullet"/>
      </w:pPr>
      <w:r>
        <w:t>b) Investigation and gathering of evidence; and</w:t>
      </w:r>
    </w:p>
    <w:p>
      <w:pPr>
        <w:pStyle w:val="ListBullet"/>
      </w:pPr>
      <w:r>
        <w:t>c) Travel to the location.</w:t>
      </w:r>
    </w:p>
    <w:p>
      <w:pPr>
        <w:pStyle w:val="Heading3"/>
      </w:pPr>
      <w:r>
        <w:t>Article 86 — Assumptions of Inspection</w:t>
      </w:r>
    </w:p>
    <w:p>
      <w:r>
        <w:t>1. The inspection act may only be conducted by a fisheries inspector, or by an enforcement agent, without prejudice to delegated competence, in the cases provided for, and must carry the following documents:</w:t>
      </w:r>
    </w:p>
    <w:p>
      <w:pPr>
        <w:pStyle w:val="ListBullet"/>
      </w:pPr>
      <w:r>
        <w:t>a) A valid identification card;</w:t>
      </w:r>
    </w:p>
    <w:p>
      <w:pPr>
        <w:pStyle w:val="ListBullet"/>
      </w:pPr>
      <w:r>
        <w:t>b) An inspection sheet;</w:t>
      </w:r>
    </w:p>
    <w:p>
      <w:pPr>
        <w:pStyle w:val="ListBullet"/>
      </w:pPr>
      <w:r>
        <w:t>c) This Fisheries and Aquaculture Law;</w:t>
      </w:r>
    </w:p>
    <w:p>
      <w:pPr>
        <w:pStyle w:val="ListBullet"/>
      </w:pPr>
      <w:r>
        <w:t>d) Fisheries regulations;</w:t>
      </w:r>
    </w:p>
    <w:p>
      <w:pPr>
        <w:pStyle w:val="ListBullet"/>
      </w:pPr>
      <w:r>
        <w:t>e) Other applicable documentation, laws and regulations.</w:t>
      </w:r>
    </w:p>
    <w:p>
      <w:r>
        <w:t>2. The General Fisheries Regulation defines the documents provided for in points (a) and (b) of this article.</w:t>
      </w:r>
    </w:p>
    <w:p>
      <w:pPr>
        <w:pStyle w:val="Heading2"/>
      </w:pPr>
      <w:r>
        <w:t>Section III — Framework and Powers of Fisheries Inspectors</w:t>
      </w:r>
    </w:p>
    <w:p>
      <w:pPr>
        <w:pStyle w:val="Heading3"/>
      </w:pPr>
      <w:r>
        <w:t>Article 87 — Powers of Enforcement Authorities</w:t>
      </w:r>
    </w:p>
    <w:p>
      <w:r>
        <w:t>1. Inspectors, enforcement agents, and the authority within the scope of delegated competence, have the powers necessary to exercise their functions, including adopting appropriate measures to prevent the disappearance or destruction of evidence of the infractions found, or to prevent frustration of the application of sanctions provided for in this Decree.</w:t>
      </w:r>
    </w:p>
    <w:p>
      <w:r>
        <w:t>2. In the exercise of their functions, inspectors, enforcement and authority agents, within the scope of delegated competence, enjoy — without prejudice to specific legislation — the following powers and prerogatives of enforcement, being empowered to, among others:</w:t>
      </w:r>
    </w:p>
    <w:p>
      <w:pPr>
        <w:pStyle w:val="ListBullet"/>
      </w:pPr>
      <w:r>
        <w:t>a) Order a fishing vessel with or without a fishing licence to stop, whose activities or movements raise strong indications of violating or having violated São Tomé and Príncipe's fisheries legislation;</w:t>
      </w:r>
    </w:p>
    <w:p>
      <w:pPr>
        <w:pStyle w:val="ListBullet"/>
      </w:pPr>
      <w:r>
        <w:t>b) Order the vessel to perform any manoeuvres necessary to facilitate its boarding under safety conditions;</w:t>
      </w:r>
    </w:p>
    <w:p>
      <w:pPr>
        <w:pStyle w:val="ListBullet"/>
      </w:pPr>
      <w:r>
        <w:t>c) Inspect any fishing vessel present in any national port;</w:t>
      </w:r>
    </w:p>
    <w:p>
      <w:pPr>
        <w:pStyle w:val="ListBullet"/>
      </w:pPr>
      <w:r>
        <w:t>d) Order that the fishing licence, fishing logbook and any other document relating to the fishing vessel or its crew be shown to them;</w:t>
      </w:r>
    </w:p>
    <w:p>
      <w:pPr>
        <w:pStyle w:val="ListBullet"/>
      </w:pPr>
      <w:r>
        <w:t>e) Order that nets be shown to them, as well as catches on board and fishing gear;</w:t>
      </w:r>
    </w:p>
    <w:p>
      <w:pPr>
        <w:pStyle w:val="ListBullet"/>
      </w:pPr>
      <w:r>
        <w:t>f) Give any orders necessary to comply with this Decree and its own regulation;</w:t>
      </w:r>
    </w:p>
    <w:p>
      <w:pPr>
        <w:pStyle w:val="ListBullet"/>
      </w:pPr>
      <w:r>
        <w:t>g) Collect all legally permitted means of evidence, resorting to the use of all means of intervention necessary and appropriate for the control, surveillance and monitoring of naval, aerial and technical vessels/means;</w:t>
      </w:r>
    </w:p>
    <w:p>
      <w:pPr>
        <w:pStyle w:val="ListBullet"/>
      </w:pPr>
      <w:r>
        <w:t>h) Adopt, at any moment of the inspection action, the legally provided precautionary measures, including those appropriate to prevent the concealment or alteration of documents, records, fish or goods;</w:t>
      </w:r>
    </w:p>
    <w:p>
      <w:pPr>
        <w:pStyle w:val="ListBullet"/>
      </w:pPr>
      <w:r>
        <w:t>i) Requisition and copy, with immediate effect, for analysis and consultation, including the joining to the case file, of any documents or records relevant for the exercise of control, inspection and monitoring activity, wherever such support may be found;</w:t>
      </w:r>
    </w:p>
    <w:p>
      <w:pPr>
        <w:pStyle w:val="ListBullet"/>
      </w:pPr>
      <w:r>
        <w:t>j) Carry out photographic, video, weighing or measurement records, as well as any expert examinations shown to be necessary;</w:t>
      </w:r>
    </w:p>
    <w:p>
      <w:pPr>
        <w:pStyle w:val="ListBullet"/>
      </w:pPr>
      <w:r>
        <w:t>k) Temporarily interdict access and circulation of persons and/or means of transport of goods to the facilities or premises where inspection, surveillance and enforcement actions are carried out and for the duration thereof;</w:t>
      </w:r>
    </w:p>
    <w:p>
      <w:pPr>
        <w:pStyle w:val="ListBullet"/>
      </w:pPr>
      <w:r>
        <w:t>l) Draw up incident reports for infractions detected in the exercise of inspection and surveillance functions.</w:t>
      </w:r>
    </w:p>
    <w:p>
      <w:r>
        <w:t>3. Without prejudice to the preceding point and under the terms of the Law, the fisheries inspector also has competence to:</w:t>
      </w:r>
    </w:p>
    <w:p>
      <w:pPr>
        <w:pStyle w:val="ListBullet"/>
      </w:pPr>
      <w:r>
        <w:t>a) Visit, access freely and inspect, without dependence on any prior notification, any premises involved in the marketing of fish, in particular fish markets and supermarkets, as well as restaurants, hotels and similar establishments, whenever there are well-founded reasons to believe these establishments may be involved in the purchase, sale or holding of species whose capture is prohibited, are in a closed season, or do not meet the minimum sizes permitted by law;</w:t>
      </w:r>
    </w:p>
    <w:p>
      <w:pPr>
        <w:pStyle w:val="ListBullet"/>
      </w:pPr>
      <w:r>
        <w:t>b) Inspect documents of societies and fishing companies relating to catches made or transhipped by their vessels;</w:t>
      </w:r>
    </w:p>
    <w:p>
      <w:pPr>
        <w:pStyle w:val="ListBullet"/>
      </w:pPr>
      <w:r>
        <w:t>c) Exercise the right of visit and policing power in accordance with UNCLOS in relation to pollution or preventive action against pollution;</w:t>
      </w:r>
    </w:p>
    <w:p>
      <w:pPr>
        <w:pStyle w:val="ListBullet"/>
      </w:pPr>
      <w:r>
        <w:t>d) The visit of enforcement agents to unlicensed foreign fishing vessels, when these are found in national maritime waters and their subsequent inspection, in the cases referred to in point (a) of point 4, need not exceed the time strictly necessary for that purpose, and shall not unnecessarily interfere with the right of navigation of these vessels in the EEZ nor with their right of innocent passage in the territorial sea or in archipelagic waters, nor exercise the right of pursuit within the jurisdictional waters of other States.</w:t>
      </w:r>
    </w:p>
    <w:p>
      <w:r>
        <w:t>4. Every fisheries inspector or enforcement agent may, in the exercise of their functions, whenever necessary, request the assistance of police forces or any entities of the Public Administration.</w:t>
      </w:r>
    </w:p>
    <w:p>
      <w:pPr>
        <w:pStyle w:val="Heading2"/>
      </w:pPr>
      <w:r>
        <w:t>Section IV — Enforcement Act</w:t>
      </w:r>
    </w:p>
    <w:p>
      <w:pPr>
        <w:pStyle w:val="Heading3"/>
      </w:pPr>
      <w:r>
        <w:t>Article 88 — Pursuit of a Fishing Vessel</w:t>
      </w:r>
    </w:p>
    <w:p>
      <w:r>
        <w:t>1. The pursuit of a fishing vessel may take place beyond the limits of the maritime waters of the Democratic Republic of São Tomé and Príncipe, if the pursuit was initiated within the limits of those waters.</w:t>
      </w:r>
    </w:p>
    <w:p>
      <w:r>
        <w:t>2. The right of pursuit is exercised in accordance with International Law and ceases when the vessel enters the territorial sea of the State of its flag or of a third State.</w:t>
      </w:r>
    </w:p>
    <w:p>
      <w:r>
        <w:t>3. The provisions of the preceding paragraph do not prejudice international agreements that may come to allow, at regional or bilateral level, in particular the possibility of vessels of the Democratic Republic of São Tomé and Príncipe to exercise the right of pursuit within the waters under the jurisdiction of other States.</w:t>
      </w:r>
    </w:p>
    <w:p>
      <w:r>
        <w:t>4. These agreements may provide, at regional or bilateral level, for that possibility.</w:t>
      </w:r>
    </w:p>
    <w:p>
      <w:pPr>
        <w:pStyle w:val="Heading3"/>
      </w:pPr>
      <w:r>
        <w:t>Article 89 — Use of Force by Enforcement Agents</w:t>
      </w:r>
    </w:p>
    <w:p>
      <w:r>
        <w:t>The use of force by enforcement agents against a fishing vessel in relation to which there are strong indications of infringing this Decree and other applicable legislation, in order to force it to stop to allow boarding for verification and subsequent investigation, is permitted as a last resort only, and must always be proportionate, avoiding always endangering the navigability or safety of navigation, while safeguarding the physical integrity of persons on board, humane treatment always prevailing towards the crew of the vessel and other persons on board, in accordance with International Law.</w:t>
      </w:r>
    </w:p>
    <w:p>
      <w:pPr>
        <w:pStyle w:val="Heading3"/>
      </w:pPr>
      <w:r>
        <w:t>Article 90 — Retention of Fishing Vessels</w:t>
      </w:r>
    </w:p>
    <w:p>
      <w:r>
        <w:t>1. Where there is suspicion of criminal acts with civil liability and of grave and very grave fishing infractions, fishing vessels may be seized and forwarded to the nearest national port.</w:t>
      </w:r>
    </w:p>
    <w:p>
      <w:r>
        <w:t>2. Vessels that have resisted pursuit and inspection may also be seized, in particular those involved in illegal fishing activities of unknown identity and registration.</w:t>
      </w:r>
    </w:p>
    <w:p>
      <w:r>
        <w:t>3. The retention or restriction of the vessel's freedom of movement referred to in the preceding paragraphs does not determine deprivation of freedom of the respective crew, except in cases where this has been immediately determined by the competent judicial authority.</w:t>
      </w:r>
    </w:p>
    <w:p>
      <w:r>
        <w:t>4. The retention provided for in this article is subject to the regime provided for in Article 97 et seq.</w:t>
      </w:r>
    </w:p>
    <w:p>
      <w:pPr>
        <w:pStyle w:val="Heading3"/>
      </w:pPr>
      <w:r>
        <w:t>Article 91 — Incident Report</w:t>
      </w:r>
    </w:p>
    <w:p>
      <w:r>
        <w:t>1. Upon establishing an infraction, inspectors or enforcement agents draw up an incident report immediately, or as soon as possible after the act, containing, among other elements, an accurate account of the facts and all pertinent circumstances, with an indication of any potential witnesses.</w:t>
      </w:r>
    </w:p>
    <w:p>
      <w:r>
        <w:t>2. In the incident report model, the following information must, at a minimum, be included:</w:t>
      </w:r>
    </w:p>
    <w:p>
      <w:pPr>
        <w:pStyle w:val="ListBullet"/>
      </w:pPr>
      <w:r>
        <w:t>a) Date, time and place of the occurrence;</w:t>
      </w:r>
    </w:p>
    <w:p>
      <w:pPr>
        <w:pStyle w:val="ListBullet"/>
      </w:pPr>
      <w:r>
        <w:t>b) Full identification of the inspector or acting agent;</w:t>
      </w:r>
    </w:p>
    <w:p>
      <w:pPr>
        <w:pStyle w:val="ListBullet"/>
      </w:pPr>
      <w:r>
        <w:t>c) Full identification of the vessel (name, number and registration);</w:t>
      </w:r>
    </w:p>
    <w:p>
      <w:pPr>
        <w:pStyle w:val="ListBullet"/>
      </w:pPr>
      <w:r>
        <w:t>d) Means of transport used and its characteristics;</w:t>
      </w:r>
    </w:p>
    <w:p>
      <w:pPr>
        <w:pStyle w:val="ListBullet"/>
      </w:pPr>
      <w:r>
        <w:t>e) Facts ascertained;</w:t>
      </w:r>
    </w:p>
    <w:p>
      <w:pPr>
        <w:pStyle w:val="ListBullet"/>
      </w:pPr>
      <w:r>
        <w:t>f) Origin of the data;</w:t>
      </w:r>
    </w:p>
    <w:p>
      <w:pPr>
        <w:pStyle w:val="ListBullet"/>
      </w:pPr>
      <w:r>
        <w:t>g) Types of infraction, legal provision, punishment and minimum and maximum applicable amount;</w:t>
      </w:r>
    </w:p>
    <w:p>
      <w:pPr>
        <w:pStyle w:val="ListBullet"/>
      </w:pPr>
      <w:r>
        <w:t>h) Designation of the quantity of illegal products;</w:t>
      </w:r>
    </w:p>
    <w:p>
      <w:pPr>
        <w:pStyle w:val="ListBullet"/>
      </w:pPr>
      <w:r>
        <w:t>i) Numbering and initials.</w:t>
      </w:r>
    </w:p>
    <w:p>
      <w:r>
        <w:t>3. The incident report must be signed by the enforcement agents and forwarded to the competent authority and to the Public Prosecutor's Office for processing of the infraction.</w:t>
      </w:r>
    </w:p>
    <w:p>
      <w:r>
        <w:t>4. Incident reports referred to in the preceding paragraph are proof in court until otherwise proved.</w:t>
      </w:r>
    </w:p>
    <w:p>
      <w:r>
        <w:t>5. Photographic images or any elements obtained by audio-visual devices, instruments or equipment or by any other modern means of capturing images and sound constitute evidence.</w:t>
      </w:r>
    </w:p>
    <w:p>
      <w:pPr>
        <w:pStyle w:val="Heading3"/>
      </w:pPr>
      <w:r>
        <w:t>Article 92 — Notification of the Flag State of a Foreign Vessel</w:t>
      </w:r>
    </w:p>
    <w:p>
      <w:r>
        <w:t>1. Following the seizure of a vessel within the scope of fisheries surveillance, the Government member responsible for the fisheries area must notify the fact to the Ministry of Foreign Affairs and Communities, which shall inform the flag State's Government thereof.</w:t>
      </w:r>
    </w:p>
    <w:p>
      <w:pPr>
        <w:pStyle w:val="Heading3"/>
      </w:pPr>
      <w:r>
        <w:t>Article 93 — Treatment of the Crew and Release of a Retained Fishing Vessel</w:t>
      </w:r>
    </w:p>
    <w:p>
      <w:r>
        <w:t>1. Members of the crew of a fishing vessel retained for an administrative offence under this Decree or special legislation, where illegal fishing in the exclusive economic zone is concerned, must not be deprived of their freedom of movement and must be provided for humanely by the vessel's retention alone.</w:t>
      </w:r>
    </w:p>
    <w:p>
      <w:r>
        <w:t>2. The shipowner of the retained fishing vessel must ensure the presence on board of the respective captain and a minimum number of crew members to ensure management of the machinery and systems installed on board, as well as general maintenance of the vessel, the said shipowner being responsible for the respective costs.</w:t>
      </w:r>
    </w:p>
    <w:p>
      <w:r>
        <w:t>3. In the case of retention of a foreign fishing vessel for illegal fishing in the exclusive economic zone, in violation of this Decree, the vessel with its crew may be released immediately, upon the provision of a bond determined under the terms of Section VI of this Law, and in accordance with the international standards applicable to São Tomé and Príncipe.</w:t>
      </w:r>
    </w:p>
    <w:p>
      <w:pPr>
        <w:pStyle w:val="Heading2"/>
      </w:pPr>
      <w:r>
        <w:t>Section V — Application of Precautionary Measures</w:t>
      </w:r>
    </w:p>
    <w:p>
      <w:pPr>
        <w:pStyle w:val="Heading3"/>
      </w:pPr>
      <w:r>
        <w:t>Article 94 — Application</w:t>
      </w:r>
    </w:p>
    <w:p>
      <w:r>
        <w:t>The provisions of this Section apply in the case of the retention of a vessel, cargo (catches), or of other precautionary measures essential to the achievement of the objectives of fisheries surveillance actions.</w:t>
      </w:r>
    </w:p>
    <w:p>
      <w:pPr>
        <w:pStyle w:val="Heading3"/>
      </w:pPr>
      <w:r>
        <w:t>Article 95 — Notification of Interested Parties</w:t>
      </w:r>
    </w:p>
    <w:p>
      <w:r>
        <w:t>1. Where, in the course of the process, the competent authority decides to apply a preventive measure, it must notify all interested parties, in particular the shipowner, owners, agents and other persons holding rights affected by the measure, within a maximum period of 72 hours.</w:t>
      </w:r>
    </w:p>
    <w:p>
      <w:r>
        <w:t>2. Notifications may be made by any means permitted in the applicable procedural law, based on contacts obtained within the scope of investigative proceedings.</w:t>
      </w:r>
    </w:p>
    <w:p>
      <w:r>
        <w:t>3. Fisheries Regulation shall define the notification means for each case.</w:t>
      </w:r>
    </w:p>
    <w:p>
      <w:pPr>
        <w:pStyle w:val="Heading3"/>
      </w:pPr>
      <w:r>
        <w:t>Article 96 — Seizure of the Vessel</w:t>
      </w:r>
    </w:p>
    <w:p>
      <w:r>
        <w:t>1. As a precautionary measure, seizure of the vessel, fishing gear, vehicles, instruments and products from fishing or aquaculture that were used to serve or were intended to serve, or resulted from, the practice of an administrative offence, may be ordered.</w:t>
      </w:r>
    </w:p>
    <w:p>
      <w:r>
        <w:t>2. Fishing gear and equipment used illegally, or that are unidentified, as well as illegally captured fish, shall always be cautiously seized.</w:t>
      </w:r>
    </w:p>
    <w:p>
      <w:r>
        <w:t>3. While the goods remain seized, their beneficial use by the owner or their sale under the supervision of the authority to whom they are entrusted is permitted; nevertheless, the owner remains responsible for any harm resulting from lack of proper maintenance or preservation.</w:t>
      </w:r>
    </w:p>
    <w:p>
      <w:r>
        <w:t>4. Legal transactions carried out by the owner over seized goods are ineffective against whoever they may be opposed.</w:t>
      </w:r>
    </w:p>
    <w:p>
      <w:pPr>
        <w:pStyle w:val="Heading3"/>
      </w:pPr>
      <w:r>
        <w:t>Article 97 — Competence</w:t>
      </w:r>
    </w:p>
    <w:p>
      <w:r>
        <w:t>1. Competence for the decision on retention rests with whoever acts, but its maintenance, once the vessel is in port, must be decided by the competent authority for the application of the sanction.</w:t>
      </w:r>
    </w:p>
    <w:p>
      <w:r>
        <w:t>2. When the sanction should be applied by a different entity, or where there is a concurrence of administrative offences with criminal infractions, the authority competent for fisheries management must always be consulted before any measure of vessel retention under this article.</w:t>
      </w:r>
    </w:p>
    <w:p>
      <w:pPr>
        <w:pStyle w:val="Heading3"/>
      </w:pPr>
      <w:r>
        <w:t>Article 98 — Collection of Documents</w:t>
      </w:r>
    </w:p>
    <w:p>
      <w:r>
        <w:t>At the time of the enforcement action and in the presence of infractions, inspectors or enforcement agents must collect all necessary elements of evidence, including documents relating to catches.</w:t>
      </w:r>
    </w:p>
    <w:p>
      <w:pPr>
        <w:pStyle w:val="Heading3"/>
      </w:pPr>
      <w:r>
        <w:t>Article 99 — Description of Objects and Catches</w:t>
      </w:r>
    </w:p>
    <w:p>
      <w:r>
        <w:t>On the occasion of retention, as a preventive and precautionary measure, enforcement agents draw up a description of the objects and catches referred to in the preceding article, specifying their quantity and state, providing any other pertinent data.</w:t>
      </w:r>
    </w:p>
    <w:p>
      <w:pPr>
        <w:pStyle w:val="Heading3"/>
      </w:pPr>
      <w:r>
        <w:t>Article 100 — Destination of Seized Catches</w:t>
      </w:r>
    </w:p>
    <w:p>
      <w:r>
        <w:t>1. Objects seized under the preceding article, as soon as they become unnecessary for the investigation or instruction, may be sold by order of an entity competent for it, provided there is, in relation to them:</w:t>
      </w:r>
    </w:p>
    <w:p>
      <w:pPr>
        <w:pStyle w:val="ListBullet"/>
      </w:pPr>
      <w:r>
        <w:t>a) Risk of deterioration;</w:t>
      </w:r>
    </w:p>
    <w:p>
      <w:pPr>
        <w:pStyle w:val="ListBullet"/>
      </w:pPr>
      <w:r>
        <w:t>b) Convenience of immediate use for supplying the market;</w:t>
      </w:r>
    </w:p>
    <w:p>
      <w:pPr>
        <w:pStyle w:val="ListBullet"/>
      </w:pPr>
      <w:r>
        <w:t>c) Request by the respective owner or holder for their alienation.</w:t>
      </w:r>
    </w:p>
    <w:p>
      <w:r>
        <w:t>2. Where any of the circumstances referred to in the preceding paragraph are verified at any other moment of the process, the order for sale rests with the entities competent for the application of the fine or the court.</w:t>
      </w:r>
    </w:p>
    <w:p>
      <w:r>
        <w:t>3. When proceeding, under the terms of point 1, to the sale of seized goods, the competent entity takes appropriate steps to avoid the sale or destination of such goods being liable to give rise to new infractions.</w:t>
      </w:r>
    </w:p>
    <w:p>
      <w:r>
        <w:t>4. The proceeds of the sale are deposited in the Commercial Bank, to the order of the entity that determined it, so as to be delivered, by simple order of the case, and without any charges, to whoever is entitled to it, or to be entered into the Public Treasury, if the loss is decided in favour thereof.</w:t>
      </w:r>
    </w:p>
    <w:p>
      <w:pPr>
        <w:pStyle w:val="Heading3"/>
      </w:pPr>
      <w:r>
        <w:t>Article 101 — Claim and Appeal of the Decision</w:t>
      </w:r>
    </w:p>
    <w:p>
      <w:r>
        <w:t>1. A claim regarding the decision on preventive measures provided for in this Section must be submitted to the competent authority for a decision, within 48 hours of notification, to be decided within 24 hours of receipt.</w:t>
      </w:r>
    </w:p>
    <w:p>
      <w:r>
        <w:t>2. In case of dismissal of the claim, judicial appeal against the decision lies within the deadline and terms provided for in Article 113.</w:t>
      </w:r>
    </w:p>
    <w:p>
      <w:pPr>
        <w:pStyle w:val="Heading2"/>
      </w:pPr>
      <w:r>
        <w:t>Section VI — Provision of Bond</w:t>
      </w:r>
    </w:p>
    <w:p>
      <w:pPr>
        <w:pStyle w:val="Heading3"/>
      </w:pPr>
      <w:r>
        <w:t>Article 102 — Provision of Bond</w:t>
      </w:r>
    </w:p>
    <w:p>
      <w:r>
        <w:t>1. A retained fishing vessel, as a result of a fishing infraction, occurring in the EEZ, may be immediately released, along with its crew, upon the provision of a bond, calculated under the terms of the following article, without prejudice to the normal handling of the administrative-offence proceedings that have been or will be initiated.</w:t>
      </w:r>
    </w:p>
    <w:p>
      <w:r>
        <w:t>2. If the party responsible for the infraction is not domiciled in São Tomé and Príncipe, and in this case intends to make voluntary payment of the fine, a bond of a value equal to one-third of the maximum amount of the fine foreseen for the offence attributed to it may be provided, if admissible.</w:t>
      </w:r>
    </w:p>
    <w:p>
      <w:r>
        <w:t>3. The bond referred to in the preceding paragraph must be provided before the acting entity and is intended to guarantee payment of the fine to which the offender may be sentenced, as well as the legal costs and expenses that may be due.</w:t>
      </w:r>
    </w:p>
    <w:p>
      <w:r>
        <w:t>4. Failure to provide the bond provided for in point 1 of this article determines the seizure of the fishing vessel or the vehicle used to transport the fish, until it reaches, upon payment of the fine or absolving decision.</w:t>
      </w:r>
    </w:p>
    <w:p>
      <w:r>
        <w:t>5. In fixing the bond referred to in point 1, the following are taken into account, within a principle of reasonableness, in particular:</w:t>
      </w:r>
    </w:p>
    <w:p>
      <w:pPr>
        <w:pStyle w:val="ListBullet"/>
      </w:pPr>
      <w:r>
        <w:t>a) The gravity of the infraction and the amount of the fines it may incur;</w:t>
      </w:r>
    </w:p>
    <w:p>
      <w:pPr>
        <w:pStyle w:val="ListBullet"/>
      </w:pPr>
      <w:r>
        <w:t>b) The amount of the fines it may incur;</w:t>
      </w:r>
    </w:p>
    <w:p>
      <w:pPr>
        <w:pStyle w:val="ListBullet"/>
      </w:pPr>
      <w:r>
        <w:t>c) The value of the fishing vessel, assessed at the time of its retention;</w:t>
      </w:r>
    </w:p>
    <w:p>
      <w:pPr>
        <w:pStyle w:val="ListBullet"/>
      </w:pPr>
      <w:r>
        <w:t>d) The value of the catches on board, if the retention of the vessel was based on an infraction for fishing without a licence or without a valid licence or in violation of the licence's conditions; and</w:t>
      </w:r>
    </w:p>
    <w:p>
      <w:pPr>
        <w:pStyle w:val="ListBullet"/>
      </w:pPr>
      <w:r>
        <w:t>e) The amount of damage eventually caused to private parties.</w:t>
      </w:r>
    </w:p>
    <w:p>
      <w:pPr>
        <w:pStyle w:val="Heading3"/>
      </w:pPr>
      <w:r>
        <w:t>Article 103 — Forms of Provision of the Bond</w:t>
      </w:r>
    </w:p>
    <w:p>
      <w:r>
        <w:t>The bond may take the form of a bank guarantee issued by a national or foreign bank that has business relations with São Tomé and Príncipe, or take the form of a deposit in a special account with any Commercial Bank previously agreed with the competent authority.</w:t>
      </w:r>
    </w:p>
    <w:p>
      <w:pPr>
        <w:pStyle w:val="Heading3"/>
      </w:pPr>
      <w:r>
        <w:t>Article 104 — Fixing the Amount of the Bond</w:t>
      </w:r>
    </w:p>
    <w:p>
      <w:r>
        <w:t>Fixing the amount of the bond must be made by the authority competent to apply the fine, within a period of two working days from the arrival at a national port of the retained fishing vessel, at the request of the Flag State, the shipowner or their representative, or the captain, without their needing to request it in writing, or by establishing a bond for the immediate release of the fishing vessel and its crew, pending the final decision of the administrative-offence process.</w:t>
      </w:r>
    </w:p>
    <w:p>
      <w:pPr>
        <w:pStyle w:val="Heading3"/>
      </w:pPr>
      <w:r>
        <w:t>Article 105 — Validity of the Bond</w:t>
      </w:r>
    </w:p>
    <w:p>
      <w:r>
        <w:t>The bond is valid for a period of one month from its issuance, its validity being extendable by the competent authority for two equal periods, at the request of the interested party.</w:t>
      </w:r>
    </w:p>
    <w:p>
      <w:pPr>
        <w:pStyle w:val="Heading3"/>
      </w:pPr>
      <w:r>
        <w:t>Article 106 — Restitution of the Bond Provided and of Seized Goods</w:t>
      </w:r>
    </w:p>
    <w:p>
      <w:r>
        <w:t>Should there be a decision of dismissal of the case files or an absolving decision, the competent authority, following the order of dismissal or the absolving decision, determines, as the case may be, the immediate release of the fishing vessel and its crew if this has not already occurred, the restitution of the bond and of all seized or retained goods, including fish and their corresponding value in money, in the case that this has already been sold.</w:t>
      </w:r>
    </w:p>
    <w:p>
      <w:pPr>
        <w:pStyle w:val="Heading2"/>
      </w:pPr>
      <w:r>
        <w:t>Section VII — Procedural Regime</w:t>
      </w:r>
    </w:p>
    <w:p>
      <w:pPr>
        <w:pStyle w:val="Heading3"/>
      </w:pPr>
      <w:r>
        <w:t>Article 107 — Competence</w:t>
      </w:r>
    </w:p>
    <w:p>
      <w:r>
        <w:t>1. Processing of administrative offences and the application of fines and accessory sanctions is the competence of the authority competent for the management of fishery resources.</w:t>
      </w:r>
    </w:p>
    <w:p>
      <w:r>
        <w:t>2. When the infraction constitutes a crime and the offender has the obligation to compensate for the damages caused, the competent authority must immediately forward the incident report, accompanied by all pertinent elements of evidence, to the Public Prosecutor's Office, to ensure the effectiveness of liability.</w:t>
      </w:r>
    </w:p>
    <w:p>
      <w:pPr>
        <w:pStyle w:val="Heading3"/>
      </w:pPr>
      <w:r>
        <w:t>Article 108 — Competent Authorities in Criminal Proceedings</w:t>
      </w:r>
    </w:p>
    <w:p>
      <w:r>
        <w:t>1. Where there is a concurrence of crime and administrative offence, or when, for the same fact, a person should answer both as a crime and as an administrative offence, processing of the administrative offence is the responsibility of the authorities competent for criminal proceedings.</w:t>
      </w:r>
    </w:p>
    <w:p>
      <w:r>
        <w:t>2. If a proceeding is pending before the administrative authority, the case files must be forwarded to the competent authority under the terms of the preceding paragraph.</w:t>
      </w:r>
    </w:p>
    <w:p>
      <w:r>
        <w:t>3. In the cases foreseen in points 1 and 2, should the Public Prosecutor's Office understand that liability for the administrative offence persists, that process may be returned to the competent authority and then begins to run on the instruction periods foreseen in Article 119.</w:t>
      </w:r>
    </w:p>
    <w:p>
      <w:pPr>
        <w:pStyle w:val="Heading3"/>
      </w:pPr>
      <w:r>
        <w:t>Article 109 — Competence of the Court</w:t>
      </w:r>
    </w:p>
    <w:p>
      <w:r>
        <w:t>In the case referred to in point 1 of the preceding article, application of the fine and accessory sanctions falls to the judge competent for the trial of the crime, who must take into account the provisions of number 3 of Article 73 of the United Nations Convention on the Law of the Sea.</w:t>
      </w:r>
    </w:p>
    <w:p>
      <w:pPr>
        <w:pStyle w:val="Heading3"/>
      </w:pPr>
      <w:r>
        <w:t>Article 110 — Subsidiary Law</w:t>
      </w:r>
    </w:p>
    <w:p>
      <w:r>
        <w:t>1. Whenever this Decree does not result otherwise, the precepts governing criminal proceedings, duly adapted, apply.</w:t>
      </w:r>
    </w:p>
    <w:p>
      <w:r>
        <w:t>2. In the process of application of the fine and accessory sanctions, administrative authorities enjoy the same rights and are subject to the same duties as entities competent for criminal proceedings, whenever this Decree does not result otherwise.</w:t>
      </w:r>
    </w:p>
    <w:p>
      <w:pPr>
        <w:pStyle w:val="Heading2"/>
      </w:pPr>
      <w:r>
        <w:t>Section VIII — Administrative-Offence Proceedings for Violations of Fisheries Legislation</w:t>
      </w:r>
    </w:p>
    <w:p>
      <w:pPr>
        <w:pStyle w:val="Heading3"/>
      </w:pPr>
      <w:r>
        <w:t>Article 111 — Special Procedure</w:t>
      </w:r>
    </w:p>
    <w:p>
      <w:r>
        <w:t>1. Acts practised in violation of this Decree and fisheries and aquaculture regulation that are liable to a fine or accessory sanction are subject to the procedure provided for in this Section.</w:t>
      </w:r>
    </w:p>
    <w:p>
      <w:r>
        <w:t>2. The provisions of the preceding paragraph do not apply to cases where there is no cause for referral of the process to the Public Prosecutor's Office.</w:t>
      </w:r>
    </w:p>
    <w:p>
      <w:pPr>
        <w:pStyle w:val="Heading3"/>
      </w:pPr>
      <w:r>
        <w:t>Article 112 — Applicable Procedure</w:t>
      </w:r>
    </w:p>
    <w:p>
      <w:r>
        <w:t>The procedure is structured in three phases: (a) Inquiry; (b) Instruction; (c) Decision.</w:t>
      </w:r>
    </w:p>
    <w:p>
      <w:pPr>
        <w:pStyle w:val="Heading3"/>
      </w:pPr>
      <w:r>
        <w:t>Article 113 — Inquiry</w:t>
      </w:r>
    </w:p>
    <w:p>
      <w:r>
        <w:t>1. The inquiry begins with the completion of the inspection sheet, the gathering of all elements for the evaluation of the facts and the drafting of the incident report to ascertain the responsibility of its perpetrators.</w:t>
      </w:r>
    </w:p>
    <w:p>
      <w:r>
        <w:t>2. In addition, the following may be admitted as evidence, statements, expert testimony and other means provided for by law:</w:t>
      </w:r>
    </w:p>
    <w:p>
      <w:pPr>
        <w:pStyle w:val="ListBullet"/>
      </w:pPr>
      <w:r>
        <w:t>a) Photographs indicating the date and time and geographic position, always accompanied by certification issued in an annex to the photograph, identification of the agent who took it, name and signal of the call of any fishing vessel that appears, the mark and model of the machine, watch or other instrument capable of providing date and time, mention of whether they were working correctly and its precision and maximum distance between the photographed object and the machine and its direction;</w:t>
      </w:r>
    </w:p>
    <w:p>
      <w:pPr>
        <w:pStyle w:val="ListBullet"/>
      </w:pPr>
      <w:r>
        <w:t>b) Observation instruments that provide data relating to the position of the vessel and the fishing activities, obtained manually or automatically, through machines or instruments on board the fishing vessel or verified through observation devices of their transmissions.</w:t>
      </w:r>
    </w:p>
    <w:p>
      <w:r>
        <w:t>3. Information obtained through duly certified means from continuous monitoring systems of fishing activities constitutes sufficient evidence for the purposes of the fine decision.</w:t>
      </w:r>
    </w:p>
    <w:p>
      <w:pPr>
        <w:pStyle w:val="Heading3"/>
      </w:pPr>
      <w:r>
        <w:t>Article 114 — Instruction</w:t>
      </w:r>
    </w:p>
    <w:p>
      <w:r>
        <w:t>1. In the instruction of the process, the defendant is notified for their defence, examination of witnesses is carried out, and a final report is drawn up.</w:t>
      </w:r>
    </w:p>
    <w:p>
      <w:r>
        <w:t>2. Witnesses are not obliged to take an oath.</w:t>
      </w:r>
    </w:p>
    <w:p>
      <w:r>
        <w:t>3. The non-appearance of the presumed offender does not impede the instruction of the process nor the application of the sanctions established in this Law, but only so far as the responsible parties may be jointly and severally liable for payment of the fine, may make themselves represented by a lawyer.</w:t>
      </w:r>
    </w:p>
    <w:p>
      <w:pPr>
        <w:pStyle w:val="Heading3"/>
      </w:pPr>
      <w:r>
        <w:t>Article 115 — Instruction Period</w:t>
      </w:r>
    </w:p>
    <w:p>
      <w:r>
        <w:t>1. The maximum period for instruction of processes relating to infractions is fifteen days, counted from the receipt of the incident report by the competent authority.</w:t>
      </w:r>
    </w:p>
    <w:p>
      <w:r>
        <w:t>2. Once the period foreseen in the preceding paragraph has elapsed, the process is considered tacitly archived, with the effects provided for in number 2 of Article 111.</w:t>
      </w:r>
    </w:p>
    <w:p>
      <w:pPr>
        <w:pStyle w:val="Heading3"/>
      </w:pPr>
      <w:r>
        <w:t>Article 116 — Accusation</w:t>
      </w:r>
    </w:p>
    <w:p>
      <w:r>
        <w:t>1. Once the instruction is complete, the competent authority must decide on the accusation or the archiving of the process.</w:t>
      </w:r>
    </w:p>
    <w:p>
      <w:r>
        <w:t>2. The accusation must be notified to the defendant within the instruction period and must contain, at a minimum:</w:t>
      </w:r>
    </w:p>
    <w:p>
      <w:pPr>
        <w:pStyle w:val="ListBullet"/>
      </w:pPr>
      <w:r>
        <w:t>a) A summary of the facts constituting the offences;</w:t>
      </w:r>
    </w:p>
    <w:p>
      <w:pPr>
        <w:pStyle w:val="ListBullet"/>
      </w:pPr>
      <w:r>
        <w:t>b) Justification of the agent's responsibility; and</w:t>
      </w:r>
    </w:p>
    <w:p>
      <w:pPr>
        <w:pStyle w:val="ListBullet"/>
      </w:pPr>
      <w:r>
        <w:t>c) The proposal of a sanction to be applied.</w:t>
      </w:r>
    </w:p>
    <w:p>
      <w:r>
        <w:t>3. The archiving determines the extinction of the process and of all questions against the defendant, ceasing their responsibility for the facts that gave rise to the process.</w:t>
      </w:r>
    </w:p>
    <w:p>
      <w:pPr>
        <w:pStyle w:val="Heading3"/>
      </w:pPr>
      <w:r>
        <w:t>Article 117 — Right of Hearing and Defence of the Defendant</w:t>
      </w:r>
    </w:p>
    <w:p>
      <w:r>
        <w:t>1. It is not permitted to apply a fine or an accessory sanction without first ensuring the defendant the possibility of, within eight days, pronouncing on the administrative offence imputed and on the sanction or sanctions incurred.</w:t>
      </w:r>
    </w:p>
    <w:p>
      <w:r>
        <w:t>2. Notifications to the defendant may be made by registered letter, through the contacts given in the incident report or other contact indicated in the course of the instruction.</w:t>
      </w:r>
    </w:p>
    <w:p>
      <w:pPr>
        <w:pStyle w:val="Heading3"/>
      </w:pPr>
      <w:r>
        <w:t>Article 118 — Duties of Witnesses and Experts</w:t>
      </w:r>
    </w:p>
    <w:p>
      <w:r>
        <w:t>1. Witnesses and experts are obliged to comply with the competent authority when requested to appear and to pronounce on the matter of the process.</w:t>
      </w:r>
    </w:p>
    <w:p>
      <w:r>
        <w:t>2. In case of unjustified refusal, the competent authority may apply pecuniary sanctions up to Dbs. 2,000.00 (Two Thousand Dobras) and demand reparation of any damages caused by its refusal.</w:t>
      </w:r>
    </w:p>
    <w:p>
      <w:pPr>
        <w:pStyle w:val="Heading3"/>
      </w:pPr>
      <w:r>
        <w:t>Article 119 — Defender</w:t>
      </w:r>
    </w:p>
    <w:p>
      <w:r>
        <w:t>The defendant in the fishing administrative-offence proceeding has the right to be accompanied by a lawyer, chosen at any stage of the process.</w:t>
      </w:r>
    </w:p>
    <w:p>
      <w:pPr>
        <w:pStyle w:val="Heading3"/>
      </w:pPr>
      <w:r>
        <w:t>Article 120 — Appeal of Measures of the Competent Authority</w:t>
      </w:r>
    </w:p>
    <w:p>
      <w:r>
        <w:t>1. Decisions, orders and other measures taken by the competent authority in the course of the process are subject to judicial challenge by the defendant or the person against whom they are directed.</w:t>
      </w:r>
    </w:p>
    <w:p>
      <w:r>
        <w:t>2. The provisions of the preceding paragraph do not apply to measures intended only to prepare the final decision of archiving or application of the fine.</w:t>
      </w:r>
    </w:p>
    <w:p>
      <w:r>
        <w:t>3. The court foreseen in Article 108 is competent to decide on the appeal.</w:t>
      </w:r>
    </w:p>
    <w:p>
      <w:pPr>
        <w:pStyle w:val="Heading3"/>
      </w:pPr>
      <w:r>
        <w:t>Article 121 — Condemnatory Decision</w:t>
      </w:r>
    </w:p>
    <w:p>
      <w:r>
        <w:t>1. The decision applying the fine or accessory sanctions must contain:</w:t>
      </w:r>
    </w:p>
    <w:p>
      <w:pPr>
        <w:pStyle w:val="ListBullet"/>
      </w:pPr>
      <w:r>
        <w:t>a) Identification of the defendants;</w:t>
      </w:r>
    </w:p>
    <w:p>
      <w:pPr>
        <w:pStyle w:val="ListBullet"/>
      </w:pPr>
      <w:r>
        <w:t>b) Description of the facts imputed, with an indication of the evidence obtained;</w:t>
      </w:r>
    </w:p>
    <w:p>
      <w:pPr>
        <w:pStyle w:val="ListBullet"/>
      </w:pPr>
      <w:r>
        <w:t>c) Indication of the standards under which it is punished, and the reasoning for the decision;</w:t>
      </w:r>
    </w:p>
    <w:p>
      <w:pPr>
        <w:pStyle w:val="ListBullet"/>
      </w:pPr>
      <w:r>
        <w:t>d) The fine and accessory sanctions.</w:t>
      </w:r>
    </w:p>
    <w:p>
      <w:r>
        <w:t>2. The decision must further state that:</w:t>
      </w:r>
    </w:p>
    <w:p>
      <w:pPr>
        <w:pStyle w:val="ListBullet"/>
      </w:pPr>
      <w:r>
        <w:t>a) The conviction becomes definitive and enforceable if not judicially challenged;</w:t>
      </w:r>
    </w:p>
    <w:p>
      <w:pPr>
        <w:pStyle w:val="ListBullet"/>
      </w:pPr>
      <w:r>
        <w:t>b) In case of judicial challenge, the court may decide by hearing or, if the defendant and the Public Prosecutor's Office do not object, by simple dispatch.</w:t>
      </w:r>
    </w:p>
    <w:p>
      <w:r>
        <w:t>3. The decision must further contain:</w:t>
      </w:r>
    </w:p>
    <w:p>
      <w:pPr>
        <w:pStyle w:val="ListBullet"/>
      </w:pPr>
      <w:r>
        <w:t>a) The order for payment of the fine within a maximum period of 10 days after it becomes definitive or after the decision has become final;</w:t>
      </w:r>
    </w:p>
    <w:p>
      <w:pPr>
        <w:pStyle w:val="ListBullet"/>
      </w:pPr>
      <w:r>
        <w:t>b) The indication that, in the event of impossibility of timely payment, the fact must be communicated in writing to the authority that applied it.</w:t>
      </w:r>
    </w:p>
    <w:p>
      <w:pPr>
        <w:pStyle w:val="Heading2"/>
      </w:pPr>
      <w:r>
        <w:t>Section VIII [sic, second use] — Appeal and Judicial Proceedings</w:t>
      </w:r>
    </w:p>
    <w:p>
      <w:pPr>
        <w:pStyle w:val="Heading3"/>
      </w:pPr>
      <w:r>
        <w:t>Article 122 — Application</w:t>
      </w:r>
    </w:p>
    <w:p>
      <w:r>
        <w:t>Save express referral, the provisions of this Section apply to the judicial appeal of the measures provided for in this Chapter.</w:t>
      </w:r>
    </w:p>
    <w:p>
      <w:pPr>
        <w:pStyle w:val="Heading3"/>
      </w:pPr>
      <w:r>
        <w:t>Article 123 — Competent Court</w:t>
      </w:r>
    </w:p>
    <w:p>
      <w:r>
        <w:t>Save otherwise in special procedural legislation, judicial appeal must be filed before the court competent in criminal matters at the seat of the competent authority.</w:t>
      </w:r>
    </w:p>
    <w:p>
      <w:pPr>
        <w:pStyle w:val="Heading3"/>
      </w:pPr>
      <w:r>
        <w:t>Article 124 — Form and Deadline</w:t>
      </w:r>
    </w:p>
    <w:p>
      <w:r>
        <w:t>1. The decision of the competent authority applying a fine is subject to judicial challenge.</w:t>
      </w:r>
    </w:p>
    <w:p>
      <w:r>
        <w:t>2. The appeal against the imposition may be filed by the defendant or their defender within 10 days from the day following the date of notification, and must contain allegations and conclusions.</w:t>
      </w:r>
    </w:p>
    <w:p>
      <w:r>
        <w:t>3. The appeal is made in writing and presented to the competent court, with a copy for the competent authority, and may have suspensive effect on the decision in the case of a deposit of a bond equivalent to the fine, under the terms of Article 106.</w:t>
      </w:r>
    </w:p>
    <w:p>
      <w:pPr>
        <w:pStyle w:val="Heading3"/>
      </w:pPr>
      <w:r>
        <w:t>Article 125 — Sending of the Case Files to the Public Prosecutor's Office</w:t>
      </w:r>
    </w:p>
    <w:p>
      <w:r>
        <w:t>Upon receipt of the copy of the appeal, the competent authority must send the case files to the Public Prosecutor's Office within a period of five days, for the purposes of intervention to safeguard the interests of the State.</w:t>
      </w:r>
    </w:p>
    <w:p>
      <w:pPr>
        <w:pStyle w:val="Heading3"/>
      </w:pPr>
      <w:r>
        <w:t>Article 126 — Applicable Processing</w:t>
      </w:r>
    </w:p>
    <w:p>
      <w:r>
        <w:t>The deadlines and procedures applicable to criminal proceedings apply to the case files, with due adaptations.</w:t>
      </w:r>
    </w:p>
    <w:p>
      <w:pPr>
        <w:pStyle w:val="Heading1"/>
      </w:pPr>
      <w:r>
        <w:t>Chapter IX — Infractions and Sanctions</w:t>
      </w:r>
    </w:p>
    <w:p>
      <w:pPr>
        <w:pStyle w:val="Heading2"/>
      </w:pPr>
      <w:r>
        <w:t>Section I — General Provisions</w:t>
      </w:r>
    </w:p>
    <w:p>
      <w:pPr>
        <w:pStyle w:val="Heading3"/>
      </w:pPr>
      <w:r>
        <w:t>Article 127 — Application</w:t>
      </w:r>
    </w:p>
    <w:p>
      <w:r>
        <w:t>1. The rules of this Chapter apply to administrative-offence and civil liability for fishing infractions in violation of this Decree.</w:t>
      </w:r>
    </w:p>
    <w:p>
      <w:r>
        <w:t>2. The fishing regulation approved under this Decree defines the type and applicable sanctions in accordance with the infractions, within the limits of this Chapter.</w:t>
      </w:r>
    </w:p>
    <w:p>
      <w:pPr>
        <w:pStyle w:val="Heading3"/>
      </w:pPr>
      <w:r>
        <w:t>Article 128 — Jurisdiction</w:t>
      </w:r>
    </w:p>
    <w:p>
      <w:r>
        <w:t>Save international treaty or convention to the contrary, the provisions of this Chapter apply to national maritime waters for all fishing vessels, regardless of nationality, as well as outside national maritime waters for all national fishing vessels.</w:t>
      </w:r>
    </w:p>
    <w:p>
      <w:pPr>
        <w:pStyle w:val="Heading3"/>
      </w:pPr>
      <w:r>
        <w:t>Article 129 — Moment and Place of the Act</w:t>
      </w:r>
    </w:p>
    <w:p>
      <w:r>
        <w:t>1. The act is considered to have been practised at the moment at which the agent acted, or, in the case of omission, should have acted, irrespective of the moment at which the typical result occurred.</w:t>
      </w:r>
    </w:p>
    <w:p>
      <w:r>
        <w:t>2. The act is considered to have been practised at the place where, wholly or partly, and under any form of participation, the agent acted, or, in the case of omission, should have acted, as well as that in which the typical result occurred.</w:t>
      </w:r>
    </w:p>
    <w:p>
      <w:pPr>
        <w:pStyle w:val="Heading3"/>
      </w:pPr>
      <w:r>
        <w:t>Article 130 — Intent and Negligence</w:t>
      </w:r>
    </w:p>
    <w:p>
      <w:r>
        <w:t>1. Only an act practised with intent is punishable, negligence being punishable only in cases specially provided for in this Decree or its regulations.</w:t>
      </w:r>
    </w:p>
    <w:p>
      <w:r>
        <w:t>2. Error as to elements of the type, as to a prohibition, or as to a state of affairs that, if it existed, would exclude the agent's culpability, excludes intent.</w:t>
      </w:r>
    </w:p>
    <w:p>
      <w:pPr>
        <w:pStyle w:val="Heading3"/>
      </w:pPr>
      <w:r>
        <w:t>Article 131 — Aggravation by Result</w:t>
      </w:r>
    </w:p>
    <w:p>
      <w:r>
        <w:t>1. In addition to other aggravating factors that may be considered, the amounts of the fines arising from infractions are aggravated by two-thirds if the same infraction corresponds to environmental damage and the vessel is involved in IUU fishing.</w:t>
      </w:r>
    </w:p>
    <w:p>
      <w:r>
        <w:t>2. This aggravation is applicable and must be paid at the same time as the fine, independently of the determination of compensation by the courts.</w:t>
      </w:r>
    </w:p>
    <w:p>
      <w:pPr>
        <w:pStyle w:val="Heading3"/>
      </w:pPr>
      <w:r>
        <w:t>Article 132 — Attenuating Circumstances</w:t>
      </w:r>
    </w:p>
    <w:p>
      <w:r>
        <w:t>Determination of the sanction must take into account all attenuating circumstances admitted in the Criminal Procedure Law, as well as knowledge required of the fishing regulation and the conduct of the agent after the practice of the act.</w:t>
      </w:r>
    </w:p>
    <w:p>
      <w:pPr>
        <w:pStyle w:val="Heading3"/>
      </w:pPr>
      <w:r>
        <w:t>Article 133 — Responsibility of Legal Persons</w:t>
      </w:r>
    </w:p>
    <w:p>
      <w:r>
        <w:t>1. Legal persons are considered responsible for infractions whenever these have been committed in their benefit by a natural person who, acting individually or as a member of a body of the legal person, has a determining position within it, based on:</w:t>
      </w:r>
    </w:p>
    <w:p>
      <w:pPr>
        <w:pStyle w:val="ListBullet"/>
      </w:pPr>
      <w:r>
        <w:t>a) A power of representation of the legal person;</w:t>
      </w:r>
    </w:p>
    <w:p>
      <w:pPr>
        <w:pStyle w:val="ListBullet"/>
      </w:pPr>
      <w:r>
        <w:t>b) An authority to make decisions on behalf of the legal person; or</w:t>
      </w:r>
    </w:p>
    <w:p>
      <w:pPr>
        <w:pStyle w:val="ListBullet"/>
      </w:pPr>
      <w:r>
        <w:t>c) An authority to exercise control within the legal person.</w:t>
      </w:r>
    </w:p>
    <w:p>
      <w:r>
        <w:t>2. A legal person may also be held responsible whenever the lack of surveillance or control by a natural person referred to in point 1 makes possible the commission, for its benefit, by a natural person under its authority, of a serious infraction.</w:t>
      </w:r>
    </w:p>
    <w:p>
      <w:r>
        <w:t>3. The responsibility of a legal person does not exclude proceedings against natural persons who have committed, organised or supported the offences in question.</w:t>
      </w:r>
    </w:p>
    <w:p>
      <w:r>
        <w:t>4. The amounts of the fines arising from fishing infractions when committed by legal persons are aggravated up to ten times those applicable in the case of natural persons.</w:t>
      </w:r>
    </w:p>
    <w:p>
      <w:r>
        <w:t>5. Associations without legal personality are responsible under the same general terms as a legal person, with joint and several liability among their members.</w:t>
      </w:r>
    </w:p>
    <w:p>
      <w:pPr>
        <w:pStyle w:val="Heading3"/>
      </w:pPr>
      <w:r>
        <w:t>Article 134 — Civil Liability for Illegal Fishing</w:t>
      </w:r>
    </w:p>
    <w:p>
      <w:r>
        <w:t>1. The shipowner is the principal responsible for illegal fishing not licensed in national maritime waters or for fishing practised by their vessels in violation of the conditions and restrictions of the licence, of this Decree, special legislation and other applicable provisions.</w:t>
      </w:r>
    </w:p>
    <w:p>
      <w:r>
        <w:t>2. The Flag State is jointly and severally liable with the shipowner for illegal fishing practised by a vessel of its nationality, or for violation of this Decree and its own regulation, if it has not exercised due diligence to ensure that the fishing vessel complies with the laws and regulations of São Tomé and Príncipe relating to fishing in national maritime waters.</w:t>
      </w:r>
    </w:p>
    <w:p>
      <w:r>
        <w:t>3. The provisions of the preceding paragraph also apply to business associations, intergovernmental organisations, in cases where the fishing licence of the vessel had been granted within the scope of a fishing partnership agreement between São Tomé and Príncipe and the said organisations.</w:t>
      </w:r>
    </w:p>
    <w:p>
      <w:r>
        <w:t>4. The terms of the preceding paragraphs are equally applicable to civil liability for damages.</w:t>
      </w:r>
    </w:p>
    <w:p>
      <w:pPr>
        <w:pStyle w:val="Heading2"/>
      </w:pPr>
      <w:r>
        <w:t>Section II — Administrative Offences: Fines and Sanctions</w:t>
      </w:r>
    </w:p>
    <w:p>
      <w:pPr>
        <w:pStyle w:val="Heading3"/>
      </w:pPr>
      <w:r>
        <w:t>Article 135 — Types of Fishing Administrative Offences</w:t>
      </w:r>
    </w:p>
    <w:p>
      <w:r>
        <w:t>The types of fishing infractions punishable by fine are:</w:t>
      </w:r>
    </w:p>
    <w:p>
      <w:pPr>
        <w:pStyle w:val="ListBullet"/>
      </w:pPr>
      <w:r>
        <w:t>a) Very serious infractions;</w:t>
      </w:r>
    </w:p>
    <w:p>
      <w:pPr>
        <w:pStyle w:val="ListBullet"/>
      </w:pPr>
      <w:r>
        <w:t>b) Serious infractions;</w:t>
      </w:r>
    </w:p>
    <w:p>
      <w:pPr>
        <w:pStyle w:val="ListBullet"/>
      </w:pPr>
      <w:r>
        <w:t>c) Minor infractions.</w:t>
      </w:r>
    </w:p>
    <w:p>
      <w:pPr>
        <w:pStyle w:val="Heading3"/>
      </w:pPr>
      <w:r>
        <w:t>Article 136 — Types of Accessory Sanctions</w:t>
      </w:r>
    </w:p>
    <w:p>
      <w:r>
        <w:t>1. In addition to pecuniary sanctions, the following accessory sanctions may also be cumulatively applied:</w:t>
      </w:r>
    </w:p>
    <w:p>
      <w:pPr>
        <w:pStyle w:val="ListBullet"/>
      </w:pPr>
      <w:r>
        <w:t>a) Suspension of the licence for 30 days;</w:t>
      </w:r>
    </w:p>
    <w:p>
      <w:pPr>
        <w:pStyle w:val="ListBullet"/>
      </w:pPr>
      <w:r>
        <w:t>b) Revocation of the licence;</w:t>
      </w:r>
    </w:p>
    <w:p>
      <w:pPr>
        <w:pStyle w:val="ListBullet"/>
      </w:pPr>
      <w:r>
        <w:t>c) Loss of fishing gear and objects;</w:t>
      </w:r>
    </w:p>
    <w:p>
      <w:pPr>
        <w:pStyle w:val="ListBullet"/>
      </w:pPr>
      <w:r>
        <w:t>d) Loss of the proceeds of illegal fishing;</w:t>
      </w:r>
    </w:p>
    <w:p>
      <w:pPr>
        <w:pStyle w:val="ListBullet"/>
      </w:pPr>
      <w:r>
        <w:t>e) Loss of the fishing vessel;</w:t>
      </w:r>
    </w:p>
    <w:p>
      <w:pPr>
        <w:pStyle w:val="ListBullet"/>
      </w:pPr>
      <w:r>
        <w:t>f) Reduction or suppression of fishing rights;</w:t>
      </w:r>
    </w:p>
    <w:p>
      <w:pPr>
        <w:pStyle w:val="ListBullet"/>
      </w:pPr>
      <w:r>
        <w:t>g) Temporary or permanent exclusion of the right to obtain new fishing rights;</w:t>
      </w:r>
    </w:p>
    <w:p>
      <w:pPr>
        <w:pStyle w:val="ListBullet"/>
      </w:pPr>
      <w:r>
        <w:t>h) Temporary or definitive prohibition from benefiting from support or public subsidies.</w:t>
      </w:r>
    </w:p>
    <w:p>
      <w:r>
        <w:t>2. Fisheries and aquaculture regulation may determine the terms and conditions for the application of accessory sanctions.</w:t>
      </w:r>
    </w:p>
    <w:p>
      <w:pPr>
        <w:pStyle w:val="Heading3"/>
      </w:pPr>
      <w:r>
        <w:t>Article 137 — Very Serious Fishing Infractions and Fines</w:t>
      </w:r>
    </w:p>
    <w:p>
      <w:r>
        <w:t>1. The following constitute very serious fishing infractions:</w:t>
      </w:r>
    </w:p>
    <w:p>
      <w:pPr>
        <w:pStyle w:val="ListBullet"/>
      </w:pPr>
      <w:r>
        <w:t>a) Fishing in national maritime waters by national or foreign vessels without a licence, including fishing by a vessel that has not obtained a licence from the competent national authorities, fishing based on a licence whose validity period has expired, or fishing with a licence that has been suspended or revoked;</w:t>
      </w:r>
    </w:p>
    <w:p>
      <w:pPr>
        <w:pStyle w:val="ListBullet"/>
      </w:pPr>
      <w:r>
        <w:t>b) Fishing in reserved maritime areas;</w:t>
      </w:r>
    </w:p>
    <w:p>
      <w:pPr>
        <w:pStyle w:val="ListBullet"/>
      </w:pPr>
      <w:r>
        <w:t>c) Carrying out other activities prohibited in marine protected areas and fishery protection areas;</w:t>
      </w:r>
    </w:p>
    <w:p>
      <w:pPr>
        <w:pStyle w:val="ListBullet"/>
      </w:pPr>
      <w:r>
        <w:t>d) Violation of the conditions and frequency of data-transmission, which must not exceed 12 hours between intervals;</w:t>
      </w:r>
    </w:p>
    <w:p>
      <w:pPr>
        <w:pStyle w:val="ListBullet"/>
      </w:pPr>
      <w:r>
        <w:t>e) Obstruction of the work of observers and of enforcement agents in the exercise of their functions, or use of violence against their physical integrity;</w:t>
      </w:r>
    </w:p>
    <w:p>
      <w:pPr>
        <w:pStyle w:val="ListBullet"/>
      </w:pPr>
      <w:r>
        <w:t>f) The exercise of fishing by national vessels in maritime areas under the jurisdiction of third States, without licence or authorisation, or beyond the required scope;</w:t>
      </w:r>
    </w:p>
    <w:p>
      <w:pPr>
        <w:pStyle w:val="ListBullet"/>
      </w:pPr>
      <w:r>
        <w:t>g) Discharging hydrocarbons or other toxic and hazardous products into national maritime waters, without prejudice to the provisions of applicable international standards;</w:t>
      </w:r>
    </w:p>
    <w:p>
      <w:pPr>
        <w:pStyle w:val="ListBullet"/>
      </w:pPr>
      <w:r>
        <w:t>h) Carrying out works, installing industries or effecting discharges of industrial waste polluting to the marine or coastal environment without authorisation and prior treatment, with a view to reducing or avoiding any contamination of these environments;</w:t>
      </w:r>
    </w:p>
    <w:p>
      <w:pPr>
        <w:pStyle w:val="ListBullet"/>
      </w:pPr>
      <w:r>
        <w:t>i) Extracting marine flora without prior authorisation from the body competent for the management of fisheries;</w:t>
      </w:r>
    </w:p>
    <w:p>
      <w:pPr>
        <w:pStyle w:val="ListBullet"/>
      </w:pPr>
      <w:r>
        <w:t>j) The transhipment of any toxic and radioactive materials or products in national maritime waters;</w:t>
      </w:r>
    </w:p>
    <w:p>
      <w:pPr>
        <w:pStyle w:val="ListBullet"/>
      </w:pPr>
      <w:r>
        <w:t>k) Use of fishing gear prohibited under this Decree, namely explosives, firearms, gas cylinders, grenades, toxic products or suction pumps, beach seining or trawling using a double bag;</w:t>
      </w:r>
    </w:p>
    <w:p>
      <w:pPr>
        <w:pStyle w:val="ListBullet"/>
      </w:pPr>
      <w:r>
        <w:t>l) Exercise of aquaculture activity without a licence under the terms of applicable legislation.</w:t>
      </w:r>
    </w:p>
    <w:p>
      <w:r>
        <w:t>2. Very serious fishing infractions are punished with a fine:</w:t>
      </w:r>
    </w:p>
    <w:p>
      <w:pPr>
        <w:pStyle w:val="ListBullet"/>
      </w:pPr>
      <w:r>
        <w:t>a) For artisanal fishing vessels, from Dbs. 15,000.00 (Fifteen Thousand Dobras) to Dbs. 50,000.00 (Fifty Thousand Dobras);</w:t>
      </w:r>
    </w:p>
    <w:p>
      <w:pPr>
        <w:pStyle w:val="ListBullet"/>
      </w:pPr>
      <w:r>
        <w:t>b) For semi-industrial fishing vessels, from Dbs. 100,000.00 (One Hundred Thousand Dobras) to Dbs. 2,000,000.00 (Two Million Dobras);</w:t>
      </w:r>
    </w:p>
    <w:p>
      <w:pPr>
        <w:pStyle w:val="ListBullet"/>
      </w:pPr>
      <w:r>
        <w:t>c) For industrial fishing vessels, from Dbs. 300,000.00 (Three Hundred Thousand Dobras) to Dbs. 10,000,000.00 (Ten Million Dobras).</w:t>
      </w:r>
    </w:p>
    <w:p>
      <w:pPr>
        <w:pStyle w:val="Heading3"/>
      </w:pPr>
      <w:r>
        <w:t>Article 138 — Accessory Sanctions for Very Serious Administrative Offences</w:t>
      </w:r>
    </w:p>
    <w:p>
      <w:r>
        <w:t>The following accessory sanctions may be applied to very serious administrative offences:</w:t>
      </w:r>
    </w:p>
    <w:p>
      <w:pPr>
        <w:pStyle w:val="ListBullet"/>
      </w:pPr>
      <w:r>
        <w:t>a) In the case of administrative offences under points (a) to (c) of Article 137, seizure of the fishing vessel and of the fish caught, with transfer of ownership to the State or to a public entity to be determined, once the seizure decision has become final;</w:t>
      </w:r>
    </w:p>
    <w:p>
      <w:pPr>
        <w:pStyle w:val="ListBullet"/>
      </w:pPr>
      <w:r>
        <w:t>b) Revocation of the fishing licence without the right to reimbursement, on the part of the counterpart, of the fishing licence for the duration of the licence still remaining;</w:t>
      </w:r>
    </w:p>
    <w:p>
      <w:pPr>
        <w:pStyle w:val="ListBullet"/>
      </w:pPr>
      <w:r>
        <w:t>c) The definitive loss, on the part of a national fishing vessel, of the licence to fish in the maritime waters under the jurisdiction of a third State, within the scope of an agreement, when the national fishing vessel has been sanctioned by a third State for illegal fishing practice;</w:t>
      </w:r>
    </w:p>
    <w:p>
      <w:pPr>
        <w:pStyle w:val="ListBullet"/>
      </w:pPr>
      <w:r>
        <w:t>d) Prohibition of the shipowner of the fishing vessel sanctioned for a very serious administrative offence from participating in fairs related to fishing organised by national public entities; or</w:t>
      </w:r>
    </w:p>
    <w:p>
      <w:pPr>
        <w:pStyle w:val="ListBullet"/>
      </w:pPr>
      <w:r>
        <w:t>e) Inclusion of the fishing vessel and its respective shipowner on the national list of fishing vessels that practise IUU fishing.</w:t>
      </w:r>
    </w:p>
    <w:p>
      <w:pPr>
        <w:pStyle w:val="Heading3"/>
      </w:pPr>
      <w:r>
        <w:t>Article 139 — Serious Fishing Infractions and Fines</w:t>
      </w:r>
    </w:p>
    <w:p>
      <w:r>
        <w:t>1. The following constitute serious fishing infractions provided for in the law and regulations:</w:t>
      </w:r>
    </w:p>
    <w:p>
      <w:pPr>
        <w:pStyle w:val="ListBullet"/>
      </w:pPr>
      <w:r>
        <w:t>a) Non-compliance with the obligation to transmit data, through the existing national communication system, or alteration thereof, relating to the identification of the fishing vessel, its most recent geographic position, with a margin of error of less than five metres and a confidence interval of 99%, the date and time expressed in universal time, and its speed and course;</w:t>
      </w:r>
    </w:p>
    <w:p>
      <w:pPr>
        <w:pStyle w:val="ListBullet"/>
      </w:pPr>
      <w:r>
        <w:t>b) Fishing for or capturing marine plant, animal or bird species, or aquatic species, particularly those in danger or threatened with extinction under the legislation in force;</w:t>
      </w:r>
    </w:p>
    <w:p>
      <w:pPr>
        <w:pStyle w:val="ListBullet"/>
      </w:pPr>
      <w:r>
        <w:t>c) Abandonment of non-biodegradable gear and concentration devices in national maritime waters;</w:t>
      </w:r>
    </w:p>
    <w:p>
      <w:pPr>
        <w:pStyle w:val="ListBullet"/>
      </w:pPr>
      <w:r>
        <w:t>d) Collection of plant species or capture of animal species, or any micro-organisms of marine origin, for scientific research or biotechnology purposes without authorisation;</w:t>
      </w:r>
    </w:p>
    <w:p>
      <w:pPr>
        <w:pStyle w:val="ListBullet"/>
      </w:pPr>
      <w:r>
        <w:t>e) The use of high-intensity active naval sonars, of any frequency, and the use of cannons of compressed air or similar technologies for seismic or hydrographic research without authorisation.</w:t>
      </w:r>
    </w:p>
    <w:p>
      <w:r>
        <w:t>2. Serious fishing infractions are punished with a fine:</w:t>
      </w:r>
    </w:p>
    <w:p>
      <w:pPr>
        <w:pStyle w:val="ListBullet"/>
      </w:pPr>
      <w:r>
        <w:t>a) For artisanal fishing vessels, from Dbs. 2,500.00 (Two Thousand Five Hundred Dobras) to Dbs. 25,000.00 (Twenty-Five Thousand Dobras);</w:t>
      </w:r>
    </w:p>
    <w:p>
      <w:pPr>
        <w:pStyle w:val="ListBullet"/>
      </w:pPr>
      <w:r>
        <w:t>b) For semi-industrial fishing vessels, from Dbs. 10,000.00 (Ten Thousand Dobras) to Dbs. 50,000.00 (Fifty Thousand Dobras);</w:t>
      </w:r>
    </w:p>
    <w:p>
      <w:pPr>
        <w:pStyle w:val="ListBullet"/>
      </w:pPr>
      <w:r>
        <w:t>c) For industrial fishing vessels, from Dbs. 1,000,000.00 (One Million Dobras) to Dbs. 5,000,000.00 (Five Million Dobras).</w:t>
      </w:r>
    </w:p>
    <w:p>
      <w:pPr>
        <w:pStyle w:val="Heading3"/>
      </w:pPr>
      <w:r>
        <w:t>Article 140 — Minor Fishing Infractions and Fines</w:t>
      </w:r>
    </w:p>
    <w:p>
      <w:r>
        <w:t>Constitute minor fishing infractions provided for in the law and regulations:</w:t>
      </w:r>
    </w:p>
    <w:p>
      <w:pPr>
        <w:pStyle w:val="ListBullet"/>
      </w:pPr>
      <w:r>
        <w:t>a) Recurrence in the failure to complete and send mandatory information and data;</w:t>
      </w:r>
    </w:p>
    <w:p>
      <w:pPr>
        <w:pStyle w:val="ListBullet"/>
      </w:pPr>
      <w:r>
        <w:t>b) Exercise of amateur (recreational) fishing without the mandatory registration;</w:t>
      </w:r>
    </w:p>
    <w:p>
      <w:pPr>
        <w:pStyle w:val="ListBullet"/>
      </w:pPr>
      <w:r>
        <w:t>c) Semi-industrial fishing activity without authorisation;</w:t>
      </w:r>
    </w:p>
    <w:p>
      <w:pPr>
        <w:pStyle w:val="ListBullet"/>
      </w:pPr>
      <w:r>
        <w:t>d) Casting nets or using fishing gear that prejudices navigation in circulation channels, or which may be a cause of danger in places designated as anchorages;</w:t>
      </w:r>
    </w:p>
    <w:p>
      <w:pPr>
        <w:pStyle w:val="ListBullet"/>
      </w:pPr>
      <w:r>
        <w:t>e) Not carrying on board the documentation required under this Law and other applicable legislation.</w:t>
      </w:r>
    </w:p>
    <w:p>
      <w:r>
        <w:t>2. Minor fishing infractions are punished with a fine:</w:t>
      </w:r>
    </w:p>
    <w:p>
      <w:pPr>
        <w:pStyle w:val="ListBullet"/>
      </w:pPr>
      <w:r>
        <w:t>a) For artisanal fishing vessels, from Dbs. 1,000.00 (One Thousand Dobras) to Dbs. 4,000.00 (Four Thousand Dobras);</w:t>
      </w:r>
    </w:p>
    <w:p>
      <w:pPr>
        <w:pStyle w:val="ListBullet"/>
      </w:pPr>
      <w:r>
        <w:t>b) For semi-industrial fishing vessels, from Dbs. 5,000.00 (Five Thousand Dobras) to Dbs. 10,000.00 (Ten Thousand Dobras);</w:t>
      </w:r>
    </w:p>
    <w:p>
      <w:pPr>
        <w:pStyle w:val="ListBullet"/>
      </w:pPr>
      <w:r>
        <w:t>c) For industrial fishing vessels, from Dbs. 1,000,000.00 (One Million Dobras) to Dbs. 5,000,000.00 (Five Million Dobras).</w:t>
      </w:r>
    </w:p>
    <w:p>
      <w:pPr>
        <w:pStyle w:val="Heading3"/>
      </w:pPr>
      <w:r>
        <w:t>Article 141 — Cumulative Responsibility</w:t>
      </w:r>
    </w:p>
    <w:p>
      <w:r>
        <w:t>The application of sanctions arising from the infractions provided for in this Section does not prejudice civil or criminal liability.</w:t>
      </w:r>
    </w:p>
    <w:p>
      <w:pPr>
        <w:pStyle w:val="Heading2"/>
      </w:pPr>
      <w:r>
        <w:t>Section III — Civil Liability for Environmental Damage</w:t>
      </w:r>
    </w:p>
    <w:p>
      <w:pPr>
        <w:pStyle w:val="Heading3"/>
      </w:pPr>
      <w:r>
        <w:t>Article 142 — Civil Liability</w:t>
      </w:r>
    </w:p>
    <w:p>
      <w:r>
        <w:t>1. Civil liability for environmental damage under this Section is applied only when this damage is the direct result of fishing activity or of accidental acts of other activities with direct impact on fishery resources and marine biodiversity.</w:t>
      </w:r>
    </w:p>
    <w:p>
      <w:r>
        <w:t>2. Whenever such damages occur outside the jurisdiction of the competent body, any person or public or private entity has standing to exercise the right to claim compensation from the competent courts.</w:t>
      </w:r>
    </w:p>
    <w:p>
      <w:pPr>
        <w:pStyle w:val="Heading3"/>
      </w:pPr>
      <w:r>
        <w:t>Article 143 — Damage Subject to Civil Liability</w:t>
      </w:r>
    </w:p>
    <w:p>
      <w:r>
        <w:t>1. All natural or legal persons who have practised the acts foreseen in Articles 142 and [143], from which damages result to the environment, fauna, flora or protected areas, incur an obligation to indemnify and repair, regardless of fault.</w:t>
      </w:r>
    </w:p>
    <w:p>
      <w:r>
        <w:t>2. The following also incur an obligation to indemnify the State:</w:t>
      </w:r>
    </w:p>
    <w:p>
      <w:pPr>
        <w:pStyle w:val="ListBullet"/>
      </w:pPr>
      <w:r>
        <w:t>a) [Damage caused to fishery resources];</w:t>
      </w:r>
    </w:p>
    <w:p>
      <w:pPr>
        <w:pStyle w:val="ListBullet"/>
      </w:pPr>
      <w:r>
        <w:t>b) Dumping human or animal waste into the sea;</w:t>
      </w:r>
    </w:p>
    <w:p>
      <w:pPr>
        <w:pStyle w:val="ListBullet"/>
      </w:pPr>
      <w:r>
        <w:t>c) Committing other acts in violation of the provisions of this Decree and its regulations, and resulting from this conduct serious environmental damage to the aquatic environment;</w:t>
      </w:r>
    </w:p>
    <w:p>
      <w:pPr>
        <w:pStyle w:val="ListBullet"/>
      </w:pPr>
      <w:r>
        <w:t>d) Involuntarily discharging toxic chemical products into the waters of the sea, rivers and lagoons.</w:t>
      </w:r>
    </w:p>
    <w:p>
      <w:pPr>
        <w:pStyle w:val="Heading3"/>
      </w:pPr>
      <w:r>
        <w:t>Article 144 — Duty to Report Accidents</w:t>
      </w:r>
    </w:p>
    <w:p>
      <w:r>
        <w:t>1. In the event of the accidental introduction into the aquatic environment of potentially hazardous substances, the natural or legal persons responsible for the accident, in particular the captains of fishing vessels or the owners of processing establishments or aquaculture facilities, must draw up a report on the accident and remit it, within 24 hours, to the competent authority or the Coast Guard.</w:t>
      </w:r>
    </w:p>
    <w:p>
      <w:r>
        <w:t>2. Failure to notify the accident constitutes a serious administrative offence, under the terms of the preceding Section.</w:t>
      </w:r>
    </w:p>
    <w:p>
      <w:pPr>
        <w:pStyle w:val="Heading3"/>
      </w:pPr>
      <w:r>
        <w:t>Article 145 — Amount of Compensation for Environmental Damage</w:t>
      </w:r>
    </w:p>
    <w:p>
      <w:r>
        <w:t>1. The amount of compensation for environmental damage is determined by the courts in an autonomous civil-liability process.</w:t>
      </w:r>
    </w:p>
    <w:p>
      <w:r>
        <w:t>2. In all cases, the court may establish the obligation of environmental repair or reinstatement, jointly or separately from the pecuniary obligation.</w:t>
      </w:r>
    </w:p>
    <w:p>
      <w:pPr>
        <w:pStyle w:val="Heading3"/>
      </w:pPr>
      <w:r>
        <w:t>Article 146 — Representation of the State</w:t>
      </w:r>
    </w:p>
    <w:p>
      <w:r>
        <w:t>The Public Prosecutor's Office represents the State in the autonomous civil-liability process, under general terms.</w:t>
      </w:r>
    </w:p>
    <w:p>
      <w:pPr>
        <w:pStyle w:val="Heading2"/>
      </w:pPr>
      <w:r>
        <w:t>Section IV — Miscellaneous Provisions</w:t>
      </w:r>
    </w:p>
    <w:p>
      <w:pPr>
        <w:pStyle w:val="Heading3"/>
      </w:pPr>
      <w:r>
        <w:t>Article 147 — Register of Infractors</w:t>
      </w:r>
    </w:p>
    <w:p>
      <w:r>
        <w:t>1. The entity competent for fisheries management must maintain a register of infractors and infractions that have not been the subject of sanction, for purposes of consultation and information to the general public and interested persons.</w:t>
      </w:r>
    </w:p>
    <w:p>
      <w:r>
        <w:t>2. The conditions of registration and maintenance of data, as well as public access, are defined in a specific regulation to be approved by Decree of the Government.</w:t>
      </w:r>
    </w:p>
    <w:p>
      <w:pPr>
        <w:pStyle w:val="Heading3"/>
      </w:pPr>
      <w:r>
        <w:t>Article 148 — Payment Deadline</w:t>
      </w:r>
    </w:p>
    <w:p>
      <w:r>
        <w:t>1. Within 10 running days from receipt of the notification of the condemnatory decision, the agent must immediately pay the fine amount applied.</w:t>
      </w:r>
    </w:p>
    <w:p>
      <w:r>
        <w:t>2. The fine is paid into the account indicated by the competent authority, and proof of payment must be presented to that entity.</w:t>
      </w:r>
    </w:p>
    <w:p>
      <w:r>
        <w:t>3. If the fine is not paid within the period foreseen in point 1, the seized goods automatically revert in favour of the State and must be sold at public auction, if liable to deterioration with the passage of time, or entrusted to an entity with the capacity to preserve them.</w:t>
      </w:r>
    </w:p>
    <w:p>
      <w:r>
        <w:t>4. The sale at public auction must be carried out 20 running days from the day following the deadline foreseen in point 1, preceded by prior notice through at least three social-communication bodies.</w:t>
      </w:r>
    </w:p>
    <w:p>
      <w:r>
        <w:t>5. Fines referred to in Articles 137, 139 and 140 of this Decree must be updated in accordance with the evolution of the controlled inflation rate, monetarily updated.</w:t>
      </w:r>
    </w:p>
    <w:p>
      <w:pPr>
        <w:pStyle w:val="Heading3"/>
      </w:pPr>
      <w:r>
        <w:t>Article 149 — Destination of the Proceeds of Sale of Goods</w:t>
      </w:r>
    </w:p>
    <w:p>
      <w:r>
        <w:t>1. The proceeds of the sale of seized goods constitute State revenue and must be deposited in full into the Public Treasury.</w:t>
      </w:r>
    </w:p>
    <w:p>
      <w:r>
        <w:t>2. Of the amount deposited in the Public Treasury, 30% reverts in favour of the Fisheries Development Fund.</w:t>
      </w:r>
    </w:p>
    <w:p>
      <w:pPr>
        <w:pStyle w:val="Heading3"/>
      </w:pPr>
      <w:r>
        <w:t>Article 150 — Institutions Benefiting from Fines</w:t>
      </w:r>
    </w:p>
    <w:p>
      <w:r>
        <w:t>The proceeds of fines applied under this Decree revert to the State coffers, for the institutions of surveillance, search, rescue and maritime-safety operation, with percentages to be defined by joint order of the Government members responsible for the Finance and Fisheries areas.</w:t>
      </w:r>
    </w:p>
    <w:p>
      <w:pPr>
        <w:pStyle w:val="Heading1"/>
      </w:pPr>
      <w:r>
        <w:t>Chapter X — Final and Transitional Provisions</w:t>
      </w:r>
    </w:p>
    <w:p>
      <w:pPr>
        <w:pStyle w:val="Heading3"/>
      </w:pPr>
      <w:r>
        <w:t>Article 151 — Framework of Fisheries Inspectors</w:t>
      </w:r>
    </w:p>
    <w:p>
      <w:r>
        <w:t>The organisation of fisheries inspection services is defined in a specific Decree to be approved by the Government.</w:t>
      </w:r>
    </w:p>
    <w:p>
      <w:pPr>
        <w:pStyle w:val="Heading3"/>
      </w:pPr>
      <w:r>
        <w:t>Article 152 — Organisation of Fisheries Observer Services</w:t>
      </w:r>
    </w:p>
    <w:p>
      <w:r>
        <w:t>It is incumbent upon the Minister competent for the Fisheries Sector to approve, by order, the regulation of fisheries observers.</w:t>
      </w:r>
    </w:p>
    <w:p>
      <w:pPr>
        <w:pStyle w:val="Heading3"/>
      </w:pPr>
      <w:r>
        <w:t>Article 153 — Supply of Fuel and Provisions</w:t>
      </w:r>
    </w:p>
    <w:p>
      <w:r>
        <w:t>1. The supply of fuel and provisions to fishing vessels may only be carried out with express authorisation from the authority competent for resource management, whose procedure must be clear, simple and expeditious, subject to payment of an administrative fee, under the terms of a special regulation to be approved by joint order of the ministers responsible for the areas of defence and fisheries.</w:t>
      </w:r>
    </w:p>
    <w:p>
      <w:r>
        <w:t>2. Carrying out the operation without the authorisation foreseen in the preceding paragraph constitutes a serious fishing infraction.</w:t>
      </w:r>
    </w:p>
    <w:p>
      <w:r>
        <w:t>3. In the absence of the regulation, the notice periods applicable to vessels involved in fishing activity must be followed, being in that case exempt from any fee.</w:t>
      </w:r>
    </w:p>
    <w:p>
      <w:pPr>
        <w:pStyle w:val="Heading3"/>
      </w:pPr>
      <w:r>
        <w:t>Article 154 — Repeal</w:t>
      </w:r>
    </w:p>
    <w:p>
      <w:r>
        <w:t>Lei n.º 9/2001, of 31 December, the Fisheries and Fishery Resources Law, is repealed in its entirety.</w:t>
      </w:r>
    </w:p>
    <w:p>
      <w:pPr>
        <w:pStyle w:val="Heading3"/>
      </w:pPr>
      <w:r>
        <w:t>Article 155 — Entry into Force</w:t>
      </w:r>
    </w:p>
    <w:p>
      <w:r>
        <w:t>This Law enters into force after its publication.</w:t>
      </w:r>
    </w:p>
    <w:p/>
    <w:p>
      <w:r>
        <w:t>National Assembly, in São Tomé, on 15 February 2022. — The President of the National Assembly, Delfim Santiago das Neves.</w:t>
      </w:r>
    </w:p>
    <w:p>
      <w:r>
        <w:t>Promulgated on 16 May 2022.</w:t>
      </w:r>
    </w:p>
    <w:p>
      <w:r>
        <w:t>The President of the Republic, Carlos Manuel Vila Nova.</w:t>
      </w:r>
    </w:p>
    <w:p>
      <w:r>
        <w:br w:type="page"/>
      </w:r>
    </w:p>
    <w:p>
      <w:pPr>
        <w:spacing w:after="120"/>
        <w:jc w:val="center"/>
      </w:pPr>
      <w:r>
        <w:rPr>
          <w:b/>
          <w:sz w:val="26"/>
        </w:rPr>
        <w:t>Translator's Note</w:t>
      </w:r>
    </w:p>
    <w:p>
      <w:r>
        <w:t>This English translation was prepared from the full official Portuguese text of Lei n.º 09/2022 — Lei das Pescas e da Aquacultura, as published in the Diário da República, I Série, N.º 45, of 22 June 2022 (a 32-page scanned document, transcribed via careful visual reading of each page image, since the source PDF contained no extractable text layer). The National Assembly approved the Law in São Tomé on 15 February 2022; it was promulgated by the President of the Republic on 16 May 2022. Several minor chapter-numbering inconsistencies present in the original Portuguese source (e.g. the chapter on Aquaculture and the following chapters duplicate 'Capítulo IV' and 'Capítulo V', and there are two sections labelled 'Secção VIII' in Chapter VIII) have been preserved and flagged with editorial notes rather than silently corrected, and the chapters affected have been given bracketed corrected numbers for clarity of navigation. Two short passages (in Articles 25(2)-(3) and 143(1)) were not fully legible in the source scan and have been reconstructed to the best of our ability from context; this is flagged where relevant. This Law was subsequently amended and republished by Lei n.º 7/2025, de 29 de Dezembro (Diário da República, I Série, N.º 56) — the full text of which could not be located for this exercise, and which is therefore NOT reflected in this translation (see the prominent note at the top of this document for a summary, based on secondary reporting, of what that 2025 amendment is understood to have changed). This is a working translation intended to support policy analysis; it is not an official or certified legal translation, and the original Portuguese text remains the sole authoritative version of the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