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Coastal Zone Management Strategy — EGIZC</w:t>
      </w:r>
    </w:p>
    <w:p>
      <w:pPr>
        <w:jc w:val="center"/>
      </w:pPr>
      <w:r>
        <w:t>2016–2025 — Republic of Mozambique</w:t>
      </w:r>
    </w:p>
    <w:p>
      <w:pPr>
        <w:jc w:val="center"/>
      </w:pPr>
      <w:r>
        <w:rPr>
          <w:i/>
        </w:rPr>
        <w:t>English translation of: Estratégia de Gestão Integrada das Zonas Costeiras (EGIZC) 2016–2025</w:t>
        <w:br/>
      </w:r>
      <w:r>
        <w:t>Translated for 4P Index policy analysis — 2026-06-22</w:t>
        <w:br/>
      </w:r>
      <w:r>
        <w:t>Source: https://faolex.fao.org/docs/pdf/moz213368.pdf</w:t>
      </w:r>
    </w:p>
    <w:p>
      <w:pPr>
        <w:pStyle w:val="Heading1"/>
      </w:pPr>
      <w:r>
        <w:t>Approval and Enacting Status</w:t>
      </w:r>
    </w:p>
    <w:p>
      <w:r>
        <w:t>The Integrated Coastal Zone Management Strategy (EGIZC) was approved by the 3rd Ordinary Session of the Council of Ministers on 9 February 2016.</w:t>
        <w:br/>
        <w:br/>
        <w:t>Prepared by the Ministry of Land, Environment and Rural Development (MITADER), Maputo, February 2016. The strategy covers the period 2016–2025 and includes an annexed Action Plan with an indicative budget of approximately MZN 16,081,500,000.</w:t>
      </w:r>
    </w:p>
    <w:p>
      <w:pPr>
        <w:pStyle w:val="Heading1"/>
      </w:pPr>
      <w:r>
        <w:t>Executive Summary</w:t>
      </w:r>
    </w:p>
    <w:p>
      <w:r>
        <w:t>Mozambique has Africa's third-longest coastline (more than 2,700 km), with coastal ecosystems covering approximately 572,000 km² (about 42% of the country). Two-thirds of the population live in coastal districts. Economic activities — ports, maritime transport, fisheries, aquaculture, tourism, industry, agriculture and mining — depend heavily on coastal resources.</w:t>
        <w:br/>
        <w:br/>
        <w:t>Conflicting uses (hydrocarbon exploration, port development, tourism, fisheries, urban expansion, conservation) cause both positive development and negative impacts: disordered occupation, unsustainable resource use, pollution from hydrocarbons and untreated industrial/domestic effluents, unsustainable agriculture, loss of natural and cultural heritage, and climate-change-exacerbated coastal erosion and salinity intrusion.</w:t>
        <w:br/>
        <w:br/>
        <w:t>Vision: "A Mozambican coastal zone rich in biodiversity, free from environmental degradation, and resilient to climate change, with integrated and sustainable socioeconomic development."</w:t>
        <w:br/>
        <w:br/>
        <w:t>Mission: "Promote integrated coastal zone management through articulated and coordinated implementation of policies and instruments ensuring rational use of physical space, preservation of natural resources, reduction of community vulnerability, sustainable development and coastal resilience."</w:t>
        <w:br/>
        <w:br/>
        <w:t>General objective: Ensure balance of marine and coastal ecosystems through sustainable development, contributing to continuous improvement in quality of life for coastal communities.</w:t>
      </w:r>
    </w:p>
    <w:p>
      <w:pPr>
        <w:pStyle w:val="Heading1"/>
      </w:pPr>
      <w:r>
        <w:t>1. Context and Rationale</w:t>
      </w:r>
    </w:p>
    <w:p>
      <w:pPr>
        <w:pStyle w:val="Heading2"/>
      </w:pPr>
      <w:r>
        <w:t>1.1 Coastal importance</w:t>
      </w:r>
    </w:p>
    <w:p>
      <w:r>
        <w:t>Mozambique's coastline includes coral reefs, beaches, sand dunes, seagrass beds, lagoons and estuarine systems. Coastal zones are critical for biodiversity reproduction and coexistence of terrestrial and marine species. Maritime transport generates pollutants including ballast water, oily water, tank-cleaning residues, wastewater, ash, garbage and other solid waste and atmospheric emissions from ships.</w:t>
      </w:r>
    </w:p>
    <w:p>
      <w:pPr>
        <w:pStyle w:val="Heading2"/>
      </w:pPr>
      <w:r>
        <w:t>1.2 Need for integrated management</w:t>
      </w:r>
    </w:p>
    <w:p>
      <w:r>
        <w:t>Growing economic development — coal, hydrocarbons, regional port traffic — increases pressure on transport and port networks. Isolated sectoral implementation causes overlapping activities and impacts. Absence of a dedicated marine/coastal management institution enables environmentally unsustainable actions.</w:t>
        <w:br/>
        <w:br/>
        <w:t>EGIZC emerges as a ten-year guiding instrument consolidating objectives and strategic options for integrated coastal management, coordinating public/private entities, scientific community, civil society and local communities.</w:t>
      </w:r>
    </w:p>
    <w:p>
      <w:pPr>
        <w:pStyle w:val="Heading2"/>
      </w:pPr>
      <w:r>
        <w:t>1.3 Legal and institutional framework</w:t>
      </w:r>
    </w:p>
    <w:p>
      <w:r>
        <w:t>Mozambique is party to UNCLOS, MARPOL, IMO conventions, Nairobi Convention (LBSA Protocol — Resolution 3/2014), UNFCCC, CBD and African conservation conventions. National instruments include Environmental Framework Law (1997), Marine Pollution Prevention Regulation (Decree 45/2006), National Oil Spill Contingency Plan, Integrated Urban Solid Waste Management Strategy (MICOA 2012), and institutions including CONDES, CDS-ZC (Coastal Sustainable Development Centre) and CEPAM (Marine and Coastal Environment Research Centre).</w:t>
      </w:r>
    </w:p>
    <w:p>
      <w:pPr>
        <w:pStyle w:val="Heading1"/>
      </w:pPr>
      <w:r>
        <w:t>2. Four Thematic Areas and Strategic Objectives</w:t>
      </w:r>
    </w:p>
    <w:p>
      <w:pPr>
        <w:pStyle w:val="Heading2"/>
      </w:pPr>
      <w:r>
        <w:t>2.1 Thematic Area I — Natural Preservation</w:t>
      </w:r>
    </w:p>
    <w:p>
      <w:r>
        <w:t>Focus: physical-biological components and living natural resources.</w:t>
        <w:br/>
        <w:br/>
        <w:t>Strategic objectives:</w:t>
        <w:br/>
        <w:t>1. Ensure management and preservation of marine and coastal resources through science-based decisions;</w:t>
        <w:br/>
        <w:t>2. Protect threatened/endangered species for climate resilience and ecological balance;</w:t>
        <w:br/>
        <w:t>3. Strengthen ecosystem resilience to climate change impacts.</w:t>
        <w:br/>
        <w:br/>
        <w:t>Actions include: updating ecosystem use/conservation information; mapping sensitive areas and critical biodiversity; monitoring threatened species; revising legal framework for climate vulnerability; promoting marine and coastal protected areas.</w:t>
      </w:r>
    </w:p>
    <w:p>
      <w:pPr>
        <w:pStyle w:val="Heading2"/>
      </w:pPr>
      <w:r>
        <w:t>2.2 Thematic Area II — Planning and Sustainable Development</w:t>
      </w:r>
    </w:p>
    <w:p>
      <w:r>
        <w:t>Focus: human occupation and coastal economic activities.</w:t>
        <w:br/>
        <w:br/>
        <w:t>Strategic objectives:</w:t>
        <w:br/>
        <w:t>1. Ensure orderly occupation of spaces;</w:t>
        <w:br/>
        <w:t>2. Reduce pollution of surface, groundwater and marine waters.</w:t>
        <w:br/>
        <w:br/>
        <w:t>Actions include: coastal spatial planning instruments; protection of sensitive coastal areas through light/heavy engineering; coastal requalification and erosion control; determination of public beach classification standards; implementation of clean technologies reducing pollutant effects in industry, aquaculture and artisanal mining.</w:t>
      </w:r>
    </w:p>
    <w:p>
      <w:pPr>
        <w:pStyle w:val="Heading2"/>
      </w:pPr>
      <w:r>
        <w:t>2.3 Thematic Area III — Marine and Coastal Pollution Prevention</w:t>
      </w:r>
    </w:p>
    <w:p>
      <w:r>
        <w:t>Focus: reduction, elimination and mitigation of hydrocarbon pollution and land-based sources.</w:t>
        <w:br/>
        <w:br/>
        <w:t>Strategic objectives:</w:t>
        <w:br/>
        <w:t>1. Strengthen operational capacity for fiscalization, monitoring and assessment of marine/coastal pollution risks and levels;</w:t>
        <w:br/>
        <w:t>2. Prevent impacts of land-based and sea-based human activities;</w:t>
        <w:br/>
        <w:t>3. Implement appropriate clean mechanisms and technologies reducing pollutant effects in industrial processes.</w:t>
        <w:br/>
        <w:br/>
        <w:t>Actions include: pollution supervision/control/monitoring systems; acquisition of pollution-response equipment and trained personnel; National Contingency Plan implementation; Environmental Sensitivity Index (ESI) maps; water quality standards and pollution hotspot identification; ballast water, dredging and sea-waste-disposal legal controls; construction of ETARs and sanitary landfills.</w:t>
      </w:r>
    </w:p>
    <w:p>
      <w:pPr>
        <w:pStyle w:val="Heading2"/>
      </w:pPr>
      <w:r>
        <w:t>2.4 Thematic Area IV — Legal Framework and Inter-institutional Coordination</w:t>
      </w:r>
    </w:p>
    <w:p>
      <w:r>
        <w:t>Focus: legal and institutional aspects of coastal management and cross-cutting capacity building, technology transfer and financing.</w:t>
        <w:br/>
        <w:br/>
        <w:t>Strategic objectives include ensuring integrated coastal development, harmonizing sectoral plans, strengthening institutional coordination, and elaborating guiding instruments including a National Coastal Management Policy (target: approved 2016–2018).</w:t>
      </w:r>
    </w:p>
    <w:p>
      <w:pPr>
        <w:pStyle w:val="Heading1"/>
      </w:pPr>
      <w:r>
        <w:t>3. Marine and Coastal Pollution — Diagnostic (Section 3.2.4)</w:t>
      </w:r>
    </w:p>
    <w:p>
      <w:pPr>
        <w:pStyle w:val="Heading2"/>
      </w:pPr>
      <w:r>
        <w:t>3.1 Land-based pollution</w:t>
      </w:r>
    </w:p>
    <w:p>
      <w:r>
        <w:t>Coastal pollution results from solid waste deposition and direct pollutant discharges to coast, sea, rivers, lakes and lagoons from industrial, agricultural and urban domestic activities and coastal communities.</w:t>
        <w:br/>
        <w:br/>
        <w:t>Land-based sources (LBSA/Nairobi Protocol) include: solid waste deposition; direct discharges from urban soils, industrial effluents, agrochemical leachate, refinery incidents and river transport. Groundwater pollution arises from fertilizers, pesticides, industrial waste, urban landfill leachate and intensive aquifer exploitation.</w:t>
        <w:br/>
        <w:br/>
        <w:t>Except Maputo and Beira, most coastal urban centres and tourist agglomerations (Matola, Xai-Xai, Inhambane, Quelimane, Tete, Nacala, Pemba; Ponta d'Ouro, Tofo, Inhassoro, Vilanculos, Wimbe, etc.) lack domestic and industrial wastewater treatment plants (ETARs/ETARIs). For municipal solid waste (RSU), only Mavoco industrial landfill and Songo controlled dump existed; open dumps were being converted to sanitary landfills.</w:t>
      </w:r>
    </w:p>
    <w:p>
      <w:pPr>
        <w:pStyle w:val="Heading2"/>
      </w:pPr>
      <w:r>
        <w:t>3.2 Sea-based pollution</w:t>
      </w:r>
    </w:p>
    <w:p>
      <w:r>
        <w:t>Sea-based pollution includes hazardous waste dumping at sea, accidental oil spills from navigation (deck washing, tanker operations, ballast water, dredging, offshore platform damage). Clandestine hazardous waste dumping often occurs outside international conventions.</w:t>
        <w:br/>
        <w:br/>
        <w:t>Historical incident: Greek tanker Katina-P in Maputo Bay (April 1992). IMO guidelines address ballast water management and garbage disposal at sea (London Protocol). Challenges include ratifying ballast-water convention, approving national pollution-prevention legislation, and operationalizing MARPOL annexes, OPRC/HNS and Nairobi Convention emergency protocol.</w:t>
      </w:r>
    </w:p>
    <w:p>
      <w:pPr>
        <w:pStyle w:val="Heading2"/>
      </w:pPr>
      <w:r>
        <w:t>3.3 Dredging and beach sediment</w:t>
      </w:r>
    </w:p>
    <w:p>
      <w:r>
        <w:t>Dredging (capital, maintenance, environmental clean-up) can remobilize contaminated sediments (heavy metals, PAHs, PCBs, pesticides, TBT). Navigation channels act as sediment sinks, reducing beach nourishment downstream and exacerbating coastal erosion. EGIZC promotes alternative uses for dredged material including sanitary landfill cover.</w:t>
      </w:r>
    </w:p>
    <w:p>
      <w:pPr>
        <w:pStyle w:val="Heading1"/>
      </w:pPr>
      <w:r>
        <w:t>4. Key Definitions — Waste and Pollution</w:t>
      </w:r>
    </w:p>
    <w:p>
      <w:r>
        <w:t>Gestão de Resíduos (Waste Management): All viable procedures to ensure environmentally safe, sustainable and rational waste management, including reduction, recycling and reuse, covering separation, collection, handling, transport, storage and/or disposal and subsequent protection of disposal sites to protect human health and the environment.</w:t>
        <w:br/>
        <w:br/>
        <w:t>Resíduos (Waste/Ship Garbage): Sanitary sewage and all kinds of domestic and operational food waste (excluding fresh fish), generated during normal ship operation and liable to continuous or periodic discharge to sea, lake or navigable rivers.</w:t>
        <w:br/>
        <w:br/>
        <w:t>Poluição marinha (Marine pollution): Any spill in marine, lacustrine or fluvial environment caused by any maritime activity or ship circulation.</w:t>
        <w:br/>
        <w:br/>
        <w:t>Zonas costeiras (Coastal zones): Areas from the interior/terrestrial limit of all coastal districts (including Lake Niassa and Cahora Bassa shore districts) to 12 nautical miles seaward.</w:t>
      </w:r>
    </w:p>
    <w:p>
      <w:pPr>
        <w:pStyle w:val="Heading1"/>
      </w:pPr>
      <w:r>
        <w:t>5. Action Plan — Plastic-Relevant Elements</w:t>
      </w:r>
    </w:p>
    <w:p>
      <w:pPr>
        <w:pStyle w:val="Heading2"/>
      </w:pPr>
      <w:r>
        <w:t>5.1 Solid waste and sanitary landfills (AT III)</w:t>
      </w:r>
    </w:p>
    <w:p>
      <w:r>
        <w:t>III.3.1.3 — Construct at least 10 sanitary landfills in Pemba, Nacala Porto, Quelimane, Beira, Inhambane, Xai-Xai, Praia de Bilene, Maputo/Matola and Ponta d'Ouro (2016–2025; MZN 3,000,000,000; MAEFP, MOPHRH, MITADER).</w:t>
        <w:br/>
        <w:br/>
        <w:t>III.3.1.4 — Improve industrial waste/effluent treatment: 1 industrial ETARI and 1 solid waste plan for large industries; 10% of new industries with clean production technologies.</w:t>
        <w:br/>
        <w:br/>
        <w:t>III.3.1.5 — Mobilize 20% of new industries to adopt clean standards for waste and effluent management.</w:t>
      </w:r>
    </w:p>
    <w:p>
      <w:pPr>
        <w:pStyle w:val="Heading2"/>
      </w:pPr>
      <w:r>
        <w:t>5.2 Wastewater treatment (AT III)</w:t>
      </w:r>
    </w:p>
    <w:p>
      <w:r>
        <w:t>III.3.1.1 — Construct 12 ETARs in coastal agglomerations: Ponta d'Ouro, Matola, Maputo, Xai-Xai, Inhambane, Inhassoro, Quelimane, Nacala Porto, Moma, Pemba, Palma (2016–2025; MZN 10,000,000,000).</w:t>
        <w:br/>
        <w:br/>
        <w:t>III.3.1.2 — Approve directive on ETAR classification and construction standards.</w:t>
      </w:r>
    </w:p>
    <w:p>
      <w:pPr>
        <w:pStyle w:val="Heading2"/>
      </w:pPr>
      <w:r>
        <w:t>5.3 Ports, pollution response and sea disposal (AT III)</w:t>
      </w:r>
    </w:p>
    <w:p>
      <w:r>
        <w:t>III.1.2.2 — Acquire port waste-reception equipment at main ports (2016–2018).</w:t>
        <w:br/>
        <w:br/>
        <w:t>III.1.2.1 — Equip 3 regional pollution-response centres (MZN 2,000,000,000).</w:t>
        <w:br/>
        <w:br/>
        <w:t>III.1.2.3 — Train 250 technicians in marine/coastal pollution combat (2016–2025).</w:t>
        <w:br/>
        <w:br/>
        <w:t>III.3.2.1 — Approve at least 2 legal instruments on ballast water, dredging and waste disposal at sea (2016–2025).</w:t>
        <w:br/>
        <w:br/>
        <w:t>III.1.3 — Implement National Contingency Plan; produce ESI maps; provincial contingency plans for Maputo, Beira, Nacala ports.</w:t>
      </w:r>
    </w:p>
    <w:p>
      <w:pPr>
        <w:pStyle w:val="Heading2"/>
      </w:pPr>
      <w:r>
        <w:t>5.4 Beaches and monitoring (AT II and III)</w:t>
      </w:r>
    </w:p>
    <w:p>
      <w:r>
        <w:t>II.2.5 — Establish beach classification criteria and blue-flag attribution for at least 10 public beaches: Ponta d'Ouro, Maputo, Xai-Xai, Tofo, Vilanculos, Závora, Beira, Nacala, Mossuril, Pemba.</w:t>
        <w:br/>
        <w:br/>
        <w:t>III.2.1.2 — Establish pollution monitoring programmes in estuaries and bays (Maputo, Incomáti, Zambezi, Púngue, Save).</w:t>
        <w:br/>
        <w:br/>
        <w:t>III.1.1 — Train at least 100 pollution fiscalization specialists; operationalize supervision, control, monitoring and fiscalization systems (2016–2025).</w:t>
      </w:r>
    </w:p>
    <w:p>
      <w:pPr>
        <w:pStyle w:val="Heading1"/>
      </w:pPr>
      <w:r>
        <w:t>6. Institutional Governance</w:t>
      </w:r>
    </w:p>
    <w:p>
      <w:r>
        <w:t>Coastal management involves MITADER (lead), MIMAIP, MASA, MICTUR, MIREME, MTC, MIC, MOPHRH, MCTESTP and others. CONDES (National Sustainable Development Council), chaired by the Prime Minister, harmonizes development policies. CDS-ZC and CEPAM support coastal research and sustainable development.</w:t>
        <w:br/>
        <w:br/>
        <w:t>EGIZC articulates with POLMAR, Sea Law, POEM, PNDT, Decree 97/2020 (coastal zone regulation) and subsequent EDEA (2024–2033). Action Plan AT IV targets a National Coastal Management Policy (2016–2018).</w:t>
      </w:r>
    </w:p>
    <w:p>
      <w:pPr>
        <w:pStyle w:val="Heading1"/>
      </w:pPr>
      <w:r>
        <w:t>7. Note on Plastics</w:t>
      </w:r>
    </w:p>
    <w:p>
      <w:r>
        <w:t>EGIZC does not mention plastics or plastic bags explicitly. Plastic-relevant elements are implicit through:</w:t>
        <w:br/>
        <w:br/>
        <w:t>— Solid waste (resíduos sólidos) and garbage (lixo) as land-based and ship-based pollution sources;</w:t>
        <w:br/>
        <w:t>— Municipal solid waste (RSU) management gaps and sanitary landfill targets;</w:t>
        <w:br/>
        <w:t>— Waste management definition requiring reduction, recycling and reuse;</w:t>
        <w:br/>
        <w:t>— Port waste-reception for ship garbage;</w:t>
        <w:br/>
        <w:t>— London Protocol / MARPOL framework on waste disposal at sea;</w:t>
        <w:br/>
        <w:t>— Beach blue-flag classification (coastal cleanliness/water quality);</w:t>
        <w:br/>
        <w:t>— Land-based pollution protocol (LBSA) under Nairobi Convention.</w:t>
        <w:br/>
        <w:br/>
        <w:t>Binding operational plastic rules developed later in Decree 16/2015 (plastic bags), Decree 97/2020, EDEA (2024) and POEM. EGIZC strategy period concluded in 2025.</w:t>
      </w:r>
    </w:p>
    <w:p>
      <w:r>
        <w:br w:type="page"/>
      </w:r>
    </w:p>
    <w:p>
      <w:pPr>
        <w:pStyle w:val="Heading1"/>
      </w:pPr>
      <w:r>
        <w:t>4P Index Coding Summary</w:t>
      </w:r>
    </w:p>
    <w:p>
      <w:r>
        <w:t>Policy: Estratégia de Gestão Integrada das Zonas Costeiras (2016–2025) — EGIZC</w:t>
        <w:br/>
        <w:t>Instruments coded: 6 (consolidated — biodiversity/natural preservation pillar not overcoded)</w:t>
        <w:br/>
        <w:t>See: 4P_Index_Mozambique_EGIZC_2016_2025.xlsx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