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013-2018-MINAM – Plastic Reduction and Responsible Plastic Consumption in Executive Branch Entities</w:t>
        <w:br/>
        <w:t>Decreto Supremo N.° 013-2018-MINAM – Reducción del plástico de un solo uso y consumo responsable del plástico en las entidades del Poder Ejecutivo</w:t>
      </w:r>
    </w:p>
    <w:p>
      <w:pPr>
        <w:jc w:val="center"/>
      </w:pPr>
      <w:r>
        <w:t>Approved: 2 November 2018 | Published: 5 November 2018 | Not amended</w:t>
        <w:br/>
        <w:t>Source: https://sinia.minam.gob.pe/normas/se-aprueba-reduccion-plastico-un-solo-uso-promueve-consumo-responsable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013-2018-MINAM on single-use plastic reduction and responsible plastic consumption in Executive Branch entities.</w:t>
      </w:r>
    </w:p>
    <w:p>
      <w:pPr>
        <w:pStyle w:val="Heading2"/>
      </w:pPr>
      <w:r>
        <w:t>Article 1 — Purpose</w:t>
      </w:r>
    </w:p>
    <w:p>
      <w:r>
        <w:rPr>
          <w:b/>
        </w:rPr>
        <w:t>promover el consumo responsable del plástico y reducir el uso plástico de un solo uso en las entidades del Poder Ejecutivo, debiendo reemplazarlos progresivamente por plástico reutilizable, biodegradable u otros...</w:t>
      </w:r>
    </w:p>
    <w:p>
      <w:pPr>
        <w:spacing w:after="160"/>
      </w:pPr>
      <w:r>
        <w:t>Promote responsible plastic consumption and reduce single-use plastic in Executive Branch entities, progressively replacing with reusable plastic, biodegradable or other alternatives that do not generate microplastic or hazardous-substance pollution and ensure valorization.</w:t>
      </w:r>
    </w:p>
    <w:p>
      <w:pPr>
        <w:pStyle w:val="Heading2"/>
      </w:pPr>
      <w:r>
        <w:t>Article 2 — Key definitions</w:t>
      </w:r>
    </w:p>
    <w:p>
      <w:r>
        <w:rPr>
          <w:b/>
        </w:rPr>
        <w:t>Microplásticos: menos de 5 mm... Bolsas de plástico de un solo uso: superficie menor de 30 x 30 cm y/o espesor menor a cincuenta micras (50 µm)...</w:t>
      </w:r>
    </w:p>
    <w:p>
      <w:pPr>
        <w:spacing w:after="160"/>
      </w:pPr>
      <w:r>
        <w:t>Microplastics: under 5 mm diameter. Single-use plastic bags: surface area under 30 x 30 cm and/or thickness under fifty microns (50 µm). Reusable plastic and biodegradability per NTP 900.080.</w:t>
      </w:r>
    </w:p>
    <w:p>
      <w:pPr>
        <w:pStyle w:val="Heading2"/>
      </w:pPr>
      <w:r>
        <w:t>Article 3.1 — Acquisition ban</w:t>
      </w:r>
    </w:p>
    <w:p>
      <w:r>
        <w:rPr>
          <w:b/>
        </w:rPr>
        <w:t>Prohíbase la adquisición... bolsas de plástico de un solo uso; sorbetes plásticos; envases de tecnopor... en un plazo no mayor de ciento ochenta (180) días hábiles...</w:t>
      </w:r>
    </w:p>
    <w:p>
      <w:pPr>
        <w:spacing w:after="160"/>
      </w:pPr>
      <w:r>
        <w:t>Acquisition is prohibited of single-use plastic bags, plastic straws and styrofoam food/beverage containers by Executive Branch entities within 180 business days of publication.</w:t>
      </w:r>
    </w:p>
    <w:p>
      <w:pPr>
        <w:pStyle w:val="Heading2"/>
      </w:pPr>
      <w:r>
        <w:t>Article 3.2–3.3 — Use and entry bans</w:t>
      </w:r>
    </w:p>
    <w:p>
      <w:r>
        <w:rPr>
          <w:b/>
        </w:rPr>
        <w:t>Prohíbase el uso... 180 días hábiles. Prohíbase el ingreso y el uso... Áreas Naturales Protegidas... 30 días hábiles.</w:t>
      </w:r>
    </w:p>
    <w:p>
      <w:pPr>
        <w:spacing w:after="160"/>
      </w:pPr>
      <w:r>
        <w:t>Use prohibited within 180 business days. Entry and use prohibited in protected natural areas, cultural heritage, world natural heritage sites and Executive museums within 30 business days.</w:t>
      </w:r>
    </w:p>
    <w:p>
      <w:pPr>
        <w:pStyle w:val="Heading2"/>
      </w:pPr>
      <w:r>
        <w:t>Article 4 — Printed information wrappers</w:t>
      </w:r>
    </w:p>
    <w:p>
      <w:r>
        <w:rPr>
          <w:b/>
        </w:rPr>
        <w:t>Prohíbase el uso de bolsas o envoltorios plásticos para la entrega de información impresa... 180 días hábiles.</w:t>
      </w:r>
    </w:p>
    <w:p>
      <w:pPr>
        <w:spacing w:after="160"/>
      </w:pPr>
      <w:r>
        <w:t>Use of plastic bags or wrappers for delivery of printed information to citizens, and acquisition of press products in plastic bags, is prohibited within 180 business days.</w:t>
      </w:r>
    </w:p>
    <w:p>
      <w:pPr>
        <w:pStyle w:val="Heading2"/>
      </w:pPr>
      <w:r>
        <w:t>Article 5 — Exceptions</w:t>
      </w:r>
    </w:p>
    <w:p>
      <w:r>
        <w:rPr>
          <w:b/>
        </w:rPr>
        <w:t>Autorízase, excepcionalmente... asepsia, residuos, higiene/salud, necesidad médica... El Ministerio del Ambiente puede establecer... criterios...</w:t>
      </w:r>
    </w:p>
    <w:p>
      <w:pPr>
        <w:spacing w:after="160"/>
      </w:pPr>
      <w:r>
        <w:t>Exceptional authorization for asepsis/bulk food bags, waste bags, hygiene/health needs and medical/disability/child straws. MINAM may set exception criteria by ministerial resolution.</w:t>
      </w:r>
    </w:p>
    <w:p>
      <w:pPr>
        <w:pStyle w:val="Heading2"/>
      </w:pPr>
      <w:r>
        <w:t>Articles 6–9 — Implementation and financing</w:t>
      </w:r>
    </w:p>
    <w:p>
      <w:r>
        <w:rPr>
          <w:b/>
        </w:rPr>
        <w:t>campañas de difusión... medidas administrativas... asistencia técnica... se financia con cargo al presupuesto institucional...</w:t>
      </w:r>
    </w:p>
    <w:p>
      <w:pPr>
        <w:spacing w:after="160"/>
      </w:pPr>
      <w:r>
        <w:t>Dissemination campaigns, administrative compliance measures, MINAM technical assistance; implementation financed from institutional budgets without additional treasury resources.</w:t>
      </w:r>
    </w:p>
    <w:p>
      <w:pPr>
        <w:pStyle w:val="Heading2"/>
      </w:pPr>
      <w:r>
        <w:t>Transitory provisions</w:t>
      </w:r>
    </w:p>
    <w:p>
      <w:r>
        <w:rPr>
          <w:b/>
        </w:rPr>
        <w:t>dotación de bienes... hasta por un (01) año... evaluación de conformidad de la biodegradabilidad... NTP 900.080...</w:t>
      </w:r>
    </w:p>
    <w:p>
      <w:pPr>
        <w:spacing w:after="160"/>
      </w:pPr>
      <w:r>
        <w:t>Existing stock may be used up to one year. Biodegradability conformity assessed per NTP 900.080; producer datasheets accepted until accredited bodies exist.</w:t>
      </w:r>
    </w:p>
    <w:p/>
    <w:p>
      <w:pPr>
        <w:jc w:val="center"/>
      </w:pPr>
      <w:r>
        <w:t>Note: DS 013-2018-MINAM applies only to Executive Branch public entities. It complements DL 1278 public procurement principles (Art. 11) and MINAM's national waste-management role. It does not extend to regional/local governments or the private sector except as suppliers to public entities.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