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Política Nacional do Ambiente (Resolução 5/95) — English Translation</w:t>
      </w:r>
    </w:p>
    <w:p>
      <w:r>
        <w:t>English translation of Mozambique's National Environmental Policy, approved by Council of Ministers Resolution No. 5/95 of 3 August 1995, based on the user-uploaded Boletim da República scan. This is the sole policy covered by the accompanying 4P Index coding table.</w:t>
      </w:r>
    </w:p>
    <w:p>
      <w:r>
        <w:rPr>
          <w:b/>
        </w:rPr>
        <w:t xml:space="preserve">Portuguese title: </w:t>
      </w:r>
      <w:r>
        <w:t>Política Nacional do Ambiente (Resolução n.º 5/95, de 3 de Agosto)</w:t>
      </w:r>
    </w:p>
    <w:p>
      <w:r>
        <w:rPr>
          <w:b/>
        </w:rPr>
        <w:t xml:space="preserve">Source: </w:t>
      </w:r>
      <w:r>
        <w:t>User-uploaded document (National_Environmental_Policy_24ce.pdf); policy URL not available.</w:t>
      </w:r>
    </w:p>
    <w:p>
      <w:pPr>
        <w:pStyle w:val="Heading2"/>
      </w:pPr>
      <w:r>
        <w:t>English translation</w:t>
      </w:r>
    </w:p>
    <w:p>
      <w:pPr>
        <w:pStyle w:val="Heading3"/>
      </w:pPr>
      <w:r>
        <w:t>RESOLUTION NO. 5/95 OF 3 AUGUST 1995</w:t>
      </w:r>
    </w:p>
    <w:p>
      <w:r>
        <w:t>Approving the National Environmental Policy</w:t>
      </w:r>
    </w:p>
    <w:p>
      <w:pPr>
        <w:spacing w:after="120"/>
      </w:pPr>
      <w:r>
        <w:t>Source document: User-uploaded Boletim da República, Series I, No. 49, 6 December 1995 (Supplement).</w:t>
      </w:r>
    </w:p>
    <w:p>
      <w:pPr>
        <w:pStyle w:val="Heading3"/>
      </w:pPr>
      <w:r>
        <w:t>RESOLUTION OF THE COUNCIL OF MINISTERS</w:t>
      </w:r>
    </w:p>
    <w:p>
      <w:pPr>
        <w:spacing w:after="120"/>
      </w:pPr>
      <w:r>
        <w:t>The Constitution of the Republic of Mozambique, in its Article 72, enshrines citizens' right to a balanced environment and the duty to defend it, assigning the State the task of materialising this through initiatives promoting ecological balance, conservation and preservation of nature.</w:t>
      </w:r>
    </w:p>
    <w:p>
      <w:pPr>
        <w:spacing w:after="120"/>
      </w:pPr>
      <w:r>
        <w:t>The Government Programme for 1995–1999, approved by the Assembly of the Republic, recognises that human and natural resources are the basis of any country's economic and social development, and therefore need to be adequately managed so as not to degrade and compromise the future of present and future generations.</w:t>
      </w:r>
    </w:p>
    <w:p>
      <w:pPr>
        <w:spacing w:after="120"/>
      </w:pPr>
      <w:r>
        <w:t>It having become necessary to establish the principles and strategy for implementation of the Government Programme for 1995–1999, exercising the competence attributed to it under subparagraph e) of paragraph 1 of Article 153 of the Constitution of the Republic, the Council of Ministers resolves:</w:t>
      </w:r>
    </w:p>
    <w:p>
      <w:pPr>
        <w:spacing w:after="120"/>
      </w:pPr>
      <w:r>
        <w:t>Sole Article. The National Environmental Policy is approved, as annexed, and forms an integral part of this Resolution.</w:t>
      </w:r>
    </w:p>
    <w:p>
      <w:pPr>
        <w:spacing w:after="120"/>
      </w:pPr>
      <w:r>
        <w:t>Approved by the Council of Ministers.</w:t>
        <w:br/>
        <w:t>Published.</w:t>
        <w:br/>
        <w:t>The Prime Minister, Pascoal Manuel Mocumbi.</w:t>
      </w:r>
    </w:p>
    <w:p>
      <w:pPr>
        <w:pStyle w:val="Heading3"/>
      </w:pPr>
      <w:r>
        <w:t>NATIONAL ENVIRONMENTAL POLICY</w:t>
      </w:r>
    </w:p>
    <w:p>
      <w:pPr>
        <w:spacing w:after="120"/>
      </w:pPr>
      <w:r>
        <w:t>I. Introduction</w:t>
      </w:r>
    </w:p>
    <w:p>
      <w:pPr>
        <w:spacing w:after="120"/>
      </w:pPr>
      <w:r>
        <w:t>The national environmental policy is the instrument through which the Government clearly and unequivocally recognises the interdependence between development and the environment. It is a means for executing socio- and macro-economic policies that are environmentally acceptable in the country, aiming to promote and drive economic growth founded, as far as possible, on the universal precepts of sustainable development.</w:t>
      </w:r>
    </w:p>
    <w:p>
      <w:pPr>
        <w:spacing w:after="120"/>
      </w:pPr>
      <w:r>
        <w:t>Effective use of natural resources, adoption of appropriate technologies for Mozambique's real conditions, and deep recognition of social dynamics are fundamental premises on which this policy rests, given their inseparability in the national development process.</w:t>
      </w:r>
    </w:p>
    <w:p>
      <w:pPr>
        <w:spacing w:after="120"/>
      </w:pPr>
      <w:r>
        <w:t>Despite global transformations in recent years, Mozambique continues to face serious economic difficulties, with most of the population living in absolute poverty. Much of the country's natural resources are under immense pressure, as the needy population is forced to resort to unregulated exploitation of those resources as a guarantee of survival — a fact that contributes to accelerating environmental degradation.</w:t>
      </w:r>
    </w:p>
    <w:p>
      <w:pPr>
        <w:spacing w:after="120"/>
      </w:pPr>
      <w:r>
        <w:t>It is in the spirit of national and international efforts tending to reduce growing environmental degradation, so that the environment remains available to future generations in the best possible conditions, that this national environmental policy is presented.</w:t>
      </w:r>
    </w:p>
    <w:p>
      <w:pPr>
        <w:spacing w:after="120"/>
      </w:pPr>
      <w:r>
        <w:t>II. National Environmental Policy</w:t>
      </w:r>
    </w:p>
    <w:p>
      <w:pPr>
        <w:spacing w:after="120"/>
      </w:pPr>
      <w:r>
        <w:t>Environmental policy represents the basis for sustainable development in Mozambique, aiming at the progressive eradication of poverty and improvement of Mozambicans' quality of life, as well as reduction of damage to the environment.</w:t>
      </w:r>
    </w:p>
    <w:p>
      <w:pPr>
        <w:pStyle w:val="Heading3"/>
      </w:pPr>
      <w:r>
        <w:t>2.1 General objectives</w:t>
      </w:r>
    </w:p>
    <w:p>
      <w:pPr>
        <w:spacing w:after="120"/>
      </w:pPr>
      <w:r>
        <w:t>The main objective of environmental policy is to ensure sustainable development of the country, considering its specific conditions, through an acceptable and realistic compromise between socio-economic progress and environmental protection. To this end, the policy aims to:</w:t>
      </w:r>
    </w:p>
    <w:p>
      <w:pPr>
        <w:spacing w:after="120"/>
      </w:pPr>
      <w:r>
        <w:t>- ensure an adequate quality of life for citizens;</w:t>
        <w:br/>
        <w:t>- ensure management of natural resources and the environment in general so that they maintain their functional and productive capacity for present and future generations;</w:t>
        <w:br/>
        <w:t>- develop environmental awareness among the population to enable public participation in environmental management;</w:t>
        <w:br/>
        <w:t>- ensure integration of environmental considerations in socio-economic planning;</w:t>
        <w:br/>
        <w:t>- promote participation of local communities in planning and decision-making on use of natural resources;</w:t>
        <w:br/>
        <w:t>- protect ecosystems and essential ecological processes;</w:t>
        <w:br/>
        <w:t>- integrate regional and global efforts in seeking solutions to environmental problems.</w:t>
      </w:r>
    </w:p>
    <w:p>
      <w:pPr>
        <w:pStyle w:val="Heading3"/>
      </w:pPr>
      <w:r>
        <w:t>2.2 Principles</w:t>
      </w:r>
    </w:p>
    <w:p>
      <w:pPr>
        <w:spacing w:after="120"/>
      </w:pPr>
      <w:r>
        <w:t>Environmental policy shall be implemented according to the following principles:</w:t>
      </w:r>
    </w:p>
    <w:p>
      <w:pPr>
        <w:spacing w:after="120"/>
      </w:pPr>
      <w:r>
        <w:t>- Man is an important component of the environment and the main beneficiary of its adequate management;</w:t>
        <w:br/>
        <w:t>- use of natural resources must be optimised;</w:t>
        <w:br/>
        <w:t>- laws, incentives and disincentives for environmental management must be applied;</w:t>
        <w:br/>
        <w:t>- the polluter must restore damaged environmental quality and/or pay the costs of preventing and eliminating pollution caused by them;</w:t>
        <w:br/>
        <w:t>- public participation in decision-making with environmental impacts must be guaranteed;</w:t>
        <w:br/>
        <w:t>- local communities must benefit from distribution of revenues from rational use of natural resources;</w:t>
        <w:br/>
        <w:t>- traditional knowledge of local communities in environmental management must be recognised and valued.</w:t>
      </w:r>
    </w:p>
    <w:p>
      <w:pPr>
        <w:pStyle w:val="Heading3"/>
      </w:pPr>
      <w:r>
        <w:t>2.3 Specific aspects</w:t>
      </w:r>
    </w:p>
    <w:p>
      <w:pPr>
        <w:pStyle w:val="Heading3"/>
      </w:pPr>
      <w:r>
        <w:t>2.3.1 Institutional aspects</w:t>
      </w:r>
    </w:p>
    <w:p>
      <w:pPr>
        <w:spacing w:after="120"/>
      </w:pPr>
      <w:r>
        <w:t>The Ministry for Environmental Coordination has as its main objectives to coordinate, advise, control and evaluate the degree of use of the country's natural resources, promoting their preservation and rational use, as well as coordinating all environmental activities and ensuring integration of environmental variables in planning and management of socio-economic development.</w:t>
      </w:r>
    </w:p>
    <w:p>
      <w:pPr>
        <w:spacing w:after="120"/>
      </w:pPr>
      <w:r>
        <w:t>For this purpose, the Ministry for Environmental Coordination will be strengthened, endowed with powers compatible with its role of planning, supervision and coordination of socio-economic activities, proceeding, as far as possible, with decentralisation and democratisation of natural resource management through instruments such as the Local Government Reform Programme, the Municipalities Law and other similar foundations.</w:t>
      </w:r>
    </w:p>
    <w:p>
      <w:pPr>
        <w:pStyle w:val="Heading3"/>
      </w:pPr>
      <w:r>
        <w:t>2.3.2 Legal aspects</w:t>
      </w:r>
    </w:p>
    <w:p>
      <w:pPr>
        <w:spacing w:after="120"/>
      </w:pPr>
      <w:r>
        <w:t>From the various existing sectoral laws and regulations that directly or indirectly address environmental complexity, it is found that they were elaborated according to the specificities and concerns of each State body, resulting in various environmental aspects not covered by legislation, or existing provisions needing updating in space and time, making them somewhat inadequate.</w:t>
      </w:r>
    </w:p>
    <w:p>
      <w:pPr>
        <w:spacing w:after="120"/>
      </w:pPr>
      <w:r>
        <w:t>It thus becomes necessary and urgent to adopt an Environmental Law addressing environmental aspects as a whole and driving elaboration and application of specific regulations, such as environmental impact assessment, environmental quality standards, toxic products, industrial development, among others.</w:t>
      </w:r>
    </w:p>
    <w:p>
      <w:pPr>
        <w:pStyle w:val="Heading3"/>
      </w:pPr>
      <w:r>
        <w:t>2.3.3 Integration of environmental aspects in socio-economic planning</w:t>
      </w:r>
    </w:p>
    <w:p>
      <w:pPr>
        <w:spacing w:after="120"/>
      </w:pPr>
      <w:r>
        <w:t>Sustainability of development plans, in the medium and long term, presupposes that they integrate, beyond economic and social criteria, guidelines on environmental variables to be considered both in the conception phase and during and after implementation.</w:t>
      </w:r>
    </w:p>
    <w:p>
      <w:pPr>
        <w:pStyle w:val="Heading3"/>
      </w:pPr>
      <w:r>
        <w:t>2.3.4 Development of sectoral policies</w:t>
      </w:r>
    </w:p>
    <w:p>
      <w:pPr>
        <w:spacing w:after="120"/>
      </w:pPr>
      <w:r>
        <w:t>Despite existing potential in natural resources, many remain unexploited, or those under exploitation are subject to either very high exploitation rates or are under-exploited. Development policies adopted to date have proved inadequate and inconsistent from the standpoint of rational use of natural resources and establishment of an efficient productive system. In this sense, sectoral policies will play a decisive role in establishing a culture of rationality and sustainability in use of natural resources.</w:t>
      </w:r>
    </w:p>
    <w:p>
      <w:pPr>
        <w:spacing w:after="120"/>
      </w:pPr>
      <w:r>
        <w:t>Population dynamics decisively influence the quantity and quality of available natural resources as well as patterns of their conservation. The defined development strategy sought to relate real availability of resources, in quantity and quality, with the number of users, their spatial distribution and the level and quality of technologies applied in resource exploitation, supported by a coherent population policy, ecologically sustainable industrial development and consistent agrarian policies.</w:t>
      </w:r>
    </w:p>
    <w:p>
      <w:pPr>
        <w:pStyle w:val="Heading3"/>
      </w:pPr>
      <w:r>
        <w:t>2.3.5 Environmental education and outreach</w:t>
      </w:r>
    </w:p>
    <w:p>
      <w:pPr>
        <w:spacing w:after="120"/>
      </w:pPr>
      <w:r>
        <w:t>Environmental education plays a fundamental role in creating and raising citizens' sensitivity for their growing involvement in seeking solutions to environmental problems. The national environmental education strategy therefore involves:</w:t>
      </w:r>
    </w:p>
    <w:p>
      <w:pPr>
        <w:spacing w:after="120"/>
      </w:pPr>
      <w:r>
        <w:t>- providing extensive environmental education at all levels of the education system;</w:t>
        <w:br/>
        <w:t>- elaborating specific programmes and making funds available for this purpose;</w:t>
        <w:br/>
        <w:t>- reviewing methods and teaching practices used in public institutions responsible for environmental education initiatives.</w:t>
      </w:r>
    </w:p>
    <w:p>
      <w:pPr>
        <w:spacing w:after="120"/>
      </w:pPr>
      <w:r>
        <w:t>Beyond measures directly related to formal education, the Government will implement non-formal education programmes to reach school-age children, the general public and specific groups such as business and commercial associations, women, youth, decision-makers and the social communication media.</w:t>
      </w:r>
    </w:p>
    <w:p>
      <w:pPr>
        <w:pStyle w:val="Heading3"/>
      </w:pPr>
      <w:r>
        <w:t>2.3.6 Training of environmental professionals</w:t>
      </w:r>
    </w:p>
    <w:p>
      <w:pPr>
        <w:spacing w:after="120"/>
      </w:pPr>
      <w:r>
        <w:t>The country needs a flexible, technically capable workforce with knowledge to face increasingly growing and complex environmental and development problems. For this, the Government will:</w:t>
      </w:r>
    </w:p>
    <w:p>
      <w:pPr>
        <w:spacing w:after="120"/>
      </w:pPr>
      <w:r>
        <w:t>- train and capacitate necessary human resources;</w:t>
        <w:br/>
        <w:t>- establish a multidisciplinary forum bringing together various academic trends, scientific institutions, research institutions, NGOs and other personalities, capable of advising and guiding competent bodies in implementation of environmental policy.</w:t>
      </w:r>
    </w:p>
    <w:p>
      <w:pPr>
        <w:pStyle w:val="Heading3"/>
      </w:pPr>
      <w:r>
        <w:t>2.3.7 Environmental research and database</w:t>
      </w:r>
    </w:p>
    <w:p>
      <w:pPr>
        <w:spacing w:after="120"/>
      </w:pPr>
      <w:r>
        <w:t>Research is of fundamental importance and utility for planning, implementation and timely correction of socio-economic activities. In the country, environmental research deserves special attention as it is little developed. In this area the Government prioritises:</w:t>
      </w:r>
    </w:p>
    <w:p>
      <w:pPr>
        <w:spacing w:after="120"/>
      </w:pPr>
      <w:r>
        <w:t>- equipping research centres with more and better human, financial and material resources;</w:t>
        <w:br/>
        <w:t>- informing about and disseminating, more systematically, results of research conducted;</w:t>
        <w:br/>
        <w:t>- improving inter-institutional information flow;</w:t>
        <w:br/>
        <w:t>- supporting environmental research through a database containing organised and systematised information;</w:t>
        <w:br/>
        <w:t>- improving information flow with countries and international organisations, particularly SADC countries.</w:t>
      </w:r>
    </w:p>
    <w:p>
      <w:pPr>
        <w:pStyle w:val="Heading3"/>
      </w:pPr>
      <w:r>
        <w:t>2.3.8 Environmental monitoring</w:t>
      </w:r>
    </w:p>
    <w:p>
      <w:pPr>
        <w:spacing w:after="120"/>
      </w:pPr>
      <w:r>
        <w:t>Recent evidence shows that human activities have been affecting environmental quality. The new dynamic tending to promote economic development and general population well-being will cause more negative impacts on the environment. From this fact arises the need to establish appropriate mechanisms for surveillance and monitoring of degradation and other environmental changes, and a centre for analysis and follow-up of such changes. Knowledge resulting from permanent monitoring constitutes a valuable instrument for environmental management.</w:t>
      </w:r>
    </w:p>
    <w:p>
      <w:pPr>
        <w:pStyle w:val="Heading3"/>
      </w:pPr>
      <w:r>
        <w:t>2.3.9 Role of women in environmental management</w:t>
      </w:r>
    </w:p>
    <w:p>
      <w:pPr>
        <w:spacing w:after="120"/>
      </w:pPr>
      <w:r>
        <w:t>Women constitute more than half of the total population and more than half of the economically active population. Considering their direct dependence on natural resources due to responsibility for family sustenance, they have an obvious interest in maintaining such resources. However, with the current socio-economic state, women's action has become prejudicial to natural equilibrium, transforming them simultaneously into agents and victims of their own action. The environmental policy therefore dedicates special attention to women through natural resource management programmes, environmental education and other programmes tending to afford women equality of opportunity.</w:t>
      </w:r>
    </w:p>
    <w:p>
      <w:pPr>
        <w:pStyle w:val="Heading3"/>
      </w:pPr>
      <w:r>
        <w:t>2.3.10 Role of the community in environmental management</w:t>
      </w:r>
    </w:p>
    <w:p>
      <w:pPr>
        <w:spacing w:after="120"/>
      </w:pPr>
      <w:r>
        <w:t>Sustainability of natural resource and environmental management can only be effective through direct and active participation of communities, valuing and using their traditions and experiences. The Government will therefore create a favourable climate through knowledge of resource use patterns, traditional management forms and community lifestyles, while seeking to encourage and strengthen community capacity to know and apply principles and rules of natural resource management guiding society in general, delegating competencies and instruments facilitating closer cooperation with formal and informal structures.</w:t>
      </w:r>
    </w:p>
    <w:p>
      <w:pPr>
        <w:pStyle w:val="Heading3"/>
      </w:pPr>
      <w:r>
        <w:t>2.3.11 Role of the private sector in environmental management</w:t>
      </w:r>
    </w:p>
    <w:p>
      <w:pPr>
        <w:spacing w:after="120"/>
      </w:pPr>
      <w:r>
        <w:t>The private sector, whose role and contribution to national economic growth is assuming increasing importance, is called to participate actively and consciously in management of natural resources, assisting and sharing in environmental preservation efforts with concrete actions. The Government will create incentives for those identified in this process with concrete actions for these purposes.</w:t>
      </w:r>
    </w:p>
    <w:p>
      <w:pPr>
        <w:pStyle w:val="Heading3"/>
      </w:pPr>
      <w:r>
        <w:t>2.3.12 International cooperation</w:t>
      </w:r>
    </w:p>
    <w:p>
      <w:pPr>
        <w:spacing w:after="120"/>
      </w:pPr>
      <w:r>
        <w:t>Environmental problems know no borders between countries. Problems such as water and air pollution, droughts, climate change and many others always require a joint approach given their global character. Mozambique recognises this principle and reaffirms its commitment to seeking local solutions contributing to minimisation and/or resolution of these major international problems. Efforts will be made to strengthen exchange of information and research and to participate actively in international events requiring its participation, considering its specific responsibilities and according to its capacities.</w:t>
      </w:r>
    </w:p>
    <w:p>
      <w:pPr>
        <w:pStyle w:val="Heading3"/>
      </w:pPr>
      <w:r>
        <w:t>III. Strategies and priority actions</w:t>
      </w:r>
    </w:p>
    <w:p>
      <w:pPr>
        <w:spacing w:after="120"/>
      </w:pPr>
      <w:r>
        <w:t>The strategy defined for implementation of this policy rests on the following fundamental strands: identification of the priority intervention area, strategy to follow, immediate actions to be carried out, and medium- and long-term activities.</w:t>
      </w:r>
    </w:p>
    <w:p>
      <w:pPr>
        <w:pStyle w:val="Heading3"/>
      </w:pPr>
      <w:r>
        <w:t>3.1 Strengthening institutional capacity for environmental management</w:t>
      </w:r>
    </w:p>
    <w:p>
      <w:pPr>
        <w:spacing w:after="120"/>
      </w:pPr>
      <w:r>
        <w:t>Environmental management in general, and of natural resources in particular, is a complex, dynamic and sectorally integrated process. Clear strategies will be adopted on institutional development, decentralisation of environmental management, inter-sectorial coordination and technical-professional training.</w:t>
      </w:r>
    </w:p>
    <w:p>
      <w:pPr>
        <w:pStyle w:val="Heading3"/>
      </w:pPr>
      <w:r>
        <w:t>3.1.1 Institutional development</w:t>
      </w:r>
    </w:p>
    <w:p>
      <w:pPr>
        <w:spacing w:after="120"/>
      </w:pPr>
      <w:r>
        <w:t>Correct and efficient environmental management presupposes strengthening capacities of all intervening institutions. Priority in institutional capacitation lies fundamentally at the Ministry for Environmental Coordination level. The Ministry shall:</w:t>
      </w:r>
    </w:p>
    <w:p>
      <w:pPr>
        <w:spacing w:after="120"/>
      </w:pPr>
      <w:r>
        <w:t>- define general policies of sustainable development, including respective legislation;</w:t>
        <w:br/>
        <w:t>- establish and operationalise adequate mechanisms for good inter-sectorial coordination;</w:t>
        <w:br/>
        <w:t>- promote, in coordination with related sectors, environmental education, research and outreach;</w:t>
        <w:br/>
        <w:t>- ensure surveillance, inspection and monitoring of socio-economic development activities.</w:t>
      </w:r>
    </w:p>
    <w:p>
      <w:pPr>
        <w:spacing w:after="120"/>
      </w:pPr>
      <w:r>
        <w:t>Immediate activities include structuring MICOA, defining staff framework, recruitment, training courses for decision-makers, and improving working conditions.</w:t>
      </w:r>
    </w:p>
    <w:p>
      <w:pPr>
        <w:pStyle w:val="Heading3"/>
      </w:pPr>
      <w:r>
        <w:t>3.1.2 Decentralisation</w:t>
      </w:r>
    </w:p>
    <w:p>
      <w:pPr>
        <w:spacing w:after="120"/>
      </w:pPr>
      <w:r>
        <w:t>Correct environmental management requires active and conscious involvement of all sectors of society, presupposing mechanisms for its effectiveness, with emphasis on decentralisation of natural resource management.</w:t>
      </w:r>
    </w:p>
    <w:p>
      <w:pPr>
        <w:spacing w:after="120"/>
      </w:pPr>
      <w:r>
        <w:t>Strategy: establish MICOA representations in all provinces; establish national speciality centres for investigative and training environmental activities.</w:t>
      </w:r>
    </w:p>
    <w:p>
      <w:pPr>
        <w:spacing w:after="120"/>
      </w:pPr>
      <w:r>
        <w:t>Immediate activities: establish provincial directorates; establish at least one of three Sustainable Development Centres in north, centre and south regions; provide technical environmental assistance to provincial governments, local bodies, NGOs, traditional authorities, civic associations, religious confessions, etc.</w:t>
      </w:r>
    </w:p>
    <w:p>
      <w:pPr>
        <w:pStyle w:val="Heading3"/>
      </w:pPr>
      <w:r>
        <w:t>3.1.3 Inter-sectorial coordination</w:t>
      </w:r>
    </w:p>
    <w:p>
      <w:pPr>
        <w:spacing w:after="120"/>
      </w:pPr>
      <w:r>
        <w:t>Coordination between sectors is an indispensable condition for efficient environmental management.</w:t>
      </w:r>
    </w:p>
    <w:p>
      <w:pPr>
        <w:spacing w:after="120"/>
      </w:pPr>
      <w:r>
        <w:t>Strategy: create sector technical environmental secretariats; capacitate all sectors and decision-makers in the spirit of Agenda 21.</w:t>
      </w:r>
    </w:p>
    <w:p>
      <w:pPr>
        <w:spacing w:after="120"/>
      </w:pPr>
      <w:r>
        <w:t>Immediate activities: propose creation of the National Council for Sustainable Development (CNDS) subordinated to the Council of Ministers; establish permanent secretariat; define responsibilities of various sectors in environmental management; emphasise in ministry statutes the need and obligation of sustainable use of resources.</w:t>
      </w:r>
    </w:p>
    <w:p>
      <w:pPr>
        <w:pStyle w:val="Heading3"/>
      </w:pPr>
      <w:r>
        <w:t>3.1.4 Professional training</w:t>
      </w:r>
    </w:p>
    <w:p>
      <w:pPr>
        <w:spacing w:after="120"/>
      </w:pPr>
      <w:r>
        <w:t>Institutions must have technically trained staff with solid environmental training. Given national shortages, the realistic alternative is environmental capacitation of current technicians through short courses and, in the medium and long term, full training.</w:t>
      </w:r>
    </w:p>
    <w:p>
      <w:pPr>
        <w:pStyle w:val="Heading3"/>
      </w:pPr>
      <w:r>
        <w:t>3.2 Environmental legislation</w:t>
      </w:r>
    </w:p>
    <w:p>
      <w:pPr>
        <w:spacing w:after="120"/>
      </w:pPr>
      <w:r>
        <w:t>Sustainability of socio-economic development presupposes definition and adoption of a clear and adequate environmental legal framework.</w:t>
      </w:r>
    </w:p>
    <w:p>
      <w:pPr>
        <w:spacing w:after="120"/>
      </w:pPr>
      <w:r>
        <w:t>Strategy:</w:t>
        <w:br/>
        <w:t>- propose approval of the Environmental Law;</w:t>
        <w:br/>
        <w:t>- elaborate regulations for implementation of the Environmental Law;</w:t>
        <w:br/>
        <w:t>- adjust sectoral laws and regulations to the Environmental Law;</w:t>
        <w:br/>
        <w:t>- capacitate technical-professional staff in environmental legislation;</w:t>
        <w:br/>
        <w:t>- constitute a multisectoral working group on environmental legislation.</w:t>
      </w:r>
    </w:p>
    <w:p>
      <w:pPr>
        <w:spacing w:after="120"/>
      </w:pPr>
      <w:r>
        <w:t>Immediate activities:</w:t>
        <w:br/>
        <w:t>- guarantee approval of the Environmental Law;</w:t>
        <w:br/>
        <w:t>- finalise elaboration of Environmental Impact Assessment (EIA) regulations and marine pollution prevention regulations;</w:t>
        <w:br/>
        <w:t>- define and elaborate directives for EIA execution by sector;</w:t>
        <w:br/>
        <w:t>- elaborate regulations including standards on water quality, domestic wastewater and its recycling, toxic residues, air quality and soil quality;</w:t>
        <w:br/>
        <w:t>- promote deep analysis of existing environmental legislation to identify gaps and overlaps;</w:t>
        <w:br/>
        <w:t>- analyse level of insertion in national legislation of obligations under international agreements.</w:t>
      </w:r>
    </w:p>
    <w:p>
      <w:pPr>
        <w:spacing w:after="120"/>
      </w:pPr>
      <w:r>
        <w:t>Medium- and long-term activities:</w:t>
        <w:br/>
        <w:t>- create technical capacity in environmental legislation at MICOA and other sectors;</w:t>
        <w:br/>
        <w:t>- establish and operationalise a corps of environmental auditors, inspectors and enforcement agents;</w:t>
        <w:br/>
        <w:t>- establish and operationalise an Environmental Monitoring Centre including a laboratory;</w:t>
        <w:br/>
        <w:t>- introduce environmental legislation aspects in university law curricula.</w:t>
      </w:r>
    </w:p>
    <w:p>
      <w:pPr>
        <w:pStyle w:val="Heading3"/>
      </w:pPr>
      <w:r>
        <w:t>3.3 Environmental awareness and outreach</w:t>
      </w:r>
    </w:p>
    <w:p>
      <w:pPr>
        <w:spacing w:after="120"/>
      </w:pPr>
      <w:r>
        <w:t>National effort and success in implementing a sustainable development policy depend on quality environmental education extensive to all sectors. Urgent promotion of information, training, awareness and sensitisation activities is needed for greater citizen involvement in identifying causes of environmental degradation and seeking solutions.</w:t>
      </w:r>
    </w:p>
    <w:p>
      <w:pPr>
        <w:pStyle w:val="Heading3"/>
      </w:pPr>
      <w:r>
        <w:t>3.3.1 Formal education</w:t>
      </w:r>
    </w:p>
    <w:p>
      <w:pPr>
        <w:spacing w:after="120"/>
      </w:pPr>
      <w:r>
        <w:t>Strategy: promote definition of environmental education policy; integrate environmental aspects into school programmes at all formal education levels; prioritise revision of primary school programmes and teacher training; establish functional institutional cooperation mechanisms between MICOA, Education Ministry and universities.</w:t>
      </w:r>
    </w:p>
    <w:p>
      <w:pPr>
        <w:spacing w:after="120"/>
      </w:pPr>
      <w:r>
        <w:t>Immediate activities: establish cooperation mechanisms; support creation of inter-sectorial environmental education forum; define environmental education policy and implementation strategy; implement teacher training under Capacity 21 project (UNDP-funded); produce educational materials; create Environment Clubs in schools.</w:t>
      </w:r>
    </w:p>
    <w:p>
      <w:pPr>
        <w:pStyle w:val="Heading3"/>
      </w:pPr>
      <w:r>
        <w:t>3.3.2 Non-formal education</w:t>
      </w:r>
    </w:p>
    <w:p>
      <w:pPr>
        <w:spacing w:after="120"/>
      </w:pPr>
      <w:r>
        <w:t>Strategy: implement non-formal environmental education programmes for general public, associations, women, youth and decision-makers; use mobile audio-visual units for rural outreach.</w:t>
      </w:r>
    </w:p>
    <w:p>
      <w:pPr>
        <w:pStyle w:val="Heading3"/>
      </w:pPr>
      <w:r>
        <w:t>3.4 Documentation, information and environmental research</w:t>
      </w:r>
    </w:p>
    <w:p>
      <w:pPr>
        <w:spacing w:after="120"/>
      </w:pPr>
      <w:r>
        <w:t>Existence and accessibility of timely environmental information are important factors for correct management of environment and natural resources.</w:t>
      </w:r>
    </w:p>
    <w:p>
      <w:pPr>
        <w:spacing w:after="120"/>
      </w:pPr>
      <w:r>
        <w:t>Strategy: establish Environmental Information Centre with library and database; create National Environmental Information Network; concentrate GIS on environmental monitoring, EIA analysis, digital cartography and database creation.</w:t>
      </w:r>
    </w:p>
    <w:p>
      <w:pPr>
        <w:pStyle w:val="Heading3"/>
      </w:pPr>
      <w:r>
        <w:t>3.5 Rural zones</w:t>
      </w:r>
    </w:p>
    <w:p>
      <w:pPr>
        <w:spacing w:after="120"/>
      </w:pPr>
      <w:r>
        <w:t>National development efforts necessarily pass through poverty reduction, especially in rural zones. Strategy includes rural production incentives and legal/institutional conditions for community and decentralised natural resource management.</w:t>
      </w:r>
    </w:p>
    <w:p>
      <w:pPr>
        <w:pStyle w:val="Heading3"/>
      </w:pPr>
      <w:r>
        <w:t>3.6 Coastal and marine management</w:t>
      </w:r>
    </w:p>
    <w:p>
      <w:pPr>
        <w:spacing w:after="120"/>
      </w:pPr>
      <w:r>
        <w:t>The Mozambican coast has great socio-economic development potential based on natural resources under strong demographic pressure. Coastal management will rest on sector coordination and an integrated coastal development plan based on coordinated investigation and data collection.</w:t>
      </w:r>
    </w:p>
    <w:p>
      <w:pPr>
        <w:pStyle w:val="Heading3"/>
      </w:pPr>
      <w:r>
        <w:t>3.6.1 Fisheries</w:t>
      </w:r>
    </w:p>
    <w:p>
      <w:pPr>
        <w:spacing w:after="120"/>
      </w:pPr>
      <w:r>
        <w:t>Fisheries is among the most important national economic activities. Strategy emphasises sustainable fisheries management, inter-sectorial cooperation with MICOA, legal framework improvement, and reduction of post-harvest losses.</w:t>
      </w:r>
    </w:p>
    <w:p>
      <w:pPr>
        <w:pStyle w:val="Heading3"/>
      </w:pPr>
      <w:r>
        <w:t>3.6.2 Management of coastal and marine ecosystems</w:t>
      </w:r>
    </w:p>
    <w:p>
      <w:pPr>
        <w:spacing w:after="120"/>
      </w:pPr>
      <w:r>
        <w:t>Gaps exist in ensuring sustainable management of coastal and marine ecosystems. Coordinated management policies and programmes are needed, especially for pilot sites.</w:t>
      </w:r>
    </w:p>
    <w:p>
      <w:pPr>
        <w:pStyle w:val="Heading3"/>
      </w:pPr>
      <w:r>
        <w:t>3.6.3 Coastal and marine protection</w:t>
      </w:r>
    </w:p>
    <w:p>
      <w:pPr>
        <w:spacing w:after="120"/>
      </w:pPr>
      <w:r>
        <w:t>Strategy includes coastal erosion studies, national marine pollution studies (identify sources, monitor pollution levels, define contamination parameters), protection of critical coastal habitats, and implementation of national contingency plan for hydrocarbon spill control.</w:t>
      </w:r>
    </w:p>
    <w:p>
      <w:pPr>
        <w:spacing w:after="120"/>
      </w:pPr>
      <w:r>
        <w:t>Medium- and long-term activities: create conditions for pre-treatment of domestic and industrial waste from Maputo and Beira before discharge to sea; submit all coastal and marine development projects to rigorous EIA; prepare contingency plan for toxic chemical spills; promote ratification of relevant international conventions.</w:t>
      </w:r>
    </w:p>
    <w:p>
      <w:pPr>
        <w:pStyle w:val="Heading3"/>
      </w:pPr>
      <w:r>
        <w:t>3.6.4 Marine parks</w:t>
      </w:r>
    </w:p>
    <w:p>
      <w:pPr>
        <w:spacing w:after="120"/>
      </w:pPr>
      <w:r>
        <w:t>Strategy: define policy guiding creation and management of marine parks; develop adequate legislation; capacitate planners and managers.</w:t>
      </w:r>
    </w:p>
    <w:p>
      <w:pPr>
        <w:pStyle w:val="Heading3"/>
      </w:pPr>
      <w:r>
        <w:t>3.6.5 Tourism</w:t>
      </w:r>
    </w:p>
    <w:p>
      <w:pPr>
        <w:spacing w:after="120"/>
      </w:pPr>
      <w:r>
        <w:t>Strategy: approve and implement National Tourism Policy. Immediate activities include zoning of tourism areas, capacitation of local authorities, mobile technical brigades, environmental guide for tourism projects, and promote establishment of a minimum environmental protection fee as contribution from tourism units.</w:t>
      </w:r>
    </w:p>
    <w:p>
      <w:pPr>
        <w:pStyle w:val="Heading3"/>
      </w:pPr>
      <w:r>
        <w:t>3.7 Urban environmental management</w:t>
      </w:r>
    </w:p>
    <w:p>
      <w:pPr>
        <w:spacing w:after="120"/>
      </w:pPr>
      <w:r>
        <w:t>Urban environmental management in Mozambican cities is particularly difficult due to parallel traditional/informal and modern/formal socio-economic systems.</w:t>
      </w:r>
    </w:p>
    <w:p>
      <w:pPr>
        <w:pStyle w:val="Heading3"/>
      </w:pPr>
      <w:r>
        <w:t>3.7.1 Institutional capacity and coordination mechanisms</w:t>
      </w:r>
    </w:p>
    <w:p>
      <w:pPr>
        <w:spacing w:after="120"/>
      </w:pPr>
      <w:r>
        <w:t>Strategy: define national urban and environmental development policy; decentralize urban environmental management competence to municipalities; capacitate all sectors involved in urban management.</w:t>
      </w:r>
    </w:p>
    <w:p>
      <w:pPr>
        <w:spacing w:after="120"/>
      </w:pPr>
      <w:r>
        <w:t>Immediate activities: integrate environmental aspects in Local Government Reform Programme covering Pemba, Nampula, Quelimane, Beira and Maputo; establish Nampula Sustainable Development Centre specialised in urban environmental management.</w:t>
      </w:r>
    </w:p>
    <w:p>
      <w:pPr>
        <w:pStyle w:val="Heading3"/>
      </w:pPr>
      <w:r>
        <w:t>3.7.2 Rehabilitation/construction of urban sanitation systems and water supply</w:t>
      </w:r>
    </w:p>
    <w:p>
      <w:pPr>
        <w:spacing w:after="120"/>
      </w:pPr>
      <w:r>
        <w:t>Strategy: extend water system coverage to city peripheries; research appropriate technologies; strengthen Low-Cost Sanitation National Programme in municipalities; formulate and adopt tariff policy based on real water supply cost.</w:t>
      </w:r>
    </w:p>
    <w:p>
      <w:pPr>
        <w:pStyle w:val="Heading3"/>
      </w:pPr>
      <w:r>
        <w:t>3.7.3 Erosion and deforestation control programmes</w:t>
      </w:r>
    </w:p>
    <w:p>
      <w:pPr>
        <w:spacing w:after="120"/>
      </w:pPr>
      <w:r>
        <w:t>Strategy: capacitate municipal councils in erosion control; recover municipal nurseries; ecological zoning; define urban energy policy promoting renewable resources.</w:t>
      </w:r>
    </w:p>
    <w:p>
      <w:pPr>
        <w:pStyle w:val="Heading3"/>
      </w:pPr>
      <w:r>
        <w:t>3.7.4 Management of domestic and hospital solid waste</w:t>
      </w:r>
    </w:p>
    <w:p>
      <w:pPr>
        <w:spacing w:after="120"/>
      </w:pPr>
      <w:r>
        <w:t>Correct management of domestic and hospital solid waste in national urban centres requires adequate technical capacity of municipal councils and community involvement.</w:t>
      </w:r>
    </w:p>
    <w:p>
      <w:pPr>
        <w:spacing w:after="120"/>
      </w:pPr>
      <w:r>
        <w:t>Strategy:</w:t>
        <w:br/>
        <w:t>- capacitate municipal councils in domestic and hospital solid waste management, improving collection, deposition and treatment of waste (lixos);</w:t>
        <w:br/>
        <w:t>- introduce community participation mechanisms in solid waste management under Local Government Reform Programme and Urban Rehabilitation Project, creating incentive forms.</w:t>
      </w:r>
    </w:p>
    <w:p>
      <w:pPr>
        <w:spacing w:after="120"/>
      </w:pPr>
      <w:r>
        <w:t>Immediate activities:</w:t>
        <w:br/>
        <w:t>- create and manage new landfills, introducing treatment and recycling systems for solid waste;</w:t>
        <w:br/>
        <w:t>- progressively introduce mechanisms for citizens to practice separation of domestic solid waste.</w:t>
      </w:r>
    </w:p>
    <w:p>
      <w:pPr>
        <w:spacing w:after="120"/>
      </w:pPr>
      <w:r>
        <w:t>Medium- and long-term activities:</w:t>
        <w:br/>
        <w:t>- adopt legislative measures obliging polluters to recycle their waste.</w:t>
      </w:r>
    </w:p>
    <w:p>
      <w:pPr>
        <w:spacing w:after="120"/>
      </w:pPr>
      <w:r>
        <w:t>Note on source: This English translation is based on text extracted from the user-uploaded Boletim da República PDF (National_Environmental_Policy_24ce.pdf). The annex ends with a glossary (not reproduced here). Some OCR artefacts in the source were corrected against standard published versions where garbled.</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