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Supreme Decree No. 002-2024-MINAM – Amendment to Article 9 of the Regulation of Legislative Decree No. 1278 (PLANRES Provision)</w:t>
        <w:br/>
        <w:t>Decreto Supremo N.° 002-2024-MINAM – Modifica el artículo 9 del Reglamento del D.L. N.° 1278</w:t>
      </w:r>
    </w:p>
    <w:p>
      <w:pPr>
        <w:jc w:val="center"/>
      </w:pPr>
      <w:r>
        <w:t>Signed: 3 April 2024 | Published: 4 April 2024 (El Peruano)</w:t>
        <w:br/>
        <w:t>Amends DS 014-2017-MINAM Art. 9 (PLANRES) | Linked to Law 31896</w:t>
        <w:br/>
        <w:t>Source: https://www.gob.pe/institucion/minam/normas-legales/5425206-002-2024-minam</w:t>
      </w:r>
    </w:p>
    <w:p>
      <w:pPr>
        <w:pStyle w:val="Heading1"/>
      </w:pPr>
      <w:r>
        <w:t>English Translation of Key Provisions</w:t>
      </w:r>
    </w:p>
    <w:p>
      <w:r>
        <w:t>English translation of principal provisions of Supreme Decree No. 002-2024-MINAM amending Article 9 on PLANRES in the DL 1278 Regulation.</w:t>
      </w:r>
    </w:p>
    <w:p>
      <w:pPr>
        <w:pStyle w:val="Heading2"/>
      </w:pPr>
      <w:r>
        <w:t>Art. 1 — Amendment</w:t>
      </w:r>
    </w:p>
    <w:p>
      <w:r>
        <w:rPr>
          <w:b/>
        </w:rPr>
        <w:t>Modifica el artículo 9 del Reglamento del Decreto Legislativo 1278.</w:t>
      </w:r>
    </w:p>
    <w:p>
      <w:pPr>
        <w:spacing w:after="160"/>
      </w:pPr>
      <w:r>
        <w:t>Amends Article 9 of the Regulation of Legislative Decree 1278.</w:t>
      </w:r>
    </w:p>
    <w:p>
      <w:pPr>
        <w:pStyle w:val="Heading2"/>
      </w:pPr>
      <w:r>
        <w:t>Art. 9 — PLANRES instrument</w:t>
      </w:r>
    </w:p>
    <w:p>
      <w:r>
        <w:rPr>
          <w:b/>
        </w:rPr>
        <w:t>PLANRES es instrumento nacional multisectorial de obligatorio cumplimiento para definir, orientar y articular acciones y metas a corto, mediano y largo plazo.</w:t>
      </w:r>
    </w:p>
    <w:p>
      <w:pPr>
        <w:spacing w:after="160"/>
      </w:pPr>
      <w:r>
        <w:t>PLANRES is a mandatory national multisectoral instrument to define, orient and articulate short-, medium- and long-term actions and targets.</w:t>
      </w:r>
    </w:p>
    <w:p>
      <w:pPr>
        <w:pStyle w:val="Heading2"/>
      </w:pPr>
      <w:r>
        <w:t>Art. 9 — Approval and CEPLAN alignment</w:t>
      </w:r>
    </w:p>
    <w:p>
      <w:r>
        <w:rPr>
          <w:b/>
        </w:rPr>
        <w:t>PLANRES se aprueba por Decreto Supremo a propuesta del MINAM, en marco de normativa de Políticas Nacionales.</w:t>
      </w:r>
    </w:p>
    <w:p>
      <w:pPr>
        <w:spacing w:after="160"/>
      </w:pPr>
      <w:r>
        <w:t>PLANRES is approved by Supreme Decree upon MINAM proposal, within National Policies regulations.</w:t>
      </w:r>
    </w:p>
    <w:p>
      <w:pPr>
        <w:pStyle w:val="Heading2"/>
      </w:pPr>
      <w:r>
        <w:t>Art. 9 — Monitoring and reporting</w:t>
      </w:r>
    </w:p>
    <w:p>
      <w:r>
        <w:rPr>
          <w:b/>
        </w:rPr>
        <w:t>MINAM realiza seguimiento y evaluación; autoridades remiten información hasta abril de cada año; MINAM publica reportes anuales y remite informe al CEPLAN y al Congreso.</w:t>
      </w:r>
    </w:p>
    <w:p>
      <w:pPr>
        <w:spacing w:after="160"/>
      </w:pPr>
      <w:r>
        <w:t>MINAM conducts follow-up and evaluation; authorities submit information by April each year; MINAM publishes annual reports and submits report to CEPLAN and Congress.</w:t>
      </w:r>
    </w:p>
    <w:p>
      <w:pPr>
        <w:pStyle w:val="Heading2"/>
      </w:pPr>
      <w:r>
        <w:t>Art. 9 — Update cycle</w:t>
      </w:r>
    </w:p>
    <w:p>
      <w:r>
        <w:rPr>
          <w:b/>
        </w:rPr>
        <w:t>PLANRES se actualiza cada diez (10) años.</w:t>
      </w:r>
    </w:p>
    <w:p>
      <w:pPr>
        <w:spacing w:after="160"/>
      </w:pPr>
      <w:r>
        <w:t>PLANRES is updated every ten (10) years.</w:t>
      </w:r>
    </w:p>
    <w:p/>
    <w:p>
      <w:pPr>
        <w:jc w:val="center"/>
      </w:pPr>
      <w:r>
        <w:t>Note: DS 002-2024-MINAM updates the PLANRES provision within the DL 1278 Regulation, aligning national solid-waste planning to CEPLAN's national policy cycle and strengthening MINAM monitoring, corrective measures and annual reporting.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