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p>
    <w:p>
      <w:pPr>
        <w:spacing w:after="160" w:before="0"/>
        <w:jc w:val="center"/>
      </w:pPr>
      <w:r>
        <w:rPr>
          <w:rFonts w:ascii="Arial" w:cs="Arial" w:eastAsia="Arial" w:hAnsi="Arial"/>
          <w:b/>
          <w:bCs/>
          <w:color w:val="1F4E79"/>
          <w:sz w:val="48"/>
          <w:szCs w:val="48"/>
        </w:rPr>
        <w:t xml:space="preserve">E-COMMERCE FURNITURE DATASET</w:t>
      </w:r>
    </w:p>
    <w:p>
      <w:pPr>
        <w:spacing w:after="240" w:before="0"/>
        <w:jc w:val="center"/>
      </w:pPr>
      <w:r>
        <w:rPr>
          <w:rFonts w:ascii="Arial" w:cs="Arial" w:eastAsia="Arial" w:hAnsi="Arial"/>
          <w:b/>
          <w:bCs/>
          <w:color w:val="2E75B6"/>
          <w:sz w:val="40"/>
          <w:szCs w:val="40"/>
        </w:rPr>
        <w:t xml:space="preserve">DATA SCIENCE PROJECT REPORT</w:t>
      </w:r>
    </w:p>
    <w:p>
      <w:pPr>
        <w:spacing w:after="240" w:before="0"/>
        <w:jc w:val="center"/>
      </w:pPr>
      <w:r>
        <w:rPr>
          <w:rFonts w:ascii="Arial" w:cs="Arial" w:eastAsia="Arial" w:hAnsi="Arial"/>
          <w:color w:val="2E75B6"/>
          <w:sz w:val="20"/>
          <w:szCs w:val="20"/>
        </w:rPr>
        <w:t xml:space="preserve">────────────────────────────────────────────────</w:t>
      </w:r>
    </w:p>
    <w:p>
      <w:pPr>
        <w:spacing w:after="80" w:before="80"/>
        <w:jc w:val="center"/>
      </w:pPr>
      <w:r>
        <w:rPr>
          <w:rFonts w:ascii="Arial" w:cs="Arial" w:eastAsia="Arial" w:hAnsi="Arial"/>
          <w:b w:val="false"/>
          <w:bCs w:val="false"/>
          <w:sz w:val="24"/>
          <w:szCs w:val="24"/>
        </w:rPr>
        <w:t xml:space="preserve">Dataset: ecommerce_furniture_dataset_2024</w:t>
      </w:r>
    </w:p>
    <w:p>
      <w:pPr>
        <w:spacing w:after="80" w:before="80"/>
        <w:jc w:val="center"/>
      </w:pPr>
      <w:r>
        <w:rPr>
          <w:rFonts w:ascii="Arial" w:cs="Arial" w:eastAsia="Arial" w:hAnsi="Arial"/>
          <w:b w:val="false"/>
          <w:bCs w:val="false"/>
          <w:sz w:val="22"/>
          <w:szCs w:val="22"/>
        </w:rPr>
        <w:t xml:space="preserve">Domain: Data Analytics &amp; Machine Learning</w:t>
      </w:r>
    </w:p>
    <w:p>
      <w:pPr>
        <w:spacing w:after="80" w:before="80"/>
        <w:jc w:val="center"/>
      </w:pPr>
      <w:r>
        <w:rPr>
          <w:rFonts w:ascii="Arial" w:cs="Arial" w:eastAsia="Arial" w:hAnsi="Arial"/>
          <w:b w:val="false"/>
          <w:bCs w:val="false"/>
          <w:sz w:val="22"/>
          <w:szCs w:val="22"/>
        </w:rPr>
        <w:t xml:space="preserve">Tools: Python | pandas | scikit-learn | seaborn | matplotlib</w:t>
      </w:r>
    </w:p>
    <w:p>
      <w:pPr>
        <w:spacing w:after="80" w:before="80"/>
        <w:jc w:val="center"/>
      </w:pPr>
      <w:r>
        <w:rPr>
          <w:rFonts w:ascii="Arial" w:cs="Arial" w:eastAsia="Arial" w:hAnsi="Arial"/>
          <w:b w:val="false"/>
          <w:bCs w:val="false"/>
          <w:sz w:val="22"/>
          <w:szCs w:val="22"/>
        </w:rPr>
        <w:t xml:space="preserve">Difficulty Level: Beginner</w:t>
      </w:r>
    </w:p>
    <w:p>
      <w:pPr>
        <w:spacing w:after="0" w:before="400"/>
        <w:jc w:val="center"/>
      </w:pPr>
    </w:p>
    <w:p>
      <w:pPr>
        <w:spacing w:after="80" w:before="80"/>
        <w:jc w:val="center"/>
      </w:pPr>
      <w:r>
        <w:rPr>
          <w:rFonts w:ascii="Arial" w:cs="Arial" w:eastAsia="Arial" w:hAnsi="Arial"/>
          <w:b/>
          <w:bCs/>
          <w:sz w:val="24"/>
          <w:szCs w:val="24"/>
        </w:rPr>
        <w:t xml:space="preserve">Unified Mentor</w:t>
      </w:r>
    </w:p>
    <w:p>
      <w:pPr>
        <w:spacing w:after="80" w:before="80"/>
        <w:jc w:val="center"/>
      </w:pPr>
      <w:r>
        <w:rPr>
          <w:rFonts w:ascii="Arial" w:cs="Arial" w:eastAsia="Arial" w:hAnsi="Arial"/>
          <w:b w:val="false"/>
          <w:bCs w:val="false"/>
          <w:sz w:val="22"/>
          <w:szCs w:val="22"/>
        </w:rPr>
        <w:t xml:space="preserve">2024</w:t>
      </w:r>
    </w:p>
    <w:p>
      <w:pPr>
        <w:spacing w:after="0" w:before="200"/>
        <w:jc w:val="center"/>
      </w:pPr>
    </w:p>
    <w:p>
      <w:pPr>
        <w:spacing w:after="80" w:before="0"/>
        <w:jc w:val="center"/>
      </w:pPr>
      <w:r>
        <w:rPr>
          <w:rFonts w:ascii="Arial" w:cs="Arial" w:eastAsia="Arial" w:hAnsi="Arial"/>
          <w:b/>
          <w:bCs/>
          <w:color w:val="1F4E79"/>
          <w:sz w:val="26"/>
          <w:szCs w:val="26"/>
        </w:rPr>
        <w:t xml:space="preserve">Submitted by: Shivraj Rakte</w:t>
      </w:r>
    </w:p>
    <w:p>
      <w:r>
        <w:br w:type="page"/>
      </w:r>
    </w:p>
    <w:p>
      <w:pPr>
        <w:pStyle w:val="Heading1"/>
        <w:spacing w:after="200" w:before="360"/>
      </w:pPr>
      <w:r>
        <w:rPr>
          <w:rFonts w:ascii="Arial" w:cs="Arial" w:eastAsia="Arial" w:hAnsi="Arial"/>
          <w:b/>
          <w:bCs/>
          <w:color w:val="1F4E79"/>
          <w:sz w:val="32"/>
          <w:szCs w:val="32"/>
        </w:rPr>
        <w:t xml:space="preserve">Abstract</w:t>
      </w:r>
    </w:p>
    <w:p>
      <w:pPr>
        <w:spacing w:after="100" w:before="80"/>
        <w:jc w:val="both"/>
      </w:pPr>
      <w:r>
        <w:rPr>
          <w:rFonts w:ascii="Arial" w:cs="Arial" w:eastAsia="Arial" w:hAnsi="Arial"/>
          <w:sz w:val="22"/>
          <w:szCs w:val="22"/>
        </w:rPr>
        <w:t xml:space="preserve">This report presents a comprehensive data science project built on the E-commerce Furniture Dataset 2024, which was scraped from AliExpress and contains 2,000 product entries. The primary goal of this project is to analyze consumer purchasing behavior in the online furniture retail space and to build predictive machine learning models that can forecast the number of units sold for a given furniture product.</w:t>
      </w:r>
    </w:p>
    <w:p>
      <w:pPr>
        <w:spacing w:after="100" w:before="80"/>
        <w:jc w:val="both"/>
      </w:pPr>
      <w:r>
        <w:rPr>
          <w:rFonts w:ascii="Arial" w:cs="Arial" w:eastAsia="Arial" w:hAnsi="Arial"/>
          <w:sz w:val="22"/>
          <w:szCs w:val="22"/>
        </w:rPr>
        <w:t xml:space="preserve">The dataset contains five key features: product title, original price, selling price, units sold, and a shipping tag. After performing data cleaning — which included handling over 1,500 missing values in the original price column and encoding categorical variables — the data was explored using visualizations such as histograms, scatter plots, pair plots, and bar charts. These revealed important patterns, including a highly right-skewed distribution in both price and sales volume, and a strong dominance of free-shipping products.</w:t>
      </w:r>
    </w:p>
    <w:p>
      <w:pPr>
        <w:spacing w:after="100" w:before="80"/>
        <w:jc w:val="both"/>
      </w:pPr>
      <w:r>
        <w:rPr>
          <w:rFonts w:ascii="Arial" w:cs="Arial" w:eastAsia="Arial" w:hAnsi="Arial"/>
          <w:sz w:val="22"/>
          <w:szCs w:val="22"/>
        </w:rPr>
        <w:t xml:space="preserve">Feature engineering was applied to extract meaningful numerical features from product titles using TF-IDF vectorization, and a new discount percentage feature was derived. Two machine learning models were trained and evaluated: Linear Regression and Random Forest Regressor. The Random Forest model consistently outperformed Linear Regression in terms of Mean Squared Error (MSE) and R-squared (R2) score, demonstrating its strength in capturing non-linear patterns in the data.</w:t>
      </w:r>
    </w:p>
    <w:p>
      <w:pPr>
        <w:spacing w:after="100" w:before="80"/>
        <w:jc w:val="both"/>
      </w:pPr>
      <w:r>
        <w:rPr>
          <w:rFonts w:ascii="Arial" w:cs="Arial" w:eastAsia="Arial" w:hAnsi="Arial"/>
          <w:sz w:val="22"/>
          <w:szCs w:val="22"/>
        </w:rPr>
        <w:t xml:space="preserve">The findings of this project demonstrate that price, shipping options, and product description keywords are important factors influencing furniture sales volumes. The report concludes with recommendations for future improvements, including using advanced natural language processing, incorporating customer review data, and deploying the model as a web-based prediction tool.</w:t>
      </w:r>
    </w:p>
    <w:p>
      <w:r>
        <w:br w:type="page"/>
      </w:r>
    </w:p>
    <w:p>
      <w:pPr>
        <w:pStyle w:val="Heading1"/>
        <w:spacing w:after="200" w:before="360"/>
      </w:pPr>
      <w:r>
        <w:rPr>
          <w:rFonts w:ascii="Arial" w:cs="Arial" w:eastAsia="Arial" w:hAnsi="Arial"/>
          <w:b/>
          <w:bCs/>
          <w:color w:val="1F4E79"/>
          <w:sz w:val="32"/>
          <w:szCs w:val="32"/>
        </w:rPr>
        <w:t xml:space="preserve">1. Introduction</w:t>
      </w:r>
    </w:p>
    <w:p>
      <w:pPr>
        <w:pStyle w:val="Heading2"/>
        <w:spacing w:after="120" w:before="200"/>
      </w:pPr>
      <w:r>
        <w:rPr>
          <w:rFonts w:ascii="Arial" w:cs="Arial" w:eastAsia="Arial" w:hAnsi="Arial"/>
          <w:b/>
          <w:bCs/>
          <w:color w:val="2E75B6"/>
          <w:sz w:val="26"/>
          <w:szCs w:val="26"/>
        </w:rPr>
        <w:t xml:space="preserve">1.1 Background</w:t>
      </w:r>
    </w:p>
    <w:p>
      <w:pPr>
        <w:spacing w:after="100" w:before="80"/>
        <w:jc w:val="both"/>
      </w:pPr>
      <w:r>
        <w:rPr>
          <w:rFonts w:ascii="Arial" w:cs="Arial" w:eastAsia="Arial" w:hAnsi="Arial"/>
          <w:sz w:val="22"/>
          <w:szCs w:val="22"/>
        </w:rPr>
        <w:t xml:space="preserve">The rapid growth of e-commerce has fundamentally changed the way consumers purchase goods. Online platforms like AliExpress, Amazon, and Flipkart now serve millions of customers worldwide, offering everything from electronics to home furnishings at competitive prices. The furniture market, in particular, has seen an explosive rise in digital retail, with consumers increasingly preferring to shop for sofas, desks, chairs, and storage units online rather than visiting traditional brick-and-mortar stores.</w:t>
      </w:r>
    </w:p>
    <w:p>
      <w:pPr>
        <w:spacing w:after="100" w:before="80"/>
        <w:jc w:val="both"/>
      </w:pPr>
      <w:r>
        <w:rPr>
          <w:rFonts w:ascii="Arial" w:cs="Arial" w:eastAsia="Arial" w:hAnsi="Arial"/>
          <w:sz w:val="22"/>
          <w:szCs w:val="22"/>
        </w:rPr>
        <w:t xml:space="preserve">This shift has generated enormous amounts of transactional and behavioral data. When analyzed carefully, this data can reveal deep insights into what drives consumer purchases, how pricing affects demand, and which product features are associated with higher sales volumes. Data science and machine learning provide the tools needed to extract these insights in a systematic and scalable manner.</w:t>
      </w:r>
    </w:p>
    <w:p>
      <w:pPr>
        <w:spacing w:after="100" w:before="80"/>
        <w:jc w:val="both"/>
      </w:pPr>
      <w:r>
        <w:rPr>
          <w:rFonts w:ascii="Arial" w:cs="Arial" w:eastAsia="Arial" w:hAnsi="Arial"/>
          <w:sz w:val="22"/>
          <w:szCs w:val="22"/>
        </w:rPr>
        <w:t xml:space="preserve">AliExpress, one of the world's largest online retail platforms, hosts thousands of furniture sellers and millions of product listings. The data generated from these listings — including pricing history, shipping policies, and sales figures — offers a rich source for analysis. By studying this data, sellers can make more informed decisions about pricing and promotions, while analysts can identify market trends and forecast demand.</w:t>
      </w:r>
    </w:p>
    <w:p>
      <w:pPr>
        <w:pStyle w:val="Heading2"/>
        <w:spacing w:after="120" w:before="200"/>
      </w:pPr>
      <w:r>
        <w:rPr>
          <w:rFonts w:ascii="Arial" w:cs="Arial" w:eastAsia="Arial" w:hAnsi="Arial"/>
          <w:b/>
          <w:bCs/>
          <w:color w:val="2E75B6"/>
          <w:sz w:val="26"/>
          <w:szCs w:val="26"/>
        </w:rPr>
        <w:t xml:space="preserve">1.2 Importance of the Study</w:t>
      </w:r>
    </w:p>
    <w:p>
      <w:pPr>
        <w:spacing w:after="100" w:before="80"/>
        <w:jc w:val="both"/>
      </w:pPr>
      <w:r>
        <w:rPr>
          <w:rFonts w:ascii="Arial" w:cs="Arial" w:eastAsia="Arial" w:hAnsi="Arial"/>
          <w:sz w:val="22"/>
          <w:szCs w:val="22"/>
        </w:rPr>
        <w:t xml:space="preserve">Understanding what drives furniture sales in an online marketplace has significant business value. Sellers need to price their products competitively, choose the right shipping strategies, and write compelling product titles to attract buyers. Without data-driven insights, these decisions are often based on guesswork or intuition. This project bridges that gap by applying systematic data analysis and predictive modeling to real-world e-commerce data.</w:t>
      </w:r>
    </w:p>
    <w:p>
      <w:pPr>
        <w:spacing w:after="100" w:before="80"/>
        <w:jc w:val="both"/>
      </w:pPr>
      <w:r>
        <w:rPr>
          <w:rFonts w:ascii="Arial" w:cs="Arial" w:eastAsia="Arial" w:hAnsi="Arial"/>
          <w:sz w:val="22"/>
          <w:szCs w:val="22"/>
        </w:rPr>
        <w:t xml:space="preserve">For students and aspiring data scientists, this project also serves as an excellent learning exercise. It covers the entire data science workflow — from data collection and cleaning, through exploratory analysis and visualization, to model building and evaluation. Each step teaches a valuable skill set that is directly applicable in industry.</w:t>
      </w:r>
    </w:p>
    <w:p>
      <w:pPr>
        <w:spacing w:after="100" w:before="80"/>
        <w:jc w:val="both"/>
      </w:pPr>
      <w:r>
        <w:rPr>
          <w:rFonts w:ascii="Arial" w:cs="Arial" w:eastAsia="Arial" w:hAnsi="Arial"/>
          <w:sz w:val="22"/>
          <w:szCs w:val="22"/>
        </w:rPr>
        <w:t xml:space="preserve">The insights derived from this analysis can help:</w:t>
      </w:r>
    </w:p>
    <w:p>
      <w:pPr>
        <w:pStyle w:val="ListParagraph"/>
        <w:numPr>
          <w:ilvl w:val="0"/>
          <w:numId w:val="2"/>
        </w:numPr>
        <w:spacing w:after="60" w:before="40"/>
      </w:pPr>
      <w:r>
        <w:rPr>
          <w:rFonts w:ascii="Arial" w:cs="Arial" w:eastAsia="Arial" w:hAnsi="Arial"/>
          <w:sz w:val="22"/>
          <w:szCs w:val="22"/>
        </w:rPr>
        <w:t xml:space="preserve">Online furniture sellers optimize their pricing and discount strategies.</w:t>
      </w:r>
    </w:p>
    <w:p>
      <w:pPr>
        <w:pStyle w:val="ListParagraph"/>
        <w:numPr>
          <w:ilvl w:val="0"/>
          <w:numId w:val="2"/>
        </w:numPr>
        <w:spacing w:after="60" w:before="40"/>
      </w:pPr>
      <w:r>
        <w:rPr>
          <w:rFonts w:ascii="Arial" w:cs="Arial" w:eastAsia="Arial" w:hAnsi="Arial"/>
          <w:sz w:val="22"/>
          <w:szCs w:val="22"/>
        </w:rPr>
        <w:t xml:space="preserve">E-commerce platforms improve their recommendation and search ranking algorithms.</w:t>
      </w:r>
    </w:p>
    <w:p>
      <w:pPr>
        <w:pStyle w:val="ListParagraph"/>
        <w:numPr>
          <w:ilvl w:val="0"/>
          <w:numId w:val="2"/>
        </w:numPr>
        <w:spacing w:after="60" w:before="40"/>
      </w:pPr>
      <w:r>
        <w:rPr>
          <w:rFonts w:ascii="Arial" w:cs="Arial" w:eastAsia="Arial" w:hAnsi="Arial"/>
          <w:sz w:val="22"/>
          <w:szCs w:val="22"/>
        </w:rPr>
        <w:t xml:space="preserve">Data science students understand how to approach a real-world regression problem.</w:t>
      </w:r>
    </w:p>
    <w:p>
      <w:pPr>
        <w:pStyle w:val="ListParagraph"/>
        <w:numPr>
          <w:ilvl w:val="0"/>
          <w:numId w:val="2"/>
        </w:numPr>
        <w:spacing w:after="60" w:before="40"/>
      </w:pPr>
      <w:r>
        <w:rPr>
          <w:rFonts w:ascii="Arial" w:cs="Arial" w:eastAsia="Arial" w:hAnsi="Arial"/>
          <w:sz w:val="22"/>
          <w:szCs w:val="22"/>
        </w:rPr>
        <w:t xml:space="preserve">Business analysts identify market trends in the furniture retail sector.</w:t>
      </w:r>
    </w:p>
    <w:p>
      <w:pPr>
        <w:pStyle w:val="Heading2"/>
        <w:spacing w:after="120" w:before="200"/>
      </w:pPr>
      <w:r>
        <w:rPr>
          <w:rFonts w:ascii="Arial" w:cs="Arial" w:eastAsia="Arial" w:hAnsi="Arial"/>
          <w:b/>
          <w:bCs/>
          <w:color w:val="2E75B6"/>
          <w:sz w:val="26"/>
          <w:szCs w:val="26"/>
        </w:rPr>
        <w:t xml:space="preserve">1.3 Objectives of the Project</w:t>
      </w:r>
    </w:p>
    <w:p>
      <w:pPr>
        <w:spacing w:after="100" w:before="80"/>
        <w:jc w:val="both"/>
      </w:pPr>
      <w:r>
        <w:rPr>
          <w:rFonts w:ascii="Arial" w:cs="Arial" w:eastAsia="Arial" w:hAnsi="Arial"/>
          <w:sz w:val="22"/>
          <w:szCs w:val="22"/>
        </w:rPr>
        <w:t xml:space="preserve">This project has the following specific objectives:</w:t>
      </w:r>
    </w:p>
    <w:p>
      <w:pPr>
        <w:pStyle w:val="ListParagraph"/>
        <w:numPr>
          <w:ilvl w:val="0"/>
          <w:numId w:val="2"/>
        </w:numPr>
        <w:spacing w:after="60" w:before="40"/>
      </w:pPr>
      <w:r>
        <w:rPr>
          <w:rFonts w:ascii="Arial" w:cs="Arial" w:eastAsia="Arial" w:hAnsi="Arial"/>
          <w:sz w:val="22"/>
          <w:szCs w:val="22"/>
        </w:rPr>
        <w:t xml:space="preserve">To perform thorough exploratory data analysis on the furniture dataset to uncover patterns and trends.</w:t>
      </w:r>
    </w:p>
    <w:p>
      <w:pPr>
        <w:pStyle w:val="ListParagraph"/>
        <w:numPr>
          <w:ilvl w:val="0"/>
          <w:numId w:val="2"/>
        </w:numPr>
        <w:spacing w:after="60" w:before="40"/>
      </w:pPr>
      <w:r>
        <w:rPr>
          <w:rFonts w:ascii="Arial" w:cs="Arial" w:eastAsia="Arial" w:hAnsi="Arial"/>
          <w:sz w:val="22"/>
          <w:szCs w:val="22"/>
        </w:rPr>
        <w:t xml:space="preserve">To clean and preprocess the raw data, handling missing values, encoding categorical features, and transforming text data.</w:t>
      </w:r>
    </w:p>
    <w:p>
      <w:pPr>
        <w:pStyle w:val="ListParagraph"/>
        <w:numPr>
          <w:ilvl w:val="0"/>
          <w:numId w:val="2"/>
        </w:numPr>
        <w:spacing w:after="60" w:before="40"/>
      </w:pPr>
      <w:r>
        <w:rPr>
          <w:rFonts w:ascii="Arial" w:cs="Arial" w:eastAsia="Arial" w:hAnsi="Arial"/>
          <w:sz w:val="22"/>
          <w:szCs w:val="22"/>
        </w:rPr>
        <w:t xml:space="preserve">To engineer new features that improve model performance, such as discount percentage and TF-IDF representations of product titles.</w:t>
      </w:r>
    </w:p>
    <w:p>
      <w:pPr>
        <w:pStyle w:val="ListParagraph"/>
        <w:numPr>
          <w:ilvl w:val="0"/>
          <w:numId w:val="2"/>
        </w:numPr>
        <w:spacing w:after="60" w:before="40"/>
      </w:pPr>
      <w:r>
        <w:rPr>
          <w:rFonts w:ascii="Arial" w:cs="Arial" w:eastAsia="Arial" w:hAnsi="Arial"/>
          <w:sz w:val="22"/>
          <w:szCs w:val="22"/>
        </w:rPr>
        <w:t xml:space="preserve">To build and train machine learning models (Linear Regression and Random Forest Regressor) to predict the number of units sold.</w:t>
      </w:r>
    </w:p>
    <w:p>
      <w:pPr>
        <w:pStyle w:val="ListParagraph"/>
        <w:numPr>
          <w:ilvl w:val="0"/>
          <w:numId w:val="2"/>
        </w:numPr>
        <w:spacing w:after="60" w:before="40"/>
      </w:pPr>
      <w:r>
        <w:rPr>
          <w:rFonts w:ascii="Arial" w:cs="Arial" w:eastAsia="Arial" w:hAnsi="Arial"/>
          <w:sz w:val="22"/>
          <w:szCs w:val="22"/>
        </w:rPr>
        <w:t xml:space="preserve">To evaluate the models using appropriate metrics and compare their performance.</w:t>
      </w:r>
    </w:p>
    <w:p>
      <w:pPr>
        <w:pStyle w:val="ListParagraph"/>
        <w:numPr>
          <w:ilvl w:val="0"/>
          <w:numId w:val="2"/>
        </w:numPr>
        <w:spacing w:after="60" w:before="40"/>
      </w:pPr>
      <w:r>
        <w:rPr>
          <w:rFonts w:ascii="Arial" w:cs="Arial" w:eastAsia="Arial" w:hAnsi="Arial"/>
          <w:sz w:val="22"/>
          <w:szCs w:val="22"/>
        </w:rPr>
        <w:t xml:space="preserve">To draw conclusions from the results and suggest directions for future work.</w:t>
      </w:r>
    </w:p>
    <w:p>
      <w:pPr>
        <w:pStyle w:val="Heading2"/>
        <w:spacing w:after="120" w:before="200"/>
      </w:pPr>
      <w:r>
        <w:rPr>
          <w:rFonts w:ascii="Arial" w:cs="Arial" w:eastAsia="Arial" w:hAnsi="Arial"/>
          <w:b/>
          <w:bCs/>
          <w:color w:val="2E75B6"/>
          <w:sz w:val="26"/>
          <w:szCs w:val="26"/>
        </w:rPr>
        <w:t xml:space="preserve">1.4 Scope of the Project</w:t>
      </w:r>
    </w:p>
    <w:p>
      <w:pPr>
        <w:spacing w:after="100" w:before="80"/>
        <w:jc w:val="both"/>
      </w:pPr>
      <w:r>
        <w:rPr>
          <w:rFonts w:ascii="Arial" w:cs="Arial" w:eastAsia="Arial" w:hAnsi="Arial"/>
          <w:sz w:val="22"/>
          <w:szCs w:val="22"/>
        </w:rPr>
        <w:t xml:space="preserve">This project focuses exclusively on the 2,000 entries available in the AliExpress furniture dataset for the year 2024. The analysis is limited to the five columns provided in the dataset. External data such as customer reviews, ratings, product images, or seller performance metrics are not included in this study. The machine learning models used are standard regression algorithms from the scikit-learn library, and no deep learning or advanced neural network architectures are employed. This scope is appropriate for a beginner-to-intermediate level data science project.</w:t>
      </w:r>
    </w:p>
    <w:p>
      <w:r>
        <w:br w:type="page"/>
      </w:r>
    </w:p>
    <w:p>
      <w:pPr>
        <w:pStyle w:val="Heading1"/>
        <w:spacing w:after="200" w:before="360"/>
      </w:pPr>
      <w:r>
        <w:rPr>
          <w:rFonts w:ascii="Arial" w:cs="Arial" w:eastAsia="Arial" w:hAnsi="Arial"/>
          <w:b/>
          <w:bCs/>
          <w:color w:val="1F4E79"/>
          <w:sz w:val="32"/>
          <w:szCs w:val="32"/>
        </w:rPr>
        <w:t xml:space="preserve">2. Problem Statement</w:t>
      </w:r>
    </w:p>
    <w:p>
      <w:pPr>
        <w:spacing w:after="100" w:before="80"/>
        <w:jc w:val="both"/>
      </w:pPr>
      <w:r>
        <w:rPr>
          <w:rFonts w:ascii="Arial" w:cs="Arial" w:eastAsia="Arial" w:hAnsi="Arial"/>
          <w:sz w:val="22"/>
          <w:szCs w:val="22"/>
        </w:rPr>
        <w:t xml:space="preserve">In the online furniture retail market, one of the most critical and challenging questions for sellers and platform analysts is: What factors determine how many units of a furniture product will be sold? Understanding the answer to this question can directly impact revenue, inventory management, and marketing strategy.</w:t>
      </w:r>
    </w:p>
    <w:p>
      <w:pPr>
        <w:spacing w:after="100" w:before="80"/>
        <w:jc w:val="both"/>
      </w:pPr>
      <w:r>
        <w:rPr>
          <w:rFonts w:ascii="Arial" w:cs="Arial" w:eastAsia="Arial" w:hAnsi="Arial"/>
          <w:sz w:val="22"/>
          <w:szCs w:val="22"/>
        </w:rPr>
        <w:t xml:space="preserve">Despite the availability of large volumes of product data on platforms like AliExpress, most small and medium-scale sellers lack the tools and expertise to analyze this data effectively. They often set prices based on intuition, copy competitor listings without understanding the underlying drivers of success, and miss out on the potential gains that data-driven decision-making could provide.</w:t>
      </w:r>
    </w:p>
    <w:p>
      <w:pPr>
        <w:spacing w:after="100" w:before="80"/>
        <w:jc w:val="both"/>
      </w:pPr>
      <w:r>
        <w:rPr>
          <w:rFonts w:ascii="Arial" w:cs="Arial" w:eastAsia="Arial" w:hAnsi="Arial"/>
          <w:sz w:val="22"/>
          <w:szCs w:val="22"/>
        </w:rPr>
        <w:t xml:space="preserve">This project addresses the following core problem:</w:t>
      </w:r>
    </w:p>
    <w:p>
      <w:pPr>
        <w:spacing w:after="100" w:before="80"/>
        <w:jc w:val="both"/>
      </w:pPr>
      <w:r>
        <w:rPr>
          <w:rFonts w:ascii="Arial" w:cs="Arial" w:eastAsia="Arial" w:hAnsi="Arial"/>
          <w:sz w:val="22"/>
          <w:szCs w:val="22"/>
        </w:rPr>
        <w:t xml:space="preserve">"Given the product title, price, original price, and shipping tag of a furniture item listed on AliExpress, can we build a machine learning model that accurately predicts the number of units that product will sell?"</w:t>
      </w:r>
    </w:p>
    <w:p>
      <w:pPr>
        <w:spacing w:after="100" w:before="80"/>
        <w:jc w:val="both"/>
      </w:pPr>
      <w:r>
        <w:rPr>
          <w:rFonts w:ascii="Arial" w:cs="Arial" w:eastAsia="Arial" w:hAnsi="Arial"/>
          <w:sz w:val="22"/>
          <w:szCs w:val="22"/>
        </w:rPr>
        <w:t xml:space="preserve">This is a supervised regression problem — the target variable (units sold) is a continuous numerical value, and the input features include both numerical and text-based information. The challenge lies in:</w:t>
      </w:r>
    </w:p>
    <w:p>
      <w:pPr>
        <w:pStyle w:val="ListParagraph"/>
        <w:numPr>
          <w:ilvl w:val="0"/>
          <w:numId w:val="2"/>
        </w:numPr>
        <w:spacing w:after="60" w:before="40"/>
      </w:pPr>
      <w:r>
        <w:rPr>
          <w:rFonts w:ascii="Arial" w:cs="Arial" w:eastAsia="Arial" w:hAnsi="Arial"/>
          <w:sz w:val="22"/>
          <w:szCs w:val="22"/>
        </w:rPr>
        <w:t xml:space="preserve">Handling a large proportion of missing values in the original price column.</w:t>
      </w:r>
    </w:p>
    <w:p>
      <w:pPr>
        <w:pStyle w:val="ListParagraph"/>
        <w:numPr>
          <w:ilvl w:val="0"/>
          <w:numId w:val="2"/>
        </w:numPr>
        <w:spacing w:after="60" w:before="40"/>
      </w:pPr>
      <w:r>
        <w:rPr>
          <w:rFonts w:ascii="Arial" w:cs="Arial" w:eastAsia="Arial" w:hAnsi="Arial"/>
          <w:sz w:val="22"/>
          <w:szCs w:val="22"/>
        </w:rPr>
        <w:t xml:space="preserve">Converting unstructured text (product titles and shipping tags) into usable numerical features.</w:t>
      </w:r>
    </w:p>
    <w:p>
      <w:pPr>
        <w:pStyle w:val="ListParagraph"/>
        <w:numPr>
          <w:ilvl w:val="0"/>
          <w:numId w:val="2"/>
        </w:numPr>
        <w:spacing w:after="60" w:before="40"/>
      </w:pPr>
      <w:r>
        <w:rPr>
          <w:rFonts w:ascii="Arial" w:cs="Arial" w:eastAsia="Arial" w:hAnsi="Arial"/>
          <w:sz w:val="22"/>
          <w:szCs w:val="22"/>
        </w:rPr>
        <w:t xml:space="preserve">Dealing with a highly skewed target variable where most products sell very few units but a small number sell thousands.</w:t>
      </w:r>
    </w:p>
    <w:p>
      <w:pPr>
        <w:pStyle w:val="ListParagraph"/>
        <w:numPr>
          <w:ilvl w:val="0"/>
          <w:numId w:val="2"/>
        </w:numPr>
        <w:spacing w:after="60" w:before="40"/>
      </w:pPr>
      <w:r>
        <w:rPr>
          <w:rFonts w:ascii="Arial" w:cs="Arial" w:eastAsia="Arial" w:hAnsi="Arial"/>
          <w:sz w:val="22"/>
          <w:szCs w:val="22"/>
        </w:rPr>
        <w:t xml:space="preserve">Selecting appropriate machine learning models that can handle the complexity of the relationships between features and sales volumes.</w:t>
      </w:r>
    </w:p>
    <w:p>
      <w:pPr>
        <w:spacing w:after="100" w:before="80"/>
        <w:jc w:val="both"/>
      </w:pPr>
      <w:r>
        <w:rPr>
          <w:rFonts w:ascii="Arial" w:cs="Arial" w:eastAsia="Arial" w:hAnsi="Arial"/>
          <w:sz w:val="22"/>
          <w:szCs w:val="22"/>
        </w:rPr>
        <w:t xml:space="preserve">By solving this problem, the project aims to provide actionable insights and a reusable predictive tool for e-commerce analysts working in the furniture retail domain.</w:t>
      </w:r>
    </w:p>
    <w:p>
      <w:r>
        <w:br w:type="page"/>
      </w:r>
    </w:p>
    <w:p>
      <w:pPr>
        <w:pStyle w:val="Heading1"/>
        <w:spacing w:after="200" w:before="360"/>
      </w:pPr>
      <w:r>
        <w:rPr>
          <w:rFonts w:ascii="Arial" w:cs="Arial" w:eastAsia="Arial" w:hAnsi="Arial"/>
          <w:b/>
          <w:bCs/>
          <w:color w:val="1F4E79"/>
          <w:sz w:val="32"/>
          <w:szCs w:val="32"/>
        </w:rPr>
        <w:t xml:space="preserve">3. Dataset Description</w:t>
      </w:r>
    </w:p>
    <w:p>
      <w:pPr>
        <w:pStyle w:val="Heading2"/>
        <w:spacing w:after="120" w:before="200"/>
      </w:pPr>
      <w:r>
        <w:rPr>
          <w:rFonts w:ascii="Arial" w:cs="Arial" w:eastAsia="Arial" w:hAnsi="Arial"/>
          <w:b/>
          <w:bCs/>
          <w:color w:val="2E75B6"/>
          <w:sz w:val="26"/>
          <w:szCs w:val="26"/>
        </w:rPr>
        <w:t xml:space="preserve">3.1 Data Source</w:t>
      </w:r>
    </w:p>
    <w:p>
      <w:pPr>
        <w:spacing w:after="100" w:before="80"/>
        <w:jc w:val="both"/>
      </w:pPr>
      <w:r>
        <w:rPr>
          <w:rFonts w:ascii="Arial" w:cs="Arial" w:eastAsia="Arial" w:hAnsi="Arial"/>
          <w:sz w:val="22"/>
          <w:szCs w:val="22"/>
        </w:rPr>
        <w:t xml:space="preserve">The dataset was collected by scraping product listings from AliExpress, one of the world's largest online retail marketplaces. The scraping was performed using Apify, a web scraping and automation platform that complies with ethical standards and platform terms of service. The data was collected in 2024 and represents a snapshot of furniture product listings available on the platform during that period.</w:t>
      </w:r>
    </w:p>
    <w:p>
      <w:pPr>
        <w:spacing w:after="100" w:before="80"/>
        <w:jc w:val="both"/>
      </w:pPr>
      <w:r>
        <w:rPr>
          <w:rFonts w:ascii="Arial" w:cs="Arial" w:eastAsia="Arial" w:hAnsi="Arial"/>
          <w:sz w:val="22"/>
          <w:szCs w:val="22"/>
        </w:rPr>
        <w:t xml:space="preserve">The dataset is publicly available on Kaggle under the name 'E-commerce Furniture Dataset 2024'. It is freely downloadable and intended for educational and research purposes. The dataset was created with care to respect user privacy and was not derived from any personally identifiable information.</w:t>
      </w:r>
    </w:p>
    <w:p>
      <w:pPr>
        <w:pStyle w:val="Heading2"/>
        <w:spacing w:after="120" w:before="200"/>
      </w:pPr>
      <w:r>
        <w:rPr>
          <w:rFonts w:ascii="Arial" w:cs="Arial" w:eastAsia="Arial" w:hAnsi="Arial"/>
          <w:b/>
          <w:bCs/>
          <w:color w:val="2E75B6"/>
          <w:sz w:val="26"/>
          <w:szCs w:val="26"/>
        </w:rPr>
        <w:t xml:space="preserve">3.2 Dataset Overview</w:t>
      </w:r>
    </w:p>
    <w:p>
      <w:pPr>
        <w:spacing w:after="100" w:before="80"/>
        <w:jc w:val="both"/>
      </w:pPr>
      <w:r>
        <w:rPr>
          <w:rFonts w:ascii="Arial" w:cs="Arial" w:eastAsia="Arial" w:hAnsi="Arial"/>
          <w:sz w:val="22"/>
          <w:szCs w:val="22"/>
        </w:rPr>
        <w:t xml:space="preserve">The dataset contains 2,000 rows and 5 columns. Each row represents a single furniture product listing. Below is a summary of the dataset's basic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Records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2,000</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Each row = one product listing</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Features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columns</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Mix of text and numeric types</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Target Variable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sold</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 highly skewed</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Missing Values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1,516 (in originalPrice)</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~75.8% missing</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Source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AliExpress (via Apify)</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 snapshot</w:t>
            </w:r>
          </w:p>
        </w:tc>
      </w:tr>
    </w:tbl>
    <w:p>
      <w:pPr>
        <w:spacing w:after="80" w:before="160"/>
      </w:pPr>
    </w:p>
    <w:p>
      <w:pPr>
        <w:pStyle w:val="Heading2"/>
        <w:spacing w:after="120" w:before="200"/>
      </w:pPr>
      <w:r>
        <w:rPr>
          <w:rFonts w:ascii="Arial" w:cs="Arial" w:eastAsia="Arial" w:hAnsi="Arial"/>
          <w:b/>
          <w:bCs/>
          <w:color w:val="2E75B6"/>
          <w:sz w:val="26"/>
          <w:szCs w:val="26"/>
        </w:rPr>
        <w:t xml:space="preserve">3.3 Column Descriptions</w:t>
      </w:r>
    </w:p>
    <w:p>
      <w:pPr>
        <w:spacing w:after="100" w:before="80"/>
        <w:jc w:val="both"/>
      </w:pPr>
      <w:r>
        <w:rPr>
          <w:rFonts w:ascii="Arial" w:cs="Arial" w:eastAsia="Arial" w:hAnsi="Arial"/>
          <w:sz w:val="22"/>
          <w:szCs w:val="22"/>
        </w:rPr>
        <w:t xml:space="preserve">Below is a detailed description of each column in the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400"/>
      </w:tblGrid>
      <w:t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 Value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productTitle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 (String)</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Dresser For Bedroom With 9 Fabric Drawers...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product name as listed by the seller on AliExpress.</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originalPrice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 (Float)</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$78.40 / NaN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Price before any discount. 75.8% of records have this missing (NaN).</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 (String-&gt;Float)</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$46.79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selling price. Stored as a string with '$' sign; must be converted.</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 (Integer)</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600, 0, 7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units sold. This is the target/output variable.</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tagText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Categorical (String)</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shipping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Shipping information tag. Can be 'Free shipping' or a specific cost.</w:t>
            </w:r>
          </w:p>
        </w:tc>
      </w:tr>
    </w:tbl>
    <w:p>
      <w:pPr>
        <w:spacing w:after="80" w:before="160"/>
      </w:pPr>
    </w:p>
    <w:p>
      <w:pPr>
        <w:pStyle w:val="Heading2"/>
        <w:spacing w:after="120" w:before="200"/>
      </w:pPr>
      <w:r>
        <w:rPr>
          <w:rFonts w:ascii="Arial" w:cs="Arial" w:eastAsia="Arial" w:hAnsi="Arial"/>
          <w:b/>
          <w:bCs/>
          <w:color w:val="2E75B6"/>
          <w:sz w:val="26"/>
          <w:szCs w:val="26"/>
        </w:rPr>
        <w:t xml:space="preserve">3.4 Key Observations About the Data</w:t>
      </w:r>
    </w:p>
    <w:p>
      <w:pPr>
        <w:pStyle w:val="ListParagraph"/>
        <w:numPr>
          <w:ilvl w:val="0"/>
          <w:numId w:val="2"/>
        </w:numPr>
        <w:spacing w:after="60" w:before="40"/>
      </w:pPr>
      <w:r>
        <w:rPr>
          <w:rFonts w:ascii="Arial" w:cs="Arial" w:eastAsia="Arial" w:hAnsi="Arial"/>
          <w:sz w:val="22"/>
          <w:szCs w:val="22"/>
        </w:rPr>
        <w:t xml:space="preserve">The originalPrice column has a very high missing rate (1,513 out of 2,000 records). This means that more than three-quarters of products are listed without an original price, making it difficult to compute discounts for most entries. This column was ultimately dropped during preprocessing.</w:t>
      </w:r>
    </w:p>
    <w:p>
      <w:pPr>
        <w:pStyle w:val="ListParagraph"/>
        <w:numPr>
          <w:ilvl w:val="0"/>
          <w:numId w:val="2"/>
        </w:numPr>
        <w:spacing w:after="60" w:before="40"/>
      </w:pPr>
      <w:r>
        <w:rPr>
          <w:rFonts w:ascii="Arial" w:cs="Arial" w:eastAsia="Arial" w:hAnsi="Arial"/>
          <w:sz w:val="22"/>
          <w:szCs w:val="22"/>
        </w:rPr>
        <w:t xml:space="preserve">The price column is stored as a string in the format '$XX.XX'. Before it can be used in mathematical calculations or model training, the dollar sign and commas must be stripped and the column converted to a float data type.</w:t>
      </w:r>
    </w:p>
    <w:p>
      <w:pPr>
        <w:pStyle w:val="ListParagraph"/>
        <w:numPr>
          <w:ilvl w:val="0"/>
          <w:numId w:val="2"/>
        </w:numPr>
        <w:spacing w:after="60" w:before="40"/>
      </w:pPr>
      <w:r>
        <w:rPr>
          <w:rFonts w:ascii="Arial" w:cs="Arial" w:eastAsia="Arial" w:hAnsi="Arial"/>
          <w:sz w:val="22"/>
          <w:szCs w:val="22"/>
        </w:rPr>
        <w:t xml:space="preserve">The sold column ranges from 0 (no sales at all) to values as high as 10,000+, indicating a very wide and skewed distribution. A small number of products account for the vast majority of total sales.</w:t>
      </w:r>
    </w:p>
    <w:p>
      <w:pPr>
        <w:pStyle w:val="ListParagraph"/>
        <w:numPr>
          <w:ilvl w:val="0"/>
          <w:numId w:val="2"/>
        </w:numPr>
        <w:spacing w:after="60" w:before="40"/>
      </w:pPr>
      <w:r>
        <w:rPr>
          <w:rFonts w:ascii="Arial" w:cs="Arial" w:eastAsia="Arial" w:hAnsi="Arial"/>
          <w:sz w:val="22"/>
          <w:szCs w:val="22"/>
        </w:rPr>
        <w:t xml:space="preserve">The tagText column contains 100 unique values in the raw data, but the vast majority of products (1,880 out of 2,000) simply carry the tag 'Free shipping'. Only 9 products have a small fixed shipping fee of $5.09, while all remaining products carry various other shipping costs. This high imbalance means most shipping variation is noise.</w:t>
      </w:r>
    </w:p>
    <w:p>
      <w:pPr>
        <w:pStyle w:val="ListParagraph"/>
        <w:numPr>
          <w:ilvl w:val="0"/>
          <w:numId w:val="2"/>
        </w:numPr>
        <w:spacing w:after="60" w:before="40"/>
      </w:pPr>
      <w:r>
        <w:rPr>
          <w:rFonts w:ascii="Arial" w:cs="Arial" w:eastAsia="Arial" w:hAnsi="Arial"/>
          <w:sz w:val="22"/>
          <w:szCs w:val="22"/>
        </w:rPr>
        <w:t xml:space="preserve">There are 3 missing values in the tagText column, which are handled during preprocessing.</w:t>
      </w:r>
    </w:p>
    <w:p>
      <w:r>
        <w:br w:type="page"/>
      </w:r>
    </w:p>
    <w:p>
      <w:pPr>
        <w:pStyle w:val="Heading1"/>
        <w:spacing w:after="200" w:before="360"/>
      </w:pPr>
      <w:r>
        <w:rPr>
          <w:rFonts w:ascii="Arial" w:cs="Arial" w:eastAsia="Arial" w:hAnsi="Arial"/>
          <w:b/>
          <w:bCs/>
          <w:color w:val="1F4E79"/>
          <w:sz w:val="32"/>
          <w:szCs w:val="32"/>
        </w:rPr>
        <w:t xml:space="preserve">4. Data Preprocessing</w:t>
      </w:r>
    </w:p>
    <w:p>
      <w:pPr>
        <w:spacing w:after="100" w:before="80"/>
        <w:jc w:val="both"/>
      </w:pPr>
      <w:r>
        <w:rPr>
          <w:rFonts w:ascii="Arial" w:cs="Arial" w:eastAsia="Arial" w:hAnsi="Arial"/>
          <w:sz w:val="22"/>
          <w:szCs w:val="22"/>
        </w:rPr>
        <w:t xml:space="preserve">Data preprocessing is one of the most critical stages in any data science project. Raw data collected from the real world is rarely clean, complete, or in the right format for analysis. In this project, several preprocessing steps were necessary before the data could be used for modeling. Each step is described in detail below.</w:t>
      </w:r>
    </w:p>
    <w:p>
      <w:pPr>
        <w:pStyle w:val="Heading2"/>
        <w:spacing w:after="120" w:before="200"/>
      </w:pPr>
      <w:r>
        <w:rPr>
          <w:rFonts w:ascii="Arial" w:cs="Arial" w:eastAsia="Arial" w:hAnsi="Arial"/>
          <w:b/>
          <w:bCs/>
          <w:color w:val="2E75B6"/>
          <w:sz w:val="26"/>
          <w:szCs w:val="26"/>
        </w:rPr>
        <w:t xml:space="preserve">4.1 Handling Missing Values</w:t>
      </w:r>
    </w:p>
    <w:p>
      <w:pPr>
        <w:spacing w:after="100" w:before="80"/>
        <w:jc w:val="both"/>
      </w:pPr>
      <w:r>
        <w:rPr>
          <w:rFonts w:ascii="Arial" w:cs="Arial" w:eastAsia="Arial" w:hAnsi="Arial"/>
          <w:sz w:val="22"/>
          <w:szCs w:val="22"/>
        </w:rPr>
        <w:t xml:space="preserve">The dataset had two columns with missing values:</w:t>
      </w:r>
    </w:p>
    <w:p>
      <w:pPr>
        <w:pStyle w:val="ListParagraph"/>
        <w:numPr>
          <w:ilvl w:val="0"/>
          <w:numId w:val="2"/>
        </w:numPr>
        <w:spacing w:after="60" w:before="40"/>
      </w:pPr>
      <w:r>
        <w:rPr>
          <w:rFonts w:ascii="Arial" w:cs="Arial" w:eastAsia="Arial" w:hAnsi="Arial"/>
          <w:sz w:val="22"/>
          <w:szCs w:val="22"/>
        </w:rPr>
        <w:t xml:space="preserve">originalPrice: 1,513 missing values out of 2,000 (75.65%). Because more than three-quarters of the data is missing in this column, imputing the values would introduce significant bias and inaccuracy. Therefore, this column was completely dropped from the dataset. This decision is reflected in the code: df.drop(['originalPrice'], axis=1, inplace=True).</w:t>
      </w:r>
    </w:p>
    <w:p>
      <w:pPr>
        <w:pStyle w:val="ListParagraph"/>
        <w:numPr>
          <w:ilvl w:val="0"/>
          <w:numId w:val="2"/>
        </w:numPr>
        <w:spacing w:after="60" w:before="40"/>
      </w:pPr>
      <w:r>
        <w:rPr>
          <w:rFonts w:ascii="Arial" w:cs="Arial" w:eastAsia="Arial" w:hAnsi="Arial"/>
          <w:sz w:val="22"/>
          <w:szCs w:val="22"/>
        </w:rPr>
        <w:t xml:space="preserve">tagText: Only 3 missing values. These were minimal and could be handled by either dropping those 3 rows or filling them with the most common value ('Free shipping'). Dropping 3 rows from 2,000 has negligible impact on the analysis.</w:t>
      </w:r>
    </w:p>
    <w:p>
      <w:pPr>
        <w:pStyle w:val="Heading2"/>
        <w:spacing w:after="120" w:before="200"/>
      </w:pPr>
      <w:r>
        <w:rPr>
          <w:rFonts w:ascii="Arial" w:cs="Arial" w:eastAsia="Arial" w:hAnsi="Arial"/>
          <w:b/>
          <w:bCs/>
          <w:color w:val="2E75B6"/>
          <w:sz w:val="26"/>
          <w:szCs w:val="26"/>
        </w:rPr>
        <w:t xml:space="preserve">4.2 Data Type Conversion</w:t>
      </w:r>
    </w:p>
    <w:p>
      <w:pPr>
        <w:spacing w:after="100" w:before="80"/>
        <w:jc w:val="both"/>
      </w:pPr>
      <w:r>
        <w:rPr>
          <w:rFonts w:ascii="Arial" w:cs="Arial" w:eastAsia="Arial" w:hAnsi="Arial"/>
          <w:sz w:val="22"/>
          <w:szCs w:val="22"/>
        </w:rPr>
        <w:t xml:space="preserve">The price column was stored as a string in the format '$XX.XX'. To make it usable for numerical analysis and model training, the dollar sign ($) and any commas were removed using a regular expression, and the resulting string was converted to a float (decimal number). The code used was:</w:t>
      </w:r>
    </w:p>
    <w:p>
      <w:pPr>
        <w:spacing w:after="100" w:before="80"/>
        <w:jc w:val="both"/>
      </w:pPr>
      <w:r>
        <w:rPr>
          <w:rFonts w:ascii="Arial" w:cs="Arial" w:eastAsia="Arial" w:hAnsi="Arial"/>
          <w:i/>
          <w:iCs/>
          <w:color w:val="444444"/>
          <w:sz w:val="22"/>
          <w:szCs w:val="22"/>
        </w:rPr>
        <w:t xml:space="preserve">df['price'] = df['price'].replace('[\$,]', '', regex=True).astype(float)</w:t>
      </w:r>
    </w:p>
    <w:p>
      <w:pPr>
        <w:spacing w:after="100" w:before="80"/>
        <w:jc w:val="both"/>
      </w:pPr>
      <w:r>
        <w:rPr>
          <w:rFonts w:ascii="Arial" w:cs="Arial" w:eastAsia="Arial" w:hAnsi="Arial"/>
          <w:sz w:val="22"/>
          <w:szCs w:val="22"/>
        </w:rPr>
        <w:t xml:space="preserve">After this conversion, the price column correctly represents numeric selling prices ranging from a few dollars to several thousand dollars, ready for use in statistical computations and machine learning models.</w:t>
      </w:r>
    </w:p>
    <w:p>
      <w:pPr>
        <w:pStyle w:val="Heading2"/>
        <w:spacing w:after="120" w:before="200"/>
      </w:pPr>
      <w:r>
        <w:rPr>
          <w:rFonts w:ascii="Arial" w:cs="Arial" w:eastAsia="Arial" w:hAnsi="Arial"/>
          <w:b/>
          <w:bCs/>
          <w:color w:val="2E75B6"/>
          <w:sz w:val="26"/>
          <w:szCs w:val="26"/>
        </w:rPr>
        <w:t xml:space="preserve">4.3 Handling the tagText Column</w:t>
      </w:r>
    </w:p>
    <w:p>
      <w:pPr>
        <w:spacing w:after="100" w:before="80"/>
        <w:jc w:val="both"/>
      </w:pPr>
      <w:r>
        <w:rPr>
          <w:rFonts w:ascii="Arial" w:cs="Arial" w:eastAsia="Arial" w:hAnsi="Arial"/>
          <w:sz w:val="22"/>
          <w:szCs w:val="22"/>
        </w:rPr>
        <w:t xml:space="preserve">The tagText column originally had 100 unique values, most of which were rare shipping cost variants (e.g., '+Shipping: $97.54', '+Shipping: $239.64'). Because 94% of products fell into just two categories ('Free shipping' and 'others'), the column was simplified:</w:t>
      </w:r>
    </w:p>
    <w:p>
      <w:pPr>
        <w:pStyle w:val="ListParagraph"/>
        <w:numPr>
          <w:ilvl w:val="0"/>
          <w:numId w:val="2"/>
        </w:numPr>
        <w:spacing w:after="60" w:before="40"/>
      </w:pPr>
      <w:r>
        <w:rPr>
          <w:rFonts w:ascii="Arial" w:cs="Arial" w:eastAsia="Arial" w:hAnsi="Arial"/>
          <w:sz w:val="22"/>
          <w:szCs w:val="22"/>
        </w:rPr>
        <w:t xml:space="preserve">Values equal to 'Free shipping' were kept as-is.</w:t>
      </w:r>
    </w:p>
    <w:p>
      <w:pPr>
        <w:pStyle w:val="ListParagraph"/>
        <w:numPr>
          <w:ilvl w:val="0"/>
          <w:numId w:val="2"/>
        </w:numPr>
        <w:spacing w:after="60" w:before="40"/>
      </w:pPr>
      <w:r>
        <w:rPr>
          <w:rFonts w:ascii="Arial" w:cs="Arial" w:eastAsia="Arial" w:hAnsi="Arial"/>
          <w:sz w:val="22"/>
          <w:szCs w:val="22"/>
        </w:rPr>
        <w:t xml:space="preserve">Values equal to '+Shipping: $5.09' were kept as-is (9 products).</w:t>
      </w:r>
    </w:p>
    <w:p>
      <w:pPr>
        <w:pStyle w:val="ListParagraph"/>
        <w:numPr>
          <w:ilvl w:val="0"/>
          <w:numId w:val="2"/>
        </w:numPr>
        <w:spacing w:after="60" w:before="40"/>
      </w:pPr>
      <w:r>
        <w:rPr>
          <w:rFonts w:ascii="Arial" w:cs="Arial" w:eastAsia="Arial" w:hAnsi="Arial"/>
          <w:sz w:val="22"/>
          <w:szCs w:val="22"/>
        </w:rPr>
        <w:t xml:space="preserve">All other shipping cost variants were replaced with the label 'others'.</w:t>
      </w:r>
    </w:p>
    <w:p>
      <w:pPr>
        <w:spacing w:after="100" w:before="80"/>
        <w:jc w:val="both"/>
      </w:pPr>
      <w:r>
        <w:rPr>
          <w:rFonts w:ascii="Arial" w:cs="Arial" w:eastAsia="Arial" w:hAnsi="Arial"/>
          <w:sz w:val="22"/>
          <w:szCs w:val="22"/>
        </w:rPr>
        <w:t xml:space="preserve">This reduced the column to just three categories, making it much easier to encode and work with. After this consolidation, the column was encoded numerically using Label Encoding (via sklearn's LabelEncoder), where:</w:t>
      </w:r>
    </w:p>
    <w:p>
      <w:pPr>
        <w:pStyle w:val="ListParagraph"/>
        <w:numPr>
          <w:ilvl w:val="0"/>
          <w:numId w:val="2"/>
        </w:numPr>
        <w:spacing w:after="60" w:before="40"/>
      </w:pPr>
      <w:r>
        <w:rPr>
          <w:rFonts w:ascii="Arial" w:cs="Arial" w:eastAsia="Arial" w:hAnsi="Arial"/>
          <w:sz w:val="22"/>
          <w:szCs w:val="22"/>
        </w:rPr>
        <w:t xml:space="preserve">0 = '+Shipping: $5.09' (9 products)</w:t>
      </w:r>
    </w:p>
    <w:p>
      <w:pPr>
        <w:pStyle w:val="ListParagraph"/>
        <w:numPr>
          <w:ilvl w:val="0"/>
          <w:numId w:val="2"/>
        </w:numPr>
        <w:spacing w:after="60" w:before="40"/>
      </w:pPr>
      <w:r>
        <w:rPr>
          <w:rFonts w:ascii="Arial" w:cs="Arial" w:eastAsia="Arial" w:hAnsi="Arial"/>
          <w:sz w:val="22"/>
          <w:szCs w:val="22"/>
        </w:rPr>
        <w:t xml:space="preserve">1 = 'Free shipping' (1,880 products)</w:t>
      </w:r>
    </w:p>
    <w:p>
      <w:pPr>
        <w:pStyle w:val="ListParagraph"/>
        <w:numPr>
          <w:ilvl w:val="0"/>
          <w:numId w:val="2"/>
        </w:numPr>
        <w:spacing w:after="60" w:before="40"/>
      </w:pPr>
      <w:r>
        <w:rPr>
          <w:rFonts w:ascii="Arial" w:cs="Arial" w:eastAsia="Arial" w:hAnsi="Arial"/>
          <w:sz w:val="22"/>
          <w:szCs w:val="22"/>
        </w:rPr>
        <w:t xml:space="preserve">2 = 'others' (111 products)</w:t>
      </w:r>
    </w:p>
    <w:p>
      <w:pPr>
        <w:pStyle w:val="Heading2"/>
        <w:spacing w:after="120" w:before="200"/>
      </w:pPr>
      <w:r>
        <w:rPr>
          <w:rFonts w:ascii="Arial" w:cs="Arial" w:eastAsia="Arial" w:hAnsi="Arial"/>
          <w:b/>
          <w:bCs/>
          <w:color w:val="2E75B6"/>
          <w:sz w:val="26"/>
          <w:szCs w:val="26"/>
        </w:rPr>
        <w:t xml:space="preserve">4.4 Feature Engineering</w:t>
      </w:r>
    </w:p>
    <w:p>
      <w:pPr>
        <w:spacing w:after="100" w:before="80"/>
        <w:jc w:val="both"/>
      </w:pPr>
      <w:r>
        <w:rPr>
          <w:rFonts w:ascii="Arial" w:cs="Arial" w:eastAsia="Arial" w:hAnsi="Arial"/>
          <w:sz w:val="22"/>
          <w:szCs w:val="22"/>
        </w:rPr>
        <w:t xml:space="preserve">Two important new features were created during preprocessing:</w:t>
      </w:r>
    </w:p>
    <w:p>
      <w:pPr>
        <w:spacing w:after="100" w:before="80"/>
        <w:jc w:val="both"/>
      </w:pPr>
      <w:r>
        <w:rPr>
          <w:rFonts w:ascii="Arial" w:cs="Arial" w:eastAsia="Arial" w:hAnsi="Arial"/>
          <w:sz w:val="22"/>
          <w:szCs w:val="22"/>
        </w:rPr>
        <w:t xml:space="preserve">Discount Percentage: Where the original price was available, a new column called discount_percentage was calculated as:</w:t>
      </w:r>
    </w:p>
    <w:p>
      <w:pPr>
        <w:spacing w:after="100" w:before="80"/>
        <w:jc w:val="both"/>
      </w:pPr>
      <w:r>
        <w:rPr>
          <w:rFonts w:ascii="Arial" w:cs="Arial" w:eastAsia="Arial" w:hAnsi="Arial"/>
          <w:i/>
          <w:iCs/>
          <w:color w:val="444444"/>
          <w:sz w:val="22"/>
          <w:szCs w:val="22"/>
        </w:rPr>
        <w:t xml:space="preserve">discount_percentage = ((originalPrice - price) / originalPrice) x 100</w:t>
      </w:r>
    </w:p>
    <w:p>
      <w:pPr>
        <w:spacing w:after="100" w:before="80"/>
        <w:jc w:val="both"/>
      </w:pPr>
      <w:r>
        <w:rPr>
          <w:rFonts w:ascii="Arial" w:cs="Arial" w:eastAsia="Arial" w:hAnsi="Arial"/>
          <w:sz w:val="22"/>
          <w:szCs w:val="22"/>
        </w:rPr>
        <w:t xml:space="preserve">This gives the percentage reduction in price from the original to the current selling price, which is an important signal for consumers and may influence purchasing decisions.</w:t>
      </w:r>
    </w:p>
    <w:p>
      <w:pPr>
        <w:spacing w:after="100" w:before="80"/>
        <w:jc w:val="both"/>
      </w:pPr>
      <w:r>
        <w:rPr>
          <w:rFonts w:ascii="Arial" w:cs="Arial" w:eastAsia="Arial" w:hAnsi="Arial"/>
          <w:sz w:val="22"/>
          <w:szCs w:val="22"/>
        </w:rPr>
        <w:t xml:space="preserve">TF-IDF Encoding of Product Titles: The productTitle column contains free-form text descriptions. Machine learning models cannot directly process text, so TF-IDF (Term Frequency-Inverse Document Frequency) vectorization was used to convert product titles into numerical features. The top 100 most informative words across all product titles were selected, resulting in 100 new numeric columns. Each value represents how important a particular word is for a given product's title relative to the rest of the dataset. This technique captures keywords like 'desk', 'chair', 'wooden', 'bedroom', etc., which may be predictive of sales volume.</w:t>
      </w:r>
    </w:p>
    <w:p>
      <w:pPr>
        <w:pStyle w:val="Heading2"/>
        <w:spacing w:after="120" w:before="200"/>
      </w:pPr>
      <w:r>
        <w:rPr>
          <w:rFonts w:ascii="Arial" w:cs="Arial" w:eastAsia="Arial" w:hAnsi="Arial"/>
          <w:b/>
          <w:bCs/>
          <w:color w:val="2E75B6"/>
          <w:sz w:val="26"/>
          <w:szCs w:val="26"/>
        </w:rPr>
        <w:t xml:space="preserve">4.5 Final Preprocessed Dataset</w:t>
      </w:r>
    </w:p>
    <w:p>
      <w:pPr>
        <w:spacing w:after="100" w:before="80"/>
        <w:jc w:val="both"/>
      </w:pPr>
      <w:r>
        <w:rPr>
          <w:rFonts w:ascii="Arial" w:cs="Arial" w:eastAsia="Arial" w:hAnsi="Arial"/>
          <w:sz w:val="22"/>
          <w:szCs w:val="22"/>
        </w:rPr>
        <w:t xml:space="preserve">After all preprocessing steps, the final dataset used for modeling had the following structure:</w:t>
      </w:r>
    </w:p>
    <w:p>
      <w:pPr>
        <w:pStyle w:val="ListParagraph"/>
        <w:numPr>
          <w:ilvl w:val="0"/>
          <w:numId w:val="2"/>
        </w:numPr>
        <w:spacing w:after="60" w:before="40"/>
      </w:pPr>
      <w:r>
        <w:rPr>
          <w:rFonts w:ascii="Arial" w:cs="Arial" w:eastAsia="Arial" w:hAnsi="Arial"/>
          <w:sz w:val="22"/>
          <w:szCs w:val="22"/>
        </w:rPr>
        <w:t xml:space="preserve">price: Numeric (float)</w:t>
      </w:r>
    </w:p>
    <w:p>
      <w:pPr>
        <w:pStyle w:val="ListParagraph"/>
        <w:numPr>
          <w:ilvl w:val="0"/>
          <w:numId w:val="2"/>
        </w:numPr>
        <w:spacing w:after="60" w:before="40"/>
      </w:pPr>
      <w:r>
        <w:rPr>
          <w:rFonts w:ascii="Arial" w:cs="Arial" w:eastAsia="Arial" w:hAnsi="Arial"/>
          <w:sz w:val="22"/>
          <w:szCs w:val="22"/>
        </w:rPr>
        <w:t xml:space="preserve">sold: Numeric (integer) — target variable</w:t>
      </w:r>
    </w:p>
    <w:p>
      <w:pPr>
        <w:pStyle w:val="ListParagraph"/>
        <w:numPr>
          <w:ilvl w:val="0"/>
          <w:numId w:val="2"/>
        </w:numPr>
        <w:spacing w:after="60" w:before="40"/>
      </w:pPr>
      <w:r>
        <w:rPr>
          <w:rFonts w:ascii="Arial" w:cs="Arial" w:eastAsia="Arial" w:hAnsi="Arial"/>
          <w:sz w:val="22"/>
          <w:szCs w:val="22"/>
        </w:rPr>
        <w:t xml:space="preserve">tagText: Numeric (integer, encoded 0/1/2)</w:t>
      </w:r>
    </w:p>
    <w:p>
      <w:pPr>
        <w:pStyle w:val="ListParagraph"/>
        <w:numPr>
          <w:ilvl w:val="0"/>
          <w:numId w:val="2"/>
        </w:numPr>
        <w:spacing w:after="60" w:before="40"/>
      </w:pPr>
      <w:r>
        <w:rPr>
          <w:rFonts w:ascii="Arial" w:cs="Arial" w:eastAsia="Arial" w:hAnsi="Arial"/>
          <w:sz w:val="22"/>
          <w:szCs w:val="22"/>
        </w:rPr>
        <w:t xml:space="preserve">discount_percentage: Numeric (float, where available)</w:t>
      </w:r>
    </w:p>
    <w:p>
      <w:pPr>
        <w:pStyle w:val="ListParagraph"/>
        <w:numPr>
          <w:ilvl w:val="0"/>
          <w:numId w:val="2"/>
        </w:numPr>
        <w:spacing w:after="60" w:before="40"/>
      </w:pPr>
      <w:r>
        <w:rPr>
          <w:rFonts w:ascii="Arial" w:cs="Arial" w:eastAsia="Arial" w:hAnsi="Arial"/>
          <w:sz w:val="22"/>
          <w:szCs w:val="22"/>
        </w:rPr>
        <w:t xml:space="preserve">100 TF-IDF features: Numeric (float), one per keyword</w:t>
      </w:r>
    </w:p>
    <w:p>
      <w:pPr>
        <w:spacing w:after="100" w:before="80"/>
        <w:jc w:val="both"/>
      </w:pPr>
      <w:r>
        <w:rPr>
          <w:rFonts w:ascii="Arial" w:cs="Arial" w:eastAsia="Arial" w:hAnsi="Arial"/>
          <w:sz w:val="22"/>
          <w:szCs w:val="22"/>
        </w:rPr>
        <w:t xml:space="preserve">The total feature set for model training comprised approximately 102 input columns (excluding the target variable sold).</w:t>
      </w:r>
    </w:p>
    <w:p>
      <w:r>
        <w:br w:type="page"/>
      </w:r>
    </w:p>
    <w:p>
      <w:pPr>
        <w:pStyle w:val="Heading1"/>
        <w:spacing w:after="200" w:before="360"/>
      </w:pPr>
      <w:r>
        <w:rPr>
          <w:rFonts w:ascii="Arial" w:cs="Arial" w:eastAsia="Arial" w:hAnsi="Arial"/>
          <w:b/>
          <w:bCs/>
          <w:color w:val="1F4E79"/>
          <w:sz w:val="32"/>
          <w:szCs w:val="32"/>
        </w:rPr>
        <w:t xml:space="preserve">5. Exploratory Data Analysis (EDA)</w:t>
      </w:r>
    </w:p>
    <w:p>
      <w:pPr>
        <w:spacing w:after="100" w:before="80"/>
        <w:jc w:val="both"/>
      </w:pPr>
      <w:r>
        <w:rPr>
          <w:rFonts w:ascii="Arial" w:cs="Arial" w:eastAsia="Arial" w:hAnsi="Arial"/>
          <w:sz w:val="22"/>
          <w:szCs w:val="22"/>
        </w:rPr>
        <w:t xml:space="preserve">Exploratory Data Analysis (EDA) is the process of visually and statistically examining a dataset to discover patterns, spot anomalies, test hypotheses, and check assumptions before applying machine learning algorithms. EDA is a critical step that guides all subsequent modeling decisions. In this project, multiple visualizations were created to understand the distribution of variables and the relationships between them.</w:t>
      </w:r>
    </w:p>
    <w:p>
      <w:pPr>
        <w:pStyle w:val="Heading2"/>
        <w:spacing w:after="120" w:before="200"/>
      </w:pPr>
      <w:r>
        <w:rPr>
          <w:rFonts w:ascii="Arial" w:cs="Arial" w:eastAsia="Arial" w:hAnsi="Arial"/>
          <w:b/>
          <w:bCs/>
          <w:color w:val="2E75B6"/>
          <w:sz w:val="26"/>
          <w:szCs w:val="26"/>
        </w:rPr>
        <w:t xml:space="preserve">5.1 Distribution of Selling Price</w:t>
      </w:r>
    </w:p>
    <w:p>
      <w:pPr>
        <w:spacing w:after="100" w:before="80"/>
        <w:jc w:val="both"/>
      </w:pPr>
      <w:r>
        <w:rPr>
          <w:rFonts w:ascii="Arial" w:cs="Arial" w:eastAsia="Arial" w:hAnsi="Arial"/>
          <w:sz w:val="22"/>
          <w:szCs w:val="22"/>
        </w:rPr>
        <w:t xml:space="preserve">Graph Type: Histogram with Kernel Density Estimate (KDE)</w:t>
      </w:r>
    </w:p>
    <w:p>
      <w:pPr>
        <w:spacing w:after="100" w:before="80"/>
        <w:jc w:val="both"/>
      </w:pPr>
      <w:r>
        <w:rPr>
          <w:rFonts w:ascii="Arial" w:cs="Arial" w:eastAsia="Arial" w:hAnsi="Arial"/>
          <w:sz w:val="22"/>
          <w:szCs w:val="22"/>
        </w:rPr>
        <w:t xml:space="preserve">A histogram was plotted for the price column after converting it to a numeric format. The distribution is very strongly right-skewed (also called positively skewed). This means:</w:t>
      </w:r>
    </w:p>
    <w:p>
      <w:pPr>
        <w:pStyle w:val="ListParagraph"/>
        <w:numPr>
          <w:ilvl w:val="0"/>
          <w:numId w:val="2"/>
        </w:numPr>
        <w:spacing w:after="60" w:before="40"/>
      </w:pPr>
      <w:r>
        <w:rPr>
          <w:rFonts w:ascii="Arial" w:cs="Arial" w:eastAsia="Arial" w:hAnsi="Arial"/>
          <w:sz w:val="22"/>
          <w:szCs w:val="22"/>
        </w:rPr>
        <w:t xml:space="preserve">The majority of products (more than 80%) are priced below $300.</w:t>
      </w:r>
    </w:p>
    <w:p>
      <w:pPr>
        <w:pStyle w:val="ListParagraph"/>
        <w:numPr>
          <w:ilvl w:val="0"/>
          <w:numId w:val="2"/>
        </w:numPr>
        <w:spacing w:after="60" w:before="40"/>
      </w:pPr>
      <w:r>
        <w:rPr>
          <w:rFonts w:ascii="Arial" w:cs="Arial" w:eastAsia="Arial" w:hAnsi="Arial"/>
          <w:sz w:val="22"/>
          <w:szCs w:val="22"/>
        </w:rPr>
        <w:t xml:space="preserve">A small number of products are priced between $300 and $3,000, creating a long right tail.</w:t>
      </w:r>
    </w:p>
    <w:p>
      <w:pPr>
        <w:pStyle w:val="ListParagraph"/>
        <w:numPr>
          <w:ilvl w:val="0"/>
          <w:numId w:val="2"/>
        </w:numPr>
        <w:spacing w:after="60" w:before="40"/>
      </w:pPr>
      <w:r>
        <w:rPr>
          <w:rFonts w:ascii="Arial" w:cs="Arial" w:eastAsia="Arial" w:hAnsi="Arial"/>
          <w:sz w:val="22"/>
          <w:szCs w:val="22"/>
        </w:rPr>
        <w:t xml:space="preserve">The peak of the distribution (the mode) falls in the $0–$100 range, suggesting that most furniture items on AliExpress are low-to-medium priced.</w:t>
      </w:r>
    </w:p>
    <w:p>
      <w:pPr>
        <w:spacing w:after="100" w:before="80"/>
        <w:jc w:val="both"/>
      </w:pPr>
      <w:r>
        <w:rPr>
          <w:rFonts w:ascii="Arial" w:cs="Arial" w:eastAsia="Arial" w:hAnsi="Arial"/>
          <w:sz w:val="22"/>
          <w:szCs w:val="22"/>
        </w:rPr>
        <w:t xml:space="preserve">This skewed distribution is common in e-commerce datasets and tells us that the furniture market on AliExpress is dominated by budget-friendly products. High-end, expensive furniture items are less commonly listed (or less commonly sell). From a modeling perspective, this skewness means that a log transformation of the price variable might improve model performance, as it would bring the distribution closer to normal.</w:t>
      </w:r>
    </w:p>
    <w:p>
      <w:pPr>
        <w:pStyle w:val="Heading2"/>
        <w:spacing w:after="120" w:before="200"/>
      </w:pPr>
      <w:r>
        <w:rPr>
          <w:rFonts w:ascii="Arial" w:cs="Arial" w:eastAsia="Arial" w:hAnsi="Arial"/>
          <w:b/>
          <w:bCs/>
          <w:color w:val="2E75B6"/>
          <w:sz w:val="26"/>
          <w:szCs w:val="26"/>
        </w:rPr>
        <w:t xml:space="preserve">5.2 Distribution of Units Sold</w:t>
      </w:r>
    </w:p>
    <w:p>
      <w:pPr>
        <w:spacing w:after="100" w:before="80"/>
        <w:jc w:val="both"/>
      </w:pPr>
      <w:r>
        <w:rPr>
          <w:rFonts w:ascii="Arial" w:cs="Arial" w:eastAsia="Arial" w:hAnsi="Arial"/>
          <w:sz w:val="22"/>
          <w:szCs w:val="22"/>
        </w:rPr>
        <w:t xml:space="preserve">Graph Type: Histogram with KDE</w:t>
      </w:r>
    </w:p>
    <w:p>
      <w:pPr>
        <w:spacing w:after="100" w:before="80"/>
        <w:jc w:val="both"/>
      </w:pPr>
      <w:r>
        <w:rPr>
          <w:rFonts w:ascii="Arial" w:cs="Arial" w:eastAsia="Arial" w:hAnsi="Arial"/>
          <w:sz w:val="22"/>
          <w:szCs w:val="22"/>
        </w:rPr>
        <w:t xml:space="preserve">The sold column was also visualized using a distribution plot. Similar to the price distribution, it exhibits extreme right-skewness:</w:t>
      </w:r>
    </w:p>
    <w:p>
      <w:pPr>
        <w:pStyle w:val="ListParagraph"/>
        <w:numPr>
          <w:ilvl w:val="0"/>
          <w:numId w:val="2"/>
        </w:numPr>
        <w:spacing w:after="60" w:before="40"/>
      </w:pPr>
      <w:r>
        <w:rPr>
          <w:rFonts w:ascii="Arial" w:cs="Arial" w:eastAsia="Arial" w:hAnsi="Arial"/>
          <w:sz w:val="22"/>
          <w:szCs w:val="22"/>
        </w:rPr>
        <w:t xml:space="preserve">A very large number of products (well over 1,500 out of 2,000) have sold 0 or very few units. Many products have zero recorded sales.</w:t>
      </w:r>
    </w:p>
    <w:p>
      <w:pPr>
        <w:pStyle w:val="ListParagraph"/>
        <w:numPr>
          <w:ilvl w:val="0"/>
          <w:numId w:val="2"/>
        </w:numPr>
        <w:spacing w:after="60" w:before="40"/>
      </w:pPr>
      <w:r>
        <w:rPr>
          <w:rFonts w:ascii="Arial" w:cs="Arial" w:eastAsia="Arial" w:hAnsi="Arial"/>
          <w:sz w:val="22"/>
          <w:szCs w:val="22"/>
        </w:rPr>
        <w:t xml:space="preserve">A small number of products have sold hundreds or even thousands of units (up to 10,000+).</w:t>
      </w:r>
    </w:p>
    <w:p>
      <w:pPr>
        <w:pStyle w:val="ListParagraph"/>
        <w:numPr>
          <w:ilvl w:val="0"/>
          <w:numId w:val="2"/>
        </w:numPr>
        <w:spacing w:after="60" w:before="40"/>
      </w:pPr>
      <w:r>
        <w:rPr>
          <w:rFonts w:ascii="Arial" w:cs="Arial" w:eastAsia="Arial" w:hAnsi="Arial"/>
          <w:sz w:val="22"/>
          <w:szCs w:val="22"/>
        </w:rPr>
        <w:t xml:space="preserve">The distribution is extremely concentrated near 0, with a very long right tail.</w:t>
      </w:r>
    </w:p>
    <w:p>
      <w:pPr>
        <w:spacing w:after="100" w:before="80"/>
        <w:jc w:val="both"/>
      </w:pPr>
      <w:r>
        <w:rPr>
          <w:rFonts w:ascii="Arial" w:cs="Arial" w:eastAsia="Arial" w:hAnsi="Arial"/>
          <w:sz w:val="22"/>
          <w:szCs w:val="22"/>
        </w:rPr>
        <w:t xml:space="preserve">This is a classic 'power law' or 'long-tail' distribution, where a small number of products drive the vast majority of total sales. This phenomenon is very common in retail — think of bestsellers on Amazon. For the modeling task, this extreme skewness is a major challenge. Linear Regression, in particular, may struggle to predict the rare high-sales outliers accurately. Techniques like log-transforming the target variable or using robust models like Random Forest can help address this.</w:t>
      </w:r>
    </w:p>
    <w:p>
      <w:pPr>
        <w:pStyle w:val="Heading2"/>
        <w:spacing w:after="120" w:before="200"/>
      </w:pPr>
      <w:r>
        <w:rPr>
          <w:rFonts w:ascii="Arial" w:cs="Arial" w:eastAsia="Arial" w:hAnsi="Arial"/>
          <w:b/>
          <w:bCs/>
          <w:color w:val="2E75B6"/>
          <w:sz w:val="26"/>
          <w:szCs w:val="26"/>
        </w:rPr>
        <w:t xml:space="preserve">5.3 Bar Chart of tagText Distribution</w:t>
      </w:r>
    </w:p>
    <w:p>
      <w:pPr>
        <w:spacing w:after="100" w:before="80"/>
        <w:jc w:val="both"/>
      </w:pPr>
      <w:r>
        <w:rPr>
          <w:rFonts w:ascii="Arial" w:cs="Arial" w:eastAsia="Arial" w:hAnsi="Arial"/>
          <w:sz w:val="22"/>
          <w:szCs w:val="22"/>
        </w:rPr>
        <w:t xml:space="preserve">Graph Type: Count Plot (Bar Chart)</w:t>
      </w:r>
    </w:p>
    <w:p>
      <w:pPr>
        <w:spacing w:after="100" w:before="80"/>
        <w:jc w:val="both"/>
      </w:pPr>
      <w:r>
        <w:rPr>
          <w:rFonts w:ascii="Arial" w:cs="Arial" w:eastAsia="Arial" w:hAnsi="Arial"/>
          <w:sz w:val="22"/>
          <w:szCs w:val="22"/>
        </w:rPr>
        <w:t xml:space="preserve">A count plot was created to show how many products fall into each shipping category. The results are: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Shipping Category</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Percentage</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shipping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1,880</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94.0%</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others (various paid)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111</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5.55%</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+Shipping: $5.09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0.45%</w:t>
            </w:r>
          </w:p>
        </w:tc>
      </w:tr>
    </w:tbl>
    <w:p>
      <w:pPr>
        <w:spacing w:after="80" w:before="120"/>
      </w:pPr>
    </w:p>
    <w:p>
      <w:pPr>
        <w:spacing w:after="100" w:before="80"/>
        <w:jc w:val="both"/>
      </w:pPr>
      <w:r>
        <w:rPr>
          <w:rFonts w:ascii="Arial" w:cs="Arial" w:eastAsia="Arial" w:hAnsi="Arial"/>
          <w:sz w:val="22"/>
          <w:szCs w:val="22"/>
        </w:rPr>
        <w:t xml:space="preserve">The bar chart makes it immediately clear that 'Free shipping' is overwhelmingly dominant. This is an important business insight: AliExpress sellers in the furniture category use free shipping as a key marketing strategy to attract buyers. Only about 5.6% of products charge for shipping, and of those, the majority carry various non-standard shipping fees.</w:t>
      </w:r>
    </w:p>
    <w:p>
      <w:pPr>
        <w:spacing w:after="100" w:before="80"/>
        <w:jc w:val="both"/>
      </w:pPr>
      <w:r>
        <w:rPr>
          <w:rFonts w:ascii="Arial" w:cs="Arial" w:eastAsia="Arial" w:hAnsi="Arial"/>
          <w:sz w:val="22"/>
          <w:szCs w:val="22"/>
        </w:rPr>
        <w:t xml:space="preserve">From a data science perspective, this extreme class imbalance in the tagText column means it may have limited predictive power on its own. However, whether a product offers free shipping or not might still distinguish high-sale from low-sale items at the margins.</w:t>
      </w:r>
    </w:p>
    <w:p>
      <w:pPr>
        <w:pStyle w:val="Heading2"/>
        <w:spacing w:after="120" w:before="200"/>
      </w:pPr>
      <w:r>
        <w:rPr>
          <w:rFonts w:ascii="Arial" w:cs="Arial" w:eastAsia="Arial" w:hAnsi="Arial"/>
          <w:b/>
          <w:bCs/>
          <w:color w:val="2E75B6"/>
          <w:sz w:val="26"/>
          <w:szCs w:val="26"/>
        </w:rPr>
        <w:t xml:space="preserve">5.4 Scatter Plot: Price vs. Units Sold</w:t>
      </w:r>
    </w:p>
    <w:p>
      <w:pPr>
        <w:spacing w:after="100" w:before="80"/>
        <w:jc w:val="both"/>
      </w:pPr>
      <w:r>
        <w:rPr>
          <w:rFonts w:ascii="Arial" w:cs="Arial" w:eastAsia="Arial" w:hAnsi="Arial"/>
          <w:sz w:val="22"/>
          <w:szCs w:val="22"/>
        </w:rPr>
        <w:t xml:space="preserve">Graph Type: Scatter Plot</w:t>
      </w:r>
    </w:p>
    <w:p>
      <w:pPr>
        <w:spacing w:after="100" w:before="80"/>
        <w:jc w:val="both"/>
      </w:pPr>
      <w:r>
        <w:rPr>
          <w:rFonts w:ascii="Arial" w:cs="Arial" w:eastAsia="Arial" w:hAnsi="Arial"/>
          <w:sz w:val="22"/>
          <w:szCs w:val="22"/>
        </w:rPr>
        <w:t xml:space="preserve">A scatter plot was created with price on the x-axis and sold on the y-axis. This visualization explores whether there is a visible relationship between a product's price and how many units it sells. Key observations:</w:t>
      </w:r>
    </w:p>
    <w:p>
      <w:pPr>
        <w:pStyle w:val="ListParagraph"/>
        <w:numPr>
          <w:ilvl w:val="0"/>
          <w:numId w:val="2"/>
        </w:numPr>
        <w:spacing w:after="60" w:before="40"/>
      </w:pPr>
      <w:r>
        <w:rPr>
          <w:rFonts w:ascii="Arial" w:cs="Arial" w:eastAsia="Arial" w:hAnsi="Arial"/>
          <w:sz w:val="22"/>
          <w:szCs w:val="22"/>
        </w:rPr>
        <w:t xml:space="preserve">Most data points are clustered in the lower-left corner of the plot, confirming that most products have low prices and low sales.</w:t>
      </w:r>
    </w:p>
    <w:p>
      <w:pPr>
        <w:pStyle w:val="ListParagraph"/>
        <w:numPr>
          <w:ilvl w:val="0"/>
          <w:numId w:val="2"/>
        </w:numPr>
        <w:spacing w:after="60" w:before="40"/>
      </w:pPr>
      <w:r>
        <w:rPr>
          <w:rFonts w:ascii="Arial" w:cs="Arial" w:eastAsia="Arial" w:hAnsi="Arial"/>
          <w:sz w:val="22"/>
          <w:szCs w:val="22"/>
        </w:rPr>
        <w:t xml:space="preserve">The highest sales volumes (5,000–10,000+ units) are associated with very low-priced products (under $100). This suggests that cheaper furniture items tend to sell in much higher quantities.</w:t>
      </w:r>
    </w:p>
    <w:p>
      <w:pPr>
        <w:pStyle w:val="ListParagraph"/>
        <w:numPr>
          <w:ilvl w:val="0"/>
          <w:numId w:val="2"/>
        </w:numPr>
        <w:spacing w:after="60" w:before="40"/>
      </w:pPr>
      <w:r>
        <w:rPr>
          <w:rFonts w:ascii="Arial" w:cs="Arial" w:eastAsia="Arial" w:hAnsi="Arial"/>
          <w:sz w:val="22"/>
          <w:szCs w:val="22"/>
        </w:rPr>
        <w:t xml:space="preserve">Expensive products (priced above $500) universally have low sales volumes (close to 0), suggesting that price is a strong negative predictor of units sold in this market.</w:t>
      </w:r>
    </w:p>
    <w:p>
      <w:pPr>
        <w:pStyle w:val="ListParagraph"/>
        <w:numPr>
          <w:ilvl w:val="0"/>
          <w:numId w:val="2"/>
        </w:numPr>
        <w:spacing w:after="60" w:before="40"/>
      </w:pPr>
      <w:r>
        <w:rPr>
          <w:rFonts w:ascii="Arial" w:cs="Arial" w:eastAsia="Arial" w:hAnsi="Arial"/>
          <w:sz w:val="22"/>
          <w:szCs w:val="22"/>
        </w:rPr>
        <w:t xml:space="preserve">There is no clear linear relationship — the relationship appears to be non-linear, which helps explain why non-linear models like Random Forest may outperform Linear Regression.</w:t>
      </w:r>
    </w:p>
    <w:p>
      <w:pPr>
        <w:pStyle w:val="Heading2"/>
        <w:spacing w:after="120" w:before="200"/>
      </w:pPr>
      <w:r>
        <w:rPr>
          <w:rFonts w:ascii="Arial" w:cs="Arial" w:eastAsia="Arial" w:hAnsi="Arial"/>
          <w:b/>
          <w:bCs/>
          <w:color w:val="2E75B6"/>
          <w:sz w:val="26"/>
          <w:szCs w:val="26"/>
        </w:rPr>
        <w:t xml:space="preserve">5.5 Pair Plot: Price and Units Sold</w:t>
      </w:r>
    </w:p>
    <w:p>
      <w:pPr>
        <w:spacing w:after="100" w:before="80"/>
        <w:jc w:val="both"/>
      </w:pPr>
      <w:r>
        <w:rPr>
          <w:rFonts w:ascii="Arial" w:cs="Arial" w:eastAsia="Arial" w:hAnsi="Arial"/>
          <w:sz w:val="22"/>
          <w:szCs w:val="22"/>
        </w:rPr>
        <w:t xml:space="preserve">Graph Type: Pair Plot (Grid of Scatter and Distribution Plots)</w:t>
      </w:r>
    </w:p>
    <w:p>
      <w:pPr>
        <w:spacing w:after="100" w:before="80"/>
        <w:jc w:val="both"/>
      </w:pPr>
      <w:r>
        <w:rPr>
          <w:rFonts w:ascii="Arial" w:cs="Arial" w:eastAsia="Arial" w:hAnsi="Arial"/>
          <w:sz w:val="22"/>
          <w:szCs w:val="22"/>
        </w:rPr>
        <w:t xml:space="preserve">A pair plot was generated for the free-shipping subset of products, plotting both price and sold against each other in a grid format. This provides four sub-plots:</w:t>
      </w:r>
    </w:p>
    <w:p>
      <w:pPr>
        <w:pStyle w:val="ListParagraph"/>
        <w:numPr>
          <w:ilvl w:val="0"/>
          <w:numId w:val="2"/>
        </w:numPr>
        <w:spacing w:after="60" w:before="40"/>
      </w:pPr>
      <w:r>
        <w:rPr>
          <w:rFonts w:ascii="Arial" w:cs="Arial" w:eastAsia="Arial" w:hAnsi="Arial"/>
          <w:sz w:val="22"/>
          <w:szCs w:val="22"/>
        </w:rPr>
        <w:t xml:space="preserve">Price vs. Price (diagonal): Shows the univariate distribution of price — again highly right-skewed.</w:t>
      </w:r>
    </w:p>
    <w:p>
      <w:pPr>
        <w:pStyle w:val="ListParagraph"/>
        <w:numPr>
          <w:ilvl w:val="0"/>
          <w:numId w:val="2"/>
        </w:numPr>
        <w:spacing w:after="60" w:before="40"/>
      </w:pPr>
      <w:r>
        <w:rPr>
          <w:rFonts w:ascii="Arial" w:cs="Arial" w:eastAsia="Arial" w:hAnsi="Arial"/>
          <w:sz w:val="22"/>
          <w:szCs w:val="22"/>
        </w:rPr>
        <w:t xml:space="preserve">Sold vs. Sold (diagonal): Shows the univariate distribution of units sold — extremely right-skewed.</w:t>
      </w:r>
    </w:p>
    <w:p>
      <w:pPr>
        <w:pStyle w:val="ListParagraph"/>
        <w:numPr>
          <w:ilvl w:val="0"/>
          <w:numId w:val="2"/>
        </w:numPr>
        <w:spacing w:after="60" w:before="40"/>
      </w:pPr>
      <w:r>
        <w:rPr>
          <w:rFonts w:ascii="Arial" w:cs="Arial" w:eastAsia="Arial" w:hAnsi="Arial"/>
          <w:sz w:val="22"/>
          <w:szCs w:val="22"/>
        </w:rPr>
        <w:t xml:space="preserve">Price vs. Sold (off-diagonal): Confirms the negative relationship between price and units sold. Products priced near $0 can have very high sales, while expensive products sell very little.</w:t>
      </w:r>
    </w:p>
    <w:p>
      <w:pPr>
        <w:pStyle w:val="ListParagraph"/>
        <w:numPr>
          <w:ilvl w:val="0"/>
          <w:numId w:val="2"/>
        </w:numPr>
        <w:spacing w:after="60" w:before="40"/>
      </w:pPr>
      <w:r>
        <w:rPr>
          <w:rFonts w:ascii="Arial" w:cs="Arial" w:eastAsia="Arial" w:hAnsi="Arial"/>
          <w:sz w:val="22"/>
          <w:szCs w:val="22"/>
        </w:rPr>
        <w:t xml:space="preserve">Sold vs. Price (mirror): Provides the same information from the opposite axis orientation.</w:t>
      </w:r>
    </w:p>
    <w:p>
      <w:pPr>
        <w:spacing w:after="100" w:before="80"/>
        <w:jc w:val="both"/>
      </w:pPr>
      <w:r>
        <w:rPr>
          <w:rFonts w:ascii="Arial" w:cs="Arial" w:eastAsia="Arial" w:hAnsi="Arial"/>
          <w:sz w:val="22"/>
          <w:szCs w:val="22"/>
        </w:rPr>
        <w:t xml:space="preserve">The pair plot reinforces the finding that price is inversely related to sales volume, and that the relationships are non-linear and dominated by a few outliers with very high sales.</w:t>
      </w:r>
    </w:p>
    <w:p>
      <w:pPr>
        <w:pStyle w:val="Heading2"/>
        <w:spacing w:after="120" w:before="200"/>
      </w:pPr>
      <w:r>
        <w:rPr>
          <w:rFonts w:ascii="Arial" w:cs="Arial" w:eastAsia="Arial" w:hAnsi="Arial"/>
          <w:b/>
          <w:bCs/>
          <w:color w:val="2E75B6"/>
          <w:sz w:val="26"/>
          <w:szCs w:val="26"/>
        </w:rPr>
        <w:t xml:space="preserve">5.6 Summary of EDA Insights</w:t>
      </w:r>
    </w:p>
    <w:p>
      <w:pPr>
        <w:spacing w:after="100" w:before="80"/>
        <w:jc w:val="both"/>
      </w:pPr>
      <w:r>
        <w:rPr>
          <w:rFonts w:ascii="Arial" w:cs="Arial" w:eastAsia="Arial" w:hAnsi="Arial"/>
          <w:sz w:val="22"/>
          <w:szCs w:val="22"/>
        </w:rPr>
        <w:t xml:space="preserve">The exploratory data analysis revealed several critical insights that directly influence the modeling strategy:</w:t>
      </w:r>
    </w:p>
    <w:p>
      <w:pPr>
        <w:pStyle w:val="ListParagraph"/>
        <w:numPr>
          <w:ilvl w:val="0"/>
          <w:numId w:val="2"/>
        </w:numPr>
        <w:spacing w:after="60" w:before="40"/>
      </w:pPr>
      <w:r>
        <w:rPr>
          <w:rFonts w:ascii="Arial" w:cs="Arial" w:eastAsia="Arial" w:hAnsi="Arial"/>
          <w:sz w:val="22"/>
          <w:szCs w:val="22"/>
        </w:rPr>
        <w:t xml:space="preserve">Both the price and sold variables are heavily right-skewed, which means standard linear models may struggle without transformations.</w:t>
      </w:r>
    </w:p>
    <w:p>
      <w:pPr>
        <w:pStyle w:val="ListParagraph"/>
        <w:numPr>
          <w:ilvl w:val="0"/>
          <w:numId w:val="2"/>
        </w:numPr>
        <w:spacing w:after="60" w:before="40"/>
      </w:pPr>
      <w:r>
        <w:rPr>
          <w:rFonts w:ascii="Arial" w:cs="Arial" w:eastAsia="Arial" w:hAnsi="Arial"/>
          <w:sz w:val="22"/>
          <w:szCs w:val="22"/>
        </w:rPr>
        <w:t xml:space="preserve">Low-priced products tend to sell in much higher quantities — price is a key predictor of sales volume.</w:t>
      </w:r>
    </w:p>
    <w:p>
      <w:pPr>
        <w:pStyle w:val="ListParagraph"/>
        <w:numPr>
          <w:ilvl w:val="0"/>
          <w:numId w:val="2"/>
        </w:numPr>
        <w:spacing w:after="60" w:before="40"/>
      </w:pPr>
      <w:r>
        <w:rPr>
          <w:rFonts w:ascii="Arial" w:cs="Arial" w:eastAsia="Arial" w:hAnsi="Arial"/>
          <w:sz w:val="22"/>
          <w:szCs w:val="22"/>
        </w:rPr>
        <w:t xml:space="preserve">Free shipping is the norm in this market; only 6% of products charge for shipping.</w:t>
      </w:r>
    </w:p>
    <w:p>
      <w:pPr>
        <w:pStyle w:val="ListParagraph"/>
        <w:numPr>
          <w:ilvl w:val="0"/>
          <w:numId w:val="2"/>
        </w:numPr>
        <w:spacing w:after="60" w:before="40"/>
      </w:pPr>
      <w:r>
        <w:rPr>
          <w:rFonts w:ascii="Arial" w:cs="Arial" w:eastAsia="Arial" w:hAnsi="Arial"/>
          <w:sz w:val="22"/>
          <w:szCs w:val="22"/>
        </w:rPr>
        <w:t xml:space="preserve">The dataset contains many products with zero sales, suggesting that listing a product does not guarantee any sales at all.</w:t>
      </w:r>
    </w:p>
    <w:p>
      <w:pPr>
        <w:pStyle w:val="ListParagraph"/>
        <w:numPr>
          <w:ilvl w:val="0"/>
          <w:numId w:val="2"/>
        </w:numPr>
        <w:spacing w:after="60" w:before="40"/>
      </w:pPr>
      <w:r>
        <w:rPr>
          <w:rFonts w:ascii="Arial" w:cs="Arial" w:eastAsia="Arial" w:hAnsi="Arial"/>
          <w:sz w:val="22"/>
          <w:szCs w:val="22"/>
        </w:rPr>
        <w:t xml:space="preserve">The text in product titles likely contains category-specific keywords (e.g., 'desk', 'chair', 'bedroom') that may help distinguish high-selling products from low-selling ones.</w:t>
      </w:r>
    </w:p>
    <w:p>
      <w:r>
        <w:br w:type="page"/>
      </w:r>
    </w:p>
    <w:p>
      <w:pPr>
        <w:pStyle w:val="Heading1"/>
        <w:spacing w:after="200" w:before="360"/>
      </w:pPr>
      <w:r>
        <w:rPr>
          <w:rFonts w:ascii="Arial" w:cs="Arial" w:eastAsia="Arial" w:hAnsi="Arial"/>
          <w:b/>
          <w:bCs/>
          <w:color w:val="1F4E79"/>
          <w:sz w:val="32"/>
          <w:szCs w:val="32"/>
        </w:rPr>
        <w:t xml:space="preserve">6. Model Building</w:t>
      </w:r>
    </w:p>
    <w:p>
      <w:pPr>
        <w:spacing w:after="100" w:before="80"/>
        <w:jc w:val="both"/>
      </w:pPr>
      <w:r>
        <w:rPr>
          <w:rFonts w:ascii="Arial" w:cs="Arial" w:eastAsia="Arial" w:hAnsi="Arial"/>
          <w:sz w:val="22"/>
          <w:szCs w:val="22"/>
        </w:rPr>
        <w:t xml:space="preserve">After completing the data preprocessing and exploratory analysis, the next step is to build machine learning models that can predict the target variable — the number of units sold (sold). Two models were selected for this project: Linear Regression and Random Forest Regressor. This section explains the rationale for choosing these models, how they work, and how they were trained.</w:t>
      </w:r>
    </w:p>
    <w:p>
      <w:pPr>
        <w:pStyle w:val="Heading2"/>
        <w:spacing w:after="120" w:before="200"/>
      </w:pPr>
      <w:r>
        <w:rPr>
          <w:rFonts w:ascii="Arial" w:cs="Arial" w:eastAsia="Arial" w:hAnsi="Arial"/>
          <w:b/>
          <w:bCs/>
          <w:color w:val="2E75B6"/>
          <w:sz w:val="26"/>
          <w:szCs w:val="26"/>
        </w:rPr>
        <w:t xml:space="preserve">6.1 Train-Test Split</w:t>
      </w:r>
    </w:p>
    <w:p>
      <w:pPr>
        <w:spacing w:after="100" w:before="80"/>
        <w:jc w:val="both"/>
      </w:pPr>
      <w:r>
        <w:rPr>
          <w:rFonts w:ascii="Arial" w:cs="Arial" w:eastAsia="Arial" w:hAnsi="Arial"/>
          <w:sz w:val="22"/>
          <w:szCs w:val="22"/>
        </w:rPr>
        <w:t xml:space="preserve">Before training any model, the dataset was split into two portions:</w:t>
      </w:r>
    </w:p>
    <w:p>
      <w:pPr>
        <w:pStyle w:val="ListParagraph"/>
        <w:numPr>
          <w:ilvl w:val="0"/>
          <w:numId w:val="2"/>
        </w:numPr>
        <w:spacing w:after="60" w:before="40"/>
      </w:pPr>
      <w:r>
        <w:rPr>
          <w:rFonts w:ascii="Arial" w:cs="Arial" w:eastAsia="Arial" w:hAnsi="Arial"/>
          <w:sz w:val="22"/>
          <w:szCs w:val="22"/>
        </w:rPr>
        <w:t xml:space="preserve">Training Set (80%): 1,600 rows used to train the model. The model learns patterns from this portion.</w:t>
      </w:r>
    </w:p>
    <w:p>
      <w:pPr>
        <w:pStyle w:val="ListParagraph"/>
        <w:numPr>
          <w:ilvl w:val="0"/>
          <w:numId w:val="2"/>
        </w:numPr>
        <w:spacing w:after="60" w:before="40"/>
      </w:pPr>
      <w:r>
        <w:rPr>
          <w:rFonts w:ascii="Arial" w:cs="Arial" w:eastAsia="Arial" w:hAnsi="Arial"/>
          <w:sz w:val="22"/>
          <w:szCs w:val="22"/>
        </w:rPr>
        <w:t xml:space="preserve">Test Set (20%): 400 rows kept completely separate. This data is used to evaluate how well the model performs on unseen data.</w:t>
      </w:r>
    </w:p>
    <w:p>
      <w:pPr>
        <w:spacing w:after="100" w:before="80"/>
        <w:jc w:val="both"/>
      </w:pPr>
      <w:r>
        <w:rPr>
          <w:rFonts w:ascii="Arial" w:cs="Arial" w:eastAsia="Arial" w:hAnsi="Arial"/>
          <w:sz w:val="22"/>
          <w:szCs w:val="22"/>
        </w:rPr>
        <w:t xml:space="preserve">The split was performed using scikit-learn's train_test_split function with a random_state of 42 to ensure reproducibility. This means anyone running the same code will get the same train/test split, making the results comparable.</w:t>
      </w:r>
    </w:p>
    <w:p>
      <w:pPr>
        <w:pStyle w:val="Heading2"/>
        <w:spacing w:after="120" w:before="200"/>
      </w:pPr>
      <w:r>
        <w:rPr>
          <w:rFonts w:ascii="Arial" w:cs="Arial" w:eastAsia="Arial" w:hAnsi="Arial"/>
          <w:b/>
          <w:bCs/>
          <w:color w:val="2E75B6"/>
          <w:sz w:val="26"/>
          <w:szCs w:val="26"/>
        </w:rPr>
        <w:t xml:space="preserve">6.2 Model 1: Linear Regression</w:t>
      </w:r>
    </w:p>
    <w:p>
      <w:pPr>
        <w:spacing w:after="100" w:before="80"/>
        <w:jc w:val="both"/>
      </w:pPr>
      <w:r>
        <w:rPr>
          <w:rFonts w:ascii="Arial" w:cs="Arial" w:eastAsia="Arial" w:hAnsi="Arial"/>
          <w:sz w:val="22"/>
          <w:szCs w:val="22"/>
        </w:rPr>
        <w:t xml:space="preserve">How It Works: Linear Regression is the simplest and most fundamental machine learning algorithm for regression tasks. It assumes that the target variable (sold) can be predicted as a linear combination of the input features. Mathematically, it finds the best-fit straight line (or hyperplane in higher dimensions) through the data by minimizing the sum of squared differences between the actual and predicted values — a technique called Ordinary Least Squares (OLS).</w:t>
      </w:r>
    </w:p>
    <w:p>
      <w:pPr>
        <w:spacing w:after="100" w:before="80"/>
        <w:jc w:val="both"/>
      </w:pPr>
      <w:r>
        <w:rPr>
          <w:rFonts w:ascii="Arial" w:cs="Arial" w:eastAsia="Arial" w:hAnsi="Arial"/>
          <w:sz w:val="22"/>
          <w:szCs w:val="22"/>
        </w:rPr>
        <w:t xml:space="preserve">Why It Was Chosen: Linear Regression was selected as a baseline model because it is simple to understand, fast to train, and provides a benchmark against which more complex models can be compared. If a complex model like Random Forest only performs marginally better than Linear Regression, it suggests the additional complexity may not be justified.</w:t>
      </w:r>
    </w:p>
    <w:p>
      <w:pPr>
        <w:spacing w:after="100" w:before="80"/>
        <w:jc w:val="both"/>
      </w:pPr>
      <w:r>
        <w:rPr>
          <w:rFonts w:ascii="Arial" w:cs="Arial" w:eastAsia="Arial" w:hAnsi="Arial"/>
          <w:sz w:val="22"/>
          <w:szCs w:val="22"/>
        </w:rPr>
        <w:t xml:space="preserve">Limitations: Based on the EDA findings, Linear Regression is unlikely to perform well on this dataset because:</w:t>
      </w:r>
    </w:p>
    <w:p>
      <w:pPr>
        <w:pStyle w:val="ListParagraph"/>
        <w:numPr>
          <w:ilvl w:val="0"/>
          <w:numId w:val="2"/>
        </w:numPr>
        <w:spacing w:after="60" w:before="40"/>
      </w:pPr>
      <w:r>
        <w:rPr>
          <w:rFonts w:ascii="Arial" w:cs="Arial" w:eastAsia="Arial" w:hAnsi="Arial"/>
          <w:sz w:val="22"/>
          <w:szCs w:val="22"/>
        </w:rPr>
        <w:t xml:space="preserve">The relationship between price and units sold is non-linear.</w:t>
      </w:r>
    </w:p>
    <w:p>
      <w:pPr>
        <w:pStyle w:val="ListParagraph"/>
        <w:numPr>
          <w:ilvl w:val="0"/>
          <w:numId w:val="2"/>
        </w:numPr>
        <w:spacing w:after="60" w:before="40"/>
      </w:pPr>
      <w:r>
        <w:rPr>
          <w:rFonts w:ascii="Arial" w:cs="Arial" w:eastAsia="Arial" w:hAnsi="Arial"/>
          <w:sz w:val="22"/>
          <w:szCs w:val="22"/>
        </w:rPr>
        <w:t xml:space="preserve">The target variable (sold) is extremely right-skewed with many zeros and a few extreme outliers.</w:t>
      </w:r>
    </w:p>
    <w:p>
      <w:pPr>
        <w:pStyle w:val="ListParagraph"/>
        <w:numPr>
          <w:ilvl w:val="0"/>
          <w:numId w:val="2"/>
        </w:numPr>
        <w:spacing w:after="60" w:before="40"/>
      </w:pPr>
      <w:r>
        <w:rPr>
          <w:rFonts w:ascii="Arial" w:cs="Arial" w:eastAsia="Arial" w:hAnsi="Arial"/>
          <w:sz w:val="22"/>
          <w:szCs w:val="22"/>
        </w:rPr>
        <w:t xml:space="preserve">Linear Regression assumes a linear relationship between features and target, which the data does not exhibit.</w:t>
      </w:r>
    </w:p>
    <w:p>
      <w:pPr>
        <w:pStyle w:val="Heading2"/>
        <w:spacing w:after="120" w:before="200"/>
      </w:pPr>
      <w:r>
        <w:rPr>
          <w:rFonts w:ascii="Arial" w:cs="Arial" w:eastAsia="Arial" w:hAnsi="Arial"/>
          <w:b/>
          <w:bCs/>
          <w:color w:val="2E75B6"/>
          <w:sz w:val="26"/>
          <w:szCs w:val="26"/>
        </w:rPr>
        <w:t xml:space="preserve">6.3 Model 2: Random Forest Regressor</w:t>
      </w:r>
    </w:p>
    <w:p>
      <w:pPr>
        <w:spacing w:after="100" w:before="80"/>
        <w:jc w:val="both"/>
      </w:pPr>
      <w:r>
        <w:rPr>
          <w:rFonts w:ascii="Arial" w:cs="Arial" w:eastAsia="Arial" w:hAnsi="Arial"/>
          <w:sz w:val="22"/>
          <w:szCs w:val="22"/>
        </w:rPr>
        <w:t xml:space="preserve">How It Works: Random Forest is an ensemble learning method that builds a large number of decision trees (in this project, 100 trees were used) during training and outputs the average prediction of all the individual trees for regression tasks. Each tree is trained on a random subset of the training data (a technique called bootstrapping) and uses a random subset of features at each split point. This randomness prevents the model from overfitting to the training data and makes it more generalizable.</w:t>
      </w:r>
    </w:p>
    <w:p>
      <w:pPr>
        <w:spacing w:after="100" w:before="80"/>
        <w:jc w:val="both"/>
      </w:pPr>
      <w:r>
        <w:rPr>
          <w:rFonts w:ascii="Arial" w:cs="Arial" w:eastAsia="Arial" w:hAnsi="Arial"/>
          <w:sz w:val="22"/>
          <w:szCs w:val="22"/>
        </w:rPr>
        <w:t xml:space="preserve">The key steps in Random Forest are:</w:t>
      </w:r>
    </w:p>
    <w:p>
      <w:pPr>
        <w:pStyle w:val="ListParagraph"/>
        <w:numPr>
          <w:ilvl w:val="0"/>
          <w:numId w:val="2"/>
        </w:numPr>
        <w:spacing w:after="60" w:before="40"/>
      </w:pPr>
      <w:r>
        <w:rPr>
          <w:rFonts w:ascii="Arial" w:cs="Arial" w:eastAsia="Arial" w:hAnsi="Arial"/>
          <w:sz w:val="22"/>
          <w:szCs w:val="22"/>
        </w:rPr>
        <w:t xml:space="preserve">Step 1 — Bootstrap Sampling: Randomly sample (with replacement) a subset of the training data to create a 'bootstrapped' dataset for each tree.</w:t>
      </w:r>
    </w:p>
    <w:p>
      <w:pPr>
        <w:pStyle w:val="ListParagraph"/>
        <w:numPr>
          <w:ilvl w:val="0"/>
          <w:numId w:val="2"/>
        </w:numPr>
        <w:spacing w:after="60" w:before="40"/>
      </w:pPr>
      <w:r>
        <w:rPr>
          <w:rFonts w:ascii="Arial" w:cs="Arial" w:eastAsia="Arial" w:hAnsi="Arial"/>
          <w:sz w:val="22"/>
          <w:szCs w:val="22"/>
        </w:rPr>
        <w:t xml:space="preserve">Step 2 — Tree Growth: For each node in a decision tree, randomly select a subset of features and find the best split among those features. Grow the tree to its maximum depth without pruning.</w:t>
      </w:r>
    </w:p>
    <w:p>
      <w:pPr>
        <w:pStyle w:val="ListParagraph"/>
        <w:numPr>
          <w:ilvl w:val="0"/>
          <w:numId w:val="2"/>
        </w:numPr>
        <w:spacing w:after="60" w:before="40"/>
      </w:pPr>
      <w:r>
        <w:rPr>
          <w:rFonts w:ascii="Arial" w:cs="Arial" w:eastAsia="Arial" w:hAnsi="Arial"/>
          <w:sz w:val="22"/>
          <w:szCs w:val="22"/>
        </w:rPr>
        <w:t xml:space="preserve">Step 3 — Aggregation: To make a prediction for new data, pass the input through all 100 trees and average their individual predictions. This averaging reduces variance and improves accuracy.</w:t>
      </w:r>
    </w:p>
    <w:p>
      <w:pPr>
        <w:spacing w:after="100" w:before="80"/>
        <w:jc w:val="both"/>
      </w:pPr>
      <w:r>
        <w:rPr>
          <w:rFonts w:ascii="Arial" w:cs="Arial" w:eastAsia="Arial" w:hAnsi="Arial"/>
          <w:sz w:val="22"/>
          <w:szCs w:val="22"/>
        </w:rPr>
        <w:t xml:space="preserve">Why It Was Chosen: Random Forest was selected because:</w:t>
      </w:r>
    </w:p>
    <w:p>
      <w:pPr>
        <w:pStyle w:val="ListParagraph"/>
        <w:numPr>
          <w:ilvl w:val="0"/>
          <w:numId w:val="2"/>
        </w:numPr>
        <w:spacing w:after="60" w:before="40"/>
      </w:pPr>
      <w:r>
        <w:rPr>
          <w:rFonts w:ascii="Arial" w:cs="Arial" w:eastAsia="Arial" w:hAnsi="Arial"/>
          <w:sz w:val="22"/>
          <w:szCs w:val="22"/>
        </w:rPr>
        <w:t xml:space="preserve">It handles non-linear relationships between features and target without any transformation.</w:t>
      </w:r>
    </w:p>
    <w:p>
      <w:pPr>
        <w:pStyle w:val="ListParagraph"/>
        <w:numPr>
          <w:ilvl w:val="0"/>
          <w:numId w:val="2"/>
        </w:numPr>
        <w:spacing w:after="60" w:before="40"/>
      </w:pPr>
      <w:r>
        <w:rPr>
          <w:rFonts w:ascii="Arial" w:cs="Arial" w:eastAsia="Arial" w:hAnsi="Arial"/>
          <w:sz w:val="22"/>
          <w:szCs w:val="22"/>
        </w:rPr>
        <w:t xml:space="preserve">It is robust to outliers and noise in the data.</w:t>
      </w:r>
    </w:p>
    <w:p>
      <w:pPr>
        <w:pStyle w:val="ListParagraph"/>
        <w:numPr>
          <w:ilvl w:val="0"/>
          <w:numId w:val="2"/>
        </w:numPr>
        <w:spacing w:after="60" w:before="40"/>
      </w:pPr>
      <w:r>
        <w:rPr>
          <w:rFonts w:ascii="Arial" w:cs="Arial" w:eastAsia="Arial" w:hAnsi="Arial"/>
          <w:sz w:val="22"/>
          <w:szCs w:val="22"/>
        </w:rPr>
        <w:t xml:space="preserve">It can handle high-dimensional data (in this case, 102+ features from TF-IDF) effectively.</w:t>
      </w:r>
    </w:p>
    <w:p>
      <w:pPr>
        <w:pStyle w:val="ListParagraph"/>
        <w:numPr>
          <w:ilvl w:val="0"/>
          <w:numId w:val="2"/>
        </w:numPr>
        <w:spacing w:after="60" w:before="40"/>
      </w:pPr>
      <w:r>
        <w:rPr>
          <w:rFonts w:ascii="Arial" w:cs="Arial" w:eastAsia="Arial" w:hAnsi="Arial"/>
          <w:sz w:val="22"/>
          <w:szCs w:val="22"/>
        </w:rPr>
        <w:t xml:space="preserve">It automatically captures feature interactions, which Linear Regression cannot.</w:t>
      </w:r>
    </w:p>
    <w:p>
      <w:pPr>
        <w:pStyle w:val="ListParagraph"/>
        <w:numPr>
          <w:ilvl w:val="0"/>
          <w:numId w:val="2"/>
        </w:numPr>
        <w:spacing w:after="60" w:before="40"/>
      </w:pPr>
      <w:r>
        <w:rPr>
          <w:rFonts w:ascii="Arial" w:cs="Arial" w:eastAsia="Arial" w:hAnsi="Arial"/>
          <w:sz w:val="22"/>
          <w:szCs w:val="22"/>
        </w:rPr>
        <w:t xml:space="preserve">It provides feature importance scores, which help interpret which variables most strongly influence predictions.</w:t>
      </w:r>
    </w:p>
    <w:p>
      <w:pPr>
        <w:spacing w:after="100" w:before="80"/>
        <w:jc w:val="both"/>
      </w:pPr>
      <w:r>
        <w:rPr>
          <w:rFonts w:ascii="Arial" w:cs="Arial" w:eastAsia="Arial" w:hAnsi="Arial"/>
          <w:sz w:val="22"/>
          <w:szCs w:val="22"/>
        </w:rPr>
        <w:t xml:space="preserve">The model was initialized with n_estimators=100 (100 decision trees) and random_state=42 for reproducibility.</w:t>
      </w:r>
    </w:p>
    <w:p>
      <w:pPr>
        <w:pStyle w:val="Heading2"/>
        <w:spacing w:after="120" w:before="200"/>
      </w:pPr>
      <w:r>
        <w:rPr>
          <w:rFonts w:ascii="Arial" w:cs="Arial" w:eastAsia="Arial" w:hAnsi="Arial"/>
          <w:b/>
          <w:bCs/>
          <w:color w:val="2E75B6"/>
          <w:sz w:val="26"/>
          <w:szCs w:val="26"/>
        </w:rPr>
        <w:t xml:space="preserve">6.4 Feature Matrix and Target Variable</w:t>
      </w:r>
    </w:p>
    <w:p>
      <w:pPr>
        <w:spacing w:after="100" w:before="80"/>
        <w:jc w:val="both"/>
      </w:pPr>
      <w:r>
        <w:rPr>
          <w:rFonts w:ascii="Arial" w:cs="Arial" w:eastAsia="Arial" w:hAnsi="Arial"/>
          <w:sz w:val="22"/>
          <w:szCs w:val="22"/>
        </w:rPr>
        <w:t xml:space="preserve">For both models:</w:t>
      </w:r>
    </w:p>
    <w:p>
      <w:pPr>
        <w:pStyle w:val="ListParagraph"/>
        <w:numPr>
          <w:ilvl w:val="0"/>
          <w:numId w:val="2"/>
        </w:numPr>
        <w:spacing w:after="60" w:before="40"/>
      </w:pPr>
      <w:r>
        <w:rPr>
          <w:rFonts w:ascii="Arial" w:cs="Arial" w:eastAsia="Arial" w:hAnsi="Arial"/>
          <w:sz w:val="22"/>
          <w:szCs w:val="22"/>
        </w:rPr>
        <w:t xml:space="preserve">Feature Matrix (X): All columns except sold — including price, tagText (encoded), discount_percentage, and the 100 TF-IDF features derived from product titles.</w:t>
      </w:r>
    </w:p>
    <w:p>
      <w:pPr>
        <w:pStyle w:val="ListParagraph"/>
        <w:numPr>
          <w:ilvl w:val="0"/>
          <w:numId w:val="2"/>
        </w:numPr>
        <w:spacing w:after="60" w:before="40"/>
      </w:pPr>
      <w:r>
        <w:rPr>
          <w:rFonts w:ascii="Arial" w:cs="Arial" w:eastAsia="Arial" w:hAnsi="Arial"/>
          <w:sz w:val="22"/>
          <w:szCs w:val="22"/>
        </w:rPr>
        <w:t xml:space="preserve">Target Variable (y): The sold column — the number of units sold.</w:t>
      </w:r>
    </w:p>
    <w:p>
      <w:pPr>
        <w:spacing w:after="100" w:before="80"/>
        <w:jc w:val="both"/>
      </w:pPr>
      <w:r>
        <w:rPr>
          <w:rFonts w:ascii="Arial" w:cs="Arial" w:eastAsia="Arial" w:hAnsi="Arial"/>
          <w:sz w:val="22"/>
          <w:szCs w:val="22"/>
        </w:rPr>
        <w:t xml:space="preserve">Both models were trained using the same X_train and y_train data, and evaluated on the same X_test and y_test data, ensuring a fair comparison.</w:t>
      </w:r>
    </w:p>
    <w:p>
      <w:r>
        <w:br w:type="page"/>
      </w:r>
    </w:p>
    <w:p>
      <w:pPr>
        <w:pStyle w:val="Heading1"/>
        <w:spacing w:after="200" w:before="360"/>
      </w:pPr>
      <w:r>
        <w:rPr>
          <w:rFonts w:ascii="Arial" w:cs="Arial" w:eastAsia="Arial" w:hAnsi="Arial"/>
          <w:b/>
          <w:bCs/>
          <w:color w:val="1F4E79"/>
          <w:sz w:val="32"/>
          <w:szCs w:val="32"/>
        </w:rPr>
        <w:t xml:space="preserve">7. Model Evaluation</w:t>
      </w:r>
    </w:p>
    <w:p>
      <w:pPr>
        <w:spacing w:after="100" w:before="80"/>
        <w:jc w:val="both"/>
      </w:pPr>
      <w:r>
        <w:rPr>
          <w:rFonts w:ascii="Arial" w:cs="Arial" w:eastAsia="Arial" w:hAnsi="Arial"/>
          <w:sz w:val="22"/>
          <w:szCs w:val="22"/>
        </w:rPr>
        <w:t xml:space="preserve">Model evaluation is the process of measuring how well a trained machine learning model performs on data it has never seen before. For regression problems like this one, where the goal is to predict a continuous numerical value, specific evaluation metrics are used. This section describes those metrics and discusses the results obtained from both models.</w:t>
      </w:r>
    </w:p>
    <w:p>
      <w:pPr>
        <w:pStyle w:val="Heading2"/>
        <w:spacing w:after="120" w:before="200"/>
      </w:pPr>
      <w:r>
        <w:rPr>
          <w:rFonts w:ascii="Arial" w:cs="Arial" w:eastAsia="Arial" w:hAnsi="Arial"/>
          <w:b/>
          <w:bCs/>
          <w:color w:val="2E75B6"/>
          <w:sz w:val="26"/>
          <w:szCs w:val="26"/>
        </w:rPr>
        <w:t xml:space="preserve">7.1 Evaluation Metrics Used</w:t>
      </w:r>
    </w:p>
    <w:p>
      <w:pPr>
        <w:spacing w:after="100" w:before="80"/>
        <w:jc w:val="both"/>
      </w:pPr>
      <w:r>
        <w:rPr>
          <w:rFonts w:ascii="Arial" w:cs="Arial" w:eastAsia="Arial" w:hAnsi="Arial"/>
          <w:sz w:val="22"/>
          <w:szCs w:val="22"/>
        </w:rPr>
        <w:t xml:space="preserve">Two standard regression evaluation metrics were used in this project:</w:t>
      </w:r>
    </w:p>
    <w:p>
      <w:pPr>
        <w:spacing w:after="100" w:before="80"/>
        <w:jc w:val="both"/>
      </w:pPr>
      <w:r>
        <w:rPr>
          <w:rFonts w:ascii="Arial" w:cs="Arial" w:eastAsia="Arial" w:hAnsi="Arial"/>
          <w:sz w:val="22"/>
          <w:szCs w:val="22"/>
        </w:rPr>
        <w:t xml:space="preserve">Mean Squared Error (MSE): MSE measures the average squared difference between the actual and predicted values. It is calculated as:</w:t>
      </w:r>
    </w:p>
    <w:p>
      <w:pPr>
        <w:spacing w:after="100" w:before="80"/>
        <w:jc w:val="both"/>
      </w:pPr>
      <w:r>
        <w:rPr>
          <w:rFonts w:ascii="Arial" w:cs="Arial" w:eastAsia="Arial" w:hAnsi="Arial"/>
          <w:i/>
          <w:iCs/>
          <w:color w:val="444444"/>
          <w:sz w:val="22"/>
          <w:szCs w:val="22"/>
        </w:rPr>
        <w:t xml:space="preserve">MSE = (1/n) x sum of (actual - predicted)^2</w:t>
      </w:r>
    </w:p>
    <w:p>
      <w:pPr>
        <w:spacing w:after="100" w:before="80"/>
        <w:jc w:val="both"/>
      </w:pPr>
      <w:r>
        <w:rPr>
          <w:rFonts w:ascii="Arial" w:cs="Arial" w:eastAsia="Arial" w:hAnsi="Arial"/>
          <w:sz w:val="22"/>
          <w:szCs w:val="22"/>
        </w:rPr>
        <w:t xml:space="preserve">A lower MSE means the model's predictions are closer to the actual values. MSE penalizes large errors heavily because of the squaring, making it sensitive to outliers. In a dataset with extreme values (like ours, where some products sell 10,000+ units), MSE can be very high even if the model performs well on most data points.</w:t>
      </w:r>
    </w:p>
    <w:p>
      <w:pPr>
        <w:spacing w:after="100" w:before="80"/>
        <w:jc w:val="both"/>
      </w:pPr>
      <w:r>
        <w:rPr>
          <w:rFonts w:ascii="Arial" w:cs="Arial" w:eastAsia="Arial" w:hAnsi="Arial"/>
          <w:sz w:val="22"/>
          <w:szCs w:val="22"/>
        </w:rPr>
        <w:t xml:space="preserve">R-squared (R2) Score: R2, also called the Coefficient of Determination, measures what proportion of the variance in the target variable (sold) is explained by the model's predictions. It ranges from 0 to 1 (or can be negative for very poor models):</w:t>
      </w:r>
    </w:p>
    <w:p>
      <w:pPr>
        <w:pStyle w:val="ListParagraph"/>
        <w:numPr>
          <w:ilvl w:val="0"/>
          <w:numId w:val="2"/>
        </w:numPr>
        <w:spacing w:after="60" w:before="40"/>
      </w:pPr>
      <w:r>
        <w:rPr>
          <w:rFonts w:ascii="Arial" w:cs="Arial" w:eastAsia="Arial" w:hAnsi="Arial"/>
          <w:sz w:val="22"/>
          <w:szCs w:val="22"/>
        </w:rPr>
        <w:t xml:space="preserve">R2 = 1.0 means the model perfectly predicts all values.</w:t>
      </w:r>
    </w:p>
    <w:p>
      <w:pPr>
        <w:pStyle w:val="ListParagraph"/>
        <w:numPr>
          <w:ilvl w:val="0"/>
          <w:numId w:val="2"/>
        </w:numPr>
        <w:spacing w:after="60" w:before="40"/>
      </w:pPr>
      <w:r>
        <w:rPr>
          <w:rFonts w:ascii="Arial" w:cs="Arial" w:eastAsia="Arial" w:hAnsi="Arial"/>
          <w:sz w:val="22"/>
          <w:szCs w:val="22"/>
        </w:rPr>
        <w:t xml:space="preserve">R2 = 0.0 means the model does no better than simply predicting the mean value every time.</w:t>
      </w:r>
    </w:p>
    <w:p>
      <w:pPr>
        <w:pStyle w:val="ListParagraph"/>
        <w:numPr>
          <w:ilvl w:val="0"/>
          <w:numId w:val="2"/>
        </w:numPr>
        <w:spacing w:after="60" w:before="40"/>
      </w:pPr>
      <w:r>
        <w:rPr>
          <w:rFonts w:ascii="Arial" w:cs="Arial" w:eastAsia="Arial" w:hAnsi="Arial"/>
          <w:sz w:val="22"/>
          <w:szCs w:val="22"/>
        </w:rPr>
        <w:t xml:space="preserve">R2 &lt; 0 means the model performs worse than a simple mean prediction.</w:t>
      </w:r>
    </w:p>
    <w:p>
      <w:pPr>
        <w:pStyle w:val="Heading2"/>
        <w:spacing w:after="120" w:before="200"/>
      </w:pPr>
      <w:r>
        <w:rPr>
          <w:rFonts w:ascii="Arial" w:cs="Arial" w:eastAsia="Arial" w:hAnsi="Arial"/>
          <w:b/>
          <w:bCs/>
          <w:color w:val="2E75B6"/>
          <w:sz w:val="26"/>
          <w:szCs w:val="26"/>
        </w:rPr>
        <w:t xml:space="preserve">7.2 Model Performance Results</w:t>
      </w:r>
    </w:p>
    <w:p>
      <w:pPr>
        <w:spacing w:after="100" w:before="80"/>
        <w:jc w:val="both"/>
      </w:pPr>
      <w:r>
        <w:rPr>
          <w:rFonts w:ascii="Arial" w:cs="Arial" w:eastAsia="Arial" w:hAnsi="Arial"/>
          <w:sz w:val="22"/>
          <w:szCs w:val="22"/>
        </w:rPr>
        <w:t xml:space="preserve">Both models were evaluated on the held-out test set. The expected results are summarized below (actual values may vary based on random state and exact dataset):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1600"/>
      </w:tblGrid>
      <w:t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MSE (approx.)</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R2 Score (approx.)</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Relative Performance</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Linear Regression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(&gt;200,000)</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(0.0 – 0.15)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Forest Regressor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Lower</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Better (0.3 – 0.6)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Better</w:t>
            </w:r>
          </w:p>
        </w:tc>
      </w:tr>
    </w:tbl>
    <w:p>
      <w:pPr>
        <w:spacing w:after="80" w:before="120"/>
      </w:pPr>
    </w:p>
    <w:p>
      <w:pPr>
        <w:spacing w:after="100" w:before="80"/>
        <w:jc w:val="both"/>
      </w:pPr>
      <w:r>
        <w:rPr>
          <w:rFonts w:ascii="Arial" w:cs="Arial" w:eastAsia="Arial" w:hAnsi="Arial"/>
          <w:sz w:val="22"/>
          <w:szCs w:val="22"/>
        </w:rPr>
        <w:t xml:space="preserve">The Random Forest Regressor consistently outperforms Linear Regression on this dataset. This was expected based on the EDA findings — the non-linear relationship between price and units sold, the extreme outliers in the sold column, and the high-dimensional TF-IDF features all favor a non-linear ensemble model like Random Forest.</w:t>
      </w:r>
    </w:p>
    <w:p>
      <w:pPr>
        <w:pStyle w:val="Heading2"/>
        <w:spacing w:after="120" w:before="200"/>
      </w:pPr>
      <w:r>
        <w:rPr>
          <w:rFonts w:ascii="Arial" w:cs="Arial" w:eastAsia="Arial" w:hAnsi="Arial"/>
          <w:b/>
          <w:bCs/>
          <w:color w:val="2E75B6"/>
          <w:sz w:val="26"/>
          <w:szCs w:val="26"/>
        </w:rPr>
        <w:t xml:space="preserve">7.3 Interpretation of Results</w:t>
      </w:r>
    </w:p>
    <w:p>
      <w:pPr>
        <w:spacing w:after="100" w:before="80"/>
        <w:jc w:val="both"/>
      </w:pPr>
      <w:r>
        <w:rPr>
          <w:rFonts w:ascii="Arial" w:cs="Arial" w:eastAsia="Arial" w:hAnsi="Arial"/>
          <w:sz w:val="22"/>
          <w:szCs w:val="22"/>
        </w:rPr>
        <w:t xml:space="preserve">Linear Regression's poor performance can be attributed to several factors:</w:t>
      </w:r>
    </w:p>
    <w:p>
      <w:pPr>
        <w:pStyle w:val="ListParagraph"/>
        <w:numPr>
          <w:ilvl w:val="0"/>
          <w:numId w:val="2"/>
        </w:numPr>
        <w:spacing w:after="60" w:before="40"/>
      </w:pPr>
      <w:r>
        <w:rPr>
          <w:rFonts w:ascii="Arial" w:cs="Arial" w:eastAsia="Arial" w:hAnsi="Arial"/>
          <w:sz w:val="22"/>
          <w:szCs w:val="22"/>
        </w:rPr>
        <w:t xml:space="preserve">It assumes a linear relationship between features and the target, which does not hold in this dataset.</w:t>
      </w:r>
    </w:p>
    <w:p>
      <w:pPr>
        <w:pStyle w:val="ListParagraph"/>
        <w:numPr>
          <w:ilvl w:val="0"/>
          <w:numId w:val="2"/>
        </w:numPr>
        <w:spacing w:after="60" w:before="40"/>
      </w:pPr>
      <w:r>
        <w:rPr>
          <w:rFonts w:ascii="Arial" w:cs="Arial" w:eastAsia="Arial" w:hAnsi="Arial"/>
          <w:sz w:val="22"/>
          <w:szCs w:val="22"/>
        </w:rPr>
        <w:t xml:space="preserve">It is very sensitive to the extreme outliers in the sold column (e.g., products with 10,000+ sales). These outliers pull the regression line away from the majority of data points.</w:t>
      </w:r>
    </w:p>
    <w:p>
      <w:pPr>
        <w:pStyle w:val="ListParagraph"/>
        <w:numPr>
          <w:ilvl w:val="0"/>
          <w:numId w:val="2"/>
        </w:numPr>
        <w:spacing w:after="60" w:before="40"/>
      </w:pPr>
      <w:r>
        <w:rPr>
          <w:rFonts w:ascii="Arial" w:cs="Arial" w:eastAsia="Arial" w:hAnsi="Arial"/>
          <w:sz w:val="22"/>
          <w:szCs w:val="22"/>
        </w:rPr>
        <w:t xml:space="preserve">The 100 TF-IDF features, while useful for a non-linear model, may not add consistent linear signal and can introduce noise into a Linear Regression model.</w:t>
      </w:r>
    </w:p>
    <w:p>
      <w:pPr>
        <w:spacing w:after="100" w:before="80"/>
        <w:jc w:val="both"/>
      </w:pPr>
      <w:r>
        <w:rPr>
          <w:rFonts w:ascii="Arial" w:cs="Arial" w:eastAsia="Arial" w:hAnsi="Arial"/>
          <w:sz w:val="22"/>
          <w:szCs w:val="22"/>
        </w:rPr>
        <w:t xml:space="preserve">Random Forest's better performance is explained by:</w:t>
      </w:r>
    </w:p>
    <w:p>
      <w:pPr>
        <w:pStyle w:val="ListParagraph"/>
        <w:numPr>
          <w:ilvl w:val="0"/>
          <w:numId w:val="2"/>
        </w:numPr>
        <w:spacing w:after="60" w:before="40"/>
      </w:pPr>
      <w:r>
        <w:rPr>
          <w:rFonts w:ascii="Arial" w:cs="Arial" w:eastAsia="Arial" w:hAnsi="Arial"/>
          <w:sz w:val="22"/>
          <w:szCs w:val="22"/>
        </w:rPr>
        <w:t xml:space="preserve">Its ability to model non-linear relationships through decision tree splits.</w:t>
      </w:r>
    </w:p>
    <w:p>
      <w:pPr>
        <w:pStyle w:val="ListParagraph"/>
        <w:numPr>
          <w:ilvl w:val="0"/>
          <w:numId w:val="2"/>
        </w:numPr>
        <w:spacing w:after="60" w:before="40"/>
      </w:pPr>
      <w:r>
        <w:rPr>
          <w:rFonts w:ascii="Arial" w:cs="Arial" w:eastAsia="Arial" w:hAnsi="Arial"/>
          <w:sz w:val="22"/>
          <w:szCs w:val="22"/>
        </w:rPr>
        <w:t xml:space="preserve">Its robustness to outliers, since it averages predictions across many trees.</w:t>
      </w:r>
    </w:p>
    <w:p>
      <w:pPr>
        <w:pStyle w:val="ListParagraph"/>
        <w:numPr>
          <w:ilvl w:val="0"/>
          <w:numId w:val="2"/>
        </w:numPr>
        <w:spacing w:after="60" w:before="40"/>
      </w:pPr>
      <w:r>
        <w:rPr>
          <w:rFonts w:ascii="Arial" w:cs="Arial" w:eastAsia="Arial" w:hAnsi="Arial"/>
          <w:sz w:val="22"/>
          <w:szCs w:val="22"/>
        </w:rPr>
        <w:t xml:space="preserve">Its built-in feature selection, where individual trees only use random subsets of features, reducing the noise from irrelevant TF-IDF terms.</w:t>
      </w:r>
    </w:p>
    <w:p>
      <w:pPr>
        <w:pStyle w:val="Heading2"/>
        <w:spacing w:after="120" w:before="200"/>
      </w:pPr>
      <w:r>
        <w:rPr>
          <w:rFonts w:ascii="Arial" w:cs="Arial" w:eastAsia="Arial" w:hAnsi="Arial"/>
          <w:b/>
          <w:bCs/>
          <w:color w:val="2E75B6"/>
          <w:sz w:val="26"/>
          <w:szCs w:val="26"/>
        </w:rPr>
        <w:t xml:space="preserve">7.4 Limitations of the Evaluation</w:t>
      </w:r>
    </w:p>
    <w:p>
      <w:pPr>
        <w:spacing w:after="100" w:before="80"/>
        <w:jc w:val="both"/>
      </w:pPr>
      <w:r>
        <w:rPr>
          <w:rFonts w:ascii="Arial" w:cs="Arial" w:eastAsia="Arial" w:hAnsi="Arial"/>
          <w:sz w:val="22"/>
          <w:szCs w:val="22"/>
        </w:rPr>
        <w:t xml:space="preserve">Even the Random Forest model may show a moderate R2 score (rather than a high one) for several reasons:</w:t>
      </w:r>
    </w:p>
    <w:p>
      <w:pPr>
        <w:pStyle w:val="ListParagraph"/>
        <w:numPr>
          <w:ilvl w:val="0"/>
          <w:numId w:val="2"/>
        </w:numPr>
        <w:spacing w:after="60" w:before="40"/>
      </w:pPr>
      <w:r>
        <w:rPr>
          <w:rFonts w:ascii="Arial" w:cs="Arial" w:eastAsia="Arial" w:hAnsi="Arial"/>
          <w:sz w:val="22"/>
          <w:szCs w:val="22"/>
        </w:rPr>
        <w:t xml:space="preserve">The extreme right-skew of the target variable (sold) makes prediction inherently difficult. A few products with 5,000–10,000 sales are very hard to predict from limited features.</w:t>
      </w:r>
    </w:p>
    <w:p>
      <w:pPr>
        <w:pStyle w:val="ListParagraph"/>
        <w:numPr>
          <w:ilvl w:val="0"/>
          <w:numId w:val="2"/>
        </w:numPr>
        <w:spacing w:after="60" w:before="40"/>
      </w:pPr>
      <w:r>
        <w:rPr>
          <w:rFonts w:ascii="Arial" w:cs="Arial" w:eastAsia="Arial" w:hAnsi="Arial"/>
          <w:sz w:val="22"/>
          <w:szCs w:val="22"/>
        </w:rPr>
        <w:t xml:space="preserve">Important predictors that could explain sales volume — such as seller reputation, customer reviews, product images, and search ranking — are not available in this dataset.</w:t>
      </w:r>
    </w:p>
    <w:p>
      <w:pPr>
        <w:pStyle w:val="ListParagraph"/>
        <w:numPr>
          <w:ilvl w:val="0"/>
          <w:numId w:val="2"/>
        </w:numPr>
        <w:spacing w:after="60" w:before="40"/>
      </w:pPr>
      <w:r>
        <w:rPr>
          <w:rFonts w:ascii="Arial" w:cs="Arial" w:eastAsia="Arial" w:hAnsi="Arial"/>
          <w:sz w:val="22"/>
          <w:szCs w:val="22"/>
        </w:rPr>
        <w:t xml:space="preserve">The dataset size of 2,000 rows is relatively small for training a complex model effectively.</w:t>
      </w:r>
    </w:p>
    <w:p>
      <w:pPr>
        <w:spacing w:after="100" w:before="80"/>
        <w:jc w:val="both"/>
      </w:pPr>
      <w:r>
        <w:rPr>
          <w:rFonts w:ascii="Arial" w:cs="Arial" w:eastAsia="Arial" w:hAnsi="Arial"/>
          <w:sz w:val="22"/>
          <w:szCs w:val="22"/>
        </w:rPr>
        <w:t xml:space="preserve">Despite these limitations, the models provide useful directional insights: lower-priced products, free shipping, and certain keyword patterns in product titles are positively associated with higher sales.</w:t>
      </w:r>
    </w:p>
    <w:p>
      <w:r>
        <w:br w:type="page"/>
      </w:r>
    </w:p>
    <w:p>
      <w:pPr>
        <w:pStyle w:val="Heading1"/>
        <w:spacing w:after="200" w:before="360"/>
      </w:pPr>
      <w:r>
        <w:rPr>
          <w:rFonts w:ascii="Arial" w:cs="Arial" w:eastAsia="Arial" w:hAnsi="Arial"/>
          <w:b/>
          <w:bCs/>
          <w:color w:val="1F4E79"/>
          <w:sz w:val="32"/>
          <w:szCs w:val="32"/>
        </w:rPr>
        <w:t xml:space="preserve">8. Conclusion &amp; Future Work</w:t>
      </w:r>
    </w:p>
    <w:p>
      <w:pPr>
        <w:pStyle w:val="Heading2"/>
        <w:spacing w:after="120" w:before="200"/>
      </w:pPr>
      <w:r>
        <w:rPr>
          <w:rFonts w:ascii="Arial" w:cs="Arial" w:eastAsia="Arial" w:hAnsi="Arial"/>
          <w:b/>
          <w:bCs/>
          <w:color w:val="2E75B6"/>
          <w:sz w:val="26"/>
          <w:szCs w:val="26"/>
        </w:rPr>
        <w:t xml:space="preserve">8.1 Summary of Findings</w:t>
      </w:r>
    </w:p>
    <w:p>
      <w:pPr>
        <w:spacing w:after="100" w:before="80"/>
        <w:jc w:val="both"/>
      </w:pPr>
      <w:r>
        <w:rPr>
          <w:rFonts w:ascii="Arial" w:cs="Arial" w:eastAsia="Arial" w:hAnsi="Arial"/>
          <w:sz w:val="22"/>
          <w:szCs w:val="22"/>
        </w:rPr>
        <w:t xml:space="preserve">This project successfully demonstrated a complete data science workflow applied to a real-world e-commerce dataset. Starting from raw, uncleaned data scraped from AliExpress, we performed the following key steps and arrived at the following conclusions:</w:t>
      </w:r>
    </w:p>
    <w:p>
      <w:pPr>
        <w:pStyle w:val="ListParagraph"/>
        <w:numPr>
          <w:ilvl w:val="0"/>
          <w:numId w:val="2"/>
        </w:numPr>
        <w:spacing w:after="60" w:before="40"/>
      </w:pPr>
      <w:r>
        <w:rPr>
          <w:rFonts w:ascii="Arial" w:cs="Arial" w:eastAsia="Arial" w:hAnsi="Arial"/>
          <w:sz w:val="22"/>
          <w:szCs w:val="22"/>
        </w:rPr>
        <w:t xml:space="preserve">Data Cleaning: The originalPrice column was dropped due to 75.8% missing values. The price column was converted from a string to a numeric format. Three missing tagText values were handled. These steps produced a clean, analysis-ready dataset.</w:t>
      </w:r>
    </w:p>
    <w:p>
      <w:pPr>
        <w:pStyle w:val="ListParagraph"/>
        <w:numPr>
          <w:ilvl w:val="0"/>
          <w:numId w:val="2"/>
        </w:numPr>
        <w:spacing w:after="60" w:before="40"/>
      </w:pPr>
      <w:r>
        <w:rPr>
          <w:rFonts w:ascii="Arial" w:cs="Arial" w:eastAsia="Arial" w:hAnsi="Arial"/>
          <w:sz w:val="22"/>
          <w:szCs w:val="22"/>
        </w:rPr>
        <w:t xml:space="preserve">EDA Insights: Both price and units sold are heavily right-skewed. Most products are low-priced (under $300) and sell very few units (often zero). Free shipping is the dominant shipping model, used by 94% of products. Price and units sold appear to be inversely related — cheaper products tend to sell more.</w:t>
      </w:r>
    </w:p>
    <w:p>
      <w:pPr>
        <w:pStyle w:val="ListParagraph"/>
        <w:numPr>
          <w:ilvl w:val="0"/>
          <w:numId w:val="2"/>
        </w:numPr>
        <w:spacing w:after="60" w:before="40"/>
      </w:pPr>
      <w:r>
        <w:rPr>
          <w:rFonts w:ascii="Arial" w:cs="Arial" w:eastAsia="Arial" w:hAnsi="Arial"/>
          <w:sz w:val="22"/>
          <w:szCs w:val="22"/>
        </w:rPr>
        <w:t xml:space="preserve">Feature Engineering: A discount percentage feature was computed where possible. Product titles were converted into 100 TF-IDF numeric features, capturing important category keywords.</w:t>
      </w:r>
    </w:p>
    <w:p>
      <w:pPr>
        <w:pStyle w:val="ListParagraph"/>
        <w:numPr>
          <w:ilvl w:val="0"/>
          <w:numId w:val="2"/>
        </w:numPr>
        <w:spacing w:after="60" w:before="40"/>
      </w:pPr>
      <w:r>
        <w:rPr>
          <w:rFonts w:ascii="Arial" w:cs="Arial" w:eastAsia="Arial" w:hAnsi="Arial"/>
          <w:sz w:val="22"/>
          <w:szCs w:val="22"/>
        </w:rPr>
        <w:t xml:space="preserve">Modeling: Linear Regression and Random Forest Regressor were trained and evaluated. Random Forest consistently outperformed Linear Regression due to its ability to capture non-linear patterns and handle the high variance in the target variable.</w:t>
      </w:r>
    </w:p>
    <w:p>
      <w:pPr>
        <w:pStyle w:val="ListParagraph"/>
        <w:numPr>
          <w:ilvl w:val="0"/>
          <w:numId w:val="2"/>
        </w:numPr>
        <w:spacing w:after="60" w:before="40"/>
      </w:pPr>
      <w:r>
        <w:rPr>
          <w:rFonts w:ascii="Arial" w:cs="Arial" w:eastAsia="Arial" w:hAnsi="Arial"/>
          <w:sz w:val="22"/>
          <w:szCs w:val="22"/>
        </w:rPr>
        <w:t xml:space="preserve">Business Implication: Sellers aiming to maximize sales should consider offering products at lower price points, offering free shipping, and crafting product titles with high-traffic keywords.</w:t>
      </w:r>
    </w:p>
    <w:p>
      <w:pPr>
        <w:pStyle w:val="Heading2"/>
        <w:spacing w:after="120" w:before="200"/>
      </w:pPr>
      <w:r>
        <w:rPr>
          <w:rFonts w:ascii="Arial" w:cs="Arial" w:eastAsia="Arial" w:hAnsi="Arial"/>
          <w:b/>
          <w:bCs/>
          <w:color w:val="2E75B6"/>
          <w:sz w:val="26"/>
          <w:szCs w:val="26"/>
        </w:rPr>
        <w:t xml:space="preserve">8.2 Key Learnings</w:t>
      </w:r>
    </w:p>
    <w:p>
      <w:pPr>
        <w:spacing w:after="100" w:before="80"/>
        <w:jc w:val="both"/>
      </w:pPr>
      <w:r>
        <w:rPr>
          <w:rFonts w:ascii="Arial" w:cs="Arial" w:eastAsia="Arial" w:hAnsi="Arial"/>
          <w:sz w:val="22"/>
          <w:szCs w:val="22"/>
        </w:rPr>
        <w:t xml:space="preserve">This project provided several important learning experiences:</w:t>
      </w:r>
    </w:p>
    <w:p>
      <w:pPr>
        <w:pStyle w:val="ListParagraph"/>
        <w:numPr>
          <w:ilvl w:val="0"/>
          <w:numId w:val="2"/>
        </w:numPr>
        <w:spacing w:after="60" w:before="40"/>
      </w:pPr>
      <w:r>
        <w:rPr>
          <w:rFonts w:ascii="Arial" w:cs="Arial" w:eastAsia="Arial" w:hAnsi="Arial"/>
          <w:sz w:val="22"/>
          <w:szCs w:val="22"/>
        </w:rPr>
        <w:t xml:space="preserve">Real-world data is messy: Handling missing values, type conversions, and categorical encoding are just as important as the modeling itself.</w:t>
      </w:r>
    </w:p>
    <w:p>
      <w:pPr>
        <w:pStyle w:val="ListParagraph"/>
        <w:numPr>
          <w:ilvl w:val="0"/>
          <w:numId w:val="2"/>
        </w:numPr>
        <w:spacing w:after="60" w:before="40"/>
      </w:pPr>
      <w:r>
        <w:rPr>
          <w:rFonts w:ascii="Arial" w:cs="Arial" w:eastAsia="Arial" w:hAnsi="Arial"/>
          <w:sz w:val="22"/>
          <w:szCs w:val="22"/>
        </w:rPr>
        <w:t xml:space="preserve">EDA drives better modeling: The insights from visualizations directly shaped the choice of models and preprocessing strategies.</w:t>
      </w:r>
    </w:p>
    <w:p>
      <w:pPr>
        <w:pStyle w:val="ListParagraph"/>
        <w:numPr>
          <w:ilvl w:val="0"/>
          <w:numId w:val="2"/>
        </w:numPr>
        <w:spacing w:after="60" w:before="40"/>
      </w:pPr>
      <w:r>
        <w:rPr>
          <w:rFonts w:ascii="Arial" w:cs="Arial" w:eastAsia="Arial" w:hAnsi="Arial"/>
          <w:sz w:val="22"/>
          <w:szCs w:val="22"/>
        </w:rPr>
        <w:t xml:space="preserve">No single model is always best: Comparing multiple models is essential to identify the most appropriate one for a given dataset.</w:t>
      </w:r>
    </w:p>
    <w:p>
      <w:pPr>
        <w:pStyle w:val="ListParagraph"/>
        <w:numPr>
          <w:ilvl w:val="0"/>
          <w:numId w:val="2"/>
        </w:numPr>
        <w:spacing w:after="60" w:before="40"/>
      </w:pPr>
      <w:r>
        <w:rPr>
          <w:rFonts w:ascii="Arial" w:cs="Arial" w:eastAsia="Arial" w:hAnsi="Arial"/>
          <w:sz w:val="22"/>
          <w:szCs w:val="22"/>
        </w:rPr>
        <w:t xml:space="preserve">Skewed targets are challenging: Predicting rare high-value outcomes (like products with 10,000+ sales) requires special techniques and is a common real-world challenge.</w:t>
      </w:r>
    </w:p>
    <w:p>
      <w:pPr>
        <w:pStyle w:val="Heading2"/>
        <w:spacing w:after="120" w:before="200"/>
      </w:pPr>
      <w:r>
        <w:rPr>
          <w:rFonts w:ascii="Arial" w:cs="Arial" w:eastAsia="Arial" w:hAnsi="Arial"/>
          <w:b/>
          <w:bCs/>
          <w:color w:val="2E75B6"/>
          <w:sz w:val="26"/>
          <w:szCs w:val="26"/>
        </w:rPr>
        <w:t xml:space="preserve">8.3 Future Work and Improvements</w:t>
      </w:r>
    </w:p>
    <w:p>
      <w:pPr>
        <w:spacing w:after="100" w:before="80"/>
        <w:jc w:val="both"/>
      </w:pPr>
      <w:r>
        <w:rPr>
          <w:rFonts w:ascii="Arial" w:cs="Arial" w:eastAsia="Arial" w:hAnsi="Arial"/>
          <w:sz w:val="22"/>
          <w:szCs w:val="22"/>
        </w:rPr>
        <w:t xml:space="preserve">There are several ways this project could be extended and improved in the future:</w:t>
      </w:r>
    </w:p>
    <w:p>
      <w:pPr>
        <w:pStyle w:val="ListParagraph"/>
        <w:numPr>
          <w:ilvl w:val="0"/>
          <w:numId w:val="2"/>
        </w:numPr>
        <w:spacing w:after="60" w:before="40"/>
      </w:pPr>
      <w:r>
        <w:rPr>
          <w:rFonts w:ascii="Arial" w:cs="Arial" w:eastAsia="Arial" w:hAnsi="Arial"/>
          <w:sz w:val="22"/>
          <w:szCs w:val="22"/>
        </w:rPr>
        <w:t xml:space="preserve">Log Transformation of Target: Applying a log transformation to the sold column before training would reduce the effect of extreme outliers and could improve model performance, especially for Linear Regression.</w:t>
      </w:r>
    </w:p>
    <w:p>
      <w:pPr>
        <w:pStyle w:val="ListParagraph"/>
        <w:numPr>
          <w:ilvl w:val="0"/>
          <w:numId w:val="2"/>
        </w:numPr>
        <w:spacing w:after="60" w:before="40"/>
      </w:pPr>
      <w:r>
        <w:rPr>
          <w:rFonts w:ascii="Arial" w:cs="Arial" w:eastAsia="Arial" w:hAnsi="Arial"/>
          <w:sz w:val="22"/>
          <w:szCs w:val="22"/>
        </w:rPr>
        <w:t xml:space="preserve">Advanced NLP on Product Titles: Instead of simple TF-IDF, more sophisticated NLP techniques like Word2Vec, GloVe embeddings, or BERT-based transformers could capture richer semantic meaning from product titles.</w:t>
      </w:r>
    </w:p>
    <w:p>
      <w:pPr>
        <w:pStyle w:val="ListParagraph"/>
        <w:numPr>
          <w:ilvl w:val="0"/>
          <w:numId w:val="2"/>
        </w:numPr>
        <w:spacing w:after="60" w:before="40"/>
      </w:pPr>
      <w:r>
        <w:rPr>
          <w:rFonts w:ascii="Arial" w:cs="Arial" w:eastAsia="Arial" w:hAnsi="Arial"/>
          <w:sz w:val="22"/>
          <w:szCs w:val="22"/>
        </w:rPr>
        <w:t xml:space="preserve">Incorporating Additional Data: Adding customer ratings, number of reviews, seller reputation scores, product images, and historical sales trends would likely significantly improve prediction accuracy.</w:t>
      </w:r>
    </w:p>
    <w:p>
      <w:pPr>
        <w:pStyle w:val="ListParagraph"/>
        <w:numPr>
          <w:ilvl w:val="0"/>
          <w:numId w:val="2"/>
        </w:numPr>
        <w:spacing w:after="60" w:before="40"/>
      </w:pPr>
      <w:r>
        <w:rPr>
          <w:rFonts w:ascii="Arial" w:cs="Arial" w:eastAsia="Arial" w:hAnsi="Arial"/>
          <w:sz w:val="22"/>
          <w:szCs w:val="22"/>
        </w:rPr>
        <w:t xml:space="preserve">Hyperparameter Tuning: The Random Forest model was trained with default parameters (except n_estimators=100). Using techniques like Grid Search CV or Random Search CV to optimize hyperparameters (e.g., max_depth, min_samples_split) could further improve performance.</w:t>
      </w:r>
    </w:p>
    <w:p>
      <w:pPr>
        <w:pStyle w:val="ListParagraph"/>
        <w:numPr>
          <w:ilvl w:val="0"/>
          <w:numId w:val="2"/>
        </w:numPr>
        <w:spacing w:after="60" w:before="40"/>
      </w:pPr>
      <w:r>
        <w:rPr>
          <w:rFonts w:ascii="Arial" w:cs="Arial" w:eastAsia="Arial" w:hAnsi="Arial"/>
          <w:sz w:val="22"/>
          <w:szCs w:val="22"/>
        </w:rPr>
        <w:t xml:space="preserve">Cross-Validation: Instead of a single train-test split, using k-fold cross-validation would give a more reliable estimate of model performance.</w:t>
      </w:r>
    </w:p>
    <w:p>
      <w:pPr>
        <w:pStyle w:val="ListParagraph"/>
        <w:numPr>
          <w:ilvl w:val="0"/>
          <w:numId w:val="2"/>
        </w:numPr>
        <w:spacing w:after="60" w:before="40"/>
      </w:pPr>
      <w:r>
        <w:rPr>
          <w:rFonts w:ascii="Arial" w:cs="Arial" w:eastAsia="Arial" w:hAnsi="Arial"/>
          <w:sz w:val="22"/>
          <w:szCs w:val="22"/>
        </w:rPr>
        <w:t xml:space="preserve">Model Deployment: The trained Random Forest model could be deployed as a web application using Flask or FastAPI, allowing sellers to input product details and receive an estimated sales volume prediction in real time.</w:t>
      </w:r>
    </w:p>
    <w:p>
      <w:pPr>
        <w:pStyle w:val="ListParagraph"/>
        <w:numPr>
          <w:ilvl w:val="0"/>
          <w:numId w:val="2"/>
        </w:numPr>
        <w:spacing w:after="60" w:before="40"/>
      </w:pPr>
      <w:r>
        <w:rPr>
          <w:rFonts w:ascii="Arial" w:cs="Arial" w:eastAsia="Arial" w:hAnsi="Arial"/>
          <w:sz w:val="22"/>
          <w:szCs w:val="22"/>
        </w:rPr>
        <w:t xml:space="preserve">Time Series Analysis: If historical data across multiple time periods were available, time series models could be applied to track seasonal trends and forecast future demand more accurately.</w:t>
      </w:r>
    </w:p>
    <w:p>
      <w:pPr>
        <w:pStyle w:val="Heading2"/>
        <w:spacing w:after="120" w:before="200"/>
      </w:pPr>
      <w:r>
        <w:rPr>
          <w:rFonts w:ascii="Arial" w:cs="Arial" w:eastAsia="Arial" w:hAnsi="Arial"/>
          <w:b/>
          <w:bCs/>
          <w:color w:val="2E75B6"/>
          <w:sz w:val="26"/>
          <w:szCs w:val="26"/>
        </w:rPr>
        <w:t xml:space="preserve">8.4 Final Remarks</w:t>
      </w:r>
    </w:p>
    <w:p>
      <w:pPr>
        <w:spacing w:after="100" w:before="80"/>
        <w:jc w:val="both"/>
      </w:pPr>
      <w:r>
        <w:rPr>
          <w:rFonts w:ascii="Arial" w:cs="Arial" w:eastAsia="Arial" w:hAnsi="Arial"/>
          <w:sz w:val="22"/>
          <w:szCs w:val="22"/>
        </w:rPr>
        <w:t xml:space="preserve">This project demonstrates that data science can provide valuable, actionable insights even from relatively simple datasets. The E-commerce Furniture Dataset 2024 is a practical, real-world dataset that encapsulates many of the challenges commonly encountered in data science: missing data, skewed distributions, mixed data types (text and numbers), and non-linear relationships. Working through these challenges using Python, pandas, seaborn, and scikit-learn provides a strong foundation for more advanced projects in the future.</w:t>
      </w:r>
    </w:p>
    <w:p>
      <w:pPr>
        <w:spacing w:after="100" w:before="80"/>
        <w:jc w:val="both"/>
      </w:pPr>
      <w:r>
        <w:rPr>
          <w:rFonts w:ascii="Arial" w:cs="Arial" w:eastAsia="Arial" w:hAnsi="Arial"/>
          <w:sz w:val="22"/>
          <w:szCs w:val="22"/>
        </w:rPr>
        <w:t xml:space="preserve">The most important takeaway from this project is not any single result or metric, but rather the process — the habit of questioning the data, letting the data guide decisions, and building models iteratively with continuous evaluation. These habits are what separate good data scientists from those who simply run code without understanding.</w:t>
      </w:r>
    </w:p>
    <w:p>
      <w:r>
        <w:br w:type="page"/>
      </w:r>
    </w:p>
    <w:p>
      <w:pPr>
        <w:pStyle w:val="Heading1"/>
        <w:spacing w:after="200" w:before="360"/>
      </w:pPr>
      <w:r>
        <w:rPr>
          <w:rFonts w:ascii="Arial" w:cs="Arial" w:eastAsia="Arial" w:hAnsi="Arial"/>
          <w:b/>
          <w:bCs/>
          <w:color w:val="1F4E79"/>
          <w:sz w:val="32"/>
          <w:szCs w:val="32"/>
        </w:rPr>
        <w:t xml:space="preserve">References</w:t>
      </w:r>
    </w:p>
    <w:p>
      <w:pPr>
        <w:spacing w:after="100" w:before="80"/>
        <w:jc w:val="both"/>
      </w:pPr>
      <w:r>
        <w:rPr>
          <w:rFonts w:ascii="Arial" w:cs="Arial" w:eastAsia="Arial" w:hAnsi="Arial"/>
          <w:sz w:val="22"/>
          <w:szCs w:val="22"/>
        </w:rPr>
        <w:t xml:space="preserve">1. AliExpress E-commerce Furniture Dataset 2024. Retrieved from Kaggle: https://www.kaggle.com/datasets/</w:t>
      </w:r>
    </w:p>
    <w:p>
      <w:pPr>
        <w:spacing w:after="100" w:before="80"/>
        <w:jc w:val="both"/>
      </w:pPr>
      <w:r>
        <w:rPr>
          <w:rFonts w:ascii="Arial" w:cs="Arial" w:eastAsia="Arial" w:hAnsi="Arial"/>
          <w:sz w:val="22"/>
          <w:szCs w:val="22"/>
        </w:rPr>
        <w:t xml:space="preserve">2. McKinney, W. (2010). Data structures for statistical computing in Python. Proceedings of the 9th Python in Science Conference.</w:t>
      </w:r>
    </w:p>
    <w:p>
      <w:pPr>
        <w:spacing w:after="100" w:before="80"/>
        <w:jc w:val="both"/>
      </w:pPr>
      <w:r>
        <w:rPr>
          <w:rFonts w:ascii="Arial" w:cs="Arial" w:eastAsia="Arial" w:hAnsi="Arial"/>
          <w:sz w:val="22"/>
          <w:szCs w:val="22"/>
        </w:rPr>
        <w:t xml:space="preserve">3. Pedregosa, F., et al. (2011). Scikit-learn: Machine learning in Python. Journal of Machine Learning Research, 12, 2825–2830.</w:t>
      </w:r>
    </w:p>
    <w:p>
      <w:pPr>
        <w:spacing w:after="100" w:before="80"/>
        <w:jc w:val="both"/>
      </w:pPr>
      <w:r>
        <w:rPr>
          <w:rFonts w:ascii="Arial" w:cs="Arial" w:eastAsia="Arial" w:hAnsi="Arial"/>
          <w:sz w:val="22"/>
          <w:szCs w:val="22"/>
        </w:rPr>
        <w:t xml:space="preserve">4. Waskom, M. (2021). Seaborn: Statistical data visualization. Journal of Open Source Software, 6(60), 3021.</w:t>
      </w:r>
    </w:p>
    <w:p>
      <w:pPr>
        <w:spacing w:after="100" w:before="80"/>
        <w:jc w:val="both"/>
      </w:pPr>
      <w:r>
        <w:rPr>
          <w:rFonts w:ascii="Arial" w:cs="Arial" w:eastAsia="Arial" w:hAnsi="Arial"/>
          <w:sz w:val="22"/>
          <w:szCs w:val="22"/>
        </w:rPr>
        <w:t xml:space="preserve">5. Breiman, L. (2001). Random Forests. Machine Learning, 45(1), 5–32.</w:t>
      </w:r>
    </w:p>
    <w:p>
      <w:pPr>
        <w:spacing w:after="100" w:before="80"/>
        <w:jc w:val="both"/>
      </w:pPr>
      <w:r>
        <w:rPr>
          <w:rFonts w:ascii="Arial" w:cs="Arial" w:eastAsia="Arial" w:hAnsi="Arial"/>
          <w:sz w:val="22"/>
          <w:szCs w:val="22"/>
        </w:rPr>
        <w:t xml:space="preserve">6. Sparck Jones, K. (1972). A Statistical Interpretation of Term Specificity and Its Application in Retrieval. Journal of Documentation, 28(1), 11–21.</w:t>
      </w:r>
    </w:p>
    <w:p>
      <w:pPr>
        <w:spacing w:after="100" w:before="80"/>
        <w:jc w:val="both"/>
      </w:pPr>
      <w:r>
        <w:rPr>
          <w:rFonts w:ascii="Arial" w:cs="Arial" w:eastAsia="Arial" w:hAnsi="Arial"/>
          <w:sz w:val="22"/>
          <w:szCs w:val="22"/>
        </w:rPr>
        <w:t xml:space="preserve">7. Hunter, J. D. (2007). Matplotlib: A 2D Graphics Environment. Computing in Science &amp; Engineering, 9(3), 90–95.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2026-04-02T03:25:44.169Z</dcterms:created>
  <dcterms:modified xsi:type="dcterms:W3CDTF">2026-04-02T03:25:44.170Z</dcterms:modified>
</cp:coreProperties>
</file>

<file path=docProps/custom.xml><?xml version="1.0" encoding="utf-8"?>
<Properties xmlns="http://schemas.openxmlformats.org/officeDocument/2006/custom-properties" xmlns:vt="http://schemas.openxmlformats.org/officeDocument/2006/docPropsVTypes"/>
</file>