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EBCEE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Production Floors (ODC)</w:t>
      </w:r>
    </w:p>
    <w:p w14:paraId="7A42A9EF" w14:textId="06A78158" w:rsidR="000C574C" w:rsidRPr="000C574C" w:rsidRDefault="00270076" w:rsidP="00432FF6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1.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Genpact-India: NCR North Campus</w:t>
      </w:r>
      <w:r w:rsidR="00432FF6">
        <w:rPr>
          <w:rFonts w:ascii="Arial" w:hAnsi="Arial" w:cs="Arial"/>
          <w:color w:val="002060"/>
          <w:sz w:val="20"/>
          <w:szCs w:val="20"/>
        </w:rPr>
        <w:t xml:space="preserve">, </w:t>
      </w:r>
      <w:r w:rsidR="00432FF6">
        <w:rPr>
          <w:rFonts w:ascii="Arial" w:hAnsi="Arial" w:cs="Arial"/>
          <w:color w:val="002060"/>
          <w:sz w:val="20"/>
          <w:szCs w:val="20"/>
        </w:rPr>
        <w:tab/>
      </w:r>
      <w:r w:rsidR="00FC10DA">
        <w:rPr>
          <w:rFonts w:ascii="Arial" w:hAnsi="Arial" w:cs="Arial"/>
          <w:color w:val="002060"/>
          <w:sz w:val="20"/>
          <w:szCs w:val="20"/>
        </w:rPr>
        <w:t>4</w:t>
      </w:r>
      <w:r w:rsidR="00FC10DA" w:rsidRPr="00FC10DA">
        <w:rPr>
          <w:rFonts w:ascii="Arial" w:hAnsi="Arial" w:cs="Arial"/>
          <w:color w:val="002060"/>
          <w:sz w:val="20"/>
          <w:szCs w:val="20"/>
          <w:vertAlign w:val="superscript"/>
        </w:rPr>
        <w:t>th</w:t>
      </w:r>
      <w:r w:rsidR="00FC10DA">
        <w:rPr>
          <w:rFonts w:ascii="Arial" w:hAnsi="Arial" w:cs="Arial"/>
          <w:color w:val="002060"/>
          <w:sz w:val="20"/>
          <w:szCs w:val="20"/>
        </w:rPr>
        <w:t xml:space="preserve"> Floor, </w:t>
      </w:r>
      <w:bookmarkStart w:id="0" w:name="_GoBack"/>
      <w:bookmarkEnd w:id="0"/>
      <w:r w:rsidR="00432FF6" w:rsidRPr="00432FF6">
        <w:rPr>
          <w:rFonts w:ascii="Arial" w:hAnsi="Arial" w:cs="Arial"/>
          <w:color w:val="002060"/>
          <w:sz w:val="20"/>
          <w:szCs w:val="20"/>
        </w:rPr>
        <w:t>Kore Tech Park, Tower 4, Red Parks Ltd,</w:t>
      </w:r>
      <w:r w:rsidR="00432FF6">
        <w:rPr>
          <w:rFonts w:ascii="Arial" w:hAnsi="Arial" w:cs="Arial"/>
          <w:color w:val="002060"/>
          <w:sz w:val="20"/>
          <w:szCs w:val="20"/>
        </w:rPr>
        <w:t xml:space="preserve">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Southern Peripheral Road, Sector 69,</w:t>
      </w:r>
      <w:r w:rsidR="00432FF6">
        <w:rPr>
          <w:rFonts w:ascii="Arial" w:hAnsi="Arial" w:cs="Arial"/>
          <w:color w:val="002060"/>
          <w:sz w:val="20"/>
          <w:szCs w:val="20"/>
        </w:rPr>
        <w:t xml:space="preserve"> </w:t>
      </w:r>
      <w:r w:rsidR="00432FF6" w:rsidRPr="00432FF6">
        <w:rPr>
          <w:rFonts w:ascii="Arial" w:hAnsi="Arial" w:cs="Arial"/>
          <w:color w:val="002060"/>
          <w:sz w:val="20"/>
          <w:szCs w:val="20"/>
        </w:rPr>
        <w:t>Gurgaon - 122018, Haryana, INDIA.</w:t>
      </w:r>
    </w:p>
    <w:p w14:paraId="6A7E3C39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8"/>
          <w:szCs w:val="28"/>
        </w:rPr>
      </w:pPr>
      <w:r w:rsidRPr="000C574C">
        <w:rPr>
          <w:rFonts w:ascii="Arial" w:hAnsi="Arial" w:cs="Arial"/>
          <w:b/>
          <w:bCs/>
          <w:color w:val="002060"/>
          <w:sz w:val="28"/>
          <w:szCs w:val="28"/>
        </w:rPr>
        <w:t>Datacenter</w:t>
      </w:r>
    </w:p>
    <w:p w14:paraId="07D9599C" w14:textId="061172E1" w:rsidR="000C574C" w:rsidRDefault="000C574C" w:rsidP="000C574C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On-Prem Datacenter</w:t>
      </w:r>
      <w:r w:rsidR="00432FF6">
        <w:rPr>
          <w:rFonts w:ascii="Arial" w:hAnsi="Arial" w:cs="Arial"/>
          <w:b/>
          <w:bCs/>
          <w:color w:val="002060"/>
          <w:sz w:val="24"/>
          <w:szCs w:val="24"/>
        </w:rPr>
        <w:t>(</w:t>
      </w: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s</w:t>
      </w:r>
      <w:r w:rsidR="00432FF6">
        <w:rPr>
          <w:rFonts w:ascii="Arial" w:hAnsi="Arial" w:cs="Arial"/>
          <w:b/>
          <w:bCs/>
          <w:color w:val="002060"/>
          <w:sz w:val="24"/>
          <w:szCs w:val="24"/>
        </w:rPr>
        <w:t>)</w:t>
      </w:r>
      <w:r w:rsidRPr="000C574C">
        <w:rPr>
          <w:rFonts w:ascii="Arial" w:hAnsi="Arial" w:cs="Arial"/>
          <w:color w:val="002060"/>
          <w:sz w:val="24"/>
          <w:szCs w:val="24"/>
        </w:rPr>
        <w:t xml:space="preserve"> 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– </w:t>
      </w:r>
    </w:p>
    <w:p w14:paraId="52A65E76" w14:textId="27C74F2C" w:rsidR="00432FF6" w:rsidRPr="000C574C" w:rsidRDefault="00432FF6" w:rsidP="00432FF6">
      <w:p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 xml:space="preserve">1. </w:t>
      </w:r>
      <w:r w:rsidRPr="00432FF6">
        <w:rPr>
          <w:rFonts w:ascii="Arial" w:hAnsi="Arial" w:cs="Arial"/>
          <w:color w:val="002060"/>
          <w:sz w:val="20"/>
          <w:szCs w:val="20"/>
        </w:rPr>
        <w:t>Genpact-India: NCR North Campus</w:t>
      </w:r>
      <w:r>
        <w:rPr>
          <w:rFonts w:ascii="Arial" w:hAnsi="Arial" w:cs="Arial"/>
          <w:color w:val="002060"/>
          <w:sz w:val="20"/>
          <w:szCs w:val="20"/>
        </w:rPr>
        <w:t xml:space="preserve">, </w:t>
      </w:r>
      <w:r>
        <w:rPr>
          <w:rFonts w:ascii="Arial" w:hAnsi="Arial" w:cs="Arial"/>
          <w:color w:val="002060"/>
          <w:sz w:val="20"/>
          <w:szCs w:val="20"/>
        </w:rPr>
        <w:tab/>
      </w:r>
      <w:r w:rsidR="0039554E">
        <w:rPr>
          <w:rFonts w:ascii="Arial" w:hAnsi="Arial" w:cs="Arial"/>
          <w:color w:val="002060"/>
          <w:sz w:val="20"/>
          <w:szCs w:val="20"/>
        </w:rPr>
        <w:t>3</w:t>
      </w:r>
      <w:r w:rsidR="0039554E" w:rsidRPr="0039554E">
        <w:rPr>
          <w:rFonts w:ascii="Arial" w:hAnsi="Arial" w:cs="Arial"/>
          <w:color w:val="002060"/>
          <w:sz w:val="20"/>
          <w:szCs w:val="20"/>
          <w:vertAlign w:val="superscript"/>
        </w:rPr>
        <w:t>rd</w:t>
      </w:r>
      <w:r w:rsidR="0039554E">
        <w:rPr>
          <w:rFonts w:ascii="Arial" w:hAnsi="Arial" w:cs="Arial"/>
          <w:color w:val="002060"/>
          <w:sz w:val="20"/>
          <w:szCs w:val="20"/>
        </w:rPr>
        <w:t xml:space="preserve"> floor, </w:t>
      </w:r>
      <w:r w:rsidRPr="00432FF6">
        <w:rPr>
          <w:rFonts w:ascii="Arial" w:hAnsi="Arial" w:cs="Arial"/>
          <w:color w:val="002060"/>
          <w:sz w:val="20"/>
          <w:szCs w:val="20"/>
        </w:rPr>
        <w:t>Kore Tech Park, Tower 4, Red Parks Ltd,</w:t>
      </w:r>
      <w:r>
        <w:rPr>
          <w:rFonts w:ascii="Arial" w:hAnsi="Arial" w:cs="Arial"/>
          <w:color w:val="002060"/>
          <w:sz w:val="20"/>
          <w:szCs w:val="20"/>
        </w:rPr>
        <w:t xml:space="preserve"> </w:t>
      </w:r>
      <w:r w:rsidRPr="00432FF6">
        <w:rPr>
          <w:rFonts w:ascii="Arial" w:hAnsi="Arial" w:cs="Arial"/>
          <w:color w:val="002060"/>
          <w:sz w:val="20"/>
          <w:szCs w:val="20"/>
        </w:rPr>
        <w:t>Southern Peripheral Road, Sector 69,</w:t>
      </w:r>
      <w:r>
        <w:rPr>
          <w:rFonts w:ascii="Arial" w:hAnsi="Arial" w:cs="Arial"/>
          <w:color w:val="002060"/>
          <w:sz w:val="20"/>
          <w:szCs w:val="20"/>
        </w:rPr>
        <w:t xml:space="preserve"> </w:t>
      </w:r>
      <w:r w:rsidRPr="00432FF6">
        <w:rPr>
          <w:rFonts w:ascii="Arial" w:hAnsi="Arial" w:cs="Arial"/>
          <w:color w:val="002060"/>
          <w:sz w:val="20"/>
          <w:szCs w:val="20"/>
        </w:rPr>
        <w:t>Gurgaon - 122018, Haryana, INDIA.</w:t>
      </w:r>
    </w:p>
    <w:p w14:paraId="384F75A9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color w:val="002060"/>
          <w:sz w:val="24"/>
          <w:szCs w:val="24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Co-located Datacenters</w:t>
      </w:r>
      <w:r w:rsidRPr="000C574C">
        <w:rPr>
          <w:rFonts w:ascii="Arial" w:hAnsi="Arial" w:cs="Arial"/>
          <w:color w:val="002060"/>
          <w:sz w:val="24"/>
          <w:szCs w:val="24"/>
        </w:rPr>
        <w:t xml:space="preserve"> - </w:t>
      </w:r>
    </w:p>
    <w:p w14:paraId="4E183D73" w14:textId="77777777" w:rsidR="000C574C" w:rsidRPr="000C574C" w:rsidRDefault="000C574C" w:rsidP="000C574C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North Colo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 STT Global Data Centres India Pvt Ltd, Broadband Tower (DC1) &amp; Nextgen Tower (DC2), Opp. Savitri Cinema Flyover, Greater Kailash – I, New Delhi 110048, India</w:t>
      </w:r>
    </w:p>
    <w:p w14:paraId="12FA4B35" w14:textId="77777777" w:rsidR="000C574C" w:rsidRPr="000C574C" w:rsidRDefault="000C574C" w:rsidP="000C574C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South Colo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- STT Global Data Centres India Pvt Ltd. Videsh Sanchar Bhavan, CFC-1, Software Units Layout, Madhapur, Hyderabad 500081, Telangana, India</w:t>
      </w:r>
    </w:p>
    <w:p w14:paraId="1A2055AF" w14:textId="77777777" w:rsidR="000C574C" w:rsidRPr="000C574C" w:rsidRDefault="000C574C" w:rsidP="000C574C">
      <w:pPr>
        <w:spacing w:before="240" w:line="276" w:lineRule="auto"/>
        <w:rPr>
          <w:rFonts w:ascii="Arial" w:hAnsi="Arial" w:cs="Arial"/>
          <w:b/>
          <w:bCs/>
          <w:color w:val="002060"/>
          <w:sz w:val="24"/>
          <w:szCs w:val="24"/>
        </w:rPr>
      </w:pPr>
      <w:r w:rsidRPr="000C574C">
        <w:rPr>
          <w:rFonts w:ascii="Arial" w:hAnsi="Arial" w:cs="Arial"/>
          <w:b/>
          <w:bCs/>
          <w:color w:val="002060"/>
          <w:sz w:val="24"/>
          <w:szCs w:val="24"/>
        </w:rPr>
        <w:t>Cloud environment</w:t>
      </w:r>
    </w:p>
    <w:p w14:paraId="6583DD8F" w14:textId="77777777" w:rsidR="000C574C" w:rsidRPr="000C574C" w:rsidRDefault="000C574C" w:rsidP="000C574C">
      <w:pPr>
        <w:pStyle w:val="ListParagraph"/>
        <w:numPr>
          <w:ilvl w:val="0"/>
          <w:numId w:val="6"/>
        </w:numPr>
        <w:spacing w:before="240" w:line="276" w:lineRule="auto"/>
        <w:ind w:hanging="360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AWS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– Where Symantec / Tanium servers are hosted and providing antivirus / patching services to endpoints.</w:t>
      </w:r>
    </w:p>
    <w:p w14:paraId="0ED79FA1" w14:textId="77777777" w:rsidR="000C574C" w:rsidRPr="000C574C" w:rsidRDefault="000C574C" w:rsidP="000C574C">
      <w:pPr>
        <w:pStyle w:val="ListParagraph"/>
        <w:numPr>
          <w:ilvl w:val="0"/>
          <w:numId w:val="6"/>
        </w:numPr>
        <w:spacing w:before="240" w:line="276" w:lineRule="auto"/>
        <w:ind w:hanging="360"/>
        <w:rPr>
          <w:rFonts w:ascii="Arial" w:hAnsi="Arial" w:cs="Arial"/>
          <w:color w:val="002060"/>
          <w:sz w:val="20"/>
          <w:szCs w:val="20"/>
        </w:rPr>
      </w:pPr>
      <w:r w:rsidRPr="000C574C">
        <w:rPr>
          <w:rFonts w:ascii="Arial" w:hAnsi="Arial" w:cs="Arial"/>
          <w:b/>
          <w:bCs/>
          <w:color w:val="002060"/>
          <w:sz w:val="20"/>
          <w:szCs w:val="20"/>
        </w:rPr>
        <w:t>Azure</w:t>
      </w:r>
      <w:r w:rsidRPr="000C574C">
        <w:rPr>
          <w:rFonts w:ascii="Arial" w:hAnsi="Arial" w:cs="Arial"/>
          <w:color w:val="002060"/>
          <w:sz w:val="20"/>
          <w:szCs w:val="20"/>
        </w:rPr>
        <w:t xml:space="preserve"> – Where redirection towards OKTA and then to local AD server happens and providing authentication services to endpoints.</w:t>
      </w:r>
    </w:p>
    <w:sectPr w:rsidR="000C574C" w:rsidRPr="000C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6C8F"/>
    <w:multiLevelType w:val="hybridMultilevel"/>
    <w:tmpl w:val="EF541E82"/>
    <w:lvl w:ilvl="0" w:tplc="E2FC764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42C"/>
    <w:multiLevelType w:val="hybridMultilevel"/>
    <w:tmpl w:val="DAEE8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65F5"/>
    <w:multiLevelType w:val="hybridMultilevel"/>
    <w:tmpl w:val="4DDEAA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C040D"/>
    <w:multiLevelType w:val="hybridMultilevel"/>
    <w:tmpl w:val="14F09C06"/>
    <w:lvl w:ilvl="0" w:tplc="E2FC764E">
      <w:start w:val="1"/>
      <w:numFmt w:val="decimal"/>
      <w:lvlText w:val="%1."/>
      <w:lvlJc w:val="left"/>
      <w:pPr>
        <w:ind w:left="3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4FE3015A"/>
    <w:multiLevelType w:val="hybridMultilevel"/>
    <w:tmpl w:val="8A2676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55689"/>
    <w:multiLevelType w:val="hybridMultilevel"/>
    <w:tmpl w:val="40F0C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4C"/>
    <w:rsid w:val="000C574C"/>
    <w:rsid w:val="00270076"/>
    <w:rsid w:val="0039554E"/>
    <w:rsid w:val="00432FF6"/>
    <w:rsid w:val="00C2002C"/>
    <w:rsid w:val="00D32898"/>
    <w:rsid w:val="00F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4CCF"/>
  <w15:chartTrackingRefBased/>
  <w15:docId w15:val="{763BBBC9-0B25-4BCC-8390-B843386B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D346769C97246A88C2E934F41F8DC" ma:contentTypeVersion="13" ma:contentTypeDescription="Create a new document." ma:contentTypeScope="" ma:versionID="8c368c7f4b696c02b256e2a35b6a4c5e">
  <xsd:schema xmlns:xsd="http://www.w3.org/2001/XMLSchema" xmlns:xs="http://www.w3.org/2001/XMLSchema" xmlns:p="http://schemas.microsoft.com/office/2006/metadata/properties" xmlns:ns3="9b94dba5-3918-4fc2-84b0-d9a024664791" xmlns:ns4="39a12032-9874-4708-b562-e0d5a79beed3" targetNamespace="http://schemas.microsoft.com/office/2006/metadata/properties" ma:root="true" ma:fieldsID="49c588ec2070169899ee8736e2f64a76" ns3:_="" ns4:_="">
    <xsd:import namespace="9b94dba5-3918-4fc2-84b0-d9a024664791"/>
    <xsd:import namespace="39a12032-9874-4708-b562-e0d5a79be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4dba5-3918-4fc2-84b0-d9a024664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2032-9874-4708-b562-e0d5a79bee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97525-AE64-495E-88A2-83D85DDD8A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0B1B81-CDE7-4FA5-A589-9781FD071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DC6B1-77B7-4549-B90C-3714C65DB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4dba5-3918-4fc2-84b0-d9a024664791"/>
    <ds:schemaRef ds:uri="39a12032-9874-4708-b562-e0d5a79be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Sarthak</dc:creator>
  <cp:keywords/>
  <dc:description/>
  <cp:lastModifiedBy>Jindal, Sarthak</cp:lastModifiedBy>
  <cp:revision>6</cp:revision>
  <dcterms:created xsi:type="dcterms:W3CDTF">2021-10-05T06:17:00Z</dcterms:created>
  <dcterms:modified xsi:type="dcterms:W3CDTF">2021-11-08T09:52:00Z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0x010100C0BD346769C97246A88C2E934F41F8DC</vt:lpwstr>
  </property>
</Properties>
</file>