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2AB" w:rsidRDefault="00102716">
      <w:pPr>
        <w:rPr>
          <w:rFonts w:eastAsia="Times New Roman"/>
        </w:rPr>
      </w:pPr>
      <w:r>
        <w:rPr>
          <w:rFonts w:eastAsia="Times New Roman"/>
        </w:rPr>
        <w:t>Anti-spoofing is not enabled on outside interface of Palo Alto Internet Firewall</w:t>
      </w:r>
    </w:p>
    <w:p w:rsidR="00102716" w:rsidRDefault="00102716">
      <w:bookmarkStart w:id="0" w:name="_GoBack"/>
      <w:bookmarkEnd w:id="0"/>
      <w:r>
        <w:rPr>
          <w:noProof/>
        </w:rPr>
        <w:drawing>
          <wp:inline distT="0" distB="0" distL="0" distR="0" wp14:anchorId="3ABE3A4B" wp14:editId="6DC2F70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16" w:rsidRDefault="00102716"/>
    <w:p w:rsidR="00102716" w:rsidRDefault="00102716">
      <w:pPr>
        <w:rPr>
          <w:rFonts w:eastAsia="Times New Roman"/>
        </w:rPr>
      </w:pPr>
      <w:r>
        <w:rPr>
          <w:rFonts w:eastAsia="Times New Roman"/>
        </w:rPr>
        <w:t xml:space="preserve">Account Lockout Duration is set to 0 minutes on Palo Alto Internet Firewall (5132 &amp; ETON) which should be at least 30 minutes as per PCI </w:t>
      </w:r>
      <w:proofErr w:type="spellStart"/>
      <w:r>
        <w:rPr>
          <w:rFonts w:eastAsia="Times New Roman"/>
        </w:rPr>
        <w:t>Req</w:t>
      </w:r>
      <w:proofErr w:type="spellEnd"/>
      <w:r>
        <w:rPr>
          <w:rFonts w:eastAsia="Times New Roman"/>
        </w:rPr>
        <w:t xml:space="preserve"> 8.1.7</w:t>
      </w:r>
    </w:p>
    <w:p w:rsidR="00BD5906" w:rsidRDefault="00BD5906">
      <w:pPr>
        <w:rPr>
          <w:rFonts w:eastAsia="Times New Roman"/>
        </w:rPr>
      </w:pPr>
    </w:p>
    <w:p w:rsidR="00102716" w:rsidRDefault="00BD5906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195DCF74" wp14:editId="6E4FC028">
            <wp:extent cx="59436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06" w:rsidRDefault="00BD5906">
      <w:pPr>
        <w:rPr>
          <w:rFonts w:eastAsia="Times New Roman"/>
        </w:rPr>
      </w:pPr>
    </w:p>
    <w:p w:rsidR="00BD5906" w:rsidRDefault="00BD5906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4ED2120F" wp14:editId="397ECCA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16" w:rsidRDefault="00102716">
      <w:pPr>
        <w:rPr>
          <w:rFonts w:eastAsia="Times New Roman"/>
          <w:b/>
          <w:bCs/>
          <w:i/>
          <w:iCs/>
          <w:color w:val="002060"/>
        </w:rPr>
      </w:pPr>
    </w:p>
    <w:p w:rsidR="00102716" w:rsidRDefault="00102716">
      <w:pPr>
        <w:rPr>
          <w:rFonts w:eastAsia="Times New Roman"/>
          <w:b/>
          <w:bCs/>
          <w:i/>
          <w:iCs/>
          <w:color w:val="002060"/>
        </w:rPr>
      </w:pPr>
    </w:p>
    <w:p w:rsidR="00102716" w:rsidRDefault="00102716"/>
    <w:sectPr w:rsidR="00102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16"/>
    <w:rsid w:val="00102716"/>
    <w:rsid w:val="00701569"/>
    <w:rsid w:val="007462AB"/>
    <w:rsid w:val="00BD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B72B"/>
  <w15:chartTrackingRefBased/>
  <w15:docId w15:val="{786CC0E4-7F45-43FB-BFBF-114E516B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Gaurav A</dc:creator>
  <cp:keywords/>
  <dc:description/>
  <cp:lastModifiedBy>Agrawal, Gaurav A</cp:lastModifiedBy>
  <cp:revision>2</cp:revision>
  <dcterms:created xsi:type="dcterms:W3CDTF">2020-12-14T06:07:00Z</dcterms:created>
  <dcterms:modified xsi:type="dcterms:W3CDTF">2020-12-14T07:26:00Z</dcterms:modified>
</cp:coreProperties>
</file>