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8CD" w:rsidRPr="00B77139" w:rsidRDefault="00B77139" w:rsidP="00B7713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Phase-3 Practice Project: Assisted Practice -</w:t>
      </w:r>
      <w:r>
        <w:rPr>
          <w:rFonts w:ascii="Calibri" w:eastAsia="Calibri" w:hAnsi="Calibri" w:cs="Calibri"/>
        </w:rPr>
        <w:t xml:space="preserve"> </w:t>
      </w:r>
    </w:p>
    <w:p w:rsidR="00E61BFA" w:rsidRDefault="00B77139">
      <w:pPr>
        <w:rPr>
          <w:rFonts w:ascii="Times New Roman" w:hAnsi="Times New Roman" w:cs="Times New Roman"/>
          <w:b/>
          <w:bCs/>
          <w:color w:val="000000" w:themeColor="text1"/>
          <w:sz w:val="28"/>
          <w:szCs w:val="20"/>
          <w:shd w:val="clear" w:color="auto" w:fill="FFFFFF"/>
        </w:rPr>
      </w:pPr>
      <w:r w:rsidRPr="00B77139">
        <w:rPr>
          <w:rFonts w:ascii="Times New Roman" w:hAnsi="Times New Roman" w:cs="Times New Roman"/>
          <w:b/>
          <w:bCs/>
          <w:color w:val="000000" w:themeColor="text1"/>
          <w:sz w:val="28"/>
          <w:szCs w:val="20"/>
          <w:shd w:val="clear" w:color="auto" w:fill="FFFFFF"/>
        </w:rPr>
        <w:t>4.</w:t>
      </w:r>
      <w:r w:rsidR="004A3A91" w:rsidRPr="00B77139">
        <w:rPr>
          <w:rFonts w:ascii="Times New Roman" w:hAnsi="Times New Roman" w:cs="Times New Roman"/>
          <w:b/>
          <w:bCs/>
          <w:color w:val="000000" w:themeColor="text1"/>
          <w:sz w:val="28"/>
          <w:szCs w:val="20"/>
          <w:shd w:val="clear" w:color="auto" w:fill="FFFFFF"/>
        </w:rPr>
        <w:t>Write a program to demonstrate nested and repeated tests</w:t>
      </w:r>
    </w:p>
    <w:p w:rsidR="00B77139" w:rsidRPr="00B77139" w:rsidRDefault="00B77139">
      <w:pPr>
        <w:rPr>
          <w:rFonts w:ascii="Times New Roman" w:hAnsi="Times New Roman" w:cs="Times New Roman"/>
          <w:b/>
          <w:bCs/>
          <w:color w:val="000000" w:themeColor="text1"/>
          <w:sz w:val="24"/>
          <w:szCs w:val="18"/>
          <w:shd w:val="clear" w:color="auto" w:fill="FFFFFF"/>
        </w:rPr>
      </w:pPr>
      <w:r w:rsidRPr="00B77139">
        <w:rPr>
          <w:rFonts w:ascii="Times New Roman" w:hAnsi="Times New Roman" w:cs="Times New Roman"/>
          <w:b/>
          <w:bCs/>
          <w:color w:val="000000" w:themeColor="text1"/>
          <w:sz w:val="24"/>
          <w:szCs w:val="18"/>
          <w:shd w:val="clear" w:color="auto" w:fill="FFFFFF"/>
        </w:rPr>
        <w:t>Source Code:</w:t>
      </w:r>
    </w:p>
    <w:p w:rsidR="00A83653" w:rsidRPr="00B77139" w:rsidRDefault="00A83653" w:rsidP="00A83653">
      <w:pPr>
        <w:rPr>
          <w:rFonts w:ascii="Times New Roman" w:hAnsi="Times New Roman" w:cs="Times New Roman"/>
          <w:b/>
          <w:bCs/>
          <w:sz w:val="24"/>
          <w:szCs w:val="18"/>
          <w:u w:val="single"/>
          <w:lang w:val="en-IN"/>
        </w:rPr>
      </w:pPr>
      <w:r w:rsidRPr="00B77139">
        <w:rPr>
          <w:rFonts w:ascii="Times New Roman" w:hAnsi="Times New Roman" w:cs="Times New Roman"/>
          <w:b/>
          <w:bCs/>
          <w:sz w:val="24"/>
          <w:szCs w:val="18"/>
          <w:u w:val="single"/>
          <w:lang w:val="en-IN"/>
        </w:rPr>
        <w:t>pom.xml: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project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83653">
        <w:rPr>
          <w:rFonts w:ascii="Times New Roman" w:hAnsi="Times New Roman" w:cs="Times New Roman"/>
          <w:color w:val="93A1A1"/>
          <w:sz w:val="20"/>
          <w:szCs w:val="20"/>
        </w:rPr>
        <w:t>xmlns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83653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A83653">
        <w:rPr>
          <w:rFonts w:ascii="Times New Roman" w:hAnsi="Times New Roman" w:cs="Times New Roman"/>
          <w:color w:val="2AA198"/>
          <w:sz w:val="20"/>
          <w:szCs w:val="20"/>
        </w:rPr>
        <w:t>http://maven.apache.org/POM/4.0.0</w:t>
      </w:r>
      <w:r w:rsidRPr="00A83653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653">
        <w:rPr>
          <w:rFonts w:ascii="Times New Roman" w:hAnsi="Times New Roman" w:cs="Times New Roman"/>
          <w:color w:val="93A1A1"/>
          <w:sz w:val="20"/>
          <w:szCs w:val="20"/>
        </w:rPr>
        <w:t>xmlns:xsi</w:t>
      </w:r>
      <w:proofErr w:type="spellEnd"/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83653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A83653">
        <w:rPr>
          <w:rFonts w:ascii="Times New Roman" w:hAnsi="Times New Roman" w:cs="Times New Roman"/>
          <w:color w:val="2AA198"/>
          <w:sz w:val="20"/>
          <w:szCs w:val="20"/>
        </w:rPr>
        <w:t>http://www.w3.org/2001/XMLSchema-instance</w:t>
      </w:r>
      <w:r w:rsidRPr="00A83653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83653">
        <w:rPr>
          <w:rFonts w:ascii="Times New Roman" w:hAnsi="Times New Roman" w:cs="Times New Roman"/>
          <w:color w:val="93A1A1"/>
          <w:sz w:val="20"/>
          <w:szCs w:val="20"/>
        </w:rPr>
        <w:t>xsi:schemaLocation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83653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A83653">
        <w:rPr>
          <w:rFonts w:ascii="Times New Roman" w:hAnsi="Times New Roman" w:cs="Times New Roman"/>
          <w:color w:val="2AA198"/>
          <w:sz w:val="20"/>
          <w:szCs w:val="20"/>
        </w:rPr>
        <w:t>http://maven.apache.org/POM/4.0.0 https://maven.apache.org/xsd/maven-4.0.0.xsd</w:t>
      </w:r>
      <w:r w:rsidRPr="00A83653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modelVersion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&gt;4.0.0&lt;/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modelVersion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&gt;com&lt;/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junit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-tests&lt;/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&gt;0.0.1-SNAPSHOT&lt;/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dependencies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83653">
        <w:rPr>
          <w:rFonts w:ascii="Times New Roman" w:hAnsi="Times New Roman" w:cs="Times New Roman"/>
          <w:color w:val="93A1A1"/>
          <w:sz w:val="20"/>
          <w:szCs w:val="20"/>
        </w:rPr>
        <w:t>&lt;!--</w:t>
      </w:r>
      <w:proofErr w:type="gramEnd"/>
      <w:r w:rsidRPr="00A83653">
        <w:rPr>
          <w:rFonts w:ascii="Times New Roman" w:hAnsi="Times New Roman" w:cs="Times New Roman"/>
          <w:color w:val="93A1A1"/>
          <w:sz w:val="20"/>
          <w:szCs w:val="20"/>
        </w:rPr>
        <w:t xml:space="preserve"> https://mvnrepository.com/artifact/org.junit.jupiter/junit-jupiter-engine --&gt;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org.junit.jupiter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junit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-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jupiter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-engine&lt;/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&gt;5.9.3&lt;/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&gt;test&lt;/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83653">
        <w:rPr>
          <w:rFonts w:ascii="Times New Roman" w:hAnsi="Times New Roman" w:cs="Times New Roman"/>
          <w:color w:val="93A1A1"/>
          <w:sz w:val="20"/>
          <w:szCs w:val="20"/>
        </w:rPr>
        <w:t>&lt;!--</w:t>
      </w:r>
      <w:proofErr w:type="gramEnd"/>
      <w:r w:rsidRPr="00A83653">
        <w:rPr>
          <w:rFonts w:ascii="Times New Roman" w:hAnsi="Times New Roman" w:cs="Times New Roman"/>
          <w:color w:val="93A1A1"/>
          <w:sz w:val="20"/>
          <w:szCs w:val="20"/>
        </w:rPr>
        <w:t xml:space="preserve"> https://mvnrepository.com/artifact/org.junit.platform/junit-platform-runner --&gt;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org.junit.platform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junit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-platform-runner&lt;/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&gt;1.9.3&lt;/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&gt;test&lt;/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dependencies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build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plugins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org.apache.maven.plugins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&gt;maven-compiler-plugin&lt;/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&gt;3.8.1&lt;/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configuration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source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&gt;1.8&lt;/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source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target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&gt;1.8&lt;/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target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configuration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org.apache.maven.plugins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&gt;maven-war-plugin&lt;/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&gt;3.3.1&lt;/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plugins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finalName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JunitDemo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A83653">
        <w:rPr>
          <w:rFonts w:ascii="Times New Roman" w:hAnsi="Times New Roman" w:cs="Times New Roman"/>
          <w:color w:val="268BD2"/>
          <w:sz w:val="20"/>
          <w:szCs w:val="20"/>
        </w:rPr>
        <w:t>finalName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build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Pr="00A83653" w:rsidRDefault="00A83653" w:rsidP="00A8365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>&lt;/</w:t>
      </w:r>
      <w:r w:rsidRPr="00A83653">
        <w:rPr>
          <w:rFonts w:ascii="Times New Roman" w:hAnsi="Times New Roman" w:cs="Times New Roman"/>
          <w:color w:val="268BD2"/>
          <w:sz w:val="20"/>
          <w:szCs w:val="20"/>
        </w:rPr>
        <w:t>project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A83653" w:rsidRDefault="00A83653" w:rsidP="00A8365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A83653" w:rsidRPr="00A83653" w:rsidRDefault="00A83653" w:rsidP="00A8365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A83653" w:rsidRPr="00B77139" w:rsidRDefault="00A83653" w:rsidP="00A83653">
      <w:pPr>
        <w:rPr>
          <w:rFonts w:ascii="Times New Roman" w:hAnsi="Times New Roman" w:cs="Times New Roman"/>
          <w:b/>
          <w:bCs/>
          <w:color w:val="000000"/>
          <w:sz w:val="24"/>
          <w:szCs w:val="18"/>
          <w:u w:val="single"/>
        </w:rPr>
      </w:pPr>
      <w:r w:rsidRPr="00B77139">
        <w:rPr>
          <w:rFonts w:ascii="Times New Roman" w:hAnsi="Times New Roman" w:cs="Times New Roman"/>
          <w:b/>
          <w:bCs/>
          <w:color w:val="000000"/>
          <w:sz w:val="24"/>
          <w:szCs w:val="18"/>
          <w:u w:val="single"/>
        </w:rPr>
        <w:t>NestedTests.java: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com;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653">
        <w:rPr>
          <w:rFonts w:ascii="Times New Roman" w:hAnsi="Times New Roman" w:cs="Times New Roman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.*;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org.junit.jupiter.api.Assertions</w:t>
      </w:r>
      <w:proofErr w:type="spellEnd"/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org.junit.jupiter.api.BeforeEach</w:t>
      </w:r>
      <w:proofErr w:type="spellEnd"/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653">
        <w:rPr>
          <w:rFonts w:ascii="Times New Roman" w:hAnsi="Times New Roman" w:cs="Times New Roman"/>
          <w:color w:val="000000"/>
          <w:sz w:val="20"/>
          <w:szCs w:val="20"/>
          <w:u w:val="single"/>
        </w:rPr>
        <w:t>org.junit.jupiter.api.DisplayName</w:t>
      </w:r>
      <w:proofErr w:type="spellEnd"/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org.junit.jupiter.api.Nested</w:t>
      </w:r>
      <w:proofErr w:type="spellEnd"/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org.junit.jupiter.api.RepeatedTest</w:t>
      </w:r>
      <w:proofErr w:type="spellEnd"/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org.junit.jupiter.api.Test</w:t>
      </w:r>
      <w:proofErr w:type="spellEnd"/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NestedTests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646464"/>
          <w:sz w:val="20"/>
          <w:szCs w:val="20"/>
        </w:rPr>
        <w:t>@BeforeEach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init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8365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83653">
        <w:rPr>
          <w:rFonts w:ascii="Times New Roman" w:hAnsi="Times New Roman" w:cs="Times New Roman"/>
          <w:color w:val="2A00FF"/>
          <w:sz w:val="20"/>
          <w:szCs w:val="20"/>
        </w:rPr>
        <w:t>"Init on outer invoked"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646464"/>
          <w:sz w:val="20"/>
          <w:szCs w:val="20"/>
        </w:rPr>
        <w:t>@Nested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NestedClass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646464"/>
          <w:sz w:val="20"/>
          <w:szCs w:val="20"/>
        </w:rPr>
        <w:t>@BeforeEach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init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8365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83653">
        <w:rPr>
          <w:rFonts w:ascii="Times New Roman" w:hAnsi="Times New Roman" w:cs="Times New Roman"/>
          <w:color w:val="2A00FF"/>
          <w:sz w:val="20"/>
          <w:szCs w:val="20"/>
        </w:rPr>
        <w:t>"Init on inner invoked"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test1() {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8365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83653">
        <w:rPr>
          <w:rFonts w:ascii="Times New Roman" w:hAnsi="Times New Roman" w:cs="Times New Roman"/>
          <w:color w:val="2A00FF"/>
          <w:sz w:val="20"/>
          <w:szCs w:val="20"/>
        </w:rPr>
        <w:t xml:space="preserve">"Test 1 for class </w:t>
      </w:r>
      <w:proofErr w:type="spellStart"/>
      <w:r w:rsidRPr="00A83653">
        <w:rPr>
          <w:rFonts w:ascii="Times New Roman" w:hAnsi="Times New Roman" w:cs="Times New Roman"/>
          <w:color w:val="2A00FF"/>
          <w:sz w:val="20"/>
          <w:szCs w:val="20"/>
        </w:rPr>
        <w:t>NestedClass</w:t>
      </w:r>
      <w:proofErr w:type="spellEnd"/>
      <w:r w:rsidRPr="00A83653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test2() {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8365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83653">
        <w:rPr>
          <w:rFonts w:ascii="Times New Roman" w:hAnsi="Times New Roman" w:cs="Times New Roman"/>
          <w:color w:val="2A00FF"/>
          <w:sz w:val="20"/>
          <w:szCs w:val="20"/>
        </w:rPr>
        <w:t xml:space="preserve">"Test 2 for class </w:t>
      </w:r>
      <w:proofErr w:type="spellStart"/>
      <w:r w:rsidRPr="00A83653">
        <w:rPr>
          <w:rFonts w:ascii="Times New Roman" w:hAnsi="Times New Roman" w:cs="Times New Roman"/>
          <w:color w:val="2A00FF"/>
          <w:sz w:val="20"/>
          <w:szCs w:val="20"/>
        </w:rPr>
        <w:t>NestedClass</w:t>
      </w:r>
      <w:proofErr w:type="spellEnd"/>
      <w:r w:rsidRPr="00A83653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gramStart"/>
      <w:r w:rsidRPr="00A83653">
        <w:rPr>
          <w:rFonts w:ascii="Times New Roman" w:hAnsi="Times New Roman" w:cs="Times New Roman"/>
          <w:color w:val="646464"/>
          <w:sz w:val="20"/>
          <w:szCs w:val="20"/>
        </w:rPr>
        <w:t>RepeatedTest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10)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test3() {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83653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= 5;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83653">
        <w:rPr>
          <w:rFonts w:ascii="Times New Roman" w:hAnsi="Times New Roman" w:cs="Times New Roman"/>
          <w:color w:val="6A3E3E"/>
          <w:sz w:val="20"/>
          <w:szCs w:val="20"/>
        </w:rPr>
        <w:t>b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 xml:space="preserve"> = 5;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A83653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A83653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A83653">
        <w:rPr>
          <w:rFonts w:ascii="Times New Roman" w:hAnsi="Times New Roman" w:cs="Times New Roman"/>
          <w:color w:val="6A3E3E"/>
          <w:sz w:val="20"/>
          <w:szCs w:val="20"/>
        </w:rPr>
        <w:t>b</w:t>
      </w:r>
      <w:proofErr w:type="spellEnd"/>
      <w:proofErr w:type="gramEnd"/>
      <w:r w:rsidRPr="00A836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83653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8365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836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83653">
        <w:rPr>
          <w:rFonts w:ascii="Times New Roman" w:hAnsi="Times New Roman" w:cs="Times New Roman"/>
          <w:color w:val="2A00FF"/>
          <w:sz w:val="20"/>
          <w:szCs w:val="20"/>
        </w:rPr>
        <w:t xml:space="preserve">"Repeated Test for class </w:t>
      </w:r>
      <w:proofErr w:type="spellStart"/>
      <w:r w:rsidRPr="00A83653">
        <w:rPr>
          <w:rFonts w:ascii="Times New Roman" w:hAnsi="Times New Roman" w:cs="Times New Roman"/>
          <w:color w:val="2A00FF"/>
          <w:sz w:val="20"/>
          <w:szCs w:val="20"/>
        </w:rPr>
        <w:t>NestedClass</w:t>
      </w:r>
      <w:proofErr w:type="spellEnd"/>
      <w:r w:rsidRPr="00A83653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3653" w:rsidRPr="00A83653" w:rsidRDefault="00A83653" w:rsidP="00A8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3653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83653" w:rsidRPr="00A83653" w:rsidRDefault="00A8365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A83653" w:rsidRDefault="00A8365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A83653" w:rsidRDefault="00A83653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A83653" w:rsidRPr="00B77139" w:rsidRDefault="00A836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0"/>
          <w:shd w:val="clear" w:color="auto" w:fill="FFFFFF"/>
        </w:rPr>
      </w:pPr>
      <w:r w:rsidRPr="00B77139">
        <w:rPr>
          <w:rFonts w:ascii="Times New Roman" w:hAnsi="Times New Roman" w:cs="Times New Roman"/>
          <w:b/>
          <w:bCs/>
          <w:color w:val="000000" w:themeColor="text1"/>
          <w:sz w:val="28"/>
          <w:szCs w:val="20"/>
          <w:shd w:val="clear" w:color="auto" w:fill="FFFFFF"/>
        </w:rPr>
        <w:t>OUTPUT:</w:t>
      </w:r>
    </w:p>
    <w:p w:rsidR="00A83653" w:rsidRPr="00A83653" w:rsidRDefault="00A8365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A83653">
        <w:rPr>
          <w:rFonts w:ascii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 wp14:anchorId="5A3A8DF4" wp14:editId="1364AE1F">
            <wp:extent cx="2486372" cy="1886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53" w:rsidRPr="00A83653" w:rsidRDefault="00A8365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A83653">
        <w:rPr>
          <w:rFonts w:ascii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 wp14:anchorId="1878A4FE" wp14:editId="675E73EC">
            <wp:extent cx="5943600" cy="82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653" w:rsidRPr="00A8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CD"/>
    <w:rsid w:val="000668CD"/>
    <w:rsid w:val="004A3A91"/>
    <w:rsid w:val="00A83653"/>
    <w:rsid w:val="00B77139"/>
    <w:rsid w:val="00E6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65E1"/>
  <w15:docId w15:val="{65C029B8-83DD-4603-AA86-B799177C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Shreya</cp:lastModifiedBy>
  <cp:revision>2</cp:revision>
  <dcterms:created xsi:type="dcterms:W3CDTF">2023-06-17T05:37:00Z</dcterms:created>
  <dcterms:modified xsi:type="dcterms:W3CDTF">2023-06-17T05:37:00Z</dcterms:modified>
</cp:coreProperties>
</file>