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7927329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60F2FF5" w:rsidR="00266B62" w:rsidRPr="00707DE3" w:rsidRDefault="0063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496ECC" w:rsidR="00266B62" w:rsidRPr="00707DE3" w:rsidRDefault="0063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3EB453" w:rsidR="00266B62" w:rsidRPr="00707DE3" w:rsidRDefault="004654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1E07288" w:rsidR="00266B62" w:rsidRPr="00707DE3" w:rsidRDefault="004654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06D4805" w:rsidR="00266B62" w:rsidRPr="00707DE3" w:rsidRDefault="004654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1AA0694" w:rsidR="00266B62" w:rsidRPr="00707DE3" w:rsidRDefault="004654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6AA98B8" w:rsidR="00266B62" w:rsidRPr="00707DE3" w:rsidRDefault="004654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EAF49EE" w:rsidR="00266B62" w:rsidRPr="00707DE3" w:rsidRDefault="007E23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A2310E" w:rsidR="00266B62" w:rsidRPr="00707DE3" w:rsidRDefault="0063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2BF6A5F" w:rsidR="00266B62" w:rsidRPr="00707DE3" w:rsidRDefault="006346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6EF9F59" w:rsidR="00266B62" w:rsidRPr="00707DE3" w:rsidRDefault="000516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870AA1" w:rsidR="00266B62" w:rsidRPr="00707DE3" w:rsidRDefault="007E23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B489B2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29C43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5D5B1C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350E615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5347C52" w:rsidR="00266B62" w:rsidRPr="00707DE3" w:rsidRDefault="00AA60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C58DC2B" w:rsidR="00266B62" w:rsidRPr="00707DE3" w:rsidRDefault="00AA60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C713D6B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E98D73A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EF4809" w:rsidR="00266B62" w:rsidRPr="00707DE3" w:rsidRDefault="000027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C12436" w:rsidR="00266B62" w:rsidRPr="00707DE3" w:rsidRDefault="00545B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2ED850B" w:rsidR="00266B62" w:rsidRPr="00707DE3" w:rsidRDefault="00AA60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581B39D" w:rsidR="00266B62" w:rsidRPr="00707DE3" w:rsidRDefault="00AA60A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06FE9C7" w:rsidR="00266B62" w:rsidRPr="00707DE3" w:rsidRDefault="00545B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D17970B" w:rsidR="00266B62" w:rsidRPr="00707DE3" w:rsidRDefault="00545B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CC6B11C" w:rsidR="00266B62" w:rsidRPr="00707DE3" w:rsidRDefault="00545B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AB30671" w:rsidR="00266B62" w:rsidRPr="00707DE3" w:rsidRDefault="00545B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4E5A2AD" w:rsidR="00266B62" w:rsidRPr="00707DE3" w:rsidRDefault="00545B9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1395CD" w:rsidR="00266B62" w:rsidRPr="00707DE3" w:rsidRDefault="00C11C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EFF513" w:rsidR="00266B62" w:rsidRPr="00707DE3" w:rsidRDefault="007E23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8FFCB98" w:rsidR="00266B62" w:rsidRPr="00707DE3" w:rsidRDefault="007E23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B9F6FAE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13293F6D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46610959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71E27DCB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4F4F8786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10D47A7B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90F08E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9EF9D57" w14:textId="4FAAA0F6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DCFA3" wp14:editId="64F16646">
            <wp:extent cx="1869277" cy="5224463"/>
            <wp:effectExtent l="0" t="127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8036" cy="52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2FCD132F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7EAEDFCF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75E207EC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5052AF96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63826E2B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4FF4BA1A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066961A3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2D3172D2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18401C14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09059CC8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6F3D4489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3BD2F292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6108850A" w14:textId="77777777" w:rsidR="00BE2CD7" w:rsidRDefault="00BE2CD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6B0A07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7AA55372" w:rsidR="002E0863" w:rsidRPr="00BE2CD7" w:rsidRDefault="00266B62" w:rsidP="00BE2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BE2CD7">
        <w:rPr>
          <w:noProof/>
        </w:rPr>
        <w:drawing>
          <wp:inline distT="0" distB="0" distL="0" distR="0" wp14:anchorId="6A6BFEB5" wp14:editId="7FE5F2AB">
            <wp:extent cx="3501360" cy="4535744"/>
            <wp:effectExtent l="0" t="2857" r="1587" b="158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7803" cy="45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F9FAB7" w14:textId="77777777" w:rsidR="00BE2CD7" w:rsidRDefault="00BE2C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C79341D" w14:textId="77777777" w:rsidR="00BE2CD7" w:rsidRDefault="00BE2C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E126C8B" w14:textId="77777777" w:rsidR="00BE2CD7" w:rsidRDefault="00BE2C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DF59297" w14:textId="77777777" w:rsidR="00BE2CD7" w:rsidRDefault="00BE2C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4DD300A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6C034F5" w14:textId="523B096C" w:rsidR="00BE2CD7" w:rsidRPr="00F407B7" w:rsidRDefault="00BE2CD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E55784" wp14:editId="49E93CC1">
            <wp:extent cx="3392122" cy="4519930"/>
            <wp:effectExtent l="7303" t="0" r="6667" b="666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1242" cy="45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82"/>
        <w:gridCol w:w="2483"/>
        <w:gridCol w:w="2118"/>
      </w:tblGrid>
      <w:tr w:rsidR="00163CBF" w14:paraId="3FB32390" w14:textId="45EBA040" w:rsidTr="00163CBF">
        <w:trPr>
          <w:trHeight w:val="339"/>
        </w:trPr>
        <w:tc>
          <w:tcPr>
            <w:tcW w:w="2367" w:type="dxa"/>
          </w:tcPr>
          <w:p w14:paraId="0EFB552E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382" w:type="dxa"/>
          </w:tcPr>
          <w:p w14:paraId="5AFF792F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483" w:type="dxa"/>
          </w:tcPr>
          <w:p w14:paraId="15D8F81D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2118" w:type="dxa"/>
          </w:tcPr>
          <w:p w14:paraId="7B6F96A1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CBF" w14:paraId="572CDE15" w14:textId="02F2A776" w:rsidTr="00163CBF">
        <w:trPr>
          <w:trHeight w:val="326"/>
        </w:trPr>
        <w:tc>
          <w:tcPr>
            <w:tcW w:w="2367" w:type="dxa"/>
          </w:tcPr>
          <w:p w14:paraId="56681989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82" w:type="dxa"/>
          </w:tcPr>
          <w:p w14:paraId="72A88EE2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83" w:type="dxa"/>
          </w:tcPr>
          <w:p w14:paraId="477E6671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2118" w:type="dxa"/>
          </w:tcPr>
          <w:p w14:paraId="320F0ED8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CBF" w14:paraId="01391E23" w14:textId="06B9380F" w:rsidTr="00163CBF">
        <w:trPr>
          <w:trHeight w:val="339"/>
        </w:trPr>
        <w:tc>
          <w:tcPr>
            <w:tcW w:w="2367" w:type="dxa"/>
          </w:tcPr>
          <w:p w14:paraId="6F50AE15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82" w:type="dxa"/>
          </w:tcPr>
          <w:p w14:paraId="05334F66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3" w:type="dxa"/>
          </w:tcPr>
          <w:p w14:paraId="1C79A199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2118" w:type="dxa"/>
          </w:tcPr>
          <w:p w14:paraId="0AA85BCA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CBF" w14:paraId="54C7F576" w14:textId="77D5FAAB" w:rsidTr="00163CBF">
        <w:trPr>
          <w:trHeight w:val="339"/>
        </w:trPr>
        <w:tc>
          <w:tcPr>
            <w:tcW w:w="2367" w:type="dxa"/>
          </w:tcPr>
          <w:p w14:paraId="0745D6FF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82" w:type="dxa"/>
          </w:tcPr>
          <w:p w14:paraId="1D55A38C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83" w:type="dxa"/>
          </w:tcPr>
          <w:p w14:paraId="796FE598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2118" w:type="dxa"/>
          </w:tcPr>
          <w:p w14:paraId="66FE6B5A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CBF" w14:paraId="6BDE7FF8" w14:textId="49695800" w:rsidTr="00163CBF">
        <w:trPr>
          <w:trHeight w:val="326"/>
        </w:trPr>
        <w:tc>
          <w:tcPr>
            <w:tcW w:w="2367" w:type="dxa"/>
          </w:tcPr>
          <w:p w14:paraId="16208E0E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82" w:type="dxa"/>
          </w:tcPr>
          <w:p w14:paraId="79F66EEC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83" w:type="dxa"/>
          </w:tcPr>
          <w:p w14:paraId="7E0A4AA4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2118" w:type="dxa"/>
          </w:tcPr>
          <w:p w14:paraId="6961DEF3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CBF" w14:paraId="065B1342" w14:textId="6AB30025" w:rsidTr="00163CBF">
        <w:trPr>
          <w:trHeight w:val="339"/>
        </w:trPr>
        <w:tc>
          <w:tcPr>
            <w:tcW w:w="2367" w:type="dxa"/>
          </w:tcPr>
          <w:p w14:paraId="51E039D0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382" w:type="dxa"/>
          </w:tcPr>
          <w:p w14:paraId="2216CFFC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83" w:type="dxa"/>
          </w:tcPr>
          <w:p w14:paraId="6035ADD8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2118" w:type="dxa"/>
          </w:tcPr>
          <w:p w14:paraId="70196C8C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CBF" w14:paraId="5A5CF8A8" w14:textId="1A662049" w:rsidTr="00163CBF">
        <w:trPr>
          <w:trHeight w:val="326"/>
        </w:trPr>
        <w:tc>
          <w:tcPr>
            <w:tcW w:w="2367" w:type="dxa"/>
          </w:tcPr>
          <w:p w14:paraId="6EFE9202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382" w:type="dxa"/>
          </w:tcPr>
          <w:p w14:paraId="3734380F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3" w:type="dxa"/>
          </w:tcPr>
          <w:p w14:paraId="69576F7D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2118" w:type="dxa"/>
          </w:tcPr>
          <w:p w14:paraId="5AF159DF" w14:textId="77777777" w:rsidR="00163CBF" w:rsidRDefault="00163CBF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E934EA" w14:textId="1EE4B6FD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</w:p>
    <w:p w14:paraId="474CC008" w14:textId="666FCE9E" w:rsidR="00BE2CD7" w:rsidRDefault="00BE2CD7" w:rsidP="00F407B7">
      <w:pPr>
        <w:rPr>
          <w:rFonts w:ascii="Times New Roman" w:hAnsi="Times New Roman" w:cs="Times New Roman"/>
          <w:sz w:val="28"/>
          <w:szCs w:val="28"/>
        </w:rPr>
      </w:pPr>
    </w:p>
    <w:p w14:paraId="6A5669D3" w14:textId="36324867" w:rsidR="00BE2CD7" w:rsidRPr="00F407B7" w:rsidRDefault="00BE2C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1057DB" wp14:editId="5F95217D">
            <wp:extent cx="5943600" cy="1978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02BD6B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D939D2" w14:textId="5816E3CD" w:rsidR="00703C08" w:rsidRPr="000D69F4" w:rsidRDefault="00703C0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="00726220">
        <w:rPr>
          <w:b/>
          <w:bCs/>
          <w:sz w:val="28"/>
          <w:szCs w:val="28"/>
        </w:rPr>
        <w:t>In python notebook</w:t>
      </w:r>
      <w:r w:rsidR="00AA7361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108, 110, 123, 134, 135, 145, 167, 187, </w:t>
      </w:r>
      <w:r w:rsidRPr="00703C08">
        <w:rPr>
          <w:rFonts w:cstheme="minorHAnsi"/>
          <w:color w:val="000000" w:themeColor="text1"/>
          <w:sz w:val="28"/>
          <w:szCs w:val="28"/>
          <w:shd w:val="clear" w:color="auto" w:fill="FFFFFF"/>
          <w:vertAlign w:val="subscript"/>
        </w:rPr>
        <w:t>199</w:t>
      </w:r>
    </w:p>
    <w:p w14:paraId="17C07117" w14:textId="7732ADD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434354" w14:textId="74E52148" w:rsidR="00BE2CD7" w:rsidRDefault="00BE2CD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153AC065" wp14:editId="792D0ED4">
            <wp:extent cx="4546600" cy="2415624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24" cy="24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79DB5EF" w:rsidR="00707DE3" w:rsidRDefault="006777A3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3" o:title="histogram"/>
          </v:shape>
        </w:pict>
      </w:r>
    </w:p>
    <w:p w14:paraId="473BB933" w14:textId="77777777" w:rsidR="00755657" w:rsidRDefault="00B23EEF" w:rsidP="00707DE3">
      <w:pPr>
        <w:rPr>
          <w:rStyle w:val="t"/>
          <w:rFonts w:ascii="Carlito_2c_5" w:hAnsi="Carlito_2c_5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b/>
          <w:bCs/>
        </w:rPr>
        <w:t xml:space="preserve">Answer= </w:t>
      </w:r>
      <w:r w:rsidR="00755657">
        <w:rPr>
          <w:b/>
          <w:bCs/>
        </w:rPr>
        <w:t>In histogram:</w:t>
      </w:r>
      <w:r w:rsidR="00755657" w:rsidRPr="00755657">
        <w:rPr>
          <w:rStyle w:val="t"/>
          <w:rFonts w:ascii="Carlito_2c_5" w:hAnsi="Carlito_2c_5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88666B8" w14:textId="286BB642" w:rsidR="00755657" w:rsidRPr="00726220" w:rsidRDefault="00755657" w:rsidP="00707DE3">
      <w:pPr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Carlito_2c_5" w:hAnsi="Carlito_2c_5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1)</w:t>
      </w:r>
      <w:r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Chick weight data is right skewed or positively skewed.</w:t>
      </w:r>
    </w:p>
    <w:p w14:paraId="4FA1FA7C" w14:textId="77777777" w:rsidR="00755657" w:rsidRPr="00726220" w:rsidRDefault="00755657" w:rsidP="00755657">
      <w:pPr>
        <w:spacing w:after="0"/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2)More than 50% Chick Weight is between 50 to 150.</w:t>
      </w:r>
    </w:p>
    <w:p w14:paraId="31588DB4" w14:textId="173FDF06" w:rsidR="00755657" w:rsidRPr="00726220" w:rsidRDefault="00755657" w:rsidP="00755657">
      <w:pPr>
        <w:spacing w:after="0"/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3)Most of the chick weight is between 50 to 100</w:t>
      </w:r>
      <w:r w:rsidR="005C1040"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(where we say this is mode value)</w:t>
      </w:r>
      <w:r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7E710126" w14:textId="085BB8D5" w:rsidR="00755657" w:rsidRPr="00726220" w:rsidRDefault="00755657" w:rsidP="00755657">
      <w:pPr>
        <w:spacing w:after="0"/>
        <w:rPr>
          <w:rFonts w:cstheme="minorHAnsi"/>
          <w:b/>
          <w:bCs/>
          <w:sz w:val="28"/>
          <w:szCs w:val="28"/>
        </w:rPr>
      </w:pPr>
      <w:r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4)This is unimodal data in which only one bump is shown in the figure</w:t>
      </w:r>
      <w:r w:rsidR="005C1040" w:rsidRPr="00726220">
        <w:rPr>
          <w:rStyle w:val="t"/>
          <w:rFonts w:cstheme="minorHAnsi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C4F0B65" w14:textId="77777777" w:rsidR="00707DE3" w:rsidRDefault="00707DE3" w:rsidP="00707DE3"/>
    <w:p w14:paraId="6F74E8F2" w14:textId="77777777" w:rsidR="00266B62" w:rsidRDefault="006777A3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14" o:title="Boxplot1"/>
          </v:shape>
        </w:pict>
      </w:r>
    </w:p>
    <w:p w14:paraId="0ED8BEDB" w14:textId="2C1E9201" w:rsidR="005C1040" w:rsidRDefault="005C1040" w:rsidP="00EB6B5E">
      <w:pPr>
        <w:rPr>
          <w:sz w:val="28"/>
          <w:szCs w:val="28"/>
        </w:rPr>
      </w:pPr>
    </w:p>
    <w:p w14:paraId="2BD3FDEA" w14:textId="085F32CC" w:rsidR="005C1040" w:rsidRDefault="005C1040" w:rsidP="00EB6B5E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In boxplot:</w:t>
      </w:r>
    </w:p>
    <w:p w14:paraId="472C7CD9" w14:textId="1458B245" w:rsidR="005C1040" w:rsidRDefault="005C1040" w:rsidP="005C10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Data is right skewed because when we change its orientation to horizontal then the distance of right whishker is greater than the left whishker.</w:t>
      </w:r>
    </w:p>
    <w:p w14:paraId="29BBC70D" w14:textId="6E9B434F" w:rsidR="005C1040" w:rsidRPr="005C1040" w:rsidRDefault="005C1040" w:rsidP="005C104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Also there is some outliers in the dataset.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1516F7" w:rsidRDefault="00396AEA" w:rsidP="00BF683B">
      <w:pPr>
        <w:jc w:val="both"/>
        <w:rPr>
          <w:b/>
          <w:sz w:val="40"/>
          <w:szCs w:val="28"/>
          <w:lang w:val="en-IN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5721F1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1EA246" w14:textId="65C1E277" w:rsidR="005C1040" w:rsidRDefault="005C1040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Symmetric</w:t>
      </w:r>
      <w:r w:rsidR="000107DB">
        <w:rPr>
          <w:sz w:val="28"/>
          <w:szCs w:val="28"/>
        </w:rPr>
        <w:t>, Zero skewness.</w:t>
      </w:r>
    </w:p>
    <w:p w14:paraId="20B6CA0E" w14:textId="0ECE974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68D3071" w14:textId="69732974" w:rsidR="005C1040" w:rsidRDefault="005C1040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Positive skewness</w:t>
      </w:r>
    </w:p>
    <w:p w14:paraId="1F723682" w14:textId="020A470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F544D28" w14:textId="283E3F8F" w:rsidR="005C1040" w:rsidRDefault="005C1040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Negative skewness</w:t>
      </w:r>
    </w:p>
    <w:p w14:paraId="7BA1CE46" w14:textId="7719112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7B44549" w14:textId="427492DB" w:rsidR="005C1040" w:rsidRDefault="005C1040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</w:t>
      </w:r>
      <w:r w:rsidR="000107DB">
        <w:rPr>
          <w:sz w:val="28"/>
          <w:szCs w:val="28"/>
        </w:rPr>
        <w:t xml:space="preserve"> Leptokurtic curve, &amp; more picked curve and possess thick tail.</w:t>
      </w:r>
    </w:p>
    <w:p w14:paraId="0973445A" w14:textId="4217A63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>) What does negative kurtosis value indicates for data?</w:t>
      </w:r>
    </w:p>
    <w:p w14:paraId="66359518" w14:textId="442B0BE8" w:rsidR="000107DB" w:rsidRDefault="000107DB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Platykurtic curve, &amp; flatter curve and thin tail.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777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5" o:title="Boxplot"/>
          </v:shape>
        </w:pict>
      </w:r>
    </w:p>
    <w:p w14:paraId="72C0EE4A" w14:textId="6308193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8BC1CDC" w14:textId="58D86AD3" w:rsidR="008A1E05" w:rsidRDefault="008A1E05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 Negatively skewed data, because left wishker distance is larger than the right wishker distance and median closer to upper quartile</w:t>
      </w:r>
      <w:r w:rsidR="00534283">
        <w:rPr>
          <w:sz w:val="28"/>
          <w:szCs w:val="28"/>
        </w:rPr>
        <w:t xml:space="preserve"> also mean&lt; median.</w:t>
      </w:r>
    </w:p>
    <w:p w14:paraId="6E8274E1" w14:textId="6A258AE2" w:rsidR="00C57628" w:rsidRPr="00726220" w:rsidRDefault="00C57628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D4DFDFB" w14:textId="0E02907E" w:rsidR="008A1E05" w:rsidRDefault="008A1E05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</w:t>
      </w:r>
      <w:r w:rsidR="00726220" w:rsidRPr="0072622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Negatively skewed.</w:t>
      </w:r>
    </w:p>
    <w:p w14:paraId="6B8FB6AB" w14:textId="77777777" w:rsidR="008A1E0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59F79DB" w14:textId="77777777" w:rsidR="008A1E05" w:rsidRDefault="008A1E05" w:rsidP="00CB08A5">
      <w:pPr>
        <w:rPr>
          <w:sz w:val="28"/>
          <w:szCs w:val="28"/>
        </w:rPr>
      </w:pPr>
      <w:r w:rsidRPr="00726220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IQR= upper quartile(75%)-lower quartile(25%)</w:t>
      </w:r>
    </w:p>
    <w:p w14:paraId="1DCAE070" w14:textId="39CC354D" w:rsidR="00C57628" w:rsidRDefault="008A1E05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4B8B0061" w:rsidR="00D610DF" w:rsidRDefault="006777A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6" o:title="Box1"/>
          </v:shape>
        </w:pict>
      </w:r>
    </w:p>
    <w:p w14:paraId="09B4DEB8" w14:textId="2E9A67E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0D888C9" w14:textId="77777777" w:rsidR="00F71C48" w:rsidRPr="00726220" w:rsidRDefault="00AD34FB" w:rsidP="00CB08A5">
      <w:pPr>
        <w:rPr>
          <w:b/>
          <w:bCs/>
          <w:sz w:val="28"/>
          <w:szCs w:val="28"/>
        </w:rPr>
      </w:pPr>
      <w:r w:rsidRPr="00726220">
        <w:rPr>
          <w:b/>
          <w:bCs/>
          <w:sz w:val="28"/>
          <w:szCs w:val="28"/>
        </w:rPr>
        <w:t xml:space="preserve">Answer: </w:t>
      </w:r>
    </w:p>
    <w:p w14:paraId="748FBFA8" w14:textId="7BEFC4F9" w:rsidR="00AD34FB" w:rsidRDefault="00F71C48" w:rsidP="00CB08A5">
      <w:pPr>
        <w:rPr>
          <w:sz w:val="28"/>
          <w:szCs w:val="28"/>
        </w:rPr>
      </w:pPr>
      <w:r>
        <w:rPr>
          <w:sz w:val="28"/>
          <w:szCs w:val="28"/>
        </w:rPr>
        <w:t>1) Both are symmetric distributions.</w:t>
      </w:r>
    </w:p>
    <w:p w14:paraId="7A9E34AB" w14:textId="66AC405C" w:rsidR="00F71C48" w:rsidRDefault="00F71C48" w:rsidP="00CB08A5">
      <w:pPr>
        <w:rPr>
          <w:sz w:val="28"/>
          <w:szCs w:val="28"/>
        </w:rPr>
      </w:pPr>
      <w:r>
        <w:rPr>
          <w:sz w:val="28"/>
          <w:szCs w:val="28"/>
        </w:rPr>
        <w:t>2) Interquartile range of 2</w:t>
      </w:r>
      <w:r w:rsidRPr="00F71C4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boxplot &gt; Interquartile range of 1</w:t>
      </w:r>
      <w:r w:rsidRPr="00F71C4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</w:t>
      </w:r>
    </w:p>
    <w:p w14:paraId="792DF816" w14:textId="2718DABA" w:rsidR="00F71C48" w:rsidRDefault="00F71C48" w:rsidP="00CB08A5">
      <w:pPr>
        <w:rPr>
          <w:sz w:val="28"/>
          <w:szCs w:val="28"/>
        </w:rPr>
      </w:pPr>
      <w:r>
        <w:rPr>
          <w:sz w:val="28"/>
          <w:szCs w:val="28"/>
        </w:rPr>
        <w:t>3)upper extreme value and lower extreme value of 2</w:t>
      </w:r>
      <w:r w:rsidRPr="00F71C4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 boxplot &gt; upper extreme value and lower extreme value of 1</w:t>
      </w:r>
      <w:r w:rsidRPr="00F71C4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 boxplot</w:t>
      </w:r>
    </w:p>
    <w:p w14:paraId="7F8BCA10" w14:textId="6A0A2179" w:rsidR="00F71C48" w:rsidRDefault="00F71C48" w:rsidP="00CB08A5">
      <w:pPr>
        <w:rPr>
          <w:sz w:val="28"/>
          <w:szCs w:val="28"/>
        </w:rPr>
      </w:pPr>
      <w:r>
        <w:rPr>
          <w:sz w:val="28"/>
          <w:szCs w:val="28"/>
        </w:rPr>
        <w:t>4) Most of the  data points for 1</w:t>
      </w:r>
      <w:r w:rsidRPr="00F71C4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dataset falls between 250 and 275</w:t>
      </w:r>
      <w:r w:rsidR="00726220">
        <w:rPr>
          <w:sz w:val="28"/>
          <w:szCs w:val="28"/>
        </w:rPr>
        <w:t>,</w:t>
      </w:r>
    </w:p>
    <w:p w14:paraId="21B2FCD8" w14:textId="62E9777D" w:rsidR="00726220" w:rsidRDefault="00726220" w:rsidP="00CB08A5">
      <w:pPr>
        <w:rPr>
          <w:sz w:val="28"/>
          <w:szCs w:val="28"/>
        </w:rPr>
      </w:pPr>
      <w:r>
        <w:rPr>
          <w:sz w:val="28"/>
          <w:szCs w:val="28"/>
        </w:rPr>
        <w:t>And for 2</w:t>
      </w:r>
      <w:r w:rsidRPr="0072622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dataset most data points falls between 225 and 312.5</w:t>
      </w:r>
    </w:p>
    <w:p w14:paraId="3199E24F" w14:textId="778BB9C0" w:rsidR="00726220" w:rsidRDefault="00726220" w:rsidP="00CB08A5">
      <w:pPr>
        <w:rPr>
          <w:sz w:val="28"/>
          <w:szCs w:val="28"/>
        </w:rPr>
      </w:pPr>
    </w:p>
    <w:p w14:paraId="4661FEC6" w14:textId="77777777" w:rsidR="00726220" w:rsidRDefault="0072622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6243EC1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  <w:r w:rsidR="001516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33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29B4" w14:textId="77777777" w:rsidR="000F3F48" w:rsidRDefault="000F3F48" w:rsidP="00BE2CD7">
      <w:pPr>
        <w:spacing w:after="0" w:line="240" w:lineRule="auto"/>
      </w:pPr>
      <w:r>
        <w:separator/>
      </w:r>
    </w:p>
  </w:endnote>
  <w:endnote w:type="continuationSeparator" w:id="0">
    <w:p w14:paraId="0A015EDB" w14:textId="77777777" w:rsidR="000F3F48" w:rsidRDefault="000F3F48" w:rsidP="00BE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70239" w14:textId="77777777" w:rsidR="000F3F48" w:rsidRDefault="000F3F48" w:rsidP="00BE2CD7">
      <w:pPr>
        <w:spacing w:after="0" w:line="240" w:lineRule="auto"/>
      </w:pPr>
      <w:r>
        <w:separator/>
      </w:r>
    </w:p>
  </w:footnote>
  <w:footnote w:type="continuationSeparator" w:id="0">
    <w:p w14:paraId="1E401E91" w14:textId="77777777" w:rsidR="000F3F48" w:rsidRDefault="000F3F48" w:rsidP="00BE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249CD"/>
    <w:multiLevelType w:val="hybridMultilevel"/>
    <w:tmpl w:val="8A3E11CC"/>
    <w:lvl w:ilvl="0" w:tplc="D7D21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0519058">
    <w:abstractNumId w:val="0"/>
  </w:num>
  <w:num w:numId="2" w16cid:durableId="2105569068">
    <w:abstractNumId w:val="4"/>
  </w:num>
  <w:num w:numId="3" w16cid:durableId="27221653">
    <w:abstractNumId w:val="6"/>
  </w:num>
  <w:num w:numId="4" w16cid:durableId="810054453">
    <w:abstractNumId w:val="1"/>
  </w:num>
  <w:num w:numId="5" w16cid:durableId="1657371419">
    <w:abstractNumId w:val="2"/>
  </w:num>
  <w:num w:numId="6" w16cid:durableId="428501886">
    <w:abstractNumId w:val="5"/>
  </w:num>
  <w:num w:numId="7" w16cid:durableId="195031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700"/>
    <w:rsid w:val="000107DB"/>
    <w:rsid w:val="00022704"/>
    <w:rsid w:val="0005161C"/>
    <w:rsid w:val="00083863"/>
    <w:rsid w:val="000B36AF"/>
    <w:rsid w:val="000B417C"/>
    <w:rsid w:val="000C5F0C"/>
    <w:rsid w:val="000D69F4"/>
    <w:rsid w:val="000F2D83"/>
    <w:rsid w:val="000F3F48"/>
    <w:rsid w:val="001516F7"/>
    <w:rsid w:val="00163CBF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54F2"/>
    <w:rsid w:val="00494A7E"/>
    <w:rsid w:val="004B2DAC"/>
    <w:rsid w:val="004D09A1"/>
    <w:rsid w:val="00534283"/>
    <w:rsid w:val="005438FD"/>
    <w:rsid w:val="00545B9A"/>
    <w:rsid w:val="005C1040"/>
    <w:rsid w:val="005D1DBF"/>
    <w:rsid w:val="005E36B7"/>
    <w:rsid w:val="00634693"/>
    <w:rsid w:val="006432DB"/>
    <w:rsid w:val="0066364B"/>
    <w:rsid w:val="006723AD"/>
    <w:rsid w:val="006777A3"/>
    <w:rsid w:val="006953A0"/>
    <w:rsid w:val="006D7AA1"/>
    <w:rsid w:val="006E0ED4"/>
    <w:rsid w:val="006F6915"/>
    <w:rsid w:val="00703C08"/>
    <w:rsid w:val="00706CEB"/>
    <w:rsid w:val="00707DE3"/>
    <w:rsid w:val="00724454"/>
    <w:rsid w:val="00726220"/>
    <w:rsid w:val="007273CD"/>
    <w:rsid w:val="007300FB"/>
    <w:rsid w:val="00755657"/>
    <w:rsid w:val="00786F22"/>
    <w:rsid w:val="007A3B9F"/>
    <w:rsid w:val="007B7F44"/>
    <w:rsid w:val="007E23DD"/>
    <w:rsid w:val="008330D7"/>
    <w:rsid w:val="008A1E05"/>
    <w:rsid w:val="008B2CB7"/>
    <w:rsid w:val="009043E8"/>
    <w:rsid w:val="00923E3B"/>
    <w:rsid w:val="00960F9F"/>
    <w:rsid w:val="00990162"/>
    <w:rsid w:val="009D6E8A"/>
    <w:rsid w:val="00A50B04"/>
    <w:rsid w:val="00AA44EF"/>
    <w:rsid w:val="00AA60AF"/>
    <w:rsid w:val="00AA7361"/>
    <w:rsid w:val="00AB0E5D"/>
    <w:rsid w:val="00AD34FB"/>
    <w:rsid w:val="00B22C7F"/>
    <w:rsid w:val="00B23EEF"/>
    <w:rsid w:val="00BB68E7"/>
    <w:rsid w:val="00BC5748"/>
    <w:rsid w:val="00BE2CD7"/>
    <w:rsid w:val="00BE6CBD"/>
    <w:rsid w:val="00BF683B"/>
    <w:rsid w:val="00C11C8F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71C4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755657"/>
  </w:style>
  <w:style w:type="paragraph" w:styleId="Header">
    <w:name w:val="header"/>
    <w:basedOn w:val="Normal"/>
    <w:link w:val="HeaderChar"/>
    <w:uiPriority w:val="99"/>
    <w:unhideWhenUsed/>
    <w:rsid w:val="00BE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D7"/>
  </w:style>
  <w:style w:type="paragraph" w:styleId="Footer">
    <w:name w:val="footer"/>
    <w:basedOn w:val="Normal"/>
    <w:link w:val="FooterChar"/>
    <w:uiPriority w:val="99"/>
    <w:unhideWhenUsed/>
    <w:rsid w:val="00BE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64D1B-2422-43A6-8D54-8F26AA99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SHIWAM SAHU</cp:lastModifiedBy>
  <cp:revision>2</cp:revision>
  <dcterms:created xsi:type="dcterms:W3CDTF">2022-07-05T15:08:00Z</dcterms:created>
  <dcterms:modified xsi:type="dcterms:W3CDTF">2022-07-05T15:08:00Z</dcterms:modified>
</cp:coreProperties>
</file>