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01168">
      <w:pPr>
        <w:spacing w:line="2000" w:lineRule="exact"/>
        <w:rPr>
          <w:rFonts w:hint="eastAsia" w:ascii="宋体" w:hAnsi="宋体"/>
          <w:b/>
          <w:bCs/>
          <w:sz w:val="24"/>
        </w:rPr>
      </w:pPr>
      <w:r>
        <w:rPr>
          <w:rFonts w:ascii="宋体" w:hAnsi="宋体"/>
          <w:sz w:val="36"/>
        </w:rPr>
        <w:drawing>
          <wp:inline distT="0" distB="0" distL="114300" distR="114300">
            <wp:extent cx="801370" cy="698500"/>
            <wp:effectExtent l="0" t="0" r="17780" b="6350"/>
            <wp:docPr id="3" name="图片 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con"/>
                    <pic:cNvPicPr>
                      <a:picLocks noChangeAspect="1"/>
                    </pic:cNvPicPr>
                  </pic:nvPicPr>
                  <pic:blipFill>
                    <a:blip r:embed="rId7" cstate="print"/>
                    <a:stretch>
                      <a:fillRect/>
                    </a:stretch>
                  </pic:blipFill>
                  <pic:spPr>
                    <a:xfrm>
                      <a:off x="0" y="0"/>
                      <a:ext cx="801370" cy="698500"/>
                    </a:xfrm>
                    <a:prstGeom prst="rect">
                      <a:avLst/>
                    </a:prstGeom>
                    <a:noFill/>
                    <a:ln>
                      <a:noFill/>
                    </a:ln>
                  </pic:spPr>
                </pic:pic>
              </a:graphicData>
            </a:graphic>
          </wp:inline>
        </w:drawing>
      </w:r>
    </w:p>
    <w:p w14:paraId="24F87F40">
      <w:pPr>
        <w:spacing w:line="480" w:lineRule="exact"/>
        <w:rPr>
          <w:rFonts w:hint="eastAsia" w:ascii="宋体" w:hAnsi="宋体"/>
          <w:b/>
          <w:bCs/>
          <w:sz w:val="24"/>
        </w:rPr>
      </w:pPr>
    </w:p>
    <w:p w14:paraId="6C368420">
      <w:pPr>
        <w:spacing w:line="480" w:lineRule="exact"/>
        <w:rPr>
          <w:rFonts w:hint="eastAsia" w:ascii="宋体" w:hAnsi="宋体"/>
          <w:b/>
          <w:bCs/>
          <w:sz w:val="24"/>
        </w:rPr>
      </w:pPr>
    </w:p>
    <w:p w14:paraId="0277C394">
      <w:pPr>
        <w:spacing w:line="360" w:lineRule="auto"/>
        <w:jc w:val="center"/>
        <w:rPr>
          <w:rFonts w:hint="eastAsia" w:ascii="宋体" w:hAnsi="宋体" w:eastAsia="宋体"/>
          <w:b/>
          <w:bCs/>
          <w:sz w:val="44"/>
          <w:szCs w:val="36"/>
          <w:lang w:eastAsia="zh-CN"/>
        </w:rPr>
      </w:pPr>
      <w:r>
        <w:rPr>
          <w:rFonts w:hint="eastAsia" w:ascii="宋体" w:hAnsi="宋体"/>
          <w:b/>
          <w:bCs/>
          <w:sz w:val="44"/>
          <w:szCs w:val="36"/>
          <w:lang w:eastAsia="zh-CN"/>
        </w:rPr>
        <w:t>云南水利水电职业学院“双高”项目管理与服务平台建设项目</w:t>
      </w:r>
    </w:p>
    <w:p w14:paraId="4796B34C">
      <w:pPr>
        <w:pStyle w:val="37"/>
        <w:spacing w:line="360" w:lineRule="auto"/>
        <w:jc w:val="center"/>
        <w:rPr>
          <w:rFonts w:hint="eastAsia" w:hAnsi="宋体"/>
          <w:b/>
          <w:bCs/>
          <w:sz w:val="32"/>
          <w:szCs w:val="36"/>
        </w:rPr>
      </w:pPr>
    </w:p>
    <w:p w14:paraId="7B693CBB">
      <w:pPr>
        <w:pStyle w:val="37"/>
        <w:spacing w:line="360" w:lineRule="auto"/>
        <w:jc w:val="center"/>
        <w:rPr>
          <w:rFonts w:hint="eastAsia" w:hAnsi="宋体"/>
          <w:b/>
          <w:bCs/>
          <w:sz w:val="32"/>
          <w:szCs w:val="36"/>
        </w:rPr>
      </w:pPr>
      <w:r>
        <w:rPr>
          <w:rFonts w:hint="eastAsia" w:hAnsi="宋体"/>
          <w:b/>
          <w:bCs/>
          <w:sz w:val="32"/>
          <w:szCs w:val="36"/>
        </w:rPr>
        <w:t>项目编号：GXCZ-A1-25290632</w:t>
      </w:r>
    </w:p>
    <w:p w14:paraId="0F4BC5C7">
      <w:pPr>
        <w:rPr>
          <w:rFonts w:hint="eastAsia" w:ascii="宋体" w:hAnsi="宋体"/>
        </w:rPr>
      </w:pPr>
    </w:p>
    <w:p w14:paraId="68EF0FE0">
      <w:pPr>
        <w:rPr>
          <w:rFonts w:hint="eastAsia" w:ascii="宋体" w:hAnsi="宋体"/>
        </w:rPr>
      </w:pPr>
    </w:p>
    <w:p w14:paraId="3640E123">
      <w:pPr>
        <w:rPr>
          <w:rFonts w:hint="eastAsia" w:ascii="宋体" w:hAnsi="宋体"/>
        </w:rPr>
      </w:pPr>
    </w:p>
    <w:p w14:paraId="7209D09B">
      <w:pPr>
        <w:rPr>
          <w:rFonts w:hint="eastAsia" w:ascii="宋体" w:hAnsi="宋体"/>
        </w:rPr>
      </w:pPr>
    </w:p>
    <w:p w14:paraId="7D94C2CA">
      <w:pPr>
        <w:pStyle w:val="37"/>
        <w:spacing w:line="480" w:lineRule="exact"/>
        <w:rPr>
          <w:rFonts w:hint="eastAsia" w:hAnsi="宋体"/>
          <w:b/>
          <w:bCs/>
          <w:sz w:val="24"/>
          <w:szCs w:val="24"/>
        </w:rPr>
      </w:pPr>
      <w:r>
        <w:rPr>
          <w:rFonts w:hint="eastAsia" w:hAnsi="宋体"/>
          <w:b/>
          <w:bCs/>
          <w:sz w:val="24"/>
          <w:szCs w:val="24"/>
        </w:rPr>
        <w:t xml:space="preserve"> </w:t>
      </w:r>
    </w:p>
    <w:p w14:paraId="4F01C295">
      <w:pPr>
        <w:pStyle w:val="37"/>
        <w:spacing w:line="980" w:lineRule="exact"/>
        <w:jc w:val="center"/>
        <w:rPr>
          <w:rFonts w:hint="eastAsia" w:hAnsi="宋体"/>
          <w:b/>
          <w:bCs/>
          <w:sz w:val="70"/>
          <w:szCs w:val="24"/>
        </w:rPr>
      </w:pPr>
      <w:r>
        <w:rPr>
          <w:rFonts w:hint="eastAsia" w:hAnsi="宋体"/>
          <w:b/>
          <w:bCs/>
          <w:sz w:val="70"/>
          <w:szCs w:val="24"/>
        </w:rPr>
        <w:t>竞争性磋商文件</w:t>
      </w:r>
    </w:p>
    <w:p w14:paraId="1192AA12">
      <w:pPr>
        <w:pStyle w:val="37"/>
        <w:spacing w:line="480" w:lineRule="exact"/>
        <w:ind w:firstLine="3361" w:firstLineChars="1395"/>
        <w:rPr>
          <w:rFonts w:hint="eastAsia" w:hAnsi="宋体"/>
          <w:b/>
          <w:bCs/>
          <w:sz w:val="24"/>
          <w:szCs w:val="24"/>
          <w:u w:val="single"/>
        </w:rPr>
      </w:pPr>
    </w:p>
    <w:p w14:paraId="42932325">
      <w:pPr>
        <w:pStyle w:val="37"/>
        <w:spacing w:line="480" w:lineRule="exact"/>
        <w:rPr>
          <w:rFonts w:hint="eastAsia" w:hAnsi="宋体"/>
          <w:sz w:val="24"/>
          <w:szCs w:val="24"/>
        </w:rPr>
      </w:pPr>
    </w:p>
    <w:p w14:paraId="21B81B89">
      <w:pPr>
        <w:pStyle w:val="37"/>
        <w:spacing w:line="480" w:lineRule="exact"/>
        <w:rPr>
          <w:rFonts w:hint="eastAsia" w:hAnsi="宋体"/>
          <w:sz w:val="24"/>
          <w:szCs w:val="24"/>
        </w:rPr>
      </w:pPr>
    </w:p>
    <w:p w14:paraId="2F05091F">
      <w:pPr>
        <w:pStyle w:val="37"/>
        <w:spacing w:line="480" w:lineRule="exact"/>
        <w:rPr>
          <w:rFonts w:hint="eastAsia" w:hAnsi="宋体"/>
          <w:sz w:val="24"/>
          <w:szCs w:val="24"/>
        </w:rPr>
      </w:pPr>
    </w:p>
    <w:p w14:paraId="6F3BC67F">
      <w:pPr>
        <w:pStyle w:val="37"/>
        <w:spacing w:line="480" w:lineRule="exact"/>
        <w:rPr>
          <w:rFonts w:hint="eastAsia" w:hAnsi="宋体"/>
          <w:sz w:val="24"/>
          <w:szCs w:val="24"/>
        </w:rPr>
      </w:pPr>
    </w:p>
    <w:p w14:paraId="633AE6FA">
      <w:pPr>
        <w:spacing w:line="480" w:lineRule="exact"/>
        <w:rPr>
          <w:rFonts w:hint="eastAsia" w:ascii="宋体" w:hAnsi="宋体"/>
          <w:sz w:val="24"/>
        </w:rPr>
      </w:pPr>
    </w:p>
    <w:p w14:paraId="65BBF3F0">
      <w:pPr>
        <w:pStyle w:val="37"/>
        <w:spacing w:line="800" w:lineRule="exact"/>
        <w:ind w:firstLine="1285" w:firstLineChars="400"/>
        <w:rPr>
          <w:rFonts w:hint="eastAsia" w:hAnsi="宋体"/>
          <w:b/>
          <w:bCs/>
          <w:sz w:val="32"/>
          <w:szCs w:val="32"/>
        </w:rPr>
      </w:pPr>
      <w:r>
        <w:rPr>
          <w:rFonts w:hint="eastAsia" w:hAnsi="宋体"/>
          <w:b/>
          <w:bCs/>
          <w:sz w:val="32"/>
          <w:szCs w:val="32"/>
        </w:rPr>
        <w:t>采   购   人：云南水利水电职业学院</w:t>
      </w:r>
      <w:r>
        <w:rPr>
          <w:rFonts w:hint="eastAsia" w:hAnsi="宋体"/>
          <w:b/>
          <w:bCs/>
          <w:sz w:val="32"/>
          <w:szCs w:val="32"/>
        </w:rPr>
        <w:tab/>
      </w:r>
    </w:p>
    <w:p w14:paraId="768A2656">
      <w:pPr>
        <w:pStyle w:val="37"/>
        <w:spacing w:line="800" w:lineRule="exact"/>
        <w:ind w:firstLine="1285" w:firstLineChars="400"/>
        <w:rPr>
          <w:rFonts w:hint="eastAsia" w:hAnsi="宋体"/>
          <w:b/>
          <w:bCs/>
          <w:sz w:val="32"/>
          <w:szCs w:val="32"/>
        </w:rPr>
      </w:pPr>
      <w:r>
        <w:rPr>
          <w:rFonts w:hint="eastAsia" w:hAnsi="宋体"/>
          <w:b/>
          <w:bCs/>
          <w:sz w:val="32"/>
          <w:szCs w:val="32"/>
        </w:rPr>
        <w:t>采购代理机构：国信国际工程咨询集团股份有限公司</w:t>
      </w:r>
    </w:p>
    <w:p w14:paraId="2CED9D84">
      <w:pPr>
        <w:pStyle w:val="37"/>
        <w:spacing w:line="800" w:lineRule="exact"/>
        <w:ind w:firstLine="1285" w:firstLineChars="400"/>
        <w:rPr>
          <w:rFonts w:hint="eastAsia" w:hAnsi="宋体"/>
          <w:b/>
          <w:bCs/>
          <w:sz w:val="32"/>
          <w:szCs w:val="32"/>
        </w:rPr>
      </w:pPr>
      <w:r>
        <w:rPr>
          <w:rFonts w:hAnsi="宋体"/>
          <w:b/>
          <w:bCs/>
          <w:sz w:val="32"/>
          <w:szCs w:val="32"/>
        </w:rPr>
        <w:t>日</w:t>
      </w:r>
      <w:r>
        <w:rPr>
          <w:rFonts w:hint="eastAsia" w:hAnsi="宋体"/>
          <w:b/>
          <w:bCs/>
          <w:sz w:val="32"/>
          <w:szCs w:val="32"/>
        </w:rPr>
        <w:t xml:space="preserve"> </w:t>
      </w:r>
      <w:r>
        <w:rPr>
          <w:rFonts w:hAnsi="宋体"/>
          <w:b/>
          <w:bCs/>
          <w:sz w:val="32"/>
          <w:szCs w:val="32"/>
        </w:rPr>
        <w:t xml:space="preserve">       期</w:t>
      </w:r>
      <w:r>
        <w:rPr>
          <w:rFonts w:hint="eastAsia" w:hAnsi="宋体"/>
          <w:b/>
          <w:bCs/>
          <w:sz w:val="32"/>
          <w:szCs w:val="32"/>
        </w:rPr>
        <w:t>：二〇二五年十二月</w:t>
      </w:r>
    </w:p>
    <w:p w14:paraId="32C09690">
      <w:pPr>
        <w:spacing w:line="480" w:lineRule="exact"/>
        <w:jc w:val="center"/>
        <w:rPr>
          <w:rFonts w:hint="eastAsia" w:ascii="宋体" w:hAnsi="宋体"/>
          <w:b/>
          <w:sz w:val="24"/>
        </w:rPr>
      </w:pPr>
    </w:p>
    <w:p w14:paraId="215CE257">
      <w:pPr>
        <w:spacing w:line="480" w:lineRule="exact"/>
        <w:rPr>
          <w:rFonts w:hint="eastAsia" w:ascii="宋体" w:hAnsi="宋体"/>
        </w:rPr>
        <w:sectPr>
          <w:headerReference r:id="rId3" w:type="default"/>
          <w:footerReference r:id="rId4" w:type="default"/>
          <w:pgSz w:w="11906" w:h="16838"/>
          <w:pgMar w:top="1134" w:right="1417" w:bottom="1134" w:left="1417" w:header="510" w:footer="680" w:gutter="0"/>
          <w:pgNumType w:fmt="numberInDash" w:start="0"/>
          <w:cols w:space="720" w:num="1"/>
          <w:titlePg/>
          <w:docGrid w:linePitch="312" w:charSpace="0"/>
        </w:sectPr>
      </w:pPr>
    </w:p>
    <w:p w14:paraId="0363D6C9">
      <w:pPr>
        <w:pStyle w:val="3"/>
        <w:spacing w:line="480" w:lineRule="exact"/>
        <w:ind w:firstLine="0" w:firstLineChars="0"/>
        <w:jc w:val="center"/>
        <w:rPr>
          <w:rFonts w:hint="eastAsia" w:ascii="宋体" w:hAnsi="宋体" w:eastAsia="宋体"/>
          <w:b/>
          <w:bCs/>
          <w:sz w:val="36"/>
          <w:szCs w:val="36"/>
        </w:rPr>
      </w:pPr>
      <w:r>
        <w:rPr>
          <w:rFonts w:hint="eastAsia" w:ascii="宋体" w:hAnsi="宋体" w:eastAsia="宋体"/>
          <w:b/>
          <w:bCs/>
          <w:sz w:val="36"/>
          <w:szCs w:val="36"/>
        </w:rPr>
        <w:t xml:space="preserve">目 </w:t>
      </w:r>
      <w:r>
        <w:rPr>
          <w:rFonts w:ascii="宋体" w:hAnsi="宋体" w:eastAsia="宋体"/>
          <w:b/>
          <w:bCs/>
          <w:sz w:val="36"/>
          <w:szCs w:val="36"/>
        </w:rPr>
        <w:t xml:space="preserve"> </w:t>
      </w:r>
      <w:r>
        <w:rPr>
          <w:rFonts w:hint="eastAsia" w:ascii="宋体" w:hAnsi="宋体" w:eastAsia="宋体"/>
          <w:b/>
          <w:bCs/>
          <w:sz w:val="36"/>
          <w:szCs w:val="36"/>
        </w:rPr>
        <w:t xml:space="preserve"> 录</w:t>
      </w:r>
    </w:p>
    <w:p w14:paraId="283392D2">
      <w:pPr>
        <w:pStyle w:val="3"/>
        <w:spacing w:line="480" w:lineRule="exact"/>
        <w:ind w:firstLine="0" w:firstLineChars="0"/>
        <w:jc w:val="center"/>
        <w:rPr>
          <w:rFonts w:hint="eastAsia" w:ascii="宋体" w:hAnsi="宋体" w:eastAsia="宋体"/>
          <w:b/>
          <w:bCs/>
          <w:sz w:val="36"/>
          <w:szCs w:val="36"/>
        </w:rPr>
      </w:pPr>
    </w:p>
    <w:p w14:paraId="5D9445CC">
      <w:pPr>
        <w:pStyle w:val="48"/>
        <w:tabs>
          <w:tab w:val="right" w:leader="dot" w:pos="9405"/>
          <w:tab w:val="clear" w:pos="9628"/>
        </w:tabs>
        <w:rPr>
          <w:rFonts w:hint="eastAsia"/>
        </w:rPr>
      </w:pPr>
      <w:r>
        <w:rPr>
          <w:rFonts w:ascii="宋体"/>
        </w:rPr>
        <w:fldChar w:fldCharType="begin"/>
      </w:r>
      <w:r>
        <w:rPr>
          <w:rFonts w:ascii="宋体"/>
        </w:rPr>
        <w:instrText xml:space="preserve"> TOC \o "1-3" \h \z </w:instrText>
      </w:r>
      <w:r>
        <w:rPr>
          <w:rFonts w:ascii="宋体"/>
        </w:rPr>
        <w:fldChar w:fldCharType="separate"/>
      </w:r>
      <w:r>
        <w:fldChar w:fldCharType="begin"/>
      </w:r>
      <w:r>
        <w:instrText xml:space="preserve"> HYPERLINK \l "_Toc26025" </w:instrText>
      </w:r>
      <w:r>
        <w:fldChar w:fldCharType="separate"/>
      </w:r>
      <w:r>
        <w:rPr>
          <w:rFonts w:hint="eastAsia" w:ascii="宋体"/>
        </w:rPr>
        <w:t>第一章</w:t>
      </w:r>
      <w:r>
        <w:rPr>
          <w:rFonts w:ascii="宋体"/>
        </w:rPr>
        <w:t xml:space="preserve">  </w:t>
      </w:r>
      <w:r>
        <w:rPr>
          <w:rFonts w:hint="eastAsia" w:ascii="宋体"/>
        </w:rPr>
        <w:t>竞争性磋商公告</w:t>
      </w:r>
      <w:r>
        <w:tab/>
      </w:r>
      <w:r>
        <w:fldChar w:fldCharType="begin"/>
      </w:r>
      <w:r>
        <w:instrText xml:space="preserve"> PAGEREF _Toc26025 \h </w:instrText>
      </w:r>
      <w:r>
        <w:fldChar w:fldCharType="separate"/>
      </w:r>
      <w:r>
        <w:t>- 2 -</w:t>
      </w:r>
      <w:r>
        <w:fldChar w:fldCharType="end"/>
      </w:r>
      <w:r>
        <w:fldChar w:fldCharType="end"/>
      </w:r>
    </w:p>
    <w:p w14:paraId="1C469634">
      <w:pPr>
        <w:pStyle w:val="48"/>
        <w:tabs>
          <w:tab w:val="right" w:leader="dot" w:pos="9405"/>
          <w:tab w:val="clear" w:pos="9628"/>
        </w:tabs>
        <w:rPr>
          <w:rFonts w:hint="eastAsia"/>
        </w:rPr>
      </w:pPr>
      <w:r>
        <w:fldChar w:fldCharType="begin"/>
      </w:r>
      <w:r>
        <w:instrText xml:space="preserve"> HYPERLINK \l "_Toc26377" </w:instrText>
      </w:r>
      <w:r>
        <w:fldChar w:fldCharType="separate"/>
      </w:r>
      <w:r>
        <w:rPr>
          <w:rFonts w:hint="eastAsia" w:ascii="宋体"/>
        </w:rPr>
        <w:t>第二章</w:t>
      </w:r>
      <w:r>
        <w:rPr>
          <w:rFonts w:ascii="宋体"/>
        </w:rPr>
        <w:t xml:space="preserve">  </w:t>
      </w:r>
      <w:r>
        <w:rPr>
          <w:rFonts w:hint="eastAsia" w:ascii="宋体"/>
        </w:rPr>
        <w:t>供应商须知</w:t>
      </w:r>
      <w:r>
        <w:tab/>
      </w:r>
      <w:r>
        <w:fldChar w:fldCharType="begin"/>
      </w:r>
      <w:r>
        <w:instrText xml:space="preserve"> PAGEREF _Toc26377 \h </w:instrText>
      </w:r>
      <w:r>
        <w:fldChar w:fldCharType="separate"/>
      </w:r>
      <w:r>
        <w:t>- 7 -</w:t>
      </w:r>
      <w:r>
        <w:fldChar w:fldCharType="end"/>
      </w:r>
      <w:r>
        <w:fldChar w:fldCharType="end"/>
      </w:r>
    </w:p>
    <w:p w14:paraId="5AFCFC5D">
      <w:pPr>
        <w:pStyle w:val="48"/>
        <w:tabs>
          <w:tab w:val="right" w:leader="dot" w:pos="9405"/>
          <w:tab w:val="clear" w:pos="9628"/>
        </w:tabs>
        <w:rPr>
          <w:rFonts w:hint="eastAsia"/>
        </w:rPr>
      </w:pPr>
      <w:r>
        <w:fldChar w:fldCharType="begin"/>
      </w:r>
      <w:r>
        <w:instrText xml:space="preserve"> HYPERLINK \l "_Toc8307" </w:instrText>
      </w:r>
      <w:r>
        <w:fldChar w:fldCharType="separate"/>
      </w:r>
      <w:r>
        <w:rPr>
          <w:rFonts w:hint="eastAsia" w:ascii="宋体"/>
        </w:rPr>
        <w:t>第三章</w:t>
      </w:r>
      <w:r>
        <w:rPr>
          <w:rFonts w:ascii="宋体"/>
        </w:rPr>
        <w:t xml:space="preserve">  </w:t>
      </w:r>
      <w:r>
        <w:rPr>
          <w:rFonts w:hint="eastAsia" w:ascii="宋体"/>
        </w:rPr>
        <w:t>合同书样式及主要条款</w:t>
      </w:r>
      <w:r>
        <w:tab/>
      </w:r>
      <w:r>
        <w:fldChar w:fldCharType="begin"/>
      </w:r>
      <w:r>
        <w:instrText xml:space="preserve"> PAGEREF _Toc8307 \h </w:instrText>
      </w:r>
      <w:r>
        <w:fldChar w:fldCharType="separate"/>
      </w:r>
      <w:r>
        <w:t>- 22 -</w:t>
      </w:r>
      <w:r>
        <w:fldChar w:fldCharType="end"/>
      </w:r>
      <w:r>
        <w:fldChar w:fldCharType="end"/>
      </w:r>
    </w:p>
    <w:p w14:paraId="366A73D2">
      <w:pPr>
        <w:pStyle w:val="48"/>
        <w:tabs>
          <w:tab w:val="right" w:leader="dot" w:pos="9405"/>
          <w:tab w:val="clear" w:pos="9628"/>
        </w:tabs>
        <w:rPr>
          <w:rFonts w:hint="eastAsia"/>
        </w:rPr>
      </w:pPr>
      <w:r>
        <w:fldChar w:fldCharType="begin"/>
      </w:r>
      <w:r>
        <w:instrText xml:space="preserve"> HYPERLINK \l "_Toc28351" </w:instrText>
      </w:r>
      <w:r>
        <w:fldChar w:fldCharType="separate"/>
      </w:r>
      <w:r>
        <w:rPr>
          <w:rFonts w:hint="eastAsia" w:ascii="宋体"/>
        </w:rPr>
        <w:t>第四章</w:t>
      </w:r>
      <w:r>
        <w:rPr>
          <w:rFonts w:ascii="宋体"/>
        </w:rPr>
        <w:t xml:space="preserve">  </w:t>
      </w:r>
      <w:r>
        <w:rPr>
          <w:rFonts w:hint="eastAsia" w:ascii="宋体"/>
        </w:rPr>
        <w:t>响应文件格式</w:t>
      </w:r>
      <w:r>
        <w:tab/>
      </w:r>
      <w:r>
        <w:fldChar w:fldCharType="begin"/>
      </w:r>
      <w:r>
        <w:instrText xml:space="preserve"> PAGEREF _Toc28351 \h </w:instrText>
      </w:r>
      <w:r>
        <w:fldChar w:fldCharType="separate"/>
      </w:r>
      <w:r>
        <w:t>- 30 -</w:t>
      </w:r>
      <w:r>
        <w:fldChar w:fldCharType="end"/>
      </w:r>
      <w:r>
        <w:fldChar w:fldCharType="end"/>
      </w:r>
    </w:p>
    <w:p w14:paraId="2CEA18AE">
      <w:pPr>
        <w:pStyle w:val="48"/>
        <w:tabs>
          <w:tab w:val="right" w:leader="dot" w:pos="9405"/>
          <w:tab w:val="clear" w:pos="9628"/>
        </w:tabs>
        <w:rPr>
          <w:rFonts w:hint="eastAsia"/>
        </w:rPr>
      </w:pPr>
      <w:r>
        <w:fldChar w:fldCharType="begin"/>
      </w:r>
      <w:r>
        <w:instrText xml:space="preserve"> HYPERLINK \l "_Toc25438" </w:instrText>
      </w:r>
      <w:r>
        <w:fldChar w:fldCharType="separate"/>
      </w:r>
      <w:r>
        <w:rPr>
          <w:rFonts w:hint="eastAsia" w:ascii="宋体"/>
        </w:rPr>
        <w:t>第五章  磋商程序和方法</w:t>
      </w:r>
      <w:r>
        <w:tab/>
      </w:r>
      <w:r>
        <w:fldChar w:fldCharType="begin"/>
      </w:r>
      <w:r>
        <w:instrText xml:space="preserve"> PAGEREF _Toc25438 \h </w:instrText>
      </w:r>
      <w:r>
        <w:fldChar w:fldCharType="separate"/>
      </w:r>
      <w:r>
        <w:t>- 61 -</w:t>
      </w:r>
      <w:r>
        <w:fldChar w:fldCharType="end"/>
      </w:r>
      <w:r>
        <w:fldChar w:fldCharType="end"/>
      </w:r>
    </w:p>
    <w:p w14:paraId="2BC19970">
      <w:pPr>
        <w:pStyle w:val="48"/>
        <w:tabs>
          <w:tab w:val="right" w:leader="dot" w:pos="9405"/>
          <w:tab w:val="clear" w:pos="9628"/>
        </w:tabs>
        <w:rPr>
          <w:rFonts w:hint="eastAsia"/>
        </w:rPr>
      </w:pPr>
      <w:r>
        <w:fldChar w:fldCharType="begin"/>
      </w:r>
      <w:r>
        <w:instrText xml:space="preserve"> HYPERLINK \l "_Toc21225" </w:instrText>
      </w:r>
      <w:r>
        <w:fldChar w:fldCharType="separate"/>
      </w:r>
      <w:r>
        <w:rPr>
          <w:rFonts w:hint="eastAsia" w:ascii="宋体"/>
        </w:rPr>
        <w:t>第六章  采购需求</w:t>
      </w:r>
      <w:r>
        <w:tab/>
      </w:r>
      <w:r>
        <w:fldChar w:fldCharType="begin"/>
      </w:r>
      <w:r>
        <w:instrText xml:space="preserve"> PAGEREF _Toc21225 \h </w:instrText>
      </w:r>
      <w:r>
        <w:fldChar w:fldCharType="separate"/>
      </w:r>
      <w:r>
        <w:t>- 75 -</w:t>
      </w:r>
      <w:r>
        <w:fldChar w:fldCharType="end"/>
      </w:r>
      <w:r>
        <w:fldChar w:fldCharType="end"/>
      </w:r>
    </w:p>
    <w:p w14:paraId="3D282971">
      <w:pPr>
        <w:pStyle w:val="36"/>
        <w:tabs>
          <w:tab w:val="center" w:leader="dot" w:pos="9638"/>
          <w:tab w:val="clear" w:pos="9515"/>
        </w:tabs>
        <w:spacing w:line="480" w:lineRule="auto"/>
        <w:ind w:left="840"/>
        <w:rPr>
          <w:rFonts w:hint="eastAsia" w:ascii="宋体" w:hAnsi="宋体"/>
          <w:sz w:val="24"/>
        </w:rPr>
      </w:pPr>
      <w:r>
        <w:rPr>
          <w:rFonts w:ascii="宋体" w:hAnsi="宋体"/>
        </w:rPr>
        <w:fldChar w:fldCharType="end"/>
      </w:r>
    </w:p>
    <w:p w14:paraId="48CAA007">
      <w:r>
        <w:br w:type="page"/>
      </w:r>
    </w:p>
    <w:p w14:paraId="206A0D6D">
      <w:pPr>
        <w:rPr>
          <w:b/>
          <w:bCs/>
        </w:rPr>
      </w:pPr>
    </w:p>
    <w:p w14:paraId="1F91E31E">
      <w:pPr>
        <w:rPr>
          <w:b/>
          <w:bCs/>
        </w:rPr>
      </w:pPr>
    </w:p>
    <w:p w14:paraId="3AC2CB8B">
      <w:pPr>
        <w:rPr>
          <w:b/>
          <w:bCs/>
        </w:rPr>
      </w:pPr>
    </w:p>
    <w:p w14:paraId="5E075E93">
      <w:pPr>
        <w:rPr>
          <w:b/>
          <w:bCs/>
        </w:rPr>
      </w:pPr>
    </w:p>
    <w:p w14:paraId="5BC40764">
      <w:pPr>
        <w:rPr>
          <w:b/>
          <w:bCs/>
        </w:rPr>
      </w:pPr>
    </w:p>
    <w:p w14:paraId="0A5C66F1">
      <w:pPr>
        <w:rPr>
          <w:b/>
          <w:bCs/>
        </w:rPr>
      </w:pPr>
    </w:p>
    <w:p w14:paraId="15E5D656">
      <w:pPr>
        <w:rPr>
          <w:b/>
          <w:bCs/>
        </w:rPr>
      </w:pPr>
    </w:p>
    <w:p w14:paraId="2D5C7038">
      <w:pPr>
        <w:rPr>
          <w:b/>
          <w:bCs/>
        </w:rPr>
      </w:pPr>
    </w:p>
    <w:p w14:paraId="4E49D90D">
      <w:pPr>
        <w:rPr>
          <w:b/>
          <w:bCs/>
        </w:rPr>
      </w:pPr>
    </w:p>
    <w:p w14:paraId="0218B738">
      <w:pPr>
        <w:rPr>
          <w:b/>
          <w:bCs/>
        </w:rPr>
      </w:pPr>
    </w:p>
    <w:p w14:paraId="09399D9D">
      <w:pPr>
        <w:rPr>
          <w:b/>
          <w:bCs/>
        </w:rPr>
      </w:pPr>
    </w:p>
    <w:p w14:paraId="02604158">
      <w:pPr>
        <w:rPr>
          <w:b/>
          <w:bCs/>
        </w:rPr>
      </w:pPr>
    </w:p>
    <w:p w14:paraId="41B78502">
      <w:pPr>
        <w:rPr>
          <w:b/>
          <w:bCs/>
        </w:rPr>
      </w:pPr>
    </w:p>
    <w:p w14:paraId="38766337">
      <w:pPr>
        <w:rPr>
          <w:b/>
          <w:bCs/>
        </w:rPr>
      </w:pPr>
    </w:p>
    <w:p w14:paraId="30C9157D">
      <w:pPr>
        <w:rPr>
          <w:b/>
          <w:bCs/>
        </w:rPr>
      </w:pPr>
    </w:p>
    <w:p w14:paraId="2D4A3474">
      <w:pPr>
        <w:rPr>
          <w:b/>
          <w:bCs/>
        </w:rPr>
      </w:pPr>
    </w:p>
    <w:p w14:paraId="12CB0A07">
      <w:pPr>
        <w:pStyle w:val="4"/>
        <w:spacing w:line="480" w:lineRule="exact"/>
        <w:jc w:val="center"/>
        <w:rPr>
          <w:rFonts w:hint="eastAsia" w:ascii="宋体" w:hAnsi="宋体" w:eastAsia="宋体"/>
          <w:color w:val="auto"/>
          <w:sz w:val="48"/>
          <w:szCs w:val="24"/>
        </w:rPr>
      </w:pPr>
      <w:bookmarkStart w:id="0" w:name="_Toc26931"/>
      <w:bookmarkStart w:id="1" w:name="_Toc26025"/>
      <w:r>
        <w:rPr>
          <w:rFonts w:hint="eastAsia" w:ascii="宋体" w:hAnsi="宋体" w:eastAsia="宋体"/>
          <w:color w:val="auto"/>
          <w:sz w:val="48"/>
          <w:szCs w:val="24"/>
        </w:rPr>
        <w:t>第一章</w:t>
      </w:r>
      <w:r>
        <w:rPr>
          <w:rFonts w:ascii="宋体" w:hAnsi="宋体" w:eastAsia="宋体"/>
          <w:color w:val="auto"/>
          <w:sz w:val="48"/>
          <w:szCs w:val="24"/>
        </w:rPr>
        <w:t xml:space="preserve">  </w:t>
      </w:r>
      <w:r>
        <w:rPr>
          <w:rFonts w:hint="eastAsia" w:ascii="宋体" w:hAnsi="宋体" w:eastAsia="宋体"/>
          <w:color w:val="auto"/>
          <w:sz w:val="48"/>
          <w:szCs w:val="24"/>
        </w:rPr>
        <w:t>竞争性磋商公告</w:t>
      </w:r>
      <w:bookmarkEnd w:id="0"/>
      <w:bookmarkEnd w:id="1"/>
    </w:p>
    <w:p w14:paraId="124C77C0">
      <w:pPr>
        <w:spacing w:line="360" w:lineRule="auto"/>
        <w:jc w:val="center"/>
        <w:rPr>
          <w:rFonts w:hint="eastAsia" w:ascii="宋体" w:hAnsi="宋体" w:eastAsia="宋体"/>
          <w:b/>
          <w:bCs/>
          <w:sz w:val="30"/>
          <w:szCs w:val="30"/>
          <w:lang w:eastAsia="zh-CN"/>
        </w:rPr>
      </w:pPr>
      <w:r>
        <w:rPr>
          <w:rFonts w:ascii="宋体" w:hAnsi="宋体"/>
          <w:sz w:val="24"/>
        </w:rPr>
        <w:br w:type="page"/>
      </w:r>
      <w:r>
        <w:rPr>
          <w:rFonts w:hint="eastAsia" w:ascii="宋体" w:hAnsi="宋体"/>
          <w:b/>
          <w:bCs/>
          <w:sz w:val="30"/>
          <w:szCs w:val="30"/>
          <w:lang w:eastAsia="zh-CN"/>
        </w:rPr>
        <w:t>云南水利水电职业学院“双高”项目管理与服务平台建设项目</w:t>
      </w:r>
    </w:p>
    <w:p w14:paraId="1A9AC5FD">
      <w:pPr>
        <w:spacing w:line="360" w:lineRule="auto"/>
        <w:jc w:val="center"/>
        <w:rPr>
          <w:rFonts w:hint="eastAsia" w:ascii="宋体" w:hAnsi="宋体"/>
          <w:b/>
          <w:bCs/>
          <w:sz w:val="30"/>
          <w:szCs w:val="30"/>
        </w:rPr>
      </w:pPr>
      <w:bookmarkStart w:id="2" w:name="_Toc450562917"/>
      <w:bookmarkStart w:id="3" w:name="_Toc450563027"/>
      <w:bookmarkStart w:id="4" w:name="_Toc447808179"/>
      <w:r>
        <w:rPr>
          <w:rFonts w:hint="eastAsia" w:ascii="宋体" w:hAnsi="宋体"/>
          <w:b/>
          <w:bCs/>
          <w:sz w:val="30"/>
          <w:szCs w:val="30"/>
        </w:rPr>
        <w:t>竞争性磋商公告</w:t>
      </w:r>
      <w:bookmarkEnd w:id="2"/>
      <w:bookmarkEnd w:id="3"/>
      <w:bookmarkEnd w:id="4"/>
    </w:p>
    <w:p w14:paraId="3EAA2818">
      <w:pPr>
        <w:spacing w:line="360" w:lineRule="auto"/>
        <w:jc w:val="center"/>
        <w:rPr>
          <w:rFonts w:hint="eastAsia" w:ascii="宋体" w:hAnsi="宋体"/>
          <w:sz w:val="24"/>
        </w:rPr>
      </w:pPr>
      <w:r>
        <w:rPr>
          <w:rFonts w:hint="eastAsia" w:ascii="宋体" w:hAnsi="宋体"/>
          <w:sz w:val="24"/>
        </w:rPr>
        <w:t>（项目编号：GXCZ-A1-25290632）</w:t>
      </w:r>
    </w:p>
    <w:p w14:paraId="20D0E881">
      <w:pPr>
        <w:pBdr>
          <w:top w:val="single" w:color="auto" w:sz="4" w:space="1"/>
          <w:left w:val="single" w:color="auto" w:sz="4" w:space="4"/>
          <w:bottom w:val="single" w:color="auto" w:sz="4" w:space="1"/>
          <w:right w:val="single" w:color="auto" w:sz="4" w:space="18"/>
        </w:pBdr>
        <w:spacing w:line="360" w:lineRule="auto"/>
        <w:ind w:firstLine="480" w:firstLineChars="200"/>
        <w:rPr>
          <w:rFonts w:hint="eastAsia" w:ascii="宋体" w:hAnsi="宋体"/>
          <w:sz w:val="24"/>
        </w:rPr>
      </w:pPr>
      <w:r>
        <w:rPr>
          <w:rFonts w:hint="eastAsia" w:ascii="宋体" w:hAnsi="宋体"/>
          <w:sz w:val="24"/>
        </w:rPr>
        <w:t>项目概况</w:t>
      </w:r>
    </w:p>
    <w:p w14:paraId="097450CB">
      <w:pPr>
        <w:pBdr>
          <w:top w:val="single" w:color="auto" w:sz="4" w:space="1"/>
          <w:left w:val="single" w:color="auto" w:sz="4" w:space="4"/>
          <w:bottom w:val="single" w:color="auto" w:sz="4" w:space="1"/>
          <w:right w:val="single" w:color="auto" w:sz="4" w:space="18"/>
        </w:pBdr>
        <w:spacing w:line="360" w:lineRule="auto"/>
        <w:ind w:firstLine="480" w:firstLineChars="200"/>
        <w:rPr>
          <w:rFonts w:hint="eastAsia" w:ascii="宋体" w:hAnsi="宋体"/>
          <w:sz w:val="24"/>
        </w:rPr>
      </w:pPr>
      <w:r>
        <w:rPr>
          <w:rFonts w:hint="eastAsia" w:ascii="宋体" w:hAnsi="宋体"/>
          <w:sz w:val="24"/>
          <w:u w:val="single"/>
          <w:lang w:eastAsia="zh-CN"/>
        </w:rPr>
        <w:t>云南水利水电职业学院“双高”项目管理与服务平台建设项目</w:t>
      </w:r>
      <w:r>
        <w:rPr>
          <w:rFonts w:hint="eastAsia" w:ascii="宋体" w:hAnsi="宋体"/>
          <w:sz w:val="24"/>
        </w:rPr>
        <w:t>的潜在供应商应在</w:t>
      </w:r>
      <w:r>
        <w:rPr>
          <w:rFonts w:hint="eastAsia" w:ascii="宋体" w:hAnsi="宋体"/>
          <w:sz w:val="24"/>
          <w:u w:val="single"/>
        </w:rPr>
        <w:t>国信国际工程咨询集团股份有限公司（昆明市西山区西园路与大观路交汇处大观首府8栋31层3101室）</w:t>
      </w:r>
      <w:r>
        <w:rPr>
          <w:rFonts w:hint="eastAsia" w:ascii="宋体" w:hAnsi="宋体"/>
          <w:sz w:val="24"/>
        </w:rPr>
        <w:t>获取采购文件获取采购文件，并于</w:t>
      </w:r>
      <w:r>
        <w:rPr>
          <w:rFonts w:hint="eastAsia" w:ascii="宋体" w:hAnsi="宋体"/>
          <w:sz w:val="24"/>
          <w:u w:val="single"/>
        </w:rPr>
        <w:t>2025年12</w:t>
      </w:r>
      <w:r>
        <w:rPr>
          <w:rFonts w:ascii="宋体" w:hAnsi="宋体"/>
          <w:sz w:val="24"/>
          <w:u w:val="single"/>
        </w:rPr>
        <w:t>月</w:t>
      </w:r>
      <w:r>
        <w:rPr>
          <w:rFonts w:hint="eastAsia" w:ascii="宋体" w:hAnsi="宋体"/>
          <w:sz w:val="24"/>
          <w:u w:val="single"/>
          <w:lang w:val="en-US" w:eastAsia="zh-CN"/>
        </w:rPr>
        <w:t>15</w:t>
      </w:r>
      <w:r>
        <w:rPr>
          <w:rFonts w:hint="eastAsia" w:ascii="宋体" w:hAnsi="宋体"/>
          <w:sz w:val="24"/>
          <w:u w:val="single"/>
        </w:rPr>
        <w:t>日</w:t>
      </w:r>
      <w:r>
        <w:rPr>
          <w:rFonts w:hint="eastAsia" w:ascii="宋体" w:hAnsi="宋体"/>
          <w:sz w:val="24"/>
          <w:u w:val="single"/>
          <w:lang w:val="en-US" w:eastAsia="zh-CN"/>
        </w:rPr>
        <w:t>14</w:t>
      </w:r>
      <w:r>
        <w:rPr>
          <w:rFonts w:hint="eastAsia" w:ascii="宋体" w:hAnsi="宋体"/>
          <w:sz w:val="24"/>
          <w:u w:val="single"/>
        </w:rPr>
        <w:t>点</w:t>
      </w:r>
      <w:r>
        <w:rPr>
          <w:rFonts w:hint="eastAsia" w:ascii="宋体" w:hAnsi="宋体"/>
          <w:sz w:val="24"/>
          <w:u w:val="single"/>
          <w:lang w:val="en-US" w:eastAsia="zh-CN"/>
        </w:rPr>
        <w:t>00</w:t>
      </w:r>
      <w:r>
        <w:rPr>
          <w:rFonts w:hint="eastAsia" w:ascii="宋体" w:hAnsi="宋体"/>
          <w:sz w:val="24"/>
          <w:u w:val="single"/>
        </w:rPr>
        <w:t>分</w:t>
      </w:r>
      <w:r>
        <w:rPr>
          <w:rFonts w:hint="eastAsia" w:ascii="宋体" w:hAnsi="宋体"/>
          <w:sz w:val="24"/>
        </w:rPr>
        <w:t>（北京时间）前递交响应文件。</w:t>
      </w:r>
    </w:p>
    <w:p w14:paraId="4E4C2A80">
      <w:pPr>
        <w:spacing w:line="480" w:lineRule="exact"/>
        <w:ind w:firstLine="480" w:firstLineChars="200"/>
        <w:rPr>
          <w:rFonts w:hint="eastAsia" w:ascii="宋体" w:hAnsi="宋体"/>
          <w:sz w:val="24"/>
        </w:rPr>
      </w:pPr>
    </w:p>
    <w:p w14:paraId="5B075786">
      <w:pPr>
        <w:spacing w:line="480" w:lineRule="exact"/>
        <w:ind w:firstLine="480" w:firstLineChars="200"/>
        <w:rPr>
          <w:rFonts w:hint="eastAsia" w:ascii="宋体" w:hAnsi="宋体"/>
          <w:sz w:val="24"/>
        </w:rPr>
      </w:pPr>
      <w:r>
        <w:rPr>
          <w:rFonts w:hint="eastAsia" w:ascii="宋体" w:hAnsi="宋体" w:cs="黑体"/>
          <w:kern w:val="0"/>
          <w:sz w:val="24"/>
        </w:rPr>
        <w:t>根据《中华人民共和国政府采购法》《中华人民共和国政府采购法实施条例》《政府采购货物和服务招投标管理办法〔财政部令第87号〕》等</w:t>
      </w:r>
      <w:r>
        <w:rPr>
          <w:rFonts w:hint="eastAsia" w:ascii="宋体" w:hAnsi="宋体"/>
          <w:sz w:val="24"/>
        </w:rPr>
        <w:t>有关法律、法规和规章的规定，国信国际工程咨询集团股份有限公司受云南水利水电职业学院</w:t>
      </w:r>
      <w:r>
        <w:rPr>
          <w:rFonts w:hint="eastAsia" w:ascii="宋体" w:hAnsi="宋体"/>
          <w:sz w:val="24"/>
        </w:rPr>
        <w:tab/>
      </w:r>
      <w:r>
        <w:rPr>
          <w:rFonts w:hint="eastAsia" w:ascii="宋体" w:hAnsi="宋体"/>
          <w:sz w:val="24"/>
        </w:rPr>
        <w:t>（以下简称</w:t>
      </w:r>
      <w:r>
        <w:rPr>
          <w:rFonts w:ascii="宋体" w:hAnsi="宋体"/>
          <w:sz w:val="24"/>
        </w:rPr>
        <w:t>“</w:t>
      </w:r>
      <w:r>
        <w:rPr>
          <w:rFonts w:hint="eastAsia" w:ascii="宋体" w:hAnsi="宋体"/>
          <w:sz w:val="24"/>
        </w:rPr>
        <w:t>采购人</w:t>
      </w:r>
      <w:r>
        <w:rPr>
          <w:rFonts w:ascii="宋体" w:hAnsi="宋体"/>
          <w:sz w:val="24"/>
        </w:rPr>
        <w:t>”</w:t>
      </w:r>
      <w:r>
        <w:rPr>
          <w:rFonts w:hint="eastAsia" w:ascii="宋体" w:hAnsi="宋体"/>
          <w:sz w:val="24"/>
        </w:rPr>
        <w:t>）的委托，对</w:t>
      </w:r>
      <w:r>
        <w:rPr>
          <w:rFonts w:hint="eastAsia" w:ascii="宋体" w:hAnsi="宋体"/>
          <w:sz w:val="24"/>
          <w:lang w:eastAsia="zh-CN"/>
        </w:rPr>
        <w:t>云南水利水电职业学院“双高”项目管理与服务平台建设项目</w:t>
      </w:r>
      <w:r>
        <w:rPr>
          <w:rFonts w:hint="eastAsia" w:ascii="宋体" w:hAnsi="宋体"/>
          <w:sz w:val="24"/>
        </w:rPr>
        <w:t>（项目名称）采用竞争性磋商方式采购。欢迎具有相应资质和服务能力的供应商参加本次磋商。</w:t>
      </w:r>
    </w:p>
    <w:p w14:paraId="43B5A684">
      <w:pPr>
        <w:numPr>
          <w:ilvl w:val="0"/>
          <w:numId w:val="1"/>
        </w:numPr>
        <w:spacing w:line="360" w:lineRule="auto"/>
        <w:rPr>
          <w:rFonts w:hint="eastAsia" w:ascii="宋体" w:hAnsi="宋体"/>
          <w:b/>
          <w:sz w:val="24"/>
        </w:rPr>
      </w:pPr>
      <w:r>
        <w:rPr>
          <w:rFonts w:hint="eastAsia" w:ascii="宋体" w:hAnsi="宋体"/>
          <w:b/>
          <w:sz w:val="24"/>
        </w:rPr>
        <w:t>项目基本情况</w:t>
      </w:r>
    </w:p>
    <w:p w14:paraId="2AC1F2F1">
      <w:pPr>
        <w:spacing w:line="360" w:lineRule="auto"/>
        <w:ind w:firstLine="422" w:firstLineChars="176"/>
        <w:rPr>
          <w:rFonts w:hint="eastAsia" w:ascii="宋体" w:hAnsi="宋体"/>
          <w:sz w:val="24"/>
        </w:rPr>
      </w:pPr>
      <w:r>
        <w:rPr>
          <w:rFonts w:hint="eastAsia" w:ascii="宋体" w:hAnsi="宋体"/>
          <w:sz w:val="24"/>
        </w:rPr>
        <w:t>1</w:t>
      </w:r>
      <w:r>
        <w:rPr>
          <w:rFonts w:ascii="宋体" w:hAnsi="宋体"/>
          <w:sz w:val="24"/>
        </w:rPr>
        <w:t>.1</w:t>
      </w:r>
      <w:r>
        <w:rPr>
          <w:rFonts w:hint="eastAsia" w:ascii="宋体" w:hAnsi="宋体"/>
          <w:sz w:val="24"/>
        </w:rPr>
        <w:t>项目编号：GXCZ-A1-25290632。</w:t>
      </w:r>
    </w:p>
    <w:p w14:paraId="6D91CAFC">
      <w:pPr>
        <w:spacing w:line="360" w:lineRule="auto"/>
        <w:ind w:firstLine="840" w:firstLineChars="350"/>
        <w:rPr>
          <w:rFonts w:hint="eastAsia" w:ascii="宋体" w:hAnsi="宋体"/>
          <w:sz w:val="24"/>
        </w:rPr>
      </w:pPr>
      <w:r>
        <w:rPr>
          <w:rFonts w:hint="eastAsia" w:ascii="宋体" w:hAnsi="宋体"/>
          <w:sz w:val="24"/>
        </w:rPr>
        <w:t>项目名称：</w:t>
      </w:r>
      <w:r>
        <w:rPr>
          <w:rFonts w:hint="eastAsia" w:ascii="宋体" w:hAnsi="宋体"/>
          <w:sz w:val="24"/>
          <w:lang w:eastAsia="zh-CN"/>
        </w:rPr>
        <w:t>云南水利水电职业学院“双高”项目管理与服务平台建设项目</w:t>
      </w:r>
      <w:r>
        <w:rPr>
          <w:rFonts w:hint="eastAsia" w:ascii="宋体" w:hAnsi="宋体"/>
          <w:sz w:val="24"/>
        </w:rPr>
        <w:t>。</w:t>
      </w:r>
    </w:p>
    <w:p w14:paraId="0D2511AC">
      <w:pPr>
        <w:spacing w:line="360" w:lineRule="auto"/>
        <w:ind w:firstLine="422" w:firstLineChars="176"/>
        <w:rPr>
          <w:rFonts w:hint="eastAsia" w:ascii="宋体" w:hAnsi="宋体"/>
          <w:sz w:val="24"/>
        </w:rPr>
      </w:pPr>
      <w:r>
        <w:rPr>
          <w:rFonts w:hint="eastAsia" w:ascii="宋体" w:hAnsi="宋体"/>
          <w:sz w:val="24"/>
        </w:rPr>
        <w:t>1.2资金来源：财政性资金，已落实。</w:t>
      </w:r>
    </w:p>
    <w:p w14:paraId="6223AB28">
      <w:pPr>
        <w:spacing w:line="360" w:lineRule="auto"/>
        <w:ind w:firstLine="422" w:firstLineChars="176"/>
        <w:rPr>
          <w:rFonts w:hint="eastAsia" w:ascii="宋体" w:hAnsi="宋体"/>
          <w:sz w:val="24"/>
        </w:rPr>
      </w:pPr>
      <w:r>
        <w:rPr>
          <w:rFonts w:hint="eastAsia" w:ascii="宋体" w:hAnsi="宋体"/>
          <w:sz w:val="24"/>
        </w:rPr>
        <w:t>1.3预算金额：人民币伍拾万元整（¥：500000.00元）。</w:t>
      </w:r>
    </w:p>
    <w:p w14:paraId="0D69F5CD">
      <w:pPr>
        <w:spacing w:line="360" w:lineRule="auto"/>
        <w:ind w:firstLine="422" w:firstLineChars="176"/>
        <w:rPr>
          <w:rFonts w:hint="eastAsia" w:ascii="宋体" w:hAnsi="宋体"/>
          <w:sz w:val="24"/>
        </w:rPr>
      </w:pPr>
      <w:r>
        <w:rPr>
          <w:rFonts w:hint="eastAsia" w:ascii="宋体" w:hAnsi="宋体"/>
          <w:sz w:val="24"/>
        </w:rPr>
        <w:t>1.4最高限价：人民币伍拾万元整（¥：500000.00元）。</w:t>
      </w:r>
    </w:p>
    <w:p w14:paraId="35076BE7">
      <w:pPr>
        <w:spacing w:line="360" w:lineRule="auto"/>
        <w:ind w:firstLine="422" w:firstLineChars="176"/>
        <w:rPr>
          <w:rFonts w:hint="eastAsia" w:ascii="宋体" w:hAnsi="宋体"/>
          <w:sz w:val="24"/>
        </w:rPr>
      </w:pPr>
      <w:r>
        <w:rPr>
          <w:rFonts w:hint="eastAsia" w:ascii="宋体" w:hAnsi="宋体"/>
          <w:sz w:val="24"/>
        </w:rPr>
        <w:t>1</w:t>
      </w:r>
      <w:r>
        <w:rPr>
          <w:rFonts w:ascii="宋体" w:hAnsi="宋体"/>
          <w:sz w:val="24"/>
        </w:rPr>
        <w:t>.5</w:t>
      </w:r>
      <w:r>
        <w:rPr>
          <w:rFonts w:hint="eastAsia" w:ascii="宋体" w:hAnsi="宋体"/>
          <w:sz w:val="24"/>
        </w:rPr>
        <w:t>采购需求：本项目为</w:t>
      </w:r>
      <w:r>
        <w:rPr>
          <w:rFonts w:hint="eastAsia" w:ascii="宋体" w:hAnsi="宋体"/>
          <w:sz w:val="24"/>
          <w:lang w:eastAsia="zh-CN"/>
        </w:rPr>
        <w:t>云南水利水电职业学院“双高”项目管理与服务平台建设项目</w:t>
      </w:r>
      <w:r>
        <w:rPr>
          <w:rFonts w:hint="eastAsia" w:ascii="宋体" w:hAnsi="宋体"/>
          <w:sz w:val="24"/>
        </w:rPr>
        <w:t>，数量为1项，建设内容主要为“双高”项目管理平台，包含专业综合评价、关键办学能力评估等重大事项信息管理及专家指导、咨询服务。</w:t>
      </w:r>
    </w:p>
    <w:p w14:paraId="78C339C2">
      <w:pPr>
        <w:spacing w:line="360" w:lineRule="auto"/>
        <w:ind w:firstLine="422" w:firstLineChars="176"/>
        <w:rPr>
          <w:rFonts w:hint="eastAsia" w:ascii="宋体" w:hAnsi="宋体"/>
          <w:sz w:val="24"/>
        </w:rPr>
      </w:pPr>
      <w:r>
        <w:rPr>
          <w:rFonts w:ascii="宋体" w:hAnsi="宋体"/>
          <w:sz w:val="24"/>
        </w:rPr>
        <w:t>1.6</w:t>
      </w:r>
      <w:r>
        <w:rPr>
          <w:rFonts w:hint="eastAsia" w:ascii="宋体" w:hAnsi="宋体"/>
          <w:sz w:val="24"/>
        </w:rPr>
        <w:t>交付时间：自合同签订之日起20日历天内完成项目建设交付。</w:t>
      </w:r>
    </w:p>
    <w:p w14:paraId="748BB432">
      <w:pPr>
        <w:spacing w:line="360" w:lineRule="auto"/>
        <w:ind w:firstLine="422" w:firstLineChars="176"/>
        <w:rPr>
          <w:rFonts w:hint="eastAsia" w:ascii="宋体" w:hAnsi="宋体" w:cs="宋体"/>
          <w:kern w:val="0"/>
          <w:sz w:val="24"/>
        </w:rPr>
      </w:pPr>
      <w:r>
        <w:rPr>
          <w:rFonts w:ascii="宋体" w:hAnsi="宋体"/>
          <w:sz w:val="24"/>
        </w:rPr>
        <w:t>1.7</w:t>
      </w:r>
      <w:r>
        <w:rPr>
          <w:rFonts w:hint="eastAsia" w:ascii="宋体" w:hAnsi="宋体"/>
          <w:sz w:val="24"/>
        </w:rPr>
        <w:t>交付地点：</w:t>
      </w:r>
      <w:r>
        <w:rPr>
          <w:rFonts w:hint="eastAsia" w:ascii="宋体" w:hAnsi="宋体" w:cs="宋体"/>
          <w:kern w:val="0"/>
          <w:sz w:val="24"/>
        </w:rPr>
        <w:t>云南水利水电职业学院指定地点。</w:t>
      </w:r>
    </w:p>
    <w:p w14:paraId="2E8CD195">
      <w:pPr>
        <w:spacing w:line="360" w:lineRule="auto"/>
        <w:ind w:firstLine="422" w:firstLineChars="176"/>
        <w:rPr>
          <w:rFonts w:hint="eastAsia" w:ascii="宋体" w:hAnsi="宋体"/>
          <w:sz w:val="24"/>
        </w:rPr>
      </w:pPr>
      <w:r>
        <w:rPr>
          <w:rFonts w:ascii="宋体" w:hAnsi="宋体"/>
          <w:sz w:val="24"/>
        </w:rPr>
        <w:t>1.8</w:t>
      </w:r>
      <w:r>
        <w:rPr>
          <w:rFonts w:hint="eastAsia" w:ascii="宋体" w:hAnsi="宋体"/>
          <w:sz w:val="24"/>
        </w:rPr>
        <w:t>质量要求：符合国家及行业现行有关规程、规范及强制性标准的技术要求，满足采购人要求并一次性验收合格。</w:t>
      </w:r>
    </w:p>
    <w:p w14:paraId="6B511EDD">
      <w:pPr>
        <w:spacing w:line="360" w:lineRule="auto"/>
        <w:ind w:firstLine="422" w:firstLineChars="176"/>
        <w:rPr>
          <w:rFonts w:hint="eastAsia" w:ascii="宋体" w:hAnsi="宋体"/>
          <w:b/>
          <w:bCs/>
          <w:sz w:val="24"/>
        </w:rPr>
      </w:pPr>
      <w:r>
        <w:rPr>
          <w:rFonts w:ascii="宋体" w:hAnsi="宋体"/>
          <w:sz w:val="24"/>
        </w:rPr>
        <w:t>1.</w:t>
      </w:r>
      <w:r>
        <w:rPr>
          <w:rFonts w:hint="eastAsia" w:ascii="宋体" w:hAnsi="宋体"/>
          <w:sz w:val="24"/>
        </w:rPr>
        <w:t>9</w:t>
      </w:r>
      <w:r>
        <w:rPr>
          <w:rFonts w:hint="eastAsia" w:ascii="宋体" w:hAnsi="宋体" w:cs="宋体"/>
          <w:sz w:val="24"/>
        </w:rPr>
        <w:t>资格审查方式：采用资格后审方式。</w:t>
      </w:r>
    </w:p>
    <w:p w14:paraId="2219E70B">
      <w:pPr>
        <w:numPr>
          <w:ilvl w:val="0"/>
          <w:numId w:val="1"/>
        </w:numPr>
        <w:spacing w:line="360" w:lineRule="auto"/>
        <w:rPr>
          <w:rFonts w:hint="eastAsia" w:ascii="宋体" w:hAnsi="宋体"/>
          <w:b/>
          <w:sz w:val="24"/>
        </w:rPr>
      </w:pPr>
      <w:r>
        <w:rPr>
          <w:rFonts w:hint="eastAsia" w:ascii="宋体" w:hAnsi="宋体"/>
          <w:b/>
          <w:sz w:val="24"/>
        </w:rPr>
        <w:t>供应商资格要求</w:t>
      </w:r>
    </w:p>
    <w:p w14:paraId="56C1540E">
      <w:pPr>
        <w:pStyle w:val="90"/>
        <w:autoSpaceDE w:val="0"/>
        <w:autoSpaceDN w:val="0"/>
        <w:adjustRightInd w:val="0"/>
        <w:snapToGrid w:val="0"/>
        <w:spacing w:line="360" w:lineRule="auto"/>
        <w:ind w:firstLine="480"/>
        <w:rPr>
          <w:rFonts w:hint="eastAsia" w:ascii="宋体" w:hAnsi="宋体" w:cs="Times New Roman"/>
          <w:sz w:val="24"/>
          <w:szCs w:val="24"/>
        </w:rPr>
      </w:pPr>
      <w:r>
        <w:rPr>
          <w:rFonts w:ascii="宋体" w:hAnsi="宋体" w:cs="Times New Roman"/>
          <w:sz w:val="24"/>
          <w:szCs w:val="24"/>
        </w:rPr>
        <w:t>2.1</w:t>
      </w:r>
      <w:r>
        <w:rPr>
          <w:rFonts w:hint="eastAsia" w:ascii="宋体" w:hAnsi="宋体" w:cs="Times New Roman"/>
          <w:sz w:val="24"/>
          <w:szCs w:val="24"/>
        </w:rPr>
        <w:t>满足《中华人民共和国政府采购法》第二十二条规定，即：</w:t>
      </w:r>
    </w:p>
    <w:p w14:paraId="51C28CBA">
      <w:pPr>
        <w:pStyle w:val="91"/>
        <w:spacing w:line="360" w:lineRule="auto"/>
        <w:ind w:firstLine="480" w:firstLineChars="200"/>
        <w:rPr>
          <w:rFonts w:hint="eastAsia" w:hAnsi="宋体" w:cs="Times New Roman"/>
          <w:sz w:val="24"/>
          <w:szCs w:val="24"/>
        </w:rPr>
      </w:pPr>
      <w:r>
        <w:rPr>
          <w:rFonts w:hint="eastAsia" w:hAnsi="宋体" w:cs="Times New Roman"/>
          <w:sz w:val="24"/>
          <w:szCs w:val="24"/>
        </w:rPr>
        <w:t>2.1.1具有独立承担民事责任的能力：供应商须在中华人民共和国境内注册，具有独立法人资格或其他组织，具备有效的法人或其他组织的营业执照等证明文件。</w:t>
      </w:r>
    </w:p>
    <w:p w14:paraId="2F9DAE23">
      <w:pPr>
        <w:pStyle w:val="91"/>
        <w:spacing w:line="360" w:lineRule="auto"/>
        <w:ind w:firstLine="480" w:firstLineChars="200"/>
        <w:rPr>
          <w:rFonts w:hint="eastAsia" w:hAnsi="宋体" w:cs="Times New Roman"/>
          <w:sz w:val="24"/>
          <w:szCs w:val="24"/>
        </w:rPr>
      </w:pPr>
      <w:r>
        <w:rPr>
          <w:rFonts w:hint="eastAsia" w:hAnsi="宋体" w:cs="Times New Roman"/>
          <w:sz w:val="24"/>
          <w:szCs w:val="24"/>
        </w:rPr>
        <w:t>2.1.2具有良好的商业信誉和健全的财务会计制度：供应商提供近年（2023年度和2024年度）经第三方审计的财务报告及财务报表（报表至少应包括资产负债表、利润表（损益表）、现金流量表）；或提供自提交响应文件截止时间前三个月内基本开户银行出具的资信证明；或提供财政部门认可的政府采购专业担保机构出具的投标担保函（需同时提供专业担保机构经财政部门认可的证明文件）复印件。</w:t>
      </w:r>
    </w:p>
    <w:p w14:paraId="4F2E4423">
      <w:pPr>
        <w:pStyle w:val="91"/>
        <w:spacing w:line="360" w:lineRule="auto"/>
        <w:ind w:firstLine="480" w:firstLineChars="200"/>
        <w:rPr>
          <w:rFonts w:hint="eastAsia" w:hAnsi="宋体" w:cs="Times New Roman"/>
          <w:sz w:val="24"/>
          <w:szCs w:val="24"/>
        </w:rPr>
      </w:pPr>
      <w:r>
        <w:rPr>
          <w:rFonts w:hint="eastAsia" w:hAnsi="宋体" w:cs="Times New Roman"/>
          <w:sz w:val="24"/>
          <w:szCs w:val="24"/>
        </w:rPr>
        <w:t>2.1.3具有履行合同所必需的设备和专业技术能力：供应商提供具有履行合同所必需的设备和专业技术能力证明材料或书面声明。</w:t>
      </w:r>
    </w:p>
    <w:p w14:paraId="3CF8E13C">
      <w:pPr>
        <w:pStyle w:val="91"/>
        <w:spacing w:line="360" w:lineRule="auto"/>
        <w:ind w:firstLine="480" w:firstLineChars="200"/>
        <w:rPr>
          <w:rFonts w:hint="eastAsia" w:hAnsi="宋体" w:cs="Times New Roman"/>
          <w:sz w:val="24"/>
          <w:szCs w:val="24"/>
        </w:rPr>
      </w:pPr>
      <w:r>
        <w:rPr>
          <w:rFonts w:hint="eastAsia" w:hAnsi="宋体" w:cs="Times New Roman"/>
          <w:sz w:val="24"/>
          <w:szCs w:val="24"/>
        </w:rPr>
        <w:t>2.1.4有依法缴纳税收和社会保障资金的良好记录：</w:t>
      </w:r>
    </w:p>
    <w:p w14:paraId="32E59191">
      <w:pPr>
        <w:pStyle w:val="91"/>
        <w:spacing w:line="360" w:lineRule="auto"/>
        <w:ind w:firstLine="480" w:firstLineChars="200"/>
        <w:rPr>
          <w:rFonts w:hint="eastAsia" w:hAnsi="宋体" w:cs="Times New Roman"/>
          <w:sz w:val="24"/>
          <w:szCs w:val="24"/>
        </w:rPr>
      </w:pPr>
      <w:r>
        <w:rPr>
          <w:rFonts w:hint="eastAsia" w:hAnsi="宋体" w:cs="Times New Roman"/>
          <w:sz w:val="24"/>
          <w:szCs w:val="24"/>
        </w:rPr>
        <w:t>（1）供应商提供缴税所属时间在2024年10月至今任意连续3个月的税务局税收通用缴款书或银行电子缴税（费）凭证或税务局出具纳税情况的相关证明，依法免税的，应提供依法免税的相关证明文件（成立未满3个月的提供成立以来的税收凭证或相关情况说明）。</w:t>
      </w:r>
    </w:p>
    <w:p w14:paraId="2C0E2831">
      <w:pPr>
        <w:pStyle w:val="91"/>
        <w:spacing w:line="360" w:lineRule="auto"/>
        <w:ind w:firstLine="480" w:firstLineChars="200"/>
        <w:rPr>
          <w:rFonts w:hint="eastAsia" w:hAnsi="宋体" w:cs="Times New Roman"/>
          <w:sz w:val="24"/>
          <w:szCs w:val="24"/>
        </w:rPr>
      </w:pPr>
      <w:r>
        <w:rPr>
          <w:rFonts w:hint="eastAsia" w:hAnsi="宋体" w:cs="Times New Roman"/>
          <w:sz w:val="24"/>
          <w:szCs w:val="24"/>
        </w:rPr>
        <w:t>（2）供应商提供缴费所属时间在2024年10月至今任意连续3个月的社会保险费缴款书或银行电子缴税（费）凭证或社保管理部门出具的有效的缴款证明，依法免缴的，应提供依法免缴的相关证明文件（成立未满3个月的提供成立以来的社保资金缴纳凭证或相关情况说明）。</w:t>
      </w:r>
    </w:p>
    <w:p w14:paraId="3628A257">
      <w:pPr>
        <w:pStyle w:val="91"/>
        <w:spacing w:line="360" w:lineRule="auto"/>
        <w:ind w:firstLine="480" w:firstLineChars="200"/>
        <w:rPr>
          <w:rFonts w:hint="eastAsia" w:hAnsi="宋体" w:cs="Times New Roman"/>
          <w:sz w:val="24"/>
          <w:szCs w:val="24"/>
        </w:rPr>
      </w:pPr>
      <w:r>
        <w:rPr>
          <w:rFonts w:hint="eastAsia" w:hAnsi="宋体" w:cs="Times New Roman"/>
          <w:sz w:val="24"/>
          <w:szCs w:val="24"/>
        </w:rPr>
        <w:t>2.1.5参加政府采购活动前三年内，在经营活动中没有重大违法记录：提供供应商参加政府采购活动前三年内，在经营活动中没有重大违法记录（重大违法记录，是指投标人因违法经营受到刑事处罚或者责令停产停业、吊销许可证或者执照、较大数额罚款等行政处罚）的书面声明。</w:t>
      </w:r>
    </w:p>
    <w:p w14:paraId="4FE8A278">
      <w:pPr>
        <w:pStyle w:val="91"/>
        <w:spacing w:line="360" w:lineRule="auto"/>
        <w:ind w:firstLine="480" w:firstLineChars="200"/>
        <w:rPr>
          <w:rFonts w:hint="eastAsia" w:hAnsi="宋体" w:cs="Times New Roman"/>
          <w:sz w:val="24"/>
          <w:szCs w:val="24"/>
        </w:rPr>
      </w:pPr>
      <w:r>
        <w:rPr>
          <w:rFonts w:hint="eastAsia" w:hAnsi="宋体" w:cs="Times New Roman"/>
          <w:sz w:val="24"/>
          <w:szCs w:val="24"/>
        </w:rPr>
        <w:t>2.1.6法律、行政法规规定的其他条件。</w:t>
      </w:r>
    </w:p>
    <w:p w14:paraId="2AADBEA5">
      <w:pPr>
        <w:pStyle w:val="91"/>
        <w:spacing w:line="360" w:lineRule="auto"/>
        <w:ind w:firstLine="480" w:firstLineChars="200"/>
        <w:rPr>
          <w:rFonts w:hint="eastAsia" w:hAnsi="宋体" w:cs="Times New Roman"/>
          <w:sz w:val="24"/>
          <w:szCs w:val="24"/>
          <w:highlight w:val="none"/>
        </w:rPr>
      </w:pPr>
      <w:r>
        <w:rPr>
          <w:rFonts w:hint="eastAsia" w:hAnsi="宋体" w:cs="Times New Roman"/>
          <w:sz w:val="24"/>
          <w:szCs w:val="24"/>
        </w:rPr>
        <w:t>2.2落实政府采购政策需满</w:t>
      </w:r>
      <w:r>
        <w:rPr>
          <w:rFonts w:hint="eastAsia" w:hAnsi="宋体" w:cs="Times New Roman"/>
          <w:sz w:val="24"/>
          <w:szCs w:val="24"/>
          <w:highlight w:val="none"/>
        </w:rPr>
        <w:t>足的资格要求：</w:t>
      </w:r>
      <w:r>
        <w:rPr>
          <w:rFonts w:hint="eastAsia" w:hAnsi="宋体" w:cs="Times New Roman"/>
          <w:b/>
          <w:bCs/>
          <w:sz w:val="24"/>
          <w:szCs w:val="24"/>
          <w:highlight w:val="none"/>
          <w:u w:val="single"/>
        </w:rPr>
        <w:t>本项目专门面向中小微企业采购，供应商必须符合《政府采购促进中小企业发展管理办法》（财库〔2020〕46号）要求</w:t>
      </w:r>
      <w:r>
        <w:rPr>
          <w:rFonts w:hint="eastAsia" w:hAnsi="宋体" w:cs="Times New Roman"/>
          <w:sz w:val="24"/>
          <w:szCs w:val="24"/>
          <w:highlight w:val="none"/>
        </w:rPr>
        <w:t>。</w:t>
      </w:r>
    </w:p>
    <w:p w14:paraId="66778CBE">
      <w:pPr>
        <w:pStyle w:val="91"/>
        <w:spacing w:line="360" w:lineRule="auto"/>
        <w:ind w:firstLine="480" w:firstLineChars="200"/>
        <w:rPr>
          <w:rFonts w:hint="eastAsia" w:hAnsi="宋体" w:cs="Times New Roman"/>
          <w:sz w:val="24"/>
          <w:szCs w:val="24"/>
          <w:highlight w:val="none"/>
        </w:rPr>
      </w:pPr>
      <w:r>
        <w:rPr>
          <w:rFonts w:hint="eastAsia" w:hAnsi="宋体" w:cs="Times New Roman"/>
          <w:sz w:val="24"/>
          <w:szCs w:val="24"/>
          <w:highlight w:val="none"/>
        </w:rPr>
        <w:t>2.3本项目的特定资格条件：</w:t>
      </w:r>
    </w:p>
    <w:p w14:paraId="135F35D5">
      <w:pPr>
        <w:pStyle w:val="91"/>
        <w:spacing w:line="360" w:lineRule="auto"/>
        <w:ind w:firstLine="480" w:firstLineChars="200"/>
        <w:rPr>
          <w:rFonts w:hint="eastAsia" w:hAnsi="宋体" w:cs="Times New Roman"/>
          <w:sz w:val="24"/>
          <w:szCs w:val="24"/>
        </w:rPr>
      </w:pPr>
      <w:r>
        <w:rPr>
          <w:rFonts w:hint="eastAsia" w:hAnsi="宋体" w:cs="Times New Roman"/>
          <w:sz w:val="24"/>
          <w:szCs w:val="24"/>
          <w:highlight w:val="none"/>
        </w:rPr>
        <w:t>2.3.1被“信用中国”网站（www.creditchina.gov.cn）列入失信被执行人或重大税收违法失信主体的供应商、被中国政府采购网</w:t>
      </w:r>
      <w:r>
        <w:rPr>
          <w:rFonts w:hint="eastAsia" w:hAnsi="宋体" w:cs="Times New Roman"/>
          <w:sz w:val="24"/>
          <w:szCs w:val="24"/>
        </w:rPr>
        <w:t>（www.ccgp.gov.cn）列入政府采购严重违法失信行为记录名单的供应商，无资格参加本项目的采购活动（查询结果以采购人、采购代理机构查询结果为准，查询时间为磋商截止当日）。</w:t>
      </w:r>
    </w:p>
    <w:p w14:paraId="46A0F9EE">
      <w:pPr>
        <w:pStyle w:val="91"/>
        <w:spacing w:line="360" w:lineRule="auto"/>
        <w:ind w:firstLine="480" w:firstLineChars="200"/>
        <w:rPr>
          <w:rFonts w:hAnsi="宋体"/>
          <w:sz w:val="24"/>
        </w:rPr>
      </w:pPr>
      <w:r>
        <w:rPr>
          <w:rFonts w:hint="eastAsia" w:hAnsi="宋体" w:cs="Times New Roman"/>
          <w:sz w:val="24"/>
          <w:szCs w:val="24"/>
        </w:rPr>
        <w:t>2.3.2单位负责人为同一人或者存在直接控股、管理关系的不同单位，不</w:t>
      </w:r>
      <w:r>
        <w:rPr>
          <w:rFonts w:hint="eastAsia" w:hAnsi="宋体"/>
          <w:sz w:val="24"/>
        </w:rPr>
        <w:t>得同时参加本项目的磋商。为采购项目提供整体设计、规范编制或者项目管理、监理、检测等服务的供应商，不得参加本项目的本次采购活动。</w:t>
      </w:r>
    </w:p>
    <w:p w14:paraId="28A0F93A">
      <w:pPr>
        <w:spacing w:line="360" w:lineRule="auto"/>
        <w:ind w:firstLine="422" w:firstLineChars="176"/>
        <w:rPr>
          <w:rFonts w:hint="eastAsia" w:ascii="宋体" w:hAnsi="宋体"/>
          <w:sz w:val="24"/>
        </w:rPr>
      </w:pPr>
      <w:r>
        <w:rPr>
          <w:rFonts w:ascii="宋体" w:hAnsi="宋体"/>
          <w:sz w:val="24"/>
        </w:rPr>
        <w:t>2.</w:t>
      </w:r>
      <w:r>
        <w:rPr>
          <w:rFonts w:hint="eastAsia" w:ascii="宋体" w:hAnsi="宋体"/>
          <w:sz w:val="24"/>
        </w:rPr>
        <w:t>4本</w:t>
      </w:r>
      <w:r>
        <w:rPr>
          <w:rFonts w:hint="eastAsia" w:ascii="宋体" w:hAnsi="宋体" w:cs="宋体"/>
          <w:sz w:val="24"/>
        </w:rPr>
        <w:t>项目</w:t>
      </w:r>
      <w:r>
        <w:rPr>
          <w:rFonts w:hint="eastAsia" w:ascii="宋体" w:hAnsi="宋体"/>
          <w:sz w:val="24"/>
        </w:rPr>
        <w:t>不接受联合体。</w:t>
      </w:r>
    </w:p>
    <w:p w14:paraId="4285F0C6">
      <w:pPr>
        <w:numPr>
          <w:ilvl w:val="0"/>
          <w:numId w:val="1"/>
        </w:numPr>
        <w:spacing w:line="360" w:lineRule="auto"/>
        <w:rPr>
          <w:rFonts w:hint="eastAsia" w:ascii="宋体" w:hAnsi="宋体"/>
          <w:b/>
          <w:sz w:val="24"/>
        </w:rPr>
      </w:pPr>
      <w:r>
        <w:rPr>
          <w:rFonts w:hint="eastAsia" w:ascii="宋体" w:hAnsi="宋体"/>
          <w:b/>
          <w:sz w:val="24"/>
        </w:rPr>
        <w:t>获取采购文件</w:t>
      </w:r>
    </w:p>
    <w:p w14:paraId="2772B971">
      <w:pPr>
        <w:spacing w:line="360" w:lineRule="auto"/>
        <w:ind w:firstLine="480" w:firstLineChars="200"/>
        <w:rPr>
          <w:rFonts w:hint="eastAsia" w:ascii="宋体" w:hAnsi="宋体"/>
          <w:sz w:val="24"/>
        </w:rPr>
      </w:pPr>
      <w:r>
        <w:rPr>
          <w:rFonts w:hint="eastAsia" w:ascii="宋体" w:hAnsi="宋体"/>
          <w:sz w:val="24"/>
        </w:rPr>
        <w:t xml:space="preserve">3.1 </w:t>
      </w:r>
      <w:r>
        <w:rPr>
          <w:rFonts w:hint="eastAsia" w:ascii="宋体" w:hAnsi="宋体"/>
          <w:b/>
          <w:bCs/>
          <w:sz w:val="24"/>
        </w:rPr>
        <w:t>时间：</w:t>
      </w:r>
      <w:r>
        <w:rPr>
          <w:rFonts w:hint="eastAsia" w:ascii="宋体" w:hAnsi="宋体"/>
          <w:sz w:val="24"/>
        </w:rPr>
        <w:t>2025年12月</w:t>
      </w:r>
      <w:r>
        <w:rPr>
          <w:rFonts w:hint="eastAsia" w:ascii="宋体" w:hAnsi="宋体"/>
          <w:sz w:val="24"/>
          <w:lang w:val="en-US" w:eastAsia="zh-CN"/>
        </w:rPr>
        <w:t>04</w:t>
      </w:r>
      <w:r>
        <w:rPr>
          <w:rFonts w:hint="eastAsia" w:ascii="宋体" w:hAnsi="宋体"/>
          <w:sz w:val="24"/>
        </w:rPr>
        <w:t>日至2025年12月</w:t>
      </w:r>
      <w:r>
        <w:rPr>
          <w:rFonts w:hint="eastAsia" w:ascii="宋体" w:hAnsi="宋体"/>
          <w:sz w:val="24"/>
          <w:lang w:val="en-US" w:eastAsia="zh-CN"/>
        </w:rPr>
        <w:t>11</w:t>
      </w:r>
      <w:r>
        <w:rPr>
          <w:rFonts w:hint="eastAsia" w:ascii="宋体" w:hAnsi="宋体"/>
          <w:sz w:val="24"/>
        </w:rPr>
        <w:t>日，每日上午09时00分至12时00分，下午14时00分至17时00分（北京时间，法定节假日除外））。</w:t>
      </w:r>
    </w:p>
    <w:p w14:paraId="7740F1E6">
      <w:pPr>
        <w:spacing w:line="360" w:lineRule="auto"/>
        <w:ind w:firstLine="480" w:firstLineChars="200"/>
        <w:rPr>
          <w:rFonts w:hint="eastAsia" w:ascii="宋体" w:hAnsi="宋体"/>
          <w:sz w:val="24"/>
        </w:rPr>
      </w:pPr>
      <w:r>
        <w:rPr>
          <w:rFonts w:hint="eastAsia" w:ascii="宋体" w:hAnsi="宋体"/>
          <w:sz w:val="24"/>
        </w:rPr>
        <w:t>3.2</w:t>
      </w:r>
      <w:r>
        <w:rPr>
          <w:rFonts w:hint="eastAsia" w:ascii="宋体" w:hAnsi="宋体"/>
          <w:b/>
          <w:bCs/>
          <w:sz w:val="24"/>
        </w:rPr>
        <w:t>地点：</w:t>
      </w:r>
      <w:r>
        <w:rPr>
          <w:rFonts w:hint="eastAsia" w:ascii="宋体" w:hAnsi="宋体"/>
          <w:sz w:val="24"/>
        </w:rPr>
        <w:t>国信国际工程咨询集团股份有限公司（昆明市西山区西园路与大观路交汇处大观首府8栋31层3101室）。</w:t>
      </w:r>
    </w:p>
    <w:p w14:paraId="118CFA32">
      <w:pPr>
        <w:spacing w:line="360" w:lineRule="auto"/>
        <w:ind w:firstLine="480" w:firstLineChars="200"/>
        <w:rPr>
          <w:rFonts w:hint="eastAsia" w:ascii="宋体" w:hAnsi="宋体"/>
          <w:sz w:val="24"/>
        </w:rPr>
      </w:pPr>
      <w:r>
        <w:rPr>
          <w:rFonts w:hint="eastAsia" w:ascii="宋体" w:hAnsi="宋体"/>
          <w:sz w:val="24"/>
        </w:rPr>
        <w:t>3.3</w:t>
      </w:r>
      <w:r>
        <w:rPr>
          <w:rFonts w:hint="eastAsia" w:ascii="宋体" w:hAnsi="宋体"/>
          <w:b/>
          <w:bCs/>
          <w:sz w:val="24"/>
        </w:rPr>
        <w:t>方式：</w:t>
      </w:r>
      <w:r>
        <w:rPr>
          <w:rFonts w:hint="eastAsia" w:ascii="宋体" w:hAnsi="宋体"/>
          <w:sz w:val="24"/>
        </w:rPr>
        <w:t>持授权委托书（原件）、法定代表人身份证明书（原件）及授权委托人（或法定代表人）身份证（原件）。</w:t>
      </w:r>
    </w:p>
    <w:p w14:paraId="68670A88">
      <w:pPr>
        <w:spacing w:line="360" w:lineRule="auto"/>
        <w:ind w:firstLine="480" w:firstLineChars="200"/>
        <w:rPr>
          <w:rFonts w:hint="eastAsia" w:ascii="宋体" w:hAnsi="宋体"/>
          <w:sz w:val="24"/>
        </w:rPr>
      </w:pPr>
      <w:r>
        <w:rPr>
          <w:rFonts w:hint="eastAsia" w:ascii="宋体" w:hAnsi="宋体"/>
          <w:sz w:val="24"/>
        </w:rPr>
        <w:t>3.4</w:t>
      </w:r>
      <w:r>
        <w:rPr>
          <w:rFonts w:hint="eastAsia" w:ascii="宋体" w:hAnsi="宋体"/>
          <w:b/>
          <w:bCs/>
          <w:sz w:val="24"/>
        </w:rPr>
        <w:t>售价（元）</w:t>
      </w:r>
      <w:r>
        <w:rPr>
          <w:rFonts w:hint="eastAsia" w:ascii="宋体" w:hAnsi="宋体"/>
          <w:sz w:val="24"/>
        </w:rPr>
        <w:t>：600元/份，售后不退。只有获取了竞争性磋商文件并登记备案的供应商才有资格参与磋商。（财政部关于进一步加大政府采购支持中小企业力度的通知（财库〔2022〕19号)要求，免费提供电子采购文件。）【文件费可现金支付或对公转账，对公账户信息：户名：国信国际工程咨询集团股份有限公司云南分公司，开户行：招商银行昆明高新支行，账号：871903527610402】。</w:t>
      </w:r>
    </w:p>
    <w:p w14:paraId="540BF05A">
      <w:pPr>
        <w:numPr>
          <w:ilvl w:val="0"/>
          <w:numId w:val="1"/>
        </w:numPr>
        <w:spacing w:line="360" w:lineRule="auto"/>
        <w:rPr>
          <w:rFonts w:hint="eastAsia" w:ascii="宋体" w:hAnsi="宋体"/>
          <w:b/>
          <w:sz w:val="24"/>
        </w:rPr>
      </w:pPr>
      <w:r>
        <w:rPr>
          <w:rFonts w:hint="eastAsia" w:ascii="宋体" w:hAnsi="宋体"/>
          <w:b/>
          <w:sz w:val="24"/>
        </w:rPr>
        <w:t>响应文件提交</w:t>
      </w:r>
    </w:p>
    <w:p w14:paraId="69108A94">
      <w:pPr>
        <w:spacing w:line="360" w:lineRule="auto"/>
        <w:ind w:firstLine="480" w:firstLineChars="200"/>
        <w:rPr>
          <w:rFonts w:hint="eastAsia" w:ascii="宋体" w:hAnsi="宋体"/>
          <w:sz w:val="24"/>
        </w:rPr>
      </w:pPr>
      <w:r>
        <w:rPr>
          <w:rFonts w:hint="eastAsia" w:ascii="宋体" w:hAnsi="宋体"/>
          <w:sz w:val="24"/>
        </w:rPr>
        <w:t>4</w:t>
      </w:r>
      <w:r>
        <w:rPr>
          <w:rFonts w:ascii="宋体" w:hAnsi="宋体"/>
          <w:sz w:val="24"/>
        </w:rPr>
        <w:t>.1</w:t>
      </w:r>
      <w:r>
        <w:rPr>
          <w:rFonts w:hint="eastAsia" w:ascii="宋体" w:hAnsi="宋体"/>
          <w:sz w:val="24"/>
        </w:rPr>
        <w:t>截止时间：</w:t>
      </w:r>
      <w:r>
        <w:rPr>
          <w:rFonts w:ascii="宋体" w:hAnsi="宋体"/>
          <w:sz w:val="24"/>
        </w:rPr>
        <w:t>202</w:t>
      </w:r>
      <w:r>
        <w:rPr>
          <w:rFonts w:hint="eastAsia" w:ascii="宋体" w:hAnsi="宋体"/>
          <w:sz w:val="24"/>
        </w:rPr>
        <w:t>5</w:t>
      </w:r>
      <w:r>
        <w:rPr>
          <w:rFonts w:ascii="宋体" w:hAnsi="宋体"/>
          <w:sz w:val="24"/>
        </w:rPr>
        <w:t>年</w:t>
      </w:r>
      <w:r>
        <w:rPr>
          <w:rFonts w:hint="eastAsia" w:ascii="宋体" w:hAnsi="宋体"/>
          <w:sz w:val="24"/>
        </w:rPr>
        <w:t>12月</w:t>
      </w:r>
      <w:r>
        <w:rPr>
          <w:rFonts w:hint="eastAsia" w:ascii="宋体" w:hAnsi="宋体"/>
          <w:sz w:val="24"/>
          <w:lang w:val="en-US" w:eastAsia="zh-CN"/>
        </w:rPr>
        <w:t>15</w:t>
      </w:r>
      <w:r>
        <w:rPr>
          <w:rFonts w:hint="eastAsia" w:ascii="宋体" w:hAnsi="宋体"/>
          <w:sz w:val="24"/>
        </w:rPr>
        <w:t>日</w:t>
      </w:r>
      <w:r>
        <w:rPr>
          <w:rFonts w:hint="eastAsia" w:ascii="宋体" w:hAnsi="宋体"/>
          <w:sz w:val="24"/>
          <w:lang w:val="en-US" w:eastAsia="zh-CN"/>
        </w:rPr>
        <w:t>14</w:t>
      </w:r>
      <w:r>
        <w:rPr>
          <w:rFonts w:hint="eastAsia" w:ascii="宋体" w:hAnsi="宋体"/>
          <w:sz w:val="24"/>
        </w:rPr>
        <w:t>点</w:t>
      </w:r>
      <w:r>
        <w:rPr>
          <w:rFonts w:hint="eastAsia" w:ascii="宋体" w:hAnsi="宋体"/>
          <w:sz w:val="24"/>
          <w:lang w:val="en-US" w:eastAsia="zh-CN"/>
        </w:rPr>
        <w:t>00</w:t>
      </w:r>
      <w:r>
        <w:rPr>
          <w:rFonts w:hint="eastAsia" w:ascii="宋体" w:hAnsi="宋体"/>
          <w:sz w:val="24"/>
        </w:rPr>
        <w:t>分（北京时间）。</w:t>
      </w:r>
    </w:p>
    <w:p w14:paraId="3AA14075">
      <w:pPr>
        <w:spacing w:line="360" w:lineRule="auto"/>
        <w:ind w:firstLine="480" w:firstLineChars="200"/>
        <w:jc w:val="left"/>
        <w:rPr>
          <w:rFonts w:hint="eastAsia" w:ascii="宋体" w:hAnsi="宋体"/>
          <w:sz w:val="24"/>
        </w:rPr>
      </w:pPr>
      <w:r>
        <w:rPr>
          <w:rFonts w:hint="eastAsia" w:ascii="宋体" w:hAnsi="宋体"/>
          <w:sz w:val="24"/>
        </w:rPr>
        <w:t>4</w:t>
      </w:r>
      <w:r>
        <w:rPr>
          <w:rFonts w:ascii="宋体" w:hAnsi="宋体"/>
          <w:sz w:val="24"/>
        </w:rPr>
        <w:t>.2</w:t>
      </w:r>
      <w:r>
        <w:rPr>
          <w:rFonts w:hint="eastAsia" w:ascii="宋体" w:hAnsi="宋体"/>
          <w:sz w:val="24"/>
        </w:rPr>
        <w:t>地点：国信国际工程咨询集团股份有限公司（昆明市西山区西园路与大观路交汇处大观首府8栋31层3101室）。</w:t>
      </w:r>
    </w:p>
    <w:p w14:paraId="5732A989">
      <w:pPr>
        <w:numPr>
          <w:ilvl w:val="0"/>
          <w:numId w:val="1"/>
        </w:numPr>
        <w:spacing w:line="360" w:lineRule="auto"/>
        <w:rPr>
          <w:rFonts w:hint="eastAsia" w:ascii="宋体" w:hAnsi="宋体"/>
          <w:b/>
          <w:sz w:val="24"/>
        </w:rPr>
      </w:pPr>
      <w:r>
        <w:rPr>
          <w:rFonts w:hint="eastAsia" w:ascii="宋体" w:hAnsi="宋体"/>
          <w:b/>
          <w:sz w:val="24"/>
        </w:rPr>
        <w:t>开启</w:t>
      </w:r>
    </w:p>
    <w:p w14:paraId="4D9ECF3A">
      <w:pPr>
        <w:spacing w:line="360" w:lineRule="auto"/>
        <w:ind w:firstLine="480" w:firstLineChars="200"/>
        <w:jc w:val="left"/>
        <w:rPr>
          <w:rFonts w:hint="eastAsia" w:ascii="宋体" w:hAnsi="宋体"/>
          <w:sz w:val="24"/>
        </w:rPr>
      </w:pPr>
      <w:r>
        <w:rPr>
          <w:rFonts w:ascii="宋体" w:hAnsi="宋体"/>
          <w:sz w:val="24"/>
        </w:rPr>
        <w:t>5.1</w:t>
      </w:r>
      <w:r>
        <w:rPr>
          <w:rFonts w:hint="eastAsia" w:ascii="宋体" w:hAnsi="宋体"/>
          <w:sz w:val="24"/>
        </w:rPr>
        <w:t>时间：</w:t>
      </w:r>
      <w:r>
        <w:rPr>
          <w:rFonts w:ascii="宋体" w:hAnsi="宋体"/>
          <w:sz w:val="24"/>
        </w:rPr>
        <w:t>202</w:t>
      </w:r>
      <w:r>
        <w:rPr>
          <w:rFonts w:hint="eastAsia" w:ascii="宋体" w:hAnsi="宋体"/>
          <w:sz w:val="24"/>
        </w:rPr>
        <w:t>5</w:t>
      </w:r>
      <w:r>
        <w:rPr>
          <w:rFonts w:ascii="宋体" w:hAnsi="宋体"/>
          <w:sz w:val="24"/>
        </w:rPr>
        <w:t>年</w:t>
      </w:r>
      <w:r>
        <w:rPr>
          <w:rFonts w:hint="eastAsia" w:ascii="宋体" w:hAnsi="宋体"/>
          <w:sz w:val="24"/>
        </w:rPr>
        <w:t>12月</w:t>
      </w:r>
      <w:r>
        <w:rPr>
          <w:rFonts w:hint="eastAsia" w:ascii="宋体" w:hAnsi="宋体"/>
          <w:sz w:val="24"/>
          <w:lang w:val="en-US" w:eastAsia="zh-CN"/>
        </w:rPr>
        <w:t>15</w:t>
      </w:r>
      <w:r>
        <w:rPr>
          <w:rFonts w:hint="eastAsia" w:ascii="宋体" w:hAnsi="宋体"/>
          <w:sz w:val="24"/>
        </w:rPr>
        <w:t>日</w:t>
      </w:r>
      <w:r>
        <w:rPr>
          <w:rFonts w:hint="eastAsia" w:ascii="宋体" w:hAnsi="宋体"/>
          <w:sz w:val="24"/>
          <w:lang w:val="en-US" w:eastAsia="zh-CN"/>
        </w:rPr>
        <w:t>14</w:t>
      </w:r>
      <w:r>
        <w:rPr>
          <w:rFonts w:hint="eastAsia" w:ascii="宋体" w:hAnsi="宋体"/>
          <w:sz w:val="24"/>
        </w:rPr>
        <w:t>点</w:t>
      </w:r>
      <w:r>
        <w:rPr>
          <w:rFonts w:hint="eastAsia" w:ascii="宋体" w:hAnsi="宋体"/>
          <w:sz w:val="24"/>
          <w:lang w:val="en-US" w:eastAsia="zh-CN"/>
        </w:rPr>
        <w:t>00</w:t>
      </w:r>
      <w:r>
        <w:rPr>
          <w:rFonts w:hint="eastAsia" w:ascii="宋体" w:hAnsi="宋体"/>
          <w:sz w:val="24"/>
        </w:rPr>
        <w:t>分（北京时间）。</w:t>
      </w:r>
    </w:p>
    <w:p w14:paraId="6080B178">
      <w:pPr>
        <w:spacing w:line="360" w:lineRule="auto"/>
        <w:ind w:firstLine="480" w:firstLineChars="200"/>
        <w:jc w:val="left"/>
        <w:rPr>
          <w:rFonts w:hint="eastAsia" w:ascii="宋体" w:hAnsi="宋体"/>
          <w:sz w:val="24"/>
        </w:rPr>
      </w:pPr>
      <w:r>
        <w:rPr>
          <w:rFonts w:hint="eastAsia" w:ascii="宋体" w:hAnsi="宋体"/>
          <w:sz w:val="24"/>
        </w:rPr>
        <w:t>5</w:t>
      </w:r>
      <w:r>
        <w:rPr>
          <w:rFonts w:ascii="宋体" w:hAnsi="宋体"/>
          <w:sz w:val="24"/>
        </w:rPr>
        <w:t>.2</w:t>
      </w:r>
      <w:r>
        <w:rPr>
          <w:rFonts w:hint="eastAsia" w:ascii="宋体" w:hAnsi="宋体"/>
          <w:sz w:val="24"/>
        </w:rPr>
        <w:t>地点：国信国际工程咨询集团股份有限公司（昆明市西山区西园路与大观路交汇处大观首府8栋31层3101室）。</w:t>
      </w:r>
    </w:p>
    <w:p w14:paraId="44253AC9">
      <w:pPr>
        <w:numPr>
          <w:ilvl w:val="0"/>
          <w:numId w:val="1"/>
        </w:numPr>
        <w:spacing w:line="360" w:lineRule="auto"/>
        <w:rPr>
          <w:rFonts w:hint="eastAsia" w:ascii="宋体" w:hAnsi="宋体"/>
          <w:b/>
          <w:sz w:val="24"/>
        </w:rPr>
      </w:pPr>
      <w:r>
        <w:rPr>
          <w:rFonts w:hint="eastAsia" w:ascii="宋体" w:hAnsi="宋体"/>
          <w:b/>
          <w:sz w:val="24"/>
        </w:rPr>
        <w:t>公告期限</w:t>
      </w:r>
    </w:p>
    <w:p w14:paraId="634D03F7">
      <w:pPr>
        <w:pStyle w:val="30"/>
        <w:kinsoku w:val="0"/>
        <w:overflowPunct w:val="0"/>
        <w:spacing w:after="0" w:line="360" w:lineRule="auto"/>
        <w:ind w:firstLine="480" w:firstLineChars="200"/>
        <w:rPr>
          <w:rFonts w:hint="eastAsia" w:ascii="宋体" w:hAnsi="宋体" w:cs="Arial"/>
          <w:szCs w:val="21"/>
        </w:rPr>
      </w:pPr>
      <w:r>
        <w:rPr>
          <w:rFonts w:hint="eastAsia" w:ascii="宋体" w:hAnsi="宋体" w:cs="Arial"/>
          <w:szCs w:val="21"/>
        </w:rPr>
        <w:t>自本公告发布之日起</w:t>
      </w:r>
      <w:r>
        <w:rPr>
          <w:rFonts w:ascii="宋体" w:hAnsi="宋体" w:cs="Arial"/>
          <w:szCs w:val="21"/>
        </w:rPr>
        <w:t>3</w:t>
      </w:r>
      <w:r>
        <w:rPr>
          <w:rFonts w:hint="eastAsia" w:ascii="宋体" w:hAnsi="宋体" w:cs="Arial"/>
          <w:szCs w:val="21"/>
        </w:rPr>
        <w:t>个工作日。</w:t>
      </w:r>
    </w:p>
    <w:p w14:paraId="1C9DF77F">
      <w:pPr>
        <w:numPr>
          <w:ilvl w:val="0"/>
          <w:numId w:val="1"/>
        </w:numPr>
        <w:spacing w:line="360" w:lineRule="auto"/>
        <w:rPr>
          <w:rFonts w:hint="eastAsia" w:ascii="宋体" w:hAnsi="宋体"/>
          <w:b/>
          <w:sz w:val="24"/>
        </w:rPr>
      </w:pPr>
      <w:r>
        <w:rPr>
          <w:rFonts w:hint="eastAsia" w:ascii="宋体" w:hAnsi="宋体"/>
          <w:b/>
          <w:sz w:val="24"/>
        </w:rPr>
        <w:t>其他补充事宜</w:t>
      </w:r>
    </w:p>
    <w:p w14:paraId="732C71AA">
      <w:pPr>
        <w:spacing w:line="360" w:lineRule="auto"/>
        <w:ind w:firstLine="480" w:firstLineChars="200"/>
        <w:rPr>
          <w:rFonts w:hint="eastAsia" w:ascii="宋体" w:hAnsi="宋体"/>
          <w:sz w:val="24"/>
        </w:rPr>
      </w:pPr>
      <w:r>
        <w:rPr>
          <w:rFonts w:hint="eastAsia" w:ascii="宋体" w:hAnsi="宋体"/>
          <w:sz w:val="24"/>
        </w:rPr>
        <w:t>7.1发布公告的媒介</w:t>
      </w:r>
    </w:p>
    <w:p w14:paraId="0B117F3F">
      <w:pPr>
        <w:spacing w:line="360" w:lineRule="auto"/>
        <w:ind w:firstLine="480" w:firstLineChars="200"/>
        <w:rPr>
          <w:rFonts w:hint="eastAsia" w:ascii="宋体" w:hAnsi="宋体"/>
          <w:sz w:val="24"/>
        </w:rPr>
      </w:pPr>
      <w:r>
        <w:rPr>
          <w:rFonts w:hint="eastAsia" w:ascii="宋体" w:hAnsi="宋体"/>
          <w:sz w:val="24"/>
        </w:rPr>
        <w:t>本次磋商公告在中国招标投标公共服务平台（www.cebpubservice.com）、《云南水利水电职业学院校园网》上发布。采购人对其他网站或媒体转载的公告及公告内容不承担任何责任。</w:t>
      </w:r>
    </w:p>
    <w:p w14:paraId="394B4A5C">
      <w:pPr>
        <w:spacing w:line="360" w:lineRule="auto"/>
        <w:ind w:firstLine="480" w:firstLineChars="200"/>
        <w:rPr>
          <w:rFonts w:hint="eastAsia" w:ascii="宋体" w:hAnsi="宋体"/>
          <w:sz w:val="24"/>
        </w:rPr>
      </w:pPr>
      <w:r>
        <w:rPr>
          <w:rFonts w:hint="eastAsia" w:ascii="宋体" w:hAnsi="宋体"/>
          <w:sz w:val="24"/>
        </w:rPr>
        <w:t>7.2政府采购政策要求</w:t>
      </w:r>
    </w:p>
    <w:p w14:paraId="18708749">
      <w:pPr>
        <w:spacing w:line="360" w:lineRule="auto"/>
        <w:ind w:firstLine="480" w:firstLineChars="200"/>
        <w:rPr>
          <w:rFonts w:hint="eastAsia" w:ascii="宋体" w:hAnsi="宋体"/>
          <w:sz w:val="24"/>
        </w:rPr>
      </w:pPr>
      <w:r>
        <w:rPr>
          <w:rFonts w:hint="eastAsia" w:ascii="宋体" w:hAnsi="宋体"/>
          <w:sz w:val="24"/>
        </w:rPr>
        <w:t>对小微企业的产品（服务）给予价格扣除（监狱企业、残疾人福利性单位视同小微企业；残疾人福利性单位属于小型、微型企业的，不重复享受政策）。</w:t>
      </w:r>
    </w:p>
    <w:p w14:paraId="3002C985">
      <w:pPr>
        <w:spacing w:line="360" w:lineRule="auto"/>
        <w:ind w:firstLine="480" w:firstLineChars="200"/>
        <w:rPr>
          <w:rFonts w:hint="eastAsia" w:ascii="宋体" w:hAnsi="宋体"/>
          <w:sz w:val="24"/>
        </w:rPr>
      </w:pPr>
      <w:r>
        <w:rPr>
          <w:rFonts w:hint="eastAsia" w:ascii="宋体" w:hAnsi="宋体"/>
          <w:sz w:val="24"/>
        </w:rPr>
        <w:t>优先采购节能环保产品（注：所采购的货物在政府采购节能产品、环境标志产品实施品目清单范围内，且具有国家确定的认证机构出具的、处于有效期之内的节能产品、环境标志产品认证证书）。</w:t>
      </w:r>
    </w:p>
    <w:p w14:paraId="75F9D086">
      <w:pPr>
        <w:spacing w:line="360" w:lineRule="auto"/>
        <w:ind w:firstLine="480" w:firstLineChars="200"/>
        <w:rPr>
          <w:rFonts w:hint="eastAsia" w:ascii="宋体" w:hAnsi="宋体"/>
          <w:sz w:val="24"/>
        </w:rPr>
      </w:pPr>
      <w:r>
        <w:rPr>
          <w:rFonts w:hint="eastAsia" w:ascii="宋体" w:hAnsi="宋体"/>
          <w:sz w:val="24"/>
        </w:rPr>
        <w:t>7.3是否需要缴纳磋商保证金：是</w:t>
      </w:r>
    </w:p>
    <w:p w14:paraId="0BC1A363">
      <w:pPr>
        <w:spacing w:line="360" w:lineRule="auto"/>
        <w:ind w:firstLine="480" w:firstLineChars="200"/>
        <w:rPr>
          <w:rFonts w:hint="eastAsia" w:ascii="宋体" w:hAnsi="宋体"/>
          <w:sz w:val="24"/>
        </w:rPr>
      </w:pPr>
      <w:r>
        <w:rPr>
          <w:rFonts w:hint="eastAsia" w:ascii="宋体" w:hAnsi="宋体"/>
          <w:sz w:val="24"/>
        </w:rPr>
        <w:t>保证金金额：5000（元）</w:t>
      </w:r>
    </w:p>
    <w:p w14:paraId="1EA5C670">
      <w:pPr>
        <w:spacing w:line="360" w:lineRule="auto"/>
        <w:ind w:firstLine="480" w:firstLineChars="200"/>
        <w:rPr>
          <w:rFonts w:hint="eastAsia" w:ascii="宋体" w:hAnsi="宋体"/>
          <w:sz w:val="24"/>
        </w:rPr>
      </w:pPr>
      <w:r>
        <w:rPr>
          <w:rFonts w:hint="eastAsia" w:ascii="宋体" w:hAnsi="宋体"/>
          <w:sz w:val="24"/>
        </w:rPr>
        <w:t>保证金缴纳方式：</w:t>
      </w:r>
      <w:r>
        <w:rPr>
          <w:rFonts w:hint="eastAsia" w:ascii="宋体" w:hAnsi="宋体"/>
          <w:kern w:val="0"/>
          <w:sz w:val="24"/>
        </w:rPr>
        <w:t>支票、汇票、本票、银行保函、银行电汇、银行转账</w:t>
      </w:r>
    </w:p>
    <w:p w14:paraId="58BA7660">
      <w:pPr>
        <w:spacing w:line="360" w:lineRule="auto"/>
        <w:ind w:firstLine="480" w:firstLineChars="200"/>
        <w:rPr>
          <w:rFonts w:hint="eastAsia" w:ascii="宋体" w:hAnsi="宋体"/>
          <w:sz w:val="24"/>
        </w:rPr>
      </w:pPr>
      <w:r>
        <w:rPr>
          <w:rFonts w:hint="eastAsia" w:ascii="宋体" w:hAnsi="宋体"/>
          <w:sz w:val="24"/>
        </w:rPr>
        <w:t>保证金缴纳截止时间：同提交响应文件截止时间</w:t>
      </w:r>
    </w:p>
    <w:p w14:paraId="045C29DA">
      <w:pPr>
        <w:spacing w:line="360" w:lineRule="auto"/>
        <w:ind w:firstLine="480" w:firstLineChars="200"/>
        <w:rPr>
          <w:rFonts w:hint="eastAsia" w:ascii="宋体" w:hAnsi="宋体"/>
          <w:sz w:val="24"/>
        </w:rPr>
      </w:pPr>
      <w:r>
        <w:rPr>
          <w:rFonts w:hint="eastAsia" w:ascii="宋体" w:hAnsi="宋体"/>
          <w:sz w:val="24"/>
        </w:rPr>
        <w:t>注：请供应商在汇款时务必注明所投项目的项目编号，否则，因款项用途不明导致磋商无效等后果由供应商自行承担；请各供应商在磋商截止时间前3日，按竞争性磋商文件的要求向代理机构递交磋商保证金，磋商截止时间之后递交的磋商保证金将被拒绝。</w:t>
      </w:r>
    </w:p>
    <w:p w14:paraId="5EBE5607">
      <w:pPr>
        <w:numPr>
          <w:ilvl w:val="0"/>
          <w:numId w:val="1"/>
        </w:numPr>
        <w:spacing w:line="360" w:lineRule="auto"/>
        <w:rPr>
          <w:rFonts w:hint="eastAsia" w:ascii="宋体" w:hAnsi="宋体"/>
          <w:b/>
          <w:sz w:val="24"/>
        </w:rPr>
      </w:pPr>
      <w:r>
        <w:rPr>
          <w:rFonts w:hint="eastAsia" w:ascii="宋体" w:hAnsi="宋体"/>
          <w:b/>
          <w:sz w:val="24"/>
        </w:rPr>
        <w:t>凡对本次采购提出询问，请按以下方式联系</w:t>
      </w:r>
    </w:p>
    <w:p w14:paraId="46F72F79">
      <w:pPr>
        <w:spacing w:line="360" w:lineRule="auto"/>
        <w:ind w:firstLine="480" w:firstLineChars="200"/>
        <w:rPr>
          <w:rFonts w:hint="eastAsia" w:ascii="宋体" w:hAnsi="宋体"/>
          <w:sz w:val="24"/>
        </w:rPr>
      </w:pPr>
      <w:r>
        <w:rPr>
          <w:rFonts w:ascii="宋体" w:hAnsi="宋体"/>
          <w:sz w:val="24"/>
        </w:rPr>
        <w:t>8.1</w:t>
      </w:r>
      <w:r>
        <w:rPr>
          <w:rFonts w:hint="eastAsia" w:ascii="宋体" w:hAnsi="宋体"/>
          <w:sz w:val="24"/>
        </w:rPr>
        <w:t>采购人信息</w:t>
      </w:r>
    </w:p>
    <w:p w14:paraId="13E50223">
      <w:pPr>
        <w:spacing w:line="360" w:lineRule="auto"/>
        <w:ind w:firstLine="480" w:firstLineChars="200"/>
        <w:rPr>
          <w:rFonts w:hint="eastAsia" w:ascii="宋体" w:hAnsi="宋体"/>
          <w:sz w:val="24"/>
        </w:rPr>
      </w:pPr>
      <w:r>
        <w:rPr>
          <w:rFonts w:hint="eastAsia" w:ascii="宋体" w:hAnsi="宋体"/>
          <w:sz w:val="24"/>
        </w:rPr>
        <w:t xml:space="preserve">采 购 </w:t>
      </w:r>
      <w:r>
        <w:rPr>
          <w:rFonts w:ascii="宋体" w:hAnsi="宋体"/>
          <w:sz w:val="24"/>
        </w:rPr>
        <w:t>人：</w:t>
      </w:r>
      <w:r>
        <w:rPr>
          <w:rFonts w:hint="eastAsia" w:ascii="宋体" w:hAnsi="宋体"/>
          <w:sz w:val="24"/>
        </w:rPr>
        <w:t>云南水利水电职业学院</w:t>
      </w:r>
      <w:r>
        <w:rPr>
          <w:rFonts w:hint="eastAsia" w:ascii="宋体" w:hAnsi="宋体"/>
          <w:sz w:val="24"/>
        </w:rPr>
        <w:tab/>
      </w:r>
    </w:p>
    <w:p w14:paraId="538FAFA3">
      <w:pPr>
        <w:spacing w:line="360" w:lineRule="auto"/>
        <w:ind w:firstLine="480" w:firstLineChars="200"/>
        <w:rPr>
          <w:rFonts w:hint="eastAsia" w:ascii="宋体" w:hAnsi="宋体"/>
          <w:sz w:val="24"/>
        </w:rPr>
      </w:pPr>
      <w:r>
        <w:rPr>
          <w:rFonts w:hint="eastAsia" w:ascii="宋体" w:hAnsi="宋体"/>
          <w:sz w:val="24"/>
        </w:rPr>
        <w:t>地    址：昆明市富民县永定街道134号</w:t>
      </w:r>
    </w:p>
    <w:p w14:paraId="4A51DF86">
      <w:pPr>
        <w:spacing w:line="360" w:lineRule="auto"/>
        <w:ind w:firstLine="480" w:firstLineChars="200"/>
        <w:rPr>
          <w:rFonts w:hint="eastAsia" w:ascii="宋体" w:hAnsi="宋体"/>
          <w:sz w:val="24"/>
        </w:rPr>
      </w:pPr>
      <w:r>
        <w:rPr>
          <w:rFonts w:hint="eastAsia" w:ascii="宋体" w:hAnsi="宋体"/>
          <w:sz w:val="24"/>
        </w:rPr>
        <w:t>联 系 人：李老师</w:t>
      </w:r>
    </w:p>
    <w:p w14:paraId="41F8F351">
      <w:pPr>
        <w:spacing w:line="360" w:lineRule="auto"/>
        <w:ind w:firstLine="480" w:firstLineChars="200"/>
        <w:rPr>
          <w:rFonts w:hint="eastAsia" w:ascii="宋体" w:hAnsi="宋体"/>
          <w:sz w:val="24"/>
        </w:rPr>
      </w:pPr>
      <w:r>
        <w:rPr>
          <w:rFonts w:hint="eastAsia" w:ascii="宋体" w:hAnsi="宋体"/>
          <w:sz w:val="24"/>
        </w:rPr>
        <w:t>联系电话：0871-68838608</w:t>
      </w:r>
    </w:p>
    <w:p w14:paraId="069B49E3">
      <w:pPr>
        <w:spacing w:line="360" w:lineRule="auto"/>
        <w:ind w:firstLine="480" w:firstLineChars="200"/>
        <w:rPr>
          <w:rFonts w:hint="eastAsia" w:ascii="宋体" w:hAnsi="宋体"/>
          <w:sz w:val="24"/>
        </w:rPr>
      </w:pPr>
      <w:r>
        <w:rPr>
          <w:rFonts w:ascii="宋体" w:hAnsi="宋体"/>
          <w:sz w:val="24"/>
        </w:rPr>
        <w:t>8.2</w:t>
      </w:r>
      <w:r>
        <w:rPr>
          <w:rFonts w:hint="eastAsia" w:ascii="宋体" w:hAnsi="宋体"/>
          <w:sz w:val="24"/>
        </w:rPr>
        <w:t>采购代理机构信息</w:t>
      </w:r>
    </w:p>
    <w:p w14:paraId="0E6E4CAE">
      <w:pPr>
        <w:spacing w:line="360" w:lineRule="auto"/>
        <w:ind w:firstLine="480" w:firstLineChars="200"/>
        <w:rPr>
          <w:rFonts w:hint="eastAsia" w:ascii="宋体" w:hAnsi="宋体"/>
          <w:sz w:val="24"/>
        </w:rPr>
      </w:pPr>
      <w:r>
        <w:rPr>
          <w:rFonts w:hint="eastAsia" w:ascii="宋体" w:hAnsi="宋体"/>
          <w:sz w:val="24"/>
        </w:rPr>
        <w:t>采购代理机构：国信国际工程咨询集团股份有限公司</w:t>
      </w:r>
    </w:p>
    <w:p w14:paraId="38806011">
      <w:pPr>
        <w:widowControl/>
        <w:spacing w:line="360" w:lineRule="auto"/>
        <w:ind w:firstLine="537" w:firstLineChars="224"/>
        <w:jc w:val="left"/>
        <w:rPr>
          <w:rFonts w:hint="eastAsia" w:ascii="宋体" w:hAnsi="宋体"/>
          <w:sz w:val="24"/>
        </w:rPr>
      </w:pPr>
      <w:r>
        <w:rPr>
          <w:rFonts w:hint="eastAsia" w:ascii="宋体" w:hAnsi="宋体"/>
          <w:sz w:val="24"/>
        </w:rPr>
        <w:t>联络地址：昆明市西山区西园路与大观路交汇处大观首府8栋31层3101</w:t>
      </w:r>
    </w:p>
    <w:p w14:paraId="2FF23023">
      <w:pPr>
        <w:widowControl/>
        <w:spacing w:line="360" w:lineRule="auto"/>
        <w:ind w:firstLine="537" w:firstLineChars="224"/>
        <w:jc w:val="left"/>
        <w:rPr>
          <w:rFonts w:hint="eastAsia" w:ascii="宋体" w:hAnsi="宋体"/>
          <w:kern w:val="0"/>
          <w:sz w:val="24"/>
        </w:rPr>
      </w:pPr>
      <w:r>
        <w:rPr>
          <w:rFonts w:hint="eastAsia" w:ascii="宋体" w:hAnsi="宋体"/>
          <w:kern w:val="0"/>
          <w:sz w:val="24"/>
        </w:rPr>
        <w:t>邮    编：650106</w:t>
      </w:r>
    </w:p>
    <w:p w14:paraId="792D7EE3">
      <w:pPr>
        <w:widowControl/>
        <w:spacing w:line="360" w:lineRule="auto"/>
        <w:ind w:firstLine="537" w:firstLineChars="224"/>
        <w:jc w:val="left"/>
        <w:rPr>
          <w:rFonts w:hint="eastAsia" w:ascii="宋体" w:hAnsi="宋体"/>
          <w:sz w:val="24"/>
        </w:rPr>
      </w:pPr>
      <w:r>
        <w:rPr>
          <w:rFonts w:hint="eastAsia" w:ascii="宋体" w:hAnsi="宋体"/>
          <w:sz w:val="24"/>
        </w:rPr>
        <w:t>联 系 人：薛蕊、晏文杰、吕敏、陈嫦、张译</w:t>
      </w:r>
    </w:p>
    <w:p w14:paraId="6169B1F0">
      <w:pPr>
        <w:widowControl/>
        <w:spacing w:line="360" w:lineRule="auto"/>
        <w:ind w:firstLine="537" w:firstLineChars="224"/>
        <w:jc w:val="left"/>
        <w:rPr>
          <w:rFonts w:hint="eastAsia" w:ascii="宋体" w:hAnsi="宋体"/>
          <w:sz w:val="24"/>
        </w:rPr>
      </w:pPr>
      <w:r>
        <w:rPr>
          <w:rFonts w:hint="eastAsia" w:ascii="宋体" w:hAnsi="宋体"/>
          <w:sz w:val="24"/>
        </w:rPr>
        <w:t>电    话：0871-64124886、0871-63539681</w:t>
      </w:r>
    </w:p>
    <w:p w14:paraId="2EDC3E8C">
      <w:pPr>
        <w:widowControl/>
        <w:spacing w:line="360" w:lineRule="auto"/>
        <w:ind w:firstLine="537" w:firstLineChars="224"/>
        <w:jc w:val="left"/>
        <w:rPr>
          <w:rFonts w:hint="eastAsia" w:ascii="宋体" w:hAnsi="宋体"/>
          <w:sz w:val="24"/>
        </w:rPr>
      </w:pPr>
      <w:r>
        <w:rPr>
          <w:rFonts w:hint="eastAsia" w:ascii="宋体" w:hAnsi="宋体"/>
          <w:sz w:val="24"/>
        </w:rPr>
        <w:t>邮    箱：yn64612393@163.com</w:t>
      </w:r>
    </w:p>
    <w:p w14:paraId="52584C16">
      <w:pPr>
        <w:spacing w:line="360" w:lineRule="auto"/>
        <w:ind w:firstLine="480" w:firstLineChars="200"/>
        <w:rPr>
          <w:rFonts w:hint="eastAsia" w:ascii="宋体" w:hAnsi="宋体"/>
          <w:sz w:val="24"/>
        </w:rPr>
      </w:pPr>
      <w:r>
        <w:rPr>
          <w:rFonts w:ascii="宋体" w:hAnsi="宋体"/>
          <w:sz w:val="24"/>
        </w:rPr>
        <w:t>8.</w:t>
      </w:r>
      <w:r>
        <w:rPr>
          <w:rFonts w:hint="eastAsia" w:ascii="宋体" w:hAnsi="宋体"/>
          <w:sz w:val="24"/>
        </w:rPr>
        <w:t>3项目联系方式</w:t>
      </w:r>
    </w:p>
    <w:p w14:paraId="206BCFEC">
      <w:pPr>
        <w:spacing w:line="360" w:lineRule="auto"/>
        <w:ind w:firstLine="480" w:firstLineChars="200"/>
        <w:rPr>
          <w:rFonts w:hint="eastAsia" w:ascii="宋体" w:hAnsi="宋体"/>
          <w:sz w:val="24"/>
        </w:rPr>
      </w:pPr>
      <w:r>
        <w:rPr>
          <w:rFonts w:hint="eastAsia" w:ascii="宋体" w:hAnsi="宋体"/>
          <w:sz w:val="24"/>
        </w:rPr>
        <w:t>项目联系人：薛蕊、晏文杰、吕敏、陈嫦、张译</w:t>
      </w:r>
    </w:p>
    <w:p w14:paraId="1B2AC18F">
      <w:pPr>
        <w:spacing w:line="360" w:lineRule="auto"/>
        <w:ind w:firstLine="480" w:firstLineChars="200"/>
        <w:rPr>
          <w:rFonts w:hint="eastAsia" w:ascii="宋体" w:hAnsi="宋体" w:cs="宋体"/>
          <w:kern w:val="0"/>
          <w:sz w:val="24"/>
        </w:rPr>
      </w:pPr>
      <w:r>
        <w:rPr>
          <w:rFonts w:hint="eastAsia" w:ascii="宋体" w:hAnsi="宋体"/>
          <w:sz w:val="24"/>
        </w:rPr>
        <w:t>电      话：0871-64124886、0871-63539681</w:t>
      </w:r>
      <w:r>
        <w:rPr>
          <w:rFonts w:ascii="宋体" w:hAnsi="宋体"/>
          <w:sz w:val="24"/>
        </w:rPr>
        <w:br w:type="page"/>
      </w:r>
    </w:p>
    <w:p w14:paraId="525052E1">
      <w:pPr>
        <w:widowControl/>
        <w:spacing w:line="480" w:lineRule="exact"/>
        <w:ind w:firstLine="537" w:firstLineChars="224"/>
        <w:jc w:val="left"/>
        <w:rPr>
          <w:rFonts w:hint="eastAsia" w:ascii="宋体" w:hAnsi="宋体" w:cs="Arial"/>
          <w:bCs/>
          <w:kern w:val="0"/>
          <w:sz w:val="24"/>
        </w:rPr>
      </w:pPr>
    </w:p>
    <w:p w14:paraId="6E8869F6">
      <w:pPr>
        <w:widowControl/>
        <w:spacing w:line="480" w:lineRule="exact"/>
        <w:ind w:firstLine="537" w:firstLineChars="224"/>
        <w:jc w:val="left"/>
        <w:rPr>
          <w:rFonts w:hint="eastAsia" w:ascii="宋体" w:hAnsi="宋体" w:cs="Arial"/>
          <w:bCs/>
          <w:kern w:val="0"/>
          <w:sz w:val="24"/>
        </w:rPr>
      </w:pPr>
    </w:p>
    <w:p w14:paraId="0255F59C">
      <w:pPr>
        <w:widowControl/>
        <w:spacing w:line="480" w:lineRule="exact"/>
        <w:jc w:val="left"/>
        <w:rPr>
          <w:rFonts w:hint="eastAsia" w:ascii="宋体" w:hAnsi="宋体" w:cs="Arial"/>
          <w:bCs/>
          <w:kern w:val="0"/>
          <w:sz w:val="24"/>
        </w:rPr>
      </w:pPr>
    </w:p>
    <w:p w14:paraId="36BC233C">
      <w:pPr>
        <w:widowControl/>
        <w:spacing w:line="480" w:lineRule="exact"/>
        <w:ind w:firstLine="537" w:firstLineChars="224"/>
        <w:jc w:val="left"/>
        <w:rPr>
          <w:rFonts w:hint="eastAsia" w:ascii="宋体" w:hAnsi="宋体" w:cs="Arial"/>
          <w:bCs/>
          <w:kern w:val="0"/>
          <w:sz w:val="24"/>
        </w:rPr>
      </w:pPr>
    </w:p>
    <w:p w14:paraId="6AA08C2A">
      <w:pPr>
        <w:widowControl/>
        <w:spacing w:line="480" w:lineRule="exact"/>
        <w:ind w:firstLine="537" w:firstLineChars="224"/>
        <w:jc w:val="left"/>
        <w:rPr>
          <w:rFonts w:hint="eastAsia" w:ascii="宋体" w:hAnsi="宋体" w:cs="Arial"/>
          <w:bCs/>
          <w:kern w:val="0"/>
          <w:sz w:val="24"/>
        </w:rPr>
      </w:pPr>
    </w:p>
    <w:p w14:paraId="2C2E1029">
      <w:pPr>
        <w:widowControl/>
        <w:spacing w:line="480" w:lineRule="exact"/>
        <w:ind w:firstLine="537" w:firstLineChars="224"/>
        <w:jc w:val="left"/>
        <w:rPr>
          <w:rFonts w:hint="eastAsia" w:ascii="宋体" w:hAnsi="宋体" w:cs="Arial"/>
          <w:bCs/>
          <w:kern w:val="0"/>
          <w:sz w:val="24"/>
        </w:rPr>
      </w:pPr>
    </w:p>
    <w:p w14:paraId="7E2EB3C2">
      <w:pPr>
        <w:widowControl/>
        <w:spacing w:line="480" w:lineRule="exact"/>
        <w:ind w:firstLine="537" w:firstLineChars="224"/>
        <w:jc w:val="left"/>
        <w:rPr>
          <w:rFonts w:hint="eastAsia" w:ascii="宋体" w:hAnsi="宋体" w:cs="Arial"/>
          <w:bCs/>
          <w:kern w:val="0"/>
          <w:sz w:val="24"/>
        </w:rPr>
      </w:pPr>
    </w:p>
    <w:p w14:paraId="60B30286">
      <w:pPr>
        <w:widowControl/>
        <w:spacing w:line="480" w:lineRule="exact"/>
        <w:ind w:firstLine="537" w:firstLineChars="224"/>
        <w:jc w:val="left"/>
        <w:rPr>
          <w:rFonts w:hint="eastAsia" w:ascii="宋体" w:hAnsi="宋体" w:cs="Arial"/>
          <w:bCs/>
          <w:kern w:val="0"/>
          <w:sz w:val="24"/>
        </w:rPr>
      </w:pPr>
    </w:p>
    <w:p w14:paraId="4E74C1FE">
      <w:pPr>
        <w:widowControl/>
        <w:spacing w:line="480" w:lineRule="exact"/>
        <w:jc w:val="left"/>
        <w:rPr>
          <w:rFonts w:hint="eastAsia" w:ascii="宋体" w:hAnsi="宋体" w:cs="Arial"/>
          <w:bCs/>
          <w:kern w:val="0"/>
          <w:sz w:val="24"/>
        </w:rPr>
      </w:pPr>
    </w:p>
    <w:p w14:paraId="70431C04">
      <w:pPr>
        <w:widowControl/>
        <w:spacing w:line="480" w:lineRule="exact"/>
        <w:ind w:firstLine="537" w:firstLineChars="224"/>
        <w:jc w:val="left"/>
        <w:rPr>
          <w:rFonts w:hint="eastAsia" w:ascii="宋体" w:hAnsi="宋体" w:cs="Arial"/>
          <w:bCs/>
          <w:kern w:val="0"/>
          <w:sz w:val="24"/>
        </w:rPr>
      </w:pPr>
    </w:p>
    <w:p w14:paraId="5996B120">
      <w:pPr>
        <w:widowControl/>
        <w:spacing w:line="480" w:lineRule="exact"/>
        <w:jc w:val="left"/>
        <w:rPr>
          <w:rFonts w:hint="eastAsia" w:ascii="宋体" w:hAnsi="宋体" w:cs="Arial"/>
          <w:bCs/>
          <w:kern w:val="0"/>
          <w:sz w:val="24"/>
        </w:rPr>
      </w:pPr>
    </w:p>
    <w:p w14:paraId="0515F338">
      <w:pPr>
        <w:widowControl/>
        <w:spacing w:line="480" w:lineRule="exact"/>
        <w:ind w:firstLine="537" w:firstLineChars="224"/>
        <w:jc w:val="left"/>
        <w:rPr>
          <w:rFonts w:hint="eastAsia" w:ascii="宋体" w:hAnsi="宋体"/>
          <w:sz w:val="24"/>
        </w:rPr>
      </w:pPr>
    </w:p>
    <w:p w14:paraId="36204F9C">
      <w:pPr>
        <w:pStyle w:val="4"/>
        <w:spacing w:line="480" w:lineRule="exact"/>
        <w:jc w:val="center"/>
        <w:rPr>
          <w:rFonts w:hint="eastAsia" w:ascii="宋体" w:hAnsi="宋体" w:eastAsia="宋体"/>
          <w:color w:val="auto"/>
          <w:sz w:val="24"/>
          <w:szCs w:val="24"/>
        </w:rPr>
      </w:pPr>
      <w:bookmarkStart w:id="5" w:name="_Toc26377"/>
      <w:bookmarkStart w:id="6" w:name="_Toc23299"/>
      <w:r>
        <w:rPr>
          <w:rFonts w:hint="eastAsia" w:ascii="宋体" w:hAnsi="宋体" w:eastAsia="宋体"/>
          <w:color w:val="auto"/>
          <w:sz w:val="36"/>
          <w:szCs w:val="24"/>
        </w:rPr>
        <w:t>第二章</w:t>
      </w:r>
      <w:r>
        <w:rPr>
          <w:rFonts w:ascii="宋体" w:hAnsi="宋体" w:eastAsia="宋体"/>
          <w:color w:val="auto"/>
          <w:sz w:val="36"/>
          <w:szCs w:val="24"/>
        </w:rPr>
        <w:t xml:space="preserve">  </w:t>
      </w:r>
      <w:r>
        <w:rPr>
          <w:rFonts w:hint="eastAsia" w:ascii="宋体" w:hAnsi="宋体" w:eastAsia="宋体"/>
          <w:color w:val="auto"/>
          <w:sz w:val="36"/>
          <w:szCs w:val="24"/>
        </w:rPr>
        <w:t>供应商须知</w:t>
      </w:r>
      <w:bookmarkEnd w:id="5"/>
      <w:bookmarkEnd w:id="6"/>
    </w:p>
    <w:p w14:paraId="109AEA38">
      <w:pPr>
        <w:pStyle w:val="5"/>
        <w:spacing w:before="0" w:after="0" w:line="480" w:lineRule="exact"/>
        <w:rPr>
          <w:rFonts w:hint="eastAsia" w:ascii="宋体" w:hAnsi="宋体" w:cs="宋体"/>
        </w:rPr>
      </w:pPr>
      <w:r>
        <w:rPr>
          <w:rFonts w:ascii="宋体" w:hAnsi="宋体"/>
          <w:sz w:val="24"/>
          <w:szCs w:val="24"/>
        </w:rPr>
        <w:br w:type="page"/>
      </w:r>
      <w:bookmarkStart w:id="7" w:name="_Toc468722816"/>
      <w:bookmarkStart w:id="8" w:name="_Toc86124039"/>
      <w:bookmarkStart w:id="9" w:name="_Toc18177"/>
      <w:bookmarkStart w:id="10" w:name="_Toc9437"/>
      <w:bookmarkStart w:id="11" w:name="_Toc13316"/>
      <w:r>
        <w:rPr>
          <w:rFonts w:hint="eastAsia" w:ascii="宋体" w:hAnsi="宋体" w:cs="宋体"/>
        </w:rPr>
        <w:t>一、供应商须知前附表</w:t>
      </w:r>
      <w:bookmarkEnd w:id="7"/>
      <w:bookmarkEnd w:id="8"/>
      <w:bookmarkEnd w:id="9"/>
      <w:bookmarkEnd w:id="10"/>
      <w:bookmarkEnd w:id="11"/>
    </w:p>
    <w:p w14:paraId="221811F4"/>
    <w:tbl>
      <w:tblPr>
        <w:tblStyle w:val="72"/>
        <w:tblW w:w="93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0"/>
        <w:gridCol w:w="1746"/>
        <w:gridCol w:w="822"/>
        <w:gridCol w:w="5824"/>
      </w:tblGrid>
      <w:tr w14:paraId="43AC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jc w:val="center"/>
        </w:trPr>
        <w:tc>
          <w:tcPr>
            <w:tcW w:w="990" w:type="dxa"/>
            <w:vAlign w:val="center"/>
          </w:tcPr>
          <w:p w14:paraId="10758C8B">
            <w:pPr>
              <w:pStyle w:val="37"/>
              <w:spacing w:line="300" w:lineRule="auto"/>
              <w:jc w:val="center"/>
              <w:rPr>
                <w:rFonts w:hint="eastAsia" w:hAnsi="宋体"/>
                <w:b/>
                <w:kern w:val="0"/>
                <w:sz w:val="24"/>
                <w:szCs w:val="24"/>
              </w:rPr>
            </w:pPr>
            <w:r>
              <w:rPr>
                <w:rFonts w:hint="eastAsia" w:hAnsi="宋体"/>
                <w:b/>
                <w:kern w:val="0"/>
                <w:sz w:val="24"/>
                <w:szCs w:val="24"/>
              </w:rPr>
              <w:t>条款号</w:t>
            </w:r>
          </w:p>
        </w:tc>
        <w:tc>
          <w:tcPr>
            <w:tcW w:w="2568" w:type="dxa"/>
            <w:gridSpan w:val="2"/>
            <w:vAlign w:val="center"/>
          </w:tcPr>
          <w:p w14:paraId="089D6E3E">
            <w:pPr>
              <w:pStyle w:val="37"/>
              <w:spacing w:line="300" w:lineRule="auto"/>
              <w:jc w:val="center"/>
              <w:rPr>
                <w:rFonts w:hint="eastAsia" w:hAnsi="宋体"/>
                <w:b/>
                <w:kern w:val="0"/>
                <w:sz w:val="24"/>
                <w:szCs w:val="24"/>
              </w:rPr>
            </w:pPr>
            <w:r>
              <w:rPr>
                <w:rFonts w:hint="eastAsia" w:hAnsi="宋体"/>
                <w:b/>
                <w:kern w:val="0"/>
                <w:sz w:val="24"/>
                <w:szCs w:val="24"/>
              </w:rPr>
              <w:t>条</w:t>
            </w:r>
            <w:r>
              <w:rPr>
                <w:rFonts w:hAnsi="宋体"/>
                <w:b/>
                <w:kern w:val="0"/>
                <w:sz w:val="24"/>
                <w:szCs w:val="24"/>
              </w:rPr>
              <w:t xml:space="preserve"> </w:t>
            </w:r>
            <w:r>
              <w:rPr>
                <w:rFonts w:hint="eastAsia" w:hAnsi="宋体"/>
                <w:b/>
                <w:kern w:val="0"/>
                <w:sz w:val="24"/>
                <w:szCs w:val="24"/>
              </w:rPr>
              <w:t>款</w:t>
            </w:r>
            <w:r>
              <w:rPr>
                <w:rFonts w:hAnsi="宋体"/>
                <w:b/>
                <w:kern w:val="0"/>
                <w:sz w:val="24"/>
                <w:szCs w:val="24"/>
              </w:rPr>
              <w:t xml:space="preserve"> </w:t>
            </w:r>
            <w:r>
              <w:rPr>
                <w:rFonts w:hint="eastAsia" w:hAnsi="宋体"/>
                <w:b/>
                <w:kern w:val="0"/>
                <w:sz w:val="24"/>
                <w:szCs w:val="24"/>
              </w:rPr>
              <w:t>名</w:t>
            </w:r>
            <w:r>
              <w:rPr>
                <w:rFonts w:hAnsi="宋体"/>
                <w:b/>
                <w:kern w:val="0"/>
                <w:sz w:val="24"/>
                <w:szCs w:val="24"/>
              </w:rPr>
              <w:t xml:space="preserve"> </w:t>
            </w:r>
            <w:r>
              <w:rPr>
                <w:rFonts w:hint="eastAsia" w:hAnsi="宋体"/>
                <w:b/>
                <w:kern w:val="0"/>
                <w:sz w:val="24"/>
                <w:szCs w:val="24"/>
              </w:rPr>
              <w:t>称</w:t>
            </w:r>
          </w:p>
        </w:tc>
        <w:tc>
          <w:tcPr>
            <w:tcW w:w="5824" w:type="dxa"/>
            <w:vAlign w:val="center"/>
          </w:tcPr>
          <w:p w14:paraId="1A9AE76A">
            <w:pPr>
              <w:pStyle w:val="37"/>
              <w:spacing w:line="300" w:lineRule="auto"/>
              <w:jc w:val="center"/>
              <w:rPr>
                <w:rFonts w:hint="eastAsia" w:hAnsi="宋体"/>
                <w:b/>
                <w:kern w:val="0"/>
                <w:sz w:val="24"/>
                <w:szCs w:val="24"/>
              </w:rPr>
            </w:pPr>
            <w:r>
              <w:rPr>
                <w:rFonts w:hint="eastAsia" w:hAnsi="宋体"/>
                <w:b/>
                <w:kern w:val="0"/>
                <w:sz w:val="24"/>
                <w:szCs w:val="24"/>
              </w:rPr>
              <w:t>编</w:t>
            </w:r>
            <w:r>
              <w:rPr>
                <w:rFonts w:hAnsi="宋体"/>
                <w:b/>
                <w:kern w:val="0"/>
                <w:sz w:val="24"/>
                <w:szCs w:val="24"/>
              </w:rPr>
              <w:t xml:space="preserve"> </w:t>
            </w:r>
            <w:r>
              <w:rPr>
                <w:rFonts w:hint="eastAsia" w:hAnsi="宋体"/>
                <w:b/>
                <w:kern w:val="0"/>
                <w:sz w:val="24"/>
                <w:szCs w:val="24"/>
              </w:rPr>
              <w:t>列</w:t>
            </w:r>
            <w:r>
              <w:rPr>
                <w:rFonts w:hAnsi="宋体"/>
                <w:b/>
                <w:kern w:val="0"/>
                <w:sz w:val="24"/>
                <w:szCs w:val="24"/>
              </w:rPr>
              <w:t xml:space="preserve"> </w:t>
            </w:r>
            <w:r>
              <w:rPr>
                <w:rFonts w:hint="eastAsia" w:hAnsi="宋体"/>
                <w:b/>
                <w:kern w:val="0"/>
                <w:sz w:val="24"/>
                <w:szCs w:val="24"/>
              </w:rPr>
              <w:t>内</w:t>
            </w:r>
            <w:r>
              <w:rPr>
                <w:rFonts w:hAnsi="宋体"/>
                <w:b/>
                <w:kern w:val="0"/>
                <w:sz w:val="24"/>
                <w:szCs w:val="24"/>
              </w:rPr>
              <w:t xml:space="preserve"> </w:t>
            </w:r>
            <w:r>
              <w:rPr>
                <w:rFonts w:hint="eastAsia" w:hAnsi="宋体"/>
                <w:b/>
                <w:kern w:val="0"/>
                <w:sz w:val="24"/>
                <w:szCs w:val="24"/>
              </w:rPr>
              <w:t>容</w:t>
            </w:r>
          </w:p>
        </w:tc>
      </w:tr>
      <w:tr w14:paraId="3E67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Merge w:val="restart"/>
            <w:vAlign w:val="center"/>
          </w:tcPr>
          <w:p w14:paraId="4D6CA33E">
            <w:pPr>
              <w:pStyle w:val="37"/>
              <w:spacing w:line="300" w:lineRule="auto"/>
              <w:jc w:val="center"/>
              <w:rPr>
                <w:rFonts w:hint="eastAsia" w:hAnsi="宋体"/>
                <w:kern w:val="0"/>
                <w:sz w:val="24"/>
                <w:szCs w:val="24"/>
              </w:rPr>
            </w:pPr>
            <w:r>
              <w:rPr>
                <w:rFonts w:hAnsi="宋体"/>
                <w:kern w:val="0"/>
                <w:sz w:val="24"/>
                <w:szCs w:val="24"/>
              </w:rPr>
              <w:t>1.2</w:t>
            </w:r>
          </w:p>
        </w:tc>
        <w:tc>
          <w:tcPr>
            <w:tcW w:w="2568" w:type="dxa"/>
            <w:gridSpan w:val="2"/>
            <w:vAlign w:val="center"/>
          </w:tcPr>
          <w:p w14:paraId="5BBF5D89">
            <w:pPr>
              <w:pStyle w:val="37"/>
              <w:spacing w:line="300" w:lineRule="auto"/>
              <w:jc w:val="center"/>
              <w:rPr>
                <w:rFonts w:hint="eastAsia" w:hAnsi="宋体"/>
                <w:kern w:val="0"/>
                <w:sz w:val="24"/>
                <w:szCs w:val="24"/>
                <w:u w:val="single"/>
              </w:rPr>
            </w:pPr>
            <w:r>
              <w:rPr>
                <w:rFonts w:hint="eastAsia" w:hAnsi="宋体"/>
                <w:bCs/>
                <w:kern w:val="0"/>
                <w:sz w:val="24"/>
                <w:szCs w:val="24"/>
              </w:rPr>
              <w:t>采购人</w:t>
            </w:r>
          </w:p>
        </w:tc>
        <w:tc>
          <w:tcPr>
            <w:tcW w:w="5824" w:type="dxa"/>
            <w:vAlign w:val="center"/>
          </w:tcPr>
          <w:p w14:paraId="57742CB5">
            <w:pPr>
              <w:pStyle w:val="37"/>
              <w:spacing w:line="300" w:lineRule="auto"/>
              <w:rPr>
                <w:rFonts w:hint="eastAsia" w:hAnsi="宋体"/>
                <w:kern w:val="0"/>
                <w:sz w:val="24"/>
                <w:szCs w:val="24"/>
              </w:rPr>
            </w:pPr>
            <w:r>
              <w:rPr>
                <w:rFonts w:hint="eastAsia" w:hAnsi="宋体"/>
                <w:kern w:val="0"/>
                <w:sz w:val="24"/>
                <w:szCs w:val="24"/>
              </w:rPr>
              <w:t>采 购 人：云南水利水电职业学院</w:t>
            </w:r>
            <w:r>
              <w:rPr>
                <w:rFonts w:hint="eastAsia" w:hAnsi="宋体"/>
                <w:kern w:val="0"/>
                <w:sz w:val="24"/>
                <w:szCs w:val="24"/>
              </w:rPr>
              <w:tab/>
            </w:r>
          </w:p>
          <w:p w14:paraId="1EE3F0BA">
            <w:pPr>
              <w:pStyle w:val="37"/>
              <w:spacing w:line="300" w:lineRule="auto"/>
              <w:rPr>
                <w:rFonts w:hint="eastAsia" w:hAnsi="宋体"/>
                <w:kern w:val="0"/>
                <w:sz w:val="24"/>
                <w:szCs w:val="24"/>
              </w:rPr>
            </w:pPr>
            <w:r>
              <w:rPr>
                <w:rFonts w:hint="eastAsia" w:hAnsi="宋体"/>
                <w:kern w:val="0"/>
                <w:sz w:val="24"/>
                <w:szCs w:val="24"/>
              </w:rPr>
              <w:t>地    址：昆明市富民县永定街道134号</w:t>
            </w:r>
          </w:p>
          <w:p w14:paraId="2996C24C">
            <w:pPr>
              <w:widowControl/>
              <w:spacing w:line="300" w:lineRule="auto"/>
              <w:jc w:val="left"/>
              <w:rPr>
                <w:rFonts w:hint="eastAsia" w:hAnsi="宋体"/>
                <w:kern w:val="0"/>
                <w:sz w:val="24"/>
              </w:rPr>
            </w:pPr>
            <w:r>
              <w:rPr>
                <w:rFonts w:hint="eastAsia" w:hAnsi="宋体"/>
                <w:kern w:val="0"/>
                <w:sz w:val="24"/>
              </w:rPr>
              <w:t>联 系 人：李老师</w:t>
            </w:r>
          </w:p>
          <w:p w14:paraId="17A8B654">
            <w:pPr>
              <w:widowControl/>
              <w:spacing w:line="300" w:lineRule="auto"/>
              <w:jc w:val="left"/>
              <w:rPr>
                <w:rFonts w:hint="eastAsia" w:ascii="宋体" w:hAnsi="宋体"/>
                <w:kern w:val="0"/>
                <w:sz w:val="24"/>
              </w:rPr>
            </w:pPr>
            <w:r>
              <w:rPr>
                <w:rFonts w:hint="eastAsia" w:hAnsi="宋体"/>
                <w:kern w:val="0"/>
                <w:sz w:val="24"/>
              </w:rPr>
              <w:t>联系电话：</w:t>
            </w:r>
            <w:r>
              <w:rPr>
                <w:rFonts w:hint="eastAsia" w:ascii="宋体" w:hAnsi="宋体"/>
                <w:sz w:val="24"/>
              </w:rPr>
              <w:t>0871-68838608</w:t>
            </w:r>
          </w:p>
        </w:tc>
      </w:tr>
      <w:tr w14:paraId="7F20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Merge w:val="continue"/>
            <w:vAlign w:val="center"/>
          </w:tcPr>
          <w:p w14:paraId="206948CF">
            <w:pPr>
              <w:spacing w:line="300" w:lineRule="auto"/>
              <w:rPr>
                <w:rFonts w:hint="eastAsia" w:ascii="宋体" w:hAnsi="宋体"/>
                <w:sz w:val="24"/>
              </w:rPr>
            </w:pPr>
          </w:p>
        </w:tc>
        <w:tc>
          <w:tcPr>
            <w:tcW w:w="2568" w:type="dxa"/>
            <w:gridSpan w:val="2"/>
            <w:vAlign w:val="center"/>
          </w:tcPr>
          <w:p w14:paraId="021AF5CF">
            <w:pPr>
              <w:pStyle w:val="37"/>
              <w:spacing w:line="300" w:lineRule="auto"/>
              <w:jc w:val="center"/>
              <w:rPr>
                <w:rFonts w:hint="eastAsia" w:hAnsi="宋体"/>
                <w:bCs/>
                <w:kern w:val="0"/>
                <w:sz w:val="24"/>
                <w:szCs w:val="24"/>
              </w:rPr>
            </w:pPr>
            <w:r>
              <w:rPr>
                <w:rFonts w:hint="eastAsia" w:hAnsi="宋体"/>
                <w:bCs/>
                <w:kern w:val="0"/>
                <w:sz w:val="24"/>
                <w:szCs w:val="24"/>
              </w:rPr>
              <w:t>采购代理机构</w:t>
            </w:r>
          </w:p>
        </w:tc>
        <w:tc>
          <w:tcPr>
            <w:tcW w:w="5824" w:type="dxa"/>
            <w:vAlign w:val="center"/>
          </w:tcPr>
          <w:p w14:paraId="5F54BA0C">
            <w:pPr>
              <w:widowControl/>
              <w:spacing w:line="300" w:lineRule="auto"/>
              <w:jc w:val="left"/>
              <w:rPr>
                <w:rFonts w:hint="eastAsia" w:ascii="宋体" w:hAnsi="宋体"/>
                <w:kern w:val="0"/>
                <w:sz w:val="24"/>
              </w:rPr>
            </w:pPr>
            <w:r>
              <w:rPr>
                <w:rFonts w:hint="eastAsia" w:ascii="宋体" w:hAnsi="宋体"/>
                <w:kern w:val="0"/>
                <w:sz w:val="24"/>
              </w:rPr>
              <w:t>采购代理机构：国信国际工程咨询集团股份有限公司</w:t>
            </w:r>
          </w:p>
          <w:p w14:paraId="507252E0">
            <w:pPr>
              <w:widowControl/>
              <w:spacing w:line="300" w:lineRule="auto"/>
              <w:jc w:val="left"/>
              <w:rPr>
                <w:rFonts w:hint="eastAsia" w:ascii="宋体" w:hAnsi="宋体"/>
                <w:kern w:val="0"/>
                <w:sz w:val="24"/>
              </w:rPr>
            </w:pPr>
            <w:r>
              <w:rPr>
                <w:rFonts w:hint="eastAsia" w:ascii="宋体" w:hAnsi="宋体"/>
                <w:kern w:val="0"/>
                <w:sz w:val="24"/>
              </w:rPr>
              <w:t>地址：昆明市西山区西园路与大观路交汇处大观首府8栋31层3101</w:t>
            </w:r>
          </w:p>
          <w:p w14:paraId="4CE23729">
            <w:pPr>
              <w:widowControl/>
              <w:spacing w:line="300" w:lineRule="auto"/>
              <w:jc w:val="left"/>
              <w:rPr>
                <w:rFonts w:hint="eastAsia" w:ascii="宋体" w:hAnsi="宋体"/>
                <w:kern w:val="0"/>
                <w:sz w:val="24"/>
              </w:rPr>
            </w:pPr>
            <w:r>
              <w:rPr>
                <w:rFonts w:hint="eastAsia" w:ascii="宋体" w:hAnsi="宋体"/>
                <w:kern w:val="0"/>
                <w:sz w:val="24"/>
              </w:rPr>
              <w:t>邮    编：650106</w:t>
            </w:r>
          </w:p>
          <w:p w14:paraId="1D6B0D4B">
            <w:pPr>
              <w:widowControl/>
              <w:spacing w:line="300" w:lineRule="auto"/>
              <w:jc w:val="left"/>
              <w:rPr>
                <w:rFonts w:hint="eastAsia" w:ascii="宋体" w:hAnsi="宋体"/>
                <w:kern w:val="0"/>
                <w:sz w:val="24"/>
              </w:rPr>
            </w:pPr>
            <w:r>
              <w:rPr>
                <w:rFonts w:hint="eastAsia" w:ascii="宋体" w:hAnsi="宋体"/>
                <w:kern w:val="0"/>
                <w:sz w:val="24"/>
              </w:rPr>
              <w:t>联 系 人：</w:t>
            </w:r>
            <w:r>
              <w:rPr>
                <w:rFonts w:hint="eastAsia" w:ascii="宋体" w:hAnsi="宋体"/>
                <w:sz w:val="24"/>
              </w:rPr>
              <w:t>薛蕊、晏文杰、吕敏、陈嫦、张译</w:t>
            </w:r>
          </w:p>
          <w:p w14:paraId="2EE9B137">
            <w:pPr>
              <w:widowControl/>
              <w:spacing w:line="300" w:lineRule="auto"/>
              <w:jc w:val="left"/>
              <w:rPr>
                <w:rFonts w:hint="eastAsia" w:ascii="宋体" w:hAnsi="宋体"/>
                <w:kern w:val="0"/>
                <w:sz w:val="24"/>
              </w:rPr>
            </w:pPr>
            <w:r>
              <w:rPr>
                <w:rFonts w:hint="eastAsia" w:ascii="宋体" w:hAnsi="宋体"/>
                <w:kern w:val="0"/>
                <w:sz w:val="24"/>
              </w:rPr>
              <w:t>电    话：0871-64124886、0871-63539681</w:t>
            </w:r>
          </w:p>
          <w:p w14:paraId="564062F2">
            <w:pPr>
              <w:widowControl/>
              <w:spacing w:line="300" w:lineRule="auto"/>
              <w:jc w:val="left"/>
              <w:rPr>
                <w:rFonts w:hint="eastAsia" w:ascii="宋体" w:hAnsi="宋体"/>
                <w:kern w:val="0"/>
                <w:sz w:val="24"/>
              </w:rPr>
            </w:pPr>
            <w:r>
              <w:rPr>
                <w:rFonts w:hint="eastAsia" w:ascii="宋体" w:hAnsi="宋体"/>
                <w:kern w:val="0"/>
                <w:sz w:val="24"/>
              </w:rPr>
              <w:t>邮    箱：yn64612393@163.com</w:t>
            </w:r>
          </w:p>
        </w:tc>
      </w:tr>
      <w:tr w14:paraId="47C2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Merge w:val="continue"/>
            <w:vAlign w:val="center"/>
          </w:tcPr>
          <w:p w14:paraId="26A0687E">
            <w:pPr>
              <w:spacing w:line="300" w:lineRule="auto"/>
              <w:rPr>
                <w:rFonts w:hint="eastAsia" w:ascii="宋体" w:hAnsi="宋体"/>
                <w:sz w:val="24"/>
              </w:rPr>
            </w:pPr>
          </w:p>
        </w:tc>
        <w:tc>
          <w:tcPr>
            <w:tcW w:w="2568" w:type="dxa"/>
            <w:gridSpan w:val="2"/>
            <w:vAlign w:val="center"/>
          </w:tcPr>
          <w:p w14:paraId="72D56EA1">
            <w:pPr>
              <w:pStyle w:val="37"/>
              <w:spacing w:line="300" w:lineRule="auto"/>
              <w:jc w:val="center"/>
              <w:rPr>
                <w:rFonts w:hint="eastAsia" w:hAnsi="宋体"/>
                <w:kern w:val="0"/>
                <w:sz w:val="24"/>
                <w:szCs w:val="24"/>
              </w:rPr>
            </w:pPr>
            <w:r>
              <w:rPr>
                <w:rFonts w:hint="eastAsia" w:hAnsi="宋体"/>
                <w:kern w:val="0"/>
                <w:sz w:val="24"/>
                <w:szCs w:val="24"/>
              </w:rPr>
              <w:t>项目名称</w:t>
            </w:r>
          </w:p>
        </w:tc>
        <w:tc>
          <w:tcPr>
            <w:tcW w:w="5824" w:type="dxa"/>
            <w:vAlign w:val="center"/>
          </w:tcPr>
          <w:p w14:paraId="010213EC">
            <w:pPr>
              <w:pStyle w:val="37"/>
              <w:spacing w:line="300" w:lineRule="auto"/>
              <w:rPr>
                <w:rFonts w:hint="eastAsia" w:hAnsi="宋体" w:eastAsia="宋体"/>
                <w:kern w:val="0"/>
                <w:sz w:val="24"/>
                <w:szCs w:val="24"/>
                <w:lang w:eastAsia="zh-CN"/>
              </w:rPr>
            </w:pPr>
            <w:r>
              <w:rPr>
                <w:rFonts w:hint="eastAsia" w:hAnsi="宋体"/>
                <w:kern w:val="0"/>
                <w:sz w:val="24"/>
                <w:szCs w:val="24"/>
                <w:lang w:eastAsia="zh-CN"/>
              </w:rPr>
              <w:t>云南水利水电职业学院“双高”项目管理与服务平台建设项目</w:t>
            </w:r>
          </w:p>
        </w:tc>
      </w:tr>
      <w:tr w14:paraId="30D2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Merge w:val="continue"/>
            <w:vAlign w:val="center"/>
          </w:tcPr>
          <w:p w14:paraId="1E207CA3">
            <w:pPr>
              <w:spacing w:line="300" w:lineRule="auto"/>
              <w:rPr>
                <w:rFonts w:hint="eastAsia" w:ascii="宋体" w:hAnsi="宋体"/>
                <w:sz w:val="24"/>
              </w:rPr>
            </w:pPr>
          </w:p>
        </w:tc>
        <w:tc>
          <w:tcPr>
            <w:tcW w:w="2568" w:type="dxa"/>
            <w:gridSpan w:val="2"/>
            <w:vAlign w:val="center"/>
          </w:tcPr>
          <w:p w14:paraId="5F5A3CCC">
            <w:pPr>
              <w:pStyle w:val="37"/>
              <w:spacing w:line="300" w:lineRule="auto"/>
              <w:jc w:val="center"/>
              <w:rPr>
                <w:rFonts w:hint="eastAsia" w:hAnsi="宋体"/>
                <w:kern w:val="0"/>
                <w:sz w:val="24"/>
                <w:szCs w:val="24"/>
              </w:rPr>
            </w:pPr>
            <w:r>
              <w:rPr>
                <w:rFonts w:hint="eastAsia" w:hAnsi="宋体"/>
                <w:kern w:val="0"/>
                <w:sz w:val="24"/>
                <w:szCs w:val="24"/>
              </w:rPr>
              <w:t>项目编号</w:t>
            </w:r>
          </w:p>
        </w:tc>
        <w:tc>
          <w:tcPr>
            <w:tcW w:w="5824" w:type="dxa"/>
            <w:vAlign w:val="center"/>
          </w:tcPr>
          <w:p w14:paraId="23DB582B">
            <w:pPr>
              <w:pStyle w:val="37"/>
              <w:spacing w:line="300" w:lineRule="auto"/>
              <w:rPr>
                <w:rFonts w:hint="eastAsia" w:hAnsi="宋体"/>
                <w:kern w:val="0"/>
                <w:sz w:val="24"/>
                <w:szCs w:val="24"/>
              </w:rPr>
            </w:pPr>
            <w:r>
              <w:rPr>
                <w:rFonts w:hint="eastAsia" w:hAnsi="宋体"/>
                <w:kern w:val="0"/>
                <w:sz w:val="24"/>
                <w:szCs w:val="24"/>
              </w:rPr>
              <w:t>GXCZ-A1-25290632</w:t>
            </w:r>
          </w:p>
        </w:tc>
      </w:tr>
      <w:tr w14:paraId="6253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0CD4BEA8">
            <w:pPr>
              <w:spacing w:line="300" w:lineRule="auto"/>
              <w:jc w:val="center"/>
              <w:rPr>
                <w:rFonts w:hint="eastAsia" w:ascii="宋体" w:hAnsi="宋体"/>
                <w:sz w:val="24"/>
              </w:rPr>
            </w:pPr>
            <w:r>
              <w:rPr>
                <w:rFonts w:hint="eastAsia" w:ascii="宋体" w:hAnsi="宋体"/>
                <w:sz w:val="24"/>
              </w:rPr>
              <w:t>2.2</w:t>
            </w:r>
          </w:p>
        </w:tc>
        <w:tc>
          <w:tcPr>
            <w:tcW w:w="2568" w:type="dxa"/>
            <w:gridSpan w:val="2"/>
            <w:vAlign w:val="center"/>
          </w:tcPr>
          <w:p w14:paraId="58A2E289">
            <w:pPr>
              <w:pStyle w:val="37"/>
              <w:spacing w:line="300" w:lineRule="auto"/>
              <w:jc w:val="center"/>
              <w:rPr>
                <w:rFonts w:hint="eastAsia" w:hAnsi="宋体"/>
                <w:kern w:val="0"/>
                <w:sz w:val="24"/>
                <w:szCs w:val="24"/>
              </w:rPr>
            </w:pPr>
            <w:r>
              <w:rPr>
                <w:rFonts w:hint="eastAsia" w:hAnsi="宋体" w:cs="宋体"/>
                <w:kern w:val="0"/>
                <w:sz w:val="24"/>
              </w:rPr>
              <w:t>★</w:t>
            </w:r>
            <w:r>
              <w:rPr>
                <w:rFonts w:hint="eastAsia" w:hAnsi="宋体"/>
                <w:kern w:val="0"/>
                <w:sz w:val="24"/>
                <w:szCs w:val="24"/>
              </w:rPr>
              <w:t>采购预算（最高限价）</w:t>
            </w:r>
          </w:p>
        </w:tc>
        <w:tc>
          <w:tcPr>
            <w:tcW w:w="5824" w:type="dxa"/>
            <w:vAlign w:val="center"/>
          </w:tcPr>
          <w:p w14:paraId="7BD981C0">
            <w:pPr>
              <w:pStyle w:val="37"/>
              <w:spacing w:line="300" w:lineRule="auto"/>
              <w:rPr>
                <w:rFonts w:hint="eastAsia" w:hAnsi="宋体"/>
                <w:kern w:val="0"/>
                <w:sz w:val="24"/>
                <w:szCs w:val="24"/>
              </w:rPr>
            </w:pPr>
            <w:r>
              <w:rPr>
                <w:rFonts w:hint="eastAsia" w:hAnsi="宋体"/>
                <w:kern w:val="0"/>
                <w:sz w:val="24"/>
              </w:rPr>
              <w:t>详见《竞争性磋商公告》</w:t>
            </w:r>
          </w:p>
        </w:tc>
      </w:tr>
      <w:tr w14:paraId="6D3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3BCAB165">
            <w:pPr>
              <w:spacing w:line="300" w:lineRule="auto"/>
              <w:jc w:val="center"/>
              <w:rPr>
                <w:rFonts w:hint="eastAsia" w:ascii="宋体" w:hAnsi="宋体"/>
                <w:sz w:val="24"/>
              </w:rPr>
            </w:pPr>
            <w:r>
              <w:rPr>
                <w:rFonts w:hint="eastAsia" w:ascii="宋体" w:hAnsi="宋体"/>
                <w:sz w:val="24"/>
              </w:rPr>
              <w:t>2</w:t>
            </w:r>
            <w:r>
              <w:rPr>
                <w:rFonts w:ascii="宋体" w:hAnsi="宋体"/>
                <w:sz w:val="24"/>
              </w:rPr>
              <w:t>.3</w:t>
            </w:r>
          </w:p>
        </w:tc>
        <w:tc>
          <w:tcPr>
            <w:tcW w:w="2568" w:type="dxa"/>
            <w:gridSpan w:val="2"/>
            <w:vAlign w:val="center"/>
          </w:tcPr>
          <w:p w14:paraId="6A043646">
            <w:pPr>
              <w:pStyle w:val="37"/>
              <w:spacing w:line="300" w:lineRule="auto"/>
              <w:jc w:val="center"/>
              <w:rPr>
                <w:rFonts w:hint="eastAsia" w:hAnsi="宋体" w:cs="宋体"/>
                <w:kern w:val="0"/>
                <w:sz w:val="24"/>
                <w:highlight w:val="none"/>
              </w:rPr>
            </w:pPr>
            <w:r>
              <w:rPr>
                <w:rFonts w:hint="eastAsia" w:hAnsi="宋体" w:cs="宋体"/>
                <w:color w:val="auto"/>
                <w:kern w:val="0"/>
                <w:sz w:val="24"/>
                <w:highlight w:val="none"/>
              </w:rPr>
              <w:t>是否专门面向中小企业或小型、微型企业采购</w:t>
            </w:r>
          </w:p>
        </w:tc>
        <w:tc>
          <w:tcPr>
            <w:tcW w:w="5824" w:type="dxa"/>
            <w:vAlign w:val="center"/>
          </w:tcPr>
          <w:p w14:paraId="4F47C01E">
            <w:pPr>
              <w:pStyle w:val="37"/>
              <w:spacing w:line="300" w:lineRule="auto"/>
              <w:rPr>
                <w:rFonts w:hAnsi="宋体"/>
                <w:color w:val="auto"/>
                <w:kern w:val="0"/>
                <w:sz w:val="24"/>
                <w:highlight w:val="none"/>
              </w:rPr>
            </w:pPr>
            <w:r>
              <w:rPr>
                <w:rFonts w:hint="eastAsia" w:hAnsi="宋体"/>
                <w:color w:val="auto"/>
                <w:kern w:val="0"/>
                <w:sz w:val="24"/>
                <w:highlight w:val="none"/>
              </w:rPr>
              <w:t>■是</w:t>
            </w:r>
          </w:p>
          <w:p w14:paraId="3467E10D">
            <w:pPr>
              <w:pStyle w:val="37"/>
              <w:spacing w:line="300" w:lineRule="auto"/>
              <w:rPr>
                <w:rFonts w:hint="eastAsia" w:hAnsi="宋体"/>
                <w:kern w:val="0"/>
                <w:sz w:val="24"/>
                <w:highlight w:val="none"/>
              </w:rPr>
            </w:pPr>
            <w:r>
              <w:rPr>
                <w:rFonts w:hint="eastAsia" w:hAnsi="宋体"/>
                <w:color w:val="auto"/>
                <w:kern w:val="0"/>
                <w:sz w:val="24"/>
                <w:highlight w:val="none"/>
              </w:rPr>
              <w:t>□否</w:t>
            </w:r>
          </w:p>
        </w:tc>
      </w:tr>
      <w:tr w14:paraId="6CCE4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74F1D8E5">
            <w:pPr>
              <w:spacing w:line="300" w:lineRule="auto"/>
              <w:jc w:val="center"/>
              <w:rPr>
                <w:rFonts w:hint="eastAsia" w:ascii="宋体" w:hAnsi="宋体"/>
                <w:sz w:val="24"/>
              </w:rPr>
            </w:pPr>
            <w:r>
              <w:rPr>
                <w:rFonts w:hint="eastAsia" w:ascii="宋体" w:hAnsi="宋体"/>
                <w:sz w:val="24"/>
              </w:rPr>
              <w:t>2</w:t>
            </w:r>
            <w:r>
              <w:rPr>
                <w:rFonts w:ascii="宋体" w:hAnsi="宋体"/>
                <w:sz w:val="24"/>
              </w:rPr>
              <w:t>.4</w:t>
            </w:r>
          </w:p>
        </w:tc>
        <w:tc>
          <w:tcPr>
            <w:tcW w:w="2568" w:type="dxa"/>
            <w:gridSpan w:val="2"/>
            <w:vAlign w:val="center"/>
          </w:tcPr>
          <w:p w14:paraId="7D1ABD1A">
            <w:pPr>
              <w:pStyle w:val="37"/>
              <w:spacing w:line="300" w:lineRule="auto"/>
              <w:jc w:val="center"/>
              <w:rPr>
                <w:rFonts w:hint="eastAsia" w:hAnsi="宋体" w:cs="宋体"/>
                <w:kern w:val="0"/>
                <w:sz w:val="24"/>
                <w:highlight w:val="none"/>
              </w:rPr>
            </w:pPr>
            <w:r>
              <w:rPr>
                <w:rFonts w:hint="eastAsia" w:hAnsi="宋体" w:cs="宋体"/>
                <w:kern w:val="0"/>
                <w:sz w:val="24"/>
                <w:highlight w:val="none"/>
              </w:rPr>
              <w:t>采购标的对应的中小企业划分标准所属行业</w:t>
            </w:r>
          </w:p>
        </w:tc>
        <w:tc>
          <w:tcPr>
            <w:tcW w:w="5824" w:type="dxa"/>
            <w:vAlign w:val="center"/>
          </w:tcPr>
          <w:p w14:paraId="05D58EA7">
            <w:pPr>
              <w:pStyle w:val="37"/>
              <w:spacing w:line="300" w:lineRule="auto"/>
              <w:rPr>
                <w:rFonts w:hint="eastAsia" w:hAnsi="宋体"/>
                <w:kern w:val="0"/>
                <w:sz w:val="24"/>
                <w:highlight w:val="none"/>
              </w:rPr>
            </w:pPr>
            <w:r>
              <w:rPr>
                <w:rFonts w:hint="eastAsia" w:hAnsi="宋体"/>
                <w:kern w:val="0"/>
                <w:sz w:val="24"/>
                <w:highlight w:val="none"/>
              </w:rPr>
              <w:t>软件和信息技术服务业</w:t>
            </w:r>
          </w:p>
        </w:tc>
      </w:tr>
      <w:tr w14:paraId="2CD0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40AEFB15">
            <w:pPr>
              <w:spacing w:line="300" w:lineRule="auto"/>
              <w:jc w:val="center"/>
              <w:rPr>
                <w:rFonts w:hint="eastAsia" w:ascii="宋体" w:hAnsi="宋体"/>
                <w:sz w:val="24"/>
              </w:rPr>
            </w:pPr>
            <w:r>
              <w:rPr>
                <w:rFonts w:hint="eastAsia" w:ascii="宋体" w:hAnsi="宋体"/>
                <w:sz w:val="24"/>
              </w:rPr>
              <w:t>2</w:t>
            </w:r>
            <w:r>
              <w:rPr>
                <w:rFonts w:ascii="宋体" w:hAnsi="宋体"/>
                <w:sz w:val="24"/>
              </w:rPr>
              <w:t>.</w:t>
            </w:r>
            <w:r>
              <w:rPr>
                <w:rFonts w:hint="eastAsia" w:ascii="宋体" w:hAnsi="宋体"/>
                <w:sz w:val="24"/>
              </w:rPr>
              <w:t>5</w:t>
            </w:r>
          </w:p>
        </w:tc>
        <w:tc>
          <w:tcPr>
            <w:tcW w:w="2568" w:type="dxa"/>
            <w:gridSpan w:val="2"/>
            <w:vAlign w:val="center"/>
          </w:tcPr>
          <w:p w14:paraId="13E31EE3">
            <w:pPr>
              <w:autoSpaceDE w:val="0"/>
              <w:autoSpaceDN w:val="0"/>
              <w:adjustRightInd w:val="0"/>
              <w:snapToGrid w:val="0"/>
              <w:spacing w:line="360" w:lineRule="auto"/>
              <w:jc w:val="center"/>
              <w:rPr>
                <w:rFonts w:hint="eastAsia" w:hAnsi="宋体" w:cs="宋体"/>
                <w:kern w:val="0"/>
                <w:sz w:val="24"/>
              </w:rPr>
            </w:pPr>
            <w:r>
              <w:rPr>
                <w:rFonts w:hint="eastAsia" w:ascii="宋体" w:hAnsi="宋体" w:cs="Arial"/>
                <w:kern w:val="0"/>
                <w:sz w:val="24"/>
              </w:rPr>
              <w:t>核心产品</w:t>
            </w:r>
          </w:p>
        </w:tc>
        <w:tc>
          <w:tcPr>
            <w:tcW w:w="5824" w:type="dxa"/>
            <w:vAlign w:val="center"/>
          </w:tcPr>
          <w:p w14:paraId="0B249E2B">
            <w:pPr>
              <w:autoSpaceDE w:val="0"/>
              <w:autoSpaceDN w:val="0"/>
              <w:adjustRightInd w:val="0"/>
              <w:snapToGrid w:val="0"/>
              <w:spacing w:line="440" w:lineRule="exact"/>
              <w:jc w:val="left"/>
              <w:rPr>
                <w:rFonts w:hint="eastAsia" w:ascii="宋体" w:hAnsi="宋体" w:cs="Arial"/>
                <w:kern w:val="0"/>
                <w:sz w:val="24"/>
              </w:rPr>
            </w:pPr>
            <w:r>
              <w:rPr>
                <w:rFonts w:hint="eastAsia" w:ascii="宋体" w:hAnsi="宋体" w:cs="仿宋_GB2312"/>
                <w:kern w:val="0"/>
                <w:sz w:val="24"/>
              </w:rPr>
              <w:t>■</w:t>
            </w:r>
            <w:r>
              <w:rPr>
                <w:rFonts w:hint="eastAsia" w:ascii="宋体" w:hAnsi="宋体" w:cs="Arial"/>
                <w:kern w:val="0"/>
                <w:sz w:val="24"/>
              </w:rPr>
              <w:t>服务采购</w:t>
            </w:r>
          </w:p>
          <w:p w14:paraId="16D497D6">
            <w:pPr>
              <w:autoSpaceDE w:val="0"/>
              <w:autoSpaceDN w:val="0"/>
              <w:adjustRightInd w:val="0"/>
              <w:snapToGrid w:val="0"/>
              <w:spacing w:line="440" w:lineRule="exact"/>
              <w:jc w:val="left"/>
              <w:rPr>
                <w:rFonts w:hint="eastAsia" w:ascii="宋体" w:hAnsi="宋体" w:cs="Arial"/>
                <w:kern w:val="0"/>
                <w:sz w:val="24"/>
              </w:rPr>
            </w:pPr>
            <w:r>
              <w:rPr>
                <w:rFonts w:hint="eastAsia" w:ascii="宋体" w:hAnsi="宋体" w:cs="仿宋_GB2312"/>
                <w:kern w:val="0"/>
                <w:sz w:val="24"/>
              </w:rPr>
              <w:t>□</w:t>
            </w:r>
            <w:r>
              <w:rPr>
                <w:rFonts w:hint="eastAsia" w:ascii="宋体" w:hAnsi="宋体" w:cs="Arial"/>
                <w:kern w:val="0"/>
                <w:sz w:val="24"/>
              </w:rPr>
              <w:t>单一产品采购</w:t>
            </w:r>
          </w:p>
          <w:p w14:paraId="74D1B9C4">
            <w:pPr>
              <w:autoSpaceDE w:val="0"/>
              <w:autoSpaceDN w:val="0"/>
              <w:adjustRightInd w:val="0"/>
              <w:snapToGrid w:val="0"/>
              <w:spacing w:line="440" w:lineRule="exact"/>
              <w:jc w:val="left"/>
              <w:rPr>
                <w:rFonts w:hint="eastAsia" w:hAnsi="宋体"/>
                <w:kern w:val="0"/>
                <w:sz w:val="24"/>
              </w:rPr>
            </w:pPr>
            <w:r>
              <w:rPr>
                <w:rFonts w:hint="eastAsia" w:ascii="宋体" w:hAnsi="宋体" w:cs="仿宋_GB2312"/>
                <w:kern w:val="0"/>
                <w:sz w:val="24"/>
              </w:rPr>
              <w:t>□</w:t>
            </w:r>
            <w:r>
              <w:rPr>
                <w:rFonts w:hint="eastAsia" w:ascii="宋体" w:hAnsi="宋体" w:cs="Arial"/>
                <w:kern w:val="0"/>
                <w:sz w:val="24"/>
              </w:rPr>
              <w:t>非单一产品采购，核心产品为：</w:t>
            </w:r>
          </w:p>
        </w:tc>
      </w:tr>
      <w:tr w14:paraId="06A9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5747BDA2">
            <w:pPr>
              <w:pStyle w:val="37"/>
              <w:spacing w:line="300" w:lineRule="auto"/>
              <w:jc w:val="center"/>
              <w:rPr>
                <w:rFonts w:hint="eastAsia" w:hAnsi="宋体"/>
                <w:kern w:val="0"/>
                <w:sz w:val="24"/>
                <w:szCs w:val="24"/>
              </w:rPr>
            </w:pPr>
            <w:r>
              <w:rPr>
                <w:rFonts w:hAnsi="宋体"/>
                <w:kern w:val="0"/>
                <w:sz w:val="24"/>
                <w:szCs w:val="24"/>
              </w:rPr>
              <w:t>3.1</w:t>
            </w:r>
          </w:p>
        </w:tc>
        <w:tc>
          <w:tcPr>
            <w:tcW w:w="2568" w:type="dxa"/>
            <w:gridSpan w:val="2"/>
            <w:vAlign w:val="center"/>
          </w:tcPr>
          <w:p w14:paraId="7642D1B4">
            <w:pPr>
              <w:pStyle w:val="37"/>
              <w:spacing w:line="300" w:lineRule="auto"/>
              <w:jc w:val="center"/>
              <w:rPr>
                <w:rFonts w:hint="eastAsia" w:hAnsi="宋体"/>
                <w:kern w:val="0"/>
                <w:sz w:val="24"/>
                <w:szCs w:val="24"/>
              </w:rPr>
            </w:pPr>
            <w:r>
              <w:rPr>
                <w:rFonts w:hint="eastAsia" w:hAnsi="宋体"/>
                <w:kern w:val="0"/>
                <w:sz w:val="24"/>
                <w:szCs w:val="24"/>
              </w:rPr>
              <w:t>采购内容</w:t>
            </w:r>
          </w:p>
        </w:tc>
        <w:tc>
          <w:tcPr>
            <w:tcW w:w="5824" w:type="dxa"/>
            <w:vAlign w:val="center"/>
          </w:tcPr>
          <w:p w14:paraId="7C73EF22">
            <w:pPr>
              <w:pStyle w:val="37"/>
              <w:spacing w:line="300" w:lineRule="auto"/>
              <w:rPr>
                <w:rFonts w:hint="eastAsia" w:hAnsi="宋体"/>
                <w:kern w:val="0"/>
                <w:sz w:val="24"/>
                <w:szCs w:val="24"/>
              </w:rPr>
            </w:pPr>
            <w:r>
              <w:rPr>
                <w:rFonts w:hint="eastAsia" w:hAnsi="宋体"/>
                <w:kern w:val="0"/>
                <w:sz w:val="24"/>
                <w:szCs w:val="24"/>
              </w:rPr>
              <w:t>详见</w:t>
            </w:r>
            <w:r>
              <w:rPr>
                <w:rFonts w:hint="eastAsia" w:hAnsi="宋体"/>
                <w:kern w:val="0"/>
                <w:sz w:val="24"/>
              </w:rPr>
              <w:t>《第一章  竞争性磋商公告》、</w:t>
            </w:r>
            <w:r>
              <w:rPr>
                <w:rFonts w:hint="eastAsia" w:hAnsi="宋体"/>
                <w:kern w:val="0"/>
                <w:sz w:val="24"/>
                <w:szCs w:val="24"/>
              </w:rPr>
              <w:t>《第六章 采购需求》</w:t>
            </w:r>
          </w:p>
        </w:tc>
      </w:tr>
      <w:tr w14:paraId="4CC7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3CD8D9B3">
            <w:pPr>
              <w:pStyle w:val="37"/>
              <w:spacing w:line="300" w:lineRule="auto"/>
              <w:jc w:val="center"/>
              <w:rPr>
                <w:rFonts w:hint="eastAsia" w:hAnsi="宋体"/>
                <w:kern w:val="0"/>
                <w:sz w:val="24"/>
                <w:szCs w:val="24"/>
              </w:rPr>
            </w:pPr>
            <w:r>
              <w:rPr>
                <w:rFonts w:hAnsi="宋体"/>
                <w:bCs/>
                <w:kern w:val="0"/>
                <w:sz w:val="24"/>
                <w:szCs w:val="24"/>
              </w:rPr>
              <w:t>3.2</w:t>
            </w:r>
          </w:p>
        </w:tc>
        <w:tc>
          <w:tcPr>
            <w:tcW w:w="2568" w:type="dxa"/>
            <w:gridSpan w:val="2"/>
            <w:vAlign w:val="center"/>
          </w:tcPr>
          <w:p w14:paraId="66247D72">
            <w:pPr>
              <w:pStyle w:val="37"/>
              <w:spacing w:line="300" w:lineRule="auto"/>
              <w:jc w:val="center"/>
              <w:rPr>
                <w:rFonts w:hint="eastAsia" w:hAnsi="宋体"/>
                <w:kern w:val="0"/>
                <w:sz w:val="24"/>
                <w:szCs w:val="24"/>
              </w:rPr>
            </w:pPr>
            <w:r>
              <w:rPr>
                <w:rFonts w:hint="eastAsia" w:hAnsi="宋体"/>
                <w:sz w:val="24"/>
              </w:rPr>
              <w:t>交付时间</w:t>
            </w:r>
          </w:p>
        </w:tc>
        <w:tc>
          <w:tcPr>
            <w:tcW w:w="5824" w:type="dxa"/>
            <w:vAlign w:val="center"/>
          </w:tcPr>
          <w:p w14:paraId="20ED5AF4">
            <w:pPr>
              <w:autoSpaceDE w:val="0"/>
              <w:autoSpaceDN w:val="0"/>
              <w:snapToGrid w:val="0"/>
              <w:spacing w:line="300" w:lineRule="auto"/>
              <w:textAlignment w:val="bottom"/>
              <w:rPr>
                <w:rFonts w:hint="eastAsia" w:ascii="宋体" w:hAnsi="宋体"/>
                <w:kern w:val="0"/>
                <w:sz w:val="24"/>
              </w:rPr>
            </w:pPr>
            <w:r>
              <w:rPr>
                <w:rFonts w:hint="eastAsia" w:ascii="宋体" w:hAnsi="宋体"/>
                <w:kern w:val="0"/>
                <w:sz w:val="24"/>
              </w:rPr>
              <w:t>详见《第一章  竞争性磋商公告》</w:t>
            </w:r>
          </w:p>
        </w:tc>
      </w:tr>
      <w:tr w14:paraId="5175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0" w:type="dxa"/>
            <w:vAlign w:val="center"/>
          </w:tcPr>
          <w:p w14:paraId="09BCB8FA">
            <w:pPr>
              <w:pStyle w:val="37"/>
              <w:spacing w:line="300" w:lineRule="auto"/>
              <w:jc w:val="center"/>
              <w:rPr>
                <w:rFonts w:hint="eastAsia" w:hAnsi="宋体"/>
                <w:bCs/>
                <w:kern w:val="0"/>
                <w:sz w:val="24"/>
                <w:szCs w:val="24"/>
              </w:rPr>
            </w:pPr>
            <w:r>
              <w:rPr>
                <w:rFonts w:hint="eastAsia" w:hAnsi="宋体"/>
                <w:bCs/>
                <w:kern w:val="0"/>
                <w:sz w:val="24"/>
                <w:szCs w:val="24"/>
              </w:rPr>
              <w:t>3</w:t>
            </w:r>
            <w:r>
              <w:rPr>
                <w:rFonts w:hAnsi="宋体"/>
                <w:bCs/>
                <w:kern w:val="0"/>
                <w:sz w:val="24"/>
                <w:szCs w:val="24"/>
              </w:rPr>
              <w:t>.</w:t>
            </w:r>
            <w:r>
              <w:rPr>
                <w:rFonts w:hint="eastAsia" w:hAnsi="宋体"/>
                <w:bCs/>
                <w:kern w:val="0"/>
                <w:sz w:val="24"/>
                <w:szCs w:val="24"/>
              </w:rPr>
              <w:t>4</w:t>
            </w:r>
          </w:p>
        </w:tc>
        <w:tc>
          <w:tcPr>
            <w:tcW w:w="2568" w:type="dxa"/>
            <w:gridSpan w:val="2"/>
            <w:vAlign w:val="center"/>
          </w:tcPr>
          <w:p w14:paraId="2811042C">
            <w:pPr>
              <w:pStyle w:val="37"/>
              <w:spacing w:line="300" w:lineRule="auto"/>
              <w:jc w:val="center"/>
              <w:rPr>
                <w:rFonts w:hint="eastAsia" w:hAnsi="宋体"/>
                <w:kern w:val="0"/>
                <w:sz w:val="24"/>
                <w:szCs w:val="24"/>
              </w:rPr>
            </w:pPr>
            <w:r>
              <w:rPr>
                <w:rFonts w:hint="eastAsia" w:hAnsi="宋体"/>
                <w:sz w:val="24"/>
              </w:rPr>
              <w:t>交付</w:t>
            </w:r>
            <w:r>
              <w:rPr>
                <w:rFonts w:hint="eastAsia" w:hAnsi="宋体"/>
                <w:kern w:val="0"/>
                <w:sz w:val="24"/>
                <w:szCs w:val="24"/>
              </w:rPr>
              <w:t>地点</w:t>
            </w:r>
          </w:p>
        </w:tc>
        <w:tc>
          <w:tcPr>
            <w:tcW w:w="5824" w:type="dxa"/>
            <w:vAlign w:val="center"/>
          </w:tcPr>
          <w:p w14:paraId="2FD9CC0D">
            <w:pPr>
              <w:autoSpaceDE w:val="0"/>
              <w:autoSpaceDN w:val="0"/>
              <w:snapToGrid w:val="0"/>
              <w:spacing w:line="300" w:lineRule="auto"/>
              <w:textAlignment w:val="bottom"/>
              <w:rPr>
                <w:rFonts w:hint="eastAsia" w:ascii="宋体" w:hAnsi="宋体"/>
                <w:kern w:val="0"/>
                <w:sz w:val="24"/>
              </w:rPr>
            </w:pPr>
            <w:r>
              <w:rPr>
                <w:rFonts w:hint="eastAsia" w:ascii="宋体" w:hAnsi="宋体"/>
                <w:kern w:val="0"/>
                <w:sz w:val="24"/>
              </w:rPr>
              <w:t>详见《第一章  竞争性磋商公告》</w:t>
            </w:r>
          </w:p>
        </w:tc>
      </w:tr>
      <w:tr w14:paraId="2DDC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2F657C28">
            <w:pPr>
              <w:pStyle w:val="37"/>
              <w:spacing w:line="300" w:lineRule="auto"/>
              <w:jc w:val="center"/>
              <w:rPr>
                <w:rFonts w:hint="eastAsia" w:hAnsi="宋体"/>
                <w:bCs/>
                <w:kern w:val="0"/>
                <w:sz w:val="24"/>
                <w:szCs w:val="24"/>
              </w:rPr>
            </w:pPr>
            <w:r>
              <w:rPr>
                <w:rFonts w:hint="eastAsia" w:hAnsi="宋体"/>
                <w:bCs/>
                <w:kern w:val="0"/>
                <w:sz w:val="24"/>
                <w:szCs w:val="24"/>
              </w:rPr>
              <w:t>3.5</w:t>
            </w:r>
          </w:p>
        </w:tc>
        <w:tc>
          <w:tcPr>
            <w:tcW w:w="2568" w:type="dxa"/>
            <w:gridSpan w:val="2"/>
            <w:vAlign w:val="center"/>
          </w:tcPr>
          <w:p w14:paraId="6358CAF8">
            <w:pPr>
              <w:pStyle w:val="37"/>
              <w:spacing w:line="300" w:lineRule="auto"/>
              <w:jc w:val="center"/>
              <w:rPr>
                <w:rFonts w:hint="eastAsia" w:hAnsi="宋体"/>
                <w:kern w:val="0"/>
                <w:sz w:val="24"/>
                <w:szCs w:val="24"/>
              </w:rPr>
            </w:pPr>
            <w:r>
              <w:rPr>
                <w:rFonts w:hint="eastAsia" w:hAnsi="宋体"/>
                <w:bCs/>
                <w:sz w:val="24"/>
              </w:rPr>
              <w:t>质量要求</w:t>
            </w:r>
          </w:p>
        </w:tc>
        <w:tc>
          <w:tcPr>
            <w:tcW w:w="5824" w:type="dxa"/>
            <w:vAlign w:val="center"/>
          </w:tcPr>
          <w:p w14:paraId="606F6E06">
            <w:pPr>
              <w:autoSpaceDE w:val="0"/>
              <w:autoSpaceDN w:val="0"/>
              <w:snapToGrid w:val="0"/>
              <w:spacing w:line="300" w:lineRule="auto"/>
              <w:textAlignment w:val="bottom"/>
              <w:rPr>
                <w:rFonts w:hint="eastAsia" w:ascii="宋体" w:hAnsi="宋体"/>
                <w:kern w:val="0"/>
                <w:sz w:val="24"/>
              </w:rPr>
            </w:pPr>
            <w:r>
              <w:rPr>
                <w:rFonts w:hint="eastAsia" w:ascii="宋体" w:hAnsi="宋体"/>
                <w:kern w:val="0"/>
                <w:sz w:val="24"/>
              </w:rPr>
              <w:t>详见《第一章  竞争性磋商公告》</w:t>
            </w:r>
          </w:p>
        </w:tc>
      </w:tr>
      <w:tr w14:paraId="75EF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0992B4B9">
            <w:pPr>
              <w:pStyle w:val="37"/>
              <w:spacing w:line="300" w:lineRule="auto"/>
              <w:jc w:val="center"/>
              <w:rPr>
                <w:rFonts w:hint="eastAsia" w:hAnsi="宋体"/>
                <w:kern w:val="0"/>
                <w:sz w:val="24"/>
                <w:szCs w:val="24"/>
              </w:rPr>
            </w:pPr>
            <w:r>
              <w:rPr>
                <w:rFonts w:hAnsi="宋体"/>
                <w:kern w:val="0"/>
                <w:sz w:val="24"/>
                <w:szCs w:val="24"/>
              </w:rPr>
              <w:t>4</w:t>
            </w:r>
          </w:p>
        </w:tc>
        <w:tc>
          <w:tcPr>
            <w:tcW w:w="2568" w:type="dxa"/>
            <w:gridSpan w:val="2"/>
            <w:vAlign w:val="center"/>
          </w:tcPr>
          <w:p w14:paraId="5C2BC72A">
            <w:pPr>
              <w:pStyle w:val="37"/>
              <w:spacing w:line="300" w:lineRule="auto"/>
              <w:jc w:val="center"/>
              <w:rPr>
                <w:rFonts w:hint="eastAsia" w:hAnsi="宋体"/>
                <w:kern w:val="0"/>
                <w:sz w:val="24"/>
                <w:szCs w:val="24"/>
              </w:rPr>
            </w:pPr>
            <w:r>
              <w:rPr>
                <w:rFonts w:hint="eastAsia" w:hAnsi="宋体"/>
                <w:kern w:val="0"/>
                <w:sz w:val="24"/>
                <w:szCs w:val="24"/>
              </w:rPr>
              <w:t>供应商资格要求</w:t>
            </w:r>
          </w:p>
        </w:tc>
        <w:tc>
          <w:tcPr>
            <w:tcW w:w="5824" w:type="dxa"/>
          </w:tcPr>
          <w:p w14:paraId="16848BAC">
            <w:pPr>
              <w:spacing w:line="300" w:lineRule="auto"/>
              <w:rPr>
                <w:rFonts w:hint="eastAsia" w:ascii="宋体" w:hAnsi="宋体" w:cs="Arial"/>
                <w:kern w:val="0"/>
                <w:sz w:val="24"/>
              </w:rPr>
            </w:pPr>
            <w:r>
              <w:rPr>
                <w:rFonts w:hint="eastAsia" w:ascii="宋体" w:hAnsi="宋体"/>
                <w:kern w:val="0"/>
                <w:sz w:val="24"/>
              </w:rPr>
              <w:t>详见《第一章  竞争性磋商公告》</w:t>
            </w:r>
          </w:p>
        </w:tc>
      </w:tr>
      <w:tr w14:paraId="0391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6F723D44">
            <w:pPr>
              <w:pStyle w:val="37"/>
              <w:spacing w:line="300" w:lineRule="auto"/>
              <w:jc w:val="center"/>
              <w:rPr>
                <w:rFonts w:hint="eastAsia" w:hAnsi="宋体"/>
                <w:kern w:val="0"/>
                <w:sz w:val="24"/>
                <w:szCs w:val="24"/>
              </w:rPr>
            </w:pPr>
            <w:r>
              <w:rPr>
                <w:rFonts w:hint="eastAsia" w:hAnsi="宋体"/>
                <w:kern w:val="0"/>
                <w:sz w:val="24"/>
                <w:szCs w:val="24"/>
              </w:rPr>
              <w:t>5</w:t>
            </w:r>
          </w:p>
        </w:tc>
        <w:tc>
          <w:tcPr>
            <w:tcW w:w="2568" w:type="dxa"/>
            <w:gridSpan w:val="2"/>
            <w:vAlign w:val="center"/>
          </w:tcPr>
          <w:p w14:paraId="0CA53EC9">
            <w:pPr>
              <w:pStyle w:val="37"/>
              <w:spacing w:line="300" w:lineRule="auto"/>
              <w:jc w:val="center"/>
              <w:rPr>
                <w:rFonts w:hint="eastAsia" w:hAnsi="宋体"/>
                <w:kern w:val="0"/>
                <w:sz w:val="24"/>
                <w:szCs w:val="24"/>
              </w:rPr>
            </w:pPr>
            <w:r>
              <w:rPr>
                <w:rFonts w:hint="eastAsia" w:hAnsi="宋体"/>
                <w:kern w:val="0"/>
                <w:sz w:val="24"/>
                <w:szCs w:val="24"/>
              </w:rPr>
              <w:t>标段划分</w:t>
            </w:r>
          </w:p>
        </w:tc>
        <w:tc>
          <w:tcPr>
            <w:tcW w:w="5824" w:type="dxa"/>
          </w:tcPr>
          <w:p w14:paraId="3A6659D8">
            <w:pPr>
              <w:spacing w:line="300" w:lineRule="auto"/>
              <w:rPr>
                <w:rFonts w:hint="eastAsia" w:ascii="宋体" w:hAnsi="宋体"/>
                <w:kern w:val="0"/>
                <w:sz w:val="24"/>
              </w:rPr>
            </w:pPr>
            <w:r>
              <w:rPr>
                <w:rFonts w:hint="eastAsia" w:ascii="宋体" w:hAnsi="宋体"/>
                <w:kern w:val="0"/>
                <w:sz w:val="24"/>
              </w:rPr>
              <w:t>详见《第一章  竞争性磋商公告》</w:t>
            </w:r>
          </w:p>
        </w:tc>
      </w:tr>
      <w:tr w14:paraId="609BD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023A3DA0">
            <w:pPr>
              <w:pStyle w:val="37"/>
              <w:spacing w:line="300" w:lineRule="auto"/>
              <w:jc w:val="center"/>
              <w:rPr>
                <w:rFonts w:hint="eastAsia" w:hAnsi="宋体"/>
                <w:kern w:val="0"/>
                <w:sz w:val="24"/>
                <w:szCs w:val="24"/>
              </w:rPr>
            </w:pPr>
            <w:r>
              <w:rPr>
                <w:rFonts w:hint="eastAsia" w:hAnsi="宋体"/>
                <w:kern w:val="0"/>
                <w:sz w:val="24"/>
                <w:szCs w:val="24"/>
              </w:rPr>
              <w:t>6</w:t>
            </w:r>
          </w:p>
        </w:tc>
        <w:tc>
          <w:tcPr>
            <w:tcW w:w="2568" w:type="dxa"/>
            <w:gridSpan w:val="2"/>
            <w:vAlign w:val="center"/>
          </w:tcPr>
          <w:p w14:paraId="0F5AD1BC">
            <w:pPr>
              <w:autoSpaceDE w:val="0"/>
              <w:autoSpaceDN w:val="0"/>
              <w:snapToGrid w:val="0"/>
              <w:spacing w:line="300" w:lineRule="auto"/>
              <w:jc w:val="center"/>
              <w:textAlignment w:val="bottom"/>
              <w:rPr>
                <w:rFonts w:hint="eastAsia" w:ascii="宋体" w:hAnsi="宋体"/>
                <w:sz w:val="24"/>
              </w:rPr>
            </w:pPr>
            <w:r>
              <w:rPr>
                <w:rFonts w:hint="eastAsia" w:ascii="宋体" w:hAnsi="宋体"/>
                <w:sz w:val="24"/>
              </w:rPr>
              <w:t>现场踏勘</w:t>
            </w:r>
          </w:p>
        </w:tc>
        <w:tc>
          <w:tcPr>
            <w:tcW w:w="5824" w:type="dxa"/>
            <w:vAlign w:val="center"/>
          </w:tcPr>
          <w:p w14:paraId="2A2CCC07">
            <w:pPr>
              <w:autoSpaceDE w:val="0"/>
              <w:autoSpaceDN w:val="0"/>
              <w:snapToGrid w:val="0"/>
              <w:spacing w:line="300" w:lineRule="auto"/>
              <w:textAlignment w:val="bottom"/>
              <w:rPr>
                <w:rFonts w:hint="eastAsia" w:ascii="宋体" w:hAnsi="宋体"/>
                <w:sz w:val="24"/>
              </w:rPr>
            </w:pPr>
            <w:r>
              <w:rPr>
                <w:rFonts w:hint="eastAsia" w:ascii="宋体" w:hAnsi="宋体"/>
                <w:sz w:val="24"/>
              </w:rPr>
              <w:sym w:font="Wingdings 2" w:char="0052"/>
            </w:r>
            <w:r>
              <w:rPr>
                <w:rFonts w:hint="eastAsia" w:ascii="宋体" w:hAnsi="宋体"/>
                <w:sz w:val="24"/>
              </w:rPr>
              <w:t>不组织</w:t>
            </w:r>
          </w:p>
          <w:p w14:paraId="139BF1E7">
            <w:pPr>
              <w:autoSpaceDE w:val="0"/>
              <w:autoSpaceDN w:val="0"/>
              <w:snapToGrid w:val="0"/>
              <w:spacing w:line="300" w:lineRule="auto"/>
              <w:textAlignment w:val="bottom"/>
              <w:rPr>
                <w:rFonts w:hint="eastAsia" w:ascii="宋体" w:hAnsi="宋体"/>
                <w:sz w:val="24"/>
              </w:rPr>
            </w:pPr>
            <w:r>
              <w:rPr>
                <w:rFonts w:hint="eastAsia" w:ascii="宋体" w:hAnsi="宋体"/>
                <w:sz w:val="24"/>
              </w:rPr>
              <w:sym w:font="Wingdings 2" w:char="00A3"/>
            </w:r>
            <w:r>
              <w:rPr>
                <w:rFonts w:hint="eastAsia" w:ascii="宋体" w:hAnsi="宋体"/>
                <w:sz w:val="24"/>
              </w:rPr>
              <w:t>组织</w:t>
            </w:r>
          </w:p>
        </w:tc>
      </w:tr>
      <w:tr w14:paraId="5F44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55AFC5DF">
            <w:pPr>
              <w:pStyle w:val="37"/>
              <w:spacing w:line="300" w:lineRule="auto"/>
              <w:jc w:val="center"/>
              <w:rPr>
                <w:rFonts w:hint="eastAsia" w:hAnsi="宋体"/>
                <w:kern w:val="0"/>
                <w:sz w:val="24"/>
                <w:szCs w:val="24"/>
              </w:rPr>
            </w:pPr>
            <w:r>
              <w:rPr>
                <w:rFonts w:hAnsi="宋体"/>
                <w:kern w:val="0"/>
                <w:sz w:val="24"/>
                <w:szCs w:val="24"/>
              </w:rPr>
              <w:t>7.1</w:t>
            </w:r>
          </w:p>
        </w:tc>
        <w:tc>
          <w:tcPr>
            <w:tcW w:w="2568" w:type="dxa"/>
            <w:gridSpan w:val="2"/>
            <w:vAlign w:val="center"/>
          </w:tcPr>
          <w:p w14:paraId="5346EAE8">
            <w:pPr>
              <w:autoSpaceDE w:val="0"/>
              <w:autoSpaceDN w:val="0"/>
              <w:snapToGrid w:val="0"/>
              <w:spacing w:line="300" w:lineRule="auto"/>
              <w:jc w:val="center"/>
              <w:textAlignment w:val="bottom"/>
              <w:rPr>
                <w:rFonts w:hint="eastAsia" w:ascii="宋体" w:hAnsi="宋体"/>
                <w:kern w:val="0"/>
                <w:sz w:val="24"/>
              </w:rPr>
            </w:pPr>
            <w:r>
              <w:rPr>
                <w:rFonts w:hint="eastAsia" w:ascii="宋体" w:hAnsi="宋体"/>
                <w:kern w:val="0"/>
                <w:sz w:val="24"/>
              </w:rPr>
              <w:t>磋商文件澄清</w:t>
            </w:r>
            <w:r>
              <w:rPr>
                <w:rFonts w:hint="eastAsia" w:ascii="宋体" w:hAnsi="宋体"/>
                <w:sz w:val="24"/>
              </w:rPr>
              <w:t>截止时间</w:t>
            </w:r>
          </w:p>
        </w:tc>
        <w:tc>
          <w:tcPr>
            <w:tcW w:w="5824" w:type="dxa"/>
            <w:vAlign w:val="center"/>
          </w:tcPr>
          <w:p w14:paraId="62AE9986">
            <w:pPr>
              <w:autoSpaceDE w:val="0"/>
              <w:autoSpaceDN w:val="0"/>
              <w:snapToGrid w:val="0"/>
              <w:spacing w:line="300" w:lineRule="auto"/>
              <w:textAlignment w:val="bottom"/>
              <w:rPr>
                <w:rFonts w:hint="eastAsia" w:ascii="宋体" w:hAnsi="宋体"/>
                <w:kern w:val="0"/>
                <w:sz w:val="24"/>
              </w:rPr>
            </w:pPr>
            <w:r>
              <w:rPr>
                <w:rFonts w:hint="eastAsia" w:ascii="宋体" w:hAnsi="宋体"/>
                <w:sz w:val="24"/>
              </w:rPr>
              <w:t>提交响应文件截止时间</w:t>
            </w:r>
            <w:r>
              <w:rPr>
                <w:rFonts w:hint="eastAsia" w:ascii="宋体" w:hAnsi="宋体"/>
                <w:sz w:val="24"/>
                <w:u w:val="single"/>
              </w:rPr>
              <w:t>5</w:t>
            </w:r>
            <w:r>
              <w:rPr>
                <w:rFonts w:hint="eastAsia" w:ascii="宋体" w:hAnsi="宋体"/>
                <w:sz w:val="24"/>
              </w:rPr>
              <w:t>日前</w:t>
            </w:r>
          </w:p>
        </w:tc>
      </w:tr>
      <w:tr w14:paraId="478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990" w:type="dxa"/>
            <w:vAlign w:val="center"/>
          </w:tcPr>
          <w:p w14:paraId="6713C1D5">
            <w:pPr>
              <w:pStyle w:val="37"/>
              <w:spacing w:line="300" w:lineRule="auto"/>
              <w:jc w:val="center"/>
              <w:rPr>
                <w:rFonts w:hint="eastAsia" w:hAnsi="宋体"/>
                <w:kern w:val="0"/>
                <w:sz w:val="24"/>
                <w:szCs w:val="24"/>
              </w:rPr>
            </w:pPr>
            <w:r>
              <w:rPr>
                <w:rFonts w:hAnsi="宋体"/>
                <w:kern w:val="0"/>
                <w:sz w:val="24"/>
                <w:szCs w:val="24"/>
              </w:rPr>
              <w:t>7.5</w:t>
            </w:r>
          </w:p>
        </w:tc>
        <w:tc>
          <w:tcPr>
            <w:tcW w:w="2568" w:type="dxa"/>
            <w:gridSpan w:val="2"/>
            <w:vAlign w:val="center"/>
          </w:tcPr>
          <w:p w14:paraId="7C00025C">
            <w:pPr>
              <w:autoSpaceDE w:val="0"/>
              <w:autoSpaceDN w:val="0"/>
              <w:snapToGrid w:val="0"/>
              <w:spacing w:line="300" w:lineRule="auto"/>
              <w:jc w:val="center"/>
              <w:textAlignment w:val="bottom"/>
              <w:rPr>
                <w:rFonts w:hint="eastAsia" w:ascii="宋体" w:hAnsi="宋体"/>
                <w:kern w:val="0"/>
                <w:sz w:val="24"/>
              </w:rPr>
            </w:pPr>
            <w:r>
              <w:rPr>
                <w:rFonts w:hint="eastAsia" w:ascii="宋体" w:hAnsi="宋体"/>
                <w:sz w:val="24"/>
              </w:rPr>
              <w:t>本项目磋商小组根据与供应商磋商情况可能实质性变动的内容</w:t>
            </w:r>
          </w:p>
        </w:tc>
        <w:tc>
          <w:tcPr>
            <w:tcW w:w="5824" w:type="dxa"/>
            <w:vAlign w:val="center"/>
          </w:tcPr>
          <w:p w14:paraId="27677889">
            <w:pPr>
              <w:autoSpaceDE w:val="0"/>
              <w:autoSpaceDN w:val="0"/>
              <w:snapToGrid w:val="0"/>
              <w:spacing w:line="300" w:lineRule="auto"/>
              <w:textAlignment w:val="bottom"/>
              <w:rPr>
                <w:rFonts w:hint="eastAsia" w:ascii="宋体" w:hAnsi="宋体"/>
                <w:sz w:val="24"/>
              </w:rPr>
            </w:pPr>
            <w:r>
              <w:rPr>
                <w:rFonts w:hint="eastAsia" w:ascii="宋体" w:hAnsi="宋体"/>
                <w:sz w:val="24"/>
              </w:rPr>
              <w:t>第六章</w:t>
            </w:r>
            <w:r>
              <w:rPr>
                <w:rFonts w:hint="eastAsia" w:ascii="宋体" w:hAnsi="宋体"/>
                <w:kern w:val="0"/>
                <w:sz w:val="24"/>
              </w:rPr>
              <w:t>《采购需求》</w:t>
            </w:r>
            <w:r>
              <w:rPr>
                <w:rFonts w:hint="eastAsia" w:ascii="宋体" w:hAnsi="宋体"/>
                <w:sz w:val="24"/>
              </w:rPr>
              <w:t>等</w:t>
            </w:r>
          </w:p>
        </w:tc>
      </w:tr>
      <w:tr w14:paraId="2268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990" w:type="dxa"/>
            <w:vAlign w:val="center"/>
          </w:tcPr>
          <w:p w14:paraId="45F5AD8D">
            <w:pPr>
              <w:pStyle w:val="37"/>
              <w:spacing w:line="300" w:lineRule="auto"/>
              <w:jc w:val="center"/>
              <w:rPr>
                <w:rFonts w:hint="eastAsia" w:hAnsi="宋体"/>
                <w:kern w:val="0"/>
                <w:sz w:val="24"/>
                <w:szCs w:val="24"/>
              </w:rPr>
            </w:pPr>
            <w:r>
              <w:rPr>
                <w:rFonts w:hint="eastAsia" w:hAnsi="宋体"/>
                <w:kern w:val="0"/>
                <w:sz w:val="24"/>
                <w:szCs w:val="24"/>
              </w:rPr>
              <w:t>7.6</w:t>
            </w:r>
          </w:p>
        </w:tc>
        <w:tc>
          <w:tcPr>
            <w:tcW w:w="2568" w:type="dxa"/>
            <w:gridSpan w:val="2"/>
            <w:vAlign w:val="center"/>
          </w:tcPr>
          <w:p w14:paraId="7D0FD99A">
            <w:pPr>
              <w:autoSpaceDE w:val="0"/>
              <w:autoSpaceDN w:val="0"/>
              <w:snapToGrid w:val="0"/>
              <w:spacing w:line="300" w:lineRule="auto"/>
              <w:jc w:val="center"/>
              <w:textAlignment w:val="bottom"/>
              <w:rPr>
                <w:rFonts w:hint="eastAsia" w:ascii="宋体" w:hAnsi="宋体"/>
                <w:sz w:val="24"/>
              </w:rPr>
            </w:pPr>
            <w:r>
              <w:rPr>
                <w:rFonts w:hint="eastAsia" w:ascii="宋体" w:hAnsi="宋体"/>
                <w:sz w:val="24"/>
              </w:rPr>
              <w:t>偏差</w:t>
            </w:r>
          </w:p>
        </w:tc>
        <w:tc>
          <w:tcPr>
            <w:tcW w:w="5824" w:type="dxa"/>
            <w:vAlign w:val="center"/>
          </w:tcPr>
          <w:p w14:paraId="641BF1EA">
            <w:pPr>
              <w:autoSpaceDE w:val="0"/>
              <w:autoSpaceDN w:val="0"/>
              <w:snapToGrid w:val="0"/>
              <w:spacing w:line="300" w:lineRule="auto"/>
              <w:textAlignment w:val="bottom"/>
              <w:rPr>
                <w:rFonts w:hint="eastAsia" w:ascii="宋体" w:hAnsi="宋体"/>
                <w:sz w:val="24"/>
              </w:rPr>
            </w:pPr>
            <w:r>
              <w:rPr>
                <w:rFonts w:hint="eastAsia" w:ascii="宋体" w:hAnsi="宋体"/>
                <w:sz w:val="24"/>
              </w:rPr>
              <w:sym w:font="Wingdings 2" w:char="F052"/>
            </w:r>
            <w:r>
              <w:rPr>
                <w:rFonts w:hint="eastAsia" w:ascii="宋体" w:hAnsi="宋体"/>
                <w:sz w:val="24"/>
              </w:rPr>
              <w:t>不允许</w:t>
            </w:r>
          </w:p>
          <w:p w14:paraId="1F1C7959">
            <w:pPr>
              <w:autoSpaceDE w:val="0"/>
              <w:autoSpaceDN w:val="0"/>
              <w:snapToGrid w:val="0"/>
              <w:spacing w:line="300" w:lineRule="auto"/>
              <w:textAlignment w:val="bottom"/>
              <w:rPr>
                <w:rFonts w:hint="eastAsia" w:ascii="宋体" w:hAnsi="宋体"/>
                <w:sz w:val="24"/>
              </w:rPr>
            </w:pPr>
            <w:r>
              <w:rPr>
                <w:rFonts w:hint="eastAsia" w:ascii="宋体" w:hAnsi="宋体"/>
                <w:sz w:val="24"/>
              </w:rPr>
              <w:sym w:font="Wingdings 2" w:char="F0A3"/>
            </w:r>
            <w:r>
              <w:rPr>
                <w:rFonts w:hint="eastAsia" w:ascii="宋体" w:hAnsi="宋体"/>
                <w:sz w:val="24"/>
              </w:rPr>
              <w:t>允许</w:t>
            </w:r>
          </w:p>
        </w:tc>
      </w:tr>
      <w:tr w14:paraId="2457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0D112112">
            <w:pPr>
              <w:pStyle w:val="37"/>
              <w:spacing w:line="300" w:lineRule="auto"/>
              <w:jc w:val="center"/>
              <w:rPr>
                <w:rFonts w:hint="eastAsia" w:hAnsi="宋体"/>
                <w:kern w:val="0"/>
                <w:sz w:val="24"/>
                <w:szCs w:val="24"/>
              </w:rPr>
            </w:pPr>
            <w:r>
              <w:rPr>
                <w:rFonts w:hAnsi="宋体"/>
                <w:kern w:val="0"/>
                <w:sz w:val="24"/>
                <w:szCs w:val="24"/>
              </w:rPr>
              <w:t>9.1</w:t>
            </w:r>
            <w:r>
              <w:rPr>
                <w:rFonts w:hint="eastAsia" w:hAnsi="宋体"/>
                <w:kern w:val="0"/>
                <w:sz w:val="24"/>
                <w:szCs w:val="24"/>
              </w:rPr>
              <w:t xml:space="preserve"> </w:t>
            </w:r>
          </w:p>
        </w:tc>
        <w:tc>
          <w:tcPr>
            <w:tcW w:w="2568" w:type="dxa"/>
            <w:gridSpan w:val="2"/>
            <w:vAlign w:val="center"/>
          </w:tcPr>
          <w:p w14:paraId="652E5EE4">
            <w:pPr>
              <w:pStyle w:val="37"/>
              <w:spacing w:line="300" w:lineRule="auto"/>
              <w:jc w:val="center"/>
              <w:rPr>
                <w:rFonts w:hint="eastAsia" w:hAnsi="宋体"/>
                <w:kern w:val="0"/>
                <w:sz w:val="24"/>
                <w:szCs w:val="24"/>
              </w:rPr>
            </w:pPr>
            <w:r>
              <w:rPr>
                <w:rFonts w:hint="eastAsia" w:hAnsi="宋体"/>
                <w:kern w:val="0"/>
                <w:sz w:val="24"/>
                <w:szCs w:val="24"/>
              </w:rPr>
              <w:t>构成响应文件的其他资料</w:t>
            </w:r>
          </w:p>
        </w:tc>
        <w:tc>
          <w:tcPr>
            <w:tcW w:w="5824" w:type="dxa"/>
            <w:vAlign w:val="center"/>
          </w:tcPr>
          <w:p w14:paraId="3EFB493D">
            <w:pPr>
              <w:autoSpaceDE w:val="0"/>
              <w:autoSpaceDN w:val="0"/>
              <w:snapToGrid w:val="0"/>
              <w:spacing w:line="300" w:lineRule="auto"/>
              <w:textAlignment w:val="bottom"/>
              <w:rPr>
                <w:rFonts w:hint="eastAsia" w:ascii="宋体" w:hAnsi="宋体"/>
                <w:kern w:val="0"/>
                <w:sz w:val="24"/>
              </w:rPr>
            </w:pPr>
            <w:r>
              <w:rPr>
                <w:rFonts w:hint="eastAsia" w:ascii="宋体" w:hAnsi="宋体"/>
                <w:kern w:val="0"/>
                <w:sz w:val="24"/>
              </w:rPr>
              <w:t>若磋商文件中另有要求的，则还应满足其他要求中的相关资质要求。</w:t>
            </w:r>
          </w:p>
          <w:p w14:paraId="49357F07">
            <w:pPr>
              <w:pStyle w:val="37"/>
              <w:spacing w:line="300" w:lineRule="auto"/>
              <w:jc w:val="both"/>
              <w:rPr>
                <w:rFonts w:hint="eastAsia" w:hAnsi="宋体"/>
                <w:kern w:val="0"/>
                <w:sz w:val="24"/>
                <w:szCs w:val="24"/>
              </w:rPr>
            </w:pPr>
            <w:r>
              <w:rPr>
                <w:rFonts w:hint="eastAsia" w:hAnsi="宋体"/>
                <w:kern w:val="0"/>
                <w:sz w:val="24"/>
                <w:szCs w:val="24"/>
              </w:rPr>
              <w:t>供应商资格要求中要求提供的资料以及供应商认为需要提供的其他资料。</w:t>
            </w:r>
          </w:p>
        </w:tc>
      </w:tr>
      <w:tr w14:paraId="7CEE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3AFB7BAB">
            <w:pPr>
              <w:pStyle w:val="37"/>
              <w:spacing w:line="300" w:lineRule="auto"/>
              <w:jc w:val="center"/>
              <w:rPr>
                <w:rFonts w:hint="eastAsia" w:hAnsi="宋体"/>
                <w:kern w:val="0"/>
                <w:sz w:val="24"/>
                <w:szCs w:val="24"/>
              </w:rPr>
            </w:pPr>
            <w:r>
              <w:rPr>
                <w:rFonts w:hAnsi="宋体"/>
                <w:kern w:val="0"/>
                <w:sz w:val="24"/>
                <w:szCs w:val="24"/>
              </w:rPr>
              <w:t>11.1</w:t>
            </w:r>
          </w:p>
        </w:tc>
        <w:tc>
          <w:tcPr>
            <w:tcW w:w="2568" w:type="dxa"/>
            <w:gridSpan w:val="2"/>
            <w:vAlign w:val="center"/>
          </w:tcPr>
          <w:p w14:paraId="5CC42FDA">
            <w:pPr>
              <w:pStyle w:val="37"/>
              <w:spacing w:line="300" w:lineRule="auto"/>
              <w:jc w:val="center"/>
              <w:rPr>
                <w:rFonts w:hint="eastAsia" w:hAnsi="宋体"/>
                <w:kern w:val="0"/>
                <w:sz w:val="24"/>
                <w:szCs w:val="24"/>
              </w:rPr>
            </w:pPr>
            <w:r>
              <w:rPr>
                <w:rFonts w:hint="eastAsia" w:hAnsi="宋体"/>
                <w:kern w:val="0"/>
                <w:sz w:val="24"/>
                <w:szCs w:val="24"/>
              </w:rPr>
              <w:t>有效期</w:t>
            </w:r>
          </w:p>
        </w:tc>
        <w:tc>
          <w:tcPr>
            <w:tcW w:w="5824" w:type="dxa"/>
            <w:vAlign w:val="center"/>
          </w:tcPr>
          <w:p w14:paraId="6D6CAB23">
            <w:pPr>
              <w:pStyle w:val="37"/>
              <w:spacing w:line="300" w:lineRule="auto"/>
              <w:rPr>
                <w:rFonts w:hint="eastAsia" w:hAnsi="宋体"/>
                <w:kern w:val="0"/>
                <w:sz w:val="24"/>
                <w:szCs w:val="24"/>
              </w:rPr>
            </w:pPr>
            <w:r>
              <w:rPr>
                <w:rFonts w:hint="eastAsia" w:hAnsi="宋体"/>
                <w:kern w:val="0"/>
                <w:sz w:val="24"/>
                <w:szCs w:val="24"/>
              </w:rPr>
              <w:t>递交响应文件的截止日期后</w:t>
            </w:r>
            <w:r>
              <w:rPr>
                <w:rFonts w:hint="eastAsia" w:hAnsi="宋体"/>
                <w:kern w:val="0"/>
                <w:sz w:val="24"/>
                <w:szCs w:val="24"/>
                <w:u w:val="single"/>
              </w:rPr>
              <w:t>90</w:t>
            </w:r>
            <w:r>
              <w:rPr>
                <w:rFonts w:hint="eastAsia" w:hAnsi="宋体"/>
                <w:kern w:val="0"/>
                <w:sz w:val="24"/>
                <w:szCs w:val="24"/>
              </w:rPr>
              <w:t>天</w:t>
            </w:r>
          </w:p>
        </w:tc>
      </w:tr>
      <w:tr w14:paraId="1918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60310B22">
            <w:pPr>
              <w:pStyle w:val="37"/>
              <w:spacing w:line="300" w:lineRule="auto"/>
              <w:jc w:val="center"/>
              <w:rPr>
                <w:rFonts w:hint="eastAsia" w:hAnsi="宋体"/>
                <w:kern w:val="0"/>
                <w:sz w:val="24"/>
                <w:szCs w:val="24"/>
              </w:rPr>
            </w:pPr>
            <w:r>
              <w:rPr>
                <w:rFonts w:hAnsi="宋体"/>
                <w:kern w:val="0"/>
                <w:sz w:val="24"/>
                <w:szCs w:val="24"/>
              </w:rPr>
              <w:t>12.4</w:t>
            </w:r>
          </w:p>
        </w:tc>
        <w:tc>
          <w:tcPr>
            <w:tcW w:w="2568" w:type="dxa"/>
            <w:gridSpan w:val="2"/>
            <w:vAlign w:val="center"/>
          </w:tcPr>
          <w:p w14:paraId="5484FF6D">
            <w:pPr>
              <w:pStyle w:val="37"/>
              <w:spacing w:line="300" w:lineRule="auto"/>
              <w:jc w:val="center"/>
              <w:rPr>
                <w:rFonts w:hint="eastAsia" w:hAnsi="宋体"/>
                <w:kern w:val="0"/>
                <w:sz w:val="24"/>
                <w:szCs w:val="24"/>
              </w:rPr>
            </w:pPr>
            <w:r>
              <w:rPr>
                <w:rFonts w:hint="eastAsia" w:hAnsi="宋体"/>
                <w:kern w:val="0"/>
                <w:sz w:val="24"/>
                <w:szCs w:val="24"/>
              </w:rPr>
              <w:t>响应文件份数</w:t>
            </w:r>
          </w:p>
        </w:tc>
        <w:tc>
          <w:tcPr>
            <w:tcW w:w="5824" w:type="dxa"/>
            <w:vAlign w:val="center"/>
          </w:tcPr>
          <w:p w14:paraId="0D47DDE7">
            <w:pPr>
              <w:pStyle w:val="37"/>
              <w:spacing w:line="300" w:lineRule="auto"/>
              <w:rPr>
                <w:rFonts w:hint="eastAsia" w:hAnsi="宋体"/>
                <w:kern w:val="0"/>
                <w:sz w:val="24"/>
                <w:szCs w:val="24"/>
              </w:rPr>
            </w:pPr>
            <w:r>
              <w:rPr>
                <w:rFonts w:hint="eastAsia" w:hAnsi="宋体"/>
                <w:kern w:val="0"/>
                <w:sz w:val="24"/>
                <w:szCs w:val="24"/>
              </w:rPr>
              <w:t>响应文件正本</w:t>
            </w:r>
            <w:r>
              <w:rPr>
                <w:rFonts w:hint="eastAsia" w:hAnsi="宋体"/>
                <w:kern w:val="0"/>
                <w:sz w:val="24"/>
                <w:szCs w:val="24"/>
                <w:u w:val="single"/>
              </w:rPr>
              <w:t>壹份</w:t>
            </w:r>
            <w:r>
              <w:rPr>
                <w:rFonts w:hint="eastAsia" w:hAnsi="宋体"/>
                <w:kern w:val="0"/>
                <w:sz w:val="24"/>
                <w:szCs w:val="24"/>
              </w:rPr>
              <w:t>，副本</w:t>
            </w:r>
            <w:r>
              <w:rPr>
                <w:rFonts w:hint="eastAsia" w:hAnsi="宋体"/>
                <w:kern w:val="0"/>
                <w:sz w:val="24"/>
                <w:szCs w:val="24"/>
                <w:u w:val="single"/>
              </w:rPr>
              <w:t>贰份</w:t>
            </w:r>
            <w:r>
              <w:rPr>
                <w:rFonts w:hint="eastAsia" w:hAnsi="宋体"/>
                <w:kern w:val="0"/>
                <w:sz w:val="24"/>
                <w:szCs w:val="24"/>
              </w:rPr>
              <w:t>；</w:t>
            </w:r>
            <w:r>
              <w:rPr>
                <w:rFonts w:hint="eastAsia" w:hAnsi="宋体"/>
                <w:kern w:val="0"/>
                <w:sz w:val="24"/>
                <w:szCs w:val="24"/>
                <w:lang w:val="en-US" w:eastAsia="zh-CN"/>
              </w:rPr>
              <w:t>副本可以采用正本的复印件，响应文件必须加盖骑缝章。</w:t>
            </w:r>
            <w:r>
              <w:rPr>
                <w:rFonts w:hint="eastAsia" w:hAnsi="宋体"/>
                <w:kern w:val="0"/>
                <w:sz w:val="24"/>
                <w:szCs w:val="24"/>
              </w:rPr>
              <w:t>电子版响应文件</w:t>
            </w:r>
            <w:r>
              <w:rPr>
                <w:rFonts w:hint="eastAsia" w:hAnsi="宋体"/>
                <w:kern w:val="0"/>
                <w:sz w:val="24"/>
                <w:szCs w:val="24"/>
                <w:u w:val="single"/>
              </w:rPr>
              <w:t>壹份</w:t>
            </w:r>
            <w:r>
              <w:rPr>
                <w:rFonts w:hint="eastAsia" w:hAnsi="宋体"/>
                <w:b/>
                <w:sz w:val="24"/>
                <w:szCs w:val="24"/>
              </w:rPr>
              <w:t>，电子版存储在U盘内，一份可修改的word格式（内容与正本一致）、一份不可修改的PDF格式（正本</w:t>
            </w:r>
            <w:r>
              <w:rPr>
                <w:rFonts w:hint="eastAsia" w:hAnsi="宋体"/>
                <w:b/>
                <w:sz w:val="24"/>
                <w:szCs w:val="24"/>
                <w:lang w:val="en-US" w:eastAsia="zh-CN"/>
              </w:rPr>
              <w:t>签字盖章</w:t>
            </w:r>
            <w:r>
              <w:rPr>
                <w:rFonts w:hint="eastAsia" w:hAnsi="宋体"/>
                <w:b/>
                <w:sz w:val="24"/>
                <w:szCs w:val="24"/>
              </w:rPr>
              <w:t>扫描件），电子版响应文件须和纸质版响应文件一起密封提交。</w:t>
            </w:r>
          </w:p>
        </w:tc>
      </w:tr>
      <w:tr w14:paraId="2BD0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633AC015">
            <w:pPr>
              <w:pStyle w:val="37"/>
              <w:spacing w:line="300" w:lineRule="auto"/>
              <w:jc w:val="center"/>
              <w:rPr>
                <w:rFonts w:hint="eastAsia" w:hAnsi="宋体"/>
                <w:kern w:val="0"/>
                <w:sz w:val="24"/>
                <w:szCs w:val="24"/>
              </w:rPr>
            </w:pPr>
            <w:r>
              <w:rPr>
                <w:rFonts w:hAnsi="宋体"/>
                <w:kern w:val="0"/>
                <w:sz w:val="24"/>
                <w:szCs w:val="24"/>
              </w:rPr>
              <w:t>13.</w:t>
            </w:r>
            <w:r>
              <w:rPr>
                <w:rFonts w:hint="eastAsia" w:hAnsi="宋体"/>
                <w:kern w:val="0"/>
                <w:sz w:val="24"/>
                <w:szCs w:val="24"/>
              </w:rPr>
              <w:t>1</w:t>
            </w:r>
          </w:p>
        </w:tc>
        <w:tc>
          <w:tcPr>
            <w:tcW w:w="2568" w:type="dxa"/>
            <w:gridSpan w:val="2"/>
            <w:vAlign w:val="center"/>
          </w:tcPr>
          <w:p w14:paraId="5FE7C6CF">
            <w:pPr>
              <w:pStyle w:val="37"/>
              <w:spacing w:line="300" w:lineRule="auto"/>
              <w:jc w:val="center"/>
              <w:rPr>
                <w:rFonts w:hint="eastAsia" w:hAnsi="宋体"/>
                <w:kern w:val="0"/>
                <w:sz w:val="24"/>
                <w:szCs w:val="24"/>
              </w:rPr>
            </w:pPr>
            <w:r>
              <w:rPr>
                <w:rFonts w:hint="eastAsia" w:hAnsi="宋体"/>
                <w:kern w:val="0"/>
                <w:sz w:val="24"/>
                <w:szCs w:val="24"/>
              </w:rPr>
              <w:t>磋商保证金</w:t>
            </w:r>
          </w:p>
        </w:tc>
        <w:tc>
          <w:tcPr>
            <w:tcW w:w="5824" w:type="dxa"/>
            <w:vAlign w:val="center"/>
          </w:tcPr>
          <w:p w14:paraId="59C2E397">
            <w:pPr>
              <w:spacing w:line="300" w:lineRule="auto"/>
              <w:rPr>
                <w:rFonts w:hint="eastAsia" w:ascii="宋体" w:hAnsi="宋体"/>
                <w:kern w:val="0"/>
                <w:sz w:val="24"/>
              </w:rPr>
            </w:pPr>
            <w:r>
              <w:rPr>
                <w:rFonts w:hint="eastAsia" w:ascii="宋体" w:hAnsi="宋体"/>
                <w:kern w:val="0"/>
                <w:sz w:val="24"/>
              </w:rPr>
              <w:t>一、磋商保证金提交方式</w:t>
            </w:r>
          </w:p>
          <w:p w14:paraId="24A20361">
            <w:pPr>
              <w:spacing w:line="300" w:lineRule="auto"/>
              <w:rPr>
                <w:rFonts w:hint="eastAsia" w:ascii="宋体" w:hAnsi="宋体"/>
                <w:kern w:val="0"/>
                <w:sz w:val="24"/>
              </w:rPr>
            </w:pPr>
            <w:r>
              <w:rPr>
                <w:rFonts w:hint="eastAsia" w:ascii="宋体" w:hAnsi="宋体"/>
                <w:kern w:val="0"/>
                <w:sz w:val="24"/>
              </w:rPr>
              <w:t>保证金的提交方式有：支票、汇票、本票、银行保函、银行电汇、银行转账等非现金形式缴纳或提交保证金。</w:t>
            </w:r>
          </w:p>
          <w:p w14:paraId="76686CD0">
            <w:pPr>
              <w:spacing w:line="300" w:lineRule="auto"/>
              <w:rPr>
                <w:rFonts w:hint="eastAsia" w:ascii="宋体" w:hAnsi="宋体"/>
                <w:kern w:val="0"/>
                <w:sz w:val="24"/>
              </w:rPr>
            </w:pPr>
            <w:r>
              <w:rPr>
                <w:rFonts w:hint="eastAsia" w:ascii="宋体" w:hAnsi="宋体"/>
                <w:kern w:val="0"/>
                <w:sz w:val="24"/>
              </w:rPr>
              <w:t>（一）支票、汇票、本票、银行电汇、银行转账：保证金应以供应商自身的名义提交，并且必须从其对公账户转出，不得以分支机构其他名义提交（按照规定，供应商可以为自然人的项目除外）。</w:t>
            </w:r>
          </w:p>
          <w:p w14:paraId="1F2359D5">
            <w:pPr>
              <w:spacing w:line="300" w:lineRule="auto"/>
              <w:rPr>
                <w:rFonts w:hint="eastAsia" w:ascii="宋体" w:hAnsi="宋体"/>
                <w:kern w:val="0"/>
                <w:sz w:val="24"/>
              </w:rPr>
            </w:pPr>
            <w:r>
              <w:rPr>
                <w:rFonts w:hint="eastAsia" w:ascii="宋体" w:hAnsi="宋体"/>
                <w:kern w:val="0"/>
                <w:sz w:val="24"/>
              </w:rPr>
              <w:t>（二）银行保函：1.保函申请人必须是供应商，受益人必须是采购人，保证人必须是供应商对公账号的开户银行。</w:t>
            </w:r>
          </w:p>
          <w:p w14:paraId="2A39F402">
            <w:pPr>
              <w:spacing w:line="300" w:lineRule="auto"/>
              <w:rPr>
                <w:rFonts w:hint="eastAsia" w:ascii="宋体" w:hAnsi="宋体"/>
                <w:kern w:val="0"/>
                <w:sz w:val="24"/>
              </w:rPr>
            </w:pPr>
            <w:r>
              <w:rPr>
                <w:rFonts w:hint="eastAsia" w:ascii="宋体" w:hAnsi="宋体"/>
                <w:kern w:val="0"/>
                <w:sz w:val="24"/>
              </w:rPr>
              <w:t>2.银行保函必须正确填写受益人和申请人的全称，并与采购文件规定的名称相一致，以免造成磋商无效。</w:t>
            </w:r>
          </w:p>
          <w:p w14:paraId="0C52A9FA">
            <w:pPr>
              <w:spacing w:line="300" w:lineRule="auto"/>
              <w:rPr>
                <w:rFonts w:hint="eastAsia" w:ascii="宋体" w:hAnsi="宋体"/>
                <w:kern w:val="0"/>
                <w:sz w:val="24"/>
              </w:rPr>
            </w:pPr>
            <w:r>
              <w:rPr>
                <w:rFonts w:hint="eastAsia" w:ascii="宋体" w:hAnsi="宋体"/>
                <w:kern w:val="0"/>
                <w:sz w:val="24"/>
              </w:rPr>
              <w:t>二、保证金的提交时间</w:t>
            </w:r>
          </w:p>
          <w:p w14:paraId="5A4F869A">
            <w:pPr>
              <w:spacing w:line="300" w:lineRule="auto"/>
              <w:rPr>
                <w:rFonts w:hint="eastAsia" w:ascii="宋体" w:hAnsi="宋体"/>
                <w:kern w:val="0"/>
                <w:sz w:val="24"/>
              </w:rPr>
            </w:pPr>
            <w:r>
              <w:rPr>
                <w:rFonts w:hint="eastAsia" w:ascii="宋体" w:hAnsi="宋体"/>
                <w:kern w:val="0"/>
                <w:sz w:val="24"/>
              </w:rPr>
              <w:t>供应商需在响应文件递交截止时间前递交保证金，到账时间以实际到达专用账号时间为准，未在截止时间前到账的保证金视为未提交；银行保函必须在规定的截止时间前递交代理公司或采购人。</w:t>
            </w:r>
          </w:p>
          <w:p w14:paraId="37EBB749">
            <w:pPr>
              <w:spacing w:line="300" w:lineRule="auto"/>
              <w:rPr>
                <w:rFonts w:hint="eastAsia" w:ascii="宋体" w:hAnsi="宋体"/>
                <w:kern w:val="0"/>
                <w:sz w:val="24"/>
              </w:rPr>
            </w:pPr>
            <w:r>
              <w:rPr>
                <w:rFonts w:hint="eastAsia" w:ascii="宋体" w:hAnsi="宋体"/>
                <w:kern w:val="0"/>
                <w:sz w:val="24"/>
              </w:rPr>
              <w:t>三、保证金的办理程序</w:t>
            </w:r>
          </w:p>
          <w:p w14:paraId="68E3303A">
            <w:pPr>
              <w:spacing w:line="300" w:lineRule="auto"/>
              <w:rPr>
                <w:rFonts w:hint="eastAsia" w:ascii="宋体" w:hAnsi="宋体"/>
                <w:kern w:val="0"/>
                <w:sz w:val="24"/>
              </w:rPr>
            </w:pPr>
            <w:r>
              <w:rPr>
                <w:rFonts w:hint="eastAsia" w:ascii="宋体" w:hAnsi="宋体"/>
                <w:kern w:val="0"/>
                <w:sz w:val="24"/>
              </w:rPr>
              <w:t>（一）采用支票、汇票、本票、银行电汇、银行转账方式：</w:t>
            </w:r>
          </w:p>
          <w:p w14:paraId="6EBE1090">
            <w:pPr>
              <w:spacing w:line="300" w:lineRule="auto"/>
              <w:rPr>
                <w:rFonts w:hint="eastAsia" w:ascii="宋体" w:hAnsi="宋体" w:eastAsia="宋体"/>
                <w:kern w:val="0"/>
                <w:sz w:val="24"/>
                <w:lang w:eastAsia="zh-CN"/>
              </w:rPr>
            </w:pPr>
            <w:r>
              <w:rPr>
                <w:rFonts w:hint="eastAsia" w:ascii="宋体" w:hAnsi="宋体"/>
                <w:kern w:val="0"/>
                <w:sz w:val="24"/>
              </w:rPr>
              <w:t>项目名称：</w:t>
            </w:r>
            <w:r>
              <w:rPr>
                <w:rFonts w:hint="eastAsia" w:ascii="宋体" w:hAnsi="宋体"/>
                <w:kern w:val="0"/>
                <w:sz w:val="24"/>
                <w:lang w:eastAsia="zh-CN"/>
              </w:rPr>
              <w:t>云南水利水电职业学院“双高”项目管理与服务平台建设项目</w:t>
            </w:r>
          </w:p>
          <w:p w14:paraId="0C8E48F2">
            <w:pPr>
              <w:spacing w:line="300" w:lineRule="auto"/>
              <w:rPr>
                <w:rFonts w:hint="eastAsia" w:ascii="宋体" w:hAnsi="宋体"/>
                <w:kern w:val="0"/>
                <w:sz w:val="24"/>
              </w:rPr>
            </w:pPr>
            <w:r>
              <w:rPr>
                <w:rFonts w:hint="eastAsia" w:ascii="宋体" w:hAnsi="宋体"/>
                <w:kern w:val="0"/>
                <w:sz w:val="24"/>
              </w:rPr>
              <w:t>户名：国信国际工程咨询集团股份有限公司云南分公司</w:t>
            </w:r>
          </w:p>
          <w:p w14:paraId="49911D4B">
            <w:pPr>
              <w:spacing w:line="300" w:lineRule="auto"/>
              <w:rPr>
                <w:rFonts w:hint="eastAsia" w:ascii="宋体" w:hAnsi="宋体"/>
                <w:kern w:val="0"/>
                <w:sz w:val="24"/>
              </w:rPr>
            </w:pPr>
            <w:r>
              <w:rPr>
                <w:rFonts w:hint="eastAsia" w:ascii="宋体" w:hAnsi="宋体"/>
                <w:kern w:val="0"/>
                <w:sz w:val="24"/>
              </w:rPr>
              <w:t>开户行：招商银行昆明西园路支行</w:t>
            </w:r>
          </w:p>
          <w:p w14:paraId="5F1D949F">
            <w:pPr>
              <w:spacing w:line="300" w:lineRule="auto"/>
              <w:rPr>
                <w:rFonts w:hint="eastAsia" w:ascii="宋体" w:hAnsi="宋体"/>
                <w:kern w:val="0"/>
                <w:sz w:val="24"/>
              </w:rPr>
            </w:pPr>
            <w:r>
              <w:rPr>
                <w:rFonts w:hint="eastAsia" w:ascii="宋体" w:hAnsi="宋体"/>
                <w:kern w:val="0"/>
                <w:sz w:val="24"/>
              </w:rPr>
              <w:t>保证金提交账号：8719035276106012500019135</w:t>
            </w:r>
          </w:p>
          <w:p w14:paraId="0CDB7174">
            <w:pPr>
              <w:spacing w:line="300" w:lineRule="auto"/>
              <w:rPr>
                <w:rFonts w:hint="eastAsia" w:ascii="宋体" w:hAnsi="宋体"/>
                <w:kern w:val="0"/>
                <w:sz w:val="24"/>
              </w:rPr>
            </w:pPr>
            <w:r>
              <w:rPr>
                <w:rFonts w:hint="eastAsia" w:ascii="宋体" w:hAnsi="宋体"/>
                <w:kern w:val="0"/>
                <w:sz w:val="24"/>
              </w:rPr>
              <w:t>保证金金额：人民币5000元（大写：伍仟元整）</w:t>
            </w:r>
          </w:p>
          <w:p w14:paraId="599C32E0">
            <w:pPr>
              <w:spacing w:line="300" w:lineRule="auto"/>
              <w:rPr>
                <w:rFonts w:hint="eastAsia" w:ascii="宋体" w:hAnsi="宋体"/>
                <w:kern w:val="0"/>
                <w:sz w:val="24"/>
              </w:rPr>
            </w:pPr>
            <w:r>
              <w:rPr>
                <w:rFonts w:hint="eastAsia" w:ascii="宋体" w:hAnsi="宋体"/>
                <w:kern w:val="0"/>
                <w:sz w:val="24"/>
              </w:rPr>
              <w:t>（二）采用银行保函方式：</w:t>
            </w:r>
          </w:p>
          <w:p w14:paraId="58589D01">
            <w:pPr>
              <w:spacing w:line="300" w:lineRule="auto"/>
              <w:rPr>
                <w:rFonts w:hint="eastAsia" w:ascii="宋体" w:hAnsi="宋体" w:eastAsia="宋体"/>
                <w:kern w:val="0"/>
                <w:sz w:val="24"/>
                <w:lang w:eastAsia="zh-CN"/>
              </w:rPr>
            </w:pPr>
            <w:r>
              <w:rPr>
                <w:rFonts w:hint="eastAsia" w:ascii="宋体" w:hAnsi="宋体"/>
                <w:kern w:val="0"/>
                <w:sz w:val="24"/>
              </w:rPr>
              <w:t>项目名称：</w:t>
            </w:r>
            <w:r>
              <w:rPr>
                <w:rFonts w:hint="eastAsia" w:ascii="宋体" w:hAnsi="宋体"/>
                <w:kern w:val="0"/>
                <w:sz w:val="24"/>
                <w:lang w:eastAsia="zh-CN"/>
              </w:rPr>
              <w:t>云南水利水电职业学院“双高”项目管理与服务平台建设项目</w:t>
            </w:r>
          </w:p>
          <w:p w14:paraId="5A8C2333">
            <w:pPr>
              <w:spacing w:line="300" w:lineRule="auto"/>
              <w:rPr>
                <w:rFonts w:hint="eastAsia" w:ascii="宋体" w:hAnsi="宋体"/>
                <w:kern w:val="0"/>
                <w:sz w:val="24"/>
              </w:rPr>
            </w:pPr>
            <w:r>
              <w:rPr>
                <w:rFonts w:hint="eastAsia" w:ascii="宋体" w:hAnsi="宋体"/>
                <w:kern w:val="0"/>
                <w:sz w:val="24"/>
              </w:rPr>
              <w:t>保证金金额：人民币5000元（大写：伍仟元整）</w:t>
            </w:r>
          </w:p>
          <w:p w14:paraId="4D2F54B0">
            <w:pPr>
              <w:spacing w:line="300" w:lineRule="auto"/>
              <w:rPr>
                <w:rFonts w:hint="eastAsia" w:ascii="宋体" w:hAnsi="宋体"/>
                <w:b/>
                <w:sz w:val="24"/>
              </w:rPr>
            </w:pPr>
            <w:r>
              <w:rPr>
                <w:rFonts w:hint="eastAsia" w:ascii="宋体" w:hAnsi="宋体"/>
                <w:kern w:val="0"/>
                <w:sz w:val="24"/>
              </w:rPr>
              <w:t>银行保函必须在截止时间前随响应文件一并递交给代理机构或采购人。</w:t>
            </w:r>
          </w:p>
        </w:tc>
      </w:tr>
      <w:tr w14:paraId="581E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0066BFFB">
            <w:pPr>
              <w:pStyle w:val="63"/>
              <w:spacing w:line="300" w:lineRule="auto"/>
              <w:jc w:val="center"/>
              <w:rPr>
                <w:rFonts w:hint="eastAsia" w:hAnsi="宋体"/>
                <w:kern w:val="2"/>
                <w:sz w:val="24"/>
                <w:szCs w:val="24"/>
              </w:rPr>
            </w:pPr>
            <w:r>
              <w:rPr>
                <w:rFonts w:hAnsi="宋体"/>
                <w:kern w:val="2"/>
                <w:sz w:val="24"/>
                <w:szCs w:val="24"/>
              </w:rPr>
              <w:t>15.1</w:t>
            </w:r>
          </w:p>
        </w:tc>
        <w:tc>
          <w:tcPr>
            <w:tcW w:w="2568" w:type="dxa"/>
            <w:gridSpan w:val="2"/>
            <w:vAlign w:val="center"/>
          </w:tcPr>
          <w:p w14:paraId="00DFAB32">
            <w:pPr>
              <w:pStyle w:val="37"/>
              <w:spacing w:line="300" w:lineRule="auto"/>
              <w:jc w:val="center"/>
              <w:rPr>
                <w:rFonts w:hint="eastAsia" w:hAnsi="宋体"/>
                <w:kern w:val="0"/>
                <w:sz w:val="24"/>
                <w:szCs w:val="24"/>
              </w:rPr>
            </w:pPr>
            <w:r>
              <w:rPr>
                <w:rFonts w:hint="eastAsia" w:hAnsi="宋体"/>
                <w:kern w:val="0"/>
                <w:sz w:val="24"/>
                <w:szCs w:val="24"/>
              </w:rPr>
              <w:t>响应文件递交的截止时间及磋商会议时间</w:t>
            </w:r>
          </w:p>
        </w:tc>
        <w:tc>
          <w:tcPr>
            <w:tcW w:w="5824" w:type="dxa"/>
            <w:vAlign w:val="center"/>
          </w:tcPr>
          <w:p w14:paraId="1FB75AAF">
            <w:pPr>
              <w:autoSpaceDE w:val="0"/>
              <w:autoSpaceDN w:val="0"/>
              <w:snapToGrid w:val="0"/>
              <w:spacing w:line="300" w:lineRule="auto"/>
              <w:textAlignment w:val="bottom"/>
              <w:rPr>
                <w:rFonts w:hint="eastAsia" w:hAnsi="宋体"/>
                <w:kern w:val="0"/>
                <w:sz w:val="24"/>
              </w:rPr>
            </w:pPr>
            <w:r>
              <w:rPr>
                <w:rFonts w:hint="eastAsia" w:ascii="宋体" w:hAnsi="宋体"/>
                <w:kern w:val="0"/>
                <w:sz w:val="24"/>
              </w:rPr>
              <w:t>详见《第一章  竞争性磋商公告》</w:t>
            </w:r>
          </w:p>
        </w:tc>
      </w:tr>
      <w:tr w14:paraId="6BB9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2CAAC7AE">
            <w:pPr>
              <w:pStyle w:val="63"/>
              <w:spacing w:line="300" w:lineRule="auto"/>
              <w:jc w:val="center"/>
              <w:rPr>
                <w:rFonts w:hint="eastAsia" w:hAnsi="宋体"/>
                <w:kern w:val="2"/>
                <w:sz w:val="24"/>
                <w:szCs w:val="24"/>
              </w:rPr>
            </w:pPr>
            <w:r>
              <w:rPr>
                <w:rFonts w:hAnsi="宋体"/>
                <w:kern w:val="2"/>
                <w:sz w:val="24"/>
                <w:szCs w:val="24"/>
              </w:rPr>
              <w:t>15.2</w:t>
            </w:r>
          </w:p>
        </w:tc>
        <w:tc>
          <w:tcPr>
            <w:tcW w:w="2568" w:type="dxa"/>
            <w:gridSpan w:val="2"/>
            <w:vAlign w:val="center"/>
          </w:tcPr>
          <w:p w14:paraId="2EBB2F49">
            <w:pPr>
              <w:pStyle w:val="37"/>
              <w:spacing w:line="300" w:lineRule="auto"/>
              <w:jc w:val="center"/>
              <w:rPr>
                <w:rFonts w:hint="eastAsia" w:hAnsi="宋体"/>
                <w:kern w:val="0"/>
                <w:sz w:val="24"/>
                <w:szCs w:val="24"/>
              </w:rPr>
            </w:pPr>
            <w:r>
              <w:rPr>
                <w:rFonts w:hint="eastAsia" w:hAnsi="宋体"/>
                <w:kern w:val="0"/>
                <w:sz w:val="24"/>
                <w:szCs w:val="24"/>
              </w:rPr>
              <w:t>响应文件递交地点及磋商会议地点</w:t>
            </w:r>
          </w:p>
        </w:tc>
        <w:tc>
          <w:tcPr>
            <w:tcW w:w="5824" w:type="dxa"/>
            <w:vAlign w:val="center"/>
          </w:tcPr>
          <w:p w14:paraId="5E11CB86">
            <w:pPr>
              <w:autoSpaceDE w:val="0"/>
              <w:autoSpaceDN w:val="0"/>
              <w:snapToGrid w:val="0"/>
              <w:spacing w:line="300" w:lineRule="auto"/>
              <w:textAlignment w:val="bottom"/>
              <w:rPr>
                <w:rFonts w:hint="eastAsia" w:hAnsi="宋体"/>
                <w:kern w:val="0"/>
                <w:sz w:val="24"/>
              </w:rPr>
            </w:pPr>
            <w:r>
              <w:rPr>
                <w:rFonts w:hint="eastAsia" w:ascii="宋体" w:hAnsi="宋体"/>
                <w:kern w:val="0"/>
                <w:sz w:val="24"/>
              </w:rPr>
              <w:t>详见《第一章  竞争性磋商公告》</w:t>
            </w:r>
          </w:p>
        </w:tc>
      </w:tr>
      <w:tr w14:paraId="0231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5075D421">
            <w:pPr>
              <w:pStyle w:val="63"/>
              <w:spacing w:line="300" w:lineRule="auto"/>
              <w:jc w:val="center"/>
              <w:rPr>
                <w:rFonts w:hint="eastAsia" w:hAnsi="宋体"/>
                <w:kern w:val="2"/>
                <w:sz w:val="24"/>
                <w:szCs w:val="24"/>
              </w:rPr>
            </w:pPr>
            <w:r>
              <w:rPr>
                <w:rFonts w:hAnsi="宋体"/>
                <w:kern w:val="2"/>
                <w:sz w:val="24"/>
                <w:szCs w:val="24"/>
              </w:rPr>
              <w:t>15.3</w:t>
            </w:r>
          </w:p>
        </w:tc>
        <w:tc>
          <w:tcPr>
            <w:tcW w:w="2568" w:type="dxa"/>
            <w:gridSpan w:val="2"/>
            <w:vAlign w:val="center"/>
          </w:tcPr>
          <w:p w14:paraId="5357DE36">
            <w:pPr>
              <w:pStyle w:val="37"/>
              <w:spacing w:line="300" w:lineRule="auto"/>
              <w:jc w:val="center"/>
              <w:rPr>
                <w:rFonts w:hint="eastAsia" w:hAnsi="宋体"/>
                <w:kern w:val="0"/>
                <w:sz w:val="24"/>
                <w:szCs w:val="24"/>
              </w:rPr>
            </w:pPr>
            <w:r>
              <w:rPr>
                <w:rFonts w:hint="eastAsia" w:hAnsi="宋体"/>
                <w:kern w:val="0"/>
                <w:sz w:val="24"/>
                <w:szCs w:val="24"/>
              </w:rPr>
              <w:t>是否退还响应文件</w:t>
            </w:r>
          </w:p>
        </w:tc>
        <w:tc>
          <w:tcPr>
            <w:tcW w:w="5824" w:type="dxa"/>
            <w:vAlign w:val="center"/>
          </w:tcPr>
          <w:p w14:paraId="6CF4B0DB">
            <w:pPr>
              <w:pStyle w:val="37"/>
              <w:spacing w:line="300" w:lineRule="auto"/>
              <w:rPr>
                <w:rFonts w:hint="eastAsia" w:hAnsi="宋体"/>
                <w:kern w:val="0"/>
                <w:sz w:val="24"/>
                <w:szCs w:val="24"/>
              </w:rPr>
            </w:pPr>
            <w:r>
              <w:rPr>
                <w:rFonts w:hint="eastAsia" w:hAnsi="宋体"/>
                <w:kern w:val="0"/>
                <w:sz w:val="24"/>
                <w:szCs w:val="24"/>
              </w:rPr>
              <w:t>否</w:t>
            </w:r>
          </w:p>
        </w:tc>
      </w:tr>
      <w:tr w14:paraId="67B5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Merge w:val="restart"/>
            <w:vAlign w:val="center"/>
          </w:tcPr>
          <w:p w14:paraId="463A11BF">
            <w:pPr>
              <w:pStyle w:val="37"/>
              <w:spacing w:line="300" w:lineRule="auto"/>
              <w:jc w:val="center"/>
              <w:rPr>
                <w:rFonts w:hint="eastAsia" w:hAnsi="宋体"/>
                <w:kern w:val="0"/>
                <w:sz w:val="24"/>
                <w:szCs w:val="24"/>
              </w:rPr>
            </w:pPr>
            <w:r>
              <w:rPr>
                <w:rFonts w:hAnsi="宋体"/>
                <w:kern w:val="0"/>
                <w:sz w:val="24"/>
                <w:szCs w:val="24"/>
              </w:rPr>
              <w:t>16.4</w:t>
            </w:r>
          </w:p>
        </w:tc>
        <w:tc>
          <w:tcPr>
            <w:tcW w:w="2568" w:type="dxa"/>
            <w:gridSpan w:val="2"/>
            <w:vAlign w:val="center"/>
          </w:tcPr>
          <w:p w14:paraId="3CC7AD7F">
            <w:pPr>
              <w:pStyle w:val="37"/>
              <w:spacing w:line="300" w:lineRule="auto"/>
              <w:jc w:val="center"/>
              <w:rPr>
                <w:rFonts w:hint="eastAsia" w:hAnsi="宋体"/>
                <w:kern w:val="0"/>
                <w:sz w:val="24"/>
                <w:szCs w:val="24"/>
              </w:rPr>
            </w:pPr>
            <w:r>
              <w:rPr>
                <w:rFonts w:hint="eastAsia" w:hAnsi="宋体"/>
                <w:kern w:val="0"/>
                <w:sz w:val="24"/>
                <w:szCs w:val="24"/>
              </w:rPr>
              <w:t>磋商程序和方法</w:t>
            </w:r>
          </w:p>
        </w:tc>
        <w:tc>
          <w:tcPr>
            <w:tcW w:w="5824" w:type="dxa"/>
            <w:vAlign w:val="center"/>
          </w:tcPr>
          <w:p w14:paraId="5357BB33">
            <w:pPr>
              <w:pStyle w:val="37"/>
              <w:spacing w:line="300" w:lineRule="auto"/>
              <w:rPr>
                <w:rFonts w:hint="eastAsia" w:hAnsi="宋体"/>
                <w:kern w:val="0"/>
                <w:sz w:val="24"/>
                <w:szCs w:val="24"/>
              </w:rPr>
            </w:pPr>
            <w:r>
              <w:rPr>
                <w:rFonts w:hint="eastAsia" w:hAnsi="宋体"/>
                <w:kern w:val="0"/>
                <w:sz w:val="24"/>
                <w:szCs w:val="24"/>
              </w:rPr>
              <w:t>综合评分法</w:t>
            </w:r>
          </w:p>
        </w:tc>
      </w:tr>
      <w:tr w14:paraId="57511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Merge w:val="continue"/>
            <w:vAlign w:val="center"/>
          </w:tcPr>
          <w:p w14:paraId="381A2AD6">
            <w:pPr>
              <w:pStyle w:val="37"/>
              <w:spacing w:line="300" w:lineRule="auto"/>
              <w:jc w:val="center"/>
              <w:rPr>
                <w:rFonts w:hint="eastAsia" w:hAnsi="宋体"/>
                <w:kern w:val="0"/>
                <w:sz w:val="24"/>
                <w:szCs w:val="24"/>
              </w:rPr>
            </w:pPr>
          </w:p>
        </w:tc>
        <w:tc>
          <w:tcPr>
            <w:tcW w:w="8392" w:type="dxa"/>
            <w:gridSpan w:val="3"/>
            <w:vAlign w:val="center"/>
          </w:tcPr>
          <w:p w14:paraId="5EEA2317">
            <w:pPr>
              <w:pStyle w:val="37"/>
              <w:spacing w:line="300" w:lineRule="auto"/>
              <w:rPr>
                <w:rFonts w:hint="eastAsia" w:hAnsi="宋体"/>
                <w:b/>
                <w:kern w:val="0"/>
                <w:sz w:val="24"/>
                <w:szCs w:val="24"/>
                <w:u w:val="single"/>
              </w:rPr>
            </w:pPr>
            <w:r>
              <w:rPr>
                <w:rFonts w:hint="eastAsia" w:hAnsi="宋体"/>
                <w:b/>
                <w:kern w:val="0"/>
                <w:sz w:val="24"/>
                <w:szCs w:val="24"/>
                <w:u w:val="single"/>
              </w:rPr>
              <w:t>第五章“磋商程序和方法”资格审查标准和符合性审查标准规定的内容，为参加磋商的供应商必须具备的条件，凡有一条不满足的供应商不再参与磋商。请各参加磋商的供应商仔细阅读。</w:t>
            </w:r>
          </w:p>
        </w:tc>
      </w:tr>
      <w:tr w14:paraId="50CA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5C026F2B">
            <w:pPr>
              <w:pStyle w:val="37"/>
              <w:spacing w:line="300" w:lineRule="auto"/>
              <w:jc w:val="center"/>
              <w:rPr>
                <w:rFonts w:hint="eastAsia" w:hAnsi="宋体"/>
                <w:kern w:val="0"/>
                <w:sz w:val="24"/>
                <w:szCs w:val="24"/>
              </w:rPr>
            </w:pPr>
            <w:r>
              <w:rPr>
                <w:rFonts w:hAnsi="宋体"/>
                <w:kern w:val="0"/>
                <w:sz w:val="24"/>
                <w:szCs w:val="24"/>
              </w:rPr>
              <w:t>2</w:t>
            </w:r>
            <w:r>
              <w:rPr>
                <w:rFonts w:hint="eastAsia" w:hAnsi="宋体"/>
                <w:kern w:val="0"/>
                <w:sz w:val="24"/>
                <w:szCs w:val="24"/>
              </w:rPr>
              <w:t>2</w:t>
            </w:r>
            <w:r>
              <w:rPr>
                <w:rFonts w:hAnsi="宋体"/>
                <w:kern w:val="0"/>
                <w:sz w:val="24"/>
                <w:szCs w:val="24"/>
              </w:rPr>
              <w:t>.1</w:t>
            </w:r>
          </w:p>
        </w:tc>
        <w:tc>
          <w:tcPr>
            <w:tcW w:w="2568" w:type="dxa"/>
            <w:gridSpan w:val="2"/>
            <w:vAlign w:val="center"/>
          </w:tcPr>
          <w:p w14:paraId="646FAB1F">
            <w:pPr>
              <w:pStyle w:val="37"/>
              <w:spacing w:line="300" w:lineRule="auto"/>
              <w:jc w:val="center"/>
              <w:rPr>
                <w:rFonts w:hint="eastAsia" w:hAnsi="宋体"/>
                <w:kern w:val="0"/>
                <w:sz w:val="24"/>
                <w:szCs w:val="24"/>
              </w:rPr>
            </w:pPr>
            <w:r>
              <w:rPr>
                <w:rFonts w:hint="eastAsia" w:hAnsi="宋体"/>
                <w:kern w:val="0"/>
                <w:sz w:val="24"/>
                <w:szCs w:val="24"/>
              </w:rPr>
              <w:t>履约担保</w:t>
            </w:r>
          </w:p>
        </w:tc>
        <w:tc>
          <w:tcPr>
            <w:tcW w:w="5824" w:type="dxa"/>
            <w:vAlign w:val="center"/>
          </w:tcPr>
          <w:p w14:paraId="2B04B0AF">
            <w:pPr>
              <w:pStyle w:val="37"/>
              <w:spacing w:line="300" w:lineRule="auto"/>
              <w:rPr>
                <w:rFonts w:hint="eastAsia" w:hAnsi="宋体"/>
                <w:sz w:val="24"/>
              </w:rPr>
            </w:pPr>
            <w:r>
              <w:rPr>
                <w:rFonts w:hint="eastAsia" w:hAnsi="宋体"/>
                <w:sz w:val="24"/>
              </w:rPr>
              <w:t>履约担保的形式：银行转账或不可撤销的银行保函</w:t>
            </w:r>
          </w:p>
          <w:p w14:paraId="6DFAFD0B">
            <w:pPr>
              <w:pStyle w:val="37"/>
              <w:spacing w:line="300" w:lineRule="auto"/>
              <w:rPr>
                <w:rFonts w:hint="eastAsia" w:hAnsi="宋体"/>
                <w:sz w:val="24"/>
              </w:rPr>
            </w:pPr>
            <w:r>
              <w:rPr>
                <w:rFonts w:hint="eastAsia" w:hAnsi="宋体"/>
                <w:sz w:val="24"/>
              </w:rPr>
              <w:t>履约担保的金额：在双方签订合同前，乙方须通过银行转账或不可撤销的银行保函等方式向甲方支付合同总价的5%作为履约保证金，项目全面履约验收合格后，甲方一次性无息全额退还，质保期起算时间为验收合格时间</w:t>
            </w:r>
          </w:p>
        </w:tc>
      </w:tr>
      <w:tr w14:paraId="3AA4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90" w:type="dxa"/>
            <w:vAlign w:val="center"/>
          </w:tcPr>
          <w:p w14:paraId="02245479">
            <w:pPr>
              <w:pStyle w:val="37"/>
              <w:spacing w:line="300" w:lineRule="auto"/>
              <w:jc w:val="center"/>
              <w:rPr>
                <w:rFonts w:hint="eastAsia" w:hAnsi="宋体"/>
                <w:kern w:val="0"/>
                <w:sz w:val="24"/>
                <w:szCs w:val="24"/>
              </w:rPr>
            </w:pPr>
            <w:r>
              <w:rPr>
                <w:rFonts w:hint="eastAsia" w:hAnsi="宋体"/>
                <w:kern w:val="0"/>
                <w:sz w:val="24"/>
                <w:szCs w:val="24"/>
              </w:rPr>
              <w:t>2</w:t>
            </w:r>
            <w:r>
              <w:rPr>
                <w:rFonts w:hAnsi="宋体"/>
                <w:kern w:val="0"/>
                <w:sz w:val="24"/>
                <w:szCs w:val="24"/>
              </w:rPr>
              <w:t>3</w:t>
            </w:r>
          </w:p>
        </w:tc>
        <w:tc>
          <w:tcPr>
            <w:tcW w:w="2568" w:type="dxa"/>
            <w:gridSpan w:val="2"/>
            <w:vAlign w:val="center"/>
          </w:tcPr>
          <w:p w14:paraId="46C95B4E">
            <w:pPr>
              <w:pStyle w:val="37"/>
              <w:spacing w:line="300" w:lineRule="auto"/>
              <w:jc w:val="center"/>
              <w:rPr>
                <w:rFonts w:hint="eastAsia" w:hAnsi="宋体"/>
                <w:kern w:val="0"/>
                <w:sz w:val="24"/>
                <w:szCs w:val="24"/>
              </w:rPr>
            </w:pPr>
            <w:r>
              <w:rPr>
                <w:rFonts w:hint="eastAsia" w:hAnsi="宋体"/>
                <w:kern w:val="0"/>
                <w:sz w:val="24"/>
                <w:szCs w:val="24"/>
              </w:rPr>
              <w:t>采购代理服务费</w:t>
            </w:r>
          </w:p>
        </w:tc>
        <w:tc>
          <w:tcPr>
            <w:tcW w:w="5824" w:type="dxa"/>
            <w:vAlign w:val="center"/>
          </w:tcPr>
          <w:p w14:paraId="35C0A5C4">
            <w:pPr>
              <w:pStyle w:val="37"/>
              <w:spacing w:line="300" w:lineRule="auto"/>
              <w:rPr>
                <w:rFonts w:hint="eastAsia" w:hAnsi="宋体"/>
                <w:sz w:val="24"/>
              </w:rPr>
            </w:pPr>
            <w:r>
              <w:rPr>
                <w:rFonts w:hint="eastAsia" w:hAnsi="宋体"/>
                <w:sz w:val="24"/>
              </w:rPr>
              <w:t>本项目代理服务费按照云南省建设工程招标投标行业协会关于印发《云南省建设工程招标代理服务收费参考意见》的通知(云建招协〔2024)58号〕规定的计费标准为基础下浮20.00%，由成交人领取成交通知书时一次全额支付。</w:t>
            </w:r>
          </w:p>
        </w:tc>
      </w:tr>
      <w:tr w14:paraId="4263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990" w:type="dxa"/>
            <w:vAlign w:val="center"/>
          </w:tcPr>
          <w:p w14:paraId="465E0022">
            <w:pPr>
              <w:pStyle w:val="37"/>
              <w:spacing w:line="300" w:lineRule="auto"/>
              <w:jc w:val="center"/>
              <w:rPr>
                <w:rFonts w:hint="eastAsia" w:hAnsi="宋体"/>
                <w:kern w:val="0"/>
                <w:sz w:val="24"/>
                <w:szCs w:val="24"/>
              </w:rPr>
            </w:pPr>
            <w:r>
              <w:rPr>
                <w:rFonts w:hint="eastAsia" w:hAnsi="宋体"/>
                <w:kern w:val="0"/>
                <w:sz w:val="24"/>
                <w:szCs w:val="24"/>
              </w:rPr>
              <w:t>27</w:t>
            </w:r>
          </w:p>
        </w:tc>
        <w:tc>
          <w:tcPr>
            <w:tcW w:w="8392" w:type="dxa"/>
            <w:gridSpan w:val="3"/>
            <w:vAlign w:val="center"/>
          </w:tcPr>
          <w:p w14:paraId="1F37FFFB">
            <w:pPr>
              <w:spacing w:line="300" w:lineRule="auto"/>
              <w:jc w:val="left"/>
              <w:rPr>
                <w:rFonts w:hint="eastAsia" w:ascii="宋体" w:hAnsi="宋体" w:cs="宋体"/>
                <w:kern w:val="0"/>
                <w:sz w:val="24"/>
              </w:rPr>
            </w:pPr>
            <w:r>
              <w:rPr>
                <w:rFonts w:hint="eastAsia" w:ascii="宋体" w:hAnsi="宋体" w:cs="宋体"/>
                <w:kern w:val="0"/>
                <w:sz w:val="24"/>
              </w:rPr>
              <w:t>需要补充的其他内容</w:t>
            </w:r>
          </w:p>
        </w:tc>
      </w:tr>
      <w:tr w14:paraId="71D1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990" w:type="dxa"/>
            <w:vAlign w:val="center"/>
          </w:tcPr>
          <w:p w14:paraId="10BAFE3B">
            <w:pPr>
              <w:pStyle w:val="37"/>
              <w:spacing w:line="300" w:lineRule="auto"/>
              <w:jc w:val="center"/>
              <w:rPr>
                <w:rFonts w:hint="eastAsia" w:hAnsi="宋体"/>
                <w:kern w:val="0"/>
                <w:sz w:val="24"/>
                <w:szCs w:val="24"/>
              </w:rPr>
            </w:pPr>
            <w:r>
              <w:rPr>
                <w:rFonts w:hint="eastAsia" w:hAnsi="宋体"/>
                <w:kern w:val="0"/>
                <w:sz w:val="24"/>
                <w:szCs w:val="24"/>
              </w:rPr>
              <w:t>27.1</w:t>
            </w:r>
          </w:p>
        </w:tc>
        <w:tc>
          <w:tcPr>
            <w:tcW w:w="8392" w:type="dxa"/>
            <w:gridSpan w:val="3"/>
            <w:vAlign w:val="center"/>
          </w:tcPr>
          <w:p w14:paraId="70B7E3DD">
            <w:pPr>
              <w:spacing w:line="300" w:lineRule="auto"/>
              <w:rPr>
                <w:rFonts w:hint="eastAsia" w:ascii="宋体" w:hAnsi="宋体" w:cs="宋体"/>
                <w:kern w:val="0"/>
                <w:sz w:val="24"/>
              </w:rPr>
            </w:pPr>
            <w:r>
              <w:rPr>
                <w:rFonts w:hint="eastAsia" w:ascii="宋体" w:hAnsi="宋体" w:cs="宋体"/>
                <w:kern w:val="0"/>
                <w:sz w:val="24"/>
              </w:rPr>
              <w:t>似项目是指：供应商近年（2022年1月1日至今）承担过的类似业绩。</w:t>
            </w:r>
          </w:p>
          <w:p w14:paraId="59AD8B98">
            <w:pPr>
              <w:spacing w:line="300" w:lineRule="auto"/>
              <w:rPr>
                <w:rFonts w:hint="eastAsia" w:ascii="宋体" w:hAnsi="宋体" w:cs="宋体"/>
                <w:kern w:val="0"/>
                <w:sz w:val="24"/>
              </w:rPr>
            </w:pPr>
            <w:r>
              <w:rPr>
                <w:rFonts w:hint="eastAsia" w:ascii="宋体" w:hAnsi="宋体" w:cs="宋体"/>
                <w:kern w:val="0"/>
                <w:sz w:val="24"/>
              </w:rPr>
              <w:t>注：业绩证明材料为合同协议书或中标（成交）通知书，无证明材料或证明材料不明确、无法体现业绩内容的，不予认可。</w:t>
            </w:r>
          </w:p>
        </w:tc>
      </w:tr>
      <w:tr w14:paraId="6CB3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990" w:type="dxa"/>
            <w:vAlign w:val="center"/>
          </w:tcPr>
          <w:p w14:paraId="03737B53">
            <w:pPr>
              <w:pStyle w:val="37"/>
              <w:spacing w:line="300" w:lineRule="auto"/>
              <w:jc w:val="center"/>
              <w:rPr>
                <w:rFonts w:hint="eastAsia" w:hAnsi="宋体"/>
                <w:kern w:val="0"/>
                <w:sz w:val="24"/>
                <w:szCs w:val="24"/>
              </w:rPr>
            </w:pPr>
            <w:r>
              <w:rPr>
                <w:rFonts w:hint="eastAsia" w:hAnsi="宋体"/>
                <w:kern w:val="0"/>
                <w:sz w:val="24"/>
                <w:szCs w:val="24"/>
              </w:rPr>
              <w:t>27.2</w:t>
            </w:r>
          </w:p>
        </w:tc>
        <w:tc>
          <w:tcPr>
            <w:tcW w:w="8392" w:type="dxa"/>
            <w:gridSpan w:val="3"/>
            <w:vAlign w:val="center"/>
          </w:tcPr>
          <w:p w14:paraId="004EDE52">
            <w:pPr>
              <w:spacing w:line="300" w:lineRule="auto"/>
              <w:rPr>
                <w:rFonts w:hint="eastAsia" w:ascii="宋体" w:hAnsi="宋体" w:cs="宋体"/>
                <w:kern w:val="0"/>
                <w:sz w:val="24"/>
              </w:rPr>
            </w:pPr>
            <w:r>
              <w:rPr>
                <w:rFonts w:hint="eastAsia" w:ascii="宋体" w:hAnsi="宋体" w:cs="宋体"/>
                <w:b/>
                <w:bCs/>
                <w:kern w:val="0"/>
                <w:sz w:val="24"/>
              </w:rPr>
              <w:t>质保期：验收通过后质保期五年。质保期内，免费提供系统维护、故障排查及常规技术支持，系统升级迭代功能部署，性能优化，定期咨询服务。</w:t>
            </w:r>
          </w:p>
        </w:tc>
      </w:tr>
      <w:tr w14:paraId="603B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990" w:type="dxa"/>
            <w:vAlign w:val="center"/>
          </w:tcPr>
          <w:p w14:paraId="4340513B">
            <w:pPr>
              <w:pStyle w:val="37"/>
              <w:spacing w:line="300" w:lineRule="auto"/>
              <w:jc w:val="center"/>
              <w:rPr>
                <w:rFonts w:hint="eastAsia" w:hAnsi="宋体"/>
                <w:kern w:val="0"/>
                <w:sz w:val="24"/>
                <w:szCs w:val="24"/>
              </w:rPr>
            </w:pPr>
            <w:r>
              <w:rPr>
                <w:rFonts w:hint="eastAsia" w:hAnsi="宋体"/>
                <w:kern w:val="0"/>
                <w:sz w:val="24"/>
                <w:szCs w:val="24"/>
              </w:rPr>
              <w:t>27.3</w:t>
            </w:r>
          </w:p>
        </w:tc>
        <w:tc>
          <w:tcPr>
            <w:tcW w:w="8392" w:type="dxa"/>
            <w:gridSpan w:val="3"/>
            <w:vAlign w:val="center"/>
          </w:tcPr>
          <w:p w14:paraId="15790ED7">
            <w:pPr>
              <w:spacing w:line="300" w:lineRule="auto"/>
              <w:rPr>
                <w:rFonts w:hint="eastAsia" w:ascii="宋体" w:hAnsi="宋体" w:cs="宋体"/>
                <w:kern w:val="0"/>
                <w:sz w:val="24"/>
              </w:rPr>
            </w:pPr>
            <w:r>
              <w:rPr>
                <w:rFonts w:hint="eastAsia" w:ascii="宋体" w:hAnsi="宋体" w:cs="宋体"/>
                <w:kern w:val="0"/>
                <w:sz w:val="24"/>
              </w:rPr>
              <w:t>知识产权：构成本磋商文件各个组成部分的文件，未经采购人书面同意，供应商不得擅自复印和用于非本项目所需的其他目的。采购人全部或者部分使用未成交人响应文件中的技术成果或技术方案时，需征得其书面同意，并不得擅自复印或提供给第三人。</w:t>
            </w:r>
          </w:p>
        </w:tc>
      </w:tr>
      <w:tr w14:paraId="5DE0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990" w:type="dxa"/>
            <w:vAlign w:val="center"/>
          </w:tcPr>
          <w:p w14:paraId="54D7CA5B">
            <w:pPr>
              <w:pStyle w:val="37"/>
              <w:spacing w:line="300" w:lineRule="auto"/>
              <w:jc w:val="center"/>
              <w:rPr>
                <w:rFonts w:hint="eastAsia" w:hAnsi="宋体"/>
                <w:kern w:val="0"/>
                <w:sz w:val="24"/>
                <w:szCs w:val="24"/>
              </w:rPr>
            </w:pPr>
            <w:r>
              <w:rPr>
                <w:rFonts w:hint="eastAsia" w:hAnsi="宋体"/>
                <w:kern w:val="0"/>
                <w:sz w:val="24"/>
                <w:szCs w:val="24"/>
              </w:rPr>
              <w:t>27</w:t>
            </w:r>
            <w:r>
              <w:rPr>
                <w:rFonts w:hAnsi="宋体"/>
                <w:kern w:val="0"/>
                <w:sz w:val="24"/>
                <w:szCs w:val="24"/>
              </w:rPr>
              <w:t>.</w:t>
            </w:r>
            <w:r>
              <w:rPr>
                <w:rFonts w:hint="eastAsia" w:hAnsi="宋体"/>
                <w:kern w:val="0"/>
                <w:sz w:val="24"/>
                <w:szCs w:val="24"/>
              </w:rPr>
              <w:t>4</w:t>
            </w:r>
          </w:p>
        </w:tc>
        <w:tc>
          <w:tcPr>
            <w:tcW w:w="8392" w:type="dxa"/>
            <w:gridSpan w:val="3"/>
            <w:vAlign w:val="center"/>
          </w:tcPr>
          <w:p w14:paraId="757AF932">
            <w:pPr>
              <w:spacing w:line="300" w:lineRule="auto"/>
              <w:rPr>
                <w:rFonts w:hint="eastAsia" w:ascii="宋体" w:hAnsi="宋体" w:cs="宋体"/>
                <w:kern w:val="0"/>
                <w:sz w:val="24"/>
              </w:rPr>
            </w:pPr>
            <w:r>
              <w:rPr>
                <w:rFonts w:hint="eastAsia" w:ascii="宋体" w:hAnsi="宋体" w:cs="宋体"/>
                <w:kern w:val="0"/>
                <w:sz w:val="24"/>
              </w:rPr>
              <w:t>成交人须知：</w:t>
            </w:r>
          </w:p>
          <w:p w14:paraId="09B6E1D6">
            <w:pPr>
              <w:spacing w:line="300" w:lineRule="auto"/>
              <w:rPr>
                <w:rFonts w:hint="eastAsia" w:ascii="宋体" w:hAnsi="宋体" w:cs="宋体"/>
                <w:kern w:val="0"/>
                <w:sz w:val="24"/>
              </w:rPr>
            </w:pPr>
            <w:r>
              <w:rPr>
                <w:rFonts w:hint="eastAsia" w:ascii="宋体" w:hAnsi="宋体" w:cs="宋体"/>
                <w:kern w:val="0"/>
                <w:sz w:val="24"/>
              </w:rPr>
              <w:t>成交人在公告发布同网站查询到成交公示后，需办理以下事宜：</w:t>
            </w:r>
          </w:p>
          <w:p w14:paraId="48028D28">
            <w:pPr>
              <w:spacing w:line="300" w:lineRule="auto"/>
              <w:rPr>
                <w:rFonts w:hint="eastAsia" w:ascii="宋体" w:hAnsi="宋体" w:cs="宋体"/>
                <w:kern w:val="0"/>
                <w:sz w:val="24"/>
              </w:rPr>
            </w:pPr>
            <w:r>
              <w:rPr>
                <w:rFonts w:hint="eastAsia" w:ascii="宋体" w:hAnsi="宋体" w:cs="宋体"/>
                <w:kern w:val="0"/>
                <w:sz w:val="24"/>
              </w:rPr>
              <w:t>1、按竞争性磋商文件要求缴纳代理服务费。</w:t>
            </w:r>
          </w:p>
          <w:p w14:paraId="24EE1D23">
            <w:pPr>
              <w:spacing w:line="300" w:lineRule="auto"/>
              <w:rPr>
                <w:rFonts w:hint="eastAsia" w:ascii="宋体" w:hAnsi="宋体" w:cs="宋体"/>
                <w:kern w:val="0"/>
                <w:sz w:val="24"/>
              </w:rPr>
            </w:pPr>
            <w:r>
              <w:rPr>
                <w:rFonts w:hint="eastAsia" w:ascii="宋体" w:hAnsi="宋体" w:cs="宋体"/>
                <w:kern w:val="0"/>
                <w:sz w:val="24"/>
              </w:rPr>
              <w:t>2、领取成交通知书，并与采购人联系、洽谈采购合同。</w:t>
            </w:r>
          </w:p>
        </w:tc>
      </w:tr>
      <w:tr w14:paraId="6B44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990" w:type="dxa"/>
            <w:vAlign w:val="center"/>
          </w:tcPr>
          <w:p w14:paraId="09A3444D">
            <w:pPr>
              <w:pStyle w:val="37"/>
              <w:spacing w:line="300" w:lineRule="auto"/>
              <w:jc w:val="center"/>
              <w:rPr>
                <w:rFonts w:hint="eastAsia" w:hAnsi="宋体" w:cs="宋体"/>
                <w:kern w:val="0"/>
                <w:sz w:val="24"/>
                <w:szCs w:val="24"/>
              </w:rPr>
            </w:pPr>
            <w:r>
              <w:rPr>
                <w:rFonts w:hint="eastAsia" w:hAnsi="宋体" w:cs="宋体"/>
                <w:kern w:val="0"/>
                <w:sz w:val="24"/>
                <w:szCs w:val="24"/>
              </w:rPr>
              <w:t>27.5</w:t>
            </w:r>
          </w:p>
        </w:tc>
        <w:tc>
          <w:tcPr>
            <w:tcW w:w="1746" w:type="dxa"/>
            <w:vAlign w:val="center"/>
          </w:tcPr>
          <w:p w14:paraId="577FFA4A">
            <w:pPr>
              <w:autoSpaceDE w:val="0"/>
              <w:autoSpaceDN w:val="0"/>
              <w:adjustRightInd w:val="0"/>
              <w:snapToGrid w:val="0"/>
              <w:spacing w:line="360" w:lineRule="auto"/>
              <w:rPr>
                <w:rFonts w:hint="eastAsia" w:ascii="宋体" w:hAnsi="宋体" w:cs="宋体"/>
                <w:kern w:val="0"/>
                <w:sz w:val="24"/>
              </w:rPr>
            </w:pPr>
            <w:r>
              <w:rPr>
                <w:rFonts w:hint="eastAsia" w:ascii="宋体" w:hAnsi="宋体" w:cs="宋体"/>
                <w:kern w:val="0"/>
                <w:sz w:val="24"/>
              </w:rPr>
              <w:t>★关于失信行为及不良履约行为的要求</w:t>
            </w:r>
          </w:p>
        </w:tc>
        <w:tc>
          <w:tcPr>
            <w:tcW w:w="6646" w:type="dxa"/>
            <w:gridSpan w:val="2"/>
            <w:vAlign w:val="center"/>
          </w:tcPr>
          <w:p w14:paraId="63B1CB30">
            <w:pPr>
              <w:spacing w:line="300" w:lineRule="auto"/>
              <w:rPr>
                <w:rFonts w:hint="eastAsia" w:ascii="宋体" w:hAnsi="宋体" w:cs="宋体"/>
                <w:kern w:val="0"/>
                <w:sz w:val="24"/>
              </w:rPr>
            </w:pPr>
            <w:r>
              <w:rPr>
                <w:rFonts w:hint="eastAsia" w:ascii="宋体" w:hAnsi="宋体" w:cs="宋体"/>
                <w:kern w:val="0"/>
                <w:sz w:val="24"/>
              </w:rPr>
              <w:t>若供应商在政府采购活动中存在失信或不良履约行为被行政主管部门通报的，其响应文件不予接受，已经成交的，取消其成交资格，已签订采购合同的，采购人有权终止合同，造成的一切损失由供应商承担。</w:t>
            </w:r>
          </w:p>
          <w:p w14:paraId="36CCD644">
            <w:pPr>
              <w:spacing w:line="300" w:lineRule="auto"/>
              <w:rPr>
                <w:rFonts w:hint="eastAsia" w:ascii="宋体" w:hAnsi="宋体" w:cs="宋体"/>
                <w:kern w:val="0"/>
                <w:sz w:val="24"/>
              </w:rPr>
            </w:pPr>
            <w:r>
              <w:rPr>
                <w:rFonts w:hint="eastAsia" w:ascii="宋体" w:hAnsi="宋体" w:cs="宋体"/>
                <w:b/>
                <w:bCs/>
                <w:kern w:val="0"/>
                <w:sz w:val="24"/>
              </w:rPr>
              <w:t>注：关于失信行为及不良履约行为记录，以“信用中国”、“中国政府采购网”查询记录为准。</w:t>
            </w:r>
          </w:p>
        </w:tc>
      </w:tr>
      <w:tr w14:paraId="589A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990" w:type="dxa"/>
            <w:vAlign w:val="center"/>
          </w:tcPr>
          <w:p w14:paraId="47F0F820">
            <w:pPr>
              <w:pStyle w:val="37"/>
              <w:spacing w:line="300" w:lineRule="auto"/>
              <w:jc w:val="center"/>
              <w:rPr>
                <w:rFonts w:hint="eastAsia" w:hAnsi="宋体" w:cs="宋体"/>
                <w:kern w:val="0"/>
                <w:sz w:val="24"/>
                <w:szCs w:val="24"/>
              </w:rPr>
            </w:pPr>
            <w:bookmarkStart w:id="12" w:name="_Toc86124040"/>
            <w:r>
              <w:rPr>
                <w:rFonts w:hint="eastAsia" w:hAnsi="宋体" w:cs="宋体"/>
                <w:kern w:val="0"/>
                <w:sz w:val="24"/>
                <w:szCs w:val="24"/>
              </w:rPr>
              <w:t>27.6</w:t>
            </w:r>
          </w:p>
        </w:tc>
        <w:tc>
          <w:tcPr>
            <w:tcW w:w="8392" w:type="dxa"/>
            <w:gridSpan w:val="3"/>
            <w:vAlign w:val="center"/>
          </w:tcPr>
          <w:p w14:paraId="026BC782">
            <w:pPr>
              <w:spacing w:line="300" w:lineRule="auto"/>
              <w:rPr>
                <w:rFonts w:hint="eastAsia" w:ascii="宋体" w:hAnsi="宋体" w:cs="宋体"/>
                <w:kern w:val="0"/>
                <w:sz w:val="24"/>
              </w:rPr>
            </w:pPr>
            <w:r>
              <w:rPr>
                <w:rFonts w:hint="eastAsia" w:ascii="宋体" w:hAnsi="宋体" w:cs="宋体"/>
                <w:kern w:val="0"/>
                <w:sz w:val="24"/>
              </w:rPr>
              <w:t>供应商在递交响应文件时，应提交核验的资料：</w:t>
            </w:r>
          </w:p>
          <w:p w14:paraId="7BD17E92">
            <w:pPr>
              <w:spacing w:line="300" w:lineRule="auto"/>
              <w:rPr>
                <w:rFonts w:hint="eastAsia" w:ascii="宋体" w:hAnsi="宋体" w:cs="宋体"/>
                <w:b/>
                <w:bCs/>
                <w:kern w:val="0"/>
                <w:sz w:val="24"/>
              </w:rPr>
            </w:pPr>
            <w:r>
              <w:rPr>
                <w:rFonts w:hint="eastAsia" w:ascii="宋体" w:hAnsi="宋体" w:cs="宋体"/>
                <w:b/>
                <w:bCs/>
                <w:kern w:val="0"/>
                <w:sz w:val="24"/>
              </w:rPr>
              <w:t>法定代表人递交响应文件时，需提供：</w:t>
            </w:r>
          </w:p>
          <w:p w14:paraId="2EF197A9">
            <w:pPr>
              <w:spacing w:line="300" w:lineRule="auto"/>
              <w:rPr>
                <w:rFonts w:hint="eastAsia" w:ascii="宋体" w:hAnsi="宋体" w:cs="宋体"/>
                <w:kern w:val="0"/>
                <w:sz w:val="24"/>
              </w:rPr>
            </w:pPr>
            <w:r>
              <w:rPr>
                <w:rFonts w:hint="eastAsia" w:ascii="宋体" w:hAnsi="宋体" w:cs="宋体"/>
                <w:kern w:val="0"/>
                <w:sz w:val="24"/>
              </w:rPr>
              <w:t>①法定代表人身份证明书(原件)</w:t>
            </w:r>
          </w:p>
          <w:p w14:paraId="0553F91A">
            <w:pPr>
              <w:spacing w:line="300" w:lineRule="auto"/>
              <w:rPr>
                <w:rFonts w:hint="eastAsia" w:ascii="宋体" w:hAnsi="宋体" w:cs="宋体"/>
                <w:kern w:val="0"/>
                <w:sz w:val="24"/>
              </w:rPr>
            </w:pPr>
            <w:r>
              <w:rPr>
                <w:rFonts w:hint="eastAsia" w:ascii="宋体" w:hAnsi="宋体" w:cs="宋体"/>
                <w:kern w:val="0"/>
                <w:sz w:val="24"/>
              </w:rPr>
              <w:t>②法定代表人身份证(原件)</w:t>
            </w:r>
          </w:p>
          <w:p w14:paraId="01881199">
            <w:pPr>
              <w:spacing w:line="300" w:lineRule="auto"/>
              <w:rPr>
                <w:rFonts w:hint="eastAsia" w:ascii="宋体" w:hAnsi="宋体" w:cs="宋体"/>
                <w:b/>
                <w:bCs/>
                <w:kern w:val="0"/>
                <w:sz w:val="24"/>
              </w:rPr>
            </w:pPr>
            <w:r>
              <w:rPr>
                <w:rFonts w:hint="eastAsia" w:ascii="宋体" w:hAnsi="宋体" w:cs="宋体"/>
                <w:b/>
                <w:bCs/>
                <w:kern w:val="0"/>
                <w:sz w:val="24"/>
              </w:rPr>
              <w:t>授权委托代理人递交响应文件，需提供：</w:t>
            </w:r>
          </w:p>
          <w:p w14:paraId="5C17C211">
            <w:pPr>
              <w:spacing w:line="300" w:lineRule="auto"/>
              <w:rPr>
                <w:rFonts w:hint="eastAsia" w:ascii="宋体" w:hAnsi="宋体" w:cs="宋体"/>
                <w:kern w:val="0"/>
                <w:sz w:val="24"/>
              </w:rPr>
            </w:pPr>
            <w:r>
              <w:rPr>
                <w:rFonts w:hint="eastAsia" w:ascii="宋体" w:hAnsi="宋体" w:cs="宋体"/>
                <w:kern w:val="0"/>
                <w:sz w:val="24"/>
              </w:rPr>
              <w:t>①法定代表人身份证明书(原件)</w:t>
            </w:r>
          </w:p>
          <w:p w14:paraId="167CFBD1">
            <w:pPr>
              <w:spacing w:line="300" w:lineRule="auto"/>
              <w:rPr>
                <w:rFonts w:hint="eastAsia" w:ascii="宋体" w:hAnsi="宋体" w:cs="宋体"/>
                <w:kern w:val="0"/>
                <w:sz w:val="24"/>
              </w:rPr>
            </w:pPr>
            <w:r>
              <w:rPr>
                <w:rFonts w:hint="eastAsia" w:ascii="宋体" w:hAnsi="宋体" w:cs="宋体"/>
                <w:kern w:val="0"/>
                <w:sz w:val="24"/>
              </w:rPr>
              <w:t>②法定代表人授权委托书(原件)</w:t>
            </w:r>
          </w:p>
          <w:p w14:paraId="53D5469C">
            <w:pPr>
              <w:spacing w:line="300" w:lineRule="auto"/>
              <w:rPr>
                <w:rFonts w:hint="eastAsia" w:ascii="宋体" w:hAnsi="宋体" w:cs="宋体"/>
                <w:kern w:val="0"/>
                <w:sz w:val="24"/>
              </w:rPr>
            </w:pPr>
            <w:r>
              <w:rPr>
                <w:rFonts w:hint="eastAsia" w:ascii="宋体" w:hAnsi="宋体" w:cs="宋体"/>
                <w:kern w:val="0"/>
                <w:sz w:val="24"/>
              </w:rPr>
              <w:t>③授权委托代理人身份证(原件)</w:t>
            </w:r>
          </w:p>
          <w:p w14:paraId="3802A5AA">
            <w:pPr>
              <w:spacing w:line="300" w:lineRule="auto"/>
              <w:rPr>
                <w:rFonts w:hint="eastAsia" w:ascii="宋体" w:hAnsi="宋体" w:cs="宋体"/>
                <w:b/>
                <w:bCs/>
                <w:kern w:val="0"/>
                <w:sz w:val="24"/>
              </w:rPr>
            </w:pPr>
            <w:r>
              <w:rPr>
                <w:rFonts w:hint="eastAsia" w:ascii="宋体" w:hAnsi="宋体" w:cs="宋体"/>
                <w:b/>
                <w:bCs/>
                <w:kern w:val="0"/>
                <w:sz w:val="24"/>
              </w:rPr>
              <w:t>注：上述所有证明材料由工作人员和采购人监督人员接受并登记，并提交评审委员会进行核验评审，其响应文件有效性交由评审委员会按磋商文件规定判定。</w:t>
            </w:r>
          </w:p>
        </w:tc>
      </w:tr>
    </w:tbl>
    <w:p w14:paraId="53F81C4D"/>
    <w:p w14:paraId="0C85F675">
      <w:r>
        <w:br w:type="page"/>
      </w:r>
      <w:bookmarkStart w:id="13" w:name="_Toc468722817"/>
      <w:bookmarkStart w:id="14" w:name="_Toc10467"/>
      <w:bookmarkStart w:id="15" w:name="_Toc25390"/>
    </w:p>
    <w:p w14:paraId="0A4C9EA1">
      <w:pPr>
        <w:pStyle w:val="5"/>
        <w:spacing w:before="0" w:after="0" w:line="480" w:lineRule="exact"/>
        <w:rPr>
          <w:rFonts w:cs="宋体"/>
        </w:rPr>
      </w:pPr>
      <w:bookmarkStart w:id="16" w:name="_Toc31596"/>
      <w:r>
        <w:rPr>
          <w:rFonts w:hint="eastAsia" w:ascii="宋体" w:hAnsi="宋体" w:cs="宋体"/>
        </w:rPr>
        <w:t>二、总  则</w:t>
      </w:r>
      <w:bookmarkEnd w:id="12"/>
      <w:bookmarkEnd w:id="13"/>
      <w:bookmarkEnd w:id="14"/>
      <w:bookmarkEnd w:id="15"/>
      <w:bookmarkEnd w:id="16"/>
    </w:p>
    <w:p w14:paraId="386E3BD7">
      <w:pPr>
        <w:spacing w:line="520" w:lineRule="exact"/>
        <w:rPr>
          <w:rFonts w:hint="eastAsia" w:ascii="宋体" w:hAnsi="宋体" w:cs="宋体"/>
          <w:b/>
          <w:bCs/>
          <w:sz w:val="24"/>
        </w:rPr>
      </w:pPr>
      <w:bookmarkStart w:id="17" w:name="_Toc329810186"/>
      <w:bookmarkStart w:id="18" w:name="_Toc383175052"/>
      <w:bookmarkStart w:id="19" w:name="_Toc383175474"/>
      <w:bookmarkStart w:id="20" w:name="_Toc383175276"/>
      <w:r>
        <w:rPr>
          <w:rFonts w:hint="eastAsia" w:ascii="宋体" w:hAnsi="宋体" w:cs="宋体"/>
          <w:b/>
          <w:bCs/>
          <w:sz w:val="24"/>
        </w:rPr>
        <w:t>1.项目概况</w:t>
      </w:r>
      <w:bookmarkEnd w:id="17"/>
      <w:bookmarkEnd w:id="18"/>
      <w:bookmarkEnd w:id="19"/>
      <w:bookmarkEnd w:id="20"/>
    </w:p>
    <w:p w14:paraId="77FA672B">
      <w:pPr>
        <w:spacing w:line="480" w:lineRule="exact"/>
        <w:ind w:firstLine="480" w:firstLineChars="200"/>
        <w:jc w:val="left"/>
        <w:rPr>
          <w:rFonts w:hint="eastAsia" w:ascii="宋体" w:hAnsi="宋体"/>
          <w:sz w:val="24"/>
        </w:rPr>
      </w:pPr>
      <w:r>
        <w:rPr>
          <w:rFonts w:ascii="宋体" w:hAnsi="宋体"/>
          <w:sz w:val="24"/>
        </w:rPr>
        <w:t>1.1</w:t>
      </w:r>
      <w:r>
        <w:rPr>
          <w:rFonts w:hint="eastAsia" w:ascii="宋体" w:hAnsi="宋体" w:cs="黑体"/>
          <w:kern w:val="0"/>
          <w:sz w:val="24"/>
        </w:rPr>
        <w:t>根据《中华人民共和国政府采购法》和《中华人民共和国政府采购法实施条例》等有关法律、法规、规章和规范性文件的规定，对本项目通过竞争性磋商进行采购</w:t>
      </w:r>
      <w:r>
        <w:rPr>
          <w:rFonts w:hint="eastAsia" w:ascii="宋体" w:hAnsi="宋体"/>
          <w:sz w:val="24"/>
        </w:rPr>
        <w:t>。</w:t>
      </w:r>
    </w:p>
    <w:p w14:paraId="5C54C213">
      <w:pPr>
        <w:spacing w:line="480" w:lineRule="exact"/>
        <w:ind w:firstLine="480" w:firstLineChars="200"/>
        <w:jc w:val="left"/>
        <w:rPr>
          <w:rFonts w:hint="eastAsia" w:ascii="宋体" w:hAnsi="宋体"/>
          <w:sz w:val="24"/>
        </w:rPr>
      </w:pPr>
      <w:r>
        <w:rPr>
          <w:rFonts w:hint="eastAsia" w:ascii="宋体" w:hAnsi="宋体"/>
          <w:sz w:val="24"/>
        </w:rPr>
        <w:t>1.2本项目采购人、采购代理机构、项目名称及项目编号：见</w:t>
      </w:r>
      <w:r>
        <w:rPr>
          <w:rFonts w:ascii="宋体" w:hAnsi="宋体"/>
          <w:sz w:val="24"/>
        </w:rPr>
        <w:t>“</w:t>
      </w:r>
      <w:r>
        <w:rPr>
          <w:rFonts w:hint="eastAsia" w:ascii="宋体" w:hAnsi="宋体"/>
          <w:sz w:val="24"/>
        </w:rPr>
        <w:t>供应商须知前附表</w:t>
      </w:r>
      <w:r>
        <w:rPr>
          <w:rFonts w:ascii="宋体" w:hAnsi="宋体"/>
          <w:sz w:val="24"/>
        </w:rPr>
        <w:t>”</w:t>
      </w:r>
      <w:r>
        <w:rPr>
          <w:rFonts w:hint="eastAsia" w:ascii="宋体" w:hAnsi="宋体"/>
          <w:sz w:val="24"/>
        </w:rPr>
        <w:t>。</w:t>
      </w:r>
    </w:p>
    <w:p w14:paraId="3AA62AA5">
      <w:pPr>
        <w:spacing w:line="520" w:lineRule="exact"/>
        <w:rPr>
          <w:rFonts w:hint="eastAsia" w:ascii="宋体" w:hAnsi="宋体" w:cs="宋体"/>
          <w:b/>
          <w:bCs/>
          <w:sz w:val="24"/>
        </w:rPr>
      </w:pPr>
      <w:bookmarkStart w:id="21" w:name="_Toc383175277"/>
      <w:bookmarkStart w:id="22" w:name="_Toc265142411"/>
      <w:bookmarkStart w:id="23" w:name="_Toc383175053"/>
      <w:bookmarkStart w:id="24" w:name="_Toc383175475"/>
      <w:bookmarkStart w:id="25" w:name="_Toc329810187"/>
      <w:r>
        <w:rPr>
          <w:rFonts w:hint="eastAsia" w:ascii="宋体" w:hAnsi="宋体" w:cs="宋体"/>
          <w:b/>
          <w:bCs/>
          <w:sz w:val="24"/>
        </w:rPr>
        <w:t>2.资金来源</w:t>
      </w:r>
      <w:bookmarkEnd w:id="21"/>
      <w:bookmarkEnd w:id="22"/>
      <w:bookmarkEnd w:id="23"/>
      <w:bookmarkEnd w:id="24"/>
      <w:bookmarkEnd w:id="25"/>
    </w:p>
    <w:p w14:paraId="13BECA52">
      <w:pPr>
        <w:spacing w:line="480" w:lineRule="exact"/>
        <w:ind w:firstLine="480" w:firstLineChars="200"/>
        <w:jc w:val="left"/>
        <w:rPr>
          <w:rFonts w:hint="eastAsia" w:ascii="宋体" w:hAnsi="宋体"/>
          <w:sz w:val="24"/>
        </w:rPr>
      </w:pPr>
      <w:r>
        <w:rPr>
          <w:rFonts w:hint="eastAsia" w:ascii="宋体" w:hAnsi="宋体"/>
          <w:sz w:val="24"/>
        </w:rPr>
        <w:t>2.1资金情况：已落实，用于采购</w:t>
      </w:r>
      <w:r>
        <w:rPr>
          <w:rFonts w:ascii="宋体" w:hAnsi="宋体"/>
          <w:sz w:val="24"/>
        </w:rPr>
        <w:t>“</w:t>
      </w:r>
      <w:r>
        <w:rPr>
          <w:rFonts w:hint="eastAsia" w:ascii="宋体" w:hAnsi="宋体"/>
          <w:sz w:val="24"/>
        </w:rPr>
        <w:t>采购需求”所列工程。</w:t>
      </w:r>
    </w:p>
    <w:p w14:paraId="19645F1E">
      <w:pPr>
        <w:spacing w:line="480" w:lineRule="exact"/>
        <w:ind w:firstLine="480" w:firstLineChars="200"/>
        <w:jc w:val="left"/>
        <w:rPr>
          <w:rFonts w:hint="eastAsia" w:ascii="宋体" w:hAnsi="宋体"/>
          <w:sz w:val="24"/>
        </w:rPr>
      </w:pPr>
      <w:r>
        <w:rPr>
          <w:rFonts w:hint="eastAsia" w:ascii="宋体" w:hAnsi="宋体"/>
          <w:sz w:val="24"/>
        </w:rPr>
        <w:t>2.2采购预算（最高限价）：见“供应商须知前附表”。</w:t>
      </w:r>
    </w:p>
    <w:p w14:paraId="3AA1C5A2">
      <w:pPr>
        <w:spacing w:line="480" w:lineRule="exact"/>
        <w:ind w:firstLine="480" w:firstLineChars="200"/>
        <w:jc w:val="left"/>
        <w:rPr>
          <w:rFonts w:hint="eastAsia" w:ascii="宋体" w:hAnsi="宋体"/>
          <w:sz w:val="24"/>
        </w:rPr>
      </w:pPr>
      <w:r>
        <w:rPr>
          <w:rFonts w:hint="eastAsia" w:ascii="宋体" w:hAnsi="宋体"/>
          <w:sz w:val="24"/>
        </w:rPr>
        <w:t>2.3本项目是否专门面向中小企业或小型、微型企业采购：见“供应商须知前附表”。</w:t>
      </w:r>
    </w:p>
    <w:p w14:paraId="6B27B97B">
      <w:pPr>
        <w:spacing w:line="480" w:lineRule="exact"/>
        <w:ind w:firstLine="480" w:firstLineChars="200"/>
        <w:jc w:val="left"/>
        <w:rPr>
          <w:rFonts w:hint="eastAsia" w:ascii="宋体" w:hAnsi="宋体"/>
          <w:sz w:val="24"/>
        </w:rPr>
      </w:pPr>
      <w:r>
        <w:rPr>
          <w:rFonts w:hint="eastAsia" w:ascii="宋体" w:hAnsi="宋体"/>
          <w:sz w:val="24"/>
        </w:rPr>
        <w:t>2.4采购标的对应的中小企业划分标准所属行业：见“供应商须知前附表”。</w:t>
      </w:r>
    </w:p>
    <w:p w14:paraId="6E039785">
      <w:pPr>
        <w:spacing w:line="480" w:lineRule="exact"/>
        <w:ind w:firstLine="480" w:firstLineChars="200"/>
        <w:jc w:val="left"/>
      </w:pPr>
      <w:r>
        <w:rPr>
          <w:rFonts w:hint="eastAsia" w:ascii="宋体" w:hAnsi="宋体"/>
          <w:sz w:val="24"/>
        </w:rPr>
        <w:t>2.5根据采购项目技术构成、产品价格比重等确定核心产品，核心产品“供应商须知前附表”。</w:t>
      </w:r>
    </w:p>
    <w:p w14:paraId="1AD8C2A1">
      <w:pPr>
        <w:spacing w:line="520" w:lineRule="exact"/>
        <w:rPr>
          <w:rFonts w:hint="eastAsia" w:ascii="宋体" w:hAnsi="宋体" w:cs="宋体"/>
          <w:b/>
          <w:bCs/>
          <w:sz w:val="24"/>
        </w:rPr>
      </w:pPr>
      <w:bookmarkStart w:id="26" w:name="_Toc383175476"/>
      <w:bookmarkStart w:id="27" w:name="_Toc329810188"/>
      <w:bookmarkStart w:id="28" w:name="_Toc383175278"/>
      <w:bookmarkStart w:id="29" w:name="_Toc383175054"/>
      <w:bookmarkStart w:id="30" w:name="_Toc265142412"/>
      <w:r>
        <w:rPr>
          <w:rFonts w:hint="eastAsia" w:ascii="宋体" w:hAnsi="宋体" w:cs="宋体"/>
          <w:b/>
          <w:bCs/>
          <w:sz w:val="24"/>
        </w:rPr>
        <w:t>3.采购范围</w:t>
      </w:r>
      <w:bookmarkEnd w:id="26"/>
      <w:bookmarkEnd w:id="27"/>
      <w:bookmarkEnd w:id="28"/>
      <w:bookmarkEnd w:id="29"/>
      <w:bookmarkEnd w:id="30"/>
    </w:p>
    <w:p w14:paraId="08AF50F7">
      <w:pPr>
        <w:spacing w:line="480" w:lineRule="exact"/>
        <w:ind w:firstLine="480" w:firstLineChars="200"/>
        <w:jc w:val="left"/>
        <w:rPr>
          <w:rFonts w:hint="eastAsia" w:ascii="宋体" w:hAnsi="宋体"/>
          <w:sz w:val="24"/>
        </w:rPr>
      </w:pPr>
      <w:bookmarkStart w:id="31" w:name="_Toc383175477"/>
      <w:bookmarkStart w:id="32" w:name="_Toc383175279"/>
      <w:bookmarkStart w:id="33" w:name="_Toc329810189"/>
      <w:bookmarkStart w:id="34" w:name="_Toc383175055"/>
      <w:r>
        <w:rPr>
          <w:rFonts w:ascii="宋体" w:hAnsi="宋体"/>
          <w:sz w:val="24"/>
        </w:rPr>
        <w:t>3.1</w:t>
      </w:r>
      <w:r>
        <w:rPr>
          <w:rFonts w:hint="eastAsia" w:ascii="宋体" w:hAnsi="宋体"/>
          <w:sz w:val="24"/>
        </w:rPr>
        <w:t>本项目采购内容：见</w:t>
      </w:r>
      <w:r>
        <w:rPr>
          <w:rFonts w:ascii="宋体" w:hAnsi="宋体"/>
          <w:sz w:val="24"/>
        </w:rPr>
        <w:t>“</w:t>
      </w:r>
      <w:r>
        <w:rPr>
          <w:rFonts w:hint="eastAsia" w:ascii="宋体" w:hAnsi="宋体"/>
          <w:bCs/>
          <w:sz w:val="24"/>
        </w:rPr>
        <w:t>供应商须知前附表</w:t>
      </w:r>
      <w:r>
        <w:rPr>
          <w:rFonts w:ascii="宋体" w:hAnsi="宋体"/>
          <w:sz w:val="24"/>
        </w:rPr>
        <w:t>”</w:t>
      </w:r>
      <w:r>
        <w:rPr>
          <w:rFonts w:hint="eastAsia" w:ascii="宋体" w:hAnsi="宋体"/>
          <w:sz w:val="24"/>
        </w:rPr>
        <w:t>。</w:t>
      </w:r>
    </w:p>
    <w:p w14:paraId="48C1C93B">
      <w:pPr>
        <w:spacing w:line="480" w:lineRule="exact"/>
        <w:ind w:firstLine="480" w:firstLineChars="200"/>
        <w:jc w:val="left"/>
        <w:rPr>
          <w:rFonts w:hint="eastAsia" w:ascii="宋体" w:hAnsi="宋体"/>
          <w:sz w:val="24"/>
        </w:rPr>
      </w:pPr>
      <w:r>
        <w:rPr>
          <w:rFonts w:hint="eastAsia" w:ascii="宋体" w:hAnsi="宋体"/>
          <w:sz w:val="24"/>
        </w:rPr>
        <w:t>3.2本项目交付</w:t>
      </w:r>
      <w:r>
        <w:rPr>
          <w:rFonts w:hint="eastAsia" w:ascii="宋体" w:hAnsi="宋体"/>
          <w:kern w:val="0"/>
          <w:sz w:val="24"/>
        </w:rPr>
        <w:t>时间</w:t>
      </w:r>
      <w:r>
        <w:rPr>
          <w:rFonts w:hint="eastAsia" w:ascii="宋体" w:hAnsi="宋体"/>
          <w:sz w:val="24"/>
        </w:rPr>
        <w:t>：见</w:t>
      </w:r>
      <w:r>
        <w:rPr>
          <w:rFonts w:ascii="宋体" w:hAnsi="宋体"/>
          <w:sz w:val="24"/>
        </w:rPr>
        <w:t>“</w:t>
      </w:r>
      <w:r>
        <w:rPr>
          <w:rFonts w:hint="eastAsia" w:ascii="宋体" w:hAnsi="宋体"/>
          <w:bCs/>
          <w:sz w:val="24"/>
        </w:rPr>
        <w:t>供应商须知前附表</w:t>
      </w:r>
      <w:r>
        <w:rPr>
          <w:rFonts w:ascii="宋体" w:hAnsi="宋体"/>
          <w:sz w:val="24"/>
        </w:rPr>
        <w:t>”</w:t>
      </w:r>
    </w:p>
    <w:p w14:paraId="4D51AA6F">
      <w:pPr>
        <w:spacing w:line="480" w:lineRule="exact"/>
        <w:ind w:firstLine="480" w:firstLineChars="200"/>
        <w:jc w:val="left"/>
        <w:rPr>
          <w:rFonts w:hint="eastAsia" w:ascii="宋体" w:hAnsi="宋体"/>
          <w:sz w:val="24"/>
        </w:rPr>
      </w:pPr>
      <w:r>
        <w:rPr>
          <w:rFonts w:hint="eastAsia" w:ascii="宋体" w:hAnsi="宋体"/>
          <w:sz w:val="24"/>
        </w:rPr>
        <w:t>3.3本项目交付</w:t>
      </w:r>
      <w:r>
        <w:rPr>
          <w:rFonts w:hint="eastAsia" w:ascii="宋体" w:hAnsi="宋体"/>
          <w:kern w:val="0"/>
          <w:sz w:val="24"/>
        </w:rPr>
        <w:t>地点</w:t>
      </w:r>
      <w:r>
        <w:rPr>
          <w:rFonts w:hint="eastAsia" w:ascii="宋体" w:hAnsi="宋体"/>
          <w:sz w:val="24"/>
        </w:rPr>
        <w:t>：见</w:t>
      </w:r>
      <w:r>
        <w:rPr>
          <w:rFonts w:ascii="宋体" w:hAnsi="宋体"/>
          <w:sz w:val="24"/>
        </w:rPr>
        <w:t>“</w:t>
      </w:r>
      <w:r>
        <w:rPr>
          <w:rFonts w:hint="eastAsia" w:ascii="宋体" w:hAnsi="宋体"/>
          <w:bCs/>
          <w:sz w:val="24"/>
        </w:rPr>
        <w:t>供应商须知前附表</w:t>
      </w:r>
      <w:r>
        <w:rPr>
          <w:rFonts w:ascii="宋体" w:hAnsi="宋体"/>
          <w:sz w:val="24"/>
        </w:rPr>
        <w:t>”</w:t>
      </w:r>
      <w:r>
        <w:rPr>
          <w:rFonts w:hint="eastAsia" w:ascii="宋体" w:hAnsi="宋体"/>
          <w:sz w:val="24"/>
        </w:rPr>
        <w:t>。</w:t>
      </w:r>
    </w:p>
    <w:p w14:paraId="51044189">
      <w:pPr>
        <w:spacing w:line="480" w:lineRule="exact"/>
        <w:ind w:firstLine="480" w:firstLineChars="200"/>
        <w:jc w:val="left"/>
        <w:rPr>
          <w:rFonts w:hint="eastAsia" w:ascii="宋体" w:hAnsi="宋体"/>
          <w:sz w:val="24"/>
        </w:rPr>
      </w:pPr>
      <w:r>
        <w:rPr>
          <w:rFonts w:hint="eastAsia" w:ascii="宋体" w:hAnsi="宋体"/>
          <w:sz w:val="24"/>
        </w:rPr>
        <w:t>3.4本项目质量要求：见</w:t>
      </w:r>
      <w:r>
        <w:rPr>
          <w:rFonts w:ascii="宋体" w:hAnsi="宋体"/>
          <w:sz w:val="24"/>
        </w:rPr>
        <w:t>“</w:t>
      </w:r>
      <w:r>
        <w:rPr>
          <w:rFonts w:hint="eastAsia" w:ascii="宋体" w:hAnsi="宋体"/>
          <w:bCs/>
          <w:sz w:val="24"/>
        </w:rPr>
        <w:t>供应商须知前附表</w:t>
      </w:r>
      <w:r>
        <w:rPr>
          <w:rFonts w:ascii="宋体" w:hAnsi="宋体"/>
          <w:sz w:val="24"/>
        </w:rPr>
        <w:t>”</w:t>
      </w:r>
      <w:r>
        <w:rPr>
          <w:rFonts w:hint="eastAsia" w:ascii="宋体" w:hAnsi="宋体"/>
          <w:sz w:val="24"/>
        </w:rPr>
        <w:t>。</w:t>
      </w:r>
    </w:p>
    <w:p w14:paraId="2B52FD1D">
      <w:pPr>
        <w:spacing w:line="520" w:lineRule="exact"/>
        <w:rPr>
          <w:rFonts w:hint="eastAsia" w:ascii="宋体" w:hAnsi="宋体" w:cs="宋体"/>
          <w:b/>
          <w:bCs/>
          <w:sz w:val="24"/>
        </w:rPr>
      </w:pPr>
      <w:r>
        <w:rPr>
          <w:rFonts w:hint="eastAsia" w:ascii="宋体" w:hAnsi="宋体" w:cs="宋体"/>
          <w:b/>
          <w:bCs/>
          <w:sz w:val="24"/>
        </w:rPr>
        <w:t>4.供应商资格要求</w:t>
      </w:r>
      <w:bookmarkEnd w:id="31"/>
      <w:bookmarkEnd w:id="32"/>
      <w:bookmarkEnd w:id="33"/>
      <w:bookmarkEnd w:id="34"/>
    </w:p>
    <w:p w14:paraId="29C4FAEF">
      <w:pPr>
        <w:spacing w:line="480" w:lineRule="exact"/>
        <w:ind w:firstLine="480" w:firstLineChars="200"/>
        <w:jc w:val="left"/>
        <w:rPr>
          <w:rFonts w:hint="eastAsia" w:ascii="宋体" w:hAnsi="宋体"/>
          <w:sz w:val="24"/>
        </w:rPr>
      </w:pPr>
      <w:r>
        <w:rPr>
          <w:rFonts w:hint="eastAsia" w:ascii="宋体" w:hAnsi="宋体"/>
          <w:sz w:val="24"/>
        </w:rPr>
        <w:t>详见：“供应商须知前附表”。</w:t>
      </w:r>
    </w:p>
    <w:p w14:paraId="04DB5B8D">
      <w:pPr>
        <w:spacing w:line="520" w:lineRule="exact"/>
        <w:rPr>
          <w:rFonts w:hint="eastAsia" w:ascii="宋体" w:hAnsi="宋体" w:cs="宋体"/>
          <w:b/>
          <w:bCs/>
          <w:sz w:val="24"/>
        </w:rPr>
      </w:pPr>
      <w:bookmarkStart w:id="35" w:name="_Hlt200176664"/>
      <w:bookmarkEnd w:id="35"/>
      <w:bookmarkStart w:id="36" w:name="_Toc383175478"/>
      <w:bookmarkStart w:id="37" w:name="_Toc329810190"/>
      <w:bookmarkStart w:id="38" w:name="_Toc383175280"/>
      <w:bookmarkStart w:id="39" w:name="_Toc383175056"/>
      <w:r>
        <w:rPr>
          <w:rFonts w:hint="eastAsia" w:ascii="宋体" w:hAnsi="宋体" w:cs="宋体"/>
          <w:b/>
          <w:bCs/>
          <w:sz w:val="24"/>
        </w:rPr>
        <w:t>5.现场踏勘及磋商费用</w:t>
      </w:r>
      <w:bookmarkEnd w:id="36"/>
      <w:bookmarkEnd w:id="37"/>
      <w:bookmarkEnd w:id="38"/>
      <w:bookmarkEnd w:id="39"/>
    </w:p>
    <w:p w14:paraId="6E53D097">
      <w:pPr>
        <w:spacing w:line="480" w:lineRule="exact"/>
        <w:ind w:firstLine="480" w:firstLineChars="200"/>
        <w:jc w:val="left"/>
        <w:rPr>
          <w:rFonts w:hint="eastAsia" w:ascii="宋体" w:hAnsi="宋体"/>
          <w:sz w:val="24"/>
        </w:rPr>
      </w:pPr>
      <w:r>
        <w:rPr>
          <w:rFonts w:hint="eastAsia" w:ascii="宋体" w:hAnsi="宋体"/>
          <w:sz w:val="24"/>
        </w:rPr>
        <w:t>5</w:t>
      </w:r>
      <w:r>
        <w:rPr>
          <w:rFonts w:ascii="宋体" w:hAnsi="宋体"/>
          <w:sz w:val="24"/>
        </w:rPr>
        <w:t>.1</w:t>
      </w:r>
      <w:r>
        <w:rPr>
          <w:rFonts w:hint="eastAsia" w:ascii="宋体" w:hAnsi="宋体"/>
          <w:sz w:val="24"/>
        </w:rPr>
        <w:t>采购人不组织现场踏勘。本项目不组织磋商答疑会</w:t>
      </w:r>
      <w:r>
        <w:rPr>
          <w:rFonts w:ascii="宋体" w:hAnsi="宋体"/>
          <w:sz w:val="24"/>
        </w:rPr>
        <w:t>。</w:t>
      </w:r>
    </w:p>
    <w:p w14:paraId="20761CAE">
      <w:pPr>
        <w:spacing w:line="480" w:lineRule="exact"/>
        <w:ind w:firstLine="480" w:firstLineChars="200"/>
        <w:jc w:val="left"/>
        <w:rPr>
          <w:rFonts w:hint="eastAsia" w:ascii="宋体" w:hAnsi="宋体"/>
          <w:sz w:val="24"/>
        </w:rPr>
      </w:pPr>
      <w:r>
        <w:rPr>
          <w:rFonts w:hint="eastAsia" w:ascii="宋体" w:hAnsi="宋体"/>
          <w:sz w:val="24"/>
        </w:rPr>
        <w:t>5.2成交人需向采购代理机构缴纳成交服务费。</w:t>
      </w:r>
    </w:p>
    <w:p w14:paraId="6E37015F">
      <w:pPr>
        <w:spacing w:line="480" w:lineRule="exact"/>
        <w:ind w:firstLine="480" w:firstLineChars="200"/>
        <w:jc w:val="left"/>
        <w:rPr>
          <w:rFonts w:hint="eastAsia" w:ascii="宋体" w:hAnsi="宋体"/>
          <w:sz w:val="24"/>
        </w:rPr>
      </w:pPr>
      <w:r>
        <w:rPr>
          <w:rFonts w:hint="eastAsia" w:ascii="宋体" w:hAnsi="宋体"/>
          <w:sz w:val="24"/>
        </w:rPr>
        <w:t>5.3无论是否成交，供应商自行承担所有与参加磋商及踏勘有关的全部费用。</w:t>
      </w:r>
    </w:p>
    <w:p w14:paraId="7C792F55">
      <w:pPr>
        <w:pStyle w:val="5"/>
        <w:spacing w:before="0" w:after="0" w:line="480" w:lineRule="exact"/>
        <w:rPr>
          <w:rFonts w:hint="eastAsia" w:ascii="宋体" w:hAnsi="宋体" w:cs="宋体"/>
          <w:sz w:val="24"/>
          <w:szCs w:val="24"/>
        </w:rPr>
      </w:pPr>
      <w:bookmarkStart w:id="40" w:name="_Toc29975"/>
      <w:bookmarkStart w:id="41" w:name="_Toc31170"/>
      <w:bookmarkStart w:id="42" w:name="_Toc32637"/>
      <w:bookmarkStart w:id="43" w:name="_Toc468722818"/>
      <w:bookmarkStart w:id="44" w:name="_Toc86124047"/>
      <w:bookmarkStart w:id="45" w:name="_Toc18335"/>
      <w:bookmarkStart w:id="46" w:name="_Toc14331"/>
      <w:bookmarkStart w:id="47" w:name="_Toc11070"/>
      <w:bookmarkStart w:id="48" w:name="_Toc86124051"/>
      <w:bookmarkStart w:id="49" w:name="_Toc468722819"/>
      <w:r>
        <w:rPr>
          <w:rFonts w:hint="eastAsia" w:ascii="宋体" w:hAnsi="宋体" w:cs="宋体"/>
          <w:sz w:val="24"/>
          <w:szCs w:val="24"/>
        </w:rPr>
        <w:t>三、磋商文件</w:t>
      </w:r>
      <w:bookmarkEnd w:id="40"/>
      <w:bookmarkEnd w:id="41"/>
      <w:bookmarkEnd w:id="42"/>
      <w:bookmarkEnd w:id="43"/>
      <w:bookmarkEnd w:id="44"/>
    </w:p>
    <w:p w14:paraId="1FE8E2DD">
      <w:pPr>
        <w:spacing w:line="520" w:lineRule="exact"/>
        <w:rPr>
          <w:rFonts w:hint="eastAsia" w:ascii="宋体" w:hAnsi="宋体" w:cs="宋体"/>
          <w:b/>
          <w:bCs/>
          <w:sz w:val="24"/>
        </w:rPr>
      </w:pPr>
      <w:bookmarkStart w:id="50" w:name="_Toc383175058"/>
      <w:bookmarkStart w:id="51" w:name="_Toc329810192"/>
      <w:bookmarkStart w:id="52" w:name="_Toc383175480"/>
      <w:bookmarkStart w:id="53" w:name="_Toc383175282"/>
      <w:r>
        <w:rPr>
          <w:rFonts w:hint="eastAsia" w:ascii="宋体" w:hAnsi="宋体" w:cs="宋体"/>
          <w:b/>
          <w:bCs/>
          <w:sz w:val="24"/>
        </w:rPr>
        <w:t>6.磋商文件的组成</w:t>
      </w:r>
      <w:bookmarkEnd w:id="50"/>
      <w:bookmarkEnd w:id="51"/>
      <w:bookmarkEnd w:id="52"/>
      <w:bookmarkEnd w:id="53"/>
    </w:p>
    <w:p w14:paraId="66922B80">
      <w:pPr>
        <w:spacing w:line="480" w:lineRule="exact"/>
        <w:ind w:firstLine="480" w:firstLineChars="200"/>
        <w:jc w:val="left"/>
        <w:rPr>
          <w:rFonts w:hint="eastAsia" w:ascii="宋体" w:hAnsi="宋体"/>
          <w:sz w:val="24"/>
        </w:rPr>
      </w:pPr>
      <w:r>
        <w:rPr>
          <w:rFonts w:hint="eastAsia" w:ascii="宋体" w:hAnsi="宋体"/>
          <w:sz w:val="24"/>
        </w:rPr>
        <w:t>要求提供的服务、采购过程及合同条款在磋商文件中均有说明，磋商文件共六章，各章的内容如下：</w:t>
      </w:r>
    </w:p>
    <w:p w14:paraId="756657DA">
      <w:pPr>
        <w:spacing w:line="480" w:lineRule="exact"/>
        <w:ind w:left="502"/>
        <w:jc w:val="left"/>
        <w:rPr>
          <w:rFonts w:hint="eastAsia" w:ascii="宋体" w:hAnsi="宋体"/>
          <w:sz w:val="24"/>
        </w:rPr>
      </w:pPr>
      <w:r>
        <w:rPr>
          <w:rFonts w:hint="eastAsia" w:ascii="宋体" w:hAnsi="宋体"/>
          <w:sz w:val="24"/>
        </w:rPr>
        <w:t>第一章</w:t>
      </w:r>
      <w:r>
        <w:rPr>
          <w:rFonts w:ascii="宋体" w:hAnsi="宋体"/>
          <w:sz w:val="24"/>
        </w:rPr>
        <w:t xml:space="preserve">  </w:t>
      </w:r>
      <w:r>
        <w:rPr>
          <w:rFonts w:hint="eastAsia" w:ascii="宋体" w:hAnsi="宋体"/>
          <w:sz w:val="24"/>
        </w:rPr>
        <w:t>竞争性磋商公告</w:t>
      </w:r>
    </w:p>
    <w:p w14:paraId="2D79E3B9">
      <w:pPr>
        <w:spacing w:line="480" w:lineRule="exact"/>
        <w:ind w:left="502"/>
        <w:jc w:val="left"/>
        <w:rPr>
          <w:rFonts w:hint="eastAsia" w:ascii="宋体" w:hAnsi="宋体"/>
          <w:sz w:val="24"/>
        </w:rPr>
      </w:pPr>
      <w:r>
        <w:rPr>
          <w:rFonts w:hint="eastAsia" w:ascii="宋体" w:hAnsi="宋体"/>
          <w:sz w:val="24"/>
        </w:rPr>
        <w:t>第二章</w:t>
      </w:r>
      <w:r>
        <w:rPr>
          <w:rFonts w:ascii="宋体" w:hAnsi="宋体"/>
          <w:sz w:val="24"/>
        </w:rPr>
        <w:t xml:space="preserve">  </w:t>
      </w:r>
      <w:r>
        <w:rPr>
          <w:rFonts w:hint="eastAsia" w:ascii="宋体" w:hAnsi="宋体"/>
          <w:sz w:val="24"/>
        </w:rPr>
        <w:t>供应商须知</w:t>
      </w:r>
    </w:p>
    <w:p w14:paraId="4D003315">
      <w:pPr>
        <w:spacing w:line="480" w:lineRule="exact"/>
        <w:ind w:left="502"/>
        <w:jc w:val="left"/>
        <w:rPr>
          <w:rFonts w:hint="eastAsia" w:ascii="宋体" w:hAnsi="宋体"/>
          <w:sz w:val="24"/>
        </w:rPr>
      </w:pPr>
      <w:r>
        <w:rPr>
          <w:rFonts w:hint="eastAsia" w:ascii="宋体" w:hAnsi="宋体"/>
          <w:sz w:val="24"/>
        </w:rPr>
        <w:t>第三章</w:t>
      </w:r>
      <w:r>
        <w:rPr>
          <w:rFonts w:ascii="宋体" w:hAnsi="宋体"/>
          <w:sz w:val="24"/>
        </w:rPr>
        <w:t xml:space="preserve">  </w:t>
      </w:r>
      <w:r>
        <w:rPr>
          <w:rFonts w:hint="eastAsia" w:ascii="宋体" w:hAnsi="宋体"/>
          <w:sz w:val="24"/>
        </w:rPr>
        <w:t>合同书样式及主要条款</w:t>
      </w:r>
    </w:p>
    <w:p w14:paraId="317A0C14">
      <w:pPr>
        <w:spacing w:line="480" w:lineRule="exact"/>
        <w:ind w:left="502"/>
        <w:jc w:val="left"/>
        <w:rPr>
          <w:rFonts w:hint="eastAsia" w:ascii="宋体" w:hAnsi="宋体"/>
          <w:sz w:val="24"/>
        </w:rPr>
      </w:pPr>
      <w:r>
        <w:rPr>
          <w:rFonts w:hint="eastAsia" w:ascii="宋体" w:hAnsi="宋体"/>
          <w:sz w:val="24"/>
        </w:rPr>
        <w:t>第四章</w:t>
      </w:r>
      <w:r>
        <w:rPr>
          <w:rFonts w:ascii="宋体" w:hAnsi="宋体"/>
          <w:sz w:val="24"/>
        </w:rPr>
        <w:t xml:space="preserve">  </w:t>
      </w:r>
      <w:r>
        <w:rPr>
          <w:rFonts w:hint="eastAsia" w:ascii="宋体" w:hAnsi="宋体"/>
          <w:sz w:val="24"/>
        </w:rPr>
        <w:t>响应文件格式</w:t>
      </w:r>
    </w:p>
    <w:p w14:paraId="1F3C65D6">
      <w:pPr>
        <w:spacing w:line="480" w:lineRule="exact"/>
        <w:ind w:left="502"/>
        <w:jc w:val="left"/>
        <w:rPr>
          <w:rFonts w:hint="eastAsia" w:ascii="宋体" w:hAnsi="宋体"/>
          <w:sz w:val="24"/>
        </w:rPr>
      </w:pPr>
      <w:r>
        <w:rPr>
          <w:rFonts w:hint="eastAsia" w:ascii="宋体" w:hAnsi="宋体"/>
          <w:sz w:val="24"/>
        </w:rPr>
        <w:t>第五章</w:t>
      </w:r>
      <w:r>
        <w:rPr>
          <w:rFonts w:ascii="宋体" w:hAnsi="宋体"/>
          <w:sz w:val="24"/>
        </w:rPr>
        <w:t xml:space="preserve">  </w:t>
      </w:r>
      <w:r>
        <w:rPr>
          <w:rFonts w:hint="eastAsia" w:ascii="宋体" w:hAnsi="宋体"/>
          <w:sz w:val="24"/>
        </w:rPr>
        <w:t>磋商程序和方法</w:t>
      </w:r>
    </w:p>
    <w:p w14:paraId="224F17FD">
      <w:pPr>
        <w:spacing w:line="480" w:lineRule="exact"/>
        <w:ind w:left="502"/>
        <w:jc w:val="left"/>
        <w:rPr>
          <w:rFonts w:hint="eastAsia" w:ascii="宋体" w:hAnsi="宋体"/>
          <w:sz w:val="24"/>
        </w:rPr>
      </w:pPr>
      <w:r>
        <w:rPr>
          <w:rFonts w:hint="eastAsia" w:ascii="宋体" w:hAnsi="宋体"/>
          <w:sz w:val="24"/>
        </w:rPr>
        <w:t>第六章</w:t>
      </w:r>
      <w:r>
        <w:rPr>
          <w:rFonts w:ascii="宋体" w:hAnsi="宋体"/>
          <w:sz w:val="24"/>
        </w:rPr>
        <w:t xml:space="preserve">  </w:t>
      </w:r>
      <w:r>
        <w:rPr>
          <w:rFonts w:hint="eastAsia" w:ascii="宋体" w:hAnsi="宋体"/>
          <w:sz w:val="24"/>
        </w:rPr>
        <w:t>采购需求</w:t>
      </w:r>
    </w:p>
    <w:p w14:paraId="725CA98C">
      <w:pPr>
        <w:spacing w:line="520" w:lineRule="exact"/>
        <w:rPr>
          <w:rFonts w:hint="eastAsia" w:ascii="宋体" w:hAnsi="宋体" w:cs="宋体"/>
          <w:b/>
          <w:bCs/>
          <w:sz w:val="24"/>
        </w:rPr>
      </w:pPr>
      <w:bookmarkStart w:id="54" w:name="_Toc86124049"/>
      <w:bookmarkStart w:id="55" w:name="_Toc383175481"/>
      <w:bookmarkStart w:id="56" w:name="_Toc383175059"/>
      <w:bookmarkStart w:id="57" w:name="_Toc383175283"/>
      <w:bookmarkStart w:id="58" w:name="_Toc329810193"/>
      <w:r>
        <w:rPr>
          <w:rFonts w:hint="eastAsia" w:ascii="宋体" w:hAnsi="宋体" w:cs="宋体"/>
          <w:b/>
          <w:bCs/>
          <w:sz w:val="24"/>
        </w:rPr>
        <w:t>7.磋商文件的澄清</w:t>
      </w:r>
      <w:bookmarkEnd w:id="54"/>
      <w:r>
        <w:rPr>
          <w:rFonts w:hint="eastAsia" w:ascii="宋体" w:hAnsi="宋体" w:cs="宋体"/>
          <w:b/>
          <w:bCs/>
          <w:sz w:val="24"/>
        </w:rPr>
        <w:t>、修改</w:t>
      </w:r>
      <w:bookmarkEnd w:id="55"/>
      <w:bookmarkEnd w:id="56"/>
      <w:bookmarkEnd w:id="57"/>
      <w:bookmarkEnd w:id="58"/>
    </w:p>
    <w:p w14:paraId="5D4C8D07">
      <w:pPr>
        <w:spacing w:line="480" w:lineRule="exact"/>
        <w:ind w:firstLine="480" w:firstLineChars="200"/>
        <w:jc w:val="left"/>
        <w:rPr>
          <w:rFonts w:hint="eastAsia" w:ascii="宋体" w:hAnsi="宋体"/>
          <w:sz w:val="24"/>
        </w:rPr>
      </w:pPr>
      <w:r>
        <w:rPr>
          <w:rFonts w:ascii="宋体" w:hAnsi="宋体"/>
          <w:sz w:val="24"/>
        </w:rPr>
        <w:t xml:space="preserve">7.1 </w:t>
      </w:r>
      <w:r>
        <w:rPr>
          <w:rFonts w:hint="eastAsia" w:ascii="宋体" w:hAnsi="宋体"/>
          <w:sz w:val="24"/>
        </w:rPr>
        <w:t>参加供应商应认真审核竞争性磋商文件，如有疑问的，供应商可以在“供应商须知前附表”规定截止时间前以澄清函形式（加盖公章）要求采购代理机构澄清，截止时间后送达的澄清要求概不接受。</w:t>
      </w:r>
    </w:p>
    <w:p w14:paraId="1F4B5398">
      <w:pPr>
        <w:spacing w:line="480" w:lineRule="exact"/>
        <w:ind w:firstLine="480" w:firstLineChars="200"/>
        <w:jc w:val="left"/>
        <w:rPr>
          <w:rFonts w:hint="eastAsia" w:ascii="宋体" w:hAnsi="宋体"/>
          <w:sz w:val="24"/>
        </w:rPr>
      </w:pPr>
      <w:r>
        <w:rPr>
          <w:rFonts w:ascii="宋体" w:hAnsi="宋体"/>
          <w:sz w:val="24"/>
        </w:rPr>
        <w:t xml:space="preserve">7.2 </w:t>
      </w:r>
      <w:r>
        <w:rPr>
          <w:rFonts w:hint="eastAsia" w:ascii="宋体" w:hAnsi="宋体"/>
          <w:sz w:val="24"/>
        </w:rPr>
        <w:t>采购代理机构将以书面形式答复所有购买竞争性磋商文件的供应商要求澄清的问题（答复中不包含问题的来源），其他澄清方式无效。</w:t>
      </w:r>
    </w:p>
    <w:p w14:paraId="706AE2F3">
      <w:pPr>
        <w:spacing w:line="480" w:lineRule="exact"/>
        <w:ind w:firstLine="480" w:firstLineChars="200"/>
        <w:jc w:val="left"/>
        <w:rPr>
          <w:rFonts w:hint="eastAsia" w:ascii="宋体" w:hAnsi="宋体"/>
          <w:sz w:val="24"/>
        </w:rPr>
      </w:pPr>
      <w:r>
        <w:rPr>
          <w:rFonts w:ascii="宋体" w:hAnsi="宋体"/>
          <w:sz w:val="24"/>
        </w:rPr>
        <w:t>7.3</w:t>
      </w:r>
      <w:r>
        <w:rPr>
          <w:rFonts w:hint="eastAsia" w:ascii="宋体" w:hAnsi="宋体"/>
          <w:sz w:val="24"/>
        </w:rPr>
        <w:t>采购人、采购代理机构对已发出的竞争性磋商文件进行必要的澄清或者修改的，澄清或者修改的内容作为竞争性磋商文件的组成部分。澄清或者修改的内容可能影响响应文件编制的，采购人、采购代理机构将在提交首次响应文件截止之日5日前，以书面形式通知所有接收竞争性磋商文件的供应商，不足5日的，将顺延提交首次响应文件截止之日。</w:t>
      </w:r>
    </w:p>
    <w:p w14:paraId="17D1C94B">
      <w:pPr>
        <w:spacing w:line="480" w:lineRule="exact"/>
        <w:ind w:firstLine="480" w:firstLineChars="200"/>
        <w:jc w:val="left"/>
        <w:rPr>
          <w:rFonts w:hint="eastAsia" w:ascii="宋体" w:hAnsi="宋体"/>
          <w:sz w:val="24"/>
        </w:rPr>
      </w:pPr>
      <w:r>
        <w:rPr>
          <w:rFonts w:ascii="宋体" w:hAnsi="宋体"/>
          <w:sz w:val="24"/>
        </w:rPr>
        <w:t>7.4</w:t>
      </w:r>
      <w:r>
        <w:rPr>
          <w:rFonts w:hint="eastAsia" w:ascii="宋体" w:hAnsi="宋体"/>
          <w:sz w:val="24"/>
        </w:rPr>
        <w:t>采购代理机构和采购人可以视采购具体情况，推迟递交响应文件截止时间，并将变更时间书面通知所有购买竞争性磋商文件的供应商。</w:t>
      </w:r>
    </w:p>
    <w:p w14:paraId="66BCDF82">
      <w:pPr>
        <w:spacing w:line="480" w:lineRule="exact"/>
        <w:ind w:firstLine="480" w:firstLineChars="200"/>
        <w:jc w:val="left"/>
        <w:rPr>
          <w:rFonts w:hint="eastAsia" w:ascii="宋体" w:hAnsi="宋体"/>
          <w:sz w:val="24"/>
        </w:rPr>
      </w:pPr>
      <w:r>
        <w:rPr>
          <w:rFonts w:ascii="宋体" w:hAnsi="宋体"/>
          <w:sz w:val="24"/>
        </w:rPr>
        <w:t>7.5</w:t>
      </w:r>
      <w:r>
        <w:rPr>
          <w:rFonts w:hint="eastAsia" w:ascii="宋体" w:hAnsi="宋体"/>
          <w:sz w:val="24"/>
        </w:rPr>
        <w:t>在磋商过程中，磋商小组可以根据竞争性磋商文件和磋商情况实质性变动采购需求中的技术、服务要求以及合同草案条款，但不得变动竞争性磋商文件中的其他内容。实质性变动的内容，须经采购人代表确认。本项目磋商小组根据与供应商磋商情况可能实质性变动的内容见供应商须知前附表。</w:t>
      </w:r>
    </w:p>
    <w:p w14:paraId="23BB436C">
      <w:pPr>
        <w:spacing w:line="480" w:lineRule="exact"/>
        <w:ind w:firstLine="480" w:firstLineChars="200"/>
        <w:jc w:val="left"/>
        <w:rPr>
          <w:rFonts w:hint="eastAsia" w:ascii="宋体" w:hAnsi="宋体"/>
          <w:sz w:val="24"/>
        </w:rPr>
      </w:pPr>
    </w:p>
    <w:p w14:paraId="15B2D5F4">
      <w:pPr>
        <w:pStyle w:val="5"/>
        <w:spacing w:before="0" w:after="0" w:line="480" w:lineRule="exact"/>
        <w:rPr>
          <w:rFonts w:hint="eastAsia" w:ascii="宋体" w:hAnsi="宋体"/>
          <w:sz w:val="24"/>
          <w:szCs w:val="24"/>
        </w:rPr>
      </w:pPr>
      <w:r>
        <w:rPr>
          <w:rFonts w:hint="eastAsia" w:ascii="宋体" w:hAnsi="宋体" w:cs="宋体"/>
          <w:sz w:val="24"/>
          <w:szCs w:val="24"/>
        </w:rPr>
        <w:t>四、响应文件</w:t>
      </w:r>
      <w:bookmarkEnd w:id="45"/>
      <w:bookmarkEnd w:id="46"/>
      <w:bookmarkEnd w:id="47"/>
      <w:bookmarkEnd w:id="48"/>
      <w:bookmarkEnd w:id="49"/>
    </w:p>
    <w:p w14:paraId="08C6AD83">
      <w:pPr>
        <w:spacing w:line="520" w:lineRule="exact"/>
        <w:rPr>
          <w:rFonts w:hint="eastAsia" w:ascii="宋体" w:hAnsi="宋体" w:cs="宋体"/>
          <w:b/>
          <w:bCs/>
          <w:sz w:val="24"/>
        </w:rPr>
      </w:pPr>
      <w:bookmarkStart w:id="59" w:name="_Toc383175285"/>
      <w:bookmarkStart w:id="60" w:name="_Toc383175061"/>
      <w:bookmarkStart w:id="61" w:name="_Toc383175483"/>
      <w:bookmarkStart w:id="62" w:name="_Toc86124052"/>
      <w:bookmarkStart w:id="63" w:name="_Toc329810195"/>
      <w:r>
        <w:rPr>
          <w:rFonts w:hint="eastAsia" w:ascii="宋体" w:hAnsi="宋体" w:cs="宋体"/>
          <w:b/>
          <w:bCs/>
          <w:sz w:val="24"/>
        </w:rPr>
        <w:t>8.响应文件编写注意事项</w:t>
      </w:r>
      <w:bookmarkEnd w:id="59"/>
      <w:bookmarkEnd w:id="60"/>
      <w:bookmarkEnd w:id="61"/>
      <w:bookmarkEnd w:id="62"/>
      <w:bookmarkEnd w:id="63"/>
    </w:p>
    <w:p w14:paraId="48FB3316">
      <w:pPr>
        <w:spacing w:line="480" w:lineRule="exact"/>
        <w:ind w:firstLine="480" w:firstLineChars="200"/>
        <w:jc w:val="left"/>
        <w:rPr>
          <w:rFonts w:hint="eastAsia" w:ascii="宋体" w:hAnsi="宋体"/>
          <w:sz w:val="24"/>
        </w:rPr>
      </w:pPr>
      <w:r>
        <w:rPr>
          <w:rFonts w:ascii="宋体" w:hAnsi="宋体"/>
          <w:sz w:val="24"/>
        </w:rPr>
        <w:t xml:space="preserve">8.1 </w:t>
      </w:r>
      <w:r>
        <w:rPr>
          <w:rFonts w:hint="eastAsia" w:ascii="宋体" w:hAnsi="宋体"/>
          <w:sz w:val="24"/>
        </w:rPr>
        <w:t>供应商应仔细阅读竞争性磋商文件，在完全了解采购的内容、技术性能要求（见第六章“采购需求”）和商务条件后，编写响应文件。</w:t>
      </w:r>
    </w:p>
    <w:p w14:paraId="67E3AB2E">
      <w:pPr>
        <w:spacing w:line="480" w:lineRule="exact"/>
        <w:ind w:firstLine="480" w:firstLineChars="200"/>
        <w:jc w:val="left"/>
        <w:rPr>
          <w:rFonts w:hint="eastAsia" w:ascii="宋体" w:hAnsi="宋体"/>
          <w:sz w:val="24"/>
        </w:rPr>
      </w:pPr>
      <w:r>
        <w:rPr>
          <w:rFonts w:ascii="宋体" w:hAnsi="宋体"/>
          <w:sz w:val="24"/>
        </w:rPr>
        <w:t xml:space="preserve">8.2 </w:t>
      </w:r>
      <w:r>
        <w:rPr>
          <w:rFonts w:hint="eastAsia" w:ascii="宋体" w:hAnsi="宋体"/>
          <w:sz w:val="24"/>
        </w:rPr>
        <w:t>对竞争性磋商文件提出的实质性要求和条件作出响应是指供应商必须对竞争性磋商文件中规定的成交实质性要求和条件作出满足或者优于原要求和条件的承诺，并提供相应的证明材料。</w:t>
      </w:r>
    </w:p>
    <w:p w14:paraId="242AFBE6">
      <w:pPr>
        <w:spacing w:line="520" w:lineRule="exact"/>
        <w:rPr>
          <w:rFonts w:hint="eastAsia" w:ascii="宋体" w:hAnsi="宋体" w:cs="宋体"/>
          <w:b/>
          <w:bCs/>
          <w:sz w:val="24"/>
        </w:rPr>
      </w:pPr>
      <w:bookmarkStart w:id="64" w:name="_Toc86124054"/>
      <w:bookmarkStart w:id="65" w:name="_Toc329810196"/>
      <w:bookmarkStart w:id="66" w:name="_Toc383175062"/>
      <w:bookmarkStart w:id="67" w:name="_Toc383175484"/>
      <w:bookmarkStart w:id="68" w:name="_Toc383175286"/>
      <w:r>
        <w:rPr>
          <w:rFonts w:hint="eastAsia" w:ascii="宋体" w:hAnsi="宋体" w:cs="宋体"/>
          <w:b/>
          <w:bCs/>
          <w:sz w:val="24"/>
        </w:rPr>
        <w:t>9.响应文件构成</w:t>
      </w:r>
      <w:bookmarkEnd w:id="64"/>
      <w:bookmarkEnd w:id="65"/>
      <w:bookmarkEnd w:id="66"/>
      <w:bookmarkEnd w:id="67"/>
      <w:bookmarkEnd w:id="68"/>
    </w:p>
    <w:p w14:paraId="200E6785">
      <w:pPr>
        <w:spacing w:line="480" w:lineRule="exact"/>
        <w:ind w:firstLine="480" w:firstLineChars="200"/>
        <w:jc w:val="left"/>
        <w:rPr>
          <w:rFonts w:hint="eastAsia" w:ascii="宋体" w:hAnsi="宋体"/>
          <w:sz w:val="24"/>
        </w:rPr>
      </w:pPr>
      <w:r>
        <w:rPr>
          <w:rFonts w:ascii="宋体" w:hAnsi="宋体"/>
          <w:sz w:val="24"/>
        </w:rPr>
        <w:t>9.1</w:t>
      </w:r>
      <w:r>
        <w:rPr>
          <w:rFonts w:hint="eastAsia" w:ascii="宋体" w:hAnsi="宋体"/>
          <w:sz w:val="24"/>
        </w:rPr>
        <w:t>供应商编写的响应文件应按第四章“响应文件格式”要求填写。有关文件的提交如未特别注明需提供原件的，可提供复印件/扫描件。</w:t>
      </w:r>
    </w:p>
    <w:p w14:paraId="63A61F4C">
      <w:pPr>
        <w:spacing w:line="520" w:lineRule="exact"/>
        <w:rPr>
          <w:rFonts w:hint="eastAsia" w:ascii="宋体" w:hAnsi="宋体" w:cs="宋体"/>
          <w:b/>
          <w:bCs/>
          <w:sz w:val="24"/>
        </w:rPr>
      </w:pPr>
      <w:bookmarkStart w:id="69" w:name="_Toc86124056"/>
      <w:bookmarkStart w:id="70" w:name="_Toc383175485"/>
      <w:bookmarkStart w:id="71" w:name="_Toc329810197"/>
      <w:bookmarkStart w:id="72" w:name="_Toc383175063"/>
      <w:bookmarkStart w:id="73" w:name="_Toc383175287"/>
      <w:r>
        <w:rPr>
          <w:rFonts w:hint="eastAsia" w:ascii="宋体" w:hAnsi="宋体" w:cs="宋体"/>
          <w:b/>
          <w:bCs/>
          <w:sz w:val="24"/>
        </w:rPr>
        <w:t>10.报价</w:t>
      </w:r>
      <w:bookmarkEnd w:id="69"/>
      <w:r>
        <w:rPr>
          <w:rFonts w:hint="eastAsia" w:ascii="宋体" w:hAnsi="宋体" w:cs="宋体"/>
          <w:b/>
          <w:bCs/>
          <w:sz w:val="24"/>
        </w:rPr>
        <w:t>和报价货币</w:t>
      </w:r>
      <w:bookmarkEnd w:id="70"/>
      <w:bookmarkEnd w:id="71"/>
      <w:bookmarkEnd w:id="72"/>
      <w:bookmarkEnd w:id="73"/>
    </w:p>
    <w:p w14:paraId="770B9979">
      <w:pPr>
        <w:spacing w:line="480" w:lineRule="exact"/>
        <w:ind w:firstLine="480" w:firstLineChars="200"/>
        <w:jc w:val="left"/>
        <w:rPr>
          <w:rFonts w:hint="eastAsia" w:ascii="宋体" w:hAnsi="宋体"/>
          <w:sz w:val="24"/>
        </w:rPr>
      </w:pPr>
      <w:r>
        <w:rPr>
          <w:rFonts w:hint="eastAsia" w:ascii="宋体" w:hAnsi="宋体"/>
          <w:sz w:val="24"/>
        </w:rPr>
        <w:t>10.1本项目采购预算详见“供应商须知前附表”，最后报价超过采购预算的供应商将按未实质性响应磋商文件处理。</w:t>
      </w:r>
    </w:p>
    <w:p w14:paraId="130BA242">
      <w:pPr>
        <w:spacing w:line="480" w:lineRule="exact"/>
        <w:ind w:firstLine="480" w:firstLineChars="200"/>
        <w:jc w:val="left"/>
        <w:rPr>
          <w:rFonts w:hint="eastAsia" w:ascii="宋体" w:hAnsi="宋体"/>
          <w:sz w:val="24"/>
        </w:rPr>
      </w:pPr>
      <w:r>
        <w:rPr>
          <w:rFonts w:hint="eastAsia" w:ascii="宋体" w:hAnsi="宋体"/>
          <w:sz w:val="24"/>
        </w:rPr>
        <w:t>10.2供应商须就“采购需求”中所参与磋商的内容作完整唯一报价。</w:t>
      </w:r>
    </w:p>
    <w:p w14:paraId="405C75A6">
      <w:pPr>
        <w:spacing w:line="480" w:lineRule="exact"/>
        <w:ind w:firstLine="480" w:firstLineChars="200"/>
        <w:jc w:val="left"/>
        <w:rPr>
          <w:rFonts w:hint="eastAsia" w:ascii="宋体" w:hAnsi="宋体"/>
          <w:sz w:val="24"/>
        </w:rPr>
      </w:pPr>
      <w:r>
        <w:rPr>
          <w:rFonts w:hint="eastAsia" w:ascii="宋体" w:hAnsi="宋体"/>
          <w:sz w:val="24"/>
        </w:rPr>
        <w:t xml:space="preserve">10.3供应商应按磋商文件第四章提供的格式进行首次报价。 </w:t>
      </w:r>
    </w:p>
    <w:p w14:paraId="361A3992">
      <w:pPr>
        <w:spacing w:line="480" w:lineRule="exact"/>
        <w:ind w:firstLine="482" w:firstLineChars="200"/>
        <w:jc w:val="left"/>
        <w:rPr>
          <w:rFonts w:hint="eastAsia" w:ascii="宋体" w:hAnsi="宋体"/>
          <w:b/>
          <w:sz w:val="24"/>
        </w:rPr>
      </w:pPr>
      <w:r>
        <w:rPr>
          <w:rFonts w:hint="eastAsia" w:ascii="宋体" w:hAnsi="宋体"/>
          <w:b/>
          <w:sz w:val="24"/>
        </w:rPr>
        <w:t>10.4</w:t>
      </w:r>
      <w:bookmarkStart w:id="74" w:name="_Hlk104900245"/>
      <w:r>
        <w:rPr>
          <w:rFonts w:hint="eastAsia" w:ascii="宋体" w:hAnsi="宋体"/>
          <w:b/>
          <w:sz w:val="24"/>
        </w:rPr>
        <w:t>本项目采用包干总价进行报价。</w:t>
      </w:r>
    </w:p>
    <w:p w14:paraId="271F6ED5">
      <w:pPr>
        <w:spacing w:line="480" w:lineRule="exact"/>
        <w:ind w:firstLine="482" w:firstLineChars="200"/>
        <w:jc w:val="left"/>
        <w:rPr>
          <w:rFonts w:hint="eastAsia" w:ascii="宋体" w:hAnsi="宋体"/>
          <w:b/>
          <w:sz w:val="24"/>
        </w:rPr>
      </w:pPr>
      <w:r>
        <w:rPr>
          <w:rFonts w:hint="eastAsia" w:ascii="宋体" w:hAnsi="宋体"/>
          <w:b/>
          <w:sz w:val="24"/>
        </w:rPr>
        <w:t>10.5本项目供应商的磋商报价包括但不限于：完成本项目的全过程服务费用、完成本项目的服务人员的人工费、税金、代理服务费、服务人员的各项保险费用等一切费用。供应商应充分了解市场风险，此价格在合同履行期间，无论何种原因（不可抗力除外）不予调整。</w:t>
      </w:r>
    </w:p>
    <w:bookmarkEnd w:id="74"/>
    <w:p w14:paraId="7BEB9E38">
      <w:pPr>
        <w:spacing w:line="480" w:lineRule="exact"/>
        <w:ind w:firstLine="480" w:firstLineChars="200"/>
        <w:jc w:val="left"/>
        <w:rPr>
          <w:rFonts w:hint="eastAsia" w:ascii="宋体" w:hAnsi="宋体"/>
          <w:sz w:val="24"/>
        </w:rPr>
      </w:pPr>
      <w:r>
        <w:rPr>
          <w:rFonts w:hint="eastAsia" w:ascii="宋体" w:hAnsi="宋体"/>
          <w:sz w:val="24"/>
        </w:rPr>
        <w:t>10.6供应商对采购内容只允许有一个报价，采购人不接受任何有选择的报价。</w:t>
      </w:r>
    </w:p>
    <w:p w14:paraId="1921B711">
      <w:pPr>
        <w:spacing w:line="480" w:lineRule="exact"/>
        <w:ind w:firstLine="480" w:firstLineChars="200"/>
        <w:jc w:val="left"/>
        <w:rPr>
          <w:rFonts w:hint="eastAsia" w:ascii="宋体" w:hAnsi="宋体"/>
          <w:sz w:val="24"/>
        </w:rPr>
      </w:pPr>
      <w:r>
        <w:rPr>
          <w:rFonts w:hint="eastAsia" w:ascii="宋体" w:hAnsi="宋体"/>
          <w:sz w:val="24"/>
        </w:rPr>
        <w:t>10.7采购人设有最高磋商限价的，供应商的磋商报价不得超过最高采购限价。</w:t>
      </w:r>
    </w:p>
    <w:p w14:paraId="3D78D03B">
      <w:pPr>
        <w:spacing w:line="480" w:lineRule="exact"/>
        <w:ind w:firstLine="482" w:firstLineChars="200"/>
        <w:jc w:val="left"/>
        <w:rPr>
          <w:rFonts w:hint="eastAsia" w:ascii="宋体" w:hAnsi="宋体"/>
          <w:sz w:val="24"/>
        </w:rPr>
      </w:pPr>
      <w:r>
        <w:rPr>
          <w:rFonts w:hint="eastAsia" w:ascii="宋体" w:hAnsi="宋体"/>
          <w:b/>
          <w:sz w:val="24"/>
        </w:rPr>
        <w:t>10.8通过资格审查及符合性审查的磋商申请人才能进入磋商程序并进行第二轮报价，第二轮报价为最终报</w:t>
      </w:r>
      <w:r>
        <w:rPr>
          <w:rFonts w:hint="eastAsia" w:hAnsi="宋体"/>
          <w:b/>
          <w:sz w:val="24"/>
        </w:rPr>
        <w:t>价。</w:t>
      </w:r>
    </w:p>
    <w:p w14:paraId="5ED94518">
      <w:pPr>
        <w:spacing w:line="480" w:lineRule="exact"/>
        <w:ind w:firstLine="480" w:firstLineChars="200"/>
        <w:jc w:val="left"/>
        <w:rPr>
          <w:rFonts w:hint="eastAsia" w:ascii="宋体" w:hAnsi="宋体"/>
          <w:sz w:val="24"/>
        </w:rPr>
      </w:pPr>
      <w:r>
        <w:rPr>
          <w:rFonts w:hint="eastAsia" w:ascii="宋体" w:hAnsi="宋体"/>
          <w:sz w:val="24"/>
        </w:rPr>
        <w:t>10.9最终报价文件应由法定代表人或委托代理人签字（或签章），在规定的时间统一密封递交。若已递交的最终报价文件若出现含义不明确、同类问题表述不一致或者签署不完整、有明显文字和计算错误的，可以进行澄清和补充，但不得改变最终报价文件中报价等实质性内容（算术性错误修正的除外）。</w:t>
      </w:r>
    </w:p>
    <w:p w14:paraId="503C8581">
      <w:pPr>
        <w:spacing w:line="520" w:lineRule="exact"/>
        <w:rPr>
          <w:rFonts w:hint="eastAsia" w:ascii="宋体" w:hAnsi="宋体" w:cs="宋体"/>
          <w:b/>
          <w:bCs/>
          <w:sz w:val="24"/>
        </w:rPr>
      </w:pPr>
      <w:bookmarkStart w:id="75" w:name="_Toc383175288"/>
      <w:bookmarkStart w:id="76" w:name="_Toc86124058"/>
      <w:bookmarkStart w:id="77" w:name="_Toc383175064"/>
      <w:bookmarkStart w:id="78" w:name="_Toc383175486"/>
      <w:bookmarkStart w:id="79" w:name="_Toc329810198"/>
      <w:r>
        <w:rPr>
          <w:rFonts w:hint="eastAsia" w:ascii="宋体" w:hAnsi="宋体" w:cs="宋体"/>
          <w:b/>
          <w:bCs/>
          <w:sz w:val="24"/>
        </w:rPr>
        <w:t>11.有效期</w:t>
      </w:r>
      <w:bookmarkEnd w:id="75"/>
      <w:bookmarkEnd w:id="76"/>
      <w:bookmarkEnd w:id="77"/>
      <w:bookmarkEnd w:id="78"/>
      <w:bookmarkEnd w:id="79"/>
    </w:p>
    <w:p w14:paraId="3CDA9342">
      <w:pPr>
        <w:spacing w:line="480" w:lineRule="exact"/>
        <w:ind w:firstLine="480" w:firstLineChars="200"/>
        <w:jc w:val="left"/>
        <w:rPr>
          <w:rFonts w:hint="eastAsia" w:ascii="宋体" w:hAnsi="宋体"/>
          <w:sz w:val="24"/>
        </w:rPr>
      </w:pPr>
      <w:r>
        <w:rPr>
          <w:rFonts w:ascii="宋体" w:hAnsi="宋体"/>
          <w:sz w:val="24"/>
        </w:rPr>
        <w:t xml:space="preserve">11.1 </w:t>
      </w:r>
      <w:r>
        <w:rPr>
          <w:rFonts w:hint="eastAsia" w:ascii="宋体" w:hAnsi="宋体"/>
          <w:sz w:val="24"/>
        </w:rPr>
        <w:t>在“供应商须知前附表”规定的有效期内，供应商不得要求撤销或修改其响应文件。</w:t>
      </w:r>
    </w:p>
    <w:p w14:paraId="28502C4F">
      <w:pPr>
        <w:spacing w:line="480" w:lineRule="exact"/>
        <w:ind w:firstLine="480" w:firstLineChars="200"/>
        <w:jc w:val="left"/>
        <w:rPr>
          <w:rFonts w:hint="eastAsia" w:ascii="宋体" w:hAnsi="宋体"/>
          <w:sz w:val="24"/>
        </w:rPr>
      </w:pPr>
      <w:r>
        <w:rPr>
          <w:rFonts w:ascii="宋体" w:hAnsi="宋体"/>
          <w:sz w:val="24"/>
        </w:rPr>
        <w:t xml:space="preserve">11.2 </w:t>
      </w:r>
      <w:r>
        <w:rPr>
          <w:rFonts w:hint="eastAsia" w:ascii="宋体" w:hAnsi="宋体"/>
          <w:sz w:val="24"/>
        </w:rPr>
        <w:t>因特殊情况需要延长有效期的，采购代理机构以书面形式通知所有供应商延长有效期。供应商同意延长的，应相应延长其保证金的有效期，但不得要求或被允许修改或撤销其响应文件；供应商拒绝延长的，其响应文件失效，但供应商有权收回其保证金。</w:t>
      </w:r>
    </w:p>
    <w:p w14:paraId="26C0AAAB">
      <w:pPr>
        <w:spacing w:line="520" w:lineRule="exact"/>
        <w:rPr>
          <w:rFonts w:hint="eastAsia" w:ascii="宋体" w:hAnsi="宋体" w:cs="宋体"/>
          <w:b/>
          <w:bCs/>
          <w:sz w:val="24"/>
        </w:rPr>
      </w:pPr>
      <w:bookmarkStart w:id="80" w:name="_Toc329810199"/>
      <w:bookmarkStart w:id="81" w:name="_Toc86124059"/>
      <w:bookmarkStart w:id="82" w:name="_Toc383175487"/>
      <w:bookmarkStart w:id="83" w:name="_Toc383175289"/>
      <w:bookmarkStart w:id="84" w:name="_Toc383175065"/>
      <w:r>
        <w:rPr>
          <w:rFonts w:hint="eastAsia" w:ascii="宋体" w:hAnsi="宋体" w:cs="宋体"/>
          <w:b/>
          <w:bCs/>
          <w:sz w:val="24"/>
        </w:rPr>
        <w:t>12.响应文件的</w:t>
      </w:r>
      <w:bookmarkEnd w:id="80"/>
      <w:bookmarkEnd w:id="81"/>
      <w:r>
        <w:rPr>
          <w:rFonts w:hint="eastAsia" w:ascii="宋体" w:hAnsi="宋体" w:cs="宋体"/>
          <w:b/>
          <w:bCs/>
          <w:sz w:val="24"/>
        </w:rPr>
        <w:t>编制</w:t>
      </w:r>
      <w:bookmarkEnd w:id="82"/>
      <w:bookmarkEnd w:id="83"/>
      <w:bookmarkEnd w:id="84"/>
    </w:p>
    <w:p w14:paraId="48601F0A">
      <w:pPr>
        <w:spacing w:line="480" w:lineRule="exact"/>
        <w:ind w:firstLine="480" w:firstLineChars="200"/>
        <w:jc w:val="left"/>
        <w:rPr>
          <w:rFonts w:hint="eastAsia" w:ascii="宋体" w:hAnsi="宋体"/>
          <w:sz w:val="24"/>
        </w:rPr>
      </w:pPr>
      <w:r>
        <w:rPr>
          <w:rFonts w:ascii="宋体" w:hAnsi="宋体"/>
          <w:sz w:val="24"/>
        </w:rPr>
        <w:t xml:space="preserve">12.1 </w:t>
      </w:r>
      <w:r>
        <w:rPr>
          <w:rFonts w:hint="eastAsia" w:ascii="宋体" w:hAnsi="宋体"/>
          <w:sz w:val="24"/>
        </w:rPr>
        <w:t>响应文件须用不褪色的墨水书写或打印</w:t>
      </w:r>
      <w:r>
        <w:rPr>
          <w:rFonts w:hint="eastAsia" w:ascii="宋体" w:hAnsi="宋体"/>
          <w:sz w:val="24"/>
          <w:lang w:eastAsia="zh-CN"/>
        </w:rPr>
        <w:t>，</w:t>
      </w:r>
      <w:r>
        <w:rPr>
          <w:rFonts w:hint="eastAsia" w:ascii="宋体" w:hAnsi="宋体"/>
          <w:b/>
          <w:bCs/>
          <w:sz w:val="24"/>
          <w:lang w:val="en-US" w:eastAsia="zh-CN"/>
        </w:rPr>
        <w:t>正文全部采用宋体小四字号。</w:t>
      </w:r>
      <w:r>
        <w:rPr>
          <w:rFonts w:hint="eastAsia" w:ascii="宋体" w:hAnsi="宋体"/>
          <w:sz w:val="24"/>
        </w:rPr>
        <w:t>并按磋商文件要求由供应商的法定代表人或其委托代理人签字（或签章）并加盖单位公章。</w:t>
      </w:r>
      <w:r>
        <w:rPr>
          <w:rFonts w:hint="eastAsia" w:ascii="宋体" w:hAnsi="宋体"/>
          <w:b/>
          <w:sz w:val="24"/>
        </w:rPr>
        <w:t>委托代理人签字（或签章）的，响应文件应附法定代表人签署的授权委托书。</w:t>
      </w:r>
    </w:p>
    <w:p w14:paraId="2A938FF6">
      <w:pPr>
        <w:spacing w:line="480" w:lineRule="exact"/>
        <w:ind w:firstLine="420" w:firstLineChars="175"/>
        <w:rPr>
          <w:rFonts w:hint="eastAsia" w:ascii="宋体" w:hAnsi="宋体"/>
          <w:sz w:val="24"/>
        </w:rPr>
      </w:pPr>
      <w:r>
        <w:rPr>
          <w:rFonts w:ascii="宋体" w:hAnsi="宋体"/>
          <w:sz w:val="24"/>
        </w:rPr>
        <w:t xml:space="preserve">12.2 </w:t>
      </w:r>
      <w:r>
        <w:rPr>
          <w:rFonts w:hint="eastAsia" w:ascii="宋体" w:hAnsi="宋体"/>
          <w:sz w:val="24"/>
        </w:rPr>
        <w:t>响应文件应尽量避免涂改、行间插字或删除。如果出现上述情况，改动之处应加盖公章或供应商法定代表人或其授权的代理人签字（或签章）确认</w:t>
      </w:r>
      <w:r>
        <w:rPr>
          <w:rFonts w:hint="eastAsia" w:ascii="宋体" w:hAnsi="宋体"/>
          <w:sz w:val="24"/>
          <w:lang w:eastAsia="zh-CN"/>
        </w:rPr>
        <w:t>，复印件必须加盖投标人印章。</w:t>
      </w:r>
    </w:p>
    <w:p w14:paraId="7A069539">
      <w:pPr>
        <w:spacing w:line="480" w:lineRule="exact"/>
        <w:ind w:firstLine="420" w:firstLineChars="175"/>
        <w:rPr>
          <w:rFonts w:hint="eastAsia" w:ascii="宋体" w:hAnsi="宋体"/>
          <w:sz w:val="24"/>
        </w:rPr>
      </w:pPr>
      <w:r>
        <w:rPr>
          <w:rFonts w:ascii="宋体" w:hAnsi="宋体"/>
          <w:sz w:val="24"/>
        </w:rPr>
        <w:t>12.3</w:t>
      </w:r>
      <w:r>
        <w:rPr>
          <w:rFonts w:hint="eastAsia" w:ascii="宋体" w:hAnsi="宋体"/>
          <w:sz w:val="24"/>
        </w:rPr>
        <w:t>响应文件应由法定代表人或其委托代理人在凡规定签字</w:t>
      </w:r>
      <w:r>
        <w:rPr>
          <w:rFonts w:hint="eastAsia" w:ascii="宋体" w:hAnsi="宋体"/>
          <w:kern w:val="0"/>
          <w:sz w:val="24"/>
        </w:rPr>
        <w:t>（或签章）</w:t>
      </w:r>
      <w:r>
        <w:rPr>
          <w:rFonts w:hint="eastAsia" w:ascii="宋体" w:hAnsi="宋体"/>
          <w:sz w:val="24"/>
        </w:rPr>
        <w:t>处签字</w:t>
      </w:r>
      <w:r>
        <w:rPr>
          <w:rFonts w:hint="eastAsia" w:ascii="宋体" w:hAnsi="宋体"/>
          <w:kern w:val="0"/>
          <w:sz w:val="24"/>
        </w:rPr>
        <w:t>（或签章）</w:t>
      </w:r>
      <w:r>
        <w:rPr>
          <w:rFonts w:hint="eastAsia" w:ascii="宋体" w:hAnsi="宋体"/>
          <w:sz w:val="24"/>
        </w:rPr>
        <w:t>，要求盖章处应盖单位公章，若以磋商专用章或合同专用章代替的，须出具供应商单位公章对磋商专用章或合同专用章的授权函原件。</w:t>
      </w:r>
    </w:p>
    <w:p w14:paraId="6997A923">
      <w:pPr>
        <w:tabs>
          <w:tab w:val="left" w:pos="2940"/>
        </w:tabs>
        <w:spacing w:line="480" w:lineRule="exact"/>
        <w:ind w:firstLine="480" w:firstLineChars="200"/>
        <w:jc w:val="left"/>
        <w:rPr>
          <w:rFonts w:hint="eastAsia" w:ascii="宋体" w:hAnsi="宋体"/>
          <w:sz w:val="24"/>
        </w:rPr>
      </w:pPr>
      <w:r>
        <w:rPr>
          <w:rFonts w:ascii="宋体" w:hAnsi="宋体"/>
          <w:sz w:val="24"/>
        </w:rPr>
        <w:t xml:space="preserve">12.4 </w:t>
      </w:r>
      <w:r>
        <w:rPr>
          <w:rFonts w:hint="eastAsia" w:ascii="宋体" w:hAnsi="宋体"/>
          <w:sz w:val="24"/>
        </w:rPr>
        <w:t>响应文件应准备正本一份，并按“供应商须知前附表”中规定的数量准备文件的副本。响应文件封面上应标明“</w:t>
      </w:r>
      <w:r>
        <w:rPr>
          <w:rFonts w:hint="eastAsia" w:ascii="宋体" w:hAnsi="宋体"/>
          <w:b/>
          <w:sz w:val="24"/>
        </w:rPr>
        <w:t>正本</w:t>
      </w:r>
      <w:r>
        <w:rPr>
          <w:rFonts w:hint="eastAsia" w:ascii="宋体" w:hAnsi="宋体"/>
          <w:sz w:val="24"/>
        </w:rPr>
        <w:t>”或“</w:t>
      </w:r>
      <w:r>
        <w:rPr>
          <w:rFonts w:hint="eastAsia" w:ascii="宋体" w:hAnsi="宋体"/>
          <w:b/>
          <w:sz w:val="24"/>
        </w:rPr>
        <w:t>副本</w:t>
      </w:r>
      <w:r>
        <w:rPr>
          <w:rFonts w:hint="eastAsia" w:ascii="宋体" w:hAnsi="宋体"/>
          <w:sz w:val="24"/>
        </w:rPr>
        <w:t>”以及项目名称、项目编号、供应商名称等内容。若正本和副本不符，以正本为准。</w:t>
      </w:r>
    </w:p>
    <w:p w14:paraId="7A408040">
      <w:pPr>
        <w:spacing w:line="480" w:lineRule="exact"/>
        <w:ind w:firstLine="420" w:firstLineChars="175"/>
        <w:rPr>
          <w:rFonts w:hint="eastAsia" w:ascii="宋体" w:hAnsi="宋体"/>
          <w:sz w:val="24"/>
        </w:rPr>
      </w:pPr>
      <w:r>
        <w:rPr>
          <w:rFonts w:ascii="宋体" w:hAnsi="宋体"/>
          <w:sz w:val="24"/>
        </w:rPr>
        <w:t xml:space="preserve">12.5 </w:t>
      </w:r>
      <w:r>
        <w:rPr>
          <w:rFonts w:hint="eastAsia" w:ascii="宋体" w:hAnsi="宋体"/>
          <w:sz w:val="24"/>
        </w:rPr>
        <w:t>响应文件正本与副本应分别装订成册，并编制目录。响应文件装订应牢固，不得采用活页夹，并要求逐页标注连续页码。</w:t>
      </w:r>
    </w:p>
    <w:p w14:paraId="1784FD9B">
      <w:pPr>
        <w:tabs>
          <w:tab w:val="left" w:pos="1134"/>
        </w:tabs>
        <w:spacing w:line="520" w:lineRule="exact"/>
        <w:rPr>
          <w:rFonts w:hint="eastAsia" w:ascii="宋体" w:hAnsi="宋体" w:cs="黑体"/>
          <w:kern w:val="0"/>
          <w:sz w:val="24"/>
        </w:rPr>
      </w:pPr>
      <w:r>
        <w:rPr>
          <w:rFonts w:hint="eastAsia" w:ascii="宋体" w:hAnsi="宋体" w:cs="宋体"/>
          <w:b/>
          <w:bCs/>
          <w:sz w:val="24"/>
        </w:rPr>
        <w:t>13.磋商保证金</w:t>
      </w:r>
    </w:p>
    <w:p w14:paraId="6401DB94">
      <w:pPr>
        <w:tabs>
          <w:tab w:val="left" w:pos="1134"/>
          <w:tab w:val="left" w:pos="1260"/>
        </w:tabs>
        <w:spacing w:line="480" w:lineRule="exact"/>
        <w:ind w:firstLine="480" w:firstLineChars="200"/>
        <w:jc w:val="left"/>
        <w:rPr>
          <w:rFonts w:hint="eastAsia" w:ascii="宋体" w:hAnsi="宋体"/>
          <w:sz w:val="24"/>
        </w:rPr>
      </w:pPr>
      <w:bookmarkStart w:id="85" w:name="_Ref419361076"/>
      <w:r>
        <w:rPr>
          <w:rFonts w:hint="eastAsia" w:ascii="宋体" w:hAnsi="宋体"/>
          <w:sz w:val="24"/>
        </w:rPr>
        <w:t>13.1供应商应按供应商须知前附表规定的金额、形式递交磋商保证金，并作为其响应文件的组成部分。联合体磋商的，可以由联合体中的一方或者共同提交磋商保证金，以一方名义提交磋商保证金的，对联合体各方均具有约束力。</w:t>
      </w:r>
      <w:bookmarkEnd w:id="85"/>
    </w:p>
    <w:p w14:paraId="3651A66A">
      <w:pPr>
        <w:tabs>
          <w:tab w:val="left" w:pos="1134"/>
          <w:tab w:val="left" w:pos="1260"/>
        </w:tabs>
        <w:spacing w:line="480" w:lineRule="exact"/>
        <w:ind w:firstLine="480" w:firstLineChars="200"/>
        <w:jc w:val="left"/>
        <w:rPr>
          <w:rFonts w:hint="eastAsia" w:ascii="宋体" w:hAnsi="宋体"/>
          <w:sz w:val="24"/>
        </w:rPr>
      </w:pPr>
      <w:r>
        <w:rPr>
          <w:rFonts w:hint="eastAsia" w:ascii="宋体" w:hAnsi="宋体"/>
          <w:sz w:val="24"/>
        </w:rPr>
        <w:t>13.2供应商不按本章要求提交磋商保证金的，其响应文件无效。</w:t>
      </w:r>
    </w:p>
    <w:p w14:paraId="756A0EB1">
      <w:pPr>
        <w:tabs>
          <w:tab w:val="left" w:pos="1134"/>
          <w:tab w:val="left" w:pos="1260"/>
        </w:tabs>
        <w:spacing w:line="480" w:lineRule="exact"/>
        <w:ind w:firstLine="480" w:firstLineChars="200"/>
        <w:jc w:val="left"/>
        <w:rPr>
          <w:rFonts w:hint="eastAsia" w:ascii="宋体" w:hAnsi="宋体"/>
          <w:sz w:val="24"/>
        </w:rPr>
      </w:pPr>
      <w:bookmarkStart w:id="86" w:name="_Ref419361088"/>
      <w:r>
        <w:rPr>
          <w:rFonts w:hint="eastAsia" w:ascii="宋体" w:hAnsi="宋体"/>
          <w:sz w:val="24"/>
        </w:rPr>
        <w:t>13.3供应商在磋商截止时间3日前，按磋商文件的要求向采购代理机构递交磋商保证金，磋商截止时间之后递交的磋商保证金将被拒绝。</w:t>
      </w:r>
      <w:bookmarkEnd w:id="86"/>
    </w:p>
    <w:p w14:paraId="00C28282">
      <w:pPr>
        <w:tabs>
          <w:tab w:val="left" w:pos="1134"/>
          <w:tab w:val="left" w:pos="1260"/>
        </w:tabs>
        <w:spacing w:line="480" w:lineRule="exact"/>
        <w:ind w:firstLine="480" w:firstLineChars="200"/>
        <w:jc w:val="left"/>
        <w:rPr>
          <w:rFonts w:hint="eastAsia" w:ascii="宋体" w:hAnsi="宋体"/>
          <w:sz w:val="24"/>
        </w:rPr>
      </w:pPr>
      <w:r>
        <w:rPr>
          <w:rFonts w:hint="eastAsia" w:ascii="宋体" w:hAnsi="宋体"/>
          <w:sz w:val="24"/>
        </w:rPr>
        <w:t>13.4供应商在汇款时务必注明所投项目的项目编号及用途，否则，因款项用途不明导致响应文件无效等后果由供应商自行承担。</w:t>
      </w:r>
    </w:p>
    <w:p w14:paraId="41155F69">
      <w:pPr>
        <w:tabs>
          <w:tab w:val="left" w:pos="1134"/>
          <w:tab w:val="left" w:pos="1260"/>
        </w:tabs>
        <w:spacing w:line="480" w:lineRule="exact"/>
        <w:ind w:firstLine="480" w:firstLineChars="200"/>
        <w:jc w:val="left"/>
        <w:rPr>
          <w:rFonts w:hint="eastAsia" w:ascii="宋体" w:hAnsi="宋体"/>
          <w:sz w:val="24"/>
        </w:rPr>
      </w:pPr>
      <w:r>
        <w:rPr>
          <w:rFonts w:hint="eastAsia" w:ascii="宋体" w:hAnsi="宋体"/>
          <w:sz w:val="24"/>
        </w:rPr>
        <w:t>13.5采购人或者采购代理机构应当自成交通知书发出之日起5个工作日内退还未成交人的磋商保证金，自采购合同签订之日起5个工作日内退还成交人的磋商保证金。</w:t>
      </w:r>
    </w:p>
    <w:p w14:paraId="6BFA2319">
      <w:pPr>
        <w:tabs>
          <w:tab w:val="left" w:pos="1134"/>
          <w:tab w:val="left" w:pos="1260"/>
        </w:tabs>
        <w:spacing w:line="480" w:lineRule="exact"/>
        <w:ind w:firstLine="480" w:firstLineChars="200"/>
        <w:jc w:val="left"/>
        <w:rPr>
          <w:rFonts w:hint="eastAsia" w:ascii="宋体" w:hAnsi="宋体"/>
          <w:sz w:val="24"/>
        </w:rPr>
      </w:pPr>
      <w:r>
        <w:rPr>
          <w:rFonts w:hint="eastAsia" w:ascii="宋体" w:hAnsi="宋体"/>
          <w:sz w:val="24"/>
        </w:rPr>
        <w:t>13.6采购人或者采购代理机构逾期退还磋商保证金的，除退还磋商保证金本金外，还应当按中国人民银行同期贷款基准利率上浮20％后的利率支付超期资金占用费，但因供应商自身原因导致无法及时退还的除外。</w:t>
      </w:r>
    </w:p>
    <w:p w14:paraId="76216739">
      <w:pPr>
        <w:tabs>
          <w:tab w:val="left" w:pos="1134"/>
          <w:tab w:val="left" w:pos="1260"/>
        </w:tabs>
        <w:spacing w:line="480" w:lineRule="exact"/>
        <w:ind w:firstLine="480" w:firstLineChars="200"/>
        <w:jc w:val="left"/>
        <w:rPr>
          <w:rFonts w:hint="eastAsia" w:ascii="宋体" w:hAnsi="宋体"/>
          <w:sz w:val="24"/>
        </w:rPr>
      </w:pPr>
      <w:r>
        <w:rPr>
          <w:rFonts w:hint="eastAsia" w:ascii="宋体" w:hAnsi="宋体"/>
          <w:sz w:val="24"/>
        </w:rPr>
        <w:t>13.7供应商有下列行为之一者，其磋商保证金可不予退还：</w:t>
      </w:r>
    </w:p>
    <w:p w14:paraId="7A81DA55">
      <w:pPr>
        <w:tabs>
          <w:tab w:val="left" w:pos="1843"/>
        </w:tabs>
        <w:spacing w:line="480" w:lineRule="exact"/>
        <w:ind w:firstLine="480" w:firstLineChars="200"/>
        <w:jc w:val="left"/>
        <w:rPr>
          <w:rFonts w:hint="eastAsia" w:ascii="宋体" w:hAnsi="宋体"/>
          <w:sz w:val="24"/>
        </w:rPr>
      </w:pPr>
      <w:r>
        <w:rPr>
          <w:rFonts w:hint="eastAsia" w:ascii="宋体" w:hAnsi="宋体"/>
          <w:sz w:val="24"/>
        </w:rPr>
        <w:t>（1）供应商在磋商有效期内撤回响应文件的；</w:t>
      </w:r>
    </w:p>
    <w:p w14:paraId="62A1ECFB">
      <w:pPr>
        <w:tabs>
          <w:tab w:val="left" w:pos="1843"/>
        </w:tabs>
        <w:spacing w:line="480" w:lineRule="exact"/>
        <w:ind w:firstLine="480" w:firstLineChars="200"/>
        <w:jc w:val="left"/>
        <w:rPr>
          <w:rFonts w:hint="eastAsia" w:ascii="宋体" w:hAnsi="宋体"/>
          <w:sz w:val="24"/>
        </w:rPr>
      </w:pPr>
      <w:r>
        <w:rPr>
          <w:rFonts w:hint="eastAsia" w:ascii="宋体" w:hAnsi="宋体"/>
          <w:sz w:val="24"/>
        </w:rPr>
        <w:t>（2）供应商在响应文件中提供虚假材料的；</w:t>
      </w:r>
    </w:p>
    <w:p w14:paraId="790D4DFE">
      <w:pPr>
        <w:tabs>
          <w:tab w:val="left" w:pos="1843"/>
        </w:tabs>
        <w:spacing w:line="480" w:lineRule="exact"/>
        <w:ind w:firstLine="480" w:firstLineChars="200"/>
        <w:jc w:val="left"/>
        <w:rPr>
          <w:rFonts w:hint="eastAsia" w:ascii="宋体" w:hAnsi="宋体"/>
          <w:sz w:val="24"/>
        </w:rPr>
      </w:pPr>
      <w:r>
        <w:rPr>
          <w:rFonts w:hint="eastAsia" w:ascii="宋体" w:hAnsi="宋体"/>
          <w:sz w:val="24"/>
        </w:rPr>
        <w:t>（3）除因不可抗力或磋商文件认可的情形以外，成交人不与采购人签订合同的；</w:t>
      </w:r>
    </w:p>
    <w:p w14:paraId="0E76104C">
      <w:pPr>
        <w:tabs>
          <w:tab w:val="left" w:pos="1843"/>
        </w:tabs>
        <w:spacing w:line="480" w:lineRule="exact"/>
        <w:ind w:firstLine="480" w:firstLineChars="200"/>
        <w:jc w:val="left"/>
        <w:rPr>
          <w:rFonts w:hint="eastAsia" w:ascii="宋体" w:hAnsi="宋体"/>
          <w:sz w:val="24"/>
        </w:rPr>
      </w:pPr>
      <w:r>
        <w:rPr>
          <w:rFonts w:hint="eastAsia" w:ascii="宋体" w:hAnsi="宋体"/>
          <w:sz w:val="24"/>
        </w:rPr>
        <w:t>（4）供应商与采购人、其他供应商或者采购代理机构恶意串通的；</w:t>
      </w:r>
    </w:p>
    <w:p w14:paraId="625BF35F">
      <w:pPr>
        <w:tabs>
          <w:tab w:val="left" w:pos="1843"/>
        </w:tabs>
        <w:spacing w:line="480" w:lineRule="exact"/>
        <w:ind w:firstLine="480" w:firstLineChars="200"/>
        <w:jc w:val="left"/>
        <w:rPr>
          <w:rFonts w:hint="eastAsia" w:ascii="宋体" w:hAnsi="宋体"/>
          <w:sz w:val="24"/>
        </w:rPr>
      </w:pPr>
      <w:r>
        <w:rPr>
          <w:rFonts w:hint="eastAsia" w:ascii="宋体" w:hAnsi="宋体"/>
          <w:sz w:val="24"/>
        </w:rPr>
        <w:t>（5）磋商文件规定的其他情形。</w:t>
      </w:r>
    </w:p>
    <w:p w14:paraId="7C947374">
      <w:pPr>
        <w:pStyle w:val="5"/>
        <w:spacing w:before="0" w:after="0" w:line="480" w:lineRule="exact"/>
        <w:rPr>
          <w:rFonts w:hint="eastAsia" w:ascii="宋体" w:hAnsi="宋体"/>
          <w:sz w:val="24"/>
          <w:szCs w:val="24"/>
        </w:rPr>
      </w:pPr>
      <w:bookmarkStart w:id="87" w:name="_Toc17369"/>
      <w:bookmarkStart w:id="88" w:name="_Toc14764"/>
      <w:bookmarkStart w:id="89" w:name="_Toc1651"/>
      <w:bookmarkStart w:id="90" w:name="_Toc86124061"/>
      <w:bookmarkStart w:id="91" w:name="_Toc468722820"/>
      <w:r>
        <w:rPr>
          <w:rFonts w:hint="eastAsia" w:ascii="宋体" w:hAnsi="宋体" w:cs="宋体"/>
          <w:sz w:val="24"/>
          <w:szCs w:val="24"/>
        </w:rPr>
        <w:t>五、响应文件的提交</w:t>
      </w:r>
      <w:bookmarkEnd w:id="87"/>
      <w:bookmarkEnd w:id="88"/>
      <w:bookmarkEnd w:id="89"/>
      <w:bookmarkEnd w:id="90"/>
      <w:bookmarkEnd w:id="91"/>
    </w:p>
    <w:p w14:paraId="661E1137">
      <w:pPr>
        <w:spacing w:line="520" w:lineRule="exact"/>
        <w:rPr>
          <w:rFonts w:hint="eastAsia" w:ascii="宋体" w:hAnsi="宋体" w:cs="宋体"/>
          <w:b/>
          <w:bCs/>
          <w:sz w:val="24"/>
        </w:rPr>
      </w:pPr>
      <w:bookmarkStart w:id="92" w:name="_Toc383175068"/>
      <w:bookmarkStart w:id="93" w:name="_Toc383175292"/>
      <w:bookmarkStart w:id="94" w:name="_Toc329810202"/>
      <w:bookmarkStart w:id="95" w:name="_Toc383175490"/>
      <w:bookmarkStart w:id="96" w:name="_Toc86124062"/>
      <w:r>
        <w:rPr>
          <w:rFonts w:hint="eastAsia" w:ascii="宋体" w:hAnsi="宋体" w:cs="宋体"/>
          <w:b/>
          <w:bCs/>
          <w:sz w:val="24"/>
        </w:rPr>
        <w:t>14.响应文件的密封与标记</w:t>
      </w:r>
      <w:bookmarkEnd w:id="92"/>
      <w:bookmarkEnd w:id="93"/>
      <w:bookmarkEnd w:id="94"/>
      <w:bookmarkEnd w:id="95"/>
      <w:bookmarkEnd w:id="96"/>
    </w:p>
    <w:p w14:paraId="2A87505C">
      <w:pPr>
        <w:spacing w:line="480" w:lineRule="exact"/>
        <w:ind w:firstLine="480" w:firstLineChars="200"/>
        <w:jc w:val="left"/>
        <w:rPr>
          <w:rFonts w:hint="eastAsia" w:ascii="宋体" w:hAnsi="宋体"/>
          <w:sz w:val="24"/>
        </w:rPr>
      </w:pPr>
      <w:r>
        <w:rPr>
          <w:rFonts w:ascii="宋体" w:hAnsi="宋体"/>
          <w:sz w:val="24"/>
        </w:rPr>
        <w:t>14.</w:t>
      </w:r>
      <w:r>
        <w:rPr>
          <w:rFonts w:hint="eastAsia" w:ascii="宋体" w:hAnsi="宋体"/>
          <w:sz w:val="24"/>
        </w:rPr>
        <w:t>1供应商应将响应文件正本、副本、电子版响应文件一起密封，并在封贴处盖密封章（或公章）。</w:t>
      </w:r>
    </w:p>
    <w:p w14:paraId="2422AA0C">
      <w:pPr>
        <w:spacing w:line="480" w:lineRule="exact"/>
        <w:ind w:firstLine="480" w:firstLineChars="200"/>
        <w:jc w:val="left"/>
        <w:rPr>
          <w:rFonts w:hint="eastAsia" w:ascii="宋体" w:hAnsi="宋体"/>
          <w:sz w:val="24"/>
        </w:rPr>
      </w:pPr>
      <w:r>
        <w:rPr>
          <w:rFonts w:hint="eastAsia" w:ascii="宋体" w:hAnsi="宋体"/>
          <w:sz w:val="24"/>
        </w:rPr>
        <w:t>14.2响应文件袋的封面应注明项目名称、项目编号、供应商名称、详细通讯地址、邮政编码。</w:t>
      </w:r>
    </w:p>
    <w:p w14:paraId="60E252EB">
      <w:pPr>
        <w:spacing w:line="520" w:lineRule="exact"/>
        <w:rPr>
          <w:rFonts w:hint="eastAsia" w:ascii="宋体" w:hAnsi="宋体" w:cs="宋体"/>
          <w:b/>
          <w:bCs/>
          <w:sz w:val="24"/>
        </w:rPr>
      </w:pPr>
      <w:bookmarkStart w:id="97" w:name="_Toc383175293"/>
      <w:bookmarkStart w:id="98" w:name="_Toc86124063"/>
      <w:bookmarkStart w:id="99" w:name="_Toc329810203"/>
      <w:bookmarkStart w:id="100" w:name="_Toc383175069"/>
      <w:bookmarkStart w:id="101" w:name="_Toc383175491"/>
      <w:r>
        <w:rPr>
          <w:rFonts w:hint="eastAsia" w:ascii="宋体" w:hAnsi="宋体" w:cs="宋体"/>
          <w:b/>
          <w:bCs/>
          <w:sz w:val="24"/>
        </w:rPr>
        <w:t>15.响应文件递交的截止时间和地点</w:t>
      </w:r>
      <w:bookmarkEnd w:id="97"/>
      <w:bookmarkEnd w:id="98"/>
      <w:bookmarkEnd w:id="99"/>
      <w:bookmarkEnd w:id="100"/>
      <w:bookmarkEnd w:id="101"/>
    </w:p>
    <w:p w14:paraId="6593E2ED">
      <w:pPr>
        <w:spacing w:line="480" w:lineRule="exact"/>
        <w:ind w:firstLine="480" w:firstLineChars="200"/>
        <w:jc w:val="left"/>
        <w:rPr>
          <w:rFonts w:hint="eastAsia" w:ascii="宋体" w:hAnsi="宋体"/>
          <w:sz w:val="24"/>
        </w:rPr>
      </w:pPr>
      <w:r>
        <w:rPr>
          <w:rFonts w:ascii="宋体" w:hAnsi="宋体"/>
          <w:sz w:val="24"/>
        </w:rPr>
        <w:t>15.1</w:t>
      </w:r>
      <w:r>
        <w:rPr>
          <w:rFonts w:hint="eastAsia" w:ascii="宋体" w:hAnsi="宋体"/>
          <w:sz w:val="24"/>
        </w:rPr>
        <w:t>响应文件的递交不得迟于</w:t>
      </w:r>
      <w:r>
        <w:rPr>
          <w:rFonts w:ascii="宋体" w:hAnsi="宋体"/>
          <w:sz w:val="24"/>
        </w:rPr>
        <w:t>“</w:t>
      </w:r>
      <w:r>
        <w:rPr>
          <w:rFonts w:hint="eastAsia" w:ascii="宋体" w:hAnsi="宋体"/>
          <w:sz w:val="24"/>
        </w:rPr>
        <w:t>供应商须知前附表</w:t>
      </w:r>
      <w:r>
        <w:rPr>
          <w:rFonts w:ascii="宋体" w:hAnsi="宋体"/>
          <w:sz w:val="24"/>
        </w:rPr>
        <w:t>”</w:t>
      </w:r>
      <w:r>
        <w:rPr>
          <w:rFonts w:hint="eastAsia" w:ascii="宋体" w:hAnsi="宋体"/>
          <w:sz w:val="24"/>
        </w:rPr>
        <w:t>规定的响应文件递交的截止时间。逾期送达的响应文件，采购人不予接收。</w:t>
      </w:r>
    </w:p>
    <w:p w14:paraId="75758AF7">
      <w:pPr>
        <w:spacing w:line="480" w:lineRule="exact"/>
        <w:ind w:firstLine="480" w:firstLineChars="200"/>
        <w:jc w:val="left"/>
        <w:rPr>
          <w:rFonts w:hint="eastAsia" w:ascii="宋体" w:hAnsi="宋体"/>
          <w:sz w:val="24"/>
        </w:rPr>
      </w:pPr>
      <w:r>
        <w:rPr>
          <w:rFonts w:ascii="宋体" w:hAnsi="宋体"/>
          <w:sz w:val="24"/>
        </w:rPr>
        <w:t>15.2</w:t>
      </w:r>
      <w:r>
        <w:rPr>
          <w:rFonts w:hint="eastAsia" w:ascii="宋体" w:hAnsi="宋体"/>
          <w:sz w:val="24"/>
        </w:rPr>
        <w:t>供应商必须在规定时间内将响应文件递交到</w:t>
      </w:r>
      <w:r>
        <w:rPr>
          <w:rFonts w:ascii="宋体" w:hAnsi="宋体"/>
          <w:sz w:val="24"/>
        </w:rPr>
        <w:t>“</w:t>
      </w:r>
      <w:r>
        <w:rPr>
          <w:rFonts w:hint="eastAsia" w:ascii="宋体" w:hAnsi="宋体"/>
          <w:sz w:val="24"/>
        </w:rPr>
        <w:t>供应商须知前附表</w:t>
      </w:r>
      <w:r>
        <w:rPr>
          <w:rFonts w:ascii="宋体" w:hAnsi="宋体"/>
          <w:sz w:val="24"/>
        </w:rPr>
        <w:t>”</w:t>
      </w:r>
      <w:r>
        <w:rPr>
          <w:rFonts w:hint="eastAsia" w:ascii="宋体" w:hAnsi="宋体"/>
          <w:sz w:val="24"/>
        </w:rPr>
        <w:t>规定的地点。</w:t>
      </w:r>
    </w:p>
    <w:p w14:paraId="39612303">
      <w:pPr>
        <w:spacing w:line="480" w:lineRule="exact"/>
        <w:ind w:firstLine="480" w:firstLineChars="200"/>
        <w:jc w:val="left"/>
        <w:rPr>
          <w:rFonts w:hint="eastAsia" w:ascii="宋体" w:hAnsi="宋体"/>
          <w:sz w:val="24"/>
        </w:rPr>
      </w:pPr>
      <w:r>
        <w:rPr>
          <w:rFonts w:ascii="宋体" w:hAnsi="宋体"/>
          <w:sz w:val="24"/>
        </w:rPr>
        <w:t>15.3</w:t>
      </w:r>
      <w:r>
        <w:rPr>
          <w:rFonts w:hint="eastAsia" w:ascii="宋体" w:hAnsi="宋体"/>
          <w:sz w:val="24"/>
        </w:rPr>
        <w:t>除</w:t>
      </w:r>
      <w:r>
        <w:rPr>
          <w:rFonts w:ascii="宋体" w:hAnsi="宋体"/>
          <w:sz w:val="24"/>
        </w:rPr>
        <w:t>“</w:t>
      </w:r>
      <w:r>
        <w:rPr>
          <w:rFonts w:hint="eastAsia" w:ascii="宋体" w:hAnsi="宋体"/>
          <w:sz w:val="24"/>
        </w:rPr>
        <w:t>供应商须知前附表</w:t>
      </w:r>
      <w:r>
        <w:rPr>
          <w:rFonts w:ascii="宋体" w:hAnsi="宋体"/>
          <w:sz w:val="24"/>
        </w:rPr>
        <w:t>”</w:t>
      </w:r>
      <w:r>
        <w:rPr>
          <w:rFonts w:hint="eastAsia" w:ascii="宋体" w:hAnsi="宋体"/>
          <w:sz w:val="24"/>
        </w:rPr>
        <w:t>另有规定外，供应商所递交的响应文件不予退还。。</w:t>
      </w:r>
    </w:p>
    <w:p w14:paraId="5E88F88A">
      <w:pPr>
        <w:pStyle w:val="5"/>
        <w:spacing w:before="0" w:after="0" w:line="480" w:lineRule="exact"/>
        <w:rPr>
          <w:rFonts w:hint="eastAsia" w:ascii="宋体" w:hAnsi="宋体" w:cs="宋体"/>
          <w:sz w:val="24"/>
          <w:szCs w:val="24"/>
        </w:rPr>
      </w:pPr>
      <w:bookmarkStart w:id="102" w:name="_Toc86124064"/>
      <w:bookmarkStart w:id="103" w:name="_Toc7268"/>
      <w:bookmarkStart w:id="104" w:name="_Toc4775"/>
      <w:bookmarkStart w:id="105" w:name="_Toc468722821"/>
      <w:bookmarkStart w:id="106" w:name="_Toc14382"/>
      <w:r>
        <w:rPr>
          <w:rFonts w:hint="eastAsia" w:ascii="宋体" w:hAnsi="宋体" w:cs="宋体"/>
          <w:sz w:val="24"/>
          <w:szCs w:val="24"/>
        </w:rPr>
        <w:t>六、磋商</w:t>
      </w:r>
      <w:bookmarkEnd w:id="102"/>
      <w:bookmarkEnd w:id="103"/>
      <w:bookmarkEnd w:id="104"/>
      <w:bookmarkEnd w:id="105"/>
      <w:bookmarkEnd w:id="106"/>
    </w:p>
    <w:p w14:paraId="47B3A6CA">
      <w:pPr>
        <w:spacing w:line="520" w:lineRule="exact"/>
        <w:rPr>
          <w:rFonts w:hint="eastAsia" w:ascii="宋体" w:hAnsi="宋体" w:cs="宋体"/>
          <w:b/>
          <w:bCs/>
          <w:sz w:val="24"/>
        </w:rPr>
      </w:pPr>
      <w:r>
        <w:rPr>
          <w:rFonts w:hint="eastAsia" w:ascii="宋体" w:hAnsi="宋体" w:cs="宋体"/>
          <w:b/>
          <w:bCs/>
          <w:sz w:val="24"/>
        </w:rPr>
        <w:t>16.磋商</w:t>
      </w:r>
    </w:p>
    <w:p w14:paraId="5212795C">
      <w:pPr>
        <w:spacing w:line="480" w:lineRule="exact"/>
        <w:ind w:firstLine="480" w:firstLineChars="200"/>
        <w:jc w:val="left"/>
        <w:rPr>
          <w:rFonts w:hint="eastAsia" w:ascii="宋体" w:hAnsi="宋体"/>
          <w:sz w:val="24"/>
        </w:rPr>
      </w:pPr>
      <w:r>
        <w:rPr>
          <w:rFonts w:ascii="宋体" w:hAnsi="宋体"/>
          <w:sz w:val="24"/>
        </w:rPr>
        <w:t>16.1</w:t>
      </w:r>
      <w:r>
        <w:rPr>
          <w:rFonts w:hint="eastAsia" w:ascii="宋体" w:hAnsi="宋体"/>
          <w:sz w:val="24"/>
        </w:rPr>
        <w:t>采购代理机构将在</w:t>
      </w:r>
      <w:r>
        <w:rPr>
          <w:rFonts w:ascii="宋体" w:hAnsi="宋体"/>
          <w:sz w:val="24"/>
        </w:rPr>
        <w:t>“</w:t>
      </w:r>
      <w:r>
        <w:rPr>
          <w:rFonts w:hint="eastAsia" w:ascii="宋体" w:hAnsi="宋体"/>
          <w:sz w:val="24"/>
        </w:rPr>
        <w:t>供应商须知前附表</w:t>
      </w:r>
      <w:r>
        <w:rPr>
          <w:rFonts w:ascii="宋体" w:hAnsi="宋体"/>
          <w:sz w:val="24"/>
        </w:rPr>
        <w:t>”</w:t>
      </w:r>
      <w:r>
        <w:rPr>
          <w:rFonts w:hint="eastAsia" w:ascii="宋体" w:hAnsi="宋体"/>
          <w:sz w:val="24"/>
        </w:rPr>
        <w:t>规定的时间和地点进行磋商，供应商的法定代表人或其委托代理人应按时参加。</w:t>
      </w:r>
    </w:p>
    <w:p w14:paraId="29C6A06E">
      <w:pPr>
        <w:spacing w:line="480" w:lineRule="exact"/>
        <w:ind w:firstLine="480" w:firstLineChars="200"/>
        <w:jc w:val="left"/>
        <w:rPr>
          <w:rFonts w:hint="eastAsia" w:ascii="宋体" w:hAnsi="宋体"/>
          <w:sz w:val="24"/>
        </w:rPr>
      </w:pPr>
      <w:r>
        <w:rPr>
          <w:rFonts w:ascii="宋体" w:hAnsi="宋体"/>
          <w:sz w:val="24"/>
        </w:rPr>
        <w:t>16.2</w:t>
      </w:r>
      <w:r>
        <w:rPr>
          <w:rFonts w:hint="eastAsia" w:ascii="宋体" w:hAnsi="宋体"/>
          <w:sz w:val="24"/>
        </w:rPr>
        <w:t>磋商由磋商小组负责。磋商小组由采购人的代表和有关技术、经济等方面的专家组成，成员人数应当为3人（含）及以上单数。其中，技术、经济等方面的专家不得少于成员总数的三分之二。磋商应当推选组长，但采购人代表不得担任组长。</w:t>
      </w:r>
    </w:p>
    <w:p w14:paraId="440565EA">
      <w:pPr>
        <w:spacing w:line="480" w:lineRule="exact"/>
        <w:ind w:firstLine="480" w:firstLineChars="200"/>
        <w:jc w:val="left"/>
        <w:rPr>
          <w:rFonts w:hint="eastAsia" w:ascii="宋体" w:hAnsi="宋体"/>
          <w:sz w:val="24"/>
        </w:rPr>
      </w:pPr>
      <w:r>
        <w:rPr>
          <w:rFonts w:hint="eastAsia" w:ascii="宋体" w:hAnsi="宋体"/>
          <w:sz w:val="24"/>
        </w:rPr>
        <w:t>采购人委派代表参加磋商会议的，要向采购代理机构出具授权函。</w:t>
      </w:r>
    </w:p>
    <w:p w14:paraId="1E23A690">
      <w:pPr>
        <w:spacing w:line="480" w:lineRule="exact"/>
        <w:ind w:firstLine="480" w:firstLineChars="200"/>
        <w:jc w:val="left"/>
        <w:rPr>
          <w:rFonts w:hint="eastAsia" w:ascii="宋体" w:hAnsi="宋体"/>
          <w:sz w:val="24"/>
        </w:rPr>
      </w:pPr>
      <w:r>
        <w:rPr>
          <w:rFonts w:ascii="宋体" w:hAnsi="宋体"/>
          <w:sz w:val="24"/>
        </w:rPr>
        <w:t>16.3</w:t>
      </w:r>
      <w:r>
        <w:rPr>
          <w:rFonts w:hint="eastAsia" w:ascii="宋体" w:hAnsi="宋体"/>
          <w:sz w:val="24"/>
        </w:rPr>
        <w:t>磋商原则</w:t>
      </w:r>
    </w:p>
    <w:p w14:paraId="58B9B302">
      <w:pPr>
        <w:spacing w:line="480" w:lineRule="exact"/>
        <w:ind w:firstLine="480" w:firstLineChars="200"/>
        <w:jc w:val="left"/>
        <w:rPr>
          <w:rFonts w:hint="eastAsia" w:ascii="宋体" w:hAnsi="宋体"/>
          <w:sz w:val="24"/>
        </w:rPr>
      </w:pPr>
      <w:r>
        <w:rPr>
          <w:rFonts w:hint="eastAsia" w:ascii="宋体" w:hAnsi="宋体"/>
          <w:sz w:val="24"/>
        </w:rPr>
        <w:t>磋商小组对各供应商的响应文件进行详细评审。磋商小组按照得分的高低推荐成交候选人，推荐成交候选人≥3人，并标明排列顺序。</w:t>
      </w:r>
    </w:p>
    <w:p w14:paraId="6715459E">
      <w:pPr>
        <w:tabs>
          <w:tab w:val="left" w:pos="7980"/>
        </w:tabs>
        <w:spacing w:line="480" w:lineRule="exact"/>
        <w:ind w:firstLine="480" w:firstLineChars="200"/>
        <w:jc w:val="left"/>
        <w:rPr>
          <w:rFonts w:hint="eastAsia" w:ascii="宋体" w:hAnsi="宋体"/>
          <w:sz w:val="24"/>
        </w:rPr>
      </w:pPr>
      <w:r>
        <w:rPr>
          <w:rFonts w:ascii="宋体" w:hAnsi="宋体"/>
          <w:sz w:val="24"/>
        </w:rPr>
        <w:t>16.4</w:t>
      </w:r>
      <w:r>
        <w:rPr>
          <w:rFonts w:hint="eastAsia" w:ascii="宋体" w:hAnsi="宋体"/>
          <w:sz w:val="24"/>
        </w:rPr>
        <w:t>磋商程序和方法</w:t>
      </w:r>
    </w:p>
    <w:p w14:paraId="361C9BD6">
      <w:pPr>
        <w:spacing w:line="480" w:lineRule="exact"/>
        <w:ind w:firstLine="480" w:firstLineChars="200"/>
        <w:jc w:val="left"/>
        <w:rPr>
          <w:rFonts w:hint="eastAsia" w:ascii="宋体" w:hAnsi="宋体"/>
          <w:sz w:val="24"/>
        </w:rPr>
      </w:pPr>
      <w:r>
        <w:rPr>
          <w:rFonts w:hint="eastAsia" w:ascii="宋体" w:hAnsi="宋体"/>
          <w:sz w:val="24"/>
        </w:rPr>
        <w:t>磋商小组按照第五章“磋商程序和方法”规定的方法、因素、标准和程序进行磋商。</w:t>
      </w:r>
    </w:p>
    <w:p w14:paraId="029327A1">
      <w:pPr>
        <w:spacing w:line="480" w:lineRule="exact"/>
        <w:ind w:firstLine="480" w:firstLineChars="200"/>
        <w:jc w:val="left"/>
        <w:rPr>
          <w:rFonts w:hint="eastAsia" w:ascii="宋体" w:hAnsi="宋体"/>
          <w:sz w:val="24"/>
        </w:rPr>
      </w:pPr>
      <w:r>
        <w:rPr>
          <w:rFonts w:ascii="宋体" w:hAnsi="宋体"/>
          <w:sz w:val="24"/>
        </w:rPr>
        <w:t>16.</w:t>
      </w:r>
      <w:r>
        <w:rPr>
          <w:rFonts w:hint="eastAsia" w:ascii="宋体" w:hAnsi="宋体"/>
          <w:sz w:val="24"/>
        </w:rPr>
        <w:t>5磋商文件</w:t>
      </w:r>
      <w:r>
        <w:rPr>
          <w:rFonts w:hint="eastAsia" w:ascii="宋体" w:hAnsi="宋体"/>
          <w:b/>
          <w:sz w:val="24"/>
          <w:u w:val="single"/>
        </w:rPr>
        <w:t>第五章</w:t>
      </w:r>
      <w:r>
        <w:rPr>
          <w:rFonts w:ascii="宋体" w:hAnsi="宋体"/>
          <w:b/>
          <w:sz w:val="24"/>
          <w:u w:val="single"/>
        </w:rPr>
        <w:t>“</w:t>
      </w:r>
      <w:r>
        <w:rPr>
          <w:rFonts w:hint="eastAsia" w:ascii="宋体" w:hAnsi="宋体"/>
          <w:b/>
          <w:sz w:val="24"/>
          <w:u w:val="single"/>
        </w:rPr>
        <w:t>磋商程序和方法</w:t>
      </w:r>
      <w:r>
        <w:rPr>
          <w:rFonts w:ascii="宋体" w:hAnsi="宋体"/>
          <w:b/>
          <w:sz w:val="24"/>
          <w:u w:val="single"/>
        </w:rPr>
        <w:t>”</w:t>
      </w:r>
      <w:r>
        <w:rPr>
          <w:rFonts w:hint="eastAsia" w:ascii="宋体" w:hAnsi="宋体"/>
          <w:b/>
          <w:sz w:val="24"/>
          <w:u w:val="single"/>
        </w:rPr>
        <w:t>前附表第</w:t>
      </w:r>
      <w:r>
        <w:rPr>
          <w:rFonts w:ascii="宋体" w:hAnsi="宋体"/>
          <w:b/>
          <w:sz w:val="24"/>
          <w:u w:val="single"/>
        </w:rPr>
        <w:t>2.1</w:t>
      </w:r>
      <w:r>
        <w:rPr>
          <w:rFonts w:hint="eastAsia" w:ascii="宋体" w:hAnsi="宋体"/>
          <w:b/>
          <w:sz w:val="24"/>
          <w:u w:val="single"/>
        </w:rPr>
        <w:t>款和第2.2款要求为磋商文件的实质性内容，未实质性响应磋商文件的供应商的</w:t>
      </w:r>
      <w:bookmarkStart w:id="107" w:name="_Hlk2687731"/>
      <w:r>
        <w:rPr>
          <w:rFonts w:hint="eastAsia" w:ascii="宋体" w:hAnsi="宋体"/>
          <w:b/>
          <w:sz w:val="24"/>
          <w:u w:val="single"/>
        </w:rPr>
        <w:t>响应文件将按无效处理，该供应商不得再继续参加磋商</w:t>
      </w:r>
      <w:r>
        <w:rPr>
          <w:rFonts w:hint="eastAsia" w:ascii="宋体" w:hAnsi="宋体"/>
          <w:sz w:val="24"/>
        </w:rPr>
        <w:t>。</w:t>
      </w:r>
    </w:p>
    <w:bookmarkEnd w:id="107"/>
    <w:p w14:paraId="6263F885">
      <w:pPr>
        <w:spacing w:line="480" w:lineRule="exact"/>
        <w:ind w:firstLine="480" w:firstLineChars="200"/>
        <w:jc w:val="left"/>
        <w:rPr>
          <w:rFonts w:hint="eastAsia" w:ascii="宋体" w:hAnsi="宋体"/>
          <w:sz w:val="24"/>
        </w:rPr>
      </w:pPr>
      <w:r>
        <w:rPr>
          <w:rFonts w:ascii="宋体" w:hAnsi="宋体"/>
          <w:sz w:val="24"/>
        </w:rPr>
        <w:t>16.</w:t>
      </w:r>
      <w:r>
        <w:rPr>
          <w:rFonts w:hint="eastAsia" w:ascii="宋体" w:hAnsi="宋体"/>
          <w:sz w:val="24"/>
        </w:rPr>
        <w:t>6磋商小组在对响应文件的有效性、完整性和响应程度进行审查时，可以要求供应商对响应文件中含义不明确、同类问题表述不一致或者有明显文字和计算错误的内容等作出必要的澄清、说明或者更正。供应商的澄清、说明或者更正不得超出响应文件的范围或者改变响应文件的实质性内容。</w:t>
      </w:r>
    </w:p>
    <w:p w14:paraId="3041E687">
      <w:pPr>
        <w:spacing w:line="480" w:lineRule="exact"/>
        <w:ind w:firstLine="480" w:firstLineChars="200"/>
        <w:jc w:val="left"/>
        <w:rPr>
          <w:rFonts w:hint="eastAsia" w:ascii="宋体" w:hAnsi="宋体"/>
          <w:sz w:val="24"/>
        </w:rPr>
      </w:pPr>
      <w:r>
        <w:rPr>
          <w:rFonts w:hint="eastAsia" w:ascii="宋体" w:hAnsi="宋体"/>
          <w:sz w:val="24"/>
        </w:rPr>
        <w:t>磋商小组要求供应商澄清、说明或者更正响应文件应当以书面形式作出。供应商的澄清、说明或者更正应当由法定代表人或其授权代表签字</w:t>
      </w:r>
      <w:r>
        <w:rPr>
          <w:rFonts w:hint="eastAsia" w:ascii="宋体" w:hAnsi="宋体"/>
          <w:kern w:val="0"/>
          <w:sz w:val="24"/>
        </w:rPr>
        <w:t>（或签章）</w:t>
      </w:r>
      <w:r>
        <w:rPr>
          <w:rFonts w:hint="eastAsia" w:ascii="宋体" w:hAnsi="宋体"/>
          <w:sz w:val="24"/>
        </w:rPr>
        <w:t>或者加盖公章。由授权代表签字</w:t>
      </w:r>
      <w:r>
        <w:rPr>
          <w:rFonts w:hint="eastAsia" w:ascii="宋体" w:hAnsi="宋体"/>
          <w:kern w:val="0"/>
          <w:sz w:val="24"/>
        </w:rPr>
        <w:t>（或签章）</w:t>
      </w:r>
      <w:r>
        <w:rPr>
          <w:rFonts w:hint="eastAsia" w:ascii="宋体" w:hAnsi="宋体"/>
          <w:sz w:val="24"/>
        </w:rPr>
        <w:t>的，应当附法定代表人授权书。</w:t>
      </w:r>
    </w:p>
    <w:p w14:paraId="6B359C36">
      <w:pPr>
        <w:spacing w:line="480" w:lineRule="exact"/>
        <w:ind w:firstLine="480" w:firstLineChars="200"/>
        <w:jc w:val="left"/>
        <w:rPr>
          <w:rFonts w:hint="eastAsia" w:ascii="宋体" w:hAnsi="宋体"/>
          <w:sz w:val="24"/>
        </w:rPr>
      </w:pPr>
      <w:r>
        <w:rPr>
          <w:rFonts w:ascii="宋体" w:hAnsi="宋体"/>
          <w:sz w:val="24"/>
        </w:rPr>
        <w:t>16.</w:t>
      </w:r>
      <w:r>
        <w:rPr>
          <w:rFonts w:hint="eastAsia" w:ascii="宋体" w:hAnsi="宋体"/>
          <w:sz w:val="24"/>
        </w:rPr>
        <w:t>7不同供应商以相同品牌产品参加同一合同项下磋商，且通过资格审查、符合性审查的，按一家供应商计算，评审后得分最高的同品牌供应商获得成交人推荐资格；评审得分相同的，由采购人或者采购人委托评审委员会采取随机抽取方式确定，其他同品牌供应商不作为成交候选人。</w:t>
      </w:r>
    </w:p>
    <w:p w14:paraId="02B6B54A">
      <w:pPr>
        <w:spacing w:line="480" w:lineRule="exact"/>
        <w:ind w:firstLine="480" w:firstLineChars="200"/>
        <w:jc w:val="left"/>
        <w:rPr>
          <w:rFonts w:hint="eastAsia" w:ascii="宋体" w:hAnsi="宋体"/>
          <w:sz w:val="24"/>
        </w:rPr>
      </w:pPr>
      <w:r>
        <w:rPr>
          <w:rFonts w:hint="eastAsia" w:ascii="宋体" w:hAnsi="宋体"/>
          <w:sz w:val="24"/>
        </w:rPr>
        <w:t>非单一产品采购项目，多家供应商提供的核心产品品牌相同的，按前款规定处理。</w:t>
      </w:r>
    </w:p>
    <w:p w14:paraId="36557A20">
      <w:pPr>
        <w:spacing w:line="520" w:lineRule="exact"/>
        <w:rPr>
          <w:rFonts w:hint="eastAsia" w:ascii="宋体" w:hAnsi="宋体" w:cs="宋体"/>
          <w:b/>
          <w:bCs/>
          <w:sz w:val="24"/>
        </w:rPr>
      </w:pPr>
      <w:bookmarkStart w:id="108" w:name="_Toc383175296"/>
      <w:bookmarkStart w:id="109" w:name="_Toc383175072"/>
      <w:bookmarkStart w:id="110" w:name="_Toc383175494"/>
      <w:bookmarkStart w:id="111" w:name="_Toc329810207"/>
      <w:bookmarkStart w:id="112" w:name="_Toc86124067"/>
      <w:r>
        <w:rPr>
          <w:rFonts w:hint="eastAsia" w:ascii="宋体" w:hAnsi="宋体" w:cs="宋体"/>
          <w:b/>
          <w:bCs/>
          <w:sz w:val="24"/>
        </w:rPr>
        <w:t>17.磋商过程的保密</w:t>
      </w:r>
      <w:bookmarkEnd w:id="108"/>
      <w:bookmarkEnd w:id="109"/>
      <w:bookmarkEnd w:id="110"/>
      <w:bookmarkEnd w:id="111"/>
      <w:bookmarkEnd w:id="112"/>
    </w:p>
    <w:p w14:paraId="083AF7D8">
      <w:pPr>
        <w:spacing w:line="480" w:lineRule="exact"/>
        <w:ind w:firstLine="480" w:firstLineChars="200"/>
        <w:jc w:val="left"/>
        <w:rPr>
          <w:rFonts w:hint="eastAsia" w:ascii="宋体" w:hAnsi="宋体"/>
          <w:sz w:val="24"/>
        </w:rPr>
      </w:pPr>
      <w:r>
        <w:rPr>
          <w:rFonts w:hint="eastAsia" w:ascii="宋体" w:hAnsi="宋体"/>
          <w:sz w:val="24"/>
        </w:rPr>
        <w:t>在磋商中，磋商的任何一方不得透露与磋商有关的其他供应商的技术资料、价格和其他信息。磋商开始后，直到授予供应商合同止，凡是属于审查、澄清、磋商和比较的有关资料以及成交建议等均不向供应商或其他人员透露。</w:t>
      </w:r>
    </w:p>
    <w:p w14:paraId="5942D842">
      <w:pPr>
        <w:spacing w:line="520" w:lineRule="exact"/>
        <w:rPr>
          <w:rFonts w:hint="eastAsia" w:ascii="宋体" w:hAnsi="宋体" w:cs="宋体"/>
          <w:b/>
          <w:bCs/>
          <w:sz w:val="24"/>
        </w:rPr>
      </w:pPr>
      <w:bookmarkStart w:id="113" w:name="_Toc329810208"/>
      <w:bookmarkStart w:id="114" w:name="_Toc86124068"/>
      <w:bookmarkStart w:id="115" w:name="_Toc383175495"/>
      <w:bookmarkStart w:id="116" w:name="_Toc383175297"/>
      <w:bookmarkStart w:id="117" w:name="_Toc378499713"/>
      <w:bookmarkStart w:id="118" w:name="_Toc383175073"/>
      <w:r>
        <w:rPr>
          <w:rFonts w:hint="eastAsia" w:ascii="宋体" w:hAnsi="宋体" w:cs="宋体"/>
          <w:b/>
          <w:bCs/>
          <w:sz w:val="24"/>
        </w:rPr>
        <w:t>18.出现下列情形之一的，将终止竞争性磋商采购活动，并发布项目终止公告并说明原因，重新开展采购活动：</w:t>
      </w:r>
      <w:bookmarkEnd w:id="113"/>
      <w:bookmarkEnd w:id="114"/>
      <w:bookmarkEnd w:id="115"/>
      <w:bookmarkEnd w:id="116"/>
      <w:bookmarkEnd w:id="117"/>
      <w:bookmarkEnd w:id="118"/>
    </w:p>
    <w:p w14:paraId="746F3E0E">
      <w:pPr>
        <w:spacing w:line="480" w:lineRule="exact"/>
        <w:ind w:firstLine="480" w:firstLineChars="200"/>
        <w:jc w:val="left"/>
        <w:rPr>
          <w:rFonts w:hint="eastAsia" w:ascii="宋体" w:hAnsi="宋体"/>
          <w:sz w:val="24"/>
        </w:rPr>
      </w:pPr>
      <w:r>
        <w:rPr>
          <w:rFonts w:hint="eastAsia" w:ascii="宋体" w:hAnsi="宋体"/>
          <w:sz w:val="24"/>
        </w:rPr>
        <w:t>（</w:t>
      </w:r>
      <w:r>
        <w:rPr>
          <w:rFonts w:ascii="宋体" w:hAnsi="宋体"/>
          <w:sz w:val="24"/>
        </w:rPr>
        <w:t>1</w:t>
      </w:r>
      <w:r>
        <w:rPr>
          <w:rFonts w:hint="eastAsia" w:ascii="宋体" w:hAnsi="宋体"/>
          <w:sz w:val="24"/>
        </w:rPr>
        <w:t>）因情况变化，不再符合规定的竞争性磋商采购方式适用情形的；</w:t>
      </w:r>
    </w:p>
    <w:p w14:paraId="6AAC965F">
      <w:pPr>
        <w:spacing w:line="480" w:lineRule="exact"/>
        <w:ind w:firstLine="480" w:firstLineChars="200"/>
        <w:jc w:val="left"/>
        <w:rPr>
          <w:rFonts w:hint="eastAsia" w:ascii="宋体" w:hAnsi="宋体"/>
          <w:sz w:val="24"/>
        </w:rPr>
      </w:pPr>
      <w:r>
        <w:rPr>
          <w:rFonts w:hint="eastAsia" w:ascii="宋体" w:hAnsi="宋体"/>
          <w:sz w:val="24"/>
        </w:rPr>
        <w:t>（</w:t>
      </w:r>
      <w:r>
        <w:rPr>
          <w:rFonts w:ascii="宋体" w:hAnsi="宋体"/>
          <w:sz w:val="24"/>
        </w:rPr>
        <w:t>2</w:t>
      </w:r>
      <w:r>
        <w:rPr>
          <w:rFonts w:hint="eastAsia" w:ascii="宋体" w:hAnsi="宋体"/>
          <w:sz w:val="24"/>
        </w:rPr>
        <w:t>）出现影响采购公正的违法、违规行为的。</w:t>
      </w:r>
    </w:p>
    <w:p w14:paraId="7A119AF1">
      <w:pPr>
        <w:spacing w:line="480" w:lineRule="exact"/>
        <w:ind w:firstLine="480" w:firstLineChars="200"/>
        <w:jc w:val="left"/>
        <w:rPr>
          <w:rFonts w:hint="eastAsia" w:ascii="宋体" w:hAnsi="宋体" w:cs="宋体"/>
          <w:sz w:val="24"/>
        </w:rPr>
      </w:pPr>
      <w:r>
        <w:rPr>
          <w:rFonts w:hint="eastAsia" w:ascii="宋体" w:hAnsi="宋体" w:cs="宋体"/>
          <w:sz w:val="24"/>
        </w:rPr>
        <w:t>（3）在采购</w:t>
      </w:r>
      <w:r>
        <w:rPr>
          <w:rFonts w:hint="eastAsia" w:ascii="宋体" w:hAnsi="宋体"/>
          <w:sz w:val="24"/>
        </w:rPr>
        <w:t>过程</w:t>
      </w:r>
      <w:r>
        <w:rPr>
          <w:rFonts w:hint="eastAsia" w:ascii="宋体" w:hAnsi="宋体" w:cs="宋体"/>
          <w:sz w:val="24"/>
        </w:rPr>
        <w:t>中符合竞争要求的供应商或者</w:t>
      </w:r>
      <w:r>
        <w:rPr>
          <w:rFonts w:hint="eastAsia" w:ascii="宋体" w:hAnsi="宋体" w:cs="宋体"/>
          <w:b/>
          <w:sz w:val="24"/>
        </w:rPr>
        <w:t>报价未超过采购预算的供应商不足3家</w:t>
      </w:r>
      <w:r>
        <w:rPr>
          <w:rFonts w:hint="eastAsia" w:ascii="宋体" w:hAnsi="宋体" w:cs="宋体"/>
          <w:sz w:val="24"/>
        </w:rPr>
        <w:t>的。</w:t>
      </w:r>
    </w:p>
    <w:p w14:paraId="107206FD">
      <w:pPr>
        <w:pStyle w:val="5"/>
        <w:spacing w:before="0" w:after="0" w:line="480" w:lineRule="exact"/>
        <w:rPr>
          <w:rFonts w:hint="eastAsia" w:ascii="宋体" w:hAnsi="宋体" w:cs="宋体"/>
          <w:sz w:val="24"/>
          <w:szCs w:val="24"/>
        </w:rPr>
      </w:pPr>
      <w:bookmarkStart w:id="119" w:name="_Toc28939"/>
      <w:bookmarkStart w:id="120" w:name="_Toc18423"/>
      <w:bookmarkStart w:id="121" w:name="_Toc86124069"/>
      <w:bookmarkStart w:id="122" w:name="_Toc468722822"/>
      <w:bookmarkStart w:id="123" w:name="_Toc4241"/>
      <w:r>
        <w:rPr>
          <w:rFonts w:hint="eastAsia" w:ascii="宋体" w:hAnsi="宋体" w:cs="宋体"/>
          <w:sz w:val="24"/>
          <w:szCs w:val="24"/>
        </w:rPr>
        <w:t>七、成交结果</w:t>
      </w:r>
      <w:bookmarkEnd w:id="119"/>
      <w:bookmarkEnd w:id="120"/>
      <w:bookmarkEnd w:id="121"/>
      <w:bookmarkEnd w:id="122"/>
      <w:bookmarkEnd w:id="123"/>
    </w:p>
    <w:p w14:paraId="0182E012">
      <w:pPr>
        <w:spacing w:line="520" w:lineRule="exact"/>
        <w:rPr>
          <w:rFonts w:hint="eastAsia" w:ascii="宋体" w:hAnsi="宋体" w:cs="宋体"/>
          <w:b/>
          <w:bCs/>
          <w:sz w:val="24"/>
        </w:rPr>
      </w:pPr>
      <w:bookmarkStart w:id="124" w:name="_Toc383175299"/>
      <w:bookmarkStart w:id="125" w:name="_Toc329810210"/>
      <w:bookmarkStart w:id="126" w:name="_Toc86124070"/>
      <w:bookmarkStart w:id="127" w:name="_Toc383175075"/>
      <w:bookmarkStart w:id="128" w:name="_Toc383175497"/>
      <w:r>
        <w:rPr>
          <w:rFonts w:hint="eastAsia" w:ascii="宋体" w:hAnsi="宋体" w:cs="宋体"/>
          <w:b/>
          <w:bCs/>
          <w:sz w:val="24"/>
        </w:rPr>
        <w:t>19.成交人的确定</w:t>
      </w:r>
      <w:bookmarkEnd w:id="124"/>
      <w:bookmarkEnd w:id="125"/>
      <w:bookmarkEnd w:id="126"/>
      <w:bookmarkEnd w:id="127"/>
      <w:bookmarkEnd w:id="128"/>
    </w:p>
    <w:p w14:paraId="14DAC2F2">
      <w:pPr>
        <w:spacing w:line="480" w:lineRule="exact"/>
        <w:ind w:firstLine="480" w:firstLineChars="200"/>
        <w:jc w:val="left"/>
        <w:rPr>
          <w:rFonts w:hint="eastAsia" w:ascii="宋体" w:hAnsi="宋体"/>
          <w:sz w:val="24"/>
        </w:rPr>
      </w:pPr>
      <w:bookmarkStart w:id="129" w:name="_Toc329810211"/>
      <w:r>
        <w:rPr>
          <w:rFonts w:hint="eastAsia" w:ascii="宋体" w:hAnsi="宋体"/>
          <w:sz w:val="24"/>
        </w:rPr>
        <w:t>采购代理机构应当在评审结束后2个工作日内将评审报告送采购人确认。采购人应当在收到评审报告后5个工作日内，从评审报告提出的成交候选供应商中，按照排序由高到低的原则确定成交供应商。</w:t>
      </w:r>
    </w:p>
    <w:p w14:paraId="27757E6E">
      <w:pPr>
        <w:spacing w:line="480" w:lineRule="exact"/>
        <w:ind w:firstLine="480" w:firstLineChars="200"/>
        <w:jc w:val="left"/>
        <w:rPr>
          <w:rFonts w:hint="eastAsia" w:ascii="宋体" w:hAnsi="宋体"/>
          <w:sz w:val="24"/>
        </w:rPr>
      </w:pPr>
      <w:r>
        <w:rPr>
          <w:rFonts w:hint="eastAsia" w:ascii="宋体" w:hAnsi="宋体"/>
          <w:sz w:val="24"/>
        </w:rPr>
        <w:t>采购人或者采购代理机构应当自成交供应商确定之日起2个工作日内，在指定的媒体上公告成交结果。</w:t>
      </w:r>
    </w:p>
    <w:p w14:paraId="61800FFF">
      <w:pPr>
        <w:spacing w:line="480" w:lineRule="exact"/>
        <w:ind w:firstLine="480" w:firstLineChars="200"/>
        <w:jc w:val="left"/>
        <w:rPr>
          <w:rFonts w:hint="eastAsia" w:ascii="宋体" w:hAnsi="宋体"/>
          <w:sz w:val="24"/>
        </w:rPr>
      </w:pPr>
      <w:r>
        <w:rPr>
          <w:rFonts w:hint="eastAsia" w:ascii="宋体" w:hAnsi="宋体"/>
          <w:sz w:val="24"/>
        </w:rPr>
        <w:t>成交公告期限为1个工作日。</w:t>
      </w:r>
    </w:p>
    <w:p w14:paraId="08F29D84">
      <w:pPr>
        <w:spacing w:line="520" w:lineRule="exact"/>
        <w:rPr>
          <w:rFonts w:hint="eastAsia" w:ascii="宋体" w:hAnsi="宋体" w:cs="宋体"/>
          <w:b/>
          <w:bCs/>
          <w:sz w:val="24"/>
        </w:rPr>
      </w:pPr>
      <w:bookmarkStart w:id="130" w:name="_Toc383175076"/>
      <w:bookmarkStart w:id="131" w:name="_Toc383175498"/>
      <w:bookmarkStart w:id="132" w:name="_Toc383175300"/>
      <w:r>
        <w:rPr>
          <w:rFonts w:hint="eastAsia" w:ascii="宋体" w:hAnsi="宋体" w:cs="宋体"/>
          <w:b/>
          <w:bCs/>
          <w:sz w:val="24"/>
        </w:rPr>
        <w:t>20.成交通知书</w:t>
      </w:r>
      <w:bookmarkEnd w:id="129"/>
      <w:bookmarkEnd w:id="130"/>
      <w:bookmarkEnd w:id="131"/>
      <w:bookmarkEnd w:id="132"/>
    </w:p>
    <w:p w14:paraId="5E919416">
      <w:pPr>
        <w:spacing w:line="480" w:lineRule="exact"/>
        <w:ind w:firstLine="480" w:firstLineChars="200"/>
        <w:jc w:val="left"/>
        <w:rPr>
          <w:rFonts w:hint="eastAsia" w:ascii="宋体" w:hAnsi="宋体"/>
          <w:sz w:val="24"/>
        </w:rPr>
      </w:pPr>
      <w:bookmarkStart w:id="133" w:name="_Toc329810212"/>
      <w:bookmarkStart w:id="134" w:name="_Toc86124072"/>
      <w:r>
        <w:rPr>
          <w:rFonts w:ascii="宋体" w:hAnsi="宋体"/>
          <w:sz w:val="24"/>
        </w:rPr>
        <w:t>20.1</w:t>
      </w:r>
      <w:r>
        <w:rPr>
          <w:rFonts w:hint="eastAsia" w:ascii="宋体" w:hAnsi="宋体"/>
          <w:sz w:val="24"/>
        </w:rPr>
        <w:t>采购代理机构将在成交供应商确定后</w:t>
      </w:r>
      <w:r>
        <w:rPr>
          <w:rFonts w:ascii="宋体" w:hAnsi="宋体"/>
          <w:sz w:val="24"/>
        </w:rPr>
        <w:t>2</w:t>
      </w:r>
      <w:r>
        <w:rPr>
          <w:rFonts w:hint="eastAsia" w:ascii="宋体" w:hAnsi="宋体"/>
          <w:sz w:val="24"/>
        </w:rPr>
        <w:t>个工作日内，在发布竞争性磋商公告的网站上公告成交结果，同时向成交供应商发出成交通知书。</w:t>
      </w:r>
    </w:p>
    <w:p w14:paraId="11EB069B">
      <w:pPr>
        <w:spacing w:line="480" w:lineRule="exact"/>
        <w:ind w:firstLine="480" w:firstLineChars="200"/>
        <w:jc w:val="left"/>
        <w:rPr>
          <w:rFonts w:hint="eastAsia" w:ascii="宋体" w:hAnsi="宋体"/>
          <w:sz w:val="24"/>
        </w:rPr>
      </w:pPr>
      <w:r>
        <w:rPr>
          <w:rFonts w:ascii="宋体" w:hAnsi="宋体"/>
          <w:sz w:val="24"/>
        </w:rPr>
        <w:t xml:space="preserve">20.2 </w:t>
      </w:r>
      <w:r>
        <w:rPr>
          <w:rFonts w:hint="eastAsia" w:ascii="宋体" w:hAnsi="宋体"/>
          <w:sz w:val="24"/>
        </w:rPr>
        <w:t>成交通知书是合同的一个组成部分。</w:t>
      </w:r>
    </w:p>
    <w:p w14:paraId="00693065">
      <w:pPr>
        <w:spacing w:line="480" w:lineRule="exact"/>
        <w:ind w:firstLine="480" w:firstLineChars="200"/>
        <w:jc w:val="left"/>
        <w:rPr>
          <w:rFonts w:hint="eastAsia" w:ascii="宋体" w:hAnsi="宋体"/>
          <w:sz w:val="24"/>
        </w:rPr>
      </w:pPr>
      <w:r>
        <w:rPr>
          <w:rFonts w:ascii="宋体" w:hAnsi="宋体"/>
          <w:sz w:val="24"/>
        </w:rPr>
        <w:t>20.3</w:t>
      </w:r>
      <w:r>
        <w:rPr>
          <w:rFonts w:hint="eastAsia" w:ascii="宋体" w:hAnsi="宋体"/>
          <w:sz w:val="24"/>
        </w:rPr>
        <w:t>除不可抗力等因素外，成交通知书发出后，采购人改变成交结果，或者成交供应商拒绝签订采购合同的，应当承担相应的法律责任。</w:t>
      </w:r>
    </w:p>
    <w:p w14:paraId="5E723C20">
      <w:pPr>
        <w:spacing w:line="480" w:lineRule="exact"/>
        <w:ind w:firstLine="480" w:firstLineChars="200"/>
        <w:jc w:val="left"/>
        <w:rPr>
          <w:rFonts w:hint="eastAsia" w:ascii="宋体" w:hAnsi="宋体"/>
          <w:sz w:val="24"/>
        </w:rPr>
      </w:pPr>
      <w:r>
        <w:rPr>
          <w:rFonts w:ascii="宋体" w:hAnsi="宋体"/>
          <w:sz w:val="24"/>
        </w:rPr>
        <w:t>20.4</w:t>
      </w:r>
      <w:r>
        <w:rPr>
          <w:rFonts w:hint="eastAsia" w:ascii="宋体" w:hAnsi="宋体"/>
          <w:sz w:val="24"/>
        </w:rPr>
        <w:t>采购代理机构无义务向未成交供应商解释未成交原因和退回响应文件。</w:t>
      </w:r>
    </w:p>
    <w:p w14:paraId="5F79829F">
      <w:pPr>
        <w:spacing w:line="520" w:lineRule="exact"/>
        <w:rPr>
          <w:rFonts w:hint="eastAsia" w:ascii="宋体" w:hAnsi="宋体" w:cs="宋体"/>
          <w:b/>
          <w:bCs/>
          <w:sz w:val="24"/>
        </w:rPr>
      </w:pPr>
      <w:bookmarkStart w:id="135" w:name="_Toc383175077"/>
      <w:bookmarkStart w:id="136" w:name="_Toc383175301"/>
      <w:bookmarkStart w:id="137" w:name="_Toc383175499"/>
      <w:r>
        <w:rPr>
          <w:rFonts w:hint="eastAsia" w:ascii="宋体" w:hAnsi="宋体" w:cs="宋体"/>
          <w:b/>
          <w:bCs/>
          <w:sz w:val="24"/>
        </w:rPr>
        <w:t>21.签订合同</w:t>
      </w:r>
      <w:bookmarkEnd w:id="133"/>
      <w:bookmarkEnd w:id="134"/>
      <w:bookmarkEnd w:id="135"/>
      <w:bookmarkEnd w:id="136"/>
      <w:bookmarkEnd w:id="137"/>
    </w:p>
    <w:p w14:paraId="539504AC">
      <w:pPr>
        <w:spacing w:line="480" w:lineRule="exact"/>
        <w:ind w:firstLine="480" w:firstLineChars="200"/>
        <w:jc w:val="left"/>
        <w:rPr>
          <w:rFonts w:hint="eastAsia" w:ascii="宋体" w:hAnsi="宋体"/>
          <w:sz w:val="24"/>
        </w:rPr>
      </w:pPr>
      <w:bookmarkStart w:id="138" w:name="_Toc329810213"/>
      <w:bookmarkStart w:id="139" w:name="_Toc86124073"/>
      <w:r>
        <w:rPr>
          <w:rFonts w:hint="eastAsia" w:ascii="宋体" w:hAnsi="宋体"/>
          <w:sz w:val="24"/>
        </w:rPr>
        <w:t>21.1采购人与成交供应商应当在成交通知书发出之日起</w:t>
      </w:r>
      <w:r>
        <w:rPr>
          <w:rFonts w:ascii="宋体" w:hAnsi="宋体"/>
          <w:sz w:val="24"/>
        </w:rPr>
        <w:t>30</w:t>
      </w:r>
      <w:r>
        <w:rPr>
          <w:rFonts w:hint="eastAsia" w:ascii="宋体" w:hAnsi="宋体"/>
          <w:sz w:val="24"/>
        </w:rPr>
        <w:t>日内，按照采购文件确定的合同文本以及采购标的、采购金额、采购数量、技术和服务要求等事项签订采购合同。</w:t>
      </w:r>
    </w:p>
    <w:p w14:paraId="16E11E71">
      <w:pPr>
        <w:spacing w:line="480" w:lineRule="exact"/>
        <w:ind w:firstLine="480" w:firstLineChars="200"/>
        <w:jc w:val="left"/>
        <w:rPr>
          <w:rFonts w:hint="eastAsia" w:ascii="宋体" w:hAnsi="宋体"/>
          <w:sz w:val="24"/>
        </w:rPr>
      </w:pPr>
      <w:r>
        <w:rPr>
          <w:rFonts w:hint="eastAsia" w:ascii="宋体" w:hAnsi="宋体"/>
          <w:sz w:val="24"/>
        </w:rPr>
        <w:t>21.2成交供应商拒绝签订政府采购合同的，采购人可以根据《政府采购竞争性磋商采购方式管理暂行办法》规定的原则确定其他供应商作为成交供应商并签订采购合同，也可以重新开展采购活动。拒绝签订采购合同的成交供应商不得参加对该项目重新开展的采购活动。</w:t>
      </w:r>
    </w:p>
    <w:p w14:paraId="5559945D">
      <w:pPr>
        <w:spacing w:line="520" w:lineRule="exact"/>
        <w:rPr>
          <w:rFonts w:hint="eastAsia" w:ascii="宋体" w:hAnsi="宋体" w:cs="宋体"/>
          <w:b/>
          <w:bCs/>
          <w:sz w:val="24"/>
        </w:rPr>
      </w:pPr>
      <w:r>
        <w:rPr>
          <w:rFonts w:hint="eastAsia" w:ascii="宋体" w:hAnsi="宋体" w:cs="宋体"/>
          <w:b/>
          <w:bCs/>
          <w:sz w:val="24"/>
        </w:rPr>
        <w:t>22.履约保证金</w:t>
      </w:r>
    </w:p>
    <w:p w14:paraId="689DA047">
      <w:pPr>
        <w:tabs>
          <w:tab w:val="left" w:pos="2520"/>
        </w:tabs>
        <w:spacing w:line="480" w:lineRule="exact"/>
        <w:ind w:firstLine="480" w:firstLineChars="200"/>
        <w:jc w:val="left"/>
        <w:rPr>
          <w:rFonts w:hint="eastAsia" w:ascii="宋体" w:hAnsi="宋体"/>
          <w:sz w:val="24"/>
        </w:rPr>
      </w:pPr>
      <w:r>
        <w:rPr>
          <w:rFonts w:hint="eastAsia" w:ascii="宋体" w:hAnsi="宋体"/>
          <w:sz w:val="24"/>
        </w:rPr>
        <w:t>22.1在签订合同前，成交供应商应按供应商须知前附表规定的金额、担保形式和磋商文件规定的履约保证金格式向采购人提交履约保证金。</w:t>
      </w:r>
    </w:p>
    <w:p w14:paraId="021AC499">
      <w:pPr>
        <w:spacing w:line="480" w:lineRule="exact"/>
        <w:ind w:firstLine="480" w:firstLineChars="200"/>
        <w:jc w:val="left"/>
        <w:rPr>
          <w:rFonts w:hint="eastAsia" w:ascii="宋体" w:hAnsi="宋体"/>
          <w:sz w:val="24"/>
        </w:rPr>
      </w:pPr>
      <w:r>
        <w:rPr>
          <w:rFonts w:hint="eastAsia" w:ascii="宋体" w:hAnsi="宋体"/>
          <w:sz w:val="24"/>
        </w:rPr>
        <w:t>22.2</w:t>
      </w:r>
      <w:r>
        <w:rPr>
          <w:rFonts w:hint="eastAsia" w:ascii="宋体" w:hAnsi="宋体" w:cs="黑体"/>
          <w:kern w:val="0"/>
          <w:sz w:val="24"/>
        </w:rPr>
        <w:t>成交供应商不能按本章第</w:t>
      </w:r>
      <w:r>
        <w:rPr>
          <w:rFonts w:hint="eastAsia" w:ascii="宋体" w:hAnsi="宋体"/>
          <w:sz w:val="24"/>
        </w:rPr>
        <w:t>22.1项要求</w:t>
      </w:r>
      <w:r>
        <w:rPr>
          <w:rFonts w:hint="eastAsia" w:ascii="宋体" w:hAnsi="宋体" w:cs="黑体"/>
          <w:kern w:val="0"/>
          <w:sz w:val="24"/>
        </w:rPr>
        <w:t>提交履约保证金的，视为放弃成交，其磋商保证金不予退还，给采购人造成的损失超过磋商保证金数额的，成交供应商还应当对超过部分予以赔偿</w:t>
      </w:r>
      <w:r>
        <w:rPr>
          <w:rFonts w:hint="eastAsia" w:ascii="宋体" w:hAnsi="宋体"/>
          <w:sz w:val="24"/>
        </w:rPr>
        <w:t>。</w:t>
      </w:r>
    </w:p>
    <w:bookmarkEnd w:id="138"/>
    <w:bookmarkEnd w:id="139"/>
    <w:p w14:paraId="57F4DE46">
      <w:pPr>
        <w:pStyle w:val="5"/>
        <w:spacing w:before="0" w:after="0" w:line="480" w:lineRule="exact"/>
        <w:rPr>
          <w:rFonts w:hint="eastAsia" w:ascii="宋体" w:hAnsi="宋体" w:cs="宋体"/>
          <w:sz w:val="24"/>
          <w:szCs w:val="24"/>
        </w:rPr>
      </w:pPr>
      <w:bookmarkStart w:id="140" w:name="_Toc18037"/>
      <w:bookmarkStart w:id="141" w:name="_Toc7323"/>
      <w:bookmarkStart w:id="142" w:name="_Toc468722823"/>
      <w:bookmarkStart w:id="143" w:name="_Toc2451"/>
      <w:bookmarkStart w:id="144" w:name="_Toc86124074"/>
      <w:r>
        <w:rPr>
          <w:rFonts w:hint="eastAsia" w:ascii="宋体" w:hAnsi="宋体" w:cs="宋体"/>
          <w:sz w:val="24"/>
          <w:szCs w:val="24"/>
        </w:rPr>
        <w:t>八、其他事项</w:t>
      </w:r>
      <w:bookmarkEnd w:id="140"/>
      <w:bookmarkEnd w:id="141"/>
      <w:bookmarkEnd w:id="142"/>
      <w:bookmarkEnd w:id="143"/>
      <w:bookmarkEnd w:id="144"/>
    </w:p>
    <w:p w14:paraId="68000237">
      <w:pPr>
        <w:spacing w:line="520" w:lineRule="exact"/>
        <w:rPr>
          <w:rFonts w:hint="eastAsia" w:ascii="宋体" w:hAnsi="宋体" w:cs="宋体"/>
          <w:b/>
          <w:bCs/>
          <w:sz w:val="24"/>
        </w:rPr>
      </w:pPr>
      <w:bookmarkStart w:id="145" w:name="_Toc329810216"/>
      <w:bookmarkStart w:id="146" w:name="_Toc383175503"/>
      <w:bookmarkStart w:id="147" w:name="_Toc86124075"/>
      <w:bookmarkStart w:id="148" w:name="_Toc383175305"/>
      <w:bookmarkStart w:id="149" w:name="_Toc383175081"/>
      <w:r>
        <w:rPr>
          <w:rFonts w:hint="eastAsia" w:ascii="宋体" w:hAnsi="宋体" w:cs="宋体"/>
          <w:b/>
          <w:bCs/>
          <w:sz w:val="24"/>
        </w:rPr>
        <w:t>23.采购代理服务费</w:t>
      </w:r>
      <w:bookmarkEnd w:id="145"/>
      <w:bookmarkEnd w:id="146"/>
      <w:bookmarkEnd w:id="147"/>
      <w:bookmarkEnd w:id="148"/>
      <w:bookmarkEnd w:id="149"/>
    </w:p>
    <w:p w14:paraId="6361E034">
      <w:pPr>
        <w:spacing w:line="480" w:lineRule="exact"/>
        <w:ind w:firstLine="480" w:firstLineChars="200"/>
        <w:jc w:val="left"/>
        <w:rPr>
          <w:rFonts w:hint="eastAsia" w:ascii="宋体" w:hAnsi="宋体"/>
          <w:sz w:val="24"/>
        </w:rPr>
      </w:pPr>
      <w:r>
        <w:rPr>
          <w:rFonts w:ascii="宋体" w:hAnsi="宋体"/>
          <w:sz w:val="24"/>
        </w:rPr>
        <w:t>2</w:t>
      </w:r>
      <w:r>
        <w:rPr>
          <w:rFonts w:hint="eastAsia" w:ascii="宋体" w:hAnsi="宋体"/>
          <w:sz w:val="24"/>
        </w:rPr>
        <w:t>3</w:t>
      </w:r>
      <w:r>
        <w:rPr>
          <w:rFonts w:ascii="宋体" w:hAnsi="宋体"/>
          <w:sz w:val="24"/>
        </w:rPr>
        <w:t>.1</w:t>
      </w:r>
      <w:r>
        <w:rPr>
          <w:rFonts w:hint="eastAsia" w:ascii="宋体" w:hAnsi="宋体"/>
          <w:sz w:val="24"/>
        </w:rPr>
        <w:t>采购代理服务费由采购代理机构向成交人收取，收取标准详见</w:t>
      </w:r>
      <w:r>
        <w:rPr>
          <w:rFonts w:ascii="宋体" w:hAnsi="宋体"/>
          <w:sz w:val="24"/>
        </w:rPr>
        <w:t>“</w:t>
      </w:r>
      <w:r>
        <w:rPr>
          <w:rFonts w:hint="eastAsia" w:ascii="宋体" w:hAnsi="宋体"/>
          <w:sz w:val="24"/>
        </w:rPr>
        <w:t>供应商须知前附表</w:t>
      </w:r>
      <w:r>
        <w:rPr>
          <w:rFonts w:ascii="宋体" w:hAnsi="宋体"/>
          <w:sz w:val="24"/>
        </w:rPr>
        <w:t>”</w:t>
      </w:r>
      <w:r>
        <w:rPr>
          <w:rFonts w:hint="eastAsia" w:ascii="宋体" w:hAnsi="宋体"/>
          <w:sz w:val="24"/>
        </w:rPr>
        <w:t>。</w:t>
      </w:r>
    </w:p>
    <w:p w14:paraId="3CE31E21">
      <w:pPr>
        <w:spacing w:line="480" w:lineRule="exact"/>
        <w:ind w:firstLine="480" w:firstLineChars="200"/>
        <w:jc w:val="left"/>
        <w:rPr>
          <w:rFonts w:hint="eastAsia" w:ascii="宋体" w:hAnsi="宋体"/>
          <w:sz w:val="24"/>
        </w:rPr>
      </w:pPr>
      <w:r>
        <w:rPr>
          <w:rFonts w:ascii="宋体" w:hAnsi="宋体"/>
          <w:sz w:val="24"/>
        </w:rPr>
        <w:t>2</w:t>
      </w:r>
      <w:r>
        <w:rPr>
          <w:rFonts w:hint="eastAsia" w:ascii="宋体" w:hAnsi="宋体"/>
          <w:sz w:val="24"/>
        </w:rPr>
        <w:t>3</w:t>
      </w:r>
      <w:r>
        <w:rPr>
          <w:rFonts w:ascii="宋体" w:hAnsi="宋体"/>
          <w:sz w:val="24"/>
        </w:rPr>
        <w:t>.2</w:t>
      </w:r>
      <w:r>
        <w:rPr>
          <w:rFonts w:hint="eastAsia" w:ascii="宋体" w:hAnsi="宋体"/>
          <w:sz w:val="24"/>
        </w:rPr>
        <w:t>成交人应在接受“成交通知书”时向采购代理机构一次付清代理服务费。</w:t>
      </w:r>
    </w:p>
    <w:p w14:paraId="7007BFC3">
      <w:pPr>
        <w:spacing w:line="520" w:lineRule="exact"/>
        <w:rPr>
          <w:rFonts w:hint="eastAsia" w:ascii="宋体" w:hAnsi="宋体" w:cs="宋体"/>
          <w:b/>
          <w:bCs/>
          <w:sz w:val="24"/>
        </w:rPr>
      </w:pPr>
      <w:bookmarkStart w:id="150" w:name="_Toc383175306"/>
      <w:bookmarkStart w:id="151" w:name="_Toc383175082"/>
      <w:bookmarkStart w:id="152" w:name="_Toc383175504"/>
      <w:bookmarkStart w:id="153" w:name="_Toc329810217"/>
      <w:r>
        <w:rPr>
          <w:rFonts w:hint="eastAsia" w:ascii="宋体" w:hAnsi="宋体" w:cs="宋体"/>
          <w:b/>
          <w:bCs/>
          <w:sz w:val="24"/>
        </w:rPr>
        <w:t>24.磋商文件编制依据</w:t>
      </w:r>
      <w:bookmarkEnd w:id="150"/>
      <w:bookmarkEnd w:id="151"/>
      <w:bookmarkEnd w:id="152"/>
      <w:bookmarkEnd w:id="153"/>
    </w:p>
    <w:p w14:paraId="74548BA1">
      <w:pPr>
        <w:spacing w:line="480" w:lineRule="exact"/>
        <w:ind w:firstLine="480" w:firstLineChars="200"/>
        <w:jc w:val="left"/>
        <w:rPr>
          <w:rFonts w:hint="eastAsia" w:ascii="宋体" w:hAnsi="宋体" w:cs="Calibri"/>
          <w:b/>
          <w:sz w:val="24"/>
        </w:rPr>
      </w:pPr>
      <w:r>
        <w:rPr>
          <w:rFonts w:hint="eastAsia" w:ascii="宋体" w:hAnsi="宋体"/>
          <w:sz w:val="24"/>
        </w:rPr>
        <w:t>本磋商文件是根据《中华人民共和国政府采购法》及相关法律法规编制。</w:t>
      </w:r>
    </w:p>
    <w:p w14:paraId="6A7D9FFD">
      <w:pPr>
        <w:pStyle w:val="5"/>
        <w:spacing w:before="0" w:after="0" w:line="480" w:lineRule="exact"/>
        <w:rPr>
          <w:rFonts w:hint="eastAsia" w:ascii="宋体" w:hAnsi="宋体"/>
          <w:sz w:val="24"/>
          <w:szCs w:val="24"/>
        </w:rPr>
      </w:pPr>
      <w:r>
        <w:rPr>
          <w:rFonts w:hint="eastAsia" w:ascii="宋体" w:hAnsi="宋体"/>
          <w:sz w:val="24"/>
          <w:szCs w:val="24"/>
        </w:rPr>
        <w:t>九、质疑及投诉</w:t>
      </w:r>
    </w:p>
    <w:p w14:paraId="706F9A87">
      <w:pPr>
        <w:spacing w:line="480" w:lineRule="exact"/>
        <w:jc w:val="left"/>
        <w:rPr>
          <w:rFonts w:hint="eastAsia" w:ascii="宋体" w:hAnsi="宋体"/>
          <w:b/>
          <w:sz w:val="24"/>
        </w:rPr>
      </w:pPr>
      <w:bookmarkStart w:id="154" w:name="_Toc321836356"/>
      <w:bookmarkStart w:id="155" w:name="_Toc26548"/>
      <w:r>
        <w:rPr>
          <w:rFonts w:hint="eastAsia" w:ascii="宋体" w:hAnsi="宋体"/>
          <w:b/>
          <w:sz w:val="24"/>
        </w:rPr>
        <w:t>25.</w:t>
      </w:r>
      <w:r>
        <w:rPr>
          <w:rFonts w:ascii="宋体" w:hAnsi="宋体"/>
          <w:b/>
          <w:sz w:val="24"/>
        </w:rPr>
        <w:t>质疑</w:t>
      </w:r>
      <w:bookmarkEnd w:id="154"/>
    </w:p>
    <w:p w14:paraId="04882349">
      <w:pPr>
        <w:spacing w:line="480" w:lineRule="exact"/>
        <w:ind w:firstLine="482" w:firstLineChars="200"/>
        <w:jc w:val="left"/>
        <w:rPr>
          <w:rFonts w:hint="eastAsia" w:ascii="宋体" w:hAnsi="宋体"/>
          <w:b/>
          <w:sz w:val="24"/>
        </w:rPr>
      </w:pPr>
      <w:r>
        <w:rPr>
          <w:rFonts w:hint="eastAsia" w:ascii="宋体" w:hAnsi="宋体"/>
          <w:b/>
          <w:bCs/>
          <w:sz w:val="24"/>
          <w:u w:val="single"/>
        </w:rPr>
        <w:t>供应商提供的质疑书应符合中华人民共和国财政部令第94号--政府采购质疑和投诉办法的规定。</w:t>
      </w:r>
    </w:p>
    <w:p w14:paraId="75BE4CE8">
      <w:pPr>
        <w:spacing w:line="480" w:lineRule="exact"/>
        <w:ind w:firstLine="482" w:firstLineChars="200"/>
        <w:jc w:val="left"/>
        <w:rPr>
          <w:rFonts w:hint="eastAsia" w:ascii="宋体" w:hAnsi="宋体"/>
          <w:b/>
          <w:bCs/>
          <w:sz w:val="24"/>
        </w:rPr>
      </w:pPr>
      <w:r>
        <w:rPr>
          <w:rFonts w:hint="eastAsia" w:ascii="宋体" w:hAnsi="宋体"/>
          <w:b/>
          <w:bCs/>
          <w:sz w:val="24"/>
        </w:rPr>
        <w:t>25</w:t>
      </w:r>
      <w:r>
        <w:rPr>
          <w:rFonts w:ascii="宋体" w:hAnsi="宋体"/>
          <w:b/>
          <w:bCs/>
          <w:sz w:val="24"/>
        </w:rPr>
        <w:t xml:space="preserve">.1 </w:t>
      </w:r>
      <w:r>
        <w:rPr>
          <w:rFonts w:hint="eastAsia" w:ascii="宋体" w:hAnsi="宋体"/>
          <w:b/>
          <w:bCs/>
          <w:sz w:val="24"/>
        </w:rPr>
        <w:t>供应商</w:t>
      </w:r>
      <w:r>
        <w:rPr>
          <w:rFonts w:ascii="宋体" w:hAnsi="宋体"/>
          <w:b/>
          <w:bCs/>
          <w:sz w:val="24"/>
        </w:rPr>
        <w:t>认为磋商文件、磋商过程和成交结果使自己的权益受到损害的，应当在知道或者应知其权益受到损害之日起七个工作日内，以书面形式</w:t>
      </w:r>
      <w:r>
        <w:rPr>
          <w:rFonts w:hint="eastAsia" w:ascii="宋体" w:hAnsi="宋体" w:cs="宋体"/>
          <w:b/>
          <w:bCs/>
          <w:sz w:val="24"/>
          <w:shd w:val="clear" w:color="auto" w:fill="FFFFFF"/>
        </w:rPr>
        <w:t>向采购人、采购代理机构提出质疑</w:t>
      </w:r>
      <w:r>
        <w:rPr>
          <w:rFonts w:ascii="宋体" w:hAnsi="宋体"/>
          <w:b/>
          <w:bCs/>
          <w:sz w:val="24"/>
        </w:rPr>
        <w:t>。质疑内容不得含有虚假、恶意成分。当事人对自己提出的主张，有责任提供证据，提出质疑时</w:t>
      </w:r>
      <w:r>
        <w:rPr>
          <w:rFonts w:hint="eastAsia" w:ascii="宋体" w:hAnsi="宋体"/>
          <w:b/>
          <w:bCs/>
          <w:sz w:val="24"/>
        </w:rPr>
        <w:t>应</w:t>
      </w:r>
      <w:r>
        <w:rPr>
          <w:rFonts w:ascii="宋体" w:hAnsi="宋体"/>
          <w:b/>
          <w:bCs/>
          <w:sz w:val="24"/>
        </w:rPr>
        <w:t>同时提交相关证据材料和注明事实的确切来源。</w:t>
      </w:r>
    </w:p>
    <w:p w14:paraId="209952A0">
      <w:pPr>
        <w:spacing w:line="480" w:lineRule="exact"/>
        <w:ind w:firstLine="482" w:firstLineChars="200"/>
        <w:jc w:val="left"/>
        <w:rPr>
          <w:rFonts w:hint="eastAsia" w:ascii="宋体" w:hAnsi="宋体" w:cs="宋体"/>
          <w:b/>
          <w:bCs/>
          <w:sz w:val="24"/>
          <w:shd w:val="clear" w:color="auto" w:fill="FFFFFF"/>
        </w:rPr>
      </w:pPr>
      <w:r>
        <w:rPr>
          <w:rFonts w:hint="eastAsia" w:ascii="宋体" w:hAnsi="宋体" w:cs="宋体"/>
          <w:b/>
          <w:bCs/>
          <w:sz w:val="24"/>
          <w:shd w:val="clear" w:color="auto" w:fill="FFFFFF"/>
        </w:rPr>
        <w:t>质疑的提出：供应商在法定质疑期内一次性提出针对同一采购程序环节的质疑。供应商对同一采购程序环节的质疑必须一次性提出，代理公司、采购人不多次接受同一采购程序环节的质疑。</w:t>
      </w:r>
    </w:p>
    <w:p w14:paraId="35037ECB">
      <w:pPr>
        <w:spacing w:line="480" w:lineRule="exact"/>
        <w:ind w:firstLine="482" w:firstLineChars="200"/>
        <w:jc w:val="left"/>
        <w:rPr>
          <w:rFonts w:hint="eastAsia" w:ascii="宋体" w:hAnsi="宋体" w:cs="宋体"/>
          <w:b/>
          <w:bCs/>
          <w:sz w:val="24"/>
          <w:shd w:val="clear" w:color="auto" w:fill="FFFFFF"/>
        </w:rPr>
      </w:pPr>
      <w:r>
        <w:rPr>
          <w:rFonts w:hint="eastAsia" w:ascii="宋体" w:hAnsi="宋体" w:cs="宋体"/>
          <w:b/>
          <w:bCs/>
          <w:sz w:val="24"/>
          <w:shd w:val="clear" w:color="auto" w:fill="FFFFFF"/>
        </w:rPr>
        <w:t>代理机构接收质疑联系方式：</w:t>
      </w:r>
    </w:p>
    <w:p w14:paraId="62241433">
      <w:pPr>
        <w:spacing w:line="480" w:lineRule="exact"/>
        <w:ind w:firstLine="482" w:firstLineChars="200"/>
        <w:jc w:val="left"/>
        <w:rPr>
          <w:rFonts w:hint="eastAsia" w:ascii="宋体" w:hAnsi="宋体" w:cs="宋体"/>
          <w:b/>
          <w:bCs/>
          <w:sz w:val="24"/>
          <w:shd w:val="clear" w:color="auto" w:fill="FFFFFF"/>
        </w:rPr>
      </w:pPr>
      <w:r>
        <w:rPr>
          <w:rFonts w:hint="eastAsia" w:ascii="宋体" w:hAnsi="宋体" w:cs="宋体"/>
          <w:b/>
          <w:bCs/>
          <w:sz w:val="24"/>
          <w:shd w:val="clear" w:color="auto" w:fill="FFFFFF"/>
        </w:rPr>
        <w:t>联系人：薛蕊、吕敏；联系电话：0871-64124886；联系地址：联络地址：昆明市西山区西园路与大观路交汇处大观首府8栋31层3101。</w:t>
      </w:r>
    </w:p>
    <w:p w14:paraId="1D27DC4B">
      <w:pPr>
        <w:spacing w:line="480" w:lineRule="exact"/>
        <w:ind w:firstLine="482" w:firstLineChars="200"/>
        <w:jc w:val="left"/>
        <w:rPr>
          <w:rFonts w:hint="eastAsia" w:ascii="宋体" w:hAnsi="宋体" w:cs="宋体"/>
          <w:b/>
          <w:bCs/>
          <w:sz w:val="24"/>
          <w:shd w:val="clear" w:color="auto" w:fill="FFFFFF"/>
        </w:rPr>
      </w:pPr>
      <w:r>
        <w:rPr>
          <w:rFonts w:hint="eastAsia" w:ascii="宋体" w:hAnsi="宋体" w:cs="宋体"/>
          <w:b/>
          <w:bCs/>
          <w:sz w:val="24"/>
          <w:shd w:val="clear" w:color="auto" w:fill="FFFFFF"/>
        </w:rPr>
        <w:t>质疑送达方式：以书面形式的原件送达代理机构接收质疑联系人处。</w:t>
      </w:r>
    </w:p>
    <w:p w14:paraId="1D3AF513">
      <w:pPr>
        <w:spacing w:line="480" w:lineRule="exact"/>
        <w:ind w:firstLine="482" w:firstLineChars="200"/>
        <w:jc w:val="left"/>
        <w:rPr>
          <w:rFonts w:hint="eastAsia" w:ascii="宋体" w:hAnsi="宋体"/>
          <w:b/>
          <w:bCs/>
          <w:sz w:val="24"/>
        </w:rPr>
      </w:pPr>
      <w:r>
        <w:rPr>
          <w:rFonts w:hint="eastAsia" w:ascii="宋体" w:hAnsi="宋体"/>
          <w:b/>
          <w:bCs/>
          <w:sz w:val="24"/>
        </w:rPr>
        <w:t>25.2质疑供应商：提出质疑的供应商（以下简称质疑供应商）应当是参与所质疑项目采购活动的供应商。</w:t>
      </w:r>
    </w:p>
    <w:p w14:paraId="79D8ACD8">
      <w:pPr>
        <w:spacing w:line="480" w:lineRule="exact"/>
        <w:ind w:firstLine="482" w:firstLineChars="200"/>
        <w:jc w:val="left"/>
        <w:rPr>
          <w:rFonts w:hint="eastAsia" w:ascii="宋体" w:hAnsi="宋体"/>
          <w:sz w:val="24"/>
        </w:rPr>
      </w:pPr>
      <w:r>
        <w:rPr>
          <w:rFonts w:hint="eastAsia" w:ascii="宋体" w:hAnsi="宋体"/>
          <w:b/>
          <w:bCs/>
          <w:sz w:val="24"/>
        </w:rPr>
        <w:t>潜在供应商已依法获取（依法获取是指在磋商代理公司购买磋商文件和做相应登记）采购文件的，可以对该文件提出质疑。</w:t>
      </w:r>
    </w:p>
    <w:p w14:paraId="086BDD99">
      <w:pPr>
        <w:spacing w:line="480" w:lineRule="exact"/>
        <w:ind w:firstLine="482" w:firstLineChars="200"/>
        <w:jc w:val="left"/>
        <w:rPr>
          <w:rFonts w:hint="eastAsia" w:ascii="宋体" w:hAnsi="宋体"/>
          <w:sz w:val="24"/>
        </w:rPr>
      </w:pPr>
      <w:r>
        <w:rPr>
          <w:rFonts w:hint="eastAsia" w:ascii="宋体" w:hAnsi="宋体"/>
          <w:b/>
          <w:bCs/>
          <w:sz w:val="24"/>
        </w:rPr>
        <w:t>25.3</w:t>
      </w:r>
      <w:r>
        <w:rPr>
          <w:rFonts w:hint="eastAsia" w:ascii="宋体" w:hAnsi="宋体"/>
          <w:sz w:val="24"/>
        </w:rPr>
        <w:t>供应商</w:t>
      </w:r>
      <w:r>
        <w:rPr>
          <w:rFonts w:hint="eastAsia" w:ascii="宋体" w:hAnsi="宋体" w:cs="宋体"/>
          <w:sz w:val="24"/>
          <w:shd w:val="clear" w:color="auto" w:fill="FFFFFF"/>
        </w:rPr>
        <w:t>提出质疑应当提交质疑函和必要的证明材料</w:t>
      </w:r>
      <w:r>
        <w:rPr>
          <w:rFonts w:ascii="宋体" w:hAnsi="宋体"/>
          <w:sz w:val="24"/>
        </w:rPr>
        <w:t>（如材料中有外文资料应同时附上中文译本）</w:t>
      </w:r>
      <w:r>
        <w:rPr>
          <w:rFonts w:hint="eastAsia" w:ascii="宋体" w:hAnsi="宋体"/>
          <w:sz w:val="24"/>
        </w:rPr>
        <w:t>，质疑函应当包括下列内容：</w:t>
      </w:r>
    </w:p>
    <w:p w14:paraId="2D20E544">
      <w:pPr>
        <w:spacing w:line="480" w:lineRule="exact"/>
        <w:ind w:firstLine="480" w:firstLineChars="200"/>
        <w:jc w:val="left"/>
        <w:rPr>
          <w:rFonts w:hint="eastAsia" w:ascii="宋体" w:hAnsi="宋体" w:cs="宋体"/>
          <w:sz w:val="24"/>
          <w:shd w:val="clear" w:color="auto" w:fill="FFFFFF"/>
        </w:rPr>
      </w:pPr>
      <w:r>
        <w:rPr>
          <w:rFonts w:hint="eastAsia" w:ascii="宋体" w:hAnsi="宋体" w:cs="宋体"/>
          <w:sz w:val="24"/>
          <w:shd w:val="clear" w:color="auto" w:fill="FFFFFF"/>
        </w:rPr>
        <w:t>（一）供应商的姓名或者名称、地址、邮编、联系人及联系电话；</w:t>
      </w:r>
    </w:p>
    <w:p w14:paraId="62081B65">
      <w:pPr>
        <w:spacing w:line="480" w:lineRule="exact"/>
        <w:ind w:firstLine="480" w:firstLineChars="200"/>
        <w:jc w:val="left"/>
        <w:rPr>
          <w:rFonts w:hint="eastAsia" w:ascii="宋体" w:hAnsi="宋体" w:cs="宋体"/>
          <w:sz w:val="24"/>
          <w:shd w:val="clear" w:color="auto" w:fill="FFFFFF"/>
        </w:rPr>
      </w:pPr>
      <w:r>
        <w:rPr>
          <w:rFonts w:hint="eastAsia" w:ascii="宋体" w:hAnsi="宋体" w:cs="宋体"/>
          <w:sz w:val="24"/>
          <w:shd w:val="clear" w:color="auto" w:fill="FFFFFF"/>
        </w:rPr>
        <w:t>（二）质疑项目的名称、编号；</w:t>
      </w:r>
    </w:p>
    <w:p w14:paraId="6C0FECA5">
      <w:pPr>
        <w:spacing w:line="480" w:lineRule="exact"/>
        <w:ind w:firstLine="480" w:firstLineChars="200"/>
        <w:jc w:val="left"/>
        <w:rPr>
          <w:rFonts w:hint="eastAsia" w:ascii="宋体" w:hAnsi="宋体" w:cs="宋体"/>
          <w:sz w:val="24"/>
          <w:shd w:val="clear" w:color="auto" w:fill="FFFFFF"/>
        </w:rPr>
      </w:pPr>
      <w:r>
        <w:rPr>
          <w:rFonts w:hint="eastAsia" w:ascii="宋体" w:hAnsi="宋体" w:cs="宋体"/>
          <w:sz w:val="24"/>
          <w:shd w:val="clear" w:color="auto" w:fill="FFFFFF"/>
        </w:rPr>
        <w:t>（三）具体、明确的质疑事项和与质疑事项相关的请求；</w:t>
      </w:r>
    </w:p>
    <w:p w14:paraId="39F678EB">
      <w:pPr>
        <w:spacing w:line="480" w:lineRule="exact"/>
        <w:ind w:firstLine="480" w:firstLineChars="200"/>
        <w:jc w:val="left"/>
        <w:rPr>
          <w:rFonts w:hint="eastAsia" w:ascii="宋体" w:hAnsi="宋体" w:cs="宋体"/>
          <w:sz w:val="24"/>
          <w:shd w:val="clear" w:color="auto" w:fill="FFFFFF"/>
        </w:rPr>
      </w:pPr>
      <w:r>
        <w:rPr>
          <w:rFonts w:hint="eastAsia" w:ascii="宋体" w:hAnsi="宋体" w:cs="宋体"/>
          <w:sz w:val="24"/>
          <w:shd w:val="clear" w:color="auto" w:fill="FFFFFF"/>
        </w:rPr>
        <w:t>（四）事实依据；</w:t>
      </w:r>
    </w:p>
    <w:p w14:paraId="3F899654">
      <w:pPr>
        <w:spacing w:line="480" w:lineRule="exact"/>
        <w:ind w:firstLine="480" w:firstLineChars="200"/>
        <w:jc w:val="left"/>
        <w:rPr>
          <w:rFonts w:hint="eastAsia" w:ascii="宋体" w:hAnsi="宋体" w:cs="宋体"/>
          <w:sz w:val="24"/>
          <w:shd w:val="clear" w:color="auto" w:fill="FFFFFF"/>
        </w:rPr>
      </w:pPr>
      <w:r>
        <w:rPr>
          <w:rFonts w:hint="eastAsia" w:ascii="宋体" w:hAnsi="宋体" w:cs="宋体"/>
          <w:sz w:val="24"/>
          <w:shd w:val="clear" w:color="auto" w:fill="FFFFFF"/>
        </w:rPr>
        <w:t>（五）必要的法律依据；</w:t>
      </w:r>
    </w:p>
    <w:p w14:paraId="1C58EEE2">
      <w:pPr>
        <w:spacing w:line="480" w:lineRule="exact"/>
        <w:ind w:firstLine="480" w:firstLineChars="200"/>
        <w:jc w:val="left"/>
        <w:rPr>
          <w:rFonts w:hint="eastAsia" w:ascii="宋体" w:hAnsi="宋体" w:cs="宋体"/>
          <w:sz w:val="24"/>
          <w:shd w:val="clear" w:color="auto" w:fill="FFFFFF"/>
        </w:rPr>
      </w:pPr>
      <w:r>
        <w:rPr>
          <w:rFonts w:hint="eastAsia" w:ascii="宋体" w:hAnsi="宋体" w:cs="宋体"/>
          <w:sz w:val="24"/>
          <w:shd w:val="clear" w:color="auto" w:fill="FFFFFF"/>
        </w:rPr>
        <w:t>（六）提出质疑的日期。</w:t>
      </w:r>
    </w:p>
    <w:p w14:paraId="1AD109D4">
      <w:pPr>
        <w:spacing w:line="480" w:lineRule="exact"/>
        <w:ind w:firstLine="480" w:firstLineChars="200"/>
        <w:jc w:val="left"/>
        <w:rPr>
          <w:rFonts w:hint="eastAsia" w:ascii="宋体" w:hAnsi="宋体" w:cs="宋体"/>
          <w:sz w:val="24"/>
          <w:shd w:val="clear" w:color="auto" w:fill="FFFFFF"/>
        </w:rPr>
      </w:pPr>
      <w:r>
        <w:rPr>
          <w:rFonts w:hint="eastAsia" w:ascii="宋体" w:hAnsi="宋体" w:cs="宋体"/>
          <w:sz w:val="24"/>
          <w:shd w:val="clear" w:color="auto" w:fill="FFFFFF"/>
        </w:rPr>
        <w:t>供应商为自然人的，应当由本人签字；供应商为法人或者其他组织的，应当由法定代表人、主要负责人，或者其授权代表签字或者盖章，并加盖公章。</w:t>
      </w:r>
    </w:p>
    <w:p w14:paraId="6072C68E">
      <w:pPr>
        <w:pStyle w:val="67"/>
        <w:shd w:val="clear" w:color="auto" w:fill="FFFFFF"/>
        <w:spacing w:before="0" w:beforeAutospacing="0" w:after="0" w:afterAutospacing="0" w:line="480" w:lineRule="exact"/>
        <w:ind w:firstLine="482" w:firstLineChars="200"/>
        <w:jc w:val="both"/>
        <w:textAlignment w:val="baseline"/>
        <w:rPr>
          <w:rFonts w:hint="eastAsia"/>
          <w:b/>
        </w:rPr>
      </w:pPr>
      <w:r>
        <w:rPr>
          <w:b/>
        </w:rPr>
        <w:t>质疑书实行实名制</w:t>
      </w:r>
      <w:r>
        <w:rPr>
          <w:rFonts w:hint="eastAsia"/>
          <w:b/>
        </w:rPr>
        <w:t>，并提交</w:t>
      </w:r>
      <w:r>
        <w:rPr>
          <w:b/>
        </w:rPr>
        <w:t>由法定代表人或其</w:t>
      </w:r>
      <w:r>
        <w:rPr>
          <w:rFonts w:hint="eastAsia"/>
          <w:b/>
        </w:rPr>
        <w:t>委托</w:t>
      </w:r>
      <w:r>
        <w:rPr>
          <w:b/>
        </w:rPr>
        <w:t>代理人签字</w:t>
      </w:r>
      <w:r>
        <w:rPr>
          <w:rFonts w:hint="eastAsia"/>
          <w:b/>
        </w:rPr>
        <w:t>且</w:t>
      </w:r>
      <w:r>
        <w:rPr>
          <w:b/>
        </w:rPr>
        <w:t>盖</w:t>
      </w:r>
      <w:r>
        <w:rPr>
          <w:rFonts w:hint="eastAsia"/>
          <w:b/>
        </w:rPr>
        <w:t>单位</w:t>
      </w:r>
      <w:r>
        <w:rPr>
          <w:b/>
        </w:rPr>
        <w:t>章</w:t>
      </w:r>
      <w:r>
        <w:rPr>
          <w:rFonts w:hint="eastAsia"/>
          <w:b/>
        </w:rPr>
        <w:t>的原件</w:t>
      </w:r>
      <w:r>
        <w:rPr>
          <w:b/>
        </w:rPr>
        <w:t>。</w:t>
      </w:r>
    </w:p>
    <w:p w14:paraId="2E382CCC">
      <w:pPr>
        <w:pStyle w:val="67"/>
        <w:shd w:val="clear" w:color="auto" w:fill="FFFFFF"/>
        <w:spacing w:before="0" w:beforeAutospacing="0" w:after="0" w:afterAutospacing="0" w:line="480" w:lineRule="exact"/>
        <w:ind w:firstLine="482" w:firstLineChars="200"/>
        <w:jc w:val="both"/>
        <w:textAlignment w:val="baseline"/>
        <w:rPr>
          <w:rFonts w:hint="eastAsia"/>
          <w:b/>
        </w:rPr>
      </w:pPr>
      <w:bookmarkStart w:id="156" w:name="_Toc23729"/>
      <w:r>
        <w:rPr>
          <w:rFonts w:hint="eastAsia"/>
          <w:b/>
        </w:rPr>
        <w:t>25.4采购人、采购代理机构不得拒收质疑供应商在法定质疑期内发出的质疑函，应当在收到质疑函后7个工作日内作出答复，并以书面形式通知质疑供应商和其他有关供应商。质疑答复的内容不得涉及商业秘密。</w:t>
      </w:r>
      <w:bookmarkEnd w:id="156"/>
    </w:p>
    <w:p w14:paraId="3C1B6793">
      <w:pPr>
        <w:pStyle w:val="67"/>
        <w:shd w:val="clear" w:color="auto" w:fill="FFFFFF"/>
        <w:spacing w:before="0" w:beforeAutospacing="0" w:after="0" w:afterAutospacing="0" w:line="480" w:lineRule="exact"/>
        <w:ind w:firstLine="482" w:firstLineChars="200"/>
        <w:jc w:val="both"/>
        <w:textAlignment w:val="baseline"/>
        <w:rPr>
          <w:rFonts w:hint="eastAsia"/>
          <w:b/>
        </w:rPr>
      </w:pPr>
      <w:r>
        <w:rPr>
          <w:rFonts w:hint="eastAsia"/>
          <w:b/>
        </w:rPr>
        <w:t>25.5参与采购活动的供应商对评审过程或者结果提出质疑的，采购人或采购代理机构可以组织原磋商小组协助处理质疑事项，并依据磋商小组出具的意见进行答复。</w:t>
      </w:r>
      <w:r>
        <w:rPr>
          <w:rFonts w:hint="eastAsia" w:cs="宋体"/>
          <w:b/>
          <w:shd w:val="clear" w:color="auto" w:fill="FFFFFF"/>
        </w:rPr>
        <w:t>质疑答复导致成交结果改变的，采购人或者采购代理机构应当将有关情况书面报告本级财政部门。</w:t>
      </w:r>
    </w:p>
    <w:p w14:paraId="0261479A">
      <w:pPr>
        <w:rPr>
          <w:rFonts w:hint="eastAsia" w:ascii="宋体" w:hAnsi="宋体"/>
          <w:b/>
          <w:kern w:val="0"/>
          <w:sz w:val="24"/>
        </w:rPr>
      </w:pPr>
      <w:bookmarkStart w:id="157" w:name="_Toc2564"/>
      <w:bookmarkStart w:id="158" w:name="_Toc321836357"/>
      <w:r>
        <w:rPr>
          <w:rFonts w:hint="eastAsia" w:ascii="宋体" w:hAnsi="宋体"/>
          <w:b/>
          <w:kern w:val="0"/>
          <w:sz w:val="24"/>
        </w:rPr>
        <w:t>26.</w:t>
      </w:r>
      <w:r>
        <w:rPr>
          <w:rFonts w:ascii="宋体" w:hAnsi="宋体"/>
          <w:b/>
          <w:kern w:val="0"/>
          <w:sz w:val="24"/>
        </w:rPr>
        <w:t>投诉</w:t>
      </w:r>
      <w:bookmarkEnd w:id="157"/>
      <w:bookmarkEnd w:id="158"/>
    </w:p>
    <w:p w14:paraId="69048036">
      <w:pPr>
        <w:spacing w:line="480" w:lineRule="exact"/>
        <w:ind w:firstLine="482" w:firstLineChars="200"/>
        <w:rPr>
          <w:rFonts w:hint="eastAsia" w:ascii="宋体" w:hAnsi="宋体"/>
          <w:sz w:val="24"/>
        </w:rPr>
      </w:pPr>
      <w:r>
        <w:rPr>
          <w:rFonts w:hint="eastAsia" w:ascii="宋体" w:hAnsi="宋体"/>
          <w:b/>
          <w:kern w:val="0"/>
          <w:sz w:val="24"/>
        </w:rPr>
        <w:t>供应</w:t>
      </w:r>
      <w:r>
        <w:rPr>
          <w:rFonts w:hint="eastAsia" w:ascii="宋体" w:hAnsi="宋体"/>
          <w:b/>
          <w:bCs/>
          <w:sz w:val="24"/>
          <w:u w:val="single"/>
        </w:rPr>
        <w:t>商提供的投诉书应符合中华人民共和国财政部令第94号--政府采购质疑和投诉办法的规定。</w:t>
      </w:r>
      <w:r>
        <w:rPr>
          <w:rFonts w:ascii="宋体" w:hAnsi="宋体"/>
          <w:sz w:val="24"/>
        </w:rPr>
        <w:t>投诉必须首先经过质疑程序。质疑</w:t>
      </w:r>
      <w:r>
        <w:rPr>
          <w:rFonts w:hint="eastAsia" w:ascii="宋体" w:hAnsi="宋体"/>
          <w:sz w:val="24"/>
        </w:rPr>
        <w:t>人</w:t>
      </w:r>
      <w:r>
        <w:rPr>
          <w:rFonts w:ascii="宋体" w:hAnsi="宋体"/>
          <w:sz w:val="24"/>
        </w:rPr>
        <w:t>对采购人、采购代理机构的答复不满意，或者采购人、采购代理机构未在规定的时间内做出答复的，可以在答复期满后十五个工作日内书面向</w:t>
      </w:r>
      <w:r>
        <w:rPr>
          <w:rFonts w:hint="eastAsia" w:ascii="宋体" w:hAnsi="宋体"/>
          <w:sz w:val="24"/>
        </w:rPr>
        <w:t>同</w:t>
      </w:r>
      <w:r>
        <w:rPr>
          <w:rFonts w:ascii="宋体" w:hAnsi="宋体"/>
          <w:sz w:val="24"/>
        </w:rPr>
        <w:t>级部门</w:t>
      </w:r>
      <w:r>
        <w:rPr>
          <w:rFonts w:hint="eastAsia" w:ascii="宋体" w:hAnsi="宋体"/>
          <w:sz w:val="24"/>
        </w:rPr>
        <w:t>提出</w:t>
      </w:r>
      <w:r>
        <w:rPr>
          <w:rFonts w:ascii="宋体" w:hAnsi="宋体"/>
          <w:sz w:val="24"/>
        </w:rPr>
        <w:t>投诉。</w:t>
      </w:r>
    </w:p>
    <w:p w14:paraId="6CB78A55">
      <w:pPr>
        <w:pStyle w:val="5"/>
        <w:spacing w:before="0" w:after="0" w:line="480" w:lineRule="exact"/>
        <w:rPr>
          <w:rFonts w:hint="eastAsia" w:ascii="宋体" w:hAnsi="宋体"/>
          <w:sz w:val="24"/>
          <w:szCs w:val="24"/>
        </w:rPr>
      </w:pPr>
      <w:bookmarkStart w:id="159" w:name="_Toc15872"/>
      <w:bookmarkStart w:id="160" w:name="_Toc28138"/>
      <w:r>
        <w:rPr>
          <w:rFonts w:hint="eastAsia" w:ascii="宋体" w:hAnsi="宋体"/>
          <w:sz w:val="24"/>
          <w:szCs w:val="24"/>
        </w:rPr>
        <w:t>十一、其他补充事项</w:t>
      </w:r>
      <w:bookmarkEnd w:id="159"/>
      <w:bookmarkEnd w:id="160"/>
    </w:p>
    <w:p w14:paraId="5842D33E">
      <w:pPr>
        <w:pStyle w:val="92"/>
        <w:adjustRightInd w:val="0"/>
        <w:snapToGrid w:val="0"/>
        <w:spacing w:beforeLines="0" w:afterLines="0" w:line="480" w:lineRule="exact"/>
        <w:ind w:firstLine="0" w:firstLineChars="0"/>
        <w:jc w:val="left"/>
        <w:rPr>
          <w:rFonts w:hint="eastAsia"/>
          <w:b/>
        </w:rPr>
      </w:pPr>
      <w:r>
        <w:rPr>
          <w:rFonts w:hint="eastAsia"/>
          <w:b/>
        </w:rPr>
        <w:t>27.其他补充事项：见“供应商须知前附表”。</w:t>
      </w:r>
    </w:p>
    <w:p w14:paraId="16AECED0">
      <w:pPr>
        <w:spacing w:line="520" w:lineRule="exact"/>
        <w:ind w:firstLine="482" w:firstLineChars="200"/>
        <w:rPr>
          <w:rFonts w:hint="eastAsia" w:ascii="宋体" w:hAnsi="宋体"/>
          <w:sz w:val="24"/>
        </w:rPr>
      </w:pPr>
      <w:r>
        <w:rPr>
          <w:rFonts w:hint="eastAsia" w:ascii="宋体" w:hAnsi="宋体"/>
          <w:b/>
          <w:bCs/>
          <w:sz w:val="24"/>
        </w:rPr>
        <w:br w:type="page"/>
      </w:r>
      <w:bookmarkEnd w:id="155"/>
    </w:p>
    <w:p w14:paraId="4B40BA82"/>
    <w:p w14:paraId="0D3FE8DE"/>
    <w:p w14:paraId="67D545BE"/>
    <w:p w14:paraId="7BE17398"/>
    <w:p w14:paraId="131C8BCD"/>
    <w:p w14:paraId="492BFB6F"/>
    <w:p w14:paraId="3759A180"/>
    <w:p w14:paraId="04956C9E"/>
    <w:p w14:paraId="737496F4"/>
    <w:p w14:paraId="5ACFF943"/>
    <w:p w14:paraId="779A6B75"/>
    <w:p w14:paraId="7A196BD3"/>
    <w:p w14:paraId="3C4A7577"/>
    <w:p w14:paraId="0F891ACB"/>
    <w:p w14:paraId="19D598F1"/>
    <w:p w14:paraId="32591C0F"/>
    <w:p w14:paraId="1F96425E">
      <w:pPr>
        <w:spacing w:line="480" w:lineRule="exact"/>
        <w:ind w:firstLine="480" w:firstLineChars="200"/>
        <w:jc w:val="left"/>
        <w:rPr>
          <w:rFonts w:hint="eastAsia" w:ascii="宋体" w:hAnsi="宋体"/>
          <w:sz w:val="24"/>
        </w:rPr>
      </w:pPr>
    </w:p>
    <w:p w14:paraId="627CDE99">
      <w:pPr>
        <w:pStyle w:val="4"/>
        <w:spacing w:line="480" w:lineRule="exact"/>
        <w:jc w:val="center"/>
        <w:rPr>
          <w:rFonts w:hint="eastAsia" w:ascii="宋体" w:hAnsi="宋体" w:eastAsia="宋体"/>
          <w:color w:val="auto"/>
          <w:sz w:val="38"/>
          <w:szCs w:val="24"/>
        </w:rPr>
      </w:pPr>
      <w:bookmarkStart w:id="161" w:name="_Toc24804"/>
      <w:bookmarkStart w:id="162" w:name="_Toc8307"/>
      <w:bookmarkStart w:id="163" w:name="_Toc25699"/>
      <w:bookmarkStart w:id="164" w:name="_Toc16608"/>
      <w:bookmarkStart w:id="165" w:name="_Toc484424754"/>
      <w:bookmarkStart w:id="166" w:name="_Toc16778"/>
      <w:bookmarkStart w:id="167" w:name="_Toc86124078"/>
      <w:r>
        <w:rPr>
          <w:rFonts w:hint="eastAsia" w:ascii="宋体" w:hAnsi="宋体" w:eastAsia="宋体"/>
          <w:color w:val="auto"/>
          <w:sz w:val="38"/>
          <w:szCs w:val="24"/>
        </w:rPr>
        <w:t>第三章</w:t>
      </w:r>
      <w:r>
        <w:rPr>
          <w:rFonts w:ascii="宋体" w:hAnsi="宋体" w:eastAsia="宋体"/>
          <w:color w:val="auto"/>
          <w:sz w:val="38"/>
          <w:szCs w:val="24"/>
        </w:rPr>
        <w:t xml:space="preserve">  </w:t>
      </w:r>
      <w:r>
        <w:rPr>
          <w:rFonts w:hint="eastAsia" w:ascii="宋体" w:hAnsi="宋体" w:eastAsia="宋体"/>
          <w:color w:val="auto"/>
          <w:sz w:val="38"/>
          <w:szCs w:val="24"/>
        </w:rPr>
        <w:t>合同书样式及主要条款</w:t>
      </w:r>
      <w:bookmarkEnd w:id="161"/>
      <w:bookmarkEnd w:id="162"/>
    </w:p>
    <w:p w14:paraId="6B74743D">
      <w:pPr>
        <w:spacing w:line="480" w:lineRule="exact"/>
        <w:rPr>
          <w:rFonts w:hint="eastAsia" w:ascii="宋体" w:hAnsi="宋体"/>
          <w:sz w:val="24"/>
        </w:rPr>
      </w:pPr>
    </w:p>
    <w:p w14:paraId="6D9C2E23"/>
    <w:p w14:paraId="1BA2D6CC"/>
    <w:p w14:paraId="5117211B"/>
    <w:p w14:paraId="7F5DF035">
      <w:pPr>
        <w:widowControl/>
        <w:tabs>
          <w:tab w:val="left" w:pos="1155"/>
          <w:tab w:val="left" w:pos="2865"/>
          <w:tab w:val="left" w:pos="5307"/>
          <w:tab w:val="left" w:pos="5595"/>
          <w:tab w:val="left" w:pos="6620"/>
          <w:tab w:val="left" w:pos="7940"/>
        </w:tabs>
        <w:ind w:right="-109" w:rightChars="-52"/>
        <w:jc w:val="left"/>
        <w:rPr>
          <w:rFonts w:hint="eastAsia" w:ascii="宋体" w:hAnsi="宋体"/>
          <w:b/>
          <w:sz w:val="36"/>
          <w:szCs w:val="36"/>
        </w:rPr>
      </w:pPr>
      <w:r>
        <w:rPr>
          <w:rFonts w:ascii="宋体" w:hAnsi="宋体"/>
          <w:sz w:val="24"/>
        </w:rPr>
        <w:br w:type="page"/>
      </w:r>
    </w:p>
    <w:p w14:paraId="51D51491">
      <w:pPr>
        <w:widowControl/>
        <w:tabs>
          <w:tab w:val="left" w:pos="1155"/>
          <w:tab w:val="left" w:pos="2865"/>
          <w:tab w:val="left" w:pos="5307"/>
          <w:tab w:val="left" w:pos="5595"/>
          <w:tab w:val="left" w:pos="6620"/>
          <w:tab w:val="left" w:pos="7940"/>
        </w:tabs>
        <w:ind w:right="-109" w:rightChars="-52"/>
        <w:jc w:val="center"/>
        <w:rPr>
          <w:rFonts w:hint="eastAsia" w:ascii="宋体" w:hAnsi="宋体" w:cs="宋体"/>
          <w:kern w:val="0"/>
          <w:sz w:val="28"/>
          <w:szCs w:val="28"/>
        </w:rPr>
      </w:pPr>
      <w:r>
        <w:rPr>
          <w:rFonts w:hint="eastAsia" w:ascii="宋体" w:hAnsi="宋体" w:cs="宋体"/>
          <w:kern w:val="0"/>
          <w:sz w:val="28"/>
          <w:szCs w:val="28"/>
        </w:rPr>
        <w:t>合同条款前附表</w:t>
      </w:r>
    </w:p>
    <w:tbl>
      <w:tblPr>
        <w:tblStyle w:val="7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8800"/>
      </w:tblGrid>
      <w:tr w14:paraId="37E9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28" w:type="dxa"/>
            <w:vAlign w:val="center"/>
          </w:tcPr>
          <w:p w14:paraId="7682ED7E">
            <w:pPr>
              <w:widowControl/>
              <w:tabs>
                <w:tab w:val="left" w:pos="1155"/>
                <w:tab w:val="left" w:pos="2865"/>
                <w:tab w:val="left" w:pos="5307"/>
                <w:tab w:val="left" w:pos="5595"/>
                <w:tab w:val="left" w:pos="6620"/>
                <w:tab w:val="left" w:pos="7940"/>
              </w:tabs>
              <w:ind w:right="-109" w:rightChars="-52"/>
              <w:jc w:val="center"/>
              <w:rPr>
                <w:rFonts w:hint="eastAsia" w:ascii="宋体" w:hAnsi="宋体" w:cs="宋体" w:eastAsiaTheme="minorEastAsia"/>
                <w:kern w:val="0"/>
                <w:sz w:val="24"/>
              </w:rPr>
            </w:pPr>
            <w:r>
              <w:rPr>
                <w:rFonts w:hint="eastAsia" w:ascii="宋体" w:hAnsi="宋体" w:cs="宋体" w:eastAsiaTheme="minorEastAsia"/>
                <w:kern w:val="0"/>
                <w:sz w:val="24"/>
              </w:rPr>
              <w:t>序号</w:t>
            </w:r>
          </w:p>
        </w:tc>
        <w:tc>
          <w:tcPr>
            <w:tcW w:w="8800" w:type="dxa"/>
            <w:vAlign w:val="center"/>
          </w:tcPr>
          <w:p w14:paraId="17DDED6B">
            <w:pPr>
              <w:widowControl/>
              <w:tabs>
                <w:tab w:val="left" w:pos="1155"/>
                <w:tab w:val="left" w:pos="2865"/>
                <w:tab w:val="left" w:pos="5307"/>
                <w:tab w:val="left" w:pos="5595"/>
                <w:tab w:val="left" w:pos="6620"/>
                <w:tab w:val="left" w:pos="7940"/>
              </w:tabs>
              <w:ind w:right="-109" w:rightChars="-52"/>
              <w:jc w:val="center"/>
              <w:rPr>
                <w:rFonts w:hint="eastAsia" w:ascii="宋体" w:hAnsi="宋体" w:cs="宋体" w:eastAsiaTheme="minorEastAsia"/>
                <w:kern w:val="0"/>
                <w:sz w:val="24"/>
              </w:rPr>
            </w:pPr>
            <w:r>
              <w:rPr>
                <w:rFonts w:hint="eastAsia" w:ascii="宋体" w:hAnsi="宋体" w:cs="宋体" w:eastAsiaTheme="minorEastAsia"/>
                <w:kern w:val="0"/>
                <w:sz w:val="24"/>
              </w:rPr>
              <w:t>内容</w:t>
            </w:r>
          </w:p>
        </w:tc>
      </w:tr>
      <w:tr w14:paraId="036E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828" w:type="dxa"/>
            <w:vAlign w:val="center"/>
          </w:tcPr>
          <w:p w14:paraId="202C0EB2">
            <w:pPr>
              <w:widowControl/>
              <w:tabs>
                <w:tab w:val="left" w:pos="1155"/>
                <w:tab w:val="left" w:pos="2865"/>
                <w:tab w:val="left" w:pos="5307"/>
                <w:tab w:val="left" w:pos="5595"/>
                <w:tab w:val="left" w:pos="6620"/>
                <w:tab w:val="left" w:pos="7940"/>
              </w:tabs>
              <w:ind w:right="-109" w:rightChars="-52"/>
              <w:jc w:val="center"/>
              <w:rPr>
                <w:rFonts w:hint="eastAsia" w:asciiTheme="majorEastAsia" w:hAnsiTheme="majorEastAsia" w:eastAsiaTheme="majorEastAsia" w:cstheme="majorEastAsia"/>
                <w:kern w:val="0"/>
                <w:sz w:val="24"/>
              </w:rPr>
            </w:pPr>
            <w:r>
              <w:rPr>
                <w:rFonts w:hint="eastAsia" w:asciiTheme="majorEastAsia" w:hAnsiTheme="majorEastAsia" w:eastAsiaTheme="majorEastAsia" w:cstheme="majorEastAsia"/>
                <w:kern w:val="0"/>
                <w:sz w:val="24"/>
              </w:rPr>
              <w:t>1</w:t>
            </w:r>
          </w:p>
        </w:tc>
        <w:tc>
          <w:tcPr>
            <w:tcW w:w="8800" w:type="dxa"/>
            <w:vAlign w:val="center"/>
          </w:tcPr>
          <w:p w14:paraId="553C9190">
            <w:pPr>
              <w:widowControl/>
              <w:tabs>
                <w:tab w:val="left" w:pos="1155"/>
                <w:tab w:val="left" w:pos="2865"/>
                <w:tab w:val="left" w:pos="5307"/>
                <w:tab w:val="left" w:pos="5595"/>
                <w:tab w:val="left" w:pos="6620"/>
                <w:tab w:val="left" w:pos="7940"/>
              </w:tabs>
              <w:ind w:right="-109" w:rightChars="-52"/>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交付时间及交付地点：</w:t>
            </w:r>
          </w:p>
          <w:p w14:paraId="0FA9256C">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1.交付时间：自合同签订之日起20日历天内完成项目建设交付。</w:t>
            </w:r>
          </w:p>
          <w:p w14:paraId="670D471F">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2.交付地点：云南水利水电职业学院指定地点。</w:t>
            </w:r>
          </w:p>
        </w:tc>
      </w:tr>
      <w:tr w14:paraId="5013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jc w:val="center"/>
        </w:trPr>
        <w:tc>
          <w:tcPr>
            <w:tcW w:w="828" w:type="dxa"/>
            <w:vAlign w:val="center"/>
          </w:tcPr>
          <w:p w14:paraId="3AAD2724">
            <w:pPr>
              <w:widowControl/>
              <w:tabs>
                <w:tab w:val="left" w:pos="1155"/>
                <w:tab w:val="left" w:pos="2865"/>
                <w:tab w:val="left" w:pos="5307"/>
                <w:tab w:val="left" w:pos="5595"/>
                <w:tab w:val="left" w:pos="6620"/>
                <w:tab w:val="left" w:pos="7940"/>
              </w:tabs>
              <w:ind w:right="-109" w:rightChars="-52"/>
              <w:jc w:val="center"/>
              <w:rPr>
                <w:rFonts w:hint="eastAsia" w:asciiTheme="majorEastAsia" w:hAnsiTheme="majorEastAsia" w:eastAsiaTheme="majorEastAsia" w:cstheme="majorEastAsia"/>
                <w:kern w:val="0"/>
                <w:sz w:val="24"/>
              </w:rPr>
            </w:pPr>
            <w:r>
              <w:rPr>
                <w:rFonts w:hint="eastAsia" w:asciiTheme="majorEastAsia" w:hAnsiTheme="majorEastAsia" w:eastAsiaTheme="majorEastAsia" w:cstheme="majorEastAsia"/>
                <w:kern w:val="0"/>
                <w:sz w:val="24"/>
              </w:rPr>
              <w:t>2</w:t>
            </w:r>
          </w:p>
        </w:tc>
        <w:tc>
          <w:tcPr>
            <w:tcW w:w="8800" w:type="dxa"/>
            <w:vAlign w:val="center"/>
          </w:tcPr>
          <w:p w14:paraId="1FC36C18">
            <w:pPr>
              <w:widowControl/>
              <w:tabs>
                <w:tab w:val="left" w:pos="1155"/>
                <w:tab w:val="left" w:pos="2865"/>
                <w:tab w:val="left" w:pos="5307"/>
                <w:tab w:val="left" w:pos="5595"/>
                <w:tab w:val="left" w:pos="6620"/>
                <w:tab w:val="left" w:pos="7940"/>
              </w:tabs>
              <w:ind w:right="-109" w:rightChars="-52"/>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履约保证金：</w:t>
            </w:r>
          </w:p>
          <w:p w14:paraId="27168A4B">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kern w:val="0"/>
                <w:sz w:val="24"/>
              </w:rPr>
            </w:pPr>
            <w:r>
              <w:rPr>
                <w:rFonts w:hint="eastAsia" w:asciiTheme="majorEastAsia" w:hAnsiTheme="majorEastAsia" w:eastAsiaTheme="majorEastAsia" w:cstheme="majorEastAsia"/>
                <w:kern w:val="0"/>
                <w:sz w:val="24"/>
              </w:rPr>
              <w:t>履约担保的形式：银行转账或不可撤销的银行保函</w:t>
            </w:r>
          </w:p>
          <w:p w14:paraId="26C43437">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kern w:val="0"/>
                <w:sz w:val="24"/>
              </w:rPr>
              <w:t>履约担保的金额：在双方签订合同前，乙方须通过银行转账或不可撤销的银行保函等方式向甲方支付合同总价的5%作为履约保证金，项目全面履约验收合格后，甲方一次性无息全额退还，质保期起算时间为验收合格时间。</w:t>
            </w:r>
          </w:p>
        </w:tc>
      </w:tr>
      <w:tr w14:paraId="5BED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8" w:type="dxa"/>
            <w:vAlign w:val="center"/>
          </w:tcPr>
          <w:p w14:paraId="2993BA41">
            <w:pPr>
              <w:widowControl/>
              <w:tabs>
                <w:tab w:val="left" w:pos="1155"/>
                <w:tab w:val="left" w:pos="2865"/>
                <w:tab w:val="left" w:pos="5307"/>
                <w:tab w:val="left" w:pos="5595"/>
                <w:tab w:val="left" w:pos="6620"/>
                <w:tab w:val="left" w:pos="7940"/>
              </w:tabs>
              <w:ind w:right="-109" w:rightChars="-52"/>
              <w:jc w:val="center"/>
              <w:rPr>
                <w:rFonts w:hint="eastAsia" w:asciiTheme="majorEastAsia" w:hAnsiTheme="majorEastAsia" w:eastAsiaTheme="majorEastAsia" w:cstheme="majorEastAsia"/>
                <w:kern w:val="0"/>
                <w:sz w:val="24"/>
              </w:rPr>
            </w:pPr>
            <w:r>
              <w:rPr>
                <w:rFonts w:hint="eastAsia" w:asciiTheme="majorEastAsia" w:hAnsiTheme="majorEastAsia" w:eastAsiaTheme="majorEastAsia" w:cstheme="majorEastAsia"/>
                <w:kern w:val="0"/>
                <w:sz w:val="24"/>
              </w:rPr>
              <w:t>3</w:t>
            </w:r>
          </w:p>
        </w:tc>
        <w:tc>
          <w:tcPr>
            <w:tcW w:w="8800" w:type="dxa"/>
            <w:vAlign w:val="center"/>
          </w:tcPr>
          <w:p w14:paraId="235D2BDA">
            <w:pPr>
              <w:widowControl/>
              <w:tabs>
                <w:tab w:val="left" w:pos="1155"/>
                <w:tab w:val="left" w:pos="2865"/>
                <w:tab w:val="left" w:pos="5307"/>
                <w:tab w:val="left" w:pos="5595"/>
                <w:tab w:val="left" w:pos="6620"/>
                <w:tab w:val="left" w:pos="7940"/>
              </w:tabs>
              <w:ind w:right="-109" w:rightChars="-52"/>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付款方式：</w:t>
            </w:r>
          </w:p>
          <w:p w14:paraId="486814AD">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①合同签订后支付合同总价30%的预付款；②项目验收合格后支付至合同总价的100%。付款进度与比例以合同约定为准，投标人应提供合法有效的增值税专用发票，采购人按约定办理支付手续（付款方式以合同约定为准）。</w:t>
            </w:r>
          </w:p>
        </w:tc>
      </w:tr>
      <w:tr w14:paraId="1A823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14:paraId="5387B15A">
            <w:pPr>
              <w:widowControl/>
              <w:tabs>
                <w:tab w:val="left" w:pos="1155"/>
                <w:tab w:val="left" w:pos="2865"/>
                <w:tab w:val="left" w:pos="5307"/>
                <w:tab w:val="left" w:pos="5595"/>
                <w:tab w:val="left" w:pos="6620"/>
                <w:tab w:val="left" w:pos="7940"/>
              </w:tabs>
              <w:ind w:right="-109" w:rightChars="-52"/>
              <w:jc w:val="center"/>
              <w:rPr>
                <w:rFonts w:hint="eastAsia" w:asciiTheme="majorEastAsia" w:hAnsiTheme="majorEastAsia" w:eastAsiaTheme="majorEastAsia" w:cstheme="majorEastAsia"/>
                <w:kern w:val="0"/>
                <w:sz w:val="24"/>
              </w:rPr>
            </w:pPr>
            <w:r>
              <w:rPr>
                <w:rFonts w:hint="eastAsia" w:asciiTheme="majorEastAsia" w:hAnsiTheme="majorEastAsia" w:eastAsiaTheme="majorEastAsia" w:cstheme="majorEastAsia"/>
                <w:kern w:val="0"/>
                <w:sz w:val="24"/>
              </w:rPr>
              <w:t>4</w:t>
            </w:r>
          </w:p>
        </w:tc>
        <w:tc>
          <w:tcPr>
            <w:tcW w:w="8800" w:type="dxa"/>
            <w:vAlign w:val="center"/>
          </w:tcPr>
          <w:p w14:paraId="17ABBE36">
            <w:pPr>
              <w:widowControl/>
              <w:tabs>
                <w:tab w:val="left" w:pos="1155"/>
                <w:tab w:val="left" w:pos="2865"/>
                <w:tab w:val="left" w:pos="5307"/>
                <w:tab w:val="left" w:pos="5595"/>
                <w:tab w:val="left" w:pos="6620"/>
                <w:tab w:val="left" w:pos="7940"/>
              </w:tabs>
              <w:ind w:right="-109" w:rightChars="-52"/>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验收标准</w:t>
            </w:r>
          </w:p>
          <w:p w14:paraId="32ACE267">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软件安装调试及服务验收符合国家规定的有关质量要求及技术指标。</w:t>
            </w:r>
          </w:p>
          <w:p w14:paraId="2D765985">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1、功能完整</w:t>
            </w:r>
          </w:p>
          <w:p w14:paraId="3054FD76">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（1）软件需完全实现需求说明书中列出的全部核心功能，无功能缺失或重大逻辑错误。</w:t>
            </w:r>
          </w:p>
          <w:p w14:paraId="478C6FE8">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（2）次要功能允许存在不影响核心使用的轻微瑕疵，但需在验收报告中注明并承诺整改时限。</w:t>
            </w:r>
          </w:p>
          <w:p w14:paraId="71AE0187">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2、技术规范</w:t>
            </w:r>
          </w:p>
          <w:p w14:paraId="3B7D879D">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（1）代码需符合行业基础规范。</w:t>
            </w:r>
          </w:p>
          <w:p w14:paraId="59C85758">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（2）采用的开发技术、框架需与项目立项要求一致，无擅自更换核心技术栈的情况。</w:t>
            </w:r>
          </w:p>
          <w:p w14:paraId="75CBA57B">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3、文档完整</w:t>
            </w:r>
          </w:p>
          <w:p w14:paraId="209849B6">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（1）需提交完整的项目文档，至少包含需求说明书、设计方案、代码注释、测试报告、使用手册。</w:t>
            </w:r>
          </w:p>
          <w:p w14:paraId="0D507F7F">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（2）文档内容需真实对应项目实际开发情况，无虚构或与实际功能不符的内容。</w:t>
            </w:r>
          </w:p>
          <w:p w14:paraId="6437DD56">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4、安全性</w:t>
            </w:r>
          </w:p>
          <w:p w14:paraId="4E3320E8">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配合学校完成网络安全等级保护测试及网络安全合规性要求。</w:t>
            </w:r>
          </w:p>
        </w:tc>
      </w:tr>
      <w:tr w14:paraId="637C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14:paraId="1084E939">
            <w:pPr>
              <w:widowControl/>
              <w:tabs>
                <w:tab w:val="left" w:pos="1155"/>
                <w:tab w:val="left" w:pos="2865"/>
                <w:tab w:val="left" w:pos="5307"/>
                <w:tab w:val="left" w:pos="5595"/>
                <w:tab w:val="left" w:pos="6620"/>
                <w:tab w:val="left" w:pos="7940"/>
              </w:tabs>
              <w:ind w:right="-109" w:rightChars="-52"/>
              <w:jc w:val="center"/>
              <w:rPr>
                <w:rFonts w:hint="eastAsia" w:asciiTheme="majorEastAsia" w:hAnsiTheme="majorEastAsia" w:eastAsiaTheme="majorEastAsia" w:cstheme="majorEastAsia"/>
                <w:kern w:val="0"/>
                <w:sz w:val="24"/>
              </w:rPr>
            </w:pPr>
            <w:r>
              <w:rPr>
                <w:rFonts w:hint="eastAsia" w:asciiTheme="majorEastAsia" w:hAnsiTheme="majorEastAsia" w:eastAsiaTheme="majorEastAsia" w:cstheme="majorEastAsia"/>
                <w:kern w:val="0"/>
                <w:sz w:val="24"/>
              </w:rPr>
              <w:t>5</w:t>
            </w:r>
          </w:p>
        </w:tc>
        <w:tc>
          <w:tcPr>
            <w:tcW w:w="8800" w:type="dxa"/>
            <w:vAlign w:val="center"/>
          </w:tcPr>
          <w:p w14:paraId="55F3EA9A">
            <w:pPr>
              <w:widowControl/>
              <w:tabs>
                <w:tab w:val="left" w:pos="1155"/>
                <w:tab w:val="left" w:pos="2865"/>
                <w:tab w:val="left" w:pos="5307"/>
                <w:tab w:val="left" w:pos="5595"/>
                <w:tab w:val="left" w:pos="6620"/>
                <w:tab w:val="left" w:pos="7940"/>
              </w:tabs>
              <w:ind w:right="-109" w:rightChars="-52"/>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维保及售后服务：</w:t>
            </w:r>
          </w:p>
          <w:p w14:paraId="097BE6F2">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1、本项目的维保期为自验收通过之日起</w:t>
            </w:r>
            <w:r>
              <w:rPr>
                <w:rFonts w:hint="eastAsia" w:asciiTheme="majorEastAsia" w:hAnsiTheme="majorEastAsia" w:eastAsiaTheme="majorEastAsia" w:cstheme="majorEastAsia"/>
                <w:sz w:val="24"/>
                <w:u w:val="single"/>
              </w:rPr>
              <w:t xml:space="preserve"> 五  </w:t>
            </w:r>
            <w:r>
              <w:rPr>
                <w:rFonts w:hint="eastAsia" w:asciiTheme="majorEastAsia" w:hAnsiTheme="majorEastAsia" w:eastAsiaTheme="majorEastAsia" w:cstheme="majorEastAsia"/>
                <w:sz w:val="24"/>
              </w:rPr>
              <w:t>年；</w:t>
            </w:r>
          </w:p>
          <w:p w14:paraId="715792F3">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2、维保期内，乙方应负责和免费维护系统的安全稳定运行，乙方免费提供所有硬件设备的维修及软件维护、升级等技术支持服务，由此产生的费用均不再收取。</w:t>
            </w:r>
          </w:p>
          <w:p w14:paraId="47AD6798">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3、维保期后，乙方应提供系统扩充、软件升级及维护方面的技术支持服务。双方可根据实际情况协商服务方式与费用。</w:t>
            </w:r>
          </w:p>
          <w:p w14:paraId="626BFAAC">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4、响应时间，乙方为本系统项目提供7×8 小时实时技术支持服务人员，软件发生故障时接到通知后半小时内做出响应，并在24小时内解决问题。</w:t>
            </w:r>
          </w:p>
        </w:tc>
      </w:tr>
      <w:tr w14:paraId="38C38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828" w:type="dxa"/>
            <w:vAlign w:val="center"/>
          </w:tcPr>
          <w:p w14:paraId="3BF22105">
            <w:pPr>
              <w:widowControl/>
              <w:tabs>
                <w:tab w:val="left" w:pos="1155"/>
                <w:tab w:val="left" w:pos="2865"/>
                <w:tab w:val="left" w:pos="5307"/>
                <w:tab w:val="left" w:pos="5595"/>
                <w:tab w:val="left" w:pos="6620"/>
                <w:tab w:val="left" w:pos="7940"/>
              </w:tabs>
              <w:ind w:right="-109" w:rightChars="-52"/>
              <w:jc w:val="center"/>
              <w:rPr>
                <w:rFonts w:hint="eastAsia" w:asciiTheme="majorEastAsia" w:hAnsiTheme="majorEastAsia" w:eastAsiaTheme="majorEastAsia" w:cstheme="majorEastAsia"/>
                <w:kern w:val="0"/>
                <w:sz w:val="24"/>
              </w:rPr>
            </w:pPr>
            <w:r>
              <w:rPr>
                <w:rFonts w:hint="eastAsia" w:asciiTheme="majorEastAsia" w:hAnsiTheme="majorEastAsia" w:eastAsiaTheme="majorEastAsia" w:cstheme="majorEastAsia"/>
                <w:kern w:val="0"/>
                <w:sz w:val="24"/>
              </w:rPr>
              <w:t>6</w:t>
            </w:r>
          </w:p>
        </w:tc>
        <w:tc>
          <w:tcPr>
            <w:tcW w:w="8800" w:type="dxa"/>
            <w:vAlign w:val="center"/>
          </w:tcPr>
          <w:p w14:paraId="52E980DA">
            <w:pPr>
              <w:widowControl/>
              <w:tabs>
                <w:tab w:val="left" w:pos="1155"/>
                <w:tab w:val="left" w:pos="2865"/>
                <w:tab w:val="left" w:pos="5307"/>
                <w:tab w:val="left" w:pos="5595"/>
                <w:tab w:val="left" w:pos="6620"/>
                <w:tab w:val="left" w:pos="7940"/>
              </w:tabs>
              <w:ind w:right="-109" w:rightChars="-52"/>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违约责任：</w:t>
            </w:r>
          </w:p>
          <w:p w14:paraId="63010256">
            <w:pPr>
              <w:widowControl/>
              <w:tabs>
                <w:tab w:val="left" w:pos="1155"/>
                <w:tab w:val="left" w:pos="2865"/>
                <w:tab w:val="left" w:pos="5307"/>
                <w:tab w:val="left" w:pos="5595"/>
                <w:tab w:val="left" w:pos="6620"/>
                <w:tab w:val="left" w:pos="7940"/>
              </w:tabs>
              <w:ind w:right="-109" w:rightChars="-52" w:firstLine="480" w:firstLineChars="200"/>
              <w:jc w:val="left"/>
              <w:rPr>
                <w:rFonts w:hint="eastAsia" w:asciiTheme="majorEastAsia" w:hAnsiTheme="majorEastAsia" w:eastAsiaTheme="majorEastAsia" w:cstheme="majorEastAsia"/>
                <w:sz w:val="24"/>
              </w:rPr>
            </w:pPr>
            <w:r>
              <w:rPr>
                <w:rFonts w:hint="eastAsia" w:asciiTheme="majorEastAsia" w:hAnsiTheme="majorEastAsia" w:eastAsiaTheme="majorEastAsia" w:cstheme="majorEastAsia"/>
                <w:sz w:val="24"/>
              </w:rPr>
              <w:t>除发生不可抗力事实外，乙方所交产品与合同标准不相符合的，甲方有权拒收，有权单方面解除合同；乙方逾期交付将向甲方每日偿付合同总额千分之一的违约金，逾期交付超过30 个日历天的甲方有权单方面解除合同。因乙方逾期超过30个日历天交付或与合同标准不符致使甲方解除合同的，乙方应承担合同总额10%的违约金，若违约金不足以弥补甲方损失的，甲方有权要求乙方赔偿损失。甲方有权拒付合同价以外的其他任何费用。因乙方违约导致甲方因诉讼、维权而产生的立案费、律师费、交通费、保全费等均由乙方负责。</w:t>
            </w:r>
          </w:p>
        </w:tc>
      </w:tr>
    </w:tbl>
    <w:p w14:paraId="3F2941E0">
      <w:pPr>
        <w:spacing w:line="360" w:lineRule="auto"/>
        <w:ind w:left="210" w:leftChars="100" w:firstLine="373" w:firstLineChars="155"/>
        <w:rPr>
          <w:rFonts w:hint="eastAsia" w:hAnsi="宋体"/>
          <w:b/>
          <w:sz w:val="24"/>
        </w:rPr>
      </w:pPr>
    </w:p>
    <w:p w14:paraId="2CD1157A">
      <w:pPr>
        <w:rPr>
          <w:rFonts w:hint="eastAsia" w:ascii="宋体" w:hAnsi="宋体" w:cs="宋体"/>
          <w:kern w:val="0"/>
          <w:sz w:val="24"/>
        </w:rPr>
      </w:pPr>
      <w:r>
        <w:rPr>
          <w:rFonts w:hint="eastAsia" w:ascii="宋体" w:hAnsi="宋体" w:cs="宋体"/>
          <w:kern w:val="0"/>
          <w:sz w:val="24"/>
        </w:rPr>
        <w:br w:type="page"/>
      </w:r>
    </w:p>
    <w:p w14:paraId="6C31C0C2">
      <w:pPr>
        <w:widowControl/>
        <w:tabs>
          <w:tab w:val="left" w:pos="1155"/>
          <w:tab w:val="left" w:pos="2865"/>
          <w:tab w:val="left" w:pos="5307"/>
          <w:tab w:val="left" w:pos="5595"/>
          <w:tab w:val="left" w:pos="6620"/>
          <w:tab w:val="left" w:pos="7940"/>
        </w:tabs>
        <w:ind w:right="-109" w:rightChars="-52"/>
        <w:jc w:val="left"/>
        <w:rPr>
          <w:rFonts w:hint="eastAsia" w:ascii="宋体" w:hAnsi="宋体" w:cs="宋体"/>
          <w:kern w:val="0"/>
          <w:sz w:val="24"/>
        </w:rPr>
      </w:pPr>
    </w:p>
    <w:p w14:paraId="4BBCD1B4">
      <w:pPr>
        <w:widowControl/>
        <w:tabs>
          <w:tab w:val="left" w:pos="1155"/>
          <w:tab w:val="left" w:pos="2865"/>
          <w:tab w:val="left" w:pos="5307"/>
          <w:tab w:val="left" w:pos="5595"/>
          <w:tab w:val="left" w:pos="6620"/>
          <w:tab w:val="left" w:pos="7940"/>
        </w:tabs>
        <w:ind w:right="-109" w:rightChars="-52"/>
        <w:jc w:val="left"/>
        <w:rPr>
          <w:rFonts w:hint="eastAsia" w:ascii="宋体" w:hAnsi="宋体" w:cs="宋体"/>
          <w:kern w:val="0"/>
          <w:sz w:val="24"/>
        </w:rPr>
      </w:pPr>
      <w:r>
        <w:rPr>
          <w:rFonts w:hint="eastAsia" w:ascii="宋体" w:hAnsi="宋体" w:cs="宋体"/>
          <w:kern w:val="0"/>
          <w:sz w:val="24"/>
        </w:rPr>
        <w:t xml:space="preserve">合同编号: </w:t>
      </w:r>
      <w:r>
        <w:rPr>
          <w:rFonts w:hint="eastAsia" w:ascii="宋体" w:hAnsi="宋体" w:cs="宋体"/>
          <w:kern w:val="0"/>
          <w:sz w:val="24"/>
        </w:rPr>
        <w:tab/>
      </w:r>
      <w:r>
        <w:rPr>
          <w:rFonts w:hint="eastAsia" w:ascii="宋体" w:hAnsi="宋体" w:cs="宋体"/>
          <w:kern w:val="0"/>
          <w:sz w:val="24"/>
        </w:rPr>
        <w:t xml:space="preserve">    合同自编号： </w:t>
      </w:r>
      <w:r>
        <w:rPr>
          <w:rFonts w:hint="eastAsia" w:ascii="宋体" w:hAnsi="宋体" w:cs="宋体"/>
          <w:kern w:val="0"/>
          <w:sz w:val="24"/>
        </w:rPr>
        <w:tab/>
      </w:r>
      <w:r>
        <w:rPr>
          <w:rFonts w:hint="eastAsia" w:ascii="宋体" w:hAnsi="宋体" w:cs="宋体"/>
          <w:kern w:val="0"/>
          <w:sz w:val="24"/>
        </w:rPr>
        <w:t xml:space="preserve">         项目编号：</w:t>
      </w:r>
    </w:p>
    <w:p w14:paraId="25C5D0B7">
      <w:pPr>
        <w:widowControl/>
        <w:ind w:right="-109" w:rightChars="-52"/>
        <w:jc w:val="left"/>
        <w:rPr>
          <w:rFonts w:hint="eastAsia" w:ascii="宋体" w:hAnsi="宋体" w:cs="宋体"/>
          <w:kern w:val="0"/>
          <w:sz w:val="24"/>
        </w:rPr>
      </w:pPr>
    </w:p>
    <w:p w14:paraId="30E4CCA8">
      <w:pPr>
        <w:widowControl/>
        <w:spacing w:after="240"/>
        <w:ind w:left="643" w:right="-109" w:rightChars="-52"/>
        <w:jc w:val="left"/>
        <w:rPr>
          <w:rFonts w:hint="eastAsia" w:ascii="宋体" w:hAnsi="宋体" w:cs="宋体"/>
          <w:kern w:val="0"/>
          <w:sz w:val="24"/>
        </w:rPr>
      </w:pPr>
      <w:r>
        <w:rPr>
          <w:rFonts w:hint="eastAsia" w:ascii="宋体" w:hAnsi="宋体" w:cs="宋体"/>
          <w:kern w:val="0"/>
          <w:sz w:val="24"/>
        </w:rPr>
        <w:t>本合同须加盖甲乙双方骑缝章有效</w:t>
      </w:r>
    </w:p>
    <w:p w14:paraId="548C0A25">
      <w:pPr>
        <w:widowControl/>
        <w:spacing w:after="240"/>
        <w:ind w:right="-109" w:rightChars="-52"/>
        <w:jc w:val="left"/>
        <w:rPr>
          <w:rFonts w:hint="eastAsia" w:ascii="宋体" w:hAnsi="宋体" w:cs="宋体"/>
          <w:kern w:val="0"/>
          <w:sz w:val="24"/>
        </w:rPr>
      </w:pPr>
    </w:p>
    <w:p w14:paraId="1B6E015D">
      <w:pPr>
        <w:widowControl/>
        <w:spacing w:after="240"/>
        <w:ind w:right="-109" w:rightChars="-52"/>
        <w:jc w:val="center"/>
        <w:rPr>
          <w:rFonts w:hint="eastAsia" w:ascii="宋体" w:hAnsi="宋体" w:cs="宋体"/>
          <w:kern w:val="0"/>
          <w:sz w:val="84"/>
          <w:szCs w:val="84"/>
        </w:rPr>
      </w:pPr>
    </w:p>
    <w:p w14:paraId="6637110B">
      <w:pPr>
        <w:widowControl/>
        <w:spacing w:after="240"/>
        <w:ind w:right="-109" w:rightChars="-52"/>
        <w:jc w:val="center"/>
        <w:rPr>
          <w:rFonts w:hint="eastAsia" w:ascii="宋体" w:hAnsi="宋体" w:cs="宋体"/>
          <w:b/>
          <w:kern w:val="0"/>
          <w:sz w:val="84"/>
          <w:szCs w:val="84"/>
        </w:rPr>
      </w:pPr>
      <w:r>
        <w:rPr>
          <w:rFonts w:hint="eastAsia" w:ascii="宋体" w:hAnsi="宋体" w:cs="宋体"/>
          <w:b/>
          <w:kern w:val="0"/>
          <w:sz w:val="84"/>
          <w:szCs w:val="84"/>
        </w:rPr>
        <w:t>合</w:t>
      </w:r>
    </w:p>
    <w:p w14:paraId="6995BF0A">
      <w:pPr>
        <w:widowControl/>
        <w:spacing w:after="240"/>
        <w:ind w:right="-109" w:rightChars="-52"/>
        <w:jc w:val="center"/>
        <w:rPr>
          <w:rFonts w:hint="eastAsia" w:ascii="宋体" w:hAnsi="宋体" w:cs="宋体"/>
          <w:b/>
          <w:kern w:val="0"/>
          <w:sz w:val="84"/>
          <w:szCs w:val="84"/>
        </w:rPr>
      </w:pPr>
      <w:r>
        <w:rPr>
          <w:rFonts w:hint="eastAsia" w:ascii="宋体" w:hAnsi="宋体" w:cs="宋体"/>
          <w:b/>
          <w:kern w:val="0"/>
          <w:sz w:val="84"/>
          <w:szCs w:val="84"/>
        </w:rPr>
        <w:t>同</w:t>
      </w:r>
    </w:p>
    <w:p w14:paraId="30CEDFFD">
      <w:pPr>
        <w:widowControl/>
        <w:spacing w:after="240"/>
        <w:ind w:right="-109" w:rightChars="-52"/>
        <w:jc w:val="center"/>
        <w:rPr>
          <w:rFonts w:hint="eastAsia" w:ascii="宋体" w:hAnsi="宋体" w:cs="宋体"/>
          <w:b/>
          <w:kern w:val="0"/>
          <w:sz w:val="72"/>
          <w:szCs w:val="72"/>
        </w:rPr>
      </w:pPr>
      <w:r>
        <w:rPr>
          <w:rFonts w:hint="eastAsia" w:ascii="宋体" w:hAnsi="宋体" w:cs="宋体"/>
          <w:b/>
          <w:kern w:val="0"/>
          <w:sz w:val="84"/>
          <w:szCs w:val="84"/>
        </w:rPr>
        <w:t>书</w:t>
      </w:r>
      <w:r>
        <w:rPr>
          <w:rFonts w:hint="eastAsia" w:ascii="宋体" w:hAnsi="宋体" w:cs="宋体"/>
          <w:b/>
          <w:kern w:val="0"/>
          <w:sz w:val="72"/>
          <w:szCs w:val="72"/>
        </w:rPr>
        <w:t xml:space="preserve"> </w:t>
      </w:r>
    </w:p>
    <w:p w14:paraId="0B73C255">
      <w:pPr>
        <w:widowControl/>
        <w:spacing w:after="240"/>
        <w:ind w:right="-109" w:rightChars="-52"/>
        <w:rPr>
          <w:rFonts w:hint="eastAsia" w:ascii="宋体" w:hAnsi="宋体" w:cs="宋体"/>
          <w:b/>
          <w:kern w:val="0"/>
          <w:sz w:val="72"/>
          <w:szCs w:val="72"/>
        </w:rPr>
      </w:pPr>
    </w:p>
    <w:p w14:paraId="72F2ED0D">
      <w:pPr>
        <w:widowControl/>
        <w:spacing w:after="240"/>
        <w:ind w:right="-109" w:rightChars="-52"/>
        <w:rPr>
          <w:rFonts w:hint="eastAsia" w:ascii="宋体" w:hAnsi="宋体" w:cs="宋体"/>
          <w:b/>
          <w:kern w:val="0"/>
          <w:sz w:val="72"/>
          <w:szCs w:val="72"/>
        </w:rPr>
      </w:pPr>
    </w:p>
    <w:p w14:paraId="6C7CF213">
      <w:pPr>
        <w:widowControl/>
        <w:spacing w:line="520" w:lineRule="exact"/>
        <w:ind w:right="-109" w:rightChars="-52" w:firstLine="2811" w:firstLineChars="1000"/>
        <w:rPr>
          <w:rFonts w:hint="eastAsia" w:ascii="宋体" w:hAnsi="宋体" w:cs="宋体"/>
          <w:kern w:val="0"/>
          <w:sz w:val="28"/>
          <w:szCs w:val="28"/>
        </w:rPr>
      </w:pPr>
      <w:r>
        <w:rPr>
          <w:rFonts w:hint="eastAsia" w:ascii="宋体" w:hAnsi="宋体" w:cs="宋体"/>
          <w:b/>
          <w:bCs/>
          <w:kern w:val="0"/>
          <w:sz w:val="28"/>
          <w:szCs w:val="28"/>
        </w:rPr>
        <w:t>签订地点:</w:t>
      </w:r>
    </w:p>
    <w:p w14:paraId="105FA18A">
      <w:pPr>
        <w:widowControl/>
        <w:spacing w:line="520" w:lineRule="exact"/>
        <w:ind w:right="-109" w:rightChars="-52"/>
        <w:rPr>
          <w:rFonts w:hint="eastAsia" w:ascii="宋体" w:hAnsi="宋体" w:cs="宋体"/>
          <w:b/>
          <w:bCs/>
          <w:kern w:val="0"/>
          <w:sz w:val="28"/>
          <w:szCs w:val="28"/>
        </w:rPr>
      </w:pPr>
    </w:p>
    <w:p w14:paraId="3FC4EE7E">
      <w:pPr>
        <w:widowControl/>
        <w:tabs>
          <w:tab w:val="left" w:pos="1155"/>
          <w:tab w:val="left" w:pos="2865"/>
          <w:tab w:val="left" w:pos="5307"/>
          <w:tab w:val="left" w:pos="5595"/>
          <w:tab w:val="left" w:pos="6620"/>
          <w:tab w:val="left" w:pos="7940"/>
        </w:tabs>
        <w:ind w:right="-109" w:rightChars="-52"/>
        <w:jc w:val="left"/>
        <w:rPr>
          <w:rFonts w:hint="eastAsia" w:ascii="宋体" w:hAnsi="宋体" w:cs="宋体"/>
          <w:b/>
          <w:bCs/>
          <w:kern w:val="0"/>
          <w:sz w:val="28"/>
          <w:szCs w:val="28"/>
        </w:rPr>
      </w:pPr>
    </w:p>
    <w:p w14:paraId="00FE3CEE">
      <w:pPr>
        <w:rPr>
          <w:rFonts w:hint="eastAsia" w:ascii="宋体" w:hAnsi="宋体" w:cs="宋体"/>
          <w:b/>
          <w:bCs/>
          <w:kern w:val="0"/>
          <w:sz w:val="28"/>
          <w:szCs w:val="28"/>
        </w:rPr>
      </w:pPr>
      <w:r>
        <w:rPr>
          <w:rFonts w:hint="eastAsia" w:ascii="宋体" w:hAnsi="宋体" w:cs="宋体"/>
          <w:b/>
          <w:bCs/>
          <w:kern w:val="0"/>
          <w:sz w:val="28"/>
          <w:szCs w:val="28"/>
        </w:rPr>
        <w:br w:type="page"/>
      </w:r>
    </w:p>
    <w:p w14:paraId="3474322E"/>
    <w:tbl>
      <w:tblPr>
        <w:tblStyle w:val="72"/>
        <w:tblW w:w="9327" w:type="dxa"/>
        <w:jc w:val="center"/>
        <w:tblCellSpacing w:w="0" w:type="dxa"/>
        <w:tblLayout w:type="fixed"/>
        <w:tblCellMar>
          <w:top w:w="0" w:type="dxa"/>
          <w:left w:w="0" w:type="dxa"/>
          <w:bottom w:w="0" w:type="dxa"/>
          <w:right w:w="0" w:type="dxa"/>
        </w:tblCellMar>
      </w:tblPr>
      <w:tblGrid>
        <w:gridCol w:w="1586"/>
        <w:gridCol w:w="7741"/>
      </w:tblGrid>
      <w:tr w14:paraId="245135CA">
        <w:tblPrEx>
          <w:tblCellMar>
            <w:top w:w="0" w:type="dxa"/>
            <w:left w:w="0" w:type="dxa"/>
            <w:bottom w:w="0" w:type="dxa"/>
            <w:right w:w="0" w:type="dxa"/>
          </w:tblCellMar>
        </w:tblPrEx>
        <w:trPr>
          <w:trHeight w:val="624" w:hRule="exact"/>
          <w:tblCellSpacing w:w="0" w:type="dxa"/>
          <w:jc w:val="center"/>
        </w:trPr>
        <w:tc>
          <w:tcPr>
            <w:tcW w:w="9327" w:type="dxa"/>
            <w:gridSpan w:val="2"/>
            <w:vAlign w:val="center"/>
          </w:tcPr>
          <w:p w14:paraId="68B5DFA2">
            <w:pPr>
              <w:widowControl/>
              <w:spacing w:line="528" w:lineRule="auto"/>
              <w:jc w:val="left"/>
              <w:rPr>
                <w:rFonts w:hint="eastAsia" w:ascii="宋体" w:hAnsi="宋体" w:cs="宋体"/>
                <w:kern w:val="0"/>
                <w:sz w:val="24"/>
              </w:rPr>
            </w:pPr>
            <w:r>
              <w:rPr>
                <w:rFonts w:ascii="宋体" w:hAnsi="宋体" w:cs="宋体"/>
                <w:kern w:val="0"/>
                <w:sz w:val="24"/>
              </w:rPr>
              <w:t>甲方（采购人公章）名 称：</w:t>
            </w:r>
          </w:p>
        </w:tc>
      </w:tr>
      <w:tr w14:paraId="3A2913F9">
        <w:tblPrEx>
          <w:tblCellMar>
            <w:top w:w="0" w:type="dxa"/>
            <w:left w:w="0" w:type="dxa"/>
            <w:bottom w:w="0" w:type="dxa"/>
            <w:right w:w="0" w:type="dxa"/>
          </w:tblCellMar>
        </w:tblPrEx>
        <w:trPr>
          <w:trHeight w:val="624" w:hRule="exact"/>
          <w:tblCellSpacing w:w="0" w:type="dxa"/>
          <w:jc w:val="center"/>
        </w:trPr>
        <w:tc>
          <w:tcPr>
            <w:tcW w:w="1586" w:type="dxa"/>
            <w:vAlign w:val="center"/>
          </w:tcPr>
          <w:p w14:paraId="5A893FC7">
            <w:pPr>
              <w:widowControl/>
              <w:spacing w:line="528" w:lineRule="auto"/>
              <w:jc w:val="left"/>
              <w:rPr>
                <w:rFonts w:hint="eastAsia" w:ascii="宋体" w:hAnsi="宋体" w:cs="宋体"/>
                <w:kern w:val="0"/>
                <w:sz w:val="24"/>
              </w:rPr>
            </w:pPr>
          </w:p>
        </w:tc>
        <w:tc>
          <w:tcPr>
            <w:tcW w:w="7741" w:type="dxa"/>
            <w:vAlign w:val="center"/>
          </w:tcPr>
          <w:p w14:paraId="5E609460">
            <w:pPr>
              <w:widowControl/>
              <w:spacing w:line="528" w:lineRule="auto"/>
              <w:jc w:val="left"/>
              <w:rPr>
                <w:rFonts w:hint="eastAsia" w:ascii="宋体" w:hAnsi="宋体" w:cs="宋体"/>
                <w:kern w:val="0"/>
                <w:sz w:val="24"/>
              </w:rPr>
            </w:pPr>
            <w:r>
              <w:rPr>
                <w:rFonts w:ascii="宋体" w:hAnsi="宋体" w:cs="宋体"/>
                <w:kern w:val="0"/>
                <w:sz w:val="24"/>
              </w:rPr>
              <w:t>地 址：</w:t>
            </w:r>
          </w:p>
        </w:tc>
      </w:tr>
      <w:tr w14:paraId="7BFABB48">
        <w:tblPrEx>
          <w:tblCellMar>
            <w:top w:w="0" w:type="dxa"/>
            <w:left w:w="0" w:type="dxa"/>
            <w:bottom w:w="0" w:type="dxa"/>
            <w:right w:w="0" w:type="dxa"/>
          </w:tblCellMar>
        </w:tblPrEx>
        <w:trPr>
          <w:trHeight w:val="624" w:hRule="exact"/>
          <w:tblCellSpacing w:w="0" w:type="dxa"/>
          <w:jc w:val="center"/>
        </w:trPr>
        <w:tc>
          <w:tcPr>
            <w:tcW w:w="1586" w:type="dxa"/>
            <w:vAlign w:val="center"/>
          </w:tcPr>
          <w:p w14:paraId="54EFFCEA">
            <w:pPr>
              <w:widowControl/>
              <w:spacing w:line="528" w:lineRule="auto"/>
              <w:jc w:val="left"/>
              <w:rPr>
                <w:rFonts w:hint="eastAsia" w:ascii="宋体" w:hAnsi="宋体" w:cs="宋体"/>
                <w:kern w:val="0"/>
                <w:sz w:val="24"/>
              </w:rPr>
            </w:pPr>
          </w:p>
        </w:tc>
        <w:tc>
          <w:tcPr>
            <w:tcW w:w="7741" w:type="dxa"/>
            <w:vAlign w:val="center"/>
          </w:tcPr>
          <w:p w14:paraId="15C68576">
            <w:pPr>
              <w:widowControl/>
              <w:spacing w:line="528" w:lineRule="auto"/>
              <w:jc w:val="left"/>
              <w:rPr>
                <w:rFonts w:hint="eastAsia" w:ascii="宋体" w:hAnsi="宋体" w:cs="宋体"/>
                <w:kern w:val="0"/>
                <w:sz w:val="24"/>
              </w:rPr>
            </w:pPr>
            <w:r>
              <w:rPr>
                <w:rFonts w:ascii="宋体" w:hAnsi="宋体" w:cs="宋体"/>
                <w:kern w:val="0"/>
                <w:sz w:val="24"/>
              </w:rPr>
              <w:t>邮 编：</w:t>
            </w:r>
          </w:p>
        </w:tc>
      </w:tr>
      <w:tr w14:paraId="6D50B1CF">
        <w:tblPrEx>
          <w:tblCellMar>
            <w:top w:w="0" w:type="dxa"/>
            <w:left w:w="0" w:type="dxa"/>
            <w:bottom w:w="0" w:type="dxa"/>
            <w:right w:w="0" w:type="dxa"/>
          </w:tblCellMar>
        </w:tblPrEx>
        <w:trPr>
          <w:trHeight w:val="624" w:hRule="exact"/>
          <w:tblCellSpacing w:w="0" w:type="dxa"/>
          <w:jc w:val="center"/>
        </w:trPr>
        <w:tc>
          <w:tcPr>
            <w:tcW w:w="1586" w:type="dxa"/>
            <w:vAlign w:val="center"/>
          </w:tcPr>
          <w:p w14:paraId="5CEFBAEE">
            <w:pPr>
              <w:widowControl/>
              <w:spacing w:line="528" w:lineRule="auto"/>
              <w:jc w:val="left"/>
              <w:rPr>
                <w:rFonts w:hint="eastAsia" w:ascii="宋体" w:hAnsi="宋体" w:cs="宋体"/>
                <w:kern w:val="0"/>
                <w:sz w:val="24"/>
              </w:rPr>
            </w:pPr>
          </w:p>
        </w:tc>
        <w:tc>
          <w:tcPr>
            <w:tcW w:w="7741" w:type="dxa"/>
            <w:vAlign w:val="center"/>
          </w:tcPr>
          <w:p w14:paraId="73E32D60">
            <w:pPr>
              <w:widowControl/>
              <w:spacing w:line="528" w:lineRule="auto"/>
              <w:jc w:val="left"/>
              <w:rPr>
                <w:rFonts w:hint="eastAsia" w:ascii="宋体" w:hAnsi="宋体" w:cs="宋体"/>
                <w:kern w:val="0"/>
                <w:sz w:val="24"/>
              </w:rPr>
            </w:pPr>
            <w:r>
              <w:rPr>
                <w:rFonts w:ascii="宋体" w:hAnsi="宋体" w:cs="宋体"/>
                <w:kern w:val="0"/>
                <w:sz w:val="24"/>
              </w:rPr>
              <w:t>法定代表人或委托代理人：</w:t>
            </w:r>
          </w:p>
        </w:tc>
      </w:tr>
      <w:tr w14:paraId="18E54FDE">
        <w:tblPrEx>
          <w:tblCellMar>
            <w:top w:w="0" w:type="dxa"/>
            <w:left w:w="0" w:type="dxa"/>
            <w:bottom w:w="0" w:type="dxa"/>
            <w:right w:w="0" w:type="dxa"/>
          </w:tblCellMar>
        </w:tblPrEx>
        <w:trPr>
          <w:trHeight w:val="624" w:hRule="exact"/>
          <w:tblCellSpacing w:w="0" w:type="dxa"/>
          <w:jc w:val="center"/>
        </w:trPr>
        <w:tc>
          <w:tcPr>
            <w:tcW w:w="1586" w:type="dxa"/>
            <w:vAlign w:val="center"/>
          </w:tcPr>
          <w:p w14:paraId="4BC24ECE">
            <w:pPr>
              <w:widowControl/>
              <w:spacing w:line="528" w:lineRule="auto"/>
              <w:jc w:val="left"/>
              <w:rPr>
                <w:rFonts w:hint="eastAsia" w:ascii="宋体" w:hAnsi="宋体" w:cs="宋体"/>
                <w:kern w:val="0"/>
                <w:sz w:val="24"/>
              </w:rPr>
            </w:pPr>
          </w:p>
        </w:tc>
        <w:tc>
          <w:tcPr>
            <w:tcW w:w="7741" w:type="dxa"/>
            <w:vAlign w:val="center"/>
          </w:tcPr>
          <w:p w14:paraId="7856115F">
            <w:pPr>
              <w:widowControl/>
              <w:spacing w:line="528" w:lineRule="auto"/>
              <w:jc w:val="left"/>
              <w:rPr>
                <w:rFonts w:hint="eastAsia" w:ascii="宋体" w:hAnsi="宋体" w:cs="宋体"/>
                <w:kern w:val="0"/>
                <w:sz w:val="24"/>
              </w:rPr>
            </w:pPr>
            <w:r>
              <w:rPr>
                <w:rFonts w:ascii="宋体" w:hAnsi="宋体" w:cs="宋体"/>
                <w:kern w:val="0"/>
                <w:sz w:val="24"/>
              </w:rPr>
              <w:t>项目（技术）负责人：</w:t>
            </w:r>
          </w:p>
        </w:tc>
      </w:tr>
      <w:tr w14:paraId="2DC90201">
        <w:tblPrEx>
          <w:tblCellMar>
            <w:top w:w="0" w:type="dxa"/>
            <w:left w:w="0" w:type="dxa"/>
            <w:bottom w:w="0" w:type="dxa"/>
            <w:right w:w="0" w:type="dxa"/>
          </w:tblCellMar>
        </w:tblPrEx>
        <w:trPr>
          <w:trHeight w:val="624" w:hRule="exact"/>
          <w:tblCellSpacing w:w="0" w:type="dxa"/>
          <w:jc w:val="center"/>
        </w:trPr>
        <w:tc>
          <w:tcPr>
            <w:tcW w:w="1586" w:type="dxa"/>
            <w:vAlign w:val="center"/>
          </w:tcPr>
          <w:p w14:paraId="3035AFEC">
            <w:pPr>
              <w:widowControl/>
              <w:spacing w:line="528" w:lineRule="auto"/>
              <w:jc w:val="left"/>
              <w:rPr>
                <w:rFonts w:hint="eastAsia" w:ascii="宋体" w:hAnsi="宋体" w:cs="宋体"/>
                <w:kern w:val="0"/>
                <w:sz w:val="24"/>
              </w:rPr>
            </w:pPr>
          </w:p>
        </w:tc>
        <w:tc>
          <w:tcPr>
            <w:tcW w:w="7741" w:type="dxa"/>
            <w:vAlign w:val="center"/>
          </w:tcPr>
          <w:p w14:paraId="16AAB406">
            <w:pPr>
              <w:widowControl/>
              <w:spacing w:line="528" w:lineRule="auto"/>
              <w:jc w:val="left"/>
              <w:rPr>
                <w:rFonts w:hint="eastAsia" w:ascii="宋体" w:hAnsi="宋体" w:cs="宋体"/>
                <w:kern w:val="0"/>
                <w:sz w:val="24"/>
              </w:rPr>
            </w:pPr>
            <w:r>
              <w:rPr>
                <w:rFonts w:ascii="宋体" w:hAnsi="宋体" w:cs="宋体"/>
                <w:kern w:val="0"/>
                <w:sz w:val="24"/>
              </w:rPr>
              <w:t>电 话：</w:t>
            </w:r>
          </w:p>
        </w:tc>
      </w:tr>
      <w:tr w14:paraId="72079BA4">
        <w:tblPrEx>
          <w:tblCellMar>
            <w:top w:w="0" w:type="dxa"/>
            <w:left w:w="0" w:type="dxa"/>
            <w:bottom w:w="0" w:type="dxa"/>
            <w:right w:w="0" w:type="dxa"/>
          </w:tblCellMar>
        </w:tblPrEx>
        <w:trPr>
          <w:trHeight w:val="624" w:hRule="exact"/>
          <w:tblCellSpacing w:w="0" w:type="dxa"/>
          <w:jc w:val="center"/>
        </w:trPr>
        <w:tc>
          <w:tcPr>
            <w:tcW w:w="1586" w:type="dxa"/>
            <w:vAlign w:val="center"/>
          </w:tcPr>
          <w:p w14:paraId="135EA035">
            <w:pPr>
              <w:widowControl/>
              <w:spacing w:line="528" w:lineRule="auto"/>
              <w:jc w:val="left"/>
              <w:rPr>
                <w:rFonts w:hint="eastAsia" w:ascii="宋体" w:hAnsi="宋体" w:cs="宋体"/>
                <w:kern w:val="0"/>
                <w:sz w:val="24"/>
              </w:rPr>
            </w:pPr>
          </w:p>
        </w:tc>
        <w:tc>
          <w:tcPr>
            <w:tcW w:w="7741" w:type="dxa"/>
            <w:vAlign w:val="center"/>
          </w:tcPr>
          <w:p w14:paraId="3034BB71">
            <w:pPr>
              <w:widowControl/>
              <w:spacing w:line="528" w:lineRule="auto"/>
              <w:jc w:val="left"/>
              <w:rPr>
                <w:rFonts w:hint="eastAsia" w:ascii="宋体" w:hAnsi="宋体" w:cs="宋体"/>
                <w:kern w:val="0"/>
                <w:sz w:val="24"/>
              </w:rPr>
            </w:pPr>
            <w:r>
              <w:rPr>
                <w:rFonts w:ascii="宋体" w:hAnsi="宋体" w:cs="宋体"/>
                <w:kern w:val="0"/>
                <w:sz w:val="24"/>
              </w:rPr>
              <w:t>签订日期：</w:t>
            </w:r>
          </w:p>
        </w:tc>
      </w:tr>
      <w:tr w14:paraId="5211522F">
        <w:tblPrEx>
          <w:tblCellMar>
            <w:top w:w="0" w:type="dxa"/>
            <w:left w:w="0" w:type="dxa"/>
            <w:bottom w:w="0" w:type="dxa"/>
            <w:right w:w="0" w:type="dxa"/>
          </w:tblCellMar>
        </w:tblPrEx>
        <w:trPr>
          <w:trHeight w:val="624" w:hRule="exact"/>
          <w:tblCellSpacing w:w="0" w:type="dxa"/>
          <w:jc w:val="center"/>
        </w:trPr>
        <w:tc>
          <w:tcPr>
            <w:tcW w:w="9327" w:type="dxa"/>
            <w:gridSpan w:val="2"/>
            <w:vAlign w:val="center"/>
          </w:tcPr>
          <w:p w14:paraId="28EAC842">
            <w:pPr>
              <w:widowControl/>
              <w:spacing w:line="528" w:lineRule="auto"/>
              <w:jc w:val="left"/>
              <w:rPr>
                <w:rFonts w:hint="eastAsia" w:ascii="宋体" w:hAnsi="宋体" w:cs="宋体"/>
                <w:kern w:val="0"/>
                <w:sz w:val="24"/>
              </w:rPr>
            </w:pPr>
            <w:r>
              <w:rPr>
                <w:rFonts w:ascii="宋体" w:hAnsi="宋体" w:cs="宋体"/>
                <w:kern w:val="0"/>
                <w:sz w:val="24"/>
              </w:rPr>
              <w:t>乙方（供应商公章）名 称：</w:t>
            </w:r>
          </w:p>
        </w:tc>
      </w:tr>
      <w:tr w14:paraId="5F386BA1">
        <w:tblPrEx>
          <w:tblCellMar>
            <w:top w:w="0" w:type="dxa"/>
            <w:left w:w="0" w:type="dxa"/>
            <w:bottom w:w="0" w:type="dxa"/>
            <w:right w:w="0" w:type="dxa"/>
          </w:tblCellMar>
        </w:tblPrEx>
        <w:trPr>
          <w:trHeight w:val="624" w:hRule="exact"/>
          <w:tblCellSpacing w:w="0" w:type="dxa"/>
          <w:jc w:val="center"/>
        </w:trPr>
        <w:tc>
          <w:tcPr>
            <w:tcW w:w="1586" w:type="dxa"/>
            <w:vAlign w:val="center"/>
          </w:tcPr>
          <w:p w14:paraId="7D8AB67A">
            <w:pPr>
              <w:widowControl/>
              <w:spacing w:line="528" w:lineRule="auto"/>
              <w:jc w:val="left"/>
              <w:rPr>
                <w:rFonts w:hint="eastAsia" w:ascii="宋体" w:hAnsi="宋体" w:cs="宋体"/>
                <w:kern w:val="0"/>
                <w:sz w:val="24"/>
              </w:rPr>
            </w:pPr>
          </w:p>
        </w:tc>
        <w:tc>
          <w:tcPr>
            <w:tcW w:w="7741" w:type="dxa"/>
            <w:vAlign w:val="center"/>
          </w:tcPr>
          <w:p w14:paraId="4D876B9E">
            <w:pPr>
              <w:widowControl/>
              <w:spacing w:line="528" w:lineRule="auto"/>
              <w:jc w:val="left"/>
              <w:rPr>
                <w:rFonts w:hint="eastAsia" w:ascii="宋体" w:hAnsi="宋体" w:cs="宋体"/>
                <w:kern w:val="0"/>
                <w:sz w:val="24"/>
              </w:rPr>
            </w:pPr>
            <w:r>
              <w:rPr>
                <w:rFonts w:ascii="宋体" w:hAnsi="宋体" w:cs="宋体"/>
                <w:kern w:val="0"/>
                <w:sz w:val="24"/>
              </w:rPr>
              <w:t>地 址：</w:t>
            </w:r>
          </w:p>
        </w:tc>
      </w:tr>
      <w:tr w14:paraId="4FE47164">
        <w:tblPrEx>
          <w:tblCellMar>
            <w:top w:w="0" w:type="dxa"/>
            <w:left w:w="0" w:type="dxa"/>
            <w:bottom w:w="0" w:type="dxa"/>
            <w:right w:w="0" w:type="dxa"/>
          </w:tblCellMar>
        </w:tblPrEx>
        <w:trPr>
          <w:trHeight w:val="624" w:hRule="exact"/>
          <w:tblCellSpacing w:w="0" w:type="dxa"/>
          <w:jc w:val="center"/>
        </w:trPr>
        <w:tc>
          <w:tcPr>
            <w:tcW w:w="1586" w:type="dxa"/>
            <w:vAlign w:val="center"/>
          </w:tcPr>
          <w:p w14:paraId="1285FA86">
            <w:pPr>
              <w:widowControl/>
              <w:spacing w:line="528" w:lineRule="auto"/>
              <w:jc w:val="left"/>
              <w:rPr>
                <w:rFonts w:hint="eastAsia" w:ascii="宋体" w:hAnsi="宋体" w:cs="宋体"/>
                <w:kern w:val="0"/>
                <w:sz w:val="24"/>
              </w:rPr>
            </w:pPr>
          </w:p>
        </w:tc>
        <w:tc>
          <w:tcPr>
            <w:tcW w:w="7741" w:type="dxa"/>
            <w:vAlign w:val="center"/>
          </w:tcPr>
          <w:p w14:paraId="38E8A3E6">
            <w:pPr>
              <w:widowControl/>
              <w:spacing w:line="528" w:lineRule="auto"/>
              <w:jc w:val="left"/>
              <w:rPr>
                <w:rFonts w:hint="eastAsia" w:ascii="宋体" w:hAnsi="宋体" w:cs="宋体"/>
                <w:kern w:val="0"/>
                <w:sz w:val="24"/>
              </w:rPr>
            </w:pPr>
            <w:r>
              <w:rPr>
                <w:rFonts w:ascii="宋体" w:hAnsi="宋体" w:cs="宋体"/>
                <w:kern w:val="0"/>
                <w:sz w:val="24"/>
              </w:rPr>
              <w:t>邮 编：</w:t>
            </w:r>
          </w:p>
        </w:tc>
      </w:tr>
      <w:tr w14:paraId="22ED9F53">
        <w:tblPrEx>
          <w:tblCellMar>
            <w:top w:w="0" w:type="dxa"/>
            <w:left w:w="0" w:type="dxa"/>
            <w:bottom w:w="0" w:type="dxa"/>
            <w:right w:w="0" w:type="dxa"/>
          </w:tblCellMar>
        </w:tblPrEx>
        <w:trPr>
          <w:trHeight w:val="624" w:hRule="exact"/>
          <w:tblCellSpacing w:w="0" w:type="dxa"/>
          <w:jc w:val="center"/>
        </w:trPr>
        <w:tc>
          <w:tcPr>
            <w:tcW w:w="1586" w:type="dxa"/>
            <w:vAlign w:val="center"/>
          </w:tcPr>
          <w:p w14:paraId="09DEE412">
            <w:pPr>
              <w:widowControl/>
              <w:spacing w:line="528" w:lineRule="auto"/>
              <w:jc w:val="left"/>
              <w:rPr>
                <w:rFonts w:hint="eastAsia" w:ascii="宋体" w:hAnsi="宋体" w:cs="宋体"/>
                <w:kern w:val="0"/>
                <w:sz w:val="24"/>
              </w:rPr>
            </w:pPr>
          </w:p>
        </w:tc>
        <w:tc>
          <w:tcPr>
            <w:tcW w:w="7741" w:type="dxa"/>
            <w:vAlign w:val="center"/>
          </w:tcPr>
          <w:p w14:paraId="46E038BE">
            <w:pPr>
              <w:widowControl/>
              <w:spacing w:line="528" w:lineRule="auto"/>
              <w:jc w:val="left"/>
              <w:rPr>
                <w:rFonts w:hint="eastAsia" w:ascii="宋体" w:hAnsi="宋体" w:cs="宋体"/>
                <w:kern w:val="0"/>
                <w:sz w:val="24"/>
              </w:rPr>
            </w:pPr>
            <w:r>
              <w:rPr>
                <w:rFonts w:ascii="宋体" w:hAnsi="宋体" w:cs="宋体"/>
                <w:kern w:val="0"/>
                <w:sz w:val="24"/>
              </w:rPr>
              <w:t>法定代表人或委托代理人：</w:t>
            </w:r>
          </w:p>
        </w:tc>
      </w:tr>
      <w:tr w14:paraId="668CFAB0">
        <w:tblPrEx>
          <w:tblCellMar>
            <w:top w:w="0" w:type="dxa"/>
            <w:left w:w="0" w:type="dxa"/>
            <w:bottom w:w="0" w:type="dxa"/>
            <w:right w:w="0" w:type="dxa"/>
          </w:tblCellMar>
        </w:tblPrEx>
        <w:trPr>
          <w:trHeight w:val="624" w:hRule="exact"/>
          <w:tblCellSpacing w:w="0" w:type="dxa"/>
          <w:jc w:val="center"/>
        </w:trPr>
        <w:tc>
          <w:tcPr>
            <w:tcW w:w="1586" w:type="dxa"/>
            <w:vAlign w:val="center"/>
          </w:tcPr>
          <w:p w14:paraId="110605E0">
            <w:pPr>
              <w:widowControl/>
              <w:spacing w:line="528" w:lineRule="auto"/>
              <w:jc w:val="left"/>
              <w:rPr>
                <w:rFonts w:hint="eastAsia" w:ascii="宋体" w:hAnsi="宋体" w:cs="宋体"/>
                <w:kern w:val="0"/>
                <w:sz w:val="24"/>
              </w:rPr>
            </w:pPr>
          </w:p>
        </w:tc>
        <w:tc>
          <w:tcPr>
            <w:tcW w:w="7741" w:type="dxa"/>
            <w:vAlign w:val="center"/>
          </w:tcPr>
          <w:p w14:paraId="2F1C2A3C">
            <w:pPr>
              <w:widowControl/>
              <w:spacing w:line="528" w:lineRule="auto"/>
              <w:jc w:val="left"/>
              <w:rPr>
                <w:rFonts w:hint="eastAsia" w:ascii="宋体" w:hAnsi="宋体" w:cs="宋体"/>
                <w:kern w:val="0"/>
                <w:sz w:val="24"/>
              </w:rPr>
            </w:pPr>
            <w:r>
              <w:rPr>
                <w:rFonts w:ascii="宋体" w:hAnsi="宋体" w:cs="宋体"/>
                <w:kern w:val="0"/>
                <w:sz w:val="24"/>
              </w:rPr>
              <w:t>经办人：</w:t>
            </w:r>
          </w:p>
        </w:tc>
      </w:tr>
      <w:tr w14:paraId="0631B00C">
        <w:tblPrEx>
          <w:tblCellMar>
            <w:top w:w="0" w:type="dxa"/>
            <w:left w:w="0" w:type="dxa"/>
            <w:bottom w:w="0" w:type="dxa"/>
            <w:right w:w="0" w:type="dxa"/>
          </w:tblCellMar>
        </w:tblPrEx>
        <w:trPr>
          <w:trHeight w:val="624" w:hRule="exact"/>
          <w:tblCellSpacing w:w="0" w:type="dxa"/>
          <w:jc w:val="center"/>
        </w:trPr>
        <w:tc>
          <w:tcPr>
            <w:tcW w:w="1586" w:type="dxa"/>
            <w:vAlign w:val="center"/>
          </w:tcPr>
          <w:p w14:paraId="497A294C">
            <w:pPr>
              <w:widowControl/>
              <w:spacing w:line="528" w:lineRule="auto"/>
              <w:jc w:val="left"/>
              <w:rPr>
                <w:rFonts w:hint="eastAsia" w:ascii="宋体" w:hAnsi="宋体" w:cs="宋体"/>
                <w:kern w:val="0"/>
                <w:sz w:val="24"/>
              </w:rPr>
            </w:pPr>
          </w:p>
        </w:tc>
        <w:tc>
          <w:tcPr>
            <w:tcW w:w="7741" w:type="dxa"/>
            <w:vAlign w:val="center"/>
          </w:tcPr>
          <w:p w14:paraId="6E8F3002">
            <w:pPr>
              <w:widowControl/>
              <w:spacing w:line="528" w:lineRule="auto"/>
              <w:jc w:val="left"/>
              <w:rPr>
                <w:rFonts w:hint="eastAsia" w:ascii="宋体" w:hAnsi="宋体" w:cs="宋体"/>
                <w:kern w:val="0"/>
                <w:sz w:val="24"/>
              </w:rPr>
            </w:pPr>
            <w:r>
              <w:rPr>
                <w:rFonts w:ascii="宋体" w:hAnsi="宋体" w:cs="宋体"/>
                <w:kern w:val="0"/>
                <w:sz w:val="24"/>
              </w:rPr>
              <w:t>电 话：</w:t>
            </w:r>
          </w:p>
        </w:tc>
      </w:tr>
      <w:tr w14:paraId="67EA6343">
        <w:tblPrEx>
          <w:tblCellMar>
            <w:top w:w="0" w:type="dxa"/>
            <w:left w:w="0" w:type="dxa"/>
            <w:bottom w:w="0" w:type="dxa"/>
            <w:right w:w="0" w:type="dxa"/>
          </w:tblCellMar>
        </w:tblPrEx>
        <w:trPr>
          <w:trHeight w:val="624" w:hRule="exact"/>
          <w:tblCellSpacing w:w="0" w:type="dxa"/>
          <w:jc w:val="center"/>
        </w:trPr>
        <w:tc>
          <w:tcPr>
            <w:tcW w:w="1586" w:type="dxa"/>
            <w:vAlign w:val="center"/>
          </w:tcPr>
          <w:p w14:paraId="3B3B5E74">
            <w:pPr>
              <w:widowControl/>
              <w:spacing w:line="528" w:lineRule="auto"/>
              <w:jc w:val="left"/>
              <w:rPr>
                <w:rFonts w:hint="eastAsia" w:ascii="宋体" w:hAnsi="宋体" w:cs="宋体"/>
                <w:kern w:val="0"/>
                <w:sz w:val="24"/>
              </w:rPr>
            </w:pPr>
          </w:p>
        </w:tc>
        <w:tc>
          <w:tcPr>
            <w:tcW w:w="7741" w:type="dxa"/>
            <w:vAlign w:val="center"/>
          </w:tcPr>
          <w:p w14:paraId="6FA3546A">
            <w:pPr>
              <w:widowControl/>
              <w:spacing w:line="528" w:lineRule="auto"/>
              <w:jc w:val="left"/>
              <w:rPr>
                <w:rFonts w:hint="eastAsia" w:ascii="宋体" w:hAnsi="宋体" w:cs="宋体"/>
                <w:kern w:val="0"/>
                <w:sz w:val="24"/>
              </w:rPr>
            </w:pPr>
            <w:r>
              <w:rPr>
                <w:rFonts w:ascii="宋体" w:hAnsi="宋体" w:cs="宋体"/>
                <w:kern w:val="0"/>
                <w:sz w:val="24"/>
              </w:rPr>
              <w:t>签订日期：</w:t>
            </w:r>
          </w:p>
        </w:tc>
      </w:tr>
    </w:tbl>
    <w:p w14:paraId="25EEEBD1">
      <w:pPr>
        <w:widowControl/>
        <w:adjustRightInd w:val="0"/>
        <w:snapToGrid w:val="0"/>
        <w:spacing w:line="360" w:lineRule="auto"/>
      </w:pPr>
    </w:p>
    <w:p w14:paraId="59D968AC">
      <w:pPr>
        <w:rPr>
          <w:rFonts w:hint="eastAsia" w:ascii="宋体" w:hAnsi="宋体"/>
          <w:b/>
          <w:sz w:val="36"/>
          <w:szCs w:val="36"/>
        </w:rPr>
      </w:pPr>
    </w:p>
    <w:p w14:paraId="04916DB9">
      <w:pPr>
        <w:rPr>
          <w:rFonts w:hint="eastAsia" w:ascii="宋体" w:hAnsi="宋体"/>
          <w:b/>
          <w:sz w:val="36"/>
          <w:szCs w:val="36"/>
        </w:rPr>
      </w:pPr>
      <w:r>
        <w:rPr>
          <w:rFonts w:hint="eastAsia" w:ascii="宋体" w:hAnsi="宋体"/>
          <w:b/>
          <w:sz w:val="36"/>
          <w:szCs w:val="36"/>
        </w:rPr>
        <w:br w:type="page"/>
      </w:r>
    </w:p>
    <w:p w14:paraId="5A2B0083">
      <w:pPr>
        <w:jc w:val="center"/>
        <w:rPr>
          <w:rFonts w:hint="eastAsia" w:ascii="宋体" w:hAnsi="宋体"/>
          <w:b/>
          <w:sz w:val="36"/>
          <w:szCs w:val="36"/>
        </w:rPr>
      </w:pPr>
      <w:r>
        <w:rPr>
          <w:rFonts w:hint="eastAsia" w:ascii="宋体" w:hAnsi="宋体"/>
          <w:b/>
          <w:sz w:val="36"/>
          <w:szCs w:val="36"/>
        </w:rPr>
        <w:t>合</w:t>
      </w:r>
      <w:r>
        <w:rPr>
          <w:rFonts w:ascii="宋体" w:hAnsi="宋体"/>
          <w:b/>
          <w:sz w:val="36"/>
          <w:szCs w:val="36"/>
        </w:rPr>
        <w:t xml:space="preserve"> </w:t>
      </w:r>
      <w:r>
        <w:rPr>
          <w:rFonts w:hint="eastAsia" w:ascii="宋体" w:hAnsi="宋体"/>
          <w:b/>
          <w:sz w:val="36"/>
          <w:szCs w:val="36"/>
        </w:rPr>
        <w:t>同 条 款</w:t>
      </w:r>
    </w:p>
    <w:p w14:paraId="3EBF852C">
      <w:pPr>
        <w:spacing w:line="480" w:lineRule="exact"/>
        <w:jc w:val="center"/>
        <w:rPr>
          <w:rFonts w:hint="eastAsia" w:ascii="宋体" w:hAnsi="宋体"/>
          <w:b/>
          <w:sz w:val="24"/>
        </w:rPr>
      </w:pPr>
      <w:r>
        <w:rPr>
          <w:rFonts w:hint="eastAsia" w:ascii="宋体" w:hAnsi="宋体"/>
          <w:b/>
          <w:sz w:val="24"/>
        </w:rPr>
        <w:t>（拟签订合同，合同条款采购人将与成交人根据磋商文件要求、响应文件承诺、项目具体情况适时修改签订）</w:t>
      </w:r>
    </w:p>
    <w:bookmarkEnd w:id="163"/>
    <w:bookmarkEnd w:id="164"/>
    <w:bookmarkEnd w:id="165"/>
    <w:bookmarkEnd w:id="166"/>
    <w:p w14:paraId="5464ABD2">
      <w:pPr>
        <w:spacing w:line="360" w:lineRule="auto"/>
        <w:ind w:left="210" w:leftChars="100" w:firstLine="373" w:firstLineChars="155"/>
        <w:rPr>
          <w:rFonts w:hint="eastAsia" w:hAnsi="宋体"/>
          <w:sz w:val="24"/>
        </w:rPr>
      </w:pPr>
      <w:r>
        <w:rPr>
          <w:rFonts w:hAnsi="宋体"/>
          <w:b/>
          <w:sz w:val="24"/>
        </w:rPr>
        <w:t>甲方：</w:t>
      </w:r>
      <w:r>
        <w:rPr>
          <w:rFonts w:hAnsi="宋体"/>
          <w:b/>
          <w:sz w:val="24"/>
          <w:u w:val="single"/>
        </w:rPr>
        <w:t>（采购人全称）</w:t>
      </w:r>
    </w:p>
    <w:p w14:paraId="35207207">
      <w:pPr>
        <w:spacing w:line="360" w:lineRule="auto"/>
        <w:ind w:firstLine="614" w:firstLineChars="255"/>
        <w:rPr>
          <w:rFonts w:hint="eastAsia" w:hAnsi="宋体"/>
          <w:b/>
          <w:sz w:val="24"/>
          <w:u w:val="single"/>
        </w:rPr>
      </w:pPr>
      <w:r>
        <w:rPr>
          <w:rFonts w:hAnsi="宋体"/>
          <w:b/>
          <w:sz w:val="24"/>
        </w:rPr>
        <w:t>乙方：</w:t>
      </w:r>
      <w:r>
        <w:rPr>
          <w:rFonts w:hAnsi="宋体"/>
          <w:b/>
          <w:sz w:val="24"/>
          <w:u w:val="single"/>
        </w:rPr>
        <w:t>（供应商全称）</w:t>
      </w:r>
    </w:p>
    <w:p w14:paraId="38C34F1C">
      <w:pPr>
        <w:spacing w:line="360" w:lineRule="auto"/>
        <w:ind w:firstLine="480" w:firstLineChars="200"/>
        <w:rPr>
          <w:rFonts w:hint="eastAsia" w:hAnsi="宋体" w:cs="宋体"/>
          <w:sz w:val="24"/>
        </w:rPr>
      </w:pPr>
    </w:p>
    <w:p w14:paraId="37BEB379">
      <w:pPr>
        <w:spacing w:line="360" w:lineRule="auto"/>
        <w:ind w:firstLine="480" w:firstLineChars="200"/>
        <w:rPr>
          <w:rFonts w:hint="eastAsia" w:hAnsi="宋体" w:cs="宋体"/>
          <w:sz w:val="24"/>
        </w:rPr>
      </w:pPr>
      <w:r>
        <w:rPr>
          <w:rFonts w:hint="eastAsia" w:ascii="宋体" w:hAnsi="宋体" w:cs="宋体"/>
          <w:sz w:val="24"/>
        </w:rPr>
        <w:t>根据《中华人民共和国民法典》及其他有关法律、法规，遵循平等、自愿、公平和诚信的原则，双方就下述项目委托与相关服务事项协商一致，订立本合同</w:t>
      </w:r>
    </w:p>
    <w:p w14:paraId="29F7FBAE">
      <w:pPr>
        <w:spacing w:line="360" w:lineRule="auto"/>
        <w:ind w:firstLine="482" w:firstLineChars="200"/>
        <w:rPr>
          <w:rFonts w:hint="eastAsia" w:ascii="宋体" w:hAnsi="宋体"/>
          <w:b/>
          <w:bCs/>
          <w:sz w:val="24"/>
        </w:rPr>
      </w:pPr>
      <w:r>
        <w:rPr>
          <w:rFonts w:hint="eastAsia" w:ascii="宋体" w:hAnsi="宋体"/>
          <w:b/>
          <w:bCs/>
          <w:sz w:val="24"/>
        </w:rPr>
        <w:t>一、产品（项目）名称、型号和技术规格、数量、计量单位、单价、总价：</w:t>
      </w:r>
    </w:p>
    <w:tbl>
      <w:tblPr>
        <w:tblStyle w:val="72"/>
        <w:tblW w:w="950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8"/>
        <w:gridCol w:w="3407"/>
        <w:gridCol w:w="847"/>
        <w:gridCol w:w="1636"/>
        <w:gridCol w:w="1384"/>
      </w:tblGrid>
      <w:tr w14:paraId="1E99B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2228" w:type="dxa"/>
            <w:vAlign w:val="center"/>
          </w:tcPr>
          <w:p w14:paraId="297F0A12">
            <w:pPr>
              <w:autoSpaceDE w:val="0"/>
              <w:autoSpaceDN w:val="0"/>
              <w:adjustRightInd w:val="0"/>
              <w:spacing w:before="135"/>
              <w:ind w:left="132" w:right="123"/>
              <w:jc w:val="center"/>
              <w:rPr>
                <w:rFonts w:hint="eastAsia" w:ascii="宋体" w:hAnsi="宋体" w:cs="宋体"/>
                <w:bCs/>
                <w:kern w:val="0"/>
                <w:sz w:val="24"/>
              </w:rPr>
            </w:pPr>
            <w:r>
              <w:rPr>
                <w:rFonts w:hint="eastAsia" w:ascii="宋体" w:hAnsi="宋体" w:cs="宋体"/>
                <w:bCs/>
                <w:kern w:val="0"/>
                <w:sz w:val="24"/>
              </w:rPr>
              <w:t>产品（项目）名称</w:t>
            </w:r>
          </w:p>
        </w:tc>
        <w:tc>
          <w:tcPr>
            <w:tcW w:w="3407" w:type="dxa"/>
            <w:vAlign w:val="center"/>
          </w:tcPr>
          <w:p w14:paraId="09B20F70">
            <w:pPr>
              <w:autoSpaceDE w:val="0"/>
              <w:autoSpaceDN w:val="0"/>
              <w:adjustRightInd w:val="0"/>
              <w:spacing w:before="21"/>
              <w:ind w:left="151" w:right="143"/>
              <w:jc w:val="center"/>
              <w:rPr>
                <w:rFonts w:hint="eastAsia" w:ascii="宋体" w:hAnsi="宋体" w:cs="宋体"/>
                <w:bCs/>
                <w:kern w:val="0"/>
                <w:sz w:val="24"/>
              </w:rPr>
            </w:pPr>
            <w:r>
              <w:rPr>
                <w:rFonts w:ascii="宋体" w:hAnsi="宋体" w:cs="宋体"/>
                <w:bCs/>
                <w:kern w:val="0"/>
                <w:sz w:val="24"/>
              </w:rPr>
              <w:t>技术规格</w:t>
            </w:r>
          </w:p>
        </w:tc>
        <w:tc>
          <w:tcPr>
            <w:tcW w:w="847" w:type="dxa"/>
            <w:vAlign w:val="center"/>
          </w:tcPr>
          <w:p w14:paraId="0F06E653">
            <w:pPr>
              <w:autoSpaceDE w:val="0"/>
              <w:autoSpaceDN w:val="0"/>
              <w:adjustRightInd w:val="0"/>
              <w:spacing w:before="135"/>
              <w:ind w:left="63" w:right="56"/>
              <w:jc w:val="center"/>
              <w:rPr>
                <w:rFonts w:hint="eastAsia" w:ascii="宋体" w:hAnsi="宋体" w:cs="宋体"/>
                <w:bCs/>
                <w:kern w:val="0"/>
                <w:sz w:val="24"/>
              </w:rPr>
            </w:pPr>
            <w:r>
              <w:rPr>
                <w:rFonts w:hint="eastAsia" w:ascii="宋体" w:hAnsi="宋体" w:cs="宋体"/>
                <w:bCs/>
                <w:kern w:val="0"/>
                <w:sz w:val="24"/>
              </w:rPr>
              <w:t>数量</w:t>
            </w:r>
          </w:p>
        </w:tc>
        <w:tc>
          <w:tcPr>
            <w:tcW w:w="1636" w:type="dxa"/>
            <w:vAlign w:val="center"/>
          </w:tcPr>
          <w:p w14:paraId="16BEBF31">
            <w:pPr>
              <w:autoSpaceDE w:val="0"/>
              <w:autoSpaceDN w:val="0"/>
              <w:adjustRightInd w:val="0"/>
              <w:spacing w:before="135"/>
              <w:ind w:left="143"/>
              <w:jc w:val="center"/>
              <w:rPr>
                <w:rFonts w:hint="eastAsia" w:ascii="宋体" w:hAnsi="宋体" w:cs="宋体"/>
                <w:bCs/>
                <w:kern w:val="0"/>
                <w:sz w:val="24"/>
              </w:rPr>
            </w:pPr>
            <w:r>
              <w:rPr>
                <w:rFonts w:hint="eastAsia" w:ascii="宋体" w:hAnsi="宋体" w:cs="宋体"/>
                <w:bCs/>
                <w:kern w:val="0"/>
                <w:sz w:val="24"/>
              </w:rPr>
              <w:t>计量单位</w:t>
            </w:r>
          </w:p>
        </w:tc>
        <w:tc>
          <w:tcPr>
            <w:tcW w:w="1384" w:type="dxa"/>
            <w:vAlign w:val="center"/>
          </w:tcPr>
          <w:p w14:paraId="2EB987C1">
            <w:pPr>
              <w:autoSpaceDE w:val="0"/>
              <w:autoSpaceDN w:val="0"/>
              <w:adjustRightInd w:val="0"/>
              <w:spacing w:before="135"/>
              <w:ind w:left="109"/>
              <w:jc w:val="center"/>
              <w:rPr>
                <w:rFonts w:hint="eastAsia" w:ascii="宋体" w:hAnsi="宋体" w:cs="宋体"/>
                <w:bCs/>
                <w:kern w:val="0"/>
                <w:sz w:val="24"/>
              </w:rPr>
            </w:pPr>
            <w:r>
              <w:rPr>
                <w:rFonts w:hint="eastAsia" w:ascii="宋体" w:hAnsi="宋体" w:cs="宋体"/>
                <w:bCs/>
                <w:kern w:val="0"/>
                <w:sz w:val="24"/>
              </w:rPr>
              <w:t>单价（元）</w:t>
            </w:r>
          </w:p>
        </w:tc>
      </w:tr>
      <w:tr w14:paraId="1B7FC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228" w:type="dxa"/>
            <w:vAlign w:val="center"/>
          </w:tcPr>
          <w:p w14:paraId="0B543073">
            <w:pPr>
              <w:autoSpaceDE w:val="0"/>
              <w:autoSpaceDN w:val="0"/>
              <w:adjustRightInd w:val="0"/>
              <w:jc w:val="center"/>
              <w:rPr>
                <w:rFonts w:hint="eastAsia" w:ascii="宋体" w:hAnsi="宋体" w:cs="宋体"/>
                <w:bCs/>
                <w:kern w:val="0"/>
                <w:sz w:val="24"/>
              </w:rPr>
            </w:pPr>
          </w:p>
        </w:tc>
        <w:tc>
          <w:tcPr>
            <w:tcW w:w="3407" w:type="dxa"/>
            <w:vAlign w:val="center"/>
          </w:tcPr>
          <w:p w14:paraId="37D35FEE">
            <w:pPr>
              <w:autoSpaceDE w:val="0"/>
              <w:autoSpaceDN w:val="0"/>
              <w:adjustRightInd w:val="0"/>
              <w:jc w:val="center"/>
              <w:rPr>
                <w:rFonts w:hint="eastAsia" w:ascii="宋体" w:hAnsi="宋体" w:cs="宋体"/>
                <w:bCs/>
                <w:kern w:val="0"/>
                <w:sz w:val="24"/>
              </w:rPr>
            </w:pPr>
          </w:p>
        </w:tc>
        <w:tc>
          <w:tcPr>
            <w:tcW w:w="847" w:type="dxa"/>
            <w:vAlign w:val="center"/>
          </w:tcPr>
          <w:p w14:paraId="4313F11F">
            <w:pPr>
              <w:autoSpaceDE w:val="0"/>
              <w:autoSpaceDN w:val="0"/>
              <w:adjustRightInd w:val="0"/>
              <w:jc w:val="center"/>
              <w:rPr>
                <w:rFonts w:hint="eastAsia" w:ascii="宋体" w:hAnsi="宋体" w:cs="宋体"/>
                <w:bCs/>
                <w:kern w:val="0"/>
                <w:sz w:val="24"/>
              </w:rPr>
            </w:pPr>
          </w:p>
        </w:tc>
        <w:tc>
          <w:tcPr>
            <w:tcW w:w="1636" w:type="dxa"/>
            <w:vAlign w:val="center"/>
          </w:tcPr>
          <w:p w14:paraId="6F160CEC">
            <w:pPr>
              <w:autoSpaceDE w:val="0"/>
              <w:autoSpaceDN w:val="0"/>
              <w:adjustRightInd w:val="0"/>
              <w:jc w:val="center"/>
              <w:rPr>
                <w:rFonts w:hint="eastAsia" w:ascii="宋体" w:hAnsi="宋体" w:cs="宋体"/>
                <w:bCs/>
                <w:kern w:val="0"/>
                <w:sz w:val="24"/>
              </w:rPr>
            </w:pPr>
          </w:p>
        </w:tc>
        <w:tc>
          <w:tcPr>
            <w:tcW w:w="1384" w:type="dxa"/>
            <w:vAlign w:val="center"/>
          </w:tcPr>
          <w:p w14:paraId="3BFAB1B2">
            <w:pPr>
              <w:autoSpaceDE w:val="0"/>
              <w:autoSpaceDN w:val="0"/>
              <w:adjustRightInd w:val="0"/>
              <w:jc w:val="center"/>
              <w:rPr>
                <w:rFonts w:hint="eastAsia" w:ascii="宋体" w:hAnsi="宋体" w:cs="宋体"/>
                <w:bCs/>
                <w:kern w:val="0"/>
                <w:sz w:val="24"/>
              </w:rPr>
            </w:pPr>
          </w:p>
        </w:tc>
      </w:tr>
      <w:tr w14:paraId="473AF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228" w:type="dxa"/>
            <w:vAlign w:val="center"/>
          </w:tcPr>
          <w:p w14:paraId="10C81A36">
            <w:pPr>
              <w:autoSpaceDE w:val="0"/>
              <w:autoSpaceDN w:val="0"/>
              <w:adjustRightInd w:val="0"/>
              <w:jc w:val="center"/>
              <w:rPr>
                <w:rFonts w:hint="eastAsia" w:ascii="宋体" w:hAnsi="宋体" w:cs="宋体"/>
                <w:bCs/>
                <w:kern w:val="0"/>
                <w:sz w:val="24"/>
              </w:rPr>
            </w:pPr>
          </w:p>
        </w:tc>
        <w:tc>
          <w:tcPr>
            <w:tcW w:w="3407" w:type="dxa"/>
            <w:vAlign w:val="center"/>
          </w:tcPr>
          <w:p w14:paraId="67A250DF">
            <w:pPr>
              <w:autoSpaceDE w:val="0"/>
              <w:autoSpaceDN w:val="0"/>
              <w:adjustRightInd w:val="0"/>
              <w:jc w:val="center"/>
              <w:rPr>
                <w:rFonts w:hint="eastAsia" w:ascii="宋体" w:hAnsi="宋体" w:cs="宋体"/>
                <w:bCs/>
                <w:kern w:val="0"/>
                <w:sz w:val="24"/>
              </w:rPr>
            </w:pPr>
          </w:p>
        </w:tc>
        <w:tc>
          <w:tcPr>
            <w:tcW w:w="847" w:type="dxa"/>
            <w:vAlign w:val="center"/>
          </w:tcPr>
          <w:p w14:paraId="5905713F">
            <w:pPr>
              <w:autoSpaceDE w:val="0"/>
              <w:autoSpaceDN w:val="0"/>
              <w:adjustRightInd w:val="0"/>
              <w:jc w:val="center"/>
              <w:rPr>
                <w:rFonts w:hint="eastAsia" w:ascii="宋体" w:hAnsi="宋体" w:cs="宋体"/>
                <w:bCs/>
                <w:kern w:val="0"/>
                <w:sz w:val="24"/>
              </w:rPr>
            </w:pPr>
          </w:p>
        </w:tc>
        <w:tc>
          <w:tcPr>
            <w:tcW w:w="1636" w:type="dxa"/>
            <w:vAlign w:val="center"/>
          </w:tcPr>
          <w:p w14:paraId="40D66FDA">
            <w:pPr>
              <w:autoSpaceDE w:val="0"/>
              <w:autoSpaceDN w:val="0"/>
              <w:adjustRightInd w:val="0"/>
              <w:jc w:val="center"/>
              <w:rPr>
                <w:rFonts w:hint="eastAsia" w:ascii="宋体" w:hAnsi="宋体" w:cs="宋体"/>
                <w:bCs/>
                <w:kern w:val="0"/>
                <w:sz w:val="24"/>
              </w:rPr>
            </w:pPr>
          </w:p>
        </w:tc>
        <w:tc>
          <w:tcPr>
            <w:tcW w:w="1384" w:type="dxa"/>
            <w:vAlign w:val="center"/>
          </w:tcPr>
          <w:p w14:paraId="7D8DE299">
            <w:pPr>
              <w:autoSpaceDE w:val="0"/>
              <w:autoSpaceDN w:val="0"/>
              <w:adjustRightInd w:val="0"/>
              <w:jc w:val="center"/>
              <w:rPr>
                <w:rFonts w:hint="eastAsia" w:ascii="宋体" w:hAnsi="宋体" w:cs="宋体"/>
                <w:bCs/>
                <w:kern w:val="0"/>
                <w:sz w:val="24"/>
              </w:rPr>
            </w:pPr>
          </w:p>
        </w:tc>
      </w:tr>
      <w:tr w14:paraId="67F01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228" w:type="dxa"/>
            <w:vAlign w:val="center"/>
          </w:tcPr>
          <w:p w14:paraId="3B312399">
            <w:pPr>
              <w:autoSpaceDE w:val="0"/>
              <w:autoSpaceDN w:val="0"/>
              <w:adjustRightInd w:val="0"/>
              <w:spacing w:line="319" w:lineRule="exact"/>
              <w:ind w:left="132" w:right="121"/>
              <w:jc w:val="center"/>
              <w:rPr>
                <w:rFonts w:hint="eastAsia" w:ascii="宋体" w:hAnsi="宋体" w:cs="宋体"/>
                <w:bCs/>
                <w:kern w:val="0"/>
                <w:sz w:val="24"/>
              </w:rPr>
            </w:pPr>
            <w:r>
              <w:rPr>
                <w:rFonts w:hint="eastAsia" w:ascii="宋体" w:hAnsi="宋体" w:cs="宋体"/>
                <w:bCs/>
                <w:kern w:val="0"/>
                <w:sz w:val="24"/>
              </w:rPr>
              <w:t>总价（大写）</w:t>
            </w:r>
          </w:p>
        </w:tc>
        <w:tc>
          <w:tcPr>
            <w:tcW w:w="3407" w:type="dxa"/>
            <w:vAlign w:val="center"/>
          </w:tcPr>
          <w:p w14:paraId="672F883C">
            <w:pPr>
              <w:autoSpaceDE w:val="0"/>
              <w:autoSpaceDN w:val="0"/>
              <w:adjustRightInd w:val="0"/>
              <w:jc w:val="center"/>
              <w:rPr>
                <w:rFonts w:hint="eastAsia" w:ascii="宋体" w:hAnsi="宋体" w:cs="宋体"/>
                <w:bCs/>
                <w:kern w:val="0"/>
                <w:sz w:val="24"/>
              </w:rPr>
            </w:pPr>
          </w:p>
        </w:tc>
        <w:tc>
          <w:tcPr>
            <w:tcW w:w="847" w:type="dxa"/>
            <w:vAlign w:val="center"/>
          </w:tcPr>
          <w:p w14:paraId="258A55F7">
            <w:pPr>
              <w:autoSpaceDE w:val="0"/>
              <w:autoSpaceDN w:val="0"/>
              <w:adjustRightInd w:val="0"/>
              <w:spacing w:line="319" w:lineRule="exact"/>
              <w:ind w:left="89" w:right="56"/>
              <w:jc w:val="center"/>
              <w:rPr>
                <w:rFonts w:hint="eastAsia" w:ascii="宋体" w:hAnsi="宋体" w:cs="宋体"/>
                <w:bCs/>
                <w:kern w:val="0"/>
                <w:sz w:val="24"/>
              </w:rPr>
            </w:pPr>
            <w:r>
              <w:rPr>
                <w:rFonts w:hint="eastAsia" w:ascii="宋体" w:hAnsi="宋体" w:cs="宋体"/>
                <w:bCs/>
                <w:kern w:val="0"/>
                <w:sz w:val="24"/>
              </w:rPr>
              <w:t>小写（元）</w:t>
            </w:r>
          </w:p>
        </w:tc>
        <w:tc>
          <w:tcPr>
            <w:tcW w:w="3020" w:type="dxa"/>
            <w:gridSpan w:val="2"/>
            <w:vAlign w:val="center"/>
          </w:tcPr>
          <w:p w14:paraId="4710BB59">
            <w:pPr>
              <w:autoSpaceDE w:val="0"/>
              <w:autoSpaceDN w:val="0"/>
              <w:adjustRightInd w:val="0"/>
              <w:jc w:val="center"/>
              <w:rPr>
                <w:rFonts w:hint="eastAsia" w:ascii="宋体" w:hAnsi="宋体" w:cs="宋体"/>
                <w:bCs/>
                <w:kern w:val="0"/>
                <w:sz w:val="24"/>
              </w:rPr>
            </w:pPr>
          </w:p>
        </w:tc>
      </w:tr>
    </w:tbl>
    <w:p w14:paraId="01C62E36">
      <w:pPr>
        <w:spacing w:line="360" w:lineRule="auto"/>
        <w:ind w:firstLine="482" w:firstLineChars="200"/>
        <w:rPr>
          <w:rFonts w:hint="eastAsia" w:ascii="宋体" w:hAnsi="宋体"/>
          <w:b/>
          <w:bCs/>
          <w:sz w:val="24"/>
        </w:rPr>
      </w:pPr>
      <w:r>
        <w:rPr>
          <w:rFonts w:hint="eastAsia" w:ascii="宋体" w:hAnsi="宋体"/>
          <w:b/>
          <w:bCs/>
          <w:sz w:val="24"/>
        </w:rPr>
        <w:t>二、交付时间及交付地点</w:t>
      </w:r>
    </w:p>
    <w:p w14:paraId="2AE78BBC">
      <w:pPr>
        <w:spacing w:line="360" w:lineRule="auto"/>
        <w:ind w:firstLine="480" w:firstLineChars="200"/>
        <w:rPr>
          <w:rFonts w:hint="eastAsia" w:ascii="宋体" w:hAnsi="宋体"/>
          <w:sz w:val="24"/>
        </w:rPr>
      </w:pPr>
      <w:r>
        <w:rPr>
          <w:rFonts w:hint="eastAsia" w:ascii="宋体" w:hAnsi="宋体"/>
          <w:sz w:val="24"/>
        </w:rPr>
        <w:t>1.交付时间：</w:t>
      </w:r>
      <w:r>
        <w:rPr>
          <w:rFonts w:hint="eastAsia" w:ascii="宋体" w:hAnsi="宋体"/>
          <w:sz w:val="24"/>
          <w:u w:val="single"/>
        </w:rPr>
        <w:t xml:space="preserve">                     </w:t>
      </w:r>
      <w:r>
        <w:rPr>
          <w:rFonts w:hint="eastAsia" w:ascii="宋体" w:hAnsi="宋体"/>
          <w:sz w:val="24"/>
        </w:rPr>
        <w:t>。</w:t>
      </w:r>
    </w:p>
    <w:p w14:paraId="0FE87508">
      <w:pPr>
        <w:spacing w:line="360" w:lineRule="auto"/>
        <w:ind w:firstLine="480" w:firstLineChars="200"/>
        <w:rPr>
          <w:rFonts w:hint="eastAsia" w:ascii="宋体" w:hAnsi="宋体"/>
          <w:sz w:val="24"/>
        </w:rPr>
      </w:pPr>
      <w:r>
        <w:rPr>
          <w:rFonts w:hint="eastAsia" w:ascii="宋体" w:hAnsi="宋体"/>
          <w:sz w:val="24"/>
        </w:rPr>
        <w:t>2.交付地点：</w:t>
      </w:r>
      <w:r>
        <w:rPr>
          <w:rFonts w:hint="eastAsia" w:ascii="宋体" w:hAnsi="宋体"/>
          <w:sz w:val="24"/>
          <w:u w:val="single"/>
        </w:rPr>
        <w:t xml:space="preserve">                     </w:t>
      </w:r>
      <w:r>
        <w:rPr>
          <w:rFonts w:hint="eastAsia" w:ascii="宋体" w:hAnsi="宋体"/>
          <w:sz w:val="24"/>
        </w:rPr>
        <w:t>。</w:t>
      </w:r>
    </w:p>
    <w:p w14:paraId="63DE7431">
      <w:pPr>
        <w:spacing w:line="360" w:lineRule="auto"/>
        <w:ind w:firstLine="482" w:firstLineChars="200"/>
        <w:rPr>
          <w:rFonts w:hint="eastAsia" w:ascii="宋体" w:hAnsi="宋体"/>
          <w:b/>
          <w:bCs/>
          <w:sz w:val="24"/>
        </w:rPr>
      </w:pPr>
      <w:r>
        <w:rPr>
          <w:rFonts w:hint="eastAsia" w:ascii="宋体" w:hAnsi="宋体"/>
          <w:b/>
          <w:bCs/>
          <w:sz w:val="24"/>
        </w:rPr>
        <w:t xml:space="preserve">三、合同总价（大写）：   </w:t>
      </w:r>
      <w:r>
        <w:rPr>
          <w:rFonts w:hint="eastAsia" w:ascii="宋体" w:hAnsi="宋体"/>
          <w:b/>
          <w:bCs/>
          <w:sz w:val="24"/>
        </w:rPr>
        <w:tab/>
      </w:r>
      <w:r>
        <w:rPr>
          <w:rFonts w:hint="eastAsia" w:ascii="宋体" w:hAnsi="宋体"/>
          <w:b/>
          <w:bCs/>
          <w:sz w:val="24"/>
        </w:rPr>
        <w:t>（人民币</w:t>
      </w:r>
      <w:r>
        <w:rPr>
          <w:rFonts w:hint="eastAsia" w:ascii="宋体" w:hAnsi="宋体"/>
          <w:b/>
          <w:bCs/>
          <w:sz w:val="24"/>
        </w:rPr>
        <w:tab/>
      </w:r>
      <w:r>
        <w:rPr>
          <w:rFonts w:hint="eastAsia" w:ascii="宋体" w:hAnsi="宋体"/>
          <w:b/>
          <w:bCs/>
          <w:sz w:val="24"/>
        </w:rPr>
        <w:t xml:space="preserve">   元），</w:t>
      </w:r>
      <w:r>
        <w:rPr>
          <w:rFonts w:hint="eastAsia" w:ascii="宋体" w:hAnsi="宋体"/>
          <w:b/>
          <w:bCs/>
          <w:sz w:val="24"/>
        </w:rPr>
        <w:tab/>
      </w:r>
      <w:r>
        <w:rPr>
          <w:rFonts w:hint="eastAsia" w:ascii="宋体" w:hAnsi="宋体"/>
          <w:b/>
          <w:bCs/>
          <w:sz w:val="24"/>
        </w:rPr>
        <w:t xml:space="preserve">小写：   </w:t>
      </w:r>
      <w:r>
        <w:rPr>
          <w:rFonts w:hint="eastAsia" w:ascii="宋体" w:hAnsi="宋体"/>
          <w:b/>
          <w:bCs/>
          <w:sz w:val="24"/>
        </w:rPr>
        <w:tab/>
      </w:r>
      <w:r>
        <w:rPr>
          <w:rFonts w:hint="eastAsia" w:ascii="宋体" w:hAnsi="宋体"/>
          <w:b/>
          <w:bCs/>
          <w:sz w:val="24"/>
        </w:rPr>
        <w:t>元。</w:t>
      </w:r>
    </w:p>
    <w:p w14:paraId="681C7628">
      <w:pPr>
        <w:spacing w:line="360" w:lineRule="auto"/>
        <w:ind w:firstLine="480" w:firstLineChars="200"/>
        <w:rPr>
          <w:rFonts w:hint="eastAsia" w:ascii="宋体" w:hAnsi="宋体"/>
          <w:sz w:val="24"/>
        </w:rPr>
      </w:pPr>
      <w:r>
        <w:rPr>
          <w:rFonts w:hint="eastAsia" w:ascii="宋体" w:hAnsi="宋体"/>
          <w:sz w:val="24"/>
        </w:rPr>
        <w:t>1.以上价格为甲方指定地点统一交付并包含系统开发、调试、维保、售后、培训等费用。</w:t>
      </w:r>
    </w:p>
    <w:p w14:paraId="26EDCE20">
      <w:pPr>
        <w:spacing w:line="360" w:lineRule="auto"/>
        <w:ind w:firstLine="480" w:firstLineChars="200"/>
        <w:rPr>
          <w:rFonts w:hint="eastAsia" w:ascii="宋体" w:hAnsi="宋体"/>
          <w:sz w:val="24"/>
        </w:rPr>
      </w:pPr>
      <w:r>
        <w:rPr>
          <w:rFonts w:hint="eastAsia" w:ascii="宋体" w:hAnsi="宋体"/>
          <w:sz w:val="24"/>
        </w:rPr>
        <w:t>2.乙方必须按合同约定进行系统设计、开发、安装、调试完毕且经甲方验收合格，并承担服务过程中发生的一切手续和费用。乙方不按本合同约定提交所产生的任何费用由乙方自己负责，甲方对由此所引起的变动不予确认。</w:t>
      </w:r>
    </w:p>
    <w:p w14:paraId="0C096331">
      <w:pPr>
        <w:spacing w:line="360" w:lineRule="auto"/>
        <w:ind w:firstLine="482" w:firstLineChars="200"/>
        <w:rPr>
          <w:rFonts w:hint="eastAsia" w:ascii="宋体" w:hAnsi="宋体"/>
          <w:b/>
          <w:bCs/>
          <w:sz w:val="24"/>
        </w:rPr>
      </w:pPr>
      <w:r>
        <w:rPr>
          <w:rFonts w:hint="eastAsia" w:ascii="宋体" w:hAnsi="宋体"/>
          <w:b/>
          <w:bCs/>
          <w:sz w:val="24"/>
        </w:rPr>
        <w:t>四、配套服务要求</w:t>
      </w:r>
    </w:p>
    <w:p w14:paraId="5F2EFFCD">
      <w:pPr>
        <w:spacing w:line="360" w:lineRule="auto"/>
        <w:ind w:firstLine="480" w:firstLineChars="200"/>
        <w:rPr>
          <w:rFonts w:hint="eastAsia" w:ascii="宋体" w:hAnsi="宋体"/>
          <w:sz w:val="24"/>
        </w:rPr>
      </w:pPr>
      <w:r>
        <w:rPr>
          <w:rFonts w:hint="eastAsia" w:ascii="宋体" w:hAnsi="宋体"/>
          <w:sz w:val="24"/>
        </w:rPr>
        <w:t>乙方按照甲方要求提供设配套服务，保证系统正常工作，质量保证期内设备及配套服务出现故障乙方应及时修复，如无法修复乙方应免费更换，保证系统的正常运行。乙方在质保期结束后向甲方提供上门维护服务。</w:t>
      </w:r>
    </w:p>
    <w:p w14:paraId="291853BC">
      <w:pPr>
        <w:spacing w:line="360" w:lineRule="auto"/>
        <w:ind w:firstLine="482" w:firstLineChars="200"/>
        <w:rPr>
          <w:rFonts w:hint="eastAsia" w:ascii="宋体" w:hAnsi="宋体"/>
          <w:b/>
          <w:bCs/>
          <w:sz w:val="24"/>
        </w:rPr>
      </w:pPr>
    </w:p>
    <w:p w14:paraId="25511B3B">
      <w:pPr>
        <w:spacing w:line="360" w:lineRule="auto"/>
        <w:ind w:firstLine="482" w:firstLineChars="200"/>
        <w:rPr>
          <w:rFonts w:hint="eastAsia" w:ascii="宋体" w:hAnsi="宋体"/>
          <w:b/>
          <w:bCs/>
          <w:sz w:val="24"/>
        </w:rPr>
      </w:pPr>
      <w:r>
        <w:rPr>
          <w:rFonts w:hint="eastAsia" w:ascii="宋体" w:hAnsi="宋体"/>
          <w:b/>
          <w:bCs/>
          <w:sz w:val="24"/>
        </w:rPr>
        <w:t>五、甲乙双方的权利和义务</w:t>
      </w:r>
    </w:p>
    <w:p w14:paraId="338E684C">
      <w:pPr>
        <w:spacing w:line="360" w:lineRule="auto"/>
        <w:ind w:firstLine="480" w:firstLineChars="200"/>
        <w:rPr>
          <w:rFonts w:hint="eastAsia" w:ascii="宋体" w:hAnsi="宋体"/>
          <w:sz w:val="24"/>
        </w:rPr>
      </w:pPr>
      <w:r>
        <w:rPr>
          <w:rFonts w:hint="eastAsia" w:ascii="宋体" w:hAnsi="宋体"/>
          <w:sz w:val="24"/>
        </w:rPr>
        <w:t>（一）甲方的权利和义务</w:t>
      </w:r>
    </w:p>
    <w:p w14:paraId="7943F87C">
      <w:pPr>
        <w:spacing w:line="360" w:lineRule="auto"/>
        <w:ind w:firstLine="480" w:firstLineChars="200"/>
        <w:rPr>
          <w:rFonts w:hint="eastAsia" w:ascii="宋体" w:hAnsi="宋体"/>
          <w:sz w:val="24"/>
        </w:rPr>
      </w:pPr>
      <w:r>
        <w:rPr>
          <w:rFonts w:hint="eastAsia" w:ascii="宋体" w:hAnsi="宋体"/>
          <w:sz w:val="24"/>
        </w:rPr>
        <w:t>1.负责合同签订后项目实施的工作（如与乙</w:t>
      </w:r>
      <w:r>
        <w:rPr>
          <w:rFonts w:ascii="宋体" w:hAnsi="宋体"/>
          <w:sz w:val="24"/>
        </w:rPr>
        <w:t>方</w:t>
      </w:r>
      <w:r>
        <w:rPr>
          <w:rFonts w:hint="eastAsia" w:ascii="宋体" w:hAnsi="宋体"/>
          <w:sz w:val="24"/>
        </w:rPr>
        <w:t>的具体联系和衔结，现场安装调试时配备人员进行监管）；</w:t>
      </w:r>
    </w:p>
    <w:p w14:paraId="3FA094D3">
      <w:pPr>
        <w:spacing w:line="360" w:lineRule="auto"/>
        <w:ind w:firstLine="480" w:firstLineChars="200"/>
        <w:rPr>
          <w:rFonts w:hint="eastAsia" w:ascii="宋体" w:hAnsi="宋体"/>
          <w:sz w:val="24"/>
        </w:rPr>
      </w:pPr>
      <w:r>
        <w:rPr>
          <w:rFonts w:hint="eastAsia" w:ascii="宋体" w:hAnsi="宋体"/>
          <w:sz w:val="24"/>
        </w:rPr>
        <w:t>2.负责提供服务项目所必须的场地和环境；</w:t>
      </w:r>
    </w:p>
    <w:p w14:paraId="0E7A2C29">
      <w:pPr>
        <w:spacing w:line="360" w:lineRule="auto"/>
        <w:ind w:firstLine="480" w:firstLineChars="200"/>
        <w:rPr>
          <w:rFonts w:hint="eastAsia" w:ascii="宋体" w:hAnsi="宋体"/>
          <w:sz w:val="24"/>
        </w:rPr>
      </w:pPr>
      <w:r>
        <w:rPr>
          <w:rFonts w:hint="eastAsia" w:ascii="宋体" w:hAnsi="宋体"/>
          <w:sz w:val="24"/>
        </w:rPr>
        <w:t>3.负责组织成立验收小组对货物和服务进行验收并签署验收报告；</w:t>
      </w:r>
    </w:p>
    <w:p w14:paraId="7FFCDBA2">
      <w:pPr>
        <w:spacing w:line="360" w:lineRule="auto"/>
        <w:ind w:firstLine="480" w:firstLineChars="200"/>
        <w:rPr>
          <w:rFonts w:hint="eastAsia" w:ascii="宋体" w:hAnsi="宋体"/>
          <w:sz w:val="24"/>
        </w:rPr>
      </w:pPr>
      <w:r>
        <w:rPr>
          <w:rFonts w:hint="eastAsia" w:ascii="宋体" w:hAnsi="宋体"/>
          <w:sz w:val="24"/>
        </w:rPr>
        <w:t>4.按合同规定享有乙方提供的货物服务。</w:t>
      </w:r>
    </w:p>
    <w:p w14:paraId="2282E5A4">
      <w:pPr>
        <w:spacing w:line="360" w:lineRule="auto"/>
        <w:ind w:firstLine="480" w:firstLineChars="200"/>
        <w:rPr>
          <w:rFonts w:hint="eastAsia" w:ascii="宋体" w:hAnsi="宋体"/>
          <w:sz w:val="24"/>
        </w:rPr>
      </w:pPr>
      <w:r>
        <w:rPr>
          <w:rFonts w:hint="eastAsia" w:ascii="宋体" w:hAnsi="宋体"/>
          <w:sz w:val="24"/>
        </w:rPr>
        <w:t>（二）乙</w:t>
      </w:r>
      <w:r>
        <w:rPr>
          <w:rFonts w:ascii="宋体" w:hAnsi="宋体"/>
          <w:sz w:val="24"/>
        </w:rPr>
        <w:t>方</w:t>
      </w:r>
      <w:r>
        <w:rPr>
          <w:rFonts w:hint="eastAsia" w:ascii="宋体" w:hAnsi="宋体"/>
          <w:sz w:val="24"/>
        </w:rPr>
        <w:t>的权利和义务</w:t>
      </w:r>
    </w:p>
    <w:p w14:paraId="12B08DF0">
      <w:pPr>
        <w:spacing w:line="360" w:lineRule="auto"/>
        <w:ind w:firstLine="480" w:firstLineChars="200"/>
        <w:rPr>
          <w:rFonts w:hint="eastAsia" w:ascii="宋体" w:hAnsi="宋体"/>
          <w:sz w:val="24"/>
        </w:rPr>
      </w:pPr>
      <w:r>
        <w:rPr>
          <w:rFonts w:hint="eastAsia" w:ascii="宋体" w:hAnsi="宋体"/>
          <w:sz w:val="24"/>
        </w:rPr>
        <w:t>1.乙</w:t>
      </w:r>
      <w:r>
        <w:rPr>
          <w:rFonts w:ascii="宋体" w:hAnsi="宋体"/>
          <w:sz w:val="24"/>
        </w:rPr>
        <w:t>方</w:t>
      </w:r>
      <w:r>
        <w:rPr>
          <w:rFonts w:hint="eastAsia" w:ascii="宋体" w:hAnsi="宋体"/>
          <w:sz w:val="24"/>
        </w:rPr>
        <w:t>保证按本合同一、二、三、四条款负责完成甲方项目，并保证提供的符合磋商文件规定，具体服务：质保期内，乙方无偿承担故障维修和维护，因质量原因导致甲方无法正常工作时，乙</w:t>
      </w:r>
      <w:r>
        <w:rPr>
          <w:rFonts w:ascii="宋体" w:hAnsi="宋体"/>
          <w:sz w:val="24"/>
        </w:rPr>
        <w:t>方</w:t>
      </w:r>
      <w:r>
        <w:rPr>
          <w:rFonts w:hint="eastAsia" w:ascii="宋体" w:hAnsi="宋体"/>
          <w:sz w:val="24"/>
        </w:rPr>
        <w:t>应进行维护，乙方维修人员在收到故障报告后保证</w:t>
      </w:r>
      <w:r>
        <w:rPr>
          <w:rFonts w:hint="eastAsia" w:ascii="宋体" w:hAnsi="宋体"/>
          <w:sz w:val="24"/>
          <w:u w:val="single"/>
        </w:rPr>
        <w:t xml:space="preserve">     </w:t>
      </w:r>
      <w:r>
        <w:rPr>
          <w:rFonts w:hint="eastAsia" w:ascii="宋体" w:hAnsi="宋体"/>
          <w:sz w:val="24"/>
        </w:rPr>
        <w:t>小时内到达现场，</w:t>
      </w:r>
      <w:r>
        <w:rPr>
          <w:rFonts w:hint="eastAsia" w:ascii="宋体" w:hAnsi="宋体"/>
          <w:sz w:val="24"/>
          <w:u w:val="single"/>
        </w:rPr>
        <w:t xml:space="preserve">     </w:t>
      </w:r>
      <w:r>
        <w:rPr>
          <w:rFonts w:hint="eastAsia" w:ascii="宋体" w:hAnsi="宋体"/>
          <w:sz w:val="24"/>
        </w:rPr>
        <w:t>类故障保证由人员（或工程师）在</w:t>
      </w:r>
      <w:r>
        <w:rPr>
          <w:rFonts w:hint="eastAsia" w:ascii="宋体" w:hAnsi="宋体"/>
          <w:sz w:val="24"/>
          <w:u w:val="single"/>
        </w:rPr>
        <w:t xml:space="preserve">     </w:t>
      </w:r>
      <w:r>
        <w:rPr>
          <w:rFonts w:hint="eastAsia" w:ascii="宋体" w:hAnsi="宋体"/>
          <w:sz w:val="24"/>
        </w:rPr>
        <w:t>天内修复，</w:t>
      </w:r>
      <w:r>
        <w:rPr>
          <w:rFonts w:hint="eastAsia" w:ascii="宋体" w:hAnsi="宋体"/>
          <w:sz w:val="24"/>
          <w:u w:val="single"/>
        </w:rPr>
        <w:t xml:space="preserve">     </w:t>
      </w:r>
      <w:r>
        <w:rPr>
          <w:rFonts w:hint="eastAsia" w:ascii="宋体" w:hAnsi="宋体"/>
          <w:sz w:val="24"/>
        </w:rPr>
        <w:t>类故障保证由</w:t>
      </w:r>
      <w:r>
        <w:rPr>
          <w:rFonts w:hint="eastAsia" w:ascii="宋体" w:hAnsi="宋体"/>
          <w:sz w:val="24"/>
          <w:u w:val="single"/>
        </w:rPr>
        <w:t xml:space="preserve">     </w:t>
      </w:r>
      <w:r>
        <w:rPr>
          <w:rFonts w:hint="eastAsia" w:ascii="宋体" w:hAnsi="宋体"/>
          <w:sz w:val="24"/>
        </w:rPr>
        <w:t>人员（或工程师）在</w:t>
      </w:r>
      <w:r>
        <w:rPr>
          <w:rFonts w:hint="eastAsia" w:ascii="宋体" w:hAnsi="宋体"/>
          <w:sz w:val="24"/>
          <w:u w:val="single"/>
        </w:rPr>
        <w:t xml:space="preserve">     </w:t>
      </w:r>
      <w:r>
        <w:rPr>
          <w:rFonts w:hint="eastAsia" w:ascii="宋体" w:hAnsi="宋体"/>
          <w:sz w:val="24"/>
        </w:rPr>
        <w:t>天内修复。</w:t>
      </w:r>
    </w:p>
    <w:p w14:paraId="1A41DCFF">
      <w:pPr>
        <w:spacing w:line="360" w:lineRule="auto"/>
        <w:ind w:firstLine="480" w:firstLineChars="200"/>
        <w:rPr>
          <w:rFonts w:hint="eastAsia" w:ascii="宋体" w:hAnsi="宋体"/>
          <w:sz w:val="24"/>
        </w:rPr>
      </w:pPr>
      <w:r>
        <w:rPr>
          <w:rFonts w:hint="eastAsia" w:ascii="宋体" w:hAnsi="宋体"/>
          <w:sz w:val="24"/>
        </w:rPr>
        <w:t>2.乙</w:t>
      </w:r>
      <w:r>
        <w:rPr>
          <w:rFonts w:ascii="宋体" w:hAnsi="宋体"/>
          <w:sz w:val="24"/>
        </w:rPr>
        <w:t>方</w:t>
      </w:r>
      <w:r>
        <w:rPr>
          <w:rFonts w:hint="eastAsia" w:ascii="宋体" w:hAnsi="宋体"/>
          <w:sz w:val="24"/>
        </w:rPr>
        <w:t>保证向甲方提供的系统软件不受第三方提出侵犯其所有权、用益物权、担保物权、占有等一切涉及物权及知识产权、商标权、专利权、著作权等相关权利的起诉，否则承担给甲方造成的一切损失（包括且不限于为实现权利而产生的立案费、律师费、差旅费、担保费等）。</w:t>
      </w:r>
    </w:p>
    <w:p w14:paraId="6BC7EDF0">
      <w:pPr>
        <w:spacing w:line="360" w:lineRule="auto"/>
        <w:ind w:firstLine="480" w:firstLineChars="200"/>
        <w:rPr>
          <w:rFonts w:hint="eastAsia" w:ascii="宋体" w:hAnsi="宋体"/>
          <w:sz w:val="24"/>
        </w:rPr>
      </w:pPr>
      <w:r>
        <w:rPr>
          <w:rFonts w:hint="eastAsia" w:ascii="宋体" w:hAnsi="宋体"/>
          <w:sz w:val="24"/>
        </w:rPr>
        <w:t>3.严格遵守承诺的一切规定和条款；</w:t>
      </w:r>
    </w:p>
    <w:p w14:paraId="6FFFFF14">
      <w:pPr>
        <w:spacing w:line="360" w:lineRule="auto"/>
        <w:ind w:firstLine="480" w:firstLineChars="200"/>
        <w:rPr>
          <w:rFonts w:hint="eastAsia" w:ascii="宋体" w:hAnsi="宋体"/>
          <w:sz w:val="24"/>
        </w:rPr>
      </w:pPr>
      <w:r>
        <w:rPr>
          <w:rFonts w:hint="eastAsia" w:ascii="宋体" w:hAnsi="宋体"/>
          <w:sz w:val="24"/>
        </w:rPr>
        <w:t>4.参与甲方共同进行项目的验收。</w:t>
      </w:r>
    </w:p>
    <w:p w14:paraId="4AE99BE0">
      <w:pPr>
        <w:spacing w:line="360" w:lineRule="auto"/>
        <w:ind w:firstLine="482" w:firstLineChars="200"/>
        <w:rPr>
          <w:rFonts w:hint="eastAsia" w:ascii="宋体" w:hAnsi="宋体"/>
          <w:b/>
          <w:bCs/>
          <w:sz w:val="24"/>
        </w:rPr>
      </w:pPr>
      <w:r>
        <w:rPr>
          <w:rFonts w:hint="eastAsia" w:ascii="宋体" w:hAnsi="宋体"/>
          <w:b/>
          <w:bCs/>
          <w:sz w:val="24"/>
        </w:rPr>
        <w:t>六、以上内容与甲方采购确认和乙方成交承诺情况一致（或成交产品的技术及服务保证甲方正常使用）。</w:t>
      </w:r>
    </w:p>
    <w:p w14:paraId="7F0DB2B8">
      <w:pPr>
        <w:spacing w:line="360" w:lineRule="auto"/>
        <w:ind w:firstLine="482" w:firstLineChars="200"/>
        <w:rPr>
          <w:rFonts w:hint="eastAsia" w:ascii="宋体" w:hAnsi="宋体"/>
          <w:b/>
          <w:bCs/>
          <w:sz w:val="24"/>
        </w:rPr>
      </w:pPr>
      <w:r>
        <w:rPr>
          <w:rFonts w:hint="eastAsia" w:ascii="宋体" w:hAnsi="宋体"/>
          <w:b/>
          <w:bCs/>
          <w:sz w:val="24"/>
        </w:rPr>
        <w:t>七、技术培训</w:t>
      </w:r>
    </w:p>
    <w:p w14:paraId="4B8E2E96">
      <w:pPr>
        <w:spacing w:line="360" w:lineRule="auto"/>
        <w:ind w:firstLine="480" w:firstLineChars="200"/>
        <w:rPr>
          <w:rFonts w:hint="eastAsia" w:ascii="宋体" w:hAnsi="宋体"/>
          <w:sz w:val="24"/>
        </w:rPr>
      </w:pPr>
      <w:r>
        <w:rPr>
          <w:rFonts w:hint="eastAsia" w:ascii="宋体" w:hAnsi="宋体"/>
          <w:sz w:val="24"/>
        </w:rPr>
        <w:t>乙</w:t>
      </w:r>
      <w:r>
        <w:rPr>
          <w:rFonts w:ascii="宋体" w:hAnsi="宋体"/>
          <w:sz w:val="24"/>
        </w:rPr>
        <w:t>方</w:t>
      </w:r>
      <w:r>
        <w:rPr>
          <w:rFonts w:hint="eastAsia" w:ascii="宋体" w:hAnsi="宋体"/>
          <w:sz w:val="24"/>
        </w:rPr>
        <w:t>向甲方提供采购人使用人员现场例行免费培训，培训内容包括系统的使用、一般的维修、维护等；食宿自理（各自负责）；磋商文件有要求、或响应文件有承诺的，乙方还将负责甲方专业技术人员（或工程师）培训，费用由乙</w:t>
      </w:r>
      <w:r>
        <w:rPr>
          <w:rFonts w:ascii="宋体" w:hAnsi="宋体"/>
          <w:sz w:val="24"/>
        </w:rPr>
        <w:t>方</w:t>
      </w:r>
      <w:r>
        <w:rPr>
          <w:rFonts w:hint="eastAsia" w:ascii="宋体" w:hAnsi="宋体"/>
          <w:sz w:val="24"/>
        </w:rPr>
        <w:t>负责， 具体时间为</w:t>
      </w:r>
      <w:r>
        <w:rPr>
          <w:rFonts w:hint="eastAsia" w:ascii="宋体" w:hAnsi="宋体"/>
          <w:sz w:val="24"/>
          <w:u w:val="single"/>
        </w:rPr>
        <w:t xml:space="preserve">     </w:t>
      </w:r>
      <w:r>
        <w:rPr>
          <w:rFonts w:hint="eastAsia" w:ascii="宋体" w:hAnsi="宋体"/>
          <w:sz w:val="24"/>
        </w:rPr>
        <w:t>天、地点为</w:t>
      </w:r>
      <w:r>
        <w:rPr>
          <w:rFonts w:hint="eastAsia" w:ascii="宋体" w:hAnsi="宋体"/>
          <w:sz w:val="24"/>
          <w:u w:val="single"/>
        </w:rPr>
        <w:t xml:space="preserve">     </w:t>
      </w:r>
      <w:r>
        <w:rPr>
          <w:rFonts w:hint="eastAsia" w:ascii="宋体" w:hAnsi="宋体"/>
          <w:sz w:val="24"/>
        </w:rPr>
        <w:t>，其他由甲乙双方协定。</w:t>
      </w:r>
    </w:p>
    <w:p w14:paraId="289E0025">
      <w:pPr>
        <w:spacing w:line="360" w:lineRule="auto"/>
        <w:ind w:firstLine="482" w:firstLineChars="200"/>
        <w:rPr>
          <w:rFonts w:hint="eastAsia" w:ascii="宋体" w:hAnsi="宋体"/>
          <w:b/>
          <w:bCs/>
          <w:sz w:val="24"/>
        </w:rPr>
      </w:pPr>
      <w:r>
        <w:rPr>
          <w:rFonts w:hint="eastAsia" w:ascii="宋体" w:hAnsi="宋体"/>
          <w:b/>
          <w:bCs/>
          <w:sz w:val="24"/>
        </w:rPr>
        <w:t>八、甲方在系统使用过程中发生技术质量问题，乙</w:t>
      </w:r>
      <w:r>
        <w:rPr>
          <w:rFonts w:ascii="宋体" w:hAnsi="宋体"/>
          <w:b/>
          <w:bCs/>
          <w:sz w:val="24"/>
        </w:rPr>
        <w:t>方</w:t>
      </w:r>
      <w:r>
        <w:rPr>
          <w:rFonts w:hint="eastAsia" w:ascii="宋体" w:hAnsi="宋体"/>
          <w:b/>
          <w:bCs/>
          <w:sz w:val="24"/>
        </w:rPr>
        <w:t>应提供及时有效的技术支持。</w:t>
      </w:r>
    </w:p>
    <w:p w14:paraId="50784223">
      <w:pPr>
        <w:spacing w:line="360" w:lineRule="auto"/>
        <w:ind w:firstLine="480" w:firstLineChars="200"/>
        <w:rPr>
          <w:rFonts w:hint="eastAsia" w:ascii="宋体" w:hAnsi="宋体"/>
          <w:sz w:val="24"/>
        </w:rPr>
      </w:pPr>
      <w:r>
        <w:rPr>
          <w:rFonts w:hint="eastAsia" w:ascii="宋体" w:hAnsi="宋体"/>
          <w:sz w:val="24"/>
        </w:rPr>
        <w:t>乙</w:t>
      </w:r>
      <w:r>
        <w:rPr>
          <w:rFonts w:ascii="宋体" w:hAnsi="宋体"/>
          <w:sz w:val="24"/>
        </w:rPr>
        <w:t>方</w:t>
      </w:r>
      <w:r>
        <w:rPr>
          <w:rFonts w:hint="eastAsia" w:ascii="宋体" w:hAnsi="宋体"/>
          <w:sz w:val="24"/>
        </w:rPr>
        <w:t>技术支持电话：</w:t>
      </w:r>
      <w:r>
        <w:rPr>
          <w:rFonts w:hint="eastAsia" w:ascii="宋体" w:hAnsi="宋体"/>
          <w:sz w:val="24"/>
          <w:u w:val="single"/>
        </w:rPr>
        <w:t xml:space="preserve">           </w:t>
      </w:r>
      <w:r>
        <w:rPr>
          <w:rFonts w:hint="eastAsia" w:ascii="宋体" w:hAnsi="宋体"/>
          <w:sz w:val="24"/>
        </w:rPr>
        <w:t xml:space="preserve">，联系人: </w:t>
      </w:r>
      <w:r>
        <w:rPr>
          <w:rFonts w:hint="eastAsia" w:ascii="宋体" w:hAnsi="宋体"/>
          <w:sz w:val="24"/>
          <w:u w:val="single"/>
        </w:rPr>
        <w:t xml:space="preserve">          </w:t>
      </w:r>
      <w:r>
        <w:rPr>
          <w:rFonts w:hint="eastAsia" w:ascii="宋体" w:hAnsi="宋体"/>
          <w:sz w:val="24"/>
        </w:rPr>
        <w:t>。</w:t>
      </w:r>
    </w:p>
    <w:p w14:paraId="308E297C">
      <w:pPr>
        <w:spacing w:line="360" w:lineRule="auto"/>
        <w:ind w:firstLine="482" w:firstLineChars="200"/>
        <w:rPr>
          <w:rFonts w:hint="eastAsia" w:ascii="宋体" w:hAnsi="宋体"/>
          <w:b/>
          <w:bCs/>
          <w:sz w:val="24"/>
        </w:rPr>
      </w:pPr>
      <w:r>
        <w:rPr>
          <w:rFonts w:hint="eastAsia" w:ascii="宋体" w:hAnsi="宋体"/>
          <w:b/>
          <w:bCs/>
          <w:sz w:val="24"/>
        </w:rPr>
        <w:t>九、质保期要求</w:t>
      </w:r>
    </w:p>
    <w:p w14:paraId="58DA3BAF">
      <w:pPr>
        <w:spacing w:line="360" w:lineRule="auto"/>
        <w:ind w:firstLine="480" w:firstLineChars="200"/>
        <w:rPr>
          <w:rFonts w:hint="eastAsia" w:ascii="宋体" w:hAnsi="宋体"/>
          <w:sz w:val="24"/>
          <w:u w:val="single"/>
        </w:rPr>
      </w:pPr>
      <w:r>
        <w:rPr>
          <w:rFonts w:hint="eastAsia" w:ascii="宋体" w:hAnsi="宋体"/>
          <w:sz w:val="24"/>
          <w:u w:val="single"/>
        </w:rPr>
        <w:t xml:space="preserve">                     </w:t>
      </w:r>
    </w:p>
    <w:p w14:paraId="473086E9">
      <w:pPr>
        <w:spacing w:line="360" w:lineRule="auto"/>
        <w:ind w:firstLine="482" w:firstLineChars="200"/>
        <w:rPr>
          <w:rFonts w:hint="eastAsia" w:ascii="宋体" w:hAnsi="宋体"/>
          <w:b/>
          <w:bCs/>
          <w:sz w:val="24"/>
        </w:rPr>
      </w:pPr>
      <w:r>
        <w:rPr>
          <w:rFonts w:hint="eastAsia" w:ascii="宋体" w:hAnsi="宋体"/>
          <w:b/>
          <w:bCs/>
          <w:sz w:val="24"/>
        </w:rPr>
        <w:t>十、验收标准及要求</w:t>
      </w:r>
    </w:p>
    <w:p w14:paraId="2BB4666C">
      <w:pPr>
        <w:spacing w:line="360" w:lineRule="auto"/>
        <w:ind w:firstLine="480" w:firstLineChars="200"/>
        <w:rPr>
          <w:rFonts w:hint="eastAsia" w:ascii="宋体" w:hAnsi="宋体"/>
          <w:sz w:val="24"/>
          <w:u w:val="single"/>
        </w:rPr>
      </w:pPr>
      <w:r>
        <w:rPr>
          <w:rFonts w:hint="eastAsia" w:ascii="宋体" w:hAnsi="宋体"/>
          <w:sz w:val="24"/>
          <w:u w:val="single"/>
        </w:rPr>
        <w:t xml:space="preserve">                     </w:t>
      </w:r>
    </w:p>
    <w:p w14:paraId="42CA058A">
      <w:pPr>
        <w:spacing w:line="360" w:lineRule="auto"/>
        <w:ind w:firstLine="482" w:firstLineChars="200"/>
        <w:rPr>
          <w:rFonts w:hint="eastAsia" w:ascii="宋体" w:hAnsi="宋体"/>
          <w:b/>
          <w:bCs/>
          <w:sz w:val="24"/>
        </w:rPr>
      </w:pPr>
      <w:r>
        <w:rPr>
          <w:rFonts w:hint="eastAsia" w:ascii="宋体" w:hAnsi="宋体"/>
          <w:b/>
          <w:bCs/>
          <w:sz w:val="24"/>
        </w:rPr>
        <w:t>十一、付款方式：</w:t>
      </w:r>
    </w:p>
    <w:p w14:paraId="5B4363D6">
      <w:pPr>
        <w:spacing w:line="360" w:lineRule="auto"/>
        <w:ind w:firstLine="480" w:firstLineChars="200"/>
        <w:rPr>
          <w:rFonts w:hint="eastAsia" w:ascii="宋体" w:hAnsi="宋体"/>
          <w:sz w:val="24"/>
          <w:u w:val="single"/>
        </w:rPr>
      </w:pPr>
      <w:r>
        <w:rPr>
          <w:rFonts w:hint="eastAsia" w:ascii="宋体" w:hAnsi="宋体"/>
          <w:sz w:val="24"/>
          <w:u w:val="single"/>
        </w:rPr>
        <w:t xml:space="preserve">                     </w:t>
      </w:r>
    </w:p>
    <w:p w14:paraId="4359E760">
      <w:pPr>
        <w:spacing w:line="360" w:lineRule="auto"/>
        <w:ind w:firstLine="482" w:firstLineChars="200"/>
        <w:rPr>
          <w:rFonts w:hint="eastAsia" w:ascii="宋体" w:hAnsi="宋体"/>
          <w:b/>
          <w:bCs/>
          <w:sz w:val="24"/>
        </w:rPr>
      </w:pPr>
      <w:r>
        <w:rPr>
          <w:rFonts w:hint="eastAsia" w:ascii="宋体" w:hAnsi="宋体"/>
          <w:b/>
          <w:bCs/>
          <w:sz w:val="24"/>
        </w:rPr>
        <w:t>十二、履约保证金：</w:t>
      </w:r>
    </w:p>
    <w:p w14:paraId="6B0E3786">
      <w:pPr>
        <w:spacing w:line="360" w:lineRule="auto"/>
        <w:ind w:firstLine="480" w:firstLineChars="200"/>
        <w:rPr>
          <w:rFonts w:hint="eastAsia" w:ascii="宋体" w:hAnsi="宋体"/>
          <w:sz w:val="24"/>
          <w:u w:val="single"/>
        </w:rPr>
      </w:pPr>
      <w:r>
        <w:rPr>
          <w:rFonts w:hint="eastAsia" w:ascii="宋体" w:hAnsi="宋体"/>
          <w:sz w:val="24"/>
          <w:u w:val="single"/>
        </w:rPr>
        <w:t xml:space="preserve">                     </w:t>
      </w:r>
    </w:p>
    <w:p w14:paraId="1B74EDDE">
      <w:pPr>
        <w:spacing w:line="360" w:lineRule="auto"/>
        <w:ind w:firstLine="482" w:firstLineChars="200"/>
        <w:rPr>
          <w:rFonts w:hint="eastAsia" w:ascii="宋体" w:hAnsi="宋体"/>
          <w:b/>
          <w:bCs/>
          <w:sz w:val="24"/>
        </w:rPr>
      </w:pPr>
      <w:r>
        <w:rPr>
          <w:rFonts w:hint="eastAsia" w:ascii="宋体" w:hAnsi="宋体"/>
          <w:b/>
          <w:bCs/>
          <w:sz w:val="24"/>
        </w:rPr>
        <w:t>十三、违约责任：</w:t>
      </w:r>
    </w:p>
    <w:p w14:paraId="6FD61D8F">
      <w:pPr>
        <w:spacing w:line="360" w:lineRule="auto"/>
        <w:ind w:firstLine="480" w:firstLineChars="200"/>
        <w:rPr>
          <w:rFonts w:hint="eastAsia" w:ascii="宋体" w:hAnsi="宋体"/>
          <w:sz w:val="24"/>
        </w:rPr>
      </w:pPr>
      <w:r>
        <w:rPr>
          <w:rFonts w:hint="eastAsia"/>
          <w:sz w:val="24"/>
          <w:szCs w:val="32"/>
        </w:rPr>
        <w:t>除发生不可抗力事实外，乙方所交产品与合同标准不相符合的，甲方有权拒收，有权单方面解除合同；乙方逾期交付将向甲方每日偿付合同总额千分之一的违约金，逾期交付超过30 个日历天的甲方有权单方面解除合同。因乙方逾期超过30个日历天交付或与合同标准不符致使甲方解除合同的，乙方应承担合同总额10%的违约金，若违约金不足以弥补甲方损失的，甲方有权要求乙方赔偿损失。甲方有权拒付合同价以外的其他任何费用。因乙方违约导致甲方因诉讼、维权而产生的立案费、律师费、交通费、保全费等均由乙方负责责</w:t>
      </w:r>
      <w:r>
        <w:rPr>
          <w:rFonts w:hint="eastAsia" w:ascii="宋体" w:hAnsi="宋体"/>
          <w:sz w:val="24"/>
        </w:rPr>
        <w:t>。</w:t>
      </w:r>
    </w:p>
    <w:p w14:paraId="0438F4D5">
      <w:pPr>
        <w:spacing w:line="360" w:lineRule="auto"/>
        <w:ind w:firstLine="482" w:firstLineChars="200"/>
        <w:rPr>
          <w:rFonts w:hint="eastAsia" w:ascii="宋体" w:hAnsi="宋体"/>
          <w:b/>
          <w:bCs/>
          <w:sz w:val="24"/>
        </w:rPr>
      </w:pPr>
      <w:r>
        <w:rPr>
          <w:rFonts w:hint="eastAsia" w:ascii="宋体" w:hAnsi="宋体"/>
          <w:b/>
          <w:bCs/>
          <w:sz w:val="24"/>
        </w:rPr>
        <w:t>十四、合同纠纷、诉讼：</w:t>
      </w:r>
    </w:p>
    <w:p w14:paraId="181548DA">
      <w:pPr>
        <w:spacing w:line="360" w:lineRule="auto"/>
        <w:ind w:firstLine="480" w:firstLineChars="200"/>
        <w:rPr>
          <w:rFonts w:hint="eastAsia" w:ascii="宋体" w:hAnsi="宋体"/>
          <w:sz w:val="24"/>
        </w:rPr>
      </w:pPr>
      <w:r>
        <w:rPr>
          <w:rFonts w:hint="eastAsia" w:ascii="宋体" w:hAnsi="宋体"/>
          <w:sz w:val="24"/>
        </w:rPr>
        <w:t>甲乙双方在履行合同过程中发生纠纷，应积极协商解决，若协商无果向昆明市五华区人民法院提起诉讼。</w:t>
      </w:r>
    </w:p>
    <w:p w14:paraId="039892E3">
      <w:pPr>
        <w:spacing w:line="360" w:lineRule="auto"/>
        <w:ind w:firstLine="482" w:firstLineChars="200"/>
        <w:rPr>
          <w:rFonts w:hint="eastAsia" w:ascii="宋体" w:hAnsi="宋体"/>
          <w:b/>
          <w:bCs/>
          <w:sz w:val="24"/>
        </w:rPr>
      </w:pPr>
      <w:r>
        <w:rPr>
          <w:rFonts w:hint="eastAsia" w:ascii="宋体" w:hAnsi="宋体"/>
          <w:b/>
          <w:bCs/>
          <w:sz w:val="24"/>
        </w:rPr>
        <w:t>十五、其他未尽事宜：</w:t>
      </w:r>
    </w:p>
    <w:p w14:paraId="0F47D114">
      <w:pPr>
        <w:spacing w:line="360" w:lineRule="auto"/>
        <w:ind w:firstLine="480" w:firstLineChars="200"/>
        <w:rPr>
          <w:rFonts w:hint="eastAsia" w:ascii="宋体" w:hAnsi="宋体"/>
          <w:sz w:val="24"/>
        </w:rPr>
      </w:pPr>
      <w:r>
        <w:rPr>
          <w:rFonts w:hint="eastAsia" w:ascii="宋体" w:hAnsi="宋体"/>
          <w:sz w:val="24"/>
        </w:rPr>
        <w:t>本合同其他未尽事宜，按国家《中华人员共和国民法典》有关规定处理。</w:t>
      </w:r>
    </w:p>
    <w:p w14:paraId="512CB219">
      <w:pPr>
        <w:spacing w:line="360" w:lineRule="auto"/>
        <w:ind w:firstLine="482" w:firstLineChars="200"/>
        <w:rPr>
          <w:rFonts w:hint="eastAsia" w:ascii="宋体" w:hAnsi="宋体"/>
          <w:b/>
          <w:bCs/>
          <w:sz w:val="24"/>
        </w:rPr>
      </w:pPr>
      <w:r>
        <w:rPr>
          <w:rFonts w:hint="eastAsia" w:ascii="宋体" w:hAnsi="宋体"/>
          <w:b/>
          <w:bCs/>
          <w:sz w:val="24"/>
        </w:rPr>
        <w:t>十六、合同份数：</w:t>
      </w:r>
    </w:p>
    <w:p w14:paraId="3AB94E03">
      <w:pPr>
        <w:spacing w:line="360" w:lineRule="auto"/>
        <w:ind w:firstLine="480" w:firstLineChars="200"/>
        <w:rPr>
          <w:rFonts w:hint="eastAsia" w:ascii="宋体" w:hAnsi="宋体"/>
          <w:sz w:val="24"/>
        </w:rPr>
      </w:pPr>
      <w:r>
        <w:rPr>
          <w:rFonts w:hint="eastAsia" w:ascii="宋体" w:hAnsi="宋体"/>
          <w:sz w:val="24"/>
        </w:rPr>
        <w:t>本合同一式</w:t>
      </w:r>
      <w:r>
        <w:rPr>
          <w:rFonts w:hint="eastAsia" w:ascii="宋体" w:hAnsi="宋体"/>
          <w:sz w:val="24"/>
          <w:u w:val="single"/>
        </w:rPr>
        <w:t xml:space="preserve">   </w:t>
      </w:r>
      <w:r>
        <w:rPr>
          <w:rFonts w:hint="eastAsia" w:ascii="宋体" w:hAnsi="宋体"/>
          <w:sz w:val="24"/>
        </w:rPr>
        <w:t>份，甲方执</w:t>
      </w:r>
      <w:r>
        <w:rPr>
          <w:rFonts w:hint="eastAsia" w:ascii="宋体" w:hAnsi="宋体"/>
          <w:sz w:val="24"/>
          <w:u w:val="single"/>
        </w:rPr>
        <w:t xml:space="preserve">   </w:t>
      </w:r>
      <w:r>
        <w:rPr>
          <w:rFonts w:hint="eastAsia" w:ascii="宋体" w:hAnsi="宋体"/>
          <w:sz w:val="24"/>
        </w:rPr>
        <w:t>份，乙方执</w:t>
      </w:r>
      <w:r>
        <w:rPr>
          <w:rFonts w:hint="eastAsia" w:ascii="宋体" w:hAnsi="宋体"/>
          <w:sz w:val="24"/>
          <w:u w:val="single"/>
        </w:rPr>
        <w:t xml:space="preserve">   </w:t>
      </w:r>
      <w:r>
        <w:rPr>
          <w:rFonts w:hint="eastAsia" w:ascii="宋体" w:hAnsi="宋体"/>
          <w:sz w:val="24"/>
        </w:rPr>
        <w:t>份，鉴证方执</w:t>
      </w:r>
      <w:r>
        <w:rPr>
          <w:rFonts w:hint="eastAsia" w:ascii="宋体" w:hAnsi="宋体"/>
          <w:sz w:val="24"/>
          <w:u w:val="single"/>
        </w:rPr>
        <w:t xml:space="preserve"> 1 </w:t>
      </w:r>
      <w:r>
        <w:rPr>
          <w:rFonts w:hint="eastAsia" w:ascii="宋体" w:hAnsi="宋体"/>
          <w:sz w:val="24"/>
        </w:rPr>
        <w:t>份。</w:t>
      </w:r>
    </w:p>
    <w:p w14:paraId="71F29643">
      <w:pPr>
        <w:spacing w:line="360" w:lineRule="auto"/>
        <w:ind w:firstLine="482" w:firstLineChars="200"/>
        <w:rPr>
          <w:rFonts w:hint="eastAsia" w:ascii="宋体" w:hAnsi="宋体"/>
          <w:sz w:val="24"/>
        </w:rPr>
      </w:pPr>
      <w:r>
        <w:rPr>
          <w:rFonts w:hint="eastAsia" w:ascii="宋体" w:hAnsi="宋体"/>
          <w:b/>
          <w:bCs/>
          <w:sz w:val="24"/>
        </w:rPr>
        <w:t>十七、合同生效：</w:t>
      </w:r>
    </w:p>
    <w:p w14:paraId="027B8BFE">
      <w:pPr>
        <w:spacing w:line="360" w:lineRule="auto"/>
        <w:ind w:firstLine="480" w:firstLineChars="200"/>
        <w:rPr>
          <w:rFonts w:hint="eastAsia" w:ascii="宋体" w:hAnsi="宋体"/>
          <w:sz w:val="24"/>
        </w:rPr>
      </w:pPr>
      <w:r>
        <w:rPr>
          <w:rFonts w:hint="eastAsia" w:ascii="宋体" w:hAnsi="宋体"/>
          <w:sz w:val="24"/>
        </w:rPr>
        <w:t>本合同自甲、乙双方签订之日起生效。</w:t>
      </w:r>
    </w:p>
    <w:p w14:paraId="58B6484B">
      <w:pPr>
        <w:spacing w:line="360" w:lineRule="auto"/>
        <w:ind w:firstLine="482" w:firstLineChars="200"/>
        <w:rPr>
          <w:rFonts w:hint="eastAsia" w:ascii="宋体" w:hAnsi="宋体"/>
          <w:b/>
          <w:bCs/>
          <w:sz w:val="24"/>
        </w:rPr>
      </w:pPr>
      <w:r>
        <w:rPr>
          <w:rFonts w:hint="eastAsia" w:ascii="宋体" w:hAnsi="宋体"/>
          <w:b/>
          <w:bCs/>
          <w:sz w:val="24"/>
        </w:rPr>
        <w:t>十八、本合同不可分割之部分包括以下所列文件之内容：</w:t>
      </w:r>
    </w:p>
    <w:p w14:paraId="640047DA">
      <w:pPr>
        <w:spacing w:line="360" w:lineRule="auto"/>
        <w:ind w:firstLine="480" w:firstLineChars="200"/>
        <w:rPr>
          <w:rFonts w:hint="eastAsia" w:ascii="宋体" w:hAnsi="宋体"/>
          <w:sz w:val="24"/>
        </w:rPr>
      </w:pPr>
      <w:r>
        <w:rPr>
          <w:rFonts w:hint="eastAsia" w:ascii="宋体" w:hAnsi="宋体"/>
          <w:sz w:val="24"/>
        </w:rPr>
        <w:t>1.合同书附件； 2.竞争性磋商文件； 3.成交通知书； 4.乙</w:t>
      </w:r>
      <w:r>
        <w:rPr>
          <w:rFonts w:ascii="宋体" w:hAnsi="宋体"/>
          <w:sz w:val="24"/>
        </w:rPr>
        <w:t>方</w:t>
      </w:r>
      <w:r>
        <w:rPr>
          <w:rFonts w:hint="eastAsia" w:ascii="宋体" w:hAnsi="宋体"/>
          <w:sz w:val="24"/>
        </w:rPr>
        <w:t>响应文件； 5.甲乙双方签订合同过程中形成的其他文件。</w:t>
      </w:r>
    </w:p>
    <w:p w14:paraId="79D16888">
      <w:pPr>
        <w:spacing w:line="360" w:lineRule="auto"/>
        <w:ind w:firstLine="482" w:firstLineChars="200"/>
        <w:sectPr>
          <w:pgSz w:w="11906" w:h="16838"/>
          <w:pgMar w:top="1440" w:right="1247" w:bottom="1361" w:left="1247" w:header="851" w:footer="992" w:gutter="0"/>
          <w:pgNumType w:fmt="numberInDash"/>
          <w:cols w:space="720" w:num="1"/>
          <w:docGrid w:type="lines" w:linePitch="312" w:charSpace="0"/>
        </w:sectPr>
      </w:pPr>
      <w:r>
        <w:rPr>
          <w:rFonts w:hint="eastAsia" w:ascii="宋体" w:hAnsi="宋体"/>
          <w:b/>
          <w:bCs/>
          <w:sz w:val="24"/>
        </w:rPr>
        <w:t>十九、本合同除签订合同之时的签名、手写日期为手写体外，其他手写体内容均不构成本合同及附件之内容。</w:t>
      </w:r>
    </w:p>
    <w:p w14:paraId="71A430A6"/>
    <w:p w14:paraId="42EB4B43">
      <w:pPr>
        <w:rPr>
          <w:sz w:val="28"/>
          <w:szCs w:val="36"/>
        </w:rPr>
      </w:pPr>
    </w:p>
    <w:p w14:paraId="57B32606">
      <w:pPr>
        <w:rPr>
          <w:sz w:val="28"/>
          <w:szCs w:val="36"/>
        </w:rPr>
      </w:pPr>
    </w:p>
    <w:p w14:paraId="0EC6A879">
      <w:pPr>
        <w:rPr>
          <w:sz w:val="28"/>
          <w:szCs w:val="36"/>
        </w:rPr>
      </w:pPr>
    </w:p>
    <w:p w14:paraId="7639D9D5">
      <w:pPr>
        <w:rPr>
          <w:sz w:val="28"/>
          <w:szCs w:val="36"/>
        </w:rPr>
      </w:pPr>
    </w:p>
    <w:p w14:paraId="2466C335">
      <w:pPr>
        <w:rPr>
          <w:sz w:val="28"/>
          <w:szCs w:val="36"/>
        </w:rPr>
      </w:pPr>
    </w:p>
    <w:p w14:paraId="155B816D">
      <w:pPr>
        <w:rPr>
          <w:sz w:val="28"/>
          <w:szCs w:val="36"/>
        </w:rPr>
      </w:pPr>
    </w:p>
    <w:p w14:paraId="7280FCC6">
      <w:pPr>
        <w:rPr>
          <w:sz w:val="28"/>
          <w:szCs w:val="36"/>
        </w:rPr>
      </w:pPr>
    </w:p>
    <w:p w14:paraId="596E3163">
      <w:pPr>
        <w:rPr>
          <w:sz w:val="28"/>
          <w:szCs w:val="36"/>
        </w:rPr>
      </w:pPr>
    </w:p>
    <w:p w14:paraId="73698DBC">
      <w:pPr>
        <w:rPr>
          <w:sz w:val="28"/>
          <w:szCs w:val="36"/>
        </w:rPr>
      </w:pPr>
    </w:p>
    <w:p w14:paraId="336F5F48">
      <w:pPr>
        <w:rPr>
          <w:sz w:val="28"/>
          <w:szCs w:val="36"/>
        </w:rPr>
      </w:pPr>
    </w:p>
    <w:p w14:paraId="52A71BE8">
      <w:pPr>
        <w:rPr>
          <w:sz w:val="28"/>
          <w:szCs w:val="36"/>
        </w:rPr>
      </w:pPr>
    </w:p>
    <w:p w14:paraId="6FE66972">
      <w:pPr>
        <w:rPr>
          <w:sz w:val="28"/>
          <w:szCs w:val="36"/>
        </w:rPr>
      </w:pPr>
    </w:p>
    <w:p w14:paraId="75683645">
      <w:pPr>
        <w:rPr>
          <w:sz w:val="28"/>
          <w:szCs w:val="36"/>
        </w:rPr>
      </w:pPr>
    </w:p>
    <w:p w14:paraId="39F6D8A6">
      <w:pPr>
        <w:rPr>
          <w:sz w:val="28"/>
          <w:szCs w:val="36"/>
        </w:rPr>
      </w:pPr>
    </w:p>
    <w:p w14:paraId="4DE21B37">
      <w:pPr>
        <w:rPr>
          <w:sz w:val="28"/>
          <w:szCs w:val="36"/>
        </w:rPr>
      </w:pPr>
    </w:p>
    <w:bookmarkEnd w:id="167"/>
    <w:p w14:paraId="763AEEAF">
      <w:pPr>
        <w:pStyle w:val="4"/>
        <w:spacing w:line="480" w:lineRule="exact"/>
        <w:jc w:val="center"/>
        <w:rPr>
          <w:rFonts w:hint="eastAsia" w:ascii="宋体" w:hAnsi="宋体" w:eastAsia="宋体"/>
          <w:color w:val="auto"/>
          <w:sz w:val="38"/>
          <w:szCs w:val="24"/>
        </w:rPr>
      </w:pPr>
      <w:bookmarkStart w:id="168" w:name="_Toc86124081"/>
      <w:bookmarkStart w:id="169" w:name="_Toc8918"/>
      <w:bookmarkStart w:id="170" w:name="_Toc28351"/>
      <w:r>
        <w:rPr>
          <w:rFonts w:hint="eastAsia" w:ascii="宋体" w:hAnsi="宋体" w:eastAsia="宋体"/>
          <w:color w:val="auto"/>
          <w:sz w:val="38"/>
          <w:szCs w:val="24"/>
        </w:rPr>
        <w:t>第四章</w:t>
      </w:r>
      <w:r>
        <w:rPr>
          <w:rFonts w:ascii="宋体" w:hAnsi="宋体" w:eastAsia="宋体"/>
          <w:color w:val="auto"/>
          <w:sz w:val="38"/>
          <w:szCs w:val="24"/>
        </w:rPr>
        <w:t xml:space="preserve">  </w:t>
      </w:r>
      <w:r>
        <w:rPr>
          <w:rFonts w:hint="eastAsia" w:ascii="宋体" w:hAnsi="宋体" w:eastAsia="宋体"/>
          <w:color w:val="auto"/>
          <w:sz w:val="38"/>
          <w:szCs w:val="24"/>
        </w:rPr>
        <w:t>响应文件格式</w:t>
      </w:r>
      <w:bookmarkEnd w:id="168"/>
      <w:bookmarkEnd w:id="169"/>
      <w:bookmarkEnd w:id="170"/>
    </w:p>
    <w:p w14:paraId="4DE3AA62">
      <w:pPr>
        <w:pStyle w:val="37"/>
        <w:spacing w:line="480" w:lineRule="exact"/>
        <w:jc w:val="center"/>
        <w:rPr>
          <w:rFonts w:hint="eastAsia" w:hAnsi="宋体"/>
          <w:b/>
          <w:sz w:val="24"/>
          <w:szCs w:val="24"/>
        </w:rPr>
      </w:pPr>
      <w:r>
        <w:rPr>
          <w:rFonts w:hAnsi="宋体"/>
          <w:b/>
          <w:sz w:val="24"/>
          <w:u w:val="single"/>
        </w:rPr>
        <w:br w:type="page"/>
      </w:r>
      <w:r>
        <w:rPr>
          <w:rFonts w:hint="eastAsia" w:hAnsi="宋体"/>
          <w:b/>
          <w:sz w:val="24"/>
          <w:szCs w:val="24"/>
        </w:rPr>
        <w:t>响应文件封面</w:t>
      </w:r>
    </w:p>
    <w:p w14:paraId="320C405A"/>
    <w:p w14:paraId="1B0D92DE">
      <w:pPr>
        <w:jc w:val="right"/>
        <w:rPr>
          <w:rFonts w:hint="eastAsia" w:ascii="宋体" w:hAnsi="宋体"/>
          <w:b/>
          <w:sz w:val="44"/>
          <w:szCs w:val="44"/>
        </w:rPr>
      </w:pPr>
      <w:r>
        <w:rPr>
          <w:rFonts w:hint="eastAsia" w:ascii="宋体" w:hAnsi="宋体"/>
          <w:b/>
          <w:sz w:val="44"/>
          <w:szCs w:val="44"/>
          <w:bdr w:val="single" w:color="auto" w:sz="4" w:space="0"/>
        </w:rPr>
        <w:t>正本</w:t>
      </w:r>
      <w:r>
        <w:rPr>
          <w:rFonts w:hint="eastAsia" w:ascii="宋体" w:hAnsi="宋体"/>
          <w:b/>
          <w:sz w:val="44"/>
          <w:szCs w:val="44"/>
        </w:rPr>
        <w:t>或</w:t>
      </w:r>
      <w:r>
        <w:rPr>
          <w:rFonts w:hint="eastAsia" w:ascii="宋体" w:hAnsi="宋体"/>
          <w:b/>
          <w:sz w:val="44"/>
          <w:szCs w:val="44"/>
          <w:bdr w:val="single" w:color="auto" w:sz="4" w:space="0"/>
        </w:rPr>
        <w:t>副本</w:t>
      </w:r>
    </w:p>
    <w:p w14:paraId="72C7FDC7">
      <w:pPr>
        <w:shd w:val="clear" w:color="auto" w:fill="FFFFFF"/>
        <w:spacing w:before="120" w:after="120" w:line="600" w:lineRule="atLeast"/>
        <w:jc w:val="center"/>
        <w:rPr>
          <w:rFonts w:hint="eastAsia" w:ascii="宋体" w:hAnsi="宋体"/>
          <w:b/>
          <w:bCs/>
          <w:sz w:val="44"/>
          <w:szCs w:val="44"/>
        </w:rPr>
      </w:pPr>
    </w:p>
    <w:p w14:paraId="7D5F9ECB">
      <w:pPr>
        <w:spacing w:line="360" w:lineRule="auto"/>
        <w:jc w:val="center"/>
        <w:rPr>
          <w:rFonts w:hint="eastAsia" w:hAnsi="宋体" w:eastAsia="宋体"/>
          <w:b/>
          <w:bCs/>
          <w:sz w:val="44"/>
          <w:szCs w:val="44"/>
          <w:lang w:eastAsia="zh-CN"/>
        </w:rPr>
      </w:pPr>
      <w:r>
        <w:rPr>
          <w:rFonts w:hint="eastAsia" w:hAnsi="宋体"/>
          <w:sz w:val="44"/>
          <w:szCs w:val="44"/>
          <w:lang w:eastAsia="zh-CN"/>
        </w:rPr>
        <w:t>云南水利水电职业学院“双高”项目管理与服务平台建设项目</w:t>
      </w:r>
    </w:p>
    <w:p w14:paraId="585BDA57">
      <w:pPr>
        <w:spacing w:line="360" w:lineRule="auto"/>
        <w:jc w:val="center"/>
        <w:rPr>
          <w:rFonts w:hint="eastAsia" w:ascii="宋体" w:hAnsi="宋体"/>
          <w:b/>
          <w:bCs/>
          <w:sz w:val="36"/>
          <w:szCs w:val="36"/>
        </w:rPr>
      </w:pPr>
      <w:r>
        <w:rPr>
          <w:rFonts w:hint="eastAsia" w:hAnsi="宋体"/>
          <w:b/>
          <w:bCs/>
          <w:sz w:val="32"/>
          <w:szCs w:val="32"/>
        </w:rPr>
        <w:t>（项目编号：GXCZ-A1-25290632）</w:t>
      </w:r>
    </w:p>
    <w:p w14:paraId="56D41A8A">
      <w:pPr>
        <w:spacing w:line="480" w:lineRule="exact"/>
        <w:jc w:val="center"/>
        <w:rPr>
          <w:rFonts w:hint="eastAsia" w:ascii="宋体" w:hAnsi="宋体"/>
          <w:sz w:val="24"/>
        </w:rPr>
      </w:pPr>
    </w:p>
    <w:p w14:paraId="220AFF4B">
      <w:pPr>
        <w:spacing w:line="480" w:lineRule="exact"/>
        <w:jc w:val="center"/>
        <w:rPr>
          <w:rFonts w:hint="eastAsia" w:ascii="宋体" w:hAnsi="宋体"/>
          <w:sz w:val="24"/>
        </w:rPr>
      </w:pPr>
    </w:p>
    <w:p w14:paraId="1AF0ADF3">
      <w:pPr>
        <w:spacing w:line="480" w:lineRule="exact"/>
        <w:jc w:val="center"/>
        <w:rPr>
          <w:rFonts w:hint="eastAsia" w:ascii="宋体" w:hAnsi="宋体"/>
          <w:sz w:val="24"/>
        </w:rPr>
      </w:pPr>
    </w:p>
    <w:p w14:paraId="1E4E049E">
      <w:pPr>
        <w:pStyle w:val="37"/>
        <w:spacing w:line="900" w:lineRule="exact"/>
        <w:jc w:val="center"/>
        <w:rPr>
          <w:rFonts w:hint="eastAsia" w:hAnsi="宋体"/>
          <w:b/>
          <w:sz w:val="76"/>
          <w:szCs w:val="24"/>
        </w:rPr>
      </w:pPr>
      <w:r>
        <w:rPr>
          <w:rFonts w:hint="eastAsia" w:hAnsi="宋体"/>
          <w:b/>
          <w:sz w:val="76"/>
          <w:szCs w:val="24"/>
        </w:rPr>
        <w:t>响应文件</w:t>
      </w:r>
    </w:p>
    <w:p w14:paraId="3213E3DC">
      <w:pPr>
        <w:pStyle w:val="37"/>
        <w:spacing w:line="480" w:lineRule="exact"/>
        <w:ind w:firstLine="2621" w:firstLineChars="1088"/>
        <w:rPr>
          <w:rFonts w:hint="eastAsia" w:hAnsi="宋体"/>
          <w:b/>
          <w:sz w:val="24"/>
          <w:szCs w:val="24"/>
        </w:rPr>
      </w:pPr>
    </w:p>
    <w:p w14:paraId="40194D2F"/>
    <w:p w14:paraId="25B2CAE2">
      <w:pPr>
        <w:spacing w:line="480" w:lineRule="exact"/>
        <w:jc w:val="center"/>
        <w:rPr>
          <w:rFonts w:hint="eastAsia" w:ascii="宋体" w:hAnsi="宋体"/>
          <w:sz w:val="24"/>
        </w:rPr>
      </w:pPr>
    </w:p>
    <w:p w14:paraId="571E0C87">
      <w:pPr>
        <w:spacing w:line="480" w:lineRule="exact"/>
        <w:jc w:val="center"/>
        <w:rPr>
          <w:rFonts w:hint="eastAsia" w:ascii="宋体" w:hAnsi="宋体"/>
          <w:sz w:val="24"/>
        </w:rPr>
      </w:pPr>
    </w:p>
    <w:p w14:paraId="36D37B5F">
      <w:pPr>
        <w:spacing w:line="480" w:lineRule="exact"/>
        <w:jc w:val="center"/>
        <w:rPr>
          <w:rFonts w:hint="eastAsia" w:ascii="宋体" w:hAnsi="宋体"/>
          <w:sz w:val="24"/>
        </w:rPr>
      </w:pPr>
    </w:p>
    <w:p w14:paraId="6A30CDAA">
      <w:pPr>
        <w:spacing w:line="480" w:lineRule="exact"/>
        <w:ind w:firstLine="1440" w:firstLineChars="600"/>
        <w:rPr>
          <w:rFonts w:hint="eastAsia" w:ascii="宋体" w:hAnsi="宋体"/>
          <w:sz w:val="24"/>
        </w:rPr>
      </w:pPr>
      <w:r>
        <w:rPr>
          <w:rFonts w:hint="eastAsia" w:ascii="宋体" w:hAnsi="宋体"/>
          <w:sz w:val="24"/>
        </w:rPr>
        <w:t>供应商：</w:t>
      </w:r>
      <w:r>
        <w:rPr>
          <w:rFonts w:ascii="宋体" w:hAnsi="宋体"/>
          <w:sz w:val="24"/>
          <w:u w:val="single"/>
        </w:rPr>
        <w:t xml:space="preserve">                                 </w:t>
      </w:r>
      <w:r>
        <w:rPr>
          <w:rFonts w:hint="eastAsia" w:ascii="宋体" w:hAnsi="宋体"/>
          <w:sz w:val="24"/>
        </w:rPr>
        <w:t>（加盖公章）</w:t>
      </w:r>
    </w:p>
    <w:p w14:paraId="6D4EF102">
      <w:pPr>
        <w:spacing w:line="480" w:lineRule="exact"/>
        <w:ind w:firstLine="1440" w:firstLineChars="600"/>
        <w:rPr>
          <w:rFonts w:hint="eastAsia" w:ascii="宋体" w:hAnsi="宋体"/>
          <w:sz w:val="24"/>
          <w:u w:val="single"/>
        </w:rPr>
      </w:pPr>
      <w:r>
        <w:rPr>
          <w:rFonts w:hint="eastAsia" w:ascii="宋体" w:hAnsi="宋体"/>
          <w:sz w:val="24"/>
        </w:rPr>
        <w:t>单位地址：</w:t>
      </w:r>
      <w:r>
        <w:rPr>
          <w:rFonts w:hint="eastAsia" w:ascii="宋体" w:hAnsi="宋体"/>
          <w:sz w:val="24"/>
          <w:u w:val="single"/>
        </w:rPr>
        <w:t xml:space="preserve">          </w:t>
      </w:r>
    </w:p>
    <w:p w14:paraId="0880DC68">
      <w:pPr>
        <w:spacing w:line="480" w:lineRule="exact"/>
        <w:ind w:firstLine="1440" w:firstLineChars="600"/>
        <w:rPr>
          <w:rFonts w:hint="eastAsia" w:ascii="宋体" w:hAnsi="宋体"/>
          <w:sz w:val="24"/>
        </w:rPr>
      </w:pPr>
      <w:r>
        <w:rPr>
          <w:rFonts w:hint="eastAsia" w:ascii="宋体" w:hAnsi="宋体"/>
          <w:sz w:val="24"/>
        </w:rPr>
        <w:t>邮政编码：</w:t>
      </w:r>
      <w:r>
        <w:rPr>
          <w:rFonts w:ascii="宋体" w:hAnsi="宋体"/>
          <w:sz w:val="24"/>
          <w:u w:val="single"/>
        </w:rPr>
        <w:t xml:space="preserve">                                 </w:t>
      </w:r>
    </w:p>
    <w:p w14:paraId="52942CDD">
      <w:pPr>
        <w:spacing w:line="480" w:lineRule="exact"/>
        <w:ind w:firstLine="1440" w:firstLineChars="600"/>
        <w:rPr>
          <w:rFonts w:hint="eastAsia" w:ascii="宋体" w:hAnsi="宋体"/>
          <w:sz w:val="24"/>
        </w:rPr>
      </w:pPr>
      <w:r>
        <w:rPr>
          <w:rFonts w:hint="eastAsia" w:ascii="宋体" w:hAnsi="宋体"/>
          <w:sz w:val="24"/>
        </w:rPr>
        <w:t>法定代表人或其委托代理人：</w:t>
      </w:r>
      <w:r>
        <w:rPr>
          <w:rFonts w:ascii="宋体" w:hAnsi="宋体"/>
          <w:sz w:val="24"/>
          <w:u w:val="single"/>
        </w:rPr>
        <w:t xml:space="preserve">       </w:t>
      </w:r>
      <w:r>
        <w:rPr>
          <w:rFonts w:hint="eastAsia" w:ascii="宋体" w:hAnsi="宋体"/>
          <w:sz w:val="24"/>
        </w:rPr>
        <w:t>（签字或电子签章）</w:t>
      </w:r>
    </w:p>
    <w:p w14:paraId="198A0523">
      <w:pPr>
        <w:spacing w:line="480" w:lineRule="exact"/>
        <w:ind w:firstLine="1440" w:firstLineChars="600"/>
        <w:rPr>
          <w:rFonts w:hint="eastAsia" w:ascii="宋体" w:hAnsi="宋体"/>
          <w:sz w:val="24"/>
        </w:rPr>
      </w:pPr>
      <w:r>
        <w:rPr>
          <w:rFonts w:hint="eastAsia" w:ascii="宋体" w:hAnsi="宋体"/>
          <w:sz w:val="24"/>
        </w:rPr>
        <w:t>联系人：</w:t>
      </w:r>
      <w:r>
        <w:rPr>
          <w:rFonts w:ascii="宋体" w:hAnsi="宋体"/>
          <w:sz w:val="24"/>
          <w:u w:val="single"/>
        </w:rPr>
        <w:t xml:space="preserve">            </w:t>
      </w:r>
    </w:p>
    <w:p w14:paraId="5EF3C3F0">
      <w:pPr>
        <w:spacing w:line="480" w:lineRule="exact"/>
        <w:ind w:firstLine="1440" w:firstLineChars="600"/>
        <w:rPr>
          <w:rFonts w:hint="eastAsia" w:ascii="宋体" w:hAnsi="宋体"/>
          <w:sz w:val="24"/>
        </w:rPr>
      </w:pPr>
      <w:r>
        <w:rPr>
          <w:rFonts w:hint="eastAsia" w:ascii="宋体" w:hAnsi="宋体"/>
          <w:sz w:val="24"/>
        </w:rPr>
        <w:t>联系电话：</w:t>
      </w:r>
      <w:r>
        <w:rPr>
          <w:rFonts w:ascii="宋体" w:hAnsi="宋体"/>
          <w:sz w:val="24"/>
          <w:u w:val="single"/>
        </w:rPr>
        <w:t xml:space="preserve">            </w:t>
      </w:r>
    </w:p>
    <w:p w14:paraId="48B0BF2E">
      <w:pPr>
        <w:spacing w:line="480" w:lineRule="exact"/>
        <w:ind w:firstLine="1440" w:firstLineChars="600"/>
        <w:rPr>
          <w:rFonts w:hint="eastAsia" w:ascii="宋体" w:hAnsi="宋体"/>
          <w:sz w:val="24"/>
        </w:rPr>
      </w:pPr>
      <w:r>
        <w:rPr>
          <w:rFonts w:hint="eastAsia" w:ascii="宋体" w:hAnsi="宋体"/>
          <w:sz w:val="24"/>
          <w:u w:val="single"/>
        </w:rPr>
        <w:t xml:space="preserve">         </w:t>
      </w:r>
      <w:r>
        <w:rPr>
          <w:rFonts w:hint="eastAsia" w:ascii="宋体" w:hAnsi="宋体"/>
          <w:sz w:val="24"/>
        </w:rPr>
        <w:t>年</w:t>
      </w:r>
      <w:r>
        <w:rPr>
          <w:rFonts w:ascii="宋体" w:hAnsi="宋体"/>
          <w:sz w:val="24"/>
          <w:u w:val="single"/>
        </w:rPr>
        <w:t xml:space="preserve">       </w:t>
      </w:r>
      <w:r>
        <w:rPr>
          <w:rFonts w:hint="eastAsia" w:ascii="宋体" w:hAnsi="宋体"/>
          <w:sz w:val="24"/>
        </w:rPr>
        <w:t>月</w:t>
      </w:r>
      <w:r>
        <w:rPr>
          <w:rFonts w:ascii="宋体" w:hAnsi="宋体"/>
          <w:sz w:val="24"/>
          <w:u w:val="single"/>
        </w:rPr>
        <w:t xml:space="preserve">       </w:t>
      </w:r>
      <w:r>
        <w:rPr>
          <w:rFonts w:hint="eastAsia" w:ascii="宋体" w:hAnsi="宋体"/>
          <w:sz w:val="24"/>
        </w:rPr>
        <w:t>日</w:t>
      </w:r>
    </w:p>
    <w:p w14:paraId="3FA31E41">
      <w:pPr>
        <w:spacing w:line="480" w:lineRule="exact"/>
        <w:ind w:firstLine="1440" w:firstLineChars="600"/>
        <w:rPr>
          <w:rFonts w:hint="eastAsia" w:ascii="宋体" w:hAnsi="宋体"/>
          <w:sz w:val="24"/>
        </w:rPr>
      </w:pPr>
    </w:p>
    <w:p w14:paraId="6FCC7595">
      <w:pPr>
        <w:spacing w:line="360" w:lineRule="auto"/>
        <w:ind w:firstLine="482" w:firstLineChars="200"/>
        <w:jc w:val="center"/>
        <w:rPr>
          <w:rFonts w:hint="eastAsia" w:ascii="宋体" w:hAnsi="宋体" w:cs="宋体"/>
          <w:b/>
          <w:bCs/>
          <w:kern w:val="44"/>
        </w:rPr>
      </w:pPr>
      <w:r>
        <w:rPr>
          <w:rFonts w:ascii="宋体" w:hAnsi="宋体" w:cs="宋体"/>
          <w:b/>
          <w:bCs/>
          <w:kern w:val="0"/>
          <w:sz w:val="24"/>
          <w:lang w:val="zh-CN"/>
        </w:rPr>
        <w:br w:type="page"/>
      </w:r>
      <w:bookmarkStart w:id="171" w:name="_Toc86124091"/>
    </w:p>
    <w:p w14:paraId="11C7CA65">
      <w:pPr>
        <w:spacing w:line="360" w:lineRule="auto"/>
        <w:jc w:val="center"/>
        <w:outlineLvl w:val="1"/>
        <w:rPr>
          <w:b/>
          <w:sz w:val="24"/>
        </w:rPr>
      </w:pPr>
      <w:r>
        <w:rPr>
          <w:rFonts w:hint="eastAsia"/>
          <w:b/>
          <w:sz w:val="24"/>
        </w:rPr>
        <w:t>一、</w:t>
      </w:r>
      <w:bookmarkStart w:id="172" w:name="_Hlk6263852"/>
      <w:r>
        <w:rPr>
          <w:rFonts w:hint="eastAsia"/>
          <w:b/>
          <w:sz w:val="24"/>
        </w:rPr>
        <w:t>磋商报价一览表（第一轮）</w:t>
      </w:r>
      <w:bookmarkEnd w:id="172"/>
    </w:p>
    <w:p w14:paraId="38AC4282">
      <w:pPr>
        <w:spacing w:line="360" w:lineRule="auto"/>
      </w:pPr>
      <w:r>
        <w:rPr>
          <w:rFonts w:hint="eastAsia"/>
        </w:rPr>
        <w:t xml:space="preserve">项目名称： </w:t>
      </w:r>
    </w:p>
    <w:p w14:paraId="43804972">
      <w:pPr>
        <w:spacing w:line="360" w:lineRule="auto"/>
      </w:pPr>
      <w:r>
        <w:rPr>
          <w:rFonts w:hint="eastAsia"/>
        </w:rPr>
        <w:t>项目编号：</w:t>
      </w:r>
    </w:p>
    <w:tbl>
      <w:tblPr>
        <w:tblStyle w:val="72"/>
        <w:tblW w:w="88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3063"/>
        <w:gridCol w:w="4766"/>
      </w:tblGrid>
      <w:tr w14:paraId="6D65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992" w:type="dxa"/>
            <w:vAlign w:val="center"/>
          </w:tcPr>
          <w:p w14:paraId="2B8E7A8C">
            <w:pPr>
              <w:spacing w:line="360" w:lineRule="auto"/>
              <w:jc w:val="center"/>
              <w:rPr>
                <w:rFonts w:hint="eastAsia" w:ascii="宋体" w:hAnsi="宋体" w:cs="宋体"/>
                <w:sz w:val="24"/>
              </w:rPr>
            </w:pPr>
            <w:r>
              <w:rPr>
                <w:rFonts w:hint="eastAsia" w:ascii="宋体" w:hAnsi="宋体" w:cs="宋体"/>
                <w:sz w:val="24"/>
              </w:rPr>
              <w:t>序号</w:t>
            </w:r>
          </w:p>
        </w:tc>
        <w:tc>
          <w:tcPr>
            <w:tcW w:w="3063" w:type="dxa"/>
            <w:vAlign w:val="center"/>
          </w:tcPr>
          <w:p w14:paraId="1400286D">
            <w:pPr>
              <w:spacing w:line="360" w:lineRule="auto"/>
              <w:jc w:val="center"/>
              <w:rPr>
                <w:rFonts w:hint="eastAsia" w:ascii="宋体" w:hAnsi="宋体" w:cs="宋体"/>
                <w:sz w:val="24"/>
              </w:rPr>
            </w:pPr>
            <w:r>
              <w:rPr>
                <w:rFonts w:hint="eastAsia" w:ascii="宋体" w:hAnsi="宋体" w:cs="宋体"/>
                <w:sz w:val="24"/>
              </w:rPr>
              <w:t>项目</w:t>
            </w:r>
          </w:p>
        </w:tc>
        <w:tc>
          <w:tcPr>
            <w:tcW w:w="4766" w:type="dxa"/>
            <w:vAlign w:val="center"/>
          </w:tcPr>
          <w:p w14:paraId="651B8FB9">
            <w:pPr>
              <w:spacing w:line="360" w:lineRule="auto"/>
              <w:jc w:val="center"/>
              <w:rPr>
                <w:rFonts w:hint="eastAsia" w:ascii="宋体" w:hAnsi="宋体" w:cs="宋体"/>
                <w:sz w:val="24"/>
              </w:rPr>
            </w:pPr>
            <w:r>
              <w:rPr>
                <w:rFonts w:hint="eastAsia" w:ascii="宋体" w:hAnsi="宋体" w:cs="宋体"/>
                <w:sz w:val="24"/>
              </w:rPr>
              <w:t>填报内容</w:t>
            </w:r>
          </w:p>
        </w:tc>
      </w:tr>
      <w:tr w14:paraId="7B6D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992" w:type="dxa"/>
            <w:vAlign w:val="center"/>
          </w:tcPr>
          <w:p w14:paraId="6DCE09C2">
            <w:pPr>
              <w:spacing w:line="360" w:lineRule="auto"/>
              <w:jc w:val="center"/>
              <w:rPr>
                <w:rFonts w:hint="eastAsia" w:ascii="宋体" w:hAnsi="宋体" w:cs="宋体"/>
                <w:sz w:val="24"/>
              </w:rPr>
            </w:pPr>
            <w:r>
              <w:rPr>
                <w:rFonts w:hint="eastAsia" w:ascii="宋体" w:hAnsi="宋体" w:cs="宋体"/>
                <w:sz w:val="24"/>
              </w:rPr>
              <w:t>1</w:t>
            </w:r>
          </w:p>
        </w:tc>
        <w:tc>
          <w:tcPr>
            <w:tcW w:w="3063" w:type="dxa"/>
            <w:vAlign w:val="center"/>
          </w:tcPr>
          <w:p w14:paraId="14594566">
            <w:pPr>
              <w:spacing w:line="360" w:lineRule="auto"/>
              <w:jc w:val="center"/>
              <w:rPr>
                <w:rFonts w:hint="eastAsia" w:ascii="宋体" w:hAnsi="宋体" w:cs="宋体"/>
                <w:sz w:val="24"/>
              </w:rPr>
            </w:pPr>
            <w:r>
              <w:rPr>
                <w:rFonts w:hint="eastAsia" w:ascii="宋体" w:hAnsi="宋体" w:cs="宋体"/>
                <w:sz w:val="24"/>
              </w:rPr>
              <w:t>供应商名称</w:t>
            </w:r>
          </w:p>
        </w:tc>
        <w:tc>
          <w:tcPr>
            <w:tcW w:w="4766" w:type="dxa"/>
            <w:vAlign w:val="center"/>
          </w:tcPr>
          <w:p w14:paraId="3FC81F83">
            <w:pPr>
              <w:spacing w:line="360" w:lineRule="auto"/>
              <w:jc w:val="center"/>
              <w:rPr>
                <w:rFonts w:hint="eastAsia" w:ascii="宋体" w:hAnsi="宋体" w:cs="宋体"/>
                <w:sz w:val="24"/>
              </w:rPr>
            </w:pPr>
          </w:p>
        </w:tc>
      </w:tr>
      <w:tr w14:paraId="3FC3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2" w:type="dxa"/>
            <w:vAlign w:val="center"/>
          </w:tcPr>
          <w:p w14:paraId="3E5FDA6A">
            <w:pPr>
              <w:spacing w:line="360" w:lineRule="auto"/>
              <w:jc w:val="center"/>
              <w:rPr>
                <w:rFonts w:hint="eastAsia" w:ascii="宋体" w:hAnsi="宋体" w:cs="宋体"/>
                <w:sz w:val="24"/>
              </w:rPr>
            </w:pPr>
            <w:r>
              <w:rPr>
                <w:rFonts w:hint="eastAsia" w:ascii="宋体" w:hAnsi="宋体" w:cs="宋体"/>
                <w:sz w:val="24"/>
              </w:rPr>
              <w:t>2</w:t>
            </w:r>
          </w:p>
        </w:tc>
        <w:tc>
          <w:tcPr>
            <w:tcW w:w="3063" w:type="dxa"/>
            <w:vAlign w:val="center"/>
          </w:tcPr>
          <w:p w14:paraId="7E4AEFFE">
            <w:pPr>
              <w:spacing w:line="360" w:lineRule="auto"/>
              <w:jc w:val="center"/>
              <w:rPr>
                <w:rFonts w:hint="eastAsia" w:ascii="宋体" w:hAnsi="宋体" w:cs="宋体"/>
                <w:sz w:val="24"/>
              </w:rPr>
            </w:pPr>
            <w:r>
              <w:rPr>
                <w:rFonts w:hint="eastAsia" w:ascii="宋体" w:hAnsi="宋体" w:cs="宋体"/>
                <w:sz w:val="24"/>
              </w:rPr>
              <w:t>磋商总价（元）</w:t>
            </w:r>
          </w:p>
        </w:tc>
        <w:tc>
          <w:tcPr>
            <w:tcW w:w="4766" w:type="dxa"/>
            <w:vAlign w:val="center"/>
          </w:tcPr>
          <w:p w14:paraId="1BE5DB29">
            <w:pPr>
              <w:spacing w:line="360" w:lineRule="auto"/>
              <w:jc w:val="left"/>
              <w:rPr>
                <w:rFonts w:hint="eastAsia" w:ascii="宋体" w:hAnsi="宋体" w:cs="宋体"/>
                <w:sz w:val="24"/>
              </w:rPr>
            </w:pPr>
            <w:r>
              <w:rPr>
                <w:rFonts w:hint="eastAsia" w:ascii="宋体" w:hAnsi="宋体" w:cs="宋体"/>
                <w:sz w:val="24"/>
              </w:rPr>
              <w:t>小写：         元</w:t>
            </w:r>
          </w:p>
          <w:p w14:paraId="5C157F59">
            <w:pPr>
              <w:spacing w:line="360" w:lineRule="auto"/>
              <w:jc w:val="left"/>
              <w:rPr>
                <w:rFonts w:hint="eastAsia" w:ascii="宋体" w:hAnsi="宋体" w:cs="宋体"/>
                <w:sz w:val="24"/>
              </w:rPr>
            </w:pPr>
            <w:r>
              <w:rPr>
                <w:rFonts w:ascii="宋体" w:hAnsi="宋体" w:cs="宋体"/>
                <w:sz w:val="24"/>
              </w:rPr>
              <w:t>大写</w:t>
            </w:r>
            <w:r>
              <w:rPr>
                <w:rFonts w:hint="eastAsia" w:ascii="宋体" w:hAnsi="宋体" w:cs="宋体"/>
                <w:sz w:val="24"/>
              </w:rPr>
              <w:t>：</w:t>
            </w:r>
          </w:p>
        </w:tc>
      </w:tr>
      <w:tr w14:paraId="367C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992" w:type="dxa"/>
            <w:vAlign w:val="center"/>
          </w:tcPr>
          <w:p w14:paraId="42D9367A">
            <w:pPr>
              <w:spacing w:line="360" w:lineRule="auto"/>
              <w:jc w:val="center"/>
              <w:rPr>
                <w:rFonts w:hint="eastAsia" w:ascii="宋体" w:hAnsi="宋体" w:cs="宋体"/>
                <w:sz w:val="24"/>
              </w:rPr>
            </w:pPr>
            <w:r>
              <w:rPr>
                <w:rFonts w:hint="eastAsia" w:ascii="宋体" w:hAnsi="宋体" w:cs="宋体"/>
                <w:sz w:val="24"/>
              </w:rPr>
              <w:t>3</w:t>
            </w:r>
          </w:p>
        </w:tc>
        <w:tc>
          <w:tcPr>
            <w:tcW w:w="3063" w:type="dxa"/>
            <w:vAlign w:val="center"/>
          </w:tcPr>
          <w:p w14:paraId="220BB958">
            <w:pPr>
              <w:spacing w:line="360" w:lineRule="auto"/>
              <w:jc w:val="center"/>
              <w:rPr>
                <w:rFonts w:hint="eastAsia" w:ascii="宋体" w:hAnsi="宋体" w:cs="宋体"/>
                <w:sz w:val="24"/>
              </w:rPr>
            </w:pPr>
            <w:r>
              <w:rPr>
                <w:rFonts w:hint="eastAsia" w:ascii="宋体" w:hAnsi="宋体"/>
                <w:sz w:val="24"/>
              </w:rPr>
              <w:t>交付时间</w:t>
            </w:r>
          </w:p>
        </w:tc>
        <w:tc>
          <w:tcPr>
            <w:tcW w:w="4766" w:type="dxa"/>
            <w:vAlign w:val="center"/>
          </w:tcPr>
          <w:p w14:paraId="36D22256">
            <w:pPr>
              <w:spacing w:line="360" w:lineRule="auto"/>
              <w:rPr>
                <w:rFonts w:hint="eastAsia" w:ascii="宋体" w:hAnsi="宋体" w:cs="宋体"/>
                <w:sz w:val="24"/>
              </w:rPr>
            </w:pPr>
          </w:p>
        </w:tc>
      </w:tr>
      <w:tr w14:paraId="4C06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992" w:type="dxa"/>
            <w:vAlign w:val="center"/>
          </w:tcPr>
          <w:p w14:paraId="503281F3">
            <w:pPr>
              <w:spacing w:line="360" w:lineRule="auto"/>
              <w:jc w:val="center"/>
              <w:rPr>
                <w:rFonts w:hint="eastAsia" w:ascii="宋体" w:hAnsi="宋体" w:cs="宋体"/>
                <w:sz w:val="24"/>
              </w:rPr>
            </w:pPr>
            <w:r>
              <w:rPr>
                <w:rFonts w:hint="eastAsia" w:ascii="宋体" w:hAnsi="宋体" w:cs="宋体"/>
                <w:sz w:val="24"/>
              </w:rPr>
              <w:t>4</w:t>
            </w:r>
          </w:p>
        </w:tc>
        <w:tc>
          <w:tcPr>
            <w:tcW w:w="3063" w:type="dxa"/>
            <w:vAlign w:val="center"/>
          </w:tcPr>
          <w:p w14:paraId="3CB02098">
            <w:pPr>
              <w:spacing w:line="360" w:lineRule="auto"/>
              <w:jc w:val="center"/>
              <w:rPr>
                <w:rFonts w:hint="eastAsia" w:ascii="宋体" w:hAnsi="宋体" w:cs="宋体"/>
                <w:sz w:val="24"/>
              </w:rPr>
            </w:pPr>
            <w:r>
              <w:rPr>
                <w:rFonts w:hint="eastAsia" w:ascii="宋体" w:hAnsi="宋体"/>
                <w:sz w:val="24"/>
              </w:rPr>
              <w:t>交付地点</w:t>
            </w:r>
          </w:p>
        </w:tc>
        <w:tc>
          <w:tcPr>
            <w:tcW w:w="4766" w:type="dxa"/>
            <w:vAlign w:val="center"/>
          </w:tcPr>
          <w:p w14:paraId="4BDF2E7A">
            <w:pPr>
              <w:spacing w:line="360" w:lineRule="auto"/>
              <w:rPr>
                <w:rFonts w:hint="eastAsia" w:ascii="宋体" w:hAnsi="宋体" w:cs="宋体"/>
                <w:sz w:val="24"/>
              </w:rPr>
            </w:pPr>
          </w:p>
        </w:tc>
      </w:tr>
      <w:tr w14:paraId="72F3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992" w:type="dxa"/>
            <w:vAlign w:val="center"/>
          </w:tcPr>
          <w:p w14:paraId="3C211FC4">
            <w:pPr>
              <w:spacing w:line="360" w:lineRule="auto"/>
              <w:jc w:val="center"/>
              <w:rPr>
                <w:rFonts w:hint="eastAsia" w:ascii="宋体" w:hAnsi="宋体" w:cs="宋体"/>
                <w:sz w:val="24"/>
              </w:rPr>
            </w:pPr>
            <w:r>
              <w:rPr>
                <w:rFonts w:hint="eastAsia" w:ascii="宋体" w:hAnsi="宋体" w:cs="宋体"/>
                <w:sz w:val="24"/>
              </w:rPr>
              <w:t>5</w:t>
            </w:r>
          </w:p>
        </w:tc>
        <w:tc>
          <w:tcPr>
            <w:tcW w:w="3063" w:type="dxa"/>
            <w:vAlign w:val="center"/>
          </w:tcPr>
          <w:p w14:paraId="5DCC869B">
            <w:pPr>
              <w:spacing w:line="360" w:lineRule="auto"/>
              <w:jc w:val="center"/>
              <w:rPr>
                <w:rFonts w:hint="eastAsia" w:ascii="宋体" w:hAnsi="宋体" w:cs="宋体"/>
                <w:sz w:val="24"/>
              </w:rPr>
            </w:pPr>
            <w:r>
              <w:rPr>
                <w:rFonts w:hint="eastAsia" w:ascii="宋体" w:hAnsi="宋体"/>
                <w:bCs/>
                <w:sz w:val="24"/>
              </w:rPr>
              <w:t>质量承诺</w:t>
            </w:r>
          </w:p>
        </w:tc>
        <w:tc>
          <w:tcPr>
            <w:tcW w:w="4766" w:type="dxa"/>
            <w:vAlign w:val="center"/>
          </w:tcPr>
          <w:p w14:paraId="0A54D170">
            <w:pPr>
              <w:spacing w:line="360" w:lineRule="auto"/>
              <w:rPr>
                <w:rFonts w:hint="eastAsia" w:ascii="宋体" w:hAnsi="宋体" w:cs="宋体"/>
                <w:sz w:val="24"/>
              </w:rPr>
            </w:pPr>
          </w:p>
        </w:tc>
      </w:tr>
      <w:tr w14:paraId="6802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992" w:type="dxa"/>
            <w:vAlign w:val="center"/>
          </w:tcPr>
          <w:p w14:paraId="7E2D6C67">
            <w:pPr>
              <w:spacing w:line="360" w:lineRule="auto"/>
              <w:jc w:val="center"/>
              <w:rPr>
                <w:rFonts w:hint="eastAsia" w:ascii="宋体" w:hAnsi="宋体" w:cs="宋体"/>
                <w:sz w:val="24"/>
              </w:rPr>
            </w:pPr>
            <w:r>
              <w:rPr>
                <w:rFonts w:hint="eastAsia" w:ascii="宋体" w:hAnsi="宋体" w:cs="宋体"/>
                <w:sz w:val="24"/>
              </w:rPr>
              <w:t>6</w:t>
            </w:r>
          </w:p>
        </w:tc>
        <w:tc>
          <w:tcPr>
            <w:tcW w:w="3063" w:type="dxa"/>
            <w:vAlign w:val="center"/>
          </w:tcPr>
          <w:p w14:paraId="2FA49FC8">
            <w:pPr>
              <w:spacing w:line="360" w:lineRule="auto"/>
              <w:jc w:val="center"/>
              <w:rPr>
                <w:rFonts w:hint="eastAsia" w:ascii="宋体" w:hAnsi="宋体"/>
                <w:bCs/>
                <w:sz w:val="24"/>
              </w:rPr>
            </w:pPr>
            <w:r>
              <w:rPr>
                <w:rFonts w:hint="eastAsia" w:ascii="宋体" w:hAnsi="宋体" w:cs="宋体"/>
                <w:sz w:val="24"/>
              </w:rPr>
              <w:t>磋商保证金</w:t>
            </w:r>
          </w:p>
        </w:tc>
        <w:tc>
          <w:tcPr>
            <w:tcW w:w="4766" w:type="dxa"/>
            <w:vAlign w:val="center"/>
          </w:tcPr>
          <w:p w14:paraId="599298F1">
            <w:pPr>
              <w:spacing w:line="480" w:lineRule="exact"/>
              <w:rPr>
                <w:rFonts w:hint="eastAsia" w:ascii="宋体" w:hAnsi="宋体" w:cs="宋体"/>
                <w:sz w:val="24"/>
              </w:rPr>
            </w:pPr>
            <w:r>
              <w:rPr>
                <w:rFonts w:hint="eastAsia" w:ascii="宋体" w:hAnsi="宋体" w:cs="宋体"/>
                <w:sz w:val="24"/>
              </w:rPr>
              <w:t xml:space="preserve">              元</w:t>
            </w:r>
          </w:p>
        </w:tc>
      </w:tr>
      <w:tr w14:paraId="4D8B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jc w:val="center"/>
        </w:trPr>
        <w:tc>
          <w:tcPr>
            <w:tcW w:w="992" w:type="dxa"/>
            <w:vAlign w:val="center"/>
          </w:tcPr>
          <w:p w14:paraId="37B2B78F">
            <w:pPr>
              <w:spacing w:line="360" w:lineRule="auto"/>
              <w:jc w:val="center"/>
              <w:rPr>
                <w:rFonts w:hint="eastAsia" w:ascii="宋体" w:hAnsi="宋体" w:cs="宋体"/>
                <w:sz w:val="24"/>
              </w:rPr>
            </w:pPr>
            <w:r>
              <w:rPr>
                <w:rFonts w:hint="eastAsia" w:ascii="宋体" w:hAnsi="宋体" w:cs="宋体"/>
                <w:sz w:val="24"/>
              </w:rPr>
              <w:t>7</w:t>
            </w:r>
          </w:p>
        </w:tc>
        <w:tc>
          <w:tcPr>
            <w:tcW w:w="3063" w:type="dxa"/>
            <w:vAlign w:val="center"/>
          </w:tcPr>
          <w:p w14:paraId="5E38C868">
            <w:pPr>
              <w:spacing w:line="360" w:lineRule="auto"/>
              <w:jc w:val="center"/>
              <w:rPr>
                <w:rFonts w:hint="eastAsia" w:ascii="宋体" w:hAnsi="宋体" w:cs="宋体"/>
                <w:sz w:val="24"/>
              </w:rPr>
            </w:pPr>
            <w:r>
              <w:rPr>
                <w:rFonts w:hint="eastAsia" w:ascii="宋体" w:hAnsi="宋体" w:cs="宋体"/>
                <w:sz w:val="24"/>
              </w:rPr>
              <w:t>备  注</w:t>
            </w:r>
          </w:p>
        </w:tc>
        <w:tc>
          <w:tcPr>
            <w:tcW w:w="4766" w:type="dxa"/>
            <w:vAlign w:val="center"/>
          </w:tcPr>
          <w:p w14:paraId="436D275B">
            <w:pPr>
              <w:spacing w:line="360" w:lineRule="auto"/>
              <w:jc w:val="center"/>
              <w:rPr>
                <w:rFonts w:hint="eastAsia" w:ascii="宋体" w:hAnsi="宋体" w:cs="宋体"/>
                <w:sz w:val="24"/>
              </w:rPr>
            </w:pPr>
          </w:p>
        </w:tc>
      </w:tr>
    </w:tbl>
    <w:p w14:paraId="015058C2">
      <w:pPr>
        <w:spacing w:line="276" w:lineRule="auto"/>
        <w:ind w:left="178" w:leftChars="85"/>
        <w:rPr>
          <w:rFonts w:hint="eastAsia" w:ascii="宋体" w:hAnsi="宋体"/>
          <w:bCs/>
          <w:szCs w:val="21"/>
        </w:rPr>
      </w:pPr>
      <w:r>
        <w:rPr>
          <w:rFonts w:hint="eastAsia" w:ascii="宋体" w:hAnsi="宋体"/>
          <w:bCs/>
          <w:szCs w:val="21"/>
        </w:rPr>
        <w:t>注：1.本表须放在响应文件封面（或扉页）后第一页，应按照给定格式填写。</w:t>
      </w:r>
    </w:p>
    <w:p w14:paraId="0269B44A">
      <w:pPr>
        <w:spacing w:line="360" w:lineRule="auto"/>
        <w:ind w:firstLine="630" w:firstLineChars="300"/>
        <w:rPr>
          <w:rFonts w:hint="eastAsia" w:ascii="仿宋_GB2312" w:hAnsi="华文中宋" w:eastAsia="仿宋_GB2312"/>
          <w:sz w:val="24"/>
        </w:rPr>
      </w:pPr>
      <w:r>
        <w:rPr>
          <w:rFonts w:hint="eastAsia" w:ascii="宋体" w:hAnsi="宋体"/>
          <w:bCs/>
          <w:szCs w:val="21"/>
        </w:rPr>
        <w:t>2.报价须保留2位小数。</w:t>
      </w:r>
    </w:p>
    <w:p w14:paraId="2C363C00">
      <w:pPr>
        <w:spacing w:line="480" w:lineRule="auto"/>
        <w:ind w:left="178" w:leftChars="85"/>
        <w:rPr>
          <w:rFonts w:hint="eastAsia" w:ascii="宋体" w:hAnsi="宋体" w:cs="宋体"/>
          <w:sz w:val="24"/>
        </w:rPr>
      </w:pPr>
    </w:p>
    <w:p w14:paraId="37A8850E">
      <w:pPr>
        <w:spacing w:line="480" w:lineRule="auto"/>
        <w:ind w:left="178" w:leftChars="85"/>
        <w:rPr>
          <w:rFonts w:hint="eastAsia" w:ascii="宋体" w:hAnsi="宋体" w:cs="宋体"/>
          <w:sz w:val="24"/>
        </w:rPr>
      </w:pPr>
    </w:p>
    <w:p w14:paraId="57054C5A">
      <w:pPr>
        <w:spacing w:line="480" w:lineRule="auto"/>
        <w:ind w:left="178" w:leftChars="85"/>
        <w:rPr>
          <w:rFonts w:hint="eastAsia" w:ascii="宋体" w:hAnsi="宋体" w:cs="宋体"/>
          <w:sz w:val="24"/>
          <w:u w:val="single"/>
        </w:rPr>
      </w:pPr>
      <w:r>
        <w:rPr>
          <w:rFonts w:hint="eastAsia" w:ascii="宋体" w:hAnsi="宋体" w:cs="宋体"/>
          <w:sz w:val="24"/>
        </w:rPr>
        <w:t>供应商：</w:t>
      </w:r>
      <w:r>
        <w:rPr>
          <w:rFonts w:hint="eastAsia" w:ascii="宋体" w:hAnsi="宋体" w:cs="宋体"/>
          <w:sz w:val="24"/>
          <w:u w:val="single"/>
        </w:rPr>
        <w:t>（公章）</w:t>
      </w:r>
    </w:p>
    <w:p w14:paraId="014F0E30">
      <w:pPr>
        <w:spacing w:line="480" w:lineRule="auto"/>
        <w:ind w:left="178" w:leftChars="85"/>
        <w:rPr>
          <w:rFonts w:hint="eastAsia" w:ascii="宋体" w:hAnsi="宋体" w:cs="宋体"/>
          <w:sz w:val="24"/>
          <w:u w:val="single"/>
        </w:rPr>
      </w:pPr>
      <w:r>
        <w:rPr>
          <w:rFonts w:hint="eastAsia" w:ascii="宋体" w:hAnsi="宋体" w:cs="宋体"/>
          <w:sz w:val="24"/>
        </w:rPr>
        <w:t>法定代表人或委托代理人：</w:t>
      </w:r>
      <w:r>
        <w:rPr>
          <w:rFonts w:hint="eastAsia" w:ascii="宋体" w:hAnsi="宋体" w:cs="宋体"/>
          <w:sz w:val="24"/>
          <w:u w:val="single"/>
        </w:rPr>
        <w:t xml:space="preserve">  （签字或电子签章）</w:t>
      </w:r>
    </w:p>
    <w:p w14:paraId="50DFF3B8">
      <w:pPr>
        <w:spacing w:line="480" w:lineRule="auto"/>
        <w:ind w:left="178" w:leftChars="85"/>
        <w:rPr>
          <w:rFonts w:hint="eastAsia" w:ascii="宋体" w:hAnsi="宋体" w:cs="宋体"/>
          <w:sz w:val="24"/>
        </w:rPr>
      </w:pPr>
      <w:r>
        <w:rPr>
          <w:rFonts w:hint="eastAsia" w:ascii="宋体" w:hAnsi="宋体" w:cs="宋体"/>
          <w:sz w:val="24"/>
        </w:rPr>
        <w:t>日期：</w:t>
      </w:r>
      <w:r>
        <w:rPr>
          <w:rFonts w:hint="eastAsia" w:ascii="宋体" w:hAnsi="宋体" w:cs="宋体"/>
          <w:sz w:val="24"/>
          <w:u w:val="single"/>
        </w:rPr>
        <w:t xml:space="preserve">     </w:t>
      </w:r>
      <w:r>
        <w:rPr>
          <w:rFonts w:hint="eastAsia" w:ascii="宋体" w:hAnsi="宋体" w:cs="宋体"/>
          <w:sz w:val="24"/>
        </w:rPr>
        <w:t>年</w:t>
      </w:r>
      <w:r>
        <w:rPr>
          <w:rFonts w:hint="eastAsia" w:ascii="宋体" w:hAnsi="宋体" w:cs="宋体"/>
          <w:sz w:val="24"/>
          <w:u w:val="single"/>
        </w:rPr>
        <w:t xml:space="preserve">   </w:t>
      </w:r>
      <w:r>
        <w:rPr>
          <w:rFonts w:hint="eastAsia" w:ascii="宋体" w:hAnsi="宋体" w:cs="宋体"/>
          <w:sz w:val="24"/>
        </w:rPr>
        <w:t>月</w:t>
      </w:r>
      <w:r>
        <w:rPr>
          <w:rFonts w:hint="eastAsia" w:ascii="宋体" w:hAnsi="宋体" w:cs="宋体"/>
          <w:sz w:val="24"/>
          <w:u w:val="single"/>
        </w:rPr>
        <w:t xml:space="preserve">   </w:t>
      </w:r>
      <w:r>
        <w:rPr>
          <w:rFonts w:hint="eastAsia" w:ascii="宋体" w:hAnsi="宋体" w:cs="宋体"/>
          <w:sz w:val="24"/>
        </w:rPr>
        <w:t>日</w:t>
      </w:r>
    </w:p>
    <w:p w14:paraId="3A95C119">
      <w:pPr>
        <w:pStyle w:val="30"/>
        <w:jc w:val="center"/>
        <w:rPr>
          <w:rFonts w:hint="eastAsia" w:ascii="宋体" w:hAnsi="宋体" w:cs="宋体"/>
          <w:b/>
          <w:bCs/>
          <w:kern w:val="44"/>
        </w:rPr>
      </w:pPr>
    </w:p>
    <w:p w14:paraId="1E1DA690">
      <w:pPr>
        <w:spacing w:line="360" w:lineRule="auto"/>
        <w:jc w:val="center"/>
        <w:outlineLvl w:val="1"/>
        <w:rPr>
          <w:rFonts w:ascii="宋体"/>
          <w:b/>
          <w:bCs/>
          <w:kern w:val="44"/>
        </w:rPr>
      </w:pPr>
      <w:r>
        <w:rPr>
          <w:rFonts w:ascii="宋体" w:hAnsi="宋体" w:cs="宋体"/>
          <w:b/>
          <w:bCs/>
          <w:kern w:val="44"/>
        </w:rPr>
        <w:br w:type="page"/>
      </w:r>
      <w:r>
        <w:rPr>
          <w:rFonts w:hint="eastAsia"/>
          <w:b/>
          <w:sz w:val="24"/>
        </w:rPr>
        <w:t>二、磋商申请函</w:t>
      </w:r>
    </w:p>
    <w:p w14:paraId="728BAAEA">
      <w:pPr>
        <w:pStyle w:val="30"/>
        <w:spacing w:after="0" w:line="360" w:lineRule="auto"/>
        <w:rPr>
          <w:rFonts w:hint="eastAsia" w:ascii="宋体" w:hAnsi="宋体" w:cs="宋体"/>
        </w:rPr>
      </w:pPr>
    </w:p>
    <w:p w14:paraId="7328D395">
      <w:pPr>
        <w:pStyle w:val="30"/>
        <w:spacing w:after="0" w:line="360" w:lineRule="auto"/>
        <w:rPr>
          <w:rFonts w:ascii="宋体"/>
        </w:rPr>
      </w:pPr>
      <w:r>
        <w:rPr>
          <w:rFonts w:hint="eastAsia" w:ascii="宋体" w:hAnsi="宋体" w:cs="宋体"/>
        </w:rPr>
        <w:t>致：</w:t>
      </w:r>
      <w:r>
        <w:rPr>
          <w:rFonts w:ascii="宋体" w:hAnsi="宋体" w:cs="宋体"/>
          <w:u w:val="single"/>
        </w:rPr>
        <w:t xml:space="preserve">  </w:t>
      </w:r>
      <w:r>
        <w:rPr>
          <w:rFonts w:hint="eastAsia" w:ascii="宋体" w:hAnsi="宋体" w:cs="宋体"/>
          <w:u w:val="single"/>
        </w:rPr>
        <w:t>（采购人名称）</w:t>
      </w:r>
      <w:r>
        <w:rPr>
          <w:rFonts w:ascii="宋体" w:hAnsi="宋体" w:cs="宋体"/>
          <w:u w:val="single"/>
        </w:rPr>
        <w:t xml:space="preserve">    </w:t>
      </w:r>
      <w:r>
        <w:rPr>
          <w:rFonts w:hint="eastAsia" w:ascii="宋体" w:hAnsi="宋体" w:cs="宋体"/>
        </w:rPr>
        <w:t>：</w:t>
      </w:r>
    </w:p>
    <w:p w14:paraId="0049EFA6">
      <w:pPr>
        <w:pStyle w:val="30"/>
        <w:spacing w:after="0" w:line="360" w:lineRule="auto"/>
        <w:rPr>
          <w:rFonts w:ascii="宋体"/>
        </w:rPr>
      </w:pPr>
    </w:p>
    <w:p w14:paraId="2F7B51CD">
      <w:pPr>
        <w:pStyle w:val="30"/>
        <w:spacing w:after="0" w:line="360" w:lineRule="auto"/>
        <w:rPr>
          <w:rFonts w:ascii="宋体"/>
        </w:rPr>
      </w:pPr>
      <w:r>
        <w:rPr>
          <w:rFonts w:ascii="宋体" w:hAnsi="宋体" w:cs="宋体"/>
        </w:rPr>
        <w:t>1.</w:t>
      </w:r>
      <w:r>
        <w:rPr>
          <w:rFonts w:hint="eastAsia" w:ascii="宋体" w:hAnsi="宋体" w:cs="宋体"/>
        </w:rPr>
        <w:t>经研究磋商文件（含澄清</w:t>
      </w:r>
      <w:r>
        <w:rPr>
          <w:rFonts w:ascii="宋体" w:hAnsi="宋体" w:cs="宋体"/>
        </w:rPr>
        <w:t>/</w:t>
      </w:r>
      <w:r>
        <w:rPr>
          <w:rFonts w:hint="eastAsia" w:ascii="宋体" w:hAnsi="宋体" w:cs="宋体"/>
        </w:rPr>
        <w:t>补充文件）及其他有关资料，我方愿意完全按本磋商文件的要求，包括修改文件（如有时）及有关附件，以磋商报价一览表价格承担本项目的所有工作。</w:t>
      </w:r>
    </w:p>
    <w:p w14:paraId="28FDFC8B">
      <w:pPr>
        <w:pStyle w:val="30"/>
        <w:spacing w:after="0" w:line="360" w:lineRule="auto"/>
        <w:ind w:firstLine="240" w:firstLineChars="100"/>
        <w:rPr>
          <w:rFonts w:hint="eastAsia" w:ascii="宋体" w:hAnsi="宋体" w:cs="宋体"/>
        </w:rPr>
      </w:pPr>
      <w:r>
        <w:rPr>
          <w:rFonts w:ascii="宋体" w:hAnsi="宋体" w:cs="宋体"/>
        </w:rPr>
        <w:t>2.</w:t>
      </w:r>
      <w:r>
        <w:rPr>
          <w:rFonts w:hint="eastAsia" w:ascii="宋体" w:hAnsi="宋体" w:cs="宋体"/>
        </w:rPr>
        <w:t>我方将严格执业守则，按国家相关法规、规范及我方制定的响应文件进行服务；在保证质量的前提下，确保按期交付。</w:t>
      </w:r>
    </w:p>
    <w:p w14:paraId="32CE24E8">
      <w:pPr>
        <w:pStyle w:val="30"/>
        <w:spacing w:after="0" w:line="360" w:lineRule="auto"/>
        <w:ind w:firstLine="240" w:firstLineChars="100"/>
        <w:rPr>
          <w:rFonts w:ascii="宋体"/>
        </w:rPr>
      </w:pPr>
      <w:r>
        <w:rPr>
          <w:rFonts w:hint="eastAsia" w:ascii="宋体" w:hAnsi="宋体" w:cs="宋体"/>
        </w:rPr>
        <w:t>3</w:t>
      </w:r>
      <w:r>
        <w:rPr>
          <w:rFonts w:ascii="宋体" w:hAnsi="宋体" w:cs="宋体"/>
        </w:rPr>
        <w:t>.</w:t>
      </w:r>
      <w:r>
        <w:rPr>
          <w:rFonts w:hint="eastAsia" w:ascii="宋体" w:hAnsi="宋体" w:cs="宋体"/>
        </w:rPr>
        <w:t>我方同意所提交的响应文件在磋商文件的供应商须知中规定的磋商有效期限内有效，在此期间内如果成交，我方将受此约束。</w:t>
      </w:r>
    </w:p>
    <w:p w14:paraId="296AABE7">
      <w:pPr>
        <w:pStyle w:val="30"/>
        <w:spacing w:after="0" w:line="360" w:lineRule="auto"/>
        <w:ind w:firstLine="240" w:firstLineChars="100"/>
        <w:rPr>
          <w:rFonts w:hint="eastAsia" w:ascii="宋体" w:hAnsi="宋体" w:cs="宋体"/>
        </w:rPr>
      </w:pPr>
      <w:r>
        <w:rPr>
          <w:rFonts w:hint="eastAsia" w:ascii="宋体" w:hAnsi="宋体" w:cs="宋体"/>
        </w:rPr>
        <w:t>4</w:t>
      </w:r>
      <w:r>
        <w:rPr>
          <w:rFonts w:ascii="宋体" w:hAnsi="宋体" w:cs="宋体"/>
        </w:rPr>
        <w:t>.</w:t>
      </w:r>
      <w:r>
        <w:rPr>
          <w:rFonts w:hint="eastAsia" w:ascii="宋体" w:hAnsi="宋体" w:cs="宋体"/>
        </w:rPr>
        <w:t>除非另外达成协议并生效，贵方的成交通知书和本响应文件将成为约束双方的合同文件的组成部分。</w:t>
      </w:r>
    </w:p>
    <w:p w14:paraId="7C518BAA">
      <w:pPr>
        <w:pStyle w:val="30"/>
        <w:spacing w:after="0" w:line="360" w:lineRule="auto"/>
        <w:ind w:firstLine="240" w:firstLineChars="100"/>
        <w:rPr>
          <w:rFonts w:ascii="宋体"/>
        </w:rPr>
      </w:pPr>
      <w:r>
        <w:rPr>
          <w:rFonts w:hint="eastAsia" w:ascii="宋体" w:hAnsi="宋体" w:cs="宋体"/>
        </w:rPr>
        <w:t>5</w:t>
      </w:r>
      <w:r>
        <w:rPr>
          <w:rFonts w:ascii="宋体" w:hAnsi="宋体" w:cs="宋体"/>
        </w:rPr>
        <w:t>.</w:t>
      </w:r>
      <w:r>
        <w:rPr>
          <w:rFonts w:hint="eastAsia" w:ascii="宋体" w:hAnsi="宋体" w:cs="宋体"/>
        </w:rPr>
        <w:t>其他补充说明：</w:t>
      </w:r>
      <w:r>
        <w:rPr>
          <w:rFonts w:ascii="宋体" w:hAnsi="宋体" w:cs="宋体"/>
          <w:u w:val="single"/>
        </w:rPr>
        <w:t xml:space="preserve">                        </w:t>
      </w:r>
      <w:r>
        <w:rPr>
          <w:rFonts w:hint="eastAsia" w:ascii="宋体" w:hAnsi="宋体" w:cs="宋体"/>
        </w:rPr>
        <w:t>。</w:t>
      </w:r>
    </w:p>
    <w:p w14:paraId="5F67F549">
      <w:pPr>
        <w:pStyle w:val="30"/>
        <w:spacing w:after="0" w:line="360" w:lineRule="auto"/>
        <w:rPr>
          <w:rFonts w:ascii="宋体"/>
        </w:rPr>
      </w:pPr>
    </w:p>
    <w:p w14:paraId="3239ED87">
      <w:pPr>
        <w:pStyle w:val="30"/>
        <w:spacing w:after="0" w:line="360" w:lineRule="auto"/>
        <w:rPr>
          <w:rFonts w:ascii="宋体"/>
        </w:rPr>
      </w:pPr>
    </w:p>
    <w:p w14:paraId="735A1F1E">
      <w:pPr>
        <w:pStyle w:val="37"/>
        <w:snapToGrid w:val="0"/>
        <w:spacing w:line="360" w:lineRule="auto"/>
        <w:rPr>
          <w:rFonts w:hint="eastAsia" w:hAnsi="宋体"/>
          <w:sz w:val="24"/>
          <w:szCs w:val="24"/>
        </w:rPr>
      </w:pPr>
      <w:r>
        <w:rPr>
          <w:rFonts w:hint="eastAsia" w:hAnsi="宋体"/>
          <w:sz w:val="24"/>
          <w:szCs w:val="24"/>
        </w:rPr>
        <w:t>供应商：</w:t>
      </w:r>
      <w:r>
        <w:rPr>
          <w:rFonts w:hAnsi="宋体"/>
          <w:sz w:val="24"/>
          <w:szCs w:val="24"/>
          <w:u w:val="single"/>
        </w:rPr>
        <w:t xml:space="preserve">                       </w:t>
      </w:r>
      <w:r>
        <w:rPr>
          <w:rFonts w:hint="eastAsia" w:hAnsi="宋体"/>
          <w:sz w:val="24"/>
          <w:szCs w:val="24"/>
          <w:u w:val="single"/>
        </w:rPr>
        <w:t>（盖单位公章）</w:t>
      </w:r>
      <w:r>
        <w:rPr>
          <w:rFonts w:hAnsi="宋体"/>
          <w:sz w:val="24"/>
          <w:szCs w:val="24"/>
          <w:u w:val="single"/>
        </w:rPr>
        <w:t xml:space="preserve">                </w:t>
      </w:r>
    </w:p>
    <w:p w14:paraId="6368C240">
      <w:pPr>
        <w:spacing w:line="360" w:lineRule="auto"/>
        <w:rPr>
          <w:rFonts w:ascii="宋体"/>
          <w:sz w:val="24"/>
          <w:u w:val="single"/>
        </w:rPr>
      </w:pPr>
      <w:r>
        <w:rPr>
          <w:rFonts w:hint="eastAsia" w:ascii="宋体" w:hAnsi="宋体" w:cs="宋体"/>
          <w:sz w:val="24"/>
        </w:rPr>
        <w:t>法定代表人或其授权委托人：</w:t>
      </w:r>
      <w:r>
        <w:rPr>
          <w:rFonts w:ascii="宋体" w:hAnsi="宋体" w:cs="宋体"/>
          <w:sz w:val="24"/>
          <w:u w:val="single"/>
        </w:rPr>
        <w:t xml:space="preserve">          </w:t>
      </w:r>
      <w:r>
        <w:rPr>
          <w:rFonts w:hint="eastAsia" w:ascii="宋体" w:hAnsi="宋体" w:cs="宋体"/>
          <w:sz w:val="24"/>
          <w:u w:val="single"/>
        </w:rPr>
        <w:t>（签字或</w:t>
      </w:r>
      <w:r>
        <w:rPr>
          <w:rFonts w:hint="eastAsia" w:ascii="宋体" w:hAnsi="宋体" w:cs="宋体"/>
          <w:sz w:val="24"/>
          <w:u w:val="single"/>
          <w:lang w:val="en-US" w:eastAsia="zh-CN"/>
        </w:rPr>
        <w:t>签字章</w:t>
      </w:r>
      <w:r>
        <w:rPr>
          <w:rFonts w:hint="eastAsia" w:ascii="宋体" w:hAnsi="宋体" w:cs="宋体"/>
          <w:sz w:val="24"/>
          <w:u w:val="single"/>
        </w:rPr>
        <w:t>）</w:t>
      </w:r>
      <w:r>
        <w:rPr>
          <w:rFonts w:ascii="宋体" w:hAnsi="宋体" w:cs="宋体"/>
          <w:sz w:val="24"/>
          <w:u w:val="single"/>
        </w:rPr>
        <w:t xml:space="preserve">           </w:t>
      </w:r>
    </w:p>
    <w:p w14:paraId="44F0F0EF">
      <w:pPr>
        <w:pStyle w:val="30"/>
        <w:spacing w:after="0" w:line="360" w:lineRule="auto"/>
        <w:rPr>
          <w:rFonts w:ascii="宋体"/>
        </w:rPr>
      </w:pPr>
      <w:r>
        <w:rPr>
          <w:rFonts w:hint="eastAsia" w:ascii="宋体" w:hAnsi="宋体" w:cs="宋体"/>
        </w:rPr>
        <w:t>日期：</w:t>
      </w:r>
      <w:r>
        <w:rPr>
          <w:rFonts w:ascii="宋体" w:hAnsi="宋体" w:cs="宋体"/>
        </w:rPr>
        <w:t>_______</w:t>
      </w:r>
      <w:r>
        <w:rPr>
          <w:rFonts w:hint="eastAsia" w:ascii="宋体" w:hAnsi="宋体" w:cs="宋体"/>
        </w:rPr>
        <w:t>年</w:t>
      </w:r>
      <w:r>
        <w:rPr>
          <w:rFonts w:ascii="宋体" w:hAnsi="宋体" w:cs="宋体"/>
          <w:u w:val="single"/>
        </w:rPr>
        <w:t xml:space="preserve">       </w:t>
      </w:r>
      <w:r>
        <w:rPr>
          <w:rFonts w:hint="eastAsia" w:ascii="宋体" w:hAnsi="宋体" w:cs="宋体"/>
        </w:rPr>
        <w:t>月</w:t>
      </w:r>
      <w:r>
        <w:rPr>
          <w:rFonts w:ascii="宋体" w:hAnsi="宋体" w:cs="宋体"/>
          <w:u w:val="single"/>
        </w:rPr>
        <w:t xml:space="preserve">        </w:t>
      </w:r>
      <w:r>
        <w:rPr>
          <w:rFonts w:hint="eastAsia" w:ascii="宋体" w:hAnsi="宋体" w:cs="宋体"/>
        </w:rPr>
        <w:t>日</w:t>
      </w:r>
    </w:p>
    <w:p w14:paraId="6A57D8F0">
      <w:pPr>
        <w:spacing w:line="360" w:lineRule="auto"/>
        <w:jc w:val="center"/>
        <w:outlineLvl w:val="1"/>
        <w:rPr>
          <w:rFonts w:ascii="宋体"/>
          <w:b/>
          <w:bCs/>
        </w:rPr>
      </w:pPr>
      <w:r>
        <w:rPr>
          <w:rFonts w:ascii="宋体"/>
          <w:b/>
          <w:bCs/>
          <w:lang w:val="zh-CN"/>
        </w:rPr>
        <w:br w:type="page"/>
      </w:r>
      <w:bookmarkStart w:id="173" w:name="_Toc304200672"/>
      <w:r>
        <w:rPr>
          <w:rFonts w:hint="eastAsia"/>
          <w:b/>
          <w:sz w:val="24"/>
        </w:rPr>
        <w:t>三、法定代表人身份证明书</w:t>
      </w:r>
      <w:bookmarkEnd w:id="173"/>
    </w:p>
    <w:p w14:paraId="472A6067">
      <w:pPr>
        <w:pStyle w:val="30"/>
        <w:spacing w:after="0" w:line="360" w:lineRule="auto"/>
        <w:ind w:firstLine="480" w:firstLineChars="200"/>
        <w:rPr>
          <w:rFonts w:hint="eastAsia" w:ascii="宋体" w:hAnsi="宋体" w:cs="宋体"/>
        </w:rPr>
      </w:pPr>
    </w:p>
    <w:p w14:paraId="3FC13ADE">
      <w:pPr>
        <w:pStyle w:val="30"/>
        <w:spacing w:after="0" w:line="360" w:lineRule="auto"/>
        <w:ind w:firstLine="480" w:firstLineChars="200"/>
        <w:rPr>
          <w:rFonts w:ascii="宋体"/>
        </w:rPr>
      </w:pPr>
      <w:r>
        <w:rPr>
          <w:rFonts w:hint="eastAsia" w:ascii="宋体" w:hAnsi="宋体" w:cs="宋体"/>
        </w:rPr>
        <w:t>单位名称：</w:t>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hAnsi="宋体" w:cs="宋体"/>
          <w:u w:val="single"/>
        </w:rPr>
        <w:t xml:space="preserve">  </w:t>
      </w:r>
      <w:r>
        <w:rPr>
          <w:rFonts w:ascii="宋体" w:hAnsi="宋体" w:cs="宋体"/>
          <w:u w:val="single"/>
        </w:rPr>
        <w:tab/>
      </w:r>
      <w:r>
        <w:rPr>
          <w:rFonts w:ascii="宋体" w:hAnsi="宋体" w:cs="宋体"/>
          <w:u w:val="single"/>
        </w:rPr>
        <w:tab/>
      </w:r>
      <w:r>
        <w:rPr>
          <w:rFonts w:ascii="宋体" w:hAnsi="宋体" w:cs="宋体"/>
          <w:u w:val="single"/>
        </w:rPr>
        <w:tab/>
      </w:r>
      <w:r>
        <w:rPr>
          <w:rFonts w:ascii="宋体" w:hAnsi="宋体" w:cs="宋体"/>
          <w:u w:val="single"/>
        </w:rPr>
        <w:t xml:space="preserve">       </w:t>
      </w:r>
      <w:r>
        <w:rPr>
          <w:rFonts w:ascii="宋体" w:hAnsi="宋体" w:cs="宋体"/>
          <w:u w:val="single"/>
        </w:rPr>
        <w:tab/>
      </w:r>
      <w:r>
        <w:rPr>
          <w:rFonts w:ascii="宋体" w:hAnsi="宋体" w:cs="宋体"/>
          <w:u w:val="single"/>
        </w:rPr>
        <w:tab/>
      </w:r>
      <w:r>
        <w:rPr>
          <w:rFonts w:ascii="宋体" w:hAnsi="宋体" w:cs="宋体"/>
          <w:u w:val="single"/>
        </w:rPr>
        <w:t xml:space="preserve">    </w:t>
      </w:r>
    </w:p>
    <w:p w14:paraId="72FC1C41">
      <w:pPr>
        <w:pStyle w:val="30"/>
        <w:spacing w:after="0" w:line="360" w:lineRule="auto"/>
        <w:ind w:firstLine="480" w:firstLineChars="200"/>
        <w:rPr>
          <w:rFonts w:ascii="宋体"/>
          <w:u w:val="single"/>
        </w:rPr>
      </w:pPr>
      <w:r>
        <w:rPr>
          <w:rFonts w:hint="eastAsia" w:ascii="宋体" w:hAnsi="宋体" w:cs="宋体"/>
        </w:rPr>
        <w:t>单位性质：</w:t>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u w:val="single"/>
        </w:rPr>
        <w:tab/>
      </w:r>
      <w:r>
        <w:rPr>
          <w:rFonts w:ascii="宋体" w:hAnsi="宋体" w:cs="宋体"/>
          <w:u w:val="single"/>
        </w:rPr>
        <w:t xml:space="preserve">  </w:t>
      </w:r>
      <w:r>
        <w:rPr>
          <w:rFonts w:ascii="宋体" w:hAnsi="宋体" w:cs="宋体"/>
          <w:u w:val="single"/>
        </w:rPr>
        <w:tab/>
      </w:r>
      <w:r>
        <w:rPr>
          <w:rFonts w:ascii="宋体" w:hAnsi="宋体" w:cs="宋体"/>
          <w:u w:val="single"/>
        </w:rPr>
        <w:tab/>
      </w:r>
      <w:r>
        <w:rPr>
          <w:rFonts w:ascii="宋体" w:hAnsi="宋体" w:cs="宋体"/>
          <w:u w:val="single"/>
        </w:rPr>
        <w:tab/>
      </w:r>
      <w:r>
        <w:rPr>
          <w:rFonts w:ascii="宋体" w:hAnsi="宋体" w:cs="宋体"/>
          <w:u w:val="single"/>
        </w:rPr>
        <w:t xml:space="preserve">       </w:t>
      </w:r>
      <w:r>
        <w:rPr>
          <w:rFonts w:ascii="宋体" w:hAnsi="宋体" w:cs="宋体"/>
          <w:u w:val="single"/>
        </w:rPr>
        <w:tab/>
      </w:r>
      <w:r>
        <w:rPr>
          <w:rFonts w:ascii="宋体" w:hAnsi="宋体" w:cs="宋体"/>
          <w:u w:val="single"/>
        </w:rPr>
        <w:tab/>
      </w:r>
      <w:r>
        <w:rPr>
          <w:rFonts w:ascii="宋体" w:hAnsi="宋体" w:cs="宋体"/>
          <w:u w:val="single"/>
        </w:rPr>
        <w:t xml:space="preserve">    </w:t>
      </w:r>
    </w:p>
    <w:p w14:paraId="4CD4E000">
      <w:pPr>
        <w:pStyle w:val="30"/>
        <w:spacing w:after="0" w:line="360" w:lineRule="auto"/>
        <w:ind w:firstLine="480" w:firstLineChars="200"/>
        <w:rPr>
          <w:rFonts w:ascii="宋体"/>
          <w:u w:val="single"/>
        </w:rPr>
      </w:pPr>
      <w:r>
        <w:rPr>
          <w:rFonts w:hint="eastAsia" w:ascii="宋体" w:hAnsi="宋体" w:cs="宋体"/>
        </w:rPr>
        <w:t>地</w:t>
      </w:r>
      <w:r>
        <w:rPr>
          <w:rFonts w:ascii="宋体" w:hAnsi="宋体" w:cs="宋体"/>
        </w:rPr>
        <w:t xml:space="preserve">    </w:t>
      </w:r>
      <w:r>
        <w:rPr>
          <w:rFonts w:hint="eastAsia" w:ascii="宋体" w:hAnsi="宋体" w:cs="宋体"/>
        </w:rPr>
        <w:t>址：</w:t>
      </w:r>
      <w:r>
        <w:rPr>
          <w:rFonts w:ascii="宋体"/>
          <w:u w:val="single"/>
        </w:rPr>
        <w:tab/>
      </w:r>
      <w:r>
        <w:rPr>
          <w:rFonts w:ascii="宋体"/>
          <w:u w:val="single"/>
        </w:rPr>
        <w:tab/>
      </w:r>
      <w:r>
        <w:rPr>
          <w:rFonts w:ascii="宋体" w:hAnsi="宋体" w:cs="宋体"/>
          <w:u w:val="single"/>
        </w:rPr>
        <w:t xml:space="preserve">  </w:t>
      </w:r>
      <w:r>
        <w:rPr>
          <w:rFonts w:ascii="宋体" w:hAnsi="宋体" w:cs="宋体"/>
          <w:u w:val="single"/>
        </w:rPr>
        <w:tab/>
      </w:r>
      <w:r>
        <w:rPr>
          <w:rFonts w:ascii="宋体" w:hAnsi="宋体" w:cs="宋体"/>
          <w:u w:val="single"/>
        </w:rPr>
        <w:tab/>
      </w:r>
      <w:r>
        <w:rPr>
          <w:rFonts w:ascii="宋体" w:hAnsi="宋体" w:cs="宋体"/>
          <w:u w:val="single"/>
        </w:rPr>
        <w:tab/>
      </w:r>
      <w:r>
        <w:rPr>
          <w:rFonts w:ascii="宋体" w:hAnsi="宋体" w:cs="宋体"/>
          <w:u w:val="single"/>
        </w:rPr>
        <w:t xml:space="preserve">       </w:t>
      </w:r>
      <w:r>
        <w:rPr>
          <w:rFonts w:ascii="宋体" w:hAnsi="宋体" w:cs="宋体"/>
          <w:u w:val="single"/>
        </w:rPr>
        <w:tab/>
      </w:r>
      <w:r>
        <w:rPr>
          <w:rFonts w:ascii="宋体" w:hAnsi="宋体" w:cs="宋体"/>
          <w:u w:val="single"/>
        </w:rPr>
        <w:tab/>
      </w:r>
      <w:r>
        <w:rPr>
          <w:rFonts w:ascii="宋体" w:hAnsi="宋体" w:cs="宋体"/>
          <w:u w:val="single"/>
        </w:rPr>
        <w:t xml:space="preserve">    </w:t>
      </w:r>
    </w:p>
    <w:p w14:paraId="1DA2398B">
      <w:pPr>
        <w:pStyle w:val="30"/>
        <w:spacing w:after="0" w:line="360" w:lineRule="auto"/>
        <w:ind w:firstLine="480" w:firstLineChars="200"/>
        <w:rPr>
          <w:rFonts w:ascii="宋体"/>
        </w:rPr>
      </w:pPr>
      <w:r>
        <w:rPr>
          <w:rFonts w:hint="eastAsia" w:ascii="宋体" w:hAnsi="宋体" w:cs="宋体"/>
        </w:rPr>
        <w:t>成立时间：</w:t>
      </w:r>
      <w:r>
        <w:rPr>
          <w:rFonts w:ascii="宋体" w:hAnsi="宋体" w:cs="宋体"/>
          <w:u w:val="single"/>
        </w:rPr>
        <w:t xml:space="preserve">       </w:t>
      </w:r>
      <w:r>
        <w:rPr>
          <w:rFonts w:hint="eastAsia" w:ascii="宋体" w:hAnsi="宋体" w:cs="宋体"/>
        </w:rPr>
        <w:t>年</w:t>
      </w:r>
      <w:r>
        <w:rPr>
          <w:rFonts w:ascii="宋体" w:hAnsi="宋体" w:cs="宋体"/>
          <w:u w:val="single"/>
        </w:rPr>
        <w:t xml:space="preserve">     </w:t>
      </w:r>
      <w:r>
        <w:rPr>
          <w:rFonts w:hint="eastAsia" w:ascii="宋体" w:hAnsi="宋体" w:cs="宋体"/>
        </w:rPr>
        <w:t>月</w:t>
      </w:r>
      <w:r>
        <w:rPr>
          <w:rFonts w:ascii="宋体" w:hAnsi="宋体" w:cs="宋体"/>
          <w:u w:val="single"/>
        </w:rPr>
        <w:t xml:space="preserve">      </w:t>
      </w:r>
      <w:r>
        <w:rPr>
          <w:rFonts w:hint="eastAsia" w:ascii="宋体" w:hAnsi="宋体" w:cs="宋体"/>
        </w:rPr>
        <w:t>日</w:t>
      </w:r>
    </w:p>
    <w:p w14:paraId="73863F4B">
      <w:pPr>
        <w:pStyle w:val="30"/>
        <w:spacing w:after="0" w:line="360" w:lineRule="auto"/>
        <w:ind w:firstLine="480" w:firstLineChars="200"/>
        <w:rPr>
          <w:rFonts w:ascii="宋体"/>
          <w:u w:val="single"/>
        </w:rPr>
      </w:pPr>
      <w:r>
        <w:rPr>
          <w:rFonts w:hint="eastAsia" w:ascii="宋体" w:hAnsi="宋体" w:cs="宋体"/>
        </w:rPr>
        <w:t>经营期限：</w:t>
      </w:r>
      <w:r>
        <w:rPr>
          <w:rFonts w:ascii="宋体"/>
          <w:u w:val="single"/>
        </w:rPr>
        <w:tab/>
      </w:r>
      <w:r>
        <w:rPr>
          <w:rFonts w:ascii="宋体" w:hAnsi="宋体" w:cs="宋体"/>
          <w:u w:val="single"/>
        </w:rPr>
        <w:t xml:space="preserve">              </w:t>
      </w:r>
      <w:r>
        <w:rPr>
          <w:rFonts w:ascii="宋体" w:hAnsi="宋体" w:cs="宋体"/>
          <w:u w:val="single"/>
        </w:rPr>
        <w:tab/>
      </w:r>
      <w:r>
        <w:rPr>
          <w:rFonts w:ascii="宋体" w:hAnsi="宋体" w:cs="宋体"/>
          <w:u w:val="single"/>
        </w:rPr>
        <w:t xml:space="preserve">                  </w:t>
      </w:r>
    </w:p>
    <w:p w14:paraId="00370A20">
      <w:pPr>
        <w:pStyle w:val="30"/>
        <w:spacing w:after="0" w:line="360" w:lineRule="auto"/>
        <w:ind w:firstLine="480" w:firstLineChars="200"/>
        <w:rPr>
          <w:rFonts w:ascii="宋体"/>
          <w:u w:val="single"/>
        </w:rPr>
      </w:pPr>
      <w:r>
        <w:rPr>
          <w:rFonts w:hint="eastAsia" w:ascii="宋体" w:hAnsi="宋体" w:cs="宋体"/>
        </w:rPr>
        <w:t>姓</w:t>
      </w:r>
      <w:r>
        <w:rPr>
          <w:rFonts w:ascii="宋体" w:hAnsi="宋体" w:cs="宋体"/>
        </w:rPr>
        <w:t xml:space="preserve">    </w:t>
      </w:r>
      <w:r>
        <w:rPr>
          <w:rFonts w:hint="eastAsia" w:ascii="宋体" w:hAnsi="宋体" w:cs="宋体"/>
        </w:rPr>
        <w:t>名：</w:t>
      </w:r>
      <w:r>
        <w:rPr>
          <w:rFonts w:ascii="宋体" w:hAnsi="宋体" w:cs="宋体"/>
          <w:u w:val="single"/>
        </w:rPr>
        <w:t xml:space="preserve">          </w:t>
      </w:r>
      <w:r>
        <w:rPr>
          <w:rFonts w:ascii="宋体" w:hAnsi="宋体" w:cs="宋体"/>
        </w:rPr>
        <w:t xml:space="preserve"> </w:t>
      </w:r>
      <w:r>
        <w:rPr>
          <w:rFonts w:hint="eastAsia" w:ascii="宋体" w:hAnsi="宋体" w:cs="宋体"/>
        </w:rPr>
        <w:t>性别：</w:t>
      </w:r>
      <w:r>
        <w:rPr>
          <w:rFonts w:ascii="宋体" w:hAnsi="宋体" w:cs="宋体"/>
          <w:u w:val="single"/>
        </w:rPr>
        <w:t xml:space="preserve">    </w:t>
      </w:r>
      <w:r>
        <w:rPr>
          <w:rFonts w:hint="eastAsia" w:ascii="宋体" w:hAnsi="宋体" w:cs="宋体"/>
        </w:rPr>
        <w:t>年龄：</w:t>
      </w:r>
      <w:r>
        <w:rPr>
          <w:rFonts w:ascii="宋体" w:hAnsi="宋体" w:cs="宋体"/>
          <w:u w:val="single"/>
        </w:rPr>
        <w:t xml:space="preserve">      </w:t>
      </w:r>
      <w:r>
        <w:rPr>
          <w:rFonts w:hint="eastAsia" w:ascii="宋体" w:hAnsi="宋体" w:cs="宋体"/>
        </w:rPr>
        <w:t>职务：</w:t>
      </w:r>
      <w:r>
        <w:rPr>
          <w:rFonts w:ascii="宋体"/>
          <w:u w:val="single"/>
        </w:rPr>
        <w:tab/>
      </w:r>
      <w:r>
        <w:rPr>
          <w:rFonts w:ascii="宋体"/>
          <w:u w:val="single"/>
        </w:rPr>
        <w:tab/>
      </w:r>
      <w:r>
        <w:rPr>
          <w:rFonts w:ascii="宋体" w:hAnsi="宋体" w:cs="宋体"/>
          <w:u w:val="single"/>
        </w:rPr>
        <w:t xml:space="preserve"> </w:t>
      </w:r>
      <w:r>
        <w:rPr>
          <w:rFonts w:hint="eastAsia" w:ascii="宋体" w:hAnsi="宋体" w:cs="宋体"/>
          <w:u w:val="single"/>
        </w:rPr>
        <w:t xml:space="preserve">    </w:t>
      </w:r>
    </w:p>
    <w:p w14:paraId="5A8C1410">
      <w:pPr>
        <w:pStyle w:val="30"/>
        <w:spacing w:after="0" w:line="360" w:lineRule="auto"/>
        <w:ind w:firstLine="480" w:firstLineChars="200"/>
        <w:rPr>
          <w:rFonts w:ascii="宋体"/>
        </w:rPr>
      </w:pPr>
      <w:r>
        <w:rPr>
          <w:rFonts w:hint="eastAsia" w:ascii="宋体" w:hAnsi="宋体" w:cs="宋体"/>
        </w:rPr>
        <w:t>系</w:t>
      </w:r>
      <w:r>
        <w:rPr>
          <w:rFonts w:ascii="宋体" w:hAnsi="宋体" w:cs="宋体"/>
          <w:u w:val="single"/>
        </w:rPr>
        <w:t xml:space="preserve">          </w:t>
      </w:r>
      <w:r>
        <w:rPr>
          <w:rFonts w:hint="eastAsia" w:ascii="宋体" w:hAnsi="宋体" w:cs="宋体"/>
          <w:u w:val="single"/>
        </w:rPr>
        <w:t>（供应商单位名称）</w:t>
      </w:r>
      <w:r>
        <w:rPr>
          <w:rFonts w:ascii="宋体" w:hAnsi="宋体" w:cs="宋体"/>
          <w:u w:val="single"/>
        </w:rPr>
        <w:t xml:space="preserve">         </w:t>
      </w:r>
      <w:r>
        <w:rPr>
          <w:rFonts w:hint="eastAsia" w:ascii="宋体" w:hAnsi="宋体" w:cs="宋体"/>
        </w:rPr>
        <w:t>的法定代表人。</w:t>
      </w:r>
    </w:p>
    <w:p w14:paraId="4AEA8A9F">
      <w:pPr>
        <w:pStyle w:val="30"/>
        <w:spacing w:after="0" w:line="360" w:lineRule="auto"/>
        <w:ind w:firstLine="480" w:firstLineChars="200"/>
        <w:rPr>
          <w:rFonts w:ascii="宋体"/>
        </w:rPr>
      </w:pPr>
      <w:r>
        <w:rPr>
          <w:rFonts w:hint="eastAsia" w:ascii="宋体" w:hAnsi="宋体" w:cs="宋体"/>
        </w:rPr>
        <w:t>特此证明。</w:t>
      </w:r>
    </w:p>
    <w:p w14:paraId="22D4D1B3">
      <w:pPr>
        <w:pStyle w:val="30"/>
        <w:spacing w:after="0" w:line="360" w:lineRule="auto"/>
        <w:rPr>
          <w:rFonts w:ascii="宋体"/>
        </w:rPr>
      </w:pPr>
    </w:p>
    <w:p w14:paraId="597D94FF">
      <w:pPr>
        <w:pStyle w:val="30"/>
        <w:spacing w:after="0" w:line="360" w:lineRule="auto"/>
        <w:ind w:firstLine="480" w:firstLineChars="200"/>
        <w:rPr>
          <w:rFonts w:ascii="宋体"/>
        </w:rPr>
      </w:pPr>
      <w:r>
        <w:rPr>
          <w:rFonts w:hint="eastAsia" w:ascii="宋体" w:hAnsi="宋体" w:cs="宋体"/>
        </w:rPr>
        <w:t>供应商：</w:t>
      </w:r>
      <w:r>
        <w:rPr>
          <w:rFonts w:ascii="宋体" w:hAnsi="宋体" w:cs="宋体"/>
          <w:u w:val="single"/>
        </w:rPr>
        <w:t xml:space="preserve">             </w:t>
      </w:r>
      <w:r>
        <w:rPr>
          <w:rFonts w:hint="eastAsia" w:ascii="宋体" w:hAnsi="宋体" w:cs="宋体"/>
          <w:u w:val="single"/>
        </w:rPr>
        <w:t>（盖单位公章）</w:t>
      </w:r>
    </w:p>
    <w:p w14:paraId="41C9D3BA">
      <w:pPr>
        <w:pStyle w:val="30"/>
        <w:spacing w:after="0" w:line="360" w:lineRule="auto"/>
        <w:ind w:firstLine="480" w:firstLineChars="200"/>
        <w:rPr>
          <w:rFonts w:ascii="宋体"/>
        </w:rPr>
      </w:pPr>
      <w:r>
        <w:rPr>
          <w:rFonts w:hint="eastAsia" w:ascii="宋体" w:hAnsi="宋体" w:cs="宋体"/>
        </w:rPr>
        <w:t>日</w:t>
      </w:r>
      <w:r>
        <w:rPr>
          <w:rFonts w:ascii="宋体" w:hAnsi="宋体" w:cs="宋体"/>
        </w:rPr>
        <w:t xml:space="preserve">    </w:t>
      </w:r>
      <w:r>
        <w:rPr>
          <w:rFonts w:hint="eastAsia" w:ascii="宋体" w:hAnsi="宋体" w:cs="宋体"/>
        </w:rPr>
        <w:t>期：</w:t>
      </w:r>
      <w:r>
        <w:rPr>
          <w:rFonts w:ascii="宋体" w:hAnsi="宋体" w:cs="宋体"/>
          <w:u w:val="single"/>
        </w:rPr>
        <w:t xml:space="preserve">      </w:t>
      </w:r>
      <w:r>
        <w:rPr>
          <w:rFonts w:hint="eastAsia" w:ascii="宋体" w:hAnsi="宋体" w:cs="宋体"/>
        </w:rPr>
        <w:t>年</w:t>
      </w:r>
      <w:r>
        <w:rPr>
          <w:rFonts w:ascii="宋体" w:hAnsi="宋体" w:cs="宋体"/>
          <w:u w:val="single"/>
        </w:rPr>
        <w:t xml:space="preserve">     </w:t>
      </w:r>
      <w:r>
        <w:rPr>
          <w:rFonts w:hint="eastAsia" w:ascii="宋体" w:hAnsi="宋体" w:cs="宋体"/>
        </w:rPr>
        <w:t>月</w:t>
      </w:r>
      <w:r>
        <w:rPr>
          <w:rFonts w:ascii="宋体" w:hAnsi="宋体" w:cs="宋体"/>
          <w:u w:val="single"/>
        </w:rPr>
        <w:t xml:space="preserve">     </w:t>
      </w:r>
      <w:r>
        <w:rPr>
          <w:rFonts w:hint="eastAsia" w:ascii="宋体" w:hAnsi="宋体" w:cs="宋体"/>
        </w:rPr>
        <w:t>日</w:t>
      </w:r>
    </w:p>
    <w:p w14:paraId="76CC5F48">
      <w:pPr>
        <w:pStyle w:val="30"/>
        <w:rPr>
          <w:rFonts w:ascii="宋体"/>
        </w:rPr>
      </w:pPr>
    </w:p>
    <w:p w14:paraId="19704FC2">
      <w:pPr>
        <w:pStyle w:val="30"/>
        <w:rPr>
          <w:rFonts w:ascii="宋体"/>
        </w:rPr>
      </w:pPr>
    </w:p>
    <w:p w14:paraId="04B09009">
      <w:pPr>
        <w:pStyle w:val="30"/>
        <w:jc w:val="center"/>
        <w:rPr>
          <w:rFonts w:ascii="宋体"/>
        </w:rPr>
      </w:pPr>
      <w:r>
        <w:rPr>
          <w:rFonts w:hint="eastAsia" w:ascii="宋体" w:hAnsi="宋体" w:cs="宋体"/>
          <w:b/>
          <w:bCs/>
        </w:rPr>
        <w:t>法定代表人身份证复印件</w:t>
      </w:r>
    </w:p>
    <w:p w14:paraId="0492527C">
      <w:pPr>
        <w:pStyle w:val="30"/>
        <w:rPr>
          <w:rFonts w:ascii="宋体"/>
        </w:rPr>
      </w:pPr>
    </w:p>
    <w:p w14:paraId="7C730EC6">
      <w:pPr>
        <w:pStyle w:val="30"/>
        <w:rPr>
          <w:rFonts w:ascii="宋体"/>
        </w:rPr>
      </w:pPr>
      <w:r>
        <w:rPr>
          <w:sz w:val="28"/>
          <w:szCs w:val="28"/>
        </w:rPr>
        <mc:AlternateContent>
          <mc:Choice Requires="wps">
            <w:drawing>
              <wp:anchor distT="0" distB="0" distL="114300" distR="114300" simplePos="0" relativeHeight="251659264" behindDoc="1" locked="0" layoutInCell="1" allowOverlap="1">
                <wp:simplePos x="0" y="0"/>
                <wp:positionH relativeFrom="column">
                  <wp:posOffset>438150</wp:posOffset>
                </wp:positionH>
                <wp:positionV relativeFrom="paragraph">
                  <wp:posOffset>5715</wp:posOffset>
                </wp:positionV>
                <wp:extent cx="5323205" cy="2080260"/>
                <wp:effectExtent l="4445" t="4445" r="6350" b="10795"/>
                <wp:wrapNone/>
                <wp:docPr id="1" name="圆角矩形 1"/>
                <wp:cNvGraphicFramePr/>
                <a:graphic xmlns:a="http://schemas.openxmlformats.org/drawingml/2006/main">
                  <a:graphicData uri="http://schemas.microsoft.com/office/word/2010/wordprocessingShape">
                    <wps:wsp>
                      <wps:cNvSpPr/>
                      <wps:spPr>
                        <a:xfrm>
                          <a:off x="0" y="0"/>
                          <a:ext cx="5323205" cy="2080260"/>
                        </a:xfrm>
                        <a:prstGeom prst="roundRect">
                          <a:avLst>
                            <a:gd name="adj" fmla="val 16667"/>
                          </a:avLst>
                        </a:prstGeom>
                        <a:solidFill>
                          <a:srgbClr val="FFFFFF"/>
                        </a:solidFill>
                        <a:ln w="9525" cap="flat" cmpd="sng">
                          <a:solidFill>
                            <a:srgbClr val="000000"/>
                          </a:solidFill>
                          <a:prstDash val="solid"/>
                          <a:headEnd type="none" w="med" len="med"/>
                          <a:tailEnd type="none" w="med" len="med"/>
                        </a:ln>
                        <a:effectLst/>
                      </wps:spPr>
                      <wps:txbx>
                        <w:txbxContent>
                          <w:p w14:paraId="23D639E0"/>
                        </w:txbxContent>
                      </wps:txbx>
                      <wps:bodyPr upright="1"/>
                    </wps:wsp>
                  </a:graphicData>
                </a:graphic>
              </wp:anchor>
            </w:drawing>
          </mc:Choice>
          <mc:Fallback>
            <w:pict>
              <v:roundrect id="_x0000_s1026" o:spid="_x0000_s1026" o:spt="2" style="position:absolute;left:0pt;margin-left:34.5pt;margin-top:0.45pt;height:163.8pt;width:419.15pt;z-index:-251657216;mso-width-relative:page;mso-height-relative:page;" fillcolor="#FFFFFF" filled="t" stroked="t" coordsize="21600,21600" arcsize="0.166666666666667" o:gfxdata="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3dynrVAAAABwEAAA8AAAAAAAAAAQAgAAAAIgAAAGRycy9kb3ducmV2LnhtbFBLAQIUABQAAAAI&#10;AIdO4kAMG8eIKQIAAGUEAAAOAAAAAAAAAAEAIAAAACQBAABkcnMvZTJvRG9jLnhtbFBLBQYAAAAA&#10;BgAGAFkBAAC/BQAAAAA=&#10;">
                <v:fill on="t" focussize="0,0"/>
                <v:stroke color="#000000" joinstyle="round"/>
                <v:imagedata o:title=""/>
                <o:lock v:ext="edit" aspectratio="f"/>
                <v:textbox>
                  <w:txbxContent>
                    <w:p w14:paraId="23D639E0"/>
                  </w:txbxContent>
                </v:textbox>
              </v:roundrect>
            </w:pict>
          </mc:Fallback>
        </mc:AlternateContent>
      </w:r>
    </w:p>
    <w:p w14:paraId="650AB6D1">
      <w:pPr>
        <w:pStyle w:val="30"/>
        <w:rPr>
          <w:rFonts w:ascii="宋体"/>
        </w:rPr>
      </w:pPr>
    </w:p>
    <w:p w14:paraId="6714578D">
      <w:pPr>
        <w:pStyle w:val="30"/>
        <w:rPr>
          <w:rFonts w:ascii="宋体"/>
        </w:rPr>
      </w:pPr>
    </w:p>
    <w:p w14:paraId="126F9E15">
      <w:pPr>
        <w:pStyle w:val="30"/>
        <w:rPr>
          <w:rFonts w:ascii="宋体"/>
        </w:rPr>
      </w:pPr>
    </w:p>
    <w:p w14:paraId="5F1047A5">
      <w:pPr>
        <w:pStyle w:val="30"/>
        <w:rPr>
          <w:rFonts w:ascii="宋体"/>
        </w:rPr>
      </w:pPr>
    </w:p>
    <w:p w14:paraId="0E9971BE">
      <w:pPr>
        <w:pStyle w:val="30"/>
        <w:jc w:val="center"/>
        <w:rPr>
          <w:rFonts w:ascii="宋体"/>
        </w:rPr>
      </w:pPr>
      <w:bookmarkStart w:id="174" w:name="_Toc268254567"/>
      <w:bookmarkStart w:id="175" w:name="_Toc304200673"/>
      <w:bookmarkStart w:id="176" w:name="_Toc282549826"/>
      <w:bookmarkStart w:id="177" w:name="_Toc251834990"/>
      <w:bookmarkStart w:id="178" w:name="_Toc287988783"/>
      <w:bookmarkStart w:id="179" w:name="_Toc242845631"/>
      <w:bookmarkStart w:id="180" w:name="_Toc282376914"/>
      <w:bookmarkStart w:id="181" w:name="_Toc229583229"/>
      <w:bookmarkStart w:id="182" w:name="_Toc244667425"/>
      <w:bookmarkStart w:id="183" w:name="_Toc287988951"/>
      <w:bookmarkStart w:id="184" w:name="_Toc255204954"/>
      <w:bookmarkStart w:id="185" w:name="_Toc287989675"/>
    </w:p>
    <w:p w14:paraId="2FAD2F9C">
      <w:pPr>
        <w:pStyle w:val="30"/>
        <w:jc w:val="center"/>
        <w:rPr>
          <w:rFonts w:hint="eastAsia" w:ascii="宋体" w:hAnsi="宋体" w:cs="宋体"/>
          <w:b/>
          <w:bCs/>
          <w:kern w:val="44"/>
        </w:rPr>
      </w:pPr>
    </w:p>
    <w:p w14:paraId="2208463F">
      <w:pPr>
        <w:pStyle w:val="30"/>
        <w:jc w:val="center"/>
        <w:rPr>
          <w:rFonts w:hint="eastAsia" w:ascii="宋体" w:hAnsi="宋体" w:cs="宋体"/>
          <w:b/>
          <w:bCs/>
          <w:kern w:val="44"/>
        </w:rPr>
      </w:pPr>
    </w:p>
    <w:p w14:paraId="327B98CF">
      <w:pPr>
        <w:pStyle w:val="30"/>
        <w:jc w:val="center"/>
        <w:rPr>
          <w:rFonts w:hint="eastAsia" w:ascii="宋体" w:hAnsi="宋体" w:cs="宋体"/>
          <w:b/>
          <w:bCs/>
          <w:kern w:val="44"/>
        </w:rPr>
      </w:pPr>
    </w:p>
    <w:p w14:paraId="4AA20056">
      <w:pPr>
        <w:pStyle w:val="30"/>
        <w:jc w:val="center"/>
        <w:rPr>
          <w:rFonts w:hint="eastAsia" w:ascii="宋体" w:hAnsi="宋体" w:cs="宋体"/>
          <w:b/>
          <w:bCs/>
          <w:kern w:val="44"/>
        </w:rPr>
      </w:pPr>
    </w:p>
    <w:p w14:paraId="43F3B37E">
      <w:pPr>
        <w:pStyle w:val="30"/>
        <w:jc w:val="center"/>
        <w:rPr>
          <w:rFonts w:hint="eastAsia" w:ascii="宋体" w:hAnsi="宋体" w:cs="宋体"/>
          <w:b/>
          <w:bCs/>
          <w:kern w:val="44"/>
        </w:rPr>
      </w:pPr>
    </w:p>
    <w:p w14:paraId="7739B0DA">
      <w:pPr>
        <w:pStyle w:val="30"/>
        <w:jc w:val="center"/>
        <w:rPr>
          <w:rFonts w:hint="eastAsia" w:ascii="宋体" w:hAnsi="宋体" w:cs="宋体"/>
          <w:b/>
          <w:bCs/>
          <w:kern w:val="44"/>
        </w:rPr>
      </w:pPr>
    </w:p>
    <w:p w14:paraId="7B42915B">
      <w:pPr>
        <w:pStyle w:val="30"/>
        <w:jc w:val="center"/>
        <w:rPr>
          <w:rFonts w:hint="eastAsia" w:ascii="宋体" w:hAnsi="宋体" w:cs="宋体"/>
          <w:b/>
          <w:bCs/>
          <w:kern w:val="44"/>
        </w:rPr>
      </w:pPr>
    </w:p>
    <w:p w14:paraId="43CF3B22">
      <w:pPr>
        <w:pStyle w:val="30"/>
        <w:jc w:val="center"/>
        <w:rPr>
          <w:rFonts w:hint="eastAsia" w:ascii="宋体" w:hAnsi="宋体" w:cs="宋体"/>
          <w:b/>
          <w:bCs/>
          <w:kern w:val="44"/>
        </w:rPr>
      </w:pPr>
    </w:p>
    <w:p w14:paraId="001C5090">
      <w:pPr>
        <w:spacing w:line="360" w:lineRule="auto"/>
        <w:jc w:val="center"/>
        <w:outlineLvl w:val="1"/>
        <w:rPr>
          <w:rFonts w:ascii="宋体"/>
          <w:b/>
          <w:bCs/>
          <w:kern w:val="44"/>
        </w:rPr>
      </w:pPr>
      <w:r>
        <w:rPr>
          <w:rFonts w:ascii="宋体" w:hAnsi="宋体" w:cs="宋体"/>
          <w:b/>
          <w:bCs/>
          <w:kern w:val="44"/>
        </w:rPr>
        <w:br w:type="page"/>
      </w:r>
      <w:r>
        <w:rPr>
          <w:rFonts w:hint="eastAsia"/>
          <w:b/>
          <w:sz w:val="24"/>
        </w:rPr>
        <w:t>四、法定代表人授权委托书</w:t>
      </w:r>
      <w:bookmarkEnd w:id="174"/>
      <w:bookmarkEnd w:id="175"/>
      <w:bookmarkEnd w:id="176"/>
      <w:bookmarkEnd w:id="177"/>
      <w:bookmarkEnd w:id="178"/>
      <w:bookmarkEnd w:id="179"/>
      <w:bookmarkEnd w:id="180"/>
      <w:bookmarkEnd w:id="181"/>
      <w:bookmarkEnd w:id="182"/>
      <w:bookmarkEnd w:id="183"/>
      <w:bookmarkEnd w:id="184"/>
      <w:bookmarkEnd w:id="185"/>
    </w:p>
    <w:p w14:paraId="594B432F">
      <w:pPr>
        <w:pStyle w:val="30"/>
        <w:ind w:firstLine="480" w:firstLineChars="200"/>
        <w:rPr>
          <w:rFonts w:ascii="宋体"/>
        </w:rPr>
      </w:pPr>
    </w:p>
    <w:p w14:paraId="375D359F">
      <w:pPr>
        <w:pStyle w:val="30"/>
        <w:spacing w:after="0" w:line="360" w:lineRule="auto"/>
        <w:ind w:firstLine="480" w:firstLineChars="200"/>
        <w:rPr>
          <w:rFonts w:ascii="宋体"/>
        </w:rPr>
      </w:pPr>
      <w:r>
        <w:rPr>
          <w:rFonts w:hint="eastAsia" w:ascii="宋体" w:hAnsi="宋体" w:cs="宋体"/>
        </w:rPr>
        <w:t>本授权委托书声明：我</w:t>
      </w:r>
      <w:r>
        <w:rPr>
          <w:rFonts w:ascii="宋体" w:hAnsi="宋体" w:cs="宋体"/>
          <w:u w:val="single"/>
        </w:rPr>
        <w:t xml:space="preserve">             </w:t>
      </w:r>
      <w:r>
        <w:rPr>
          <w:rFonts w:hint="eastAsia" w:ascii="宋体" w:hAnsi="宋体" w:cs="宋体"/>
        </w:rPr>
        <w:t>（姓名）系</w:t>
      </w:r>
      <w:r>
        <w:rPr>
          <w:rFonts w:ascii="宋体" w:hAnsi="宋体" w:cs="宋体"/>
          <w:u w:val="single"/>
        </w:rPr>
        <w:t xml:space="preserve">    </w:t>
      </w:r>
      <w:r>
        <w:rPr>
          <w:rFonts w:hint="eastAsia" w:ascii="宋体" w:hAnsi="宋体" w:cs="宋体"/>
          <w:u w:val="single"/>
        </w:rPr>
        <w:t>（供应商名称）</w:t>
      </w:r>
      <w:r>
        <w:rPr>
          <w:rFonts w:ascii="宋体" w:hAnsi="宋体" w:cs="宋体"/>
          <w:u w:val="single"/>
        </w:rPr>
        <w:t xml:space="preserve">   </w:t>
      </w:r>
      <w:r>
        <w:rPr>
          <w:rFonts w:hint="eastAsia" w:ascii="宋体" w:hAnsi="宋体" w:cs="宋体"/>
        </w:rPr>
        <w:t>的法定代表人，现授权委托</w:t>
      </w:r>
      <w:r>
        <w:rPr>
          <w:rFonts w:ascii="宋体" w:hAnsi="宋体" w:cs="宋体"/>
          <w:u w:val="single"/>
        </w:rPr>
        <w:t xml:space="preserve">      </w:t>
      </w:r>
      <w:r>
        <w:rPr>
          <w:rFonts w:hint="eastAsia" w:ascii="宋体" w:hAnsi="宋体" w:cs="宋体"/>
          <w:u w:val="single"/>
        </w:rPr>
        <w:t>（供应商名称）</w:t>
      </w:r>
      <w:r>
        <w:rPr>
          <w:rFonts w:ascii="宋体" w:hAnsi="宋体" w:cs="宋体"/>
          <w:u w:val="single"/>
        </w:rPr>
        <w:t xml:space="preserve">     </w:t>
      </w:r>
      <w:r>
        <w:rPr>
          <w:rFonts w:hint="eastAsia" w:ascii="宋体" w:hAnsi="宋体" w:cs="宋体"/>
        </w:rPr>
        <w:t>的</w:t>
      </w:r>
      <w:r>
        <w:rPr>
          <w:rFonts w:ascii="宋体" w:hAnsi="宋体" w:cs="宋体"/>
          <w:u w:val="single"/>
        </w:rPr>
        <w:t xml:space="preserve">    </w:t>
      </w:r>
      <w:r>
        <w:rPr>
          <w:rFonts w:hint="eastAsia" w:ascii="宋体" w:hAnsi="宋体" w:cs="宋体"/>
          <w:u w:val="single"/>
        </w:rPr>
        <w:t>（姓名）</w:t>
      </w:r>
      <w:r>
        <w:rPr>
          <w:rFonts w:ascii="宋体" w:hAnsi="宋体" w:cs="宋体"/>
          <w:u w:val="single"/>
        </w:rPr>
        <w:t xml:space="preserve">    </w:t>
      </w:r>
      <w:r>
        <w:rPr>
          <w:rFonts w:hint="eastAsia" w:ascii="宋体" w:hAnsi="宋体" w:cs="宋体"/>
        </w:rPr>
        <w:t>为我公司授权本项目响应文件的委托代理人，我承认委托代理人全权代表我所签署的有关本项目磋商的所有文件的内容，其法律后果由我公司承担。</w:t>
      </w:r>
    </w:p>
    <w:p w14:paraId="0DDEEAEF">
      <w:pPr>
        <w:pStyle w:val="30"/>
        <w:spacing w:after="0" w:line="360" w:lineRule="auto"/>
        <w:rPr>
          <w:rFonts w:ascii="宋体"/>
        </w:rPr>
      </w:pPr>
    </w:p>
    <w:p w14:paraId="3BE781F4">
      <w:pPr>
        <w:pStyle w:val="30"/>
        <w:spacing w:after="0" w:line="360" w:lineRule="auto"/>
        <w:rPr>
          <w:rFonts w:ascii="宋体"/>
        </w:rPr>
      </w:pPr>
      <w:r>
        <w:rPr>
          <w:rFonts w:hint="eastAsia" w:ascii="宋体" w:hAnsi="宋体" w:cs="宋体"/>
        </w:rPr>
        <w:t>委托代理人无转委托权，特此委托。</w:t>
      </w:r>
    </w:p>
    <w:p w14:paraId="3B715125">
      <w:pPr>
        <w:pStyle w:val="30"/>
        <w:spacing w:after="0" w:line="360" w:lineRule="auto"/>
        <w:rPr>
          <w:rFonts w:ascii="宋体"/>
        </w:rPr>
      </w:pPr>
    </w:p>
    <w:p w14:paraId="0542DAAD">
      <w:pPr>
        <w:pStyle w:val="30"/>
        <w:spacing w:after="0" w:line="360" w:lineRule="auto"/>
        <w:rPr>
          <w:rFonts w:ascii="宋体"/>
          <w:u w:val="single"/>
        </w:rPr>
      </w:pPr>
      <w:r>
        <w:rPr>
          <w:rFonts w:hint="eastAsia" w:ascii="宋体" w:hAnsi="宋体" w:cs="宋体"/>
        </w:rPr>
        <w:t>委托代理人：</w:t>
      </w:r>
      <w:r>
        <w:rPr>
          <w:rFonts w:hint="eastAsia" w:ascii="宋体" w:hAnsi="宋体" w:cs="宋体"/>
          <w:u w:val="single"/>
        </w:rPr>
        <w:t xml:space="preserve">    （签字或</w:t>
      </w:r>
      <w:r>
        <w:rPr>
          <w:rFonts w:hint="eastAsia" w:ascii="宋体" w:hAnsi="宋体" w:cs="宋体"/>
          <w:u w:val="single"/>
          <w:lang w:val="en-US" w:eastAsia="zh-CN"/>
        </w:rPr>
        <w:t>签字章</w:t>
      </w:r>
      <w:r>
        <w:rPr>
          <w:rFonts w:hint="eastAsia" w:ascii="宋体" w:hAnsi="宋体" w:cs="宋体"/>
          <w:u w:val="single"/>
        </w:rPr>
        <w:t>）</w:t>
      </w:r>
      <w:r>
        <w:rPr>
          <w:rFonts w:ascii="宋体" w:hAnsi="宋体" w:cs="宋体"/>
          <w:u w:val="single"/>
        </w:rPr>
        <w:t xml:space="preserve"> </w:t>
      </w:r>
      <w:r>
        <w:rPr>
          <w:rFonts w:hint="eastAsia" w:ascii="宋体" w:hAnsi="宋体" w:cs="宋体"/>
        </w:rPr>
        <w:t>性别：</w:t>
      </w:r>
      <w:r>
        <w:rPr>
          <w:rFonts w:ascii="宋体" w:hAnsi="宋体" w:cs="宋体"/>
          <w:u w:val="single"/>
        </w:rPr>
        <w:t xml:space="preserve">       </w:t>
      </w:r>
      <w:r>
        <w:rPr>
          <w:rFonts w:ascii="宋体" w:hAnsi="宋体" w:cs="宋体"/>
        </w:rPr>
        <w:t xml:space="preserve"> </w:t>
      </w:r>
      <w:r>
        <w:rPr>
          <w:rFonts w:hint="eastAsia" w:ascii="宋体" w:hAnsi="宋体" w:cs="宋体"/>
        </w:rPr>
        <w:t>年龄：</w:t>
      </w:r>
      <w:r>
        <w:rPr>
          <w:rFonts w:ascii="宋体" w:hAnsi="宋体" w:cs="宋体"/>
          <w:u w:val="single"/>
        </w:rPr>
        <w:t xml:space="preserve">       </w:t>
      </w:r>
    </w:p>
    <w:p w14:paraId="70CBD757">
      <w:pPr>
        <w:pStyle w:val="30"/>
        <w:spacing w:after="0" w:line="360" w:lineRule="auto"/>
        <w:rPr>
          <w:rFonts w:ascii="宋体"/>
          <w:u w:val="single"/>
        </w:rPr>
      </w:pPr>
      <w:r>
        <w:rPr>
          <w:rFonts w:hint="eastAsia" w:ascii="宋体" w:hAnsi="宋体" w:cs="宋体"/>
        </w:rPr>
        <w:t>身份证号码：</w:t>
      </w:r>
      <w:r>
        <w:rPr>
          <w:rFonts w:ascii="宋体" w:hAnsi="宋体" w:cs="宋体"/>
          <w:u w:val="single"/>
        </w:rPr>
        <w:t xml:space="preserve">               </w:t>
      </w:r>
      <w:r>
        <w:rPr>
          <w:rFonts w:ascii="宋体" w:hAnsi="宋体" w:cs="宋体"/>
        </w:rPr>
        <w:t xml:space="preserve"> </w:t>
      </w:r>
      <w:r>
        <w:rPr>
          <w:rFonts w:hint="eastAsia" w:ascii="宋体" w:hAnsi="宋体" w:cs="宋体"/>
        </w:rPr>
        <w:t>职务：</w:t>
      </w:r>
      <w:r>
        <w:rPr>
          <w:rFonts w:ascii="宋体" w:hAnsi="宋体" w:cs="宋体"/>
          <w:u w:val="single"/>
        </w:rPr>
        <w:t xml:space="preserve">                </w:t>
      </w:r>
    </w:p>
    <w:p w14:paraId="57112329">
      <w:pPr>
        <w:pStyle w:val="30"/>
        <w:spacing w:after="0" w:line="360" w:lineRule="auto"/>
        <w:rPr>
          <w:rFonts w:ascii="宋体"/>
        </w:rPr>
      </w:pPr>
      <w:r>
        <w:rPr>
          <w:rFonts w:hint="eastAsia" w:ascii="宋体" w:hAnsi="宋体" w:cs="宋体"/>
        </w:rPr>
        <w:t>供应商：</w:t>
      </w:r>
      <w:r>
        <w:rPr>
          <w:rFonts w:ascii="宋体" w:hAnsi="宋体" w:cs="宋体"/>
          <w:u w:val="single"/>
        </w:rPr>
        <w:t xml:space="preserve">             </w:t>
      </w:r>
      <w:r>
        <w:rPr>
          <w:rFonts w:hint="eastAsia" w:ascii="宋体" w:hAnsi="宋体" w:cs="宋体"/>
          <w:u w:val="single"/>
        </w:rPr>
        <w:t>（盖单位公章）</w:t>
      </w:r>
      <w:r>
        <w:rPr>
          <w:rFonts w:ascii="宋体" w:hAnsi="宋体" w:cs="宋体"/>
          <w:u w:val="single"/>
        </w:rPr>
        <w:t xml:space="preserve">               </w:t>
      </w:r>
    </w:p>
    <w:p w14:paraId="477EADCB">
      <w:pPr>
        <w:pStyle w:val="30"/>
        <w:spacing w:after="0" w:line="360" w:lineRule="auto"/>
        <w:rPr>
          <w:rFonts w:ascii="宋体"/>
        </w:rPr>
      </w:pPr>
      <w:r>
        <w:rPr>
          <w:rFonts w:hint="eastAsia" w:ascii="宋体" w:hAnsi="宋体" w:cs="宋体"/>
        </w:rPr>
        <w:t>法定代表人：</w:t>
      </w:r>
      <w:r>
        <w:rPr>
          <w:rFonts w:ascii="宋体" w:hAnsi="宋体" w:cs="宋体"/>
          <w:u w:val="single"/>
        </w:rPr>
        <w:t xml:space="preserve">         </w:t>
      </w:r>
      <w:r>
        <w:rPr>
          <w:rFonts w:hint="eastAsia" w:ascii="宋体" w:hAnsi="宋体" w:cs="宋体"/>
          <w:u w:val="single"/>
        </w:rPr>
        <w:t>（签字或</w:t>
      </w:r>
      <w:r>
        <w:rPr>
          <w:rFonts w:hint="eastAsia" w:ascii="宋体" w:hAnsi="宋体" w:cs="宋体"/>
          <w:u w:val="single"/>
          <w:lang w:val="en-US" w:eastAsia="zh-CN"/>
        </w:rPr>
        <w:t>签字章</w:t>
      </w:r>
      <w:r>
        <w:rPr>
          <w:rFonts w:hint="eastAsia" w:ascii="宋体" w:hAnsi="宋体" w:cs="宋体"/>
          <w:u w:val="single"/>
        </w:rPr>
        <w:t>）</w:t>
      </w:r>
      <w:r>
        <w:rPr>
          <w:rFonts w:ascii="宋体" w:hAnsi="宋体" w:cs="宋体"/>
          <w:u w:val="single"/>
        </w:rPr>
        <w:t xml:space="preserve">               </w:t>
      </w:r>
    </w:p>
    <w:p w14:paraId="61DE0CAD">
      <w:pPr>
        <w:pStyle w:val="30"/>
        <w:spacing w:after="0" w:line="360" w:lineRule="auto"/>
        <w:rPr>
          <w:rFonts w:ascii="宋体"/>
        </w:rPr>
      </w:pPr>
      <w:r>
        <w:rPr>
          <w:rFonts w:hint="eastAsia" w:ascii="宋体" w:hAnsi="宋体" w:cs="宋体"/>
        </w:rPr>
        <w:t>授权委托日期：</w:t>
      </w:r>
      <w:r>
        <w:rPr>
          <w:rFonts w:ascii="宋体" w:hAnsi="宋体" w:cs="宋体"/>
          <w:u w:val="single"/>
        </w:rPr>
        <w:t xml:space="preserve">        </w:t>
      </w:r>
      <w:r>
        <w:rPr>
          <w:rFonts w:hint="eastAsia" w:ascii="宋体" w:hAnsi="宋体" w:cs="宋体"/>
        </w:rPr>
        <w:t>年</w:t>
      </w:r>
      <w:r>
        <w:rPr>
          <w:rFonts w:ascii="宋体" w:hAnsi="宋体" w:cs="宋体"/>
          <w:u w:val="single"/>
        </w:rPr>
        <w:t xml:space="preserve">     </w:t>
      </w:r>
      <w:r>
        <w:rPr>
          <w:rFonts w:hint="eastAsia" w:ascii="宋体" w:hAnsi="宋体" w:cs="宋体"/>
        </w:rPr>
        <w:t>月</w:t>
      </w:r>
      <w:r>
        <w:rPr>
          <w:rFonts w:ascii="宋体" w:hAnsi="宋体" w:cs="宋体"/>
          <w:u w:val="single"/>
        </w:rPr>
        <w:t xml:space="preserve">     </w:t>
      </w:r>
      <w:r>
        <w:rPr>
          <w:rFonts w:hint="eastAsia" w:ascii="宋体" w:hAnsi="宋体" w:cs="宋体"/>
        </w:rPr>
        <w:t>日</w:t>
      </w:r>
    </w:p>
    <w:p w14:paraId="1E993113">
      <w:pPr>
        <w:pStyle w:val="30"/>
        <w:spacing w:after="0" w:line="360" w:lineRule="auto"/>
        <w:rPr>
          <w:rFonts w:ascii="宋体"/>
        </w:rPr>
      </w:pPr>
      <w:r>
        <w:rPr>
          <w:rFonts w:hint="eastAsia" w:ascii="宋体" w:hAnsi="宋体" w:cs="宋体"/>
        </w:rPr>
        <w:t>注：附委托代理人身份证复印件，如供应商由法定代表人亲自签署响应文件并参与相关活动，则不需要办理授权。如有被授权的委托代理人签署上述文件，则必须按本格式规定填报并提交授权书，否则委托代理人将不被认可。</w:t>
      </w:r>
    </w:p>
    <w:p w14:paraId="75FC72C7">
      <w:pPr>
        <w:pStyle w:val="30"/>
        <w:spacing w:after="0" w:line="360" w:lineRule="auto"/>
        <w:rPr>
          <w:rFonts w:ascii="宋体"/>
          <w:b/>
          <w:bCs/>
        </w:rPr>
      </w:pPr>
      <w:r>
        <w:rPr>
          <w:rFonts w:ascii="宋体" w:hAnsi="宋体" w:cs="宋体"/>
        </w:rPr>
        <w:t xml:space="preserve">                            </w:t>
      </w:r>
      <w:r>
        <w:rPr>
          <w:rFonts w:hint="eastAsia" w:ascii="宋体" w:hAnsi="宋体" w:cs="宋体"/>
          <w:b/>
          <w:bCs/>
        </w:rPr>
        <w:t>委托代理人身份证复印件</w:t>
      </w:r>
    </w:p>
    <w:p w14:paraId="70CC2411">
      <w:pPr>
        <w:pStyle w:val="30"/>
        <w:rPr>
          <w:rFonts w:ascii="宋体"/>
          <w:b/>
          <w:bCs/>
        </w:rPr>
      </w:pPr>
      <w:r>
        <w:rPr>
          <w:sz w:val="28"/>
          <w:szCs w:val="28"/>
        </w:rPr>
        <mc:AlternateContent>
          <mc:Choice Requires="wps">
            <w:drawing>
              <wp:anchor distT="0" distB="0" distL="114300" distR="114300" simplePos="0" relativeHeight="251660288" behindDoc="1" locked="0" layoutInCell="1" allowOverlap="1">
                <wp:simplePos x="0" y="0"/>
                <wp:positionH relativeFrom="column">
                  <wp:posOffset>284480</wp:posOffset>
                </wp:positionH>
                <wp:positionV relativeFrom="paragraph">
                  <wp:posOffset>99060</wp:posOffset>
                </wp:positionV>
                <wp:extent cx="5295900" cy="2080260"/>
                <wp:effectExtent l="4445" t="4445" r="14605" b="10795"/>
                <wp:wrapNone/>
                <wp:docPr id="2" name="圆角矩形 2"/>
                <wp:cNvGraphicFramePr/>
                <a:graphic xmlns:a="http://schemas.openxmlformats.org/drawingml/2006/main">
                  <a:graphicData uri="http://schemas.microsoft.com/office/word/2010/wordprocessingShape">
                    <wps:wsp>
                      <wps:cNvSpPr/>
                      <wps:spPr>
                        <a:xfrm>
                          <a:off x="0" y="0"/>
                          <a:ext cx="5295900" cy="2080260"/>
                        </a:xfrm>
                        <a:prstGeom prst="roundRect">
                          <a:avLst>
                            <a:gd name="adj" fmla="val 16667"/>
                          </a:avLst>
                        </a:prstGeom>
                        <a:solidFill>
                          <a:srgbClr val="FFFFFF"/>
                        </a:solidFill>
                        <a:ln w="9525" cap="flat" cmpd="sng">
                          <a:solidFill>
                            <a:srgbClr val="000000"/>
                          </a:solidFill>
                          <a:prstDash val="solid"/>
                          <a:headEnd type="none" w="med" len="med"/>
                          <a:tailEnd type="none" w="med" len="med"/>
                        </a:ln>
                        <a:effectLst/>
                      </wps:spPr>
                      <wps:txbx>
                        <w:txbxContent>
                          <w:p w14:paraId="2EFF47F8"/>
                        </w:txbxContent>
                      </wps:txbx>
                      <wps:bodyPr upright="1"/>
                    </wps:wsp>
                  </a:graphicData>
                </a:graphic>
              </wp:anchor>
            </w:drawing>
          </mc:Choice>
          <mc:Fallback>
            <w:pict>
              <v:roundrect id="_x0000_s1026" o:spid="_x0000_s1026" o:spt="2" style="position:absolute;left:0pt;margin-left:22.4pt;margin-top:7.8pt;height:163.8pt;width:417pt;z-index:-251656192;mso-width-relative:page;mso-height-relative:page;" fillcolor="#FFFFFF" filled="t" stroked="t" coordsize="21600,21600" arcsize="0.166666666666667" o:gfxdata="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Bq2tYAAAAJAQAADwAAAAAAAAABACAAAAAiAAAAZHJzL2Rvd25yZXYueG1sUEsBAhQAFAAA&#10;AAgAh07iQJCqzN4qAgAAZQQAAA4AAAAAAAAAAQAgAAAAJQEAAGRycy9lMm9Eb2MueG1sUEsFBgAA&#10;AAAGAAYAWQEAAMEFAAAAAA==&#10;">
                <v:fill on="t" focussize="0,0"/>
                <v:stroke color="#000000" joinstyle="round"/>
                <v:imagedata o:title=""/>
                <o:lock v:ext="edit" aspectratio="f"/>
                <v:textbox>
                  <w:txbxContent>
                    <w:p w14:paraId="2EFF47F8"/>
                  </w:txbxContent>
                </v:textbox>
              </v:roundrect>
            </w:pict>
          </mc:Fallback>
        </mc:AlternateContent>
      </w:r>
    </w:p>
    <w:p w14:paraId="6290900B">
      <w:pPr>
        <w:pStyle w:val="30"/>
        <w:rPr>
          <w:rFonts w:ascii="宋体"/>
          <w:b/>
          <w:bCs/>
        </w:rPr>
      </w:pPr>
    </w:p>
    <w:p w14:paraId="5EF2D72D">
      <w:pPr>
        <w:pStyle w:val="30"/>
        <w:rPr>
          <w:rFonts w:ascii="宋体"/>
          <w:b/>
          <w:bCs/>
        </w:rPr>
      </w:pPr>
    </w:p>
    <w:p w14:paraId="2535C9BE">
      <w:pPr>
        <w:pStyle w:val="30"/>
        <w:rPr>
          <w:rFonts w:ascii="宋体"/>
          <w:b/>
          <w:bCs/>
        </w:rPr>
      </w:pPr>
    </w:p>
    <w:p w14:paraId="1B89432F">
      <w:pPr>
        <w:pStyle w:val="30"/>
        <w:rPr>
          <w:rFonts w:ascii="宋体"/>
          <w:b/>
          <w:bCs/>
        </w:rPr>
      </w:pPr>
    </w:p>
    <w:p w14:paraId="7BE32EA6">
      <w:pPr>
        <w:pStyle w:val="30"/>
        <w:rPr>
          <w:rFonts w:ascii="宋体"/>
          <w:b/>
          <w:bCs/>
        </w:rPr>
      </w:pPr>
    </w:p>
    <w:p w14:paraId="55818892">
      <w:pPr>
        <w:pStyle w:val="30"/>
        <w:jc w:val="center"/>
        <w:rPr>
          <w:rFonts w:ascii="宋体"/>
          <w:b/>
          <w:bCs/>
          <w:sz w:val="32"/>
          <w:szCs w:val="32"/>
        </w:rPr>
      </w:pPr>
    </w:p>
    <w:p w14:paraId="65612307">
      <w:pPr>
        <w:pStyle w:val="69"/>
        <w:spacing w:line="360" w:lineRule="auto"/>
        <w:outlineLvl w:val="9"/>
        <w:rPr>
          <w:rFonts w:hint="eastAsia" w:ascii="宋体" w:hAnsi="宋体" w:cs="宋体"/>
          <w:sz w:val="24"/>
          <w:lang w:val="zh-CN"/>
        </w:rPr>
      </w:pPr>
      <w:bookmarkStart w:id="186" w:name="_Toc426530825"/>
    </w:p>
    <w:p w14:paraId="5A89A326">
      <w:pPr>
        <w:pStyle w:val="69"/>
        <w:spacing w:line="360" w:lineRule="auto"/>
        <w:outlineLvl w:val="9"/>
        <w:rPr>
          <w:rFonts w:hint="eastAsia" w:ascii="宋体" w:hAnsi="宋体" w:cs="宋体"/>
          <w:sz w:val="24"/>
          <w:lang w:val="zh-CN"/>
        </w:rPr>
      </w:pPr>
    </w:p>
    <w:p w14:paraId="6D44E050">
      <w:pPr>
        <w:pStyle w:val="69"/>
        <w:spacing w:line="360" w:lineRule="auto"/>
        <w:outlineLvl w:val="9"/>
        <w:rPr>
          <w:rFonts w:hint="eastAsia" w:ascii="宋体" w:hAnsi="宋体" w:cs="宋体"/>
          <w:sz w:val="24"/>
          <w:lang w:val="zh-CN"/>
        </w:rPr>
      </w:pPr>
    </w:p>
    <w:p w14:paraId="065E5267">
      <w:pPr>
        <w:spacing w:line="360" w:lineRule="auto"/>
        <w:jc w:val="center"/>
        <w:outlineLvl w:val="1"/>
        <w:rPr>
          <w:rFonts w:hint="eastAsia" w:ascii="宋体" w:hAnsi="宋体" w:cs="宋体"/>
          <w:bCs/>
          <w:kern w:val="44"/>
          <w:sz w:val="24"/>
        </w:rPr>
      </w:pPr>
      <w:r>
        <w:rPr>
          <w:rFonts w:ascii="宋体" w:hAnsi="宋体" w:cs="宋体"/>
          <w:bCs/>
          <w:kern w:val="44"/>
          <w:sz w:val="24"/>
        </w:rPr>
        <w:br w:type="page"/>
      </w:r>
      <w:r>
        <w:rPr>
          <w:rFonts w:hint="eastAsia"/>
          <w:b/>
          <w:sz w:val="24"/>
        </w:rPr>
        <w:t>五、</w:t>
      </w:r>
      <w:bookmarkEnd w:id="186"/>
      <w:r>
        <w:rPr>
          <w:rFonts w:hint="eastAsia"/>
          <w:b/>
          <w:sz w:val="24"/>
        </w:rPr>
        <w:t>资格证明材料</w:t>
      </w:r>
    </w:p>
    <w:p w14:paraId="6B8BFE46">
      <w:pPr>
        <w:jc w:val="center"/>
        <w:outlineLvl w:val="2"/>
        <w:rPr>
          <w:rFonts w:hint="eastAsia" w:ascii="宋体" w:hAnsi="宋体"/>
          <w:b/>
          <w:sz w:val="24"/>
        </w:rPr>
      </w:pPr>
      <w:r>
        <w:rPr>
          <w:rFonts w:hint="eastAsia" w:ascii="宋体" w:hAnsi="宋体"/>
          <w:b/>
          <w:sz w:val="24"/>
        </w:rPr>
        <w:t xml:space="preserve">1. </w:t>
      </w:r>
      <w:r>
        <w:rPr>
          <w:rFonts w:ascii="宋体" w:hAnsi="宋体"/>
          <w:b/>
          <w:sz w:val="24"/>
        </w:rPr>
        <w:t>供应商基本情况表</w:t>
      </w:r>
    </w:p>
    <w:tbl>
      <w:tblPr>
        <w:tblStyle w:val="7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43"/>
        <w:gridCol w:w="154"/>
        <w:gridCol w:w="2887"/>
        <w:gridCol w:w="140"/>
        <w:gridCol w:w="1238"/>
        <w:gridCol w:w="197"/>
        <w:gridCol w:w="2363"/>
      </w:tblGrid>
      <w:tr w14:paraId="6A10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543" w:type="dxa"/>
            <w:vAlign w:val="center"/>
          </w:tcPr>
          <w:p w14:paraId="74A6C0DB">
            <w:pPr>
              <w:jc w:val="center"/>
              <w:rPr>
                <w:rFonts w:hint="eastAsia" w:ascii="宋体" w:hAnsi="宋体"/>
                <w:sz w:val="24"/>
              </w:rPr>
            </w:pPr>
            <w:r>
              <w:rPr>
                <w:rFonts w:hint="eastAsia" w:ascii="宋体" w:hAnsi="宋体"/>
                <w:sz w:val="24"/>
              </w:rPr>
              <w:t>企业名称</w:t>
            </w:r>
          </w:p>
        </w:tc>
        <w:tc>
          <w:tcPr>
            <w:tcW w:w="3181" w:type="dxa"/>
            <w:gridSpan w:val="3"/>
            <w:vAlign w:val="center"/>
          </w:tcPr>
          <w:p w14:paraId="3C419475">
            <w:pPr>
              <w:rPr>
                <w:rFonts w:hint="eastAsia" w:ascii="宋体" w:hAnsi="宋体"/>
                <w:sz w:val="24"/>
              </w:rPr>
            </w:pPr>
          </w:p>
        </w:tc>
        <w:tc>
          <w:tcPr>
            <w:tcW w:w="1435" w:type="dxa"/>
            <w:gridSpan w:val="2"/>
            <w:vAlign w:val="center"/>
          </w:tcPr>
          <w:p w14:paraId="3AE932EE">
            <w:pPr>
              <w:jc w:val="center"/>
              <w:rPr>
                <w:rFonts w:hint="eastAsia" w:ascii="宋体" w:hAnsi="宋体"/>
                <w:sz w:val="24"/>
              </w:rPr>
            </w:pPr>
            <w:r>
              <w:rPr>
                <w:rFonts w:hint="eastAsia" w:ascii="宋体" w:hAnsi="宋体"/>
                <w:sz w:val="24"/>
              </w:rPr>
              <w:t>成立日期</w:t>
            </w:r>
          </w:p>
        </w:tc>
        <w:tc>
          <w:tcPr>
            <w:tcW w:w="2363" w:type="dxa"/>
            <w:vAlign w:val="center"/>
          </w:tcPr>
          <w:p w14:paraId="1F53B9EB">
            <w:pPr>
              <w:rPr>
                <w:rFonts w:hint="eastAsia" w:ascii="宋体" w:hAnsi="宋体"/>
                <w:sz w:val="24"/>
              </w:rPr>
            </w:pPr>
          </w:p>
        </w:tc>
      </w:tr>
      <w:tr w14:paraId="0A48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4724" w:type="dxa"/>
            <w:gridSpan w:val="4"/>
            <w:vAlign w:val="center"/>
          </w:tcPr>
          <w:p w14:paraId="074C5D63">
            <w:pPr>
              <w:jc w:val="center"/>
              <w:rPr>
                <w:rFonts w:hint="eastAsia" w:ascii="宋体" w:hAnsi="宋体"/>
                <w:sz w:val="24"/>
              </w:rPr>
            </w:pPr>
            <w:r>
              <w:rPr>
                <w:rFonts w:hint="eastAsia" w:ascii="宋体" w:hAnsi="宋体"/>
                <w:sz w:val="24"/>
              </w:rPr>
              <w:t>企业法人营业执照注册号</w:t>
            </w:r>
          </w:p>
        </w:tc>
        <w:tc>
          <w:tcPr>
            <w:tcW w:w="3798" w:type="dxa"/>
            <w:gridSpan w:val="3"/>
            <w:vAlign w:val="center"/>
          </w:tcPr>
          <w:p w14:paraId="17A75A89">
            <w:pPr>
              <w:jc w:val="center"/>
              <w:rPr>
                <w:rFonts w:hint="eastAsia" w:ascii="宋体" w:hAnsi="宋体"/>
                <w:sz w:val="24"/>
              </w:rPr>
            </w:pPr>
          </w:p>
        </w:tc>
      </w:tr>
      <w:tr w14:paraId="3B9B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2D1560CA">
            <w:pPr>
              <w:jc w:val="center"/>
              <w:rPr>
                <w:rFonts w:hint="eastAsia" w:ascii="宋体" w:hAnsi="宋体"/>
                <w:sz w:val="24"/>
              </w:rPr>
            </w:pPr>
            <w:r>
              <w:rPr>
                <w:rFonts w:hint="eastAsia" w:ascii="宋体" w:hAnsi="宋体"/>
                <w:sz w:val="24"/>
              </w:rPr>
              <w:t>注册资本</w:t>
            </w:r>
          </w:p>
        </w:tc>
        <w:tc>
          <w:tcPr>
            <w:tcW w:w="3027" w:type="dxa"/>
            <w:gridSpan w:val="2"/>
            <w:vAlign w:val="center"/>
          </w:tcPr>
          <w:p w14:paraId="282EF5B5">
            <w:pPr>
              <w:rPr>
                <w:rFonts w:hint="eastAsia" w:ascii="宋体" w:hAnsi="宋体"/>
                <w:sz w:val="24"/>
              </w:rPr>
            </w:pPr>
          </w:p>
        </w:tc>
        <w:tc>
          <w:tcPr>
            <w:tcW w:w="1435" w:type="dxa"/>
            <w:gridSpan w:val="2"/>
            <w:vAlign w:val="center"/>
          </w:tcPr>
          <w:p w14:paraId="2C94EFCE">
            <w:pPr>
              <w:jc w:val="center"/>
              <w:rPr>
                <w:rFonts w:hint="eastAsia" w:ascii="宋体" w:hAnsi="宋体"/>
                <w:sz w:val="24"/>
              </w:rPr>
            </w:pPr>
            <w:r>
              <w:rPr>
                <w:rFonts w:hint="eastAsia" w:ascii="宋体" w:hAnsi="宋体"/>
                <w:sz w:val="24"/>
              </w:rPr>
              <w:t>企业类型</w:t>
            </w:r>
          </w:p>
        </w:tc>
        <w:tc>
          <w:tcPr>
            <w:tcW w:w="2363" w:type="dxa"/>
            <w:vAlign w:val="center"/>
          </w:tcPr>
          <w:p w14:paraId="68C07D83">
            <w:pPr>
              <w:rPr>
                <w:rFonts w:hint="eastAsia" w:ascii="宋体" w:hAnsi="宋体"/>
                <w:sz w:val="24"/>
              </w:rPr>
            </w:pPr>
          </w:p>
        </w:tc>
      </w:tr>
      <w:tr w14:paraId="66AC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6937C35E">
            <w:pPr>
              <w:jc w:val="center"/>
              <w:rPr>
                <w:rFonts w:hint="eastAsia" w:ascii="宋体" w:hAnsi="宋体"/>
                <w:sz w:val="24"/>
              </w:rPr>
            </w:pPr>
            <w:r>
              <w:rPr>
                <w:rFonts w:hint="eastAsia" w:ascii="宋体" w:hAnsi="宋体"/>
                <w:sz w:val="24"/>
              </w:rPr>
              <w:t>批准登记机关</w:t>
            </w:r>
          </w:p>
        </w:tc>
        <w:tc>
          <w:tcPr>
            <w:tcW w:w="3027" w:type="dxa"/>
            <w:gridSpan w:val="2"/>
            <w:vAlign w:val="center"/>
          </w:tcPr>
          <w:p w14:paraId="1B4EE7A9">
            <w:pPr>
              <w:rPr>
                <w:rFonts w:hint="eastAsia" w:ascii="宋体" w:hAnsi="宋体"/>
                <w:sz w:val="24"/>
              </w:rPr>
            </w:pPr>
          </w:p>
        </w:tc>
        <w:tc>
          <w:tcPr>
            <w:tcW w:w="1435" w:type="dxa"/>
            <w:gridSpan w:val="2"/>
            <w:vAlign w:val="center"/>
          </w:tcPr>
          <w:p w14:paraId="3D19F132">
            <w:pPr>
              <w:jc w:val="center"/>
              <w:rPr>
                <w:rFonts w:hint="eastAsia" w:ascii="宋体" w:hAnsi="宋体"/>
                <w:sz w:val="24"/>
              </w:rPr>
            </w:pPr>
            <w:r>
              <w:rPr>
                <w:rFonts w:hint="eastAsia" w:ascii="宋体" w:hAnsi="宋体"/>
                <w:sz w:val="24"/>
              </w:rPr>
              <w:t>组织代码</w:t>
            </w:r>
          </w:p>
        </w:tc>
        <w:tc>
          <w:tcPr>
            <w:tcW w:w="2363" w:type="dxa"/>
            <w:vAlign w:val="center"/>
          </w:tcPr>
          <w:p w14:paraId="2746EAD9">
            <w:pPr>
              <w:rPr>
                <w:rFonts w:hint="eastAsia" w:ascii="宋体" w:hAnsi="宋体"/>
                <w:sz w:val="24"/>
              </w:rPr>
            </w:pPr>
          </w:p>
        </w:tc>
      </w:tr>
      <w:tr w14:paraId="3E349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7DC35B21">
            <w:pPr>
              <w:jc w:val="center"/>
              <w:rPr>
                <w:rFonts w:hint="eastAsia" w:ascii="宋体" w:hAnsi="宋体"/>
                <w:sz w:val="24"/>
              </w:rPr>
            </w:pPr>
            <w:r>
              <w:rPr>
                <w:rFonts w:hint="eastAsia" w:ascii="宋体" w:hAnsi="宋体"/>
                <w:sz w:val="24"/>
              </w:rPr>
              <w:t>法定代表人</w:t>
            </w:r>
          </w:p>
        </w:tc>
        <w:tc>
          <w:tcPr>
            <w:tcW w:w="3027" w:type="dxa"/>
            <w:gridSpan w:val="2"/>
            <w:vAlign w:val="center"/>
          </w:tcPr>
          <w:p w14:paraId="4A8BEC6F">
            <w:pPr>
              <w:rPr>
                <w:rFonts w:hint="eastAsia" w:ascii="宋体" w:hAnsi="宋体"/>
                <w:sz w:val="24"/>
              </w:rPr>
            </w:pPr>
          </w:p>
        </w:tc>
        <w:tc>
          <w:tcPr>
            <w:tcW w:w="1435" w:type="dxa"/>
            <w:gridSpan w:val="2"/>
            <w:vAlign w:val="center"/>
          </w:tcPr>
          <w:p w14:paraId="74FA4A71">
            <w:pPr>
              <w:jc w:val="center"/>
              <w:rPr>
                <w:rFonts w:hint="eastAsia" w:ascii="宋体" w:hAnsi="宋体"/>
                <w:sz w:val="24"/>
              </w:rPr>
            </w:pPr>
            <w:r>
              <w:rPr>
                <w:rFonts w:hint="eastAsia" w:ascii="宋体" w:hAnsi="宋体"/>
                <w:sz w:val="24"/>
              </w:rPr>
              <w:t>营业期限</w:t>
            </w:r>
          </w:p>
        </w:tc>
        <w:tc>
          <w:tcPr>
            <w:tcW w:w="2363" w:type="dxa"/>
            <w:vAlign w:val="center"/>
          </w:tcPr>
          <w:p w14:paraId="4106D560">
            <w:pPr>
              <w:rPr>
                <w:rFonts w:hint="eastAsia" w:ascii="宋体" w:hAnsi="宋体"/>
                <w:sz w:val="24"/>
              </w:rPr>
            </w:pPr>
          </w:p>
        </w:tc>
      </w:tr>
      <w:tr w14:paraId="17FB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025155A4">
            <w:pPr>
              <w:jc w:val="center"/>
              <w:rPr>
                <w:rFonts w:hint="eastAsia" w:ascii="宋体" w:hAnsi="宋体"/>
                <w:sz w:val="24"/>
              </w:rPr>
            </w:pPr>
            <w:r>
              <w:rPr>
                <w:rFonts w:hint="eastAsia" w:ascii="宋体" w:hAnsi="宋体"/>
                <w:sz w:val="24"/>
              </w:rPr>
              <w:t>资质类型</w:t>
            </w:r>
          </w:p>
        </w:tc>
        <w:tc>
          <w:tcPr>
            <w:tcW w:w="3027" w:type="dxa"/>
            <w:gridSpan w:val="2"/>
            <w:vAlign w:val="center"/>
          </w:tcPr>
          <w:p w14:paraId="054F28CF">
            <w:pPr>
              <w:rPr>
                <w:rFonts w:hint="eastAsia" w:ascii="宋体" w:hAnsi="宋体"/>
                <w:sz w:val="24"/>
              </w:rPr>
            </w:pPr>
          </w:p>
        </w:tc>
        <w:tc>
          <w:tcPr>
            <w:tcW w:w="1435" w:type="dxa"/>
            <w:gridSpan w:val="2"/>
            <w:vAlign w:val="center"/>
          </w:tcPr>
          <w:p w14:paraId="48DD3177">
            <w:pPr>
              <w:jc w:val="center"/>
              <w:rPr>
                <w:rFonts w:hint="eastAsia" w:ascii="宋体" w:hAnsi="宋体"/>
                <w:sz w:val="24"/>
              </w:rPr>
            </w:pPr>
            <w:r>
              <w:rPr>
                <w:rFonts w:hint="eastAsia" w:ascii="宋体" w:hAnsi="宋体"/>
                <w:sz w:val="24"/>
              </w:rPr>
              <w:t>资质等级</w:t>
            </w:r>
          </w:p>
        </w:tc>
        <w:tc>
          <w:tcPr>
            <w:tcW w:w="2363" w:type="dxa"/>
            <w:vAlign w:val="center"/>
          </w:tcPr>
          <w:p w14:paraId="68BF8FC4">
            <w:pPr>
              <w:rPr>
                <w:rFonts w:hint="eastAsia" w:ascii="宋体" w:hAnsi="宋体"/>
                <w:sz w:val="24"/>
              </w:rPr>
            </w:pPr>
          </w:p>
        </w:tc>
      </w:tr>
      <w:tr w14:paraId="6800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1AC12911">
            <w:pPr>
              <w:jc w:val="center"/>
              <w:rPr>
                <w:rFonts w:hint="eastAsia" w:ascii="宋体" w:hAnsi="宋体"/>
                <w:sz w:val="24"/>
              </w:rPr>
            </w:pPr>
            <w:r>
              <w:rPr>
                <w:rFonts w:hint="eastAsia" w:ascii="宋体" w:hAnsi="宋体"/>
                <w:sz w:val="24"/>
              </w:rPr>
              <w:t>主营业务</w:t>
            </w:r>
          </w:p>
        </w:tc>
        <w:tc>
          <w:tcPr>
            <w:tcW w:w="6825" w:type="dxa"/>
            <w:gridSpan w:val="5"/>
            <w:vAlign w:val="center"/>
          </w:tcPr>
          <w:p w14:paraId="7F512B8B">
            <w:pPr>
              <w:rPr>
                <w:rFonts w:hint="eastAsia" w:ascii="宋体" w:hAnsi="宋体"/>
                <w:sz w:val="24"/>
              </w:rPr>
            </w:pPr>
          </w:p>
        </w:tc>
      </w:tr>
      <w:tr w14:paraId="060C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7180AD15">
            <w:pPr>
              <w:jc w:val="center"/>
              <w:rPr>
                <w:rFonts w:hint="eastAsia" w:ascii="宋体" w:hAnsi="宋体"/>
                <w:sz w:val="24"/>
              </w:rPr>
            </w:pPr>
            <w:r>
              <w:rPr>
                <w:rFonts w:hint="eastAsia" w:ascii="宋体" w:hAnsi="宋体"/>
                <w:sz w:val="24"/>
              </w:rPr>
              <w:t>地  址</w:t>
            </w:r>
          </w:p>
        </w:tc>
        <w:tc>
          <w:tcPr>
            <w:tcW w:w="6825" w:type="dxa"/>
            <w:gridSpan w:val="5"/>
            <w:vAlign w:val="center"/>
          </w:tcPr>
          <w:p w14:paraId="707CFD41">
            <w:pPr>
              <w:rPr>
                <w:rFonts w:hint="eastAsia" w:ascii="宋体" w:hAnsi="宋体"/>
                <w:sz w:val="24"/>
              </w:rPr>
            </w:pPr>
          </w:p>
        </w:tc>
      </w:tr>
      <w:tr w14:paraId="67B5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2E45F33A">
            <w:pPr>
              <w:jc w:val="center"/>
              <w:rPr>
                <w:rFonts w:hint="eastAsia" w:ascii="宋体" w:hAnsi="宋体"/>
                <w:sz w:val="24"/>
              </w:rPr>
            </w:pPr>
            <w:r>
              <w:rPr>
                <w:rFonts w:hint="eastAsia" w:ascii="宋体" w:hAnsi="宋体"/>
                <w:sz w:val="24"/>
              </w:rPr>
              <w:t>开户银行</w:t>
            </w:r>
          </w:p>
        </w:tc>
        <w:tc>
          <w:tcPr>
            <w:tcW w:w="6825" w:type="dxa"/>
            <w:gridSpan w:val="5"/>
            <w:vAlign w:val="center"/>
          </w:tcPr>
          <w:p w14:paraId="4C90BD27">
            <w:pPr>
              <w:rPr>
                <w:rFonts w:hint="eastAsia" w:ascii="宋体" w:hAnsi="宋体"/>
                <w:sz w:val="24"/>
              </w:rPr>
            </w:pPr>
          </w:p>
        </w:tc>
      </w:tr>
      <w:tr w14:paraId="184D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3628CE1A">
            <w:pPr>
              <w:jc w:val="center"/>
              <w:rPr>
                <w:rFonts w:hint="eastAsia" w:ascii="宋体" w:hAnsi="宋体"/>
                <w:sz w:val="24"/>
              </w:rPr>
            </w:pPr>
            <w:r>
              <w:rPr>
                <w:rFonts w:hint="eastAsia" w:ascii="宋体" w:hAnsi="宋体"/>
                <w:sz w:val="24"/>
              </w:rPr>
              <w:t>开户行号</w:t>
            </w:r>
          </w:p>
          <w:p w14:paraId="567794FC">
            <w:pPr>
              <w:jc w:val="center"/>
              <w:rPr>
                <w:rFonts w:hint="eastAsia" w:ascii="宋体" w:hAnsi="宋体"/>
                <w:sz w:val="24"/>
              </w:rPr>
            </w:pPr>
            <w:r>
              <w:rPr>
                <w:rFonts w:hint="eastAsia" w:ascii="宋体" w:hAnsi="宋体"/>
                <w:sz w:val="24"/>
              </w:rPr>
              <w:t>（如有）</w:t>
            </w:r>
          </w:p>
        </w:tc>
        <w:tc>
          <w:tcPr>
            <w:tcW w:w="6825" w:type="dxa"/>
            <w:gridSpan w:val="5"/>
            <w:vAlign w:val="center"/>
          </w:tcPr>
          <w:p w14:paraId="449B63B5">
            <w:pPr>
              <w:rPr>
                <w:rFonts w:hint="eastAsia" w:ascii="宋体" w:hAnsi="宋体"/>
                <w:sz w:val="24"/>
              </w:rPr>
            </w:pPr>
          </w:p>
        </w:tc>
      </w:tr>
      <w:tr w14:paraId="1AB7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5D1DED37">
            <w:pPr>
              <w:jc w:val="center"/>
              <w:rPr>
                <w:rFonts w:hint="eastAsia" w:ascii="宋体" w:hAnsi="宋体"/>
                <w:sz w:val="24"/>
              </w:rPr>
            </w:pPr>
            <w:r>
              <w:rPr>
                <w:rFonts w:hint="eastAsia" w:ascii="宋体" w:hAnsi="宋体"/>
                <w:sz w:val="24"/>
              </w:rPr>
              <w:t>银行账号</w:t>
            </w:r>
          </w:p>
        </w:tc>
        <w:tc>
          <w:tcPr>
            <w:tcW w:w="6825" w:type="dxa"/>
            <w:gridSpan w:val="5"/>
            <w:vAlign w:val="center"/>
          </w:tcPr>
          <w:p w14:paraId="602230D1">
            <w:pPr>
              <w:rPr>
                <w:rFonts w:hint="eastAsia" w:ascii="宋体" w:hAnsi="宋体"/>
                <w:sz w:val="24"/>
              </w:rPr>
            </w:pPr>
          </w:p>
        </w:tc>
      </w:tr>
      <w:tr w14:paraId="0BEE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1565EBC2">
            <w:pPr>
              <w:jc w:val="center"/>
              <w:rPr>
                <w:rFonts w:hint="eastAsia" w:ascii="宋体" w:hAnsi="宋体"/>
                <w:sz w:val="24"/>
              </w:rPr>
            </w:pPr>
            <w:r>
              <w:rPr>
                <w:rFonts w:hint="eastAsia" w:ascii="宋体" w:hAnsi="宋体"/>
                <w:sz w:val="24"/>
              </w:rPr>
              <w:t>电  话</w:t>
            </w:r>
          </w:p>
        </w:tc>
        <w:tc>
          <w:tcPr>
            <w:tcW w:w="2887" w:type="dxa"/>
            <w:vAlign w:val="center"/>
          </w:tcPr>
          <w:p w14:paraId="02123FB5">
            <w:pPr>
              <w:rPr>
                <w:rFonts w:hint="eastAsia" w:ascii="宋体" w:hAnsi="宋体"/>
                <w:sz w:val="24"/>
              </w:rPr>
            </w:pPr>
          </w:p>
        </w:tc>
        <w:tc>
          <w:tcPr>
            <w:tcW w:w="1378" w:type="dxa"/>
            <w:gridSpan w:val="2"/>
            <w:vAlign w:val="center"/>
          </w:tcPr>
          <w:p w14:paraId="1122A825">
            <w:pPr>
              <w:jc w:val="center"/>
              <w:rPr>
                <w:rFonts w:hint="eastAsia" w:ascii="宋体" w:hAnsi="宋体"/>
                <w:sz w:val="24"/>
              </w:rPr>
            </w:pPr>
            <w:r>
              <w:rPr>
                <w:rFonts w:hint="eastAsia" w:ascii="宋体" w:hAnsi="宋体"/>
                <w:sz w:val="24"/>
              </w:rPr>
              <w:t>传  真</w:t>
            </w:r>
          </w:p>
        </w:tc>
        <w:tc>
          <w:tcPr>
            <w:tcW w:w="2560" w:type="dxa"/>
            <w:gridSpan w:val="2"/>
            <w:vAlign w:val="center"/>
          </w:tcPr>
          <w:p w14:paraId="79995F6B">
            <w:pPr>
              <w:rPr>
                <w:rFonts w:hint="eastAsia" w:ascii="宋体" w:hAnsi="宋体"/>
                <w:sz w:val="24"/>
              </w:rPr>
            </w:pPr>
          </w:p>
        </w:tc>
      </w:tr>
      <w:tr w14:paraId="3BA4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584174EE">
            <w:pPr>
              <w:jc w:val="center"/>
              <w:rPr>
                <w:rFonts w:hint="eastAsia" w:ascii="宋体" w:hAnsi="宋体"/>
                <w:sz w:val="24"/>
              </w:rPr>
            </w:pPr>
            <w:r>
              <w:rPr>
                <w:rFonts w:hint="eastAsia" w:ascii="宋体" w:hAnsi="宋体"/>
                <w:sz w:val="24"/>
              </w:rPr>
              <w:t>邮  箱</w:t>
            </w:r>
          </w:p>
        </w:tc>
        <w:tc>
          <w:tcPr>
            <w:tcW w:w="2887" w:type="dxa"/>
            <w:vAlign w:val="center"/>
          </w:tcPr>
          <w:p w14:paraId="622FA4ED">
            <w:pPr>
              <w:rPr>
                <w:rFonts w:hint="eastAsia" w:ascii="宋体" w:hAnsi="宋体"/>
                <w:sz w:val="24"/>
              </w:rPr>
            </w:pPr>
          </w:p>
        </w:tc>
        <w:tc>
          <w:tcPr>
            <w:tcW w:w="1378" w:type="dxa"/>
            <w:gridSpan w:val="2"/>
            <w:vAlign w:val="center"/>
          </w:tcPr>
          <w:p w14:paraId="58D70977">
            <w:pPr>
              <w:jc w:val="center"/>
              <w:rPr>
                <w:rFonts w:hint="eastAsia" w:ascii="宋体" w:hAnsi="宋体"/>
                <w:sz w:val="24"/>
              </w:rPr>
            </w:pPr>
            <w:r>
              <w:rPr>
                <w:rFonts w:hint="eastAsia" w:ascii="宋体" w:hAnsi="宋体"/>
                <w:sz w:val="24"/>
              </w:rPr>
              <w:t>邮  编</w:t>
            </w:r>
          </w:p>
        </w:tc>
        <w:tc>
          <w:tcPr>
            <w:tcW w:w="2560" w:type="dxa"/>
            <w:gridSpan w:val="2"/>
            <w:vAlign w:val="center"/>
          </w:tcPr>
          <w:p w14:paraId="4C92ED40">
            <w:pPr>
              <w:rPr>
                <w:rFonts w:hint="eastAsia" w:ascii="宋体" w:hAnsi="宋体"/>
                <w:sz w:val="24"/>
              </w:rPr>
            </w:pPr>
          </w:p>
        </w:tc>
      </w:tr>
      <w:tr w14:paraId="7175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jc w:val="center"/>
        </w:trPr>
        <w:tc>
          <w:tcPr>
            <w:tcW w:w="1697" w:type="dxa"/>
            <w:gridSpan w:val="2"/>
            <w:vAlign w:val="center"/>
          </w:tcPr>
          <w:p w14:paraId="33CDD4F5">
            <w:pPr>
              <w:jc w:val="center"/>
              <w:rPr>
                <w:rFonts w:hint="eastAsia" w:ascii="宋体" w:hAnsi="宋体"/>
                <w:sz w:val="24"/>
              </w:rPr>
            </w:pPr>
            <w:r>
              <w:rPr>
                <w:rFonts w:hint="eastAsia" w:ascii="宋体" w:hAnsi="宋体"/>
                <w:sz w:val="24"/>
              </w:rPr>
              <w:t>联系人</w:t>
            </w:r>
          </w:p>
        </w:tc>
        <w:tc>
          <w:tcPr>
            <w:tcW w:w="2887" w:type="dxa"/>
            <w:vAlign w:val="center"/>
          </w:tcPr>
          <w:p w14:paraId="7A6F8D7F">
            <w:pPr>
              <w:rPr>
                <w:rFonts w:hint="eastAsia" w:ascii="宋体" w:hAnsi="宋体"/>
                <w:sz w:val="24"/>
              </w:rPr>
            </w:pPr>
          </w:p>
        </w:tc>
        <w:tc>
          <w:tcPr>
            <w:tcW w:w="1378" w:type="dxa"/>
            <w:gridSpan w:val="2"/>
            <w:vAlign w:val="center"/>
          </w:tcPr>
          <w:p w14:paraId="249440D1">
            <w:pPr>
              <w:jc w:val="center"/>
              <w:rPr>
                <w:rFonts w:hint="eastAsia" w:ascii="宋体" w:hAnsi="宋体"/>
                <w:sz w:val="24"/>
              </w:rPr>
            </w:pPr>
            <w:r>
              <w:rPr>
                <w:rFonts w:hint="eastAsia" w:ascii="宋体" w:hAnsi="宋体"/>
                <w:sz w:val="24"/>
              </w:rPr>
              <w:t>联系方式</w:t>
            </w:r>
          </w:p>
        </w:tc>
        <w:tc>
          <w:tcPr>
            <w:tcW w:w="2560" w:type="dxa"/>
            <w:gridSpan w:val="2"/>
            <w:vAlign w:val="center"/>
          </w:tcPr>
          <w:p w14:paraId="6687592E">
            <w:pPr>
              <w:rPr>
                <w:rFonts w:hint="eastAsia" w:ascii="宋体" w:hAnsi="宋体"/>
                <w:sz w:val="24"/>
              </w:rPr>
            </w:pPr>
          </w:p>
        </w:tc>
      </w:tr>
    </w:tbl>
    <w:p w14:paraId="37BD48E1">
      <w:pPr>
        <w:spacing w:line="440" w:lineRule="exact"/>
        <w:ind w:firstLine="420" w:firstLineChars="200"/>
      </w:pPr>
      <w:r>
        <w:t>兹</w:t>
      </w:r>
      <w:r>
        <w:rPr>
          <w:rFonts w:hint="eastAsia"/>
        </w:rPr>
        <w:t>声</w:t>
      </w:r>
      <w:r>
        <w:t>明上述</w:t>
      </w:r>
      <w:r>
        <w:rPr>
          <w:rFonts w:hint="eastAsia"/>
        </w:rPr>
        <w:t>信息</w:t>
      </w:r>
      <w:r>
        <w:t>是真实、正确的，并提供了全部能提供的资料和数据</w:t>
      </w:r>
      <w:r>
        <w:rPr>
          <w:rFonts w:hint="eastAsia"/>
        </w:rPr>
        <w:t>；如我方提供的证明材料有虚假情况，愿承担相应后果</w:t>
      </w:r>
      <w:r>
        <w:t>。</w:t>
      </w:r>
    </w:p>
    <w:p w14:paraId="73A1C437"/>
    <w:p w14:paraId="1FF16213">
      <w:pPr>
        <w:autoSpaceDE w:val="0"/>
        <w:autoSpaceDN w:val="0"/>
        <w:adjustRightInd w:val="0"/>
        <w:snapToGrid w:val="0"/>
        <w:spacing w:line="360" w:lineRule="auto"/>
        <w:ind w:firstLine="630" w:firstLineChars="300"/>
        <w:jc w:val="left"/>
        <w:rPr>
          <w:rFonts w:hint="eastAsia" w:ascii="宋体" w:hAnsi="宋体"/>
          <w:szCs w:val="21"/>
        </w:rPr>
      </w:pPr>
    </w:p>
    <w:p w14:paraId="0A4C428E">
      <w:pPr>
        <w:autoSpaceDE w:val="0"/>
        <w:autoSpaceDN w:val="0"/>
        <w:adjustRightInd w:val="0"/>
        <w:snapToGrid w:val="0"/>
        <w:spacing w:line="360" w:lineRule="auto"/>
        <w:ind w:firstLine="630" w:firstLineChars="300"/>
        <w:jc w:val="left"/>
        <w:rPr>
          <w:rFonts w:hint="eastAsia" w:ascii="宋体" w:hAnsi="宋体"/>
          <w:szCs w:val="21"/>
        </w:rPr>
      </w:pPr>
      <w:r>
        <w:rPr>
          <w:rFonts w:hint="eastAsia" w:ascii="宋体" w:hAnsi="宋体"/>
          <w:szCs w:val="21"/>
        </w:rPr>
        <w:t>供应商：</w:t>
      </w:r>
      <w:r>
        <w:rPr>
          <w:rFonts w:hint="eastAsia" w:ascii="宋体" w:hAnsi="宋体"/>
          <w:szCs w:val="21"/>
          <w:u w:val="single"/>
        </w:rPr>
        <w:t xml:space="preserve">   （加盖公章） </w:t>
      </w:r>
      <w:r>
        <w:rPr>
          <w:rFonts w:ascii="宋体" w:hAnsi="宋体"/>
          <w:szCs w:val="21"/>
          <w:u w:val="single"/>
        </w:rPr>
        <w:t xml:space="preserve">       </w:t>
      </w:r>
      <w:r>
        <w:rPr>
          <w:rFonts w:hint="eastAsia" w:ascii="宋体" w:hAnsi="宋体"/>
          <w:szCs w:val="21"/>
          <w:u w:val="single"/>
        </w:rPr>
        <w:t xml:space="preserve">  </w:t>
      </w:r>
    </w:p>
    <w:p w14:paraId="2AA1F849">
      <w:pPr>
        <w:spacing w:line="360" w:lineRule="auto"/>
        <w:ind w:firstLine="630" w:firstLineChars="300"/>
        <w:rPr>
          <w:rFonts w:hint="eastAsia" w:ascii="宋体" w:hAnsi="宋体" w:cs="宋体"/>
          <w:szCs w:val="21"/>
          <w:u w:val="single"/>
        </w:rPr>
      </w:pPr>
      <w:r>
        <w:rPr>
          <w:rFonts w:hint="eastAsia" w:ascii="宋体" w:hAnsi="宋体" w:cs="宋体"/>
          <w:szCs w:val="21"/>
        </w:rPr>
        <w:t>法定代表人或其</w:t>
      </w:r>
      <w:r>
        <w:rPr>
          <w:rFonts w:hint="eastAsia" w:ascii="宋体" w:hAnsi="宋体"/>
          <w:szCs w:val="21"/>
        </w:rPr>
        <w:t>委托代理人</w:t>
      </w:r>
      <w:r>
        <w:rPr>
          <w:rFonts w:hint="eastAsia" w:ascii="宋体" w:hAnsi="宋体" w:cs="宋体"/>
          <w:szCs w:val="21"/>
        </w:rPr>
        <w:t>：</w:t>
      </w:r>
      <w:r>
        <w:rPr>
          <w:rFonts w:hint="eastAsia" w:ascii="宋体" w:hAnsi="宋体" w:cs="宋体"/>
          <w:szCs w:val="21"/>
          <w:u w:val="single"/>
        </w:rPr>
        <w:t xml:space="preserve">  （签字或签章）</w:t>
      </w:r>
      <w:r>
        <w:rPr>
          <w:rFonts w:ascii="宋体" w:hAnsi="宋体" w:cs="宋体"/>
          <w:szCs w:val="21"/>
          <w:u w:val="single"/>
        </w:rPr>
        <w:t xml:space="preserve"> </w:t>
      </w:r>
    </w:p>
    <w:p w14:paraId="22BED2ED">
      <w:pPr>
        <w:spacing w:line="360" w:lineRule="auto"/>
        <w:ind w:firstLine="630" w:firstLineChars="300"/>
        <w:rPr>
          <w:rFonts w:hint="eastAsia" w:ascii="宋体" w:hAnsi="宋体"/>
          <w:b/>
          <w:szCs w:val="21"/>
        </w:rPr>
      </w:pPr>
      <w:r>
        <w:rPr>
          <w:rFonts w:hint="eastAsia" w:ascii="宋体" w:hAnsi="宋体" w:cs="宋体"/>
          <w:szCs w:val="21"/>
        </w:rPr>
        <w:t>日期：</w:t>
      </w:r>
      <w:r>
        <w:rPr>
          <w:rFonts w:ascii="宋体" w:hAnsi="宋体" w:cs="宋体"/>
          <w:szCs w:val="21"/>
          <w:u w:val="single"/>
        </w:rPr>
        <w:t xml:space="preserve">        </w:t>
      </w:r>
      <w:r>
        <w:rPr>
          <w:rFonts w:hint="eastAsia" w:ascii="宋体" w:hAnsi="宋体" w:cs="宋体"/>
          <w:szCs w:val="21"/>
        </w:rPr>
        <w:t>年</w:t>
      </w:r>
      <w:r>
        <w:rPr>
          <w:rFonts w:ascii="宋体" w:hAnsi="宋体" w:cs="宋体"/>
          <w:szCs w:val="21"/>
          <w:u w:val="single"/>
        </w:rPr>
        <w:t xml:space="preserve">       </w:t>
      </w:r>
      <w:r>
        <w:rPr>
          <w:rFonts w:hint="eastAsia" w:ascii="宋体" w:hAnsi="宋体" w:cs="宋体"/>
          <w:szCs w:val="21"/>
        </w:rPr>
        <w:t>月</w:t>
      </w:r>
      <w:r>
        <w:rPr>
          <w:rFonts w:ascii="宋体" w:hAnsi="宋体" w:cs="宋体"/>
          <w:szCs w:val="21"/>
          <w:u w:val="single"/>
        </w:rPr>
        <w:t xml:space="preserve">        </w:t>
      </w:r>
      <w:r>
        <w:rPr>
          <w:rFonts w:hint="eastAsia" w:ascii="宋体" w:hAnsi="宋体"/>
          <w:szCs w:val="21"/>
        </w:rPr>
        <w:t>日</w:t>
      </w:r>
    </w:p>
    <w:p w14:paraId="0DAE8FBD">
      <w:pPr>
        <w:spacing w:before="120" w:beforeLines="50" w:line="440" w:lineRule="exact"/>
        <w:ind w:left="460" w:leftChars="219"/>
        <w:jc w:val="left"/>
        <w:rPr>
          <w:b/>
          <w:sz w:val="24"/>
        </w:rPr>
        <w:sectPr>
          <w:footerReference r:id="rId5" w:type="default"/>
          <w:pgSz w:w="11906" w:h="16838"/>
          <w:pgMar w:top="1418" w:right="1417" w:bottom="1134" w:left="1417" w:header="851" w:footer="992" w:gutter="0"/>
          <w:pgNumType w:fmt="numberInDash"/>
          <w:cols w:space="720" w:num="1"/>
          <w:docGrid w:linePitch="312" w:charSpace="0"/>
        </w:sectPr>
      </w:pPr>
      <w:r>
        <w:rPr>
          <w:b/>
          <w:sz w:val="24"/>
        </w:rPr>
        <w:br w:type="page"/>
      </w:r>
    </w:p>
    <w:p w14:paraId="7CCCFDA1">
      <w:pPr>
        <w:jc w:val="center"/>
        <w:outlineLvl w:val="2"/>
        <w:rPr>
          <w:rFonts w:hint="eastAsia" w:ascii="宋体" w:hAnsi="宋体"/>
          <w:b/>
          <w:sz w:val="24"/>
        </w:rPr>
      </w:pPr>
      <w:r>
        <w:rPr>
          <w:rFonts w:hint="eastAsia" w:ascii="宋体" w:hAnsi="宋体"/>
          <w:b/>
          <w:sz w:val="24"/>
        </w:rPr>
        <w:t>2. 资格证明文件</w:t>
      </w:r>
    </w:p>
    <w:p w14:paraId="5F2AFDA0">
      <w:pPr>
        <w:pStyle w:val="37"/>
        <w:spacing w:before="312" w:after="156" w:line="480" w:lineRule="exact"/>
        <w:jc w:val="center"/>
        <w:outlineLvl w:val="2"/>
        <w:rPr>
          <w:rFonts w:hint="eastAsia" w:hAnsi="宋体" w:cs="宋体"/>
          <w:b/>
          <w:bCs/>
          <w:kern w:val="0"/>
          <w:sz w:val="24"/>
          <w:szCs w:val="24"/>
          <w:lang w:val="zh-CN"/>
        </w:rPr>
      </w:pPr>
      <w:bookmarkStart w:id="187" w:name="_Toc28140"/>
      <w:bookmarkStart w:id="188" w:name="_Toc14533"/>
      <w:bookmarkStart w:id="189" w:name="_Toc28423"/>
      <w:r>
        <w:rPr>
          <w:rFonts w:hint="eastAsia" w:hAnsi="宋体"/>
          <w:b/>
          <w:sz w:val="24"/>
        </w:rPr>
        <w:t xml:space="preserve">2-1 </w:t>
      </w:r>
      <w:r>
        <w:rPr>
          <w:rFonts w:hint="eastAsia" w:hAnsi="宋体" w:cs="宋体"/>
          <w:b/>
          <w:bCs/>
          <w:kern w:val="0"/>
          <w:sz w:val="24"/>
          <w:szCs w:val="24"/>
          <w:lang w:val="zh-CN"/>
        </w:rPr>
        <w:t>具有独立承担民事责任的能力</w:t>
      </w:r>
      <w:bookmarkEnd w:id="187"/>
      <w:bookmarkEnd w:id="188"/>
      <w:bookmarkEnd w:id="189"/>
    </w:p>
    <w:p w14:paraId="0F50D1F2">
      <w:pPr>
        <w:spacing w:line="360" w:lineRule="auto"/>
        <w:ind w:firstLine="480" w:firstLineChars="200"/>
        <w:rPr>
          <w:sz w:val="24"/>
        </w:rPr>
      </w:pPr>
      <w:r>
        <w:rPr>
          <w:rFonts w:hint="eastAsia"/>
          <w:sz w:val="24"/>
        </w:rPr>
        <w:t>供应商须在中华人民共和国境内注册，具有独立法人资格或其他组织，具备有效的法人或其他组织的营业执照等证明文件。</w:t>
      </w:r>
    </w:p>
    <w:p w14:paraId="2A92FD31">
      <w:pPr>
        <w:spacing w:line="360" w:lineRule="auto"/>
        <w:ind w:firstLine="480" w:firstLineChars="200"/>
        <w:rPr>
          <w:sz w:val="24"/>
        </w:rPr>
      </w:pPr>
    </w:p>
    <w:p w14:paraId="64081731">
      <w:pPr>
        <w:spacing w:line="360" w:lineRule="auto"/>
        <w:ind w:firstLine="482" w:firstLineChars="200"/>
        <w:rPr>
          <w:b/>
          <w:bCs/>
          <w:sz w:val="24"/>
        </w:rPr>
      </w:pPr>
      <w:r>
        <w:rPr>
          <w:rFonts w:hint="eastAsia"/>
          <w:b/>
          <w:bCs/>
          <w:sz w:val="24"/>
        </w:rPr>
        <w:t>说明：</w:t>
      </w:r>
    </w:p>
    <w:p w14:paraId="256E9D33">
      <w:pPr>
        <w:spacing w:line="360" w:lineRule="auto"/>
        <w:ind w:firstLine="480" w:firstLineChars="200"/>
        <w:rPr>
          <w:sz w:val="24"/>
        </w:rPr>
      </w:pPr>
      <w:r>
        <w:rPr>
          <w:rFonts w:hint="eastAsia"/>
          <w:sz w:val="24"/>
        </w:rPr>
        <w:t>供应商是企业（包括合伙企业）的，应提供其在工商部门注册的有效“企业法人营业执照”或“营业执照”的复印件；</w:t>
      </w:r>
    </w:p>
    <w:p w14:paraId="1F9184AC">
      <w:pPr>
        <w:spacing w:line="360" w:lineRule="auto"/>
        <w:ind w:firstLine="480" w:firstLineChars="200"/>
        <w:rPr>
          <w:sz w:val="24"/>
        </w:rPr>
      </w:pPr>
      <w:r>
        <w:rPr>
          <w:rFonts w:hint="eastAsia"/>
          <w:sz w:val="24"/>
        </w:rPr>
        <w:t>供应商是事业单位的，应提供其有效的“事业单位法人证书”复印件；</w:t>
      </w:r>
    </w:p>
    <w:p w14:paraId="2C9B777A">
      <w:pPr>
        <w:spacing w:line="360" w:lineRule="auto"/>
        <w:ind w:firstLine="480" w:firstLineChars="200"/>
        <w:rPr>
          <w:sz w:val="24"/>
        </w:rPr>
      </w:pPr>
      <w:r>
        <w:rPr>
          <w:rFonts w:hint="eastAsia"/>
          <w:sz w:val="24"/>
        </w:rPr>
        <w:t>供应商是非企业专业服务机构的，应提供其有效的“执业许可证”复印件；</w:t>
      </w:r>
    </w:p>
    <w:p w14:paraId="6343579D">
      <w:pPr>
        <w:spacing w:line="360" w:lineRule="auto"/>
        <w:ind w:firstLine="480" w:firstLineChars="200"/>
        <w:rPr>
          <w:sz w:val="24"/>
        </w:rPr>
      </w:pPr>
      <w:r>
        <w:rPr>
          <w:rFonts w:hint="eastAsia"/>
          <w:sz w:val="24"/>
        </w:rPr>
        <w:t>供应商是个体工商户的，应提供其有效的“个体工商户营业执照”复印件；</w:t>
      </w:r>
    </w:p>
    <w:p w14:paraId="29850923">
      <w:pPr>
        <w:spacing w:line="360" w:lineRule="auto"/>
        <w:ind w:right="153" w:firstLine="480" w:firstLineChars="200"/>
        <w:rPr>
          <w:rFonts w:hint="eastAsia" w:ascii="宋体" w:hAnsi="宋体"/>
          <w:sz w:val="24"/>
        </w:rPr>
      </w:pPr>
      <w:r>
        <w:rPr>
          <w:rFonts w:hint="eastAsia"/>
          <w:sz w:val="24"/>
        </w:rPr>
        <w:t>供应商是自然人的，应提供其有效的自然人身份证明复印件。</w:t>
      </w:r>
      <w:r>
        <w:rPr>
          <w:rFonts w:ascii="宋体" w:hAnsi="宋体"/>
          <w:sz w:val="24"/>
        </w:rPr>
        <w:t xml:space="preserve"> </w:t>
      </w:r>
    </w:p>
    <w:p w14:paraId="6FBC5B27">
      <w:pPr>
        <w:spacing w:line="360" w:lineRule="auto"/>
        <w:jc w:val="left"/>
        <w:rPr>
          <w:rFonts w:hint="eastAsia" w:ascii="宋体" w:hAnsi="宋体"/>
          <w:sz w:val="24"/>
        </w:rPr>
      </w:pPr>
    </w:p>
    <w:p w14:paraId="2801E666">
      <w:pPr>
        <w:adjustRightInd w:val="0"/>
        <w:spacing w:line="360" w:lineRule="auto"/>
        <w:jc w:val="center"/>
        <w:textAlignment w:val="baseline"/>
        <w:rPr>
          <w:rFonts w:hint="eastAsia" w:ascii="宋体" w:hAnsi="宋体"/>
          <w:b/>
          <w:sz w:val="24"/>
        </w:rPr>
      </w:pPr>
      <w:r>
        <w:rPr>
          <w:rFonts w:ascii="宋体" w:hAnsi="宋体"/>
          <w:b/>
          <w:sz w:val="24"/>
        </w:rPr>
        <w:br w:type="page"/>
      </w:r>
    </w:p>
    <w:p w14:paraId="6BF09B03">
      <w:pPr>
        <w:pStyle w:val="37"/>
        <w:spacing w:before="312" w:after="156" w:line="480" w:lineRule="exact"/>
        <w:jc w:val="center"/>
        <w:outlineLvl w:val="2"/>
        <w:rPr>
          <w:rFonts w:hint="eastAsia" w:hAnsi="宋体" w:cs="宋体"/>
          <w:b/>
          <w:bCs/>
          <w:kern w:val="0"/>
          <w:sz w:val="24"/>
          <w:szCs w:val="24"/>
          <w:lang w:val="zh-CN"/>
        </w:rPr>
      </w:pPr>
      <w:bookmarkStart w:id="190" w:name="_Toc31260"/>
      <w:bookmarkStart w:id="191" w:name="_Toc10620"/>
      <w:r>
        <w:rPr>
          <w:rFonts w:hint="eastAsia" w:hAnsi="宋体"/>
          <w:b/>
          <w:sz w:val="24"/>
        </w:rPr>
        <w:t xml:space="preserve">2-2 </w:t>
      </w:r>
      <w:r>
        <w:rPr>
          <w:rFonts w:hint="eastAsia" w:hAnsi="宋体" w:cs="宋体"/>
          <w:b/>
          <w:bCs/>
          <w:kern w:val="0"/>
          <w:sz w:val="24"/>
          <w:szCs w:val="24"/>
          <w:lang w:val="zh-CN"/>
        </w:rPr>
        <w:t>具有良好的商业信誉和健全的财务会计制度</w:t>
      </w:r>
      <w:bookmarkEnd w:id="190"/>
      <w:bookmarkEnd w:id="191"/>
    </w:p>
    <w:p w14:paraId="0877B8A1">
      <w:pPr>
        <w:spacing w:line="360" w:lineRule="auto"/>
        <w:ind w:right="153"/>
        <w:jc w:val="center"/>
      </w:pPr>
      <w:r>
        <w:rPr>
          <w:rFonts w:hint="eastAsia" w:ascii="宋体" w:hAnsi="宋体"/>
          <w:b/>
          <w:bCs/>
          <w:sz w:val="32"/>
          <w:szCs w:val="32"/>
        </w:rPr>
        <w:t>格式1</w:t>
      </w:r>
    </w:p>
    <w:p w14:paraId="73F2B9BF">
      <w:pPr>
        <w:spacing w:line="360" w:lineRule="auto"/>
        <w:ind w:firstLine="480" w:firstLineChars="200"/>
      </w:pPr>
      <w:r>
        <w:rPr>
          <w:rFonts w:hint="eastAsia"/>
          <w:sz w:val="24"/>
          <w:szCs w:val="32"/>
        </w:rPr>
        <w:t>供应商提供近年（2023年度和2024年度）经第三方审计的财务报告及财务报表（报表至少应包括资产负债表、利润表（损益表）、现金流量表）。</w:t>
      </w:r>
    </w:p>
    <w:p w14:paraId="41CCDC9B">
      <w:pPr>
        <w:spacing w:line="360" w:lineRule="auto"/>
        <w:ind w:firstLine="420" w:firstLineChars="200"/>
      </w:pPr>
    </w:p>
    <w:p w14:paraId="6B3808D6">
      <w:pPr>
        <w:spacing w:line="360" w:lineRule="auto"/>
        <w:ind w:right="153"/>
        <w:jc w:val="center"/>
        <w:rPr>
          <w:rFonts w:hint="eastAsia" w:ascii="宋体" w:hAnsi="宋体"/>
          <w:b/>
          <w:bCs/>
          <w:sz w:val="32"/>
          <w:szCs w:val="32"/>
        </w:rPr>
      </w:pPr>
      <w:r>
        <w:rPr>
          <w:rFonts w:hint="eastAsia" w:ascii="宋体" w:hAnsi="宋体"/>
          <w:b/>
          <w:bCs/>
          <w:sz w:val="32"/>
          <w:szCs w:val="32"/>
        </w:rPr>
        <w:t>格式2</w:t>
      </w:r>
    </w:p>
    <w:p w14:paraId="5FB7F479">
      <w:pPr>
        <w:tabs>
          <w:tab w:val="left" w:pos="993"/>
          <w:tab w:val="left" w:pos="1030"/>
          <w:tab w:val="left" w:pos="8364"/>
        </w:tabs>
        <w:snapToGrid w:val="0"/>
        <w:spacing w:after="120"/>
        <w:ind w:left="420" w:right="-56"/>
        <w:jc w:val="center"/>
        <w:textAlignment w:val="baseline"/>
        <w:rPr>
          <w:sz w:val="24"/>
        </w:rPr>
      </w:pPr>
      <w:r>
        <w:rPr>
          <w:rFonts w:hint="eastAsia"/>
          <w:sz w:val="24"/>
        </w:rPr>
        <w:t>供应商提供自提交响应文件截止时间前三个月内基本开户银行出具的资信证明</w:t>
      </w:r>
    </w:p>
    <w:p w14:paraId="2F2AB42E">
      <w:pPr>
        <w:pStyle w:val="25"/>
        <w:widowControl/>
        <w:spacing w:after="120" w:line="360" w:lineRule="auto"/>
        <w:ind w:firstLine="480" w:firstLineChars="200"/>
        <w:rPr>
          <w:sz w:val="24"/>
        </w:rPr>
      </w:pPr>
      <w:r>
        <w:rPr>
          <w:sz w:val="24"/>
        </w:rPr>
        <w:t>1.</w:t>
      </w:r>
      <w:r>
        <w:rPr>
          <w:rFonts w:hAnsi="宋体"/>
          <w:sz w:val="24"/>
        </w:rPr>
        <w:t>基本开户银行情况</w:t>
      </w:r>
    </w:p>
    <w:tbl>
      <w:tblPr>
        <w:tblStyle w:val="72"/>
        <w:tblW w:w="8381"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08"/>
        <w:gridCol w:w="3480"/>
        <w:gridCol w:w="3793"/>
      </w:tblGrid>
      <w:tr w14:paraId="5512F1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0" w:hRule="atLeast"/>
          <w:jc w:val="center"/>
        </w:trPr>
        <w:tc>
          <w:tcPr>
            <w:tcW w:w="1108" w:type="dxa"/>
            <w:vMerge w:val="restart"/>
            <w:vAlign w:val="center"/>
          </w:tcPr>
          <w:p w14:paraId="144F039C">
            <w:pPr>
              <w:snapToGrid w:val="0"/>
              <w:jc w:val="center"/>
              <w:rPr>
                <w:sz w:val="24"/>
              </w:rPr>
            </w:pPr>
            <w:r>
              <w:rPr>
                <w:rFonts w:hAnsi="宋体"/>
                <w:b/>
                <w:sz w:val="24"/>
              </w:rPr>
              <w:t>开户银行</w:t>
            </w:r>
          </w:p>
        </w:tc>
        <w:tc>
          <w:tcPr>
            <w:tcW w:w="7273" w:type="dxa"/>
            <w:gridSpan w:val="2"/>
            <w:vAlign w:val="center"/>
          </w:tcPr>
          <w:p w14:paraId="364A224F">
            <w:pPr>
              <w:snapToGrid w:val="0"/>
              <w:ind w:left="92" w:firstLine="8"/>
              <w:rPr>
                <w:sz w:val="24"/>
              </w:rPr>
            </w:pPr>
            <w:r>
              <w:rPr>
                <w:rFonts w:hAnsi="宋体"/>
                <w:sz w:val="24"/>
              </w:rPr>
              <w:t>名称：</w:t>
            </w:r>
          </w:p>
        </w:tc>
      </w:tr>
      <w:tr w14:paraId="43DA8D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0" w:hRule="atLeast"/>
          <w:jc w:val="center"/>
        </w:trPr>
        <w:tc>
          <w:tcPr>
            <w:tcW w:w="1108" w:type="dxa"/>
            <w:vMerge w:val="continue"/>
            <w:vAlign w:val="center"/>
          </w:tcPr>
          <w:p w14:paraId="52D0AC9C">
            <w:pPr>
              <w:snapToGrid w:val="0"/>
              <w:rPr>
                <w:sz w:val="24"/>
              </w:rPr>
            </w:pPr>
          </w:p>
        </w:tc>
        <w:tc>
          <w:tcPr>
            <w:tcW w:w="7273" w:type="dxa"/>
            <w:gridSpan w:val="2"/>
            <w:vAlign w:val="center"/>
          </w:tcPr>
          <w:p w14:paraId="2A7ACB6B">
            <w:pPr>
              <w:snapToGrid w:val="0"/>
              <w:ind w:left="92" w:firstLine="8"/>
              <w:rPr>
                <w:sz w:val="24"/>
              </w:rPr>
            </w:pPr>
            <w:r>
              <w:rPr>
                <w:rFonts w:hAnsi="宋体"/>
                <w:sz w:val="24"/>
              </w:rPr>
              <w:t>地址：</w:t>
            </w:r>
          </w:p>
        </w:tc>
      </w:tr>
      <w:tr w14:paraId="067C0B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0" w:hRule="atLeast"/>
          <w:jc w:val="center"/>
        </w:trPr>
        <w:tc>
          <w:tcPr>
            <w:tcW w:w="1108" w:type="dxa"/>
            <w:vMerge w:val="continue"/>
            <w:vAlign w:val="center"/>
          </w:tcPr>
          <w:p w14:paraId="3266F83A">
            <w:pPr>
              <w:snapToGrid w:val="0"/>
              <w:rPr>
                <w:sz w:val="24"/>
              </w:rPr>
            </w:pPr>
          </w:p>
        </w:tc>
        <w:tc>
          <w:tcPr>
            <w:tcW w:w="3480" w:type="dxa"/>
            <w:vAlign w:val="center"/>
          </w:tcPr>
          <w:p w14:paraId="334D8CBB">
            <w:pPr>
              <w:snapToGrid w:val="0"/>
              <w:ind w:left="92" w:firstLine="8"/>
              <w:rPr>
                <w:sz w:val="24"/>
              </w:rPr>
            </w:pPr>
            <w:r>
              <w:rPr>
                <w:rFonts w:hAnsi="宋体"/>
                <w:sz w:val="24"/>
              </w:rPr>
              <w:t>电话：</w:t>
            </w:r>
          </w:p>
        </w:tc>
        <w:tc>
          <w:tcPr>
            <w:tcW w:w="3793" w:type="dxa"/>
            <w:vAlign w:val="center"/>
          </w:tcPr>
          <w:p w14:paraId="411CBC99">
            <w:pPr>
              <w:snapToGrid w:val="0"/>
              <w:ind w:left="92" w:firstLine="8"/>
              <w:rPr>
                <w:sz w:val="24"/>
              </w:rPr>
            </w:pPr>
            <w:r>
              <w:rPr>
                <w:rFonts w:hAnsi="宋体"/>
                <w:sz w:val="24"/>
              </w:rPr>
              <w:t>联系人及职务：</w:t>
            </w:r>
          </w:p>
        </w:tc>
      </w:tr>
      <w:tr w14:paraId="41D413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0" w:hRule="atLeast"/>
          <w:jc w:val="center"/>
        </w:trPr>
        <w:tc>
          <w:tcPr>
            <w:tcW w:w="1108" w:type="dxa"/>
            <w:vMerge w:val="continue"/>
            <w:vAlign w:val="center"/>
          </w:tcPr>
          <w:p w14:paraId="5FC5B621">
            <w:pPr>
              <w:snapToGrid w:val="0"/>
              <w:rPr>
                <w:sz w:val="24"/>
              </w:rPr>
            </w:pPr>
          </w:p>
        </w:tc>
        <w:tc>
          <w:tcPr>
            <w:tcW w:w="3480" w:type="dxa"/>
            <w:vAlign w:val="center"/>
          </w:tcPr>
          <w:p w14:paraId="3EE908B3">
            <w:pPr>
              <w:snapToGrid w:val="0"/>
              <w:ind w:left="92" w:firstLine="8"/>
              <w:rPr>
                <w:sz w:val="24"/>
              </w:rPr>
            </w:pPr>
            <w:r>
              <w:rPr>
                <w:rFonts w:hAnsi="宋体"/>
                <w:sz w:val="24"/>
              </w:rPr>
              <w:t>传真：</w:t>
            </w:r>
          </w:p>
        </w:tc>
        <w:tc>
          <w:tcPr>
            <w:tcW w:w="3793" w:type="dxa"/>
            <w:vAlign w:val="center"/>
          </w:tcPr>
          <w:p w14:paraId="0CFF8669">
            <w:pPr>
              <w:snapToGrid w:val="0"/>
              <w:ind w:left="92" w:firstLine="8"/>
              <w:rPr>
                <w:sz w:val="24"/>
              </w:rPr>
            </w:pPr>
            <w:r>
              <w:rPr>
                <w:rFonts w:hAnsi="宋体"/>
                <w:sz w:val="24"/>
              </w:rPr>
              <w:t>电传：</w:t>
            </w:r>
          </w:p>
        </w:tc>
      </w:tr>
    </w:tbl>
    <w:p w14:paraId="7FF48047">
      <w:pPr>
        <w:spacing w:line="360" w:lineRule="auto"/>
        <w:ind w:firstLine="480" w:firstLineChars="200"/>
        <w:rPr>
          <w:sz w:val="24"/>
        </w:rPr>
      </w:pPr>
      <w:r>
        <w:rPr>
          <w:rFonts w:hint="eastAsia"/>
          <w:sz w:val="24"/>
        </w:rPr>
        <w:t>注：</w:t>
      </w:r>
      <w:r>
        <w:rPr>
          <w:rFonts w:hint="eastAsia" w:ascii="宋体"/>
          <w:bCs/>
          <w:sz w:val="24"/>
        </w:rPr>
        <w:t>附基本帐户的“银行开户许可证或基本帐户信息”的复印件。</w:t>
      </w:r>
    </w:p>
    <w:p w14:paraId="61EA1CCD">
      <w:pPr>
        <w:jc w:val="center"/>
        <w:rPr>
          <w:rFonts w:hint="eastAsia" w:ascii="仿宋_GB2312" w:hAnsi="宋体" w:eastAsia="仿宋_GB2312"/>
          <w:b/>
          <w:sz w:val="24"/>
        </w:rPr>
      </w:pPr>
    </w:p>
    <w:p w14:paraId="6D5FCBCC">
      <w:pPr>
        <w:spacing w:line="360" w:lineRule="auto"/>
        <w:ind w:right="153"/>
        <w:jc w:val="center"/>
      </w:pPr>
      <w:r>
        <w:rPr>
          <w:rFonts w:hint="eastAsia" w:ascii="宋体" w:hAnsi="宋体"/>
          <w:b/>
          <w:bCs/>
          <w:sz w:val="32"/>
          <w:szCs w:val="32"/>
        </w:rPr>
        <w:t>格式3</w:t>
      </w:r>
    </w:p>
    <w:p w14:paraId="0F1A3D76">
      <w:pPr>
        <w:spacing w:line="360" w:lineRule="auto"/>
        <w:ind w:firstLine="480" w:firstLineChars="200"/>
      </w:pPr>
      <w:r>
        <w:rPr>
          <w:rFonts w:hint="eastAsia"/>
          <w:sz w:val="24"/>
        </w:rPr>
        <w:t>供应商提供财政部门认可的政府采购专业担保机构出具的投标担保函（需同时提供专业担保机构经财政部门认可的证明文件）复印件。</w:t>
      </w:r>
    </w:p>
    <w:p w14:paraId="7CB47E27">
      <w:pPr>
        <w:jc w:val="center"/>
        <w:rPr>
          <w:rFonts w:hint="eastAsia" w:ascii="仿宋_GB2312" w:hAnsi="宋体" w:eastAsia="仿宋_GB2312"/>
          <w:b/>
          <w:sz w:val="24"/>
        </w:rPr>
      </w:pPr>
    </w:p>
    <w:p w14:paraId="33589767">
      <w:pPr>
        <w:rPr>
          <w:rFonts w:hint="eastAsia" w:ascii="宋体" w:hAnsi="宋体" w:cs="宋体"/>
          <w:b/>
          <w:sz w:val="24"/>
        </w:rPr>
      </w:pPr>
    </w:p>
    <w:p w14:paraId="68B5205C">
      <w:pPr>
        <w:ind w:firstLine="482" w:firstLineChars="200"/>
        <w:rPr>
          <w:rFonts w:hint="eastAsia" w:ascii="宋体" w:hAnsi="宋体" w:cs="宋体"/>
          <w:b/>
          <w:sz w:val="24"/>
        </w:rPr>
      </w:pPr>
      <w:r>
        <w:rPr>
          <w:rFonts w:hint="eastAsia" w:ascii="宋体" w:hAnsi="宋体" w:cs="宋体"/>
          <w:b/>
          <w:sz w:val="24"/>
        </w:rPr>
        <w:t>注：供应商根据自身实际情况，选择提供格式1或格式2或格式3对应的证明材料。</w:t>
      </w:r>
    </w:p>
    <w:p w14:paraId="07A75061">
      <w:pPr>
        <w:spacing w:before="120" w:beforeLines="50" w:line="440" w:lineRule="exact"/>
        <w:ind w:left="687" w:leftChars="327"/>
        <w:rPr>
          <w:rFonts w:hint="eastAsia" w:ascii="宋体" w:hAnsi="宋体" w:cs="宋体"/>
          <w:sz w:val="24"/>
        </w:rPr>
      </w:pPr>
    </w:p>
    <w:p w14:paraId="38C33C61">
      <w:pPr>
        <w:spacing w:line="360" w:lineRule="auto"/>
        <w:ind w:firstLine="420" w:firstLineChars="200"/>
      </w:pPr>
    </w:p>
    <w:p w14:paraId="34F03659">
      <w:pPr>
        <w:spacing w:line="360" w:lineRule="auto"/>
        <w:ind w:firstLine="420" w:firstLineChars="200"/>
      </w:pPr>
    </w:p>
    <w:p w14:paraId="7E61B764">
      <w:pPr>
        <w:rPr>
          <w:rFonts w:hint="eastAsia" w:hAnsi="宋体"/>
          <w:b/>
          <w:sz w:val="24"/>
        </w:rPr>
      </w:pPr>
      <w:bookmarkStart w:id="192" w:name="_Toc25095"/>
      <w:bookmarkStart w:id="193" w:name="_Toc17711"/>
      <w:bookmarkStart w:id="194" w:name="_Toc1662"/>
      <w:r>
        <w:rPr>
          <w:rFonts w:hint="eastAsia" w:hAnsi="宋体"/>
          <w:b/>
          <w:sz w:val="24"/>
        </w:rPr>
        <w:br w:type="page"/>
      </w:r>
    </w:p>
    <w:p w14:paraId="05C566FA">
      <w:pPr>
        <w:pStyle w:val="37"/>
        <w:spacing w:before="312" w:after="156" w:line="480" w:lineRule="exact"/>
        <w:jc w:val="center"/>
        <w:outlineLvl w:val="2"/>
        <w:rPr>
          <w:rFonts w:hint="eastAsia" w:hAnsi="宋体" w:cs="宋体"/>
          <w:b/>
          <w:bCs/>
          <w:kern w:val="0"/>
          <w:sz w:val="24"/>
          <w:szCs w:val="24"/>
          <w:lang w:val="zh-CN"/>
        </w:rPr>
      </w:pPr>
      <w:r>
        <w:rPr>
          <w:rFonts w:hint="eastAsia" w:hAnsi="宋体"/>
          <w:b/>
          <w:sz w:val="24"/>
        </w:rPr>
        <w:t>2-</w:t>
      </w:r>
      <w:r>
        <w:rPr>
          <w:rFonts w:hint="eastAsia" w:hAnsi="宋体" w:cs="宋体"/>
          <w:b/>
          <w:bCs/>
          <w:kern w:val="0"/>
          <w:sz w:val="24"/>
          <w:szCs w:val="24"/>
        </w:rPr>
        <w:t xml:space="preserve">3 </w:t>
      </w:r>
      <w:r>
        <w:rPr>
          <w:rFonts w:hint="eastAsia" w:hAnsi="宋体" w:cs="宋体"/>
          <w:b/>
          <w:bCs/>
          <w:kern w:val="0"/>
          <w:sz w:val="24"/>
          <w:szCs w:val="24"/>
          <w:lang w:val="zh-CN"/>
        </w:rPr>
        <w:t>具有履行合同所必需的设备和专业技术能力</w:t>
      </w:r>
      <w:bookmarkEnd w:id="192"/>
      <w:bookmarkEnd w:id="193"/>
      <w:bookmarkEnd w:id="194"/>
    </w:p>
    <w:p w14:paraId="010C2AD0">
      <w:pPr>
        <w:spacing w:line="360" w:lineRule="auto"/>
        <w:ind w:firstLine="480" w:firstLineChars="200"/>
        <w:rPr>
          <w:sz w:val="24"/>
        </w:rPr>
      </w:pPr>
    </w:p>
    <w:p w14:paraId="4AD3248F">
      <w:pPr>
        <w:spacing w:line="360" w:lineRule="auto"/>
        <w:ind w:firstLine="482" w:firstLineChars="200"/>
        <w:jc w:val="center"/>
        <w:rPr>
          <w:sz w:val="24"/>
        </w:rPr>
      </w:pPr>
      <w:r>
        <w:rPr>
          <w:rFonts w:hint="eastAsia" w:ascii="宋体" w:hAnsi="宋体"/>
          <w:b/>
          <w:sz w:val="24"/>
        </w:rPr>
        <w:t>承诺书</w:t>
      </w:r>
    </w:p>
    <w:p w14:paraId="212E683B">
      <w:pPr>
        <w:rPr>
          <w:rFonts w:hint="eastAsia" w:ascii="宋体" w:hAnsi="宋体" w:cs="宋体"/>
          <w:kern w:val="0"/>
          <w:sz w:val="24"/>
          <w:u w:val="single"/>
        </w:rPr>
      </w:pPr>
    </w:p>
    <w:p w14:paraId="0C615C0E">
      <w:pPr>
        <w:rPr>
          <w:rFonts w:hint="eastAsia" w:ascii="宋体" w:hAnsi="宋体" w:cs="宋体"/>
          <w:kern w:val="0"/>
          <w:sz w:val="24"/>
        </w:rPr>
      </w:pPr>
      <w:r>
        <w:rPr>
          <w:rFonts w:hint="eastAsia" w:ascii="宋体" w:hAnsi="宋体" w:cs="宋体"/>
          <w:kern w:val="0"/>
          <w:sz w:val="24"/>
          <w:u w:val="single"/>
        </w:rPr>
        <w:t>云南水利水电职业学院</w:t>
      </w:r>
      <w:r>
        <w:rPr>
          <w:rFonts w:hint="eastAsia" w:ascii="宋体" w:hAnsi="宋体" w:cs="宋体"/>
          <w:kern w:val="0"/>
          <w:sz w:val="24"/>
          <w:u w:val="single"/>
        </w:rPr>
        <w:tab/>
      </w:r>
      <w:r>
        <w:rPr>
          <w:rFonts w:hint="eastAsia" w:ascii="宋体" w:hAnsi="宋体" w:cs="宋体"/>
          <w:kern w:val="0"/>
          <w:sz w:val="24"/>
        </w:rPr>
        <w:t xml:space="preserve">：     </w:t>
      </w:r>
    </w:p>
    <w:p w14:paraId="0E15368B">
      <w:pPr>
        <w:ind w:firstLine="480"/>
        <w:rPr>
          <w:rFonts w:hint="eastAsia" w:ascii="宋体" w:hAnsi="宋体" w:cs="宋体"/>
          <w:kern w:val="0"/>
          <w:sz w:val="24"/>
        </w:rPr>
      </w:pPr>
    </w:p>
    <w:p w14:paraId="5EDA2179">
      <w:pPr>
        <w:spacing w:line="360" w:lineRule="auto"/>
        <w:ind w:firstLine="480" w:firstLineChars="200"/>
      </w:pPr>
      <w:r>
        <w:rPr>
          <w:rFonts w:hint="eastAsia" w:ascii="宋体" w:hAnsi="宋体" w:cs="宋体"/>
          <w:kern w:val="0"/>
          <w:sz w:val="24"/>
        </w:rPr>
        <w:t>我公司承诺</w:t>
      </w:r>
      <w:r>
        <w:rPr>
          <w:rFonts w:ascii="宋体" w:hAnsi="宋体"/>
          <w:sz w:val="24"/>
        </w:rPr>
        <w:t>具</w:t>
      </w:r>
      <w:r>
        <w:rPr>
          <w:rFonts w:hint="eastAsia" w:ascii="宋体" w:hAnsi="宋体"/>
          <w:sz w:val="24"/>
        </w:rPr>
        <w:t>备</w:t>
      </w:r>
      <w:r>
        <w:rPr>
          <w:rFonts w:ascii="宋体" w:hAnsi="宋体"/>
          <w:sz w:val="24"/>
        </w:rPr>
        <w:t>履行合同所必需的设备和专业技术能力</w:t>
      </w:r>
      <w:r>
        <w:rPr>
          <w:rFonts w:hint="eastAsia" w:ascii="宋体" w:hAnsi="宋体" w:cs="宋体"/>
          <w:kern w:val="0"/>
          <w:sz w:val="24"/>
        </w:rPr>
        <w:t>。</w:t>
      </w:r>
    </w:p>
    <w:p w14:paraId="71431AE3">
      <w:pPr>
        <w:pStyle w:val="37"/>
        <w:snapToGrid w:val="0"/>
        <w:spacing w:line="360" w:lineRule="auto"/>
        <w:ind w:firstLine="630" w:firstLineChars="300"/>
      </w:pPr>
    </w:p>
    <w:p w14:paraId="366B60F0">
      <w:pPr>
        <w:pStyle w:val="37"/>
        <w:snapToGrid w:val="0"/>
        <w:spacing w:line="360" w:lineRule="auto"/>
        <w:ind w:firstLine="720" w:firstLineChars="300"/>
        <w:rPr>
          <w:rFonts w:hint="eastAsia" w:hAnsi="宋体"/>
          <w:sz w:val="24"/>
          <w:szCs w:val="24"/>
        </w:rPr>
      </w:pPr>
    </w:p>
    <w:p w14:paraId="5072B55F">
      <w:pPr>
        <w:pStyle w:val="37"/>
        <w:snapToGrid w:val="0"/>
        <w:spacing w:line="360" w:lineRule="auto"/>
        <w:ind w:firstLine="720" w:firstLineChars="300"/>
        <w:rPr>
          <w:rFonts w:hint="eastAsia" w:hAnsi="宋体"/>
          <w:sz w:val="24"/>
          <w:szCs w:val="24"/>
        </w:rPr>
      </w:pPr>
    </w:p>
    <w:p w14:paraId="5BA4E3B6">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5FC0B407">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7EC7547E">
      <w:pPr>
        <w:spacing w:line="360" w:lineRule="auto"/>
        <w:ind w:firstLine="720" w:firstLineChars="300"/>
        <w:rPr>
          <w:rFonts w:hint="eastAsia" w:ascii="宋体" w:hAnsi="宋体"/>
          <w:b/>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400171D1">
      <w:pPr>
        <w:pStyle w:val="37"/>
        <w:spacing w:before="312" w:after="156" w:line="480" w:lineRule="exact"/>
        <w:jc w:val="center"/>
        <w:outlineLvl w:val="2"/>
        <w:rPr>
          <w:rFonts w:hint="eastAsia" w:hAnsi="宋体" w:cs="宋体"/>
          <w:b/>
          <w:bCs/>
          <w:kern w:val="0"/>
          <w:sz w:val="24"/>
          <w:szCs w:val="24"/>
          <w:lang w:val="zh-CN"/>
        </w:rPr>
      </w:pPr>
      <w:r>
        <w:rPr>
          <w:b/>
          <w:spacing w:val="20"/>
          <w:sz w:val="24"/>
        </w:rPr>
        <w:br w:type="page"/>
      </w:r>
      <w:bookmarkStart w:id="195" w:name="_Toc2142"/>
      <w:bookmarkStart w:id="196" w:name="_Toc8663"/>
      <w:bookmarkStart w:id="197" w:name="_Toc15172"/>
      <w:r>
        <w:rPr>
          <w:rFonts w:hint="eastAsia" w:hAnsi="宋体"/>
          <w:b/>
          <w:sz w:val="24"/>
          <w:szCs w:val="24"/>
        </w:rPr>
        <w:t xml:space="preserve">2-4 </w:t>
      </w:r>
      <w:r>
        <w:rPr>
          <w:rFonts w:hint="eastAsia" w:hAnsi="宋体" w:cs="宋体"/>
          <w:b/>
          <w:bCs/>
          <w:kern w:val="0"/>
          <w:sz w:val="24"/>
          <w:szCs w:val="24"/>
          <w:lang w:val="zh-CN"/>
        </w:rPr>
        <w:t>有依法缴纳税收和社会保障资金的良好记录</w:t>
      </w:r>
      <w:bookmarkEnd w:id="195"/>
      <w:bookmarkEnd w:id="196"/>
      <w:bookmarkEnd w:id="197"/>
    </w:p>
    <w:p w14:paraId="12782523">
      <w:pPr>
        <w:spacing w:line="360" w:lineRule="auto"/>
        <w:ind w:firstLine="480" w:firstLineChars="200"/>
        <w:rPr>
          <w:sz w:val="24"/>
        </w:rPr>
      </w:pPr>
      <w:r>
        <w:rPr>
          <w:rFonts w:hint="eastAsia" w:hAnsi="宋体" w:cs="Arial"/>
          <w:sz w:val="24"/>
        </w:rPr>
        <w:t>1、供应商提供缴税所属时间在2024年10月至今任意连续3个月的税务局税收通用缴款书或银行电子缴税（费）凭证或税务局出具纳税情况的相关证明，依法免税的，应提供依法免税的相关证明文件（成立未满3个月的提供成立以来的税收凭证或相关情况说明）。</w:t>
      </w:r>
    </w:p>
    <w:p w14:paraId="26356AC3">
      <w:pPr>
        <w:tabs>
          <w:tab w:val="left" w:pos="993"/>
          <w:tab w:val="left" w:pos="1030"/>
          <w:tab w:val="left" w:pos="8364"/>
        </w:tabs>
        <w:snapToGrid w:val="0"/>
        <w:spacing w:line="360" w:lineRule="auto"/>
        <w:ind w:right="-57" w:rightChars="-27" w:firstLine="480" w:firstLineChars="200"/>
        <w:jc w:val="left"/>
        <w:rPr>
          <w:rFonts w:hint="eastAsia" w:ascii="宋体" w:hAnsi="宋体"/>
          <w:sz w:val="24"/>
        </w:rPr>
      </w:pPr>
      <w:r>
        <w:rPr>
          <w:rFonts w:hint="eastAsia" w:hAnsi="宋体" w:cs="Arial"/>
          <w:sz w:val="24"/>
        </w:rPr>
        <w:t>2、供应商提供缴费所属时间在2024年10月至今任意连续3个月的社会保险费缴款书或银行电子缴税（费）凭证或社保管理部门出具的有效的缴款证明，依法免缴的，应提供依法免缴的相关证明文件（成立未满3个月的提供成立以来的社保资金缴纳凭证或相关情况说明）</w:t>
      </w:r>
      <w:r>
        <w:rPr>
          <w:rFonts w:hint="eastAsia"/>
          <w:sz w:val="24"/>
        </w:rPr>
        <w:t>。</w:t>
      </w:r>
      <w:r>
        <w:rPr>
          <w:rFonts w:ascii="宋体" w:hAnsi="宋体"/>
          <w:sz w:val="24"/>
        </w:rPr>
        <w:t xml:space="preserve"> </w:t>
      </w:r>
    </w:p>
    <w:p w14:paraId="6A4D7369">
      <w:pPr>
        <w:tabs>
          <w:tab w:val="left" w:pos="993"/>
          <w:tab w:val="left" w:pos="1030"/>
          <w:tab w:val="left" w:pos="8364"/>
        </w:tabs>
        <w:snapToGrid w:val="0"/>
        <w:spacing w:after="120" w:afterLines="50"/>
        <w:ind w:left="420" w:right="-57" w:rightChars="-27" w:firstLine="480" w:firstLineChars="200"/>
        <w:jc w:val="left"/>
        <w:rPr>
          <w:rFonts w:hint="eastAsia" w:ascii="宋体" w:hAnsi="宋体"/>
          <w:sz w:val="24"/>
        </w:rPr>
      </w:pPr>
    </w:p>
    <w:p w14:paraId="3851624E">
      <w:pPr>
        <w:tabs>
          <w:tab w:val="left" w:pos="993"/>
          <w:tab w:val="left" w:pos="1030"/>
          <w:tab w:val="left" w:pos="8364"/>
        </w:tabs>
        <w:snapToGrid w:val="0"/>
        <w:spacing w:after="120" w:afterLines="50"/>
        <w:ind w:left="420" w:right="-57" w:rightChars="-27"/>
        <w:jc w:val="left"/>
        <w:rPr>
          <w:rFonts w:hint="eastAsia" w:ascii="宋体" w:hAnsi="宋体"/>
          <w:b/>
          <w:sz w:val="24"/>
        </w:rPr>
      </w:pPr>
    </w:p>
    <w:p w14:paraId="2535180A">
      <w:pPr>
        <w:tabs>
          <w:tab w:val="left" w:pos="993"/>
          <w:tab w:val="left" w:pos="1030"/>
          <w:tab w:val="left" w:pos="8364"/>
        </w:tabs>
        <w:snapToGrid w:val="0"/>
        <w:spacing w:after="120" w:afterLines="50"/>
        <w:ind w:left="420" w:right="-57" w:rightChars="-27"/>
        <w:jc w:val="left"/>
        <w:rPr>
          <w:rFonts w:hint="eastAsia" w:ascii="宋体" w:hAnsi="宋体"/>
          <w:b/>
          <w:sz w:val="24"/>
        </w:rPr>
      </w:pPr>
    </w:p>
    <w:p w14:paraId="00E7F8F9">
      <w:pPr>
        <w:tabs>
          <w:tab w:val="left" w:pos="993"/>
          <w:tab w:val="left" w:pos="1030"/>
          <w:tab w:val="left" w:pos="8364"/>
        </w:tabs>
        <w:snapToGrid w:val="0"/>
        <w:spacing w:after="120" w:afterLines="50"/>
        <w:ind w:left="420" w:right="-57" w:rightChars="-27"/>
        <w:jc w:val="left"/>
        <w:rPr>
          <w:rFonts w:hint="eastAsia" w:ascii="宋体" w:hAnsi="宋体"/>
          <w:b/>
          <w:sz w:val="24"/>
        </w:rPr>
      </w:pPr>
    </w:p>
    <w:p w14:paraId="5E472AEB">
      <w:pPr>
        <w:tabs>
          <w:tab w:val="left" w:pos="993"/>
          <w:tab w:val="left" w:pos="1030"/>
          <w:tab w:val="left" w:pos="8364"/>
        </w:tabs>
        <w:snapToGrid w:val="0"/>
        <w:spacing w:after="120" w:afterLines="50"/>
        <w:ind w:left="420" w:right="-57" w:rightChars="-27"/>
        <w:jc w:val="left"/>
        <w:rPr>
          <w:rFonts w:hint="eastAsia" w:ascii="宋体" w:hAnsi="宋体"/>
          <w:b/>
          <w:sz w:val="24"/>
        </w:rPr>
      </w:pPr>
    </w:p>
    <w:p w14:paraId="6B4657A1">
      <w:pPr>
        <w:tabs>
          <w:tab w:val="left" w:pos="993"/>
          <w:tab w:val="left" w:pos="1030"/>
          <w:tab w:val="left" w:pos="8364"/>
        </w:tabs>
        <w:snapToGrid w:val="0"/>
        <w:spacing w:after="120" w:afterLines="50"/>
        <w:ind w:left="420" w:right="-57" w:rightChars="-27"/>
        <w:jc w:val="left"/>
        <w:rPr>
          <w:rFonts w:hint="eastAsia" w:ascii="宋体" w:hAnsi="宋体"/>
          <w:b/>
          <w:sz w:val="24"/>
        </w:rPr>
      </w:pPr>
    </w:p>
    <w:p w14:paraId="049CB420">
      <w:pPr>
        <w:tabs>
          <w:tab w:val="left" w:pos="993"/>
          <w:tab w:val="left" w:pos="1030"/>
          <w:tab w:val="left" w:pos="8364"/>
        </w:tabs>
        <w:snapToGrid w:val="0"/>
        <w:spacing w:after="120" w:afterLines="50"/>
        <w:ind w:left="420" w:right="-57" w:rightChars="-27"/>
        <w:jc w:val="left"/>
        <w:rPr>
          <w:rFonts w:hint="eastAsia" w:ascii="宋体" w:hAnsi="宋体"/>
          <w:b/>
          <w:sz w:val="24"/>
        </w:rPr>
      </w:pPr>
    </w:p>
    <w:p w14:paraId="0AB6F430">
      <w:pPr>
        <w:tabs>
          <w:tab w:val="left" w:pos="993"/>
          <w:tab w:val="left" w:pos="1030"/>
          <w:tab w:val="left" w:pos="8364"/>
        </w:tabs>
        <w:snapToGrid w:val="0"/>
        <w:spacing w:after="120" w:afterLines="50"/>
        <w:ind w:left="420" w:right="-57" w:rightChars="-27"/>
        <w:jc w:val="left"/>
        <w:rPr>
          <w:rFonts w:hint="eastAsia" w:ascii="宋体" w:hAnsi="宋体"/>
          <w:b/>
          <w:sz w:val="24"/>
        </w:rPr>
      </w:pPr>
    </w:p>
    <w:p w14:paraId="27C290A2">
      <w:pPr>
        <w:tabs>
          <w:tab w:val="left" w:pos="993"/>
          <w:tab w:val="left" w:pos="1030"/>
          <w:tab w:val="left" w:pos="8364"/>
        </w:tabs>
        <w:snapToGrid w:val="0"/>
        <w:spacing w:after="120" w:afterLines="50"/>
        <w:ind w:left="420" w:right="-57" w:rightChars="-27"/>
        <w:jc w:val="left"/>
        <w:rPr>
          <w:rFonts w:hint="eastAsia" w:ascii="宋体" w:hAnsi="宋体"/>
          <w:b/>
          <w:sz w:val="24"/>
        </w:rPr>
      </w:pPr>
    </w:p>
    <w:p w14:paraId="6E335D5B">
      <w:pPr>
        <w:tabs>
          <w:tab w:val="left" w:pos="993"/>
          <w:tab w:val="left" w:pos="1030"/>
          <w:tab w:val="left" w:pos="8364"/>
        </w:tabs>
        <w:snapToGrid w:val="0"/>
        <w:spacing w:after="120" w:afterLines="50"/>
        <w:ind w:left="420" w:right="-57" w:rightChars="-27"/>
        <w:jc w:val="left"/>
        <w:rPr>
          <w:rFonts w:hint="eastAsia" w:ascii="宋体" w:hAnsi="宋体"/>
          <w:b/>
          <w:sz w:val="24"/>
        </w:rPr>
      </w:pPr>
    </w:p>
    <w:p w14:paraId="43916957">
      <w:pPr>
        <w:tabs>
          <w:tab w:val="left" w:pos="993"/>
          <w:tab w:val="left" w:pos="1030"/>
          <w:tab w:val="left" w:pos="8364"/>
        </w:tabs>
        <w:snapToGrid w:val="0"/>
        <w:spacing w:after="120" w:afterLines="50"/>
        <w:ind w:left="420" w:right="-57" w:rightChars="-27"/>
        <w:jc w:val="left"/>
        <w:rPr>
          <w:rFonts w:hint="eastAsia" w:ascii="宋体" w:hAnsi="宋体"/>
          <w:b/>
          <w:sz w:val="24"/>
        </w:rPr>
      </w:pPr>
    </w:p>
    <w:p w14:paraId="3C82FD0E">
      <w:pPr>
        <w:tabs>
          <w:tab w:val="left" w:pos="993"/>
          <w:tab w:val="left" w:pos="1030"/>
          <w:tab w:val="left" w:pos="8364"/>
        </w:tabs>
        <w:snapToGrid w:val="0"/>
        <w:spacing w:after="120" w:afterLines="50"/>
        <w:ind w:left="420" w:right="-57" w:rightChars="-27"/>
        <w:jc w:val="left"/>
        <w:rPr>
          <w:rFonts w:hint="eastAsia" w:ascii="宋体" w:hAnsi="宋体"/>
          <w:b/>
          <w:sz w:val="24"/>
        </w:rPr>
      </w:pPr>
    </w:p>
    <w:p w14:paraId="0832E2BF">
      <w:pPr>
        <w:tabs>
          <w:tab w:val="left" w:pos="993"/>
          <w:tab w:val="left" w:pos="1030"/>
          <w:tab w:val="left" w:pos="8364"/>
        </w:tabs>
        <w:snapToGrid w:val="0"/>
        <w:spacing w:after="120" w:afterLines="50"/>
        <w:ind w:left="420" w:right="-57" w:rightChars="-27"/>
        <w:jc w:val="left"/>
        <w:rPr>
          <w:rFonts w:hint="eastAsia" w:ascii="宋体" w:hAnsi="宋体"/>
          <w:b/>
          <w:sz w:val="24"/>
        </w:rPr>
      </w:pPr>
    </w:p>
    <w:p w14:paraId="23317901">
      <w:pPr>
        <w:rPr>
          <w:rFonts w:hint="eastAsia" w:hAnsi="宋体"/>
          <w:b/>
          <w:sz w:val="24"/>
        </w:rPr>
      </w:pPr>
      <w:bookmarkStart w:id="198" w:name="_Toc2505"/>
      <w:bookmarkStart w:id="199" w:name="_Toc6463"/>
      <w:r>
        <w:rPr>
          <w:rFonts w:hint="eastAsia" w:hAnsi="宋体"/>
          <w:b/>
          <w:sz w:val="24"/>
        </w:rPr>
        <w:br w:type="page"/>
      </w:r>
    </w:p>
    <w:p w14:paraId="3BFBD702">
      <w:pPr>
        <w:pStyle w:val="37"/>
        <w:spacing w:before="312" w:after="156" w:line="480" w:lineRule="exact"/>
        <w:jc w:val="center"/>
        <w:outlineLvl w:val="2"/>
        <w:rPr>
          <w:rFonts w:hint="eastAsia" w:hAnsi="宋体"/>
          <w:b/>
          <w:sz w:val="24"/>
        </w:rPr>
      </w:pPr>
      <w:r>
        <w:rPr>
          <w:rFonts w:hint="eastAsia" w:hAnsi="宋体"/>
          <w:b/>
          <w:sz w:val="24"/>
        </w:rPr>
        <w:t xml:space="preserve">2-5 </w:t>
      </w:r>
      <w:r>
        <w:rPr>
          <w:rFonts w:hint="eastAsia" w:hAnsi="宋体"/>
          <w:b/>
          <w:sz w:val="24"/>
          <w:lang w:val="zh-CN"/>
        </w:rPr>
        <w:t>参加政府采购活动前三年内在经营活动中没有重大违法记录</w:t>
      </w:r>
      <w:bookmarkEnd w:id="198"/>
      <w:bookmarkEnd w:id="199"/>
      <w:r>
        <w:rPr>
          <w:rFonts w:hint="eastAsia" w:hAnsi="宋体"/>
          <w:b/>
          <w:sz w:val="24"/>
        </w:rPr>
        <w:t>的书面声明</w:t>
      </w:r>
    </w:p>
    <w:p w14:paraId="477431AE">
      <w:pPr>
        <w:jc w:val="center"/>
        <w:rPr>
          <w:rFonts w:hint="eastAsia" w:ascii="宋体" w:hAnsi="宋体"/>
          <w:sz w:val="24"/>
        </w:rPr>
      </w:pPr>
    </w:p>
    <w:p w14:paraId="4FA2C4C4">
      <w:pPr>
        <w:jc w:val="center"/>
        <w:rPr>
          <w:rFonts w:hint="eastAsia" w:ascii="宋体" w:hAnsi="宋体"/>
          <w:b/>
          <w:sz w:val="24"/>
        </w:rPr>
      </w:pPr>
      <w:r>
        <w:rPr>
          <w:rFonts w:hint="eastAsia" w:ascii="宋体" w:hAnsi="宋体"/>
          <w:b/>
          <w:sz w:val="24"/>
        </w:rPr>
        <w:t>声明函</w:t>
      </w:r>
    </w:p>
    <w:p w14:paraId="326363E7">
      <w:pPr>
        <w:jc w:val="center"/>
        <w:rPr>
          <w:rFonts w:hint="eastAsia" w:ascii="宋体" w:hAnsi="宋体"/>
          <w:sz w:val="24"/>
        </w:rPr>
      </w:pPr>
    </w:p>
    <w:p w14:paraId="29FC6073">
      <w:pPr>
        <w:tabs>
          <w:tab w:val="left" w:pos="5580"/>
        </w:tabs>
        <w:spacing w:before="120" w:line="360" w:lineRule="auto"/>
        <w:rPr>
          <w:rFonts w:hint="eastAsia" w:ascii="宋体" w:hAnsi="宋体"/>
          <w:sz w:val="24"/>
        </w:rPr>
      </w:pPr>
      <w:r>
        <w:rPr>
          <w:rFonts w:hint="eastAsia" w:ascii="宋体" w:hAnsi="宋体" w:cs="宋体"/>
          <w:kern w:val="0"/>
          <w:sz w:val="24"/>
          <w:u w:val="single"/>
        </w:rPr>
        <w:t>云南水利水电职业学院</w:t>
      </w:r>
      <w:r>
        <w:rPr>
          <w:rFonts w:hint="eastAsia" w:ascii="宋体" w:hAnsi="宋体"/>
          <w:sz w:val="24"/>
        </w:rPr>
        <w:t>：</w:t>
      </w:r>
    </w:p>
    <w:p w14:paraId="520CD2D9">
      <w:pPr>
        <w:tabs>
          <w:tab w:val="left" w:pos="5580"/>
        </w:tabs>
        <w:spacing w:before="120" w:line="360" w:lineRule="auto"/>
        <w:ind w:firstLine="480" w:firstLineChars="200"/>
        <w:rPr>
          <w:rFonts w:hint="eastAsia" w:ascii="宋体" w:hAnsi="宋体"/>
          <w:sz w:val="24"/>
        </w:rPr>
      </w:pPr>
      <w:r>
        <w:rPr>
          <w:rFonts w:hint="eastAsia" w:ascii="宋体" w:hAnsi="宋体"/>
          <w:sz w:val="24"/>
        </w:rPr>
        <w:t>我公司郑重承诺在参加政府采购活动前三年内内，在经营活动中无重大违法记录（重大违法记录，是指投标人因违法经营受到刑事处罚或者责令停产停业、吊销许可证或者执照、较大数额罚款等行政处罚）。</w:t>
      </w:r>
    </w:p>
    <w:p w14:paraId="5101BC14">
      <w:pPr>
        <w:tabs>
          <w:tab w:val="left" w:pos="5580"/>
        </w:tabs>
        <w:spacing w:before="120" w:line="360" w:lineRule="auto"/>
        <w:ind w:firstLine="480" w:firstLineChars="200"/>
        <w:rPr>
          <w:rFonts w:hint="eastAsia" w:ascii="宋体" w:hAnsi="宋体"/>
          <w:sz w:val="24"/>
        </w:rPr>
      </w:pPr>
      <w:r>
        <w:rPr>
          <w:rFonts w:hint="eastAsia" w:ascii="宋体" w:hAnsi="宋体"/>
          <w:sz w:val="24"/>
        </w:rPr>
        <w:t>特此声明。</w:t>
      </w:r>
    </w:p>
    <w:p w14:paraId="4A991EA9">
      <w:pPr>
        <w:pStyle w:val="37"/>
        <w:snapToGrid w:val="0"/>
        <w:spacing w:line="360" w:lineRule="auto"/>
        <w:ind w:firstLine="630" w:firstLineChars="300"/>
      </w:pPr>
    </w:p>
    <w:p w14:paraId="6F3A199A">
      <w:pPr>
        <w:pStyle w:val="37"/>
        <w:snapToGrid w:val="0"/>
        <w:spacing w:line="360" w:lineRule="auto"/>
        <w:ind w:firstLine="720" w:firstLineChars="300"/>
        <w:rPr>
          <w:rFonts w:hint="eastAsia" w:hAnsi="宋体"/>
          <w:sz w:val="24"/>
          <w:szCs w:val="24"/>
        </w:rPr>
      </w:pPr>
    </w:p>
    <w:p w14:paraId="22F50B7A">
      <w:pPr>
        <w:pStyle w:val="37"/>
        <w:snapToGrid w:val="0"/>
        <w:spacing w:line="360" w:lineRule="auto"/>
        <w:ind w:firstLine="720" w:firstLineChars="300"/>
        <w:rPr>
          <w:rFonts w:hint="eastAsia" w:hAnsi="宋体"/>
          <w:sz w:val="24"/>
          <w:szCs w:val="24"/>
        </w:rPr>
      </w:pPr>
    </w:p>
    <w:p w14:paraId="2DC61BC4">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2423FCE1">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13A912F1">
      <w:pPr>
        <w:spacing w:line="360" w:lineRule="auto"/>
        <w:ind w:firstLine="720" w:firstLineChars="300"/>
        <w:rPr>
          <w:rFonts w:hint="eastAsia" w:ascii="宋体" w:hAns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58485ACD">
      <w:pPr>
        <w:pStyle w:val="19"/>
        <w:spacing w:before="120"/>
        <w:ind w:firstLine="0" w:firstLineChars="0"/>
      </w:pPr>
    </w:p>
    <w:p w14:paraId="6AD04D9A">
      <w:pPr>
        <w:rPr>
          <w:rFonts w:hint="eastAsia" w:hAnsi="宋体" w:cs="宋体"/>
          <w:b/>
          <w:bCs/>
          <w:kern w:val="0"/>
          <w:sz w:val="24"/>
        </w:rPr>
      </w:pPr>
      <w:r>
        <w:rPr>
          <w:rFonts w:hint="eastAsia" w:hAnsi="宋体" w:cs="宋体"/>
          <w:b/>
          <w:bCs/>
          <w:kern w:val="0"/>
          <w:sz w:val="24"/>
        </w:rPr>
        <w:br w:type="page"/>
      </w:r>
    </w:p>
    <w:p w14:paraId="543DF2B2">
      <w:pPr>
        <w:pStyle w:val="37"/>
        <w:spacing w:before="312" w:after="156" w:line="480" w:lineRule="exact"/>
        <w:jc w:val="center"/>
        <w:outlineLvl w:val="2"/>
        <w:rPr>
          <w:rFonts w:hint="eastAsia" w:hAnsi="宋体" w:cs="宋体"/>
          <w:b/>
          <w:bCs/>
          <w:kern w:val="0"/>
          <w:sz w:val="24"/>
          <w:szCs w:val="24"/>
          <w:lang w:val="zh-CN"/>
        </w:rPr>
      </w:pPr>
      <w:bookmarkStart w:id="200" w:name="_Toc10230"/>
      <w:bookmarkStart w:id="201" w:name="_Toc28833"/>
      <w:bookmarkStart w:id="202" w:name="_Toc11305"/>
      <w:r>
        <w:rPr>
          <w:rFonts w:hint="eastAsia" w:hAnsi="宋体"/>
          <w:b/>
          <w:sz w:val="24"/>
          <w:szCs w:val="24"/>
        </w:rPr>
        <w:t xml:space="preserve">2-6 </w:t>
      </w:r>
      <w:bookmarkEnd w:id="200"/>
      <w:bookmarkEnd w:id="201"/>
      <w:bookmarkEnd w:id="202"/>
      <w:r>
        <w:rPr>
          <w:rFonts w:hint="eastAsia" w:hAnsi="宋体"/>
          <w:b/>
          <w:sz w:val="24"/>
        </w:rPr>
        <w:t>法律、行政法规规定的其他条件的书面声明</w:t>
      </w:r>
    </w:p>
    <w:p w14:paraId="67948A47">
      <w:pPr>
        <w:jc w:val="center"/>
        <w:rPr>
          <w:rFonts w:hint="eastAsia" w:ascii="宋体" w:hAnsi="宋体"/>
          <w:b/>
          <w:sz w:val="24"/>
        </w:rPr>
      </w:pPr>
    </w:p>
    <w:p w14:paraId="4889AA0C">
      <w:pPr>
        <w:jc w:val="center"/>
        <w:rPr>
          <w:rFonts w:hint="eastAsia" w:ascii="宋体" w:hAnsi="宋体"/>
          <w:b/>
          <w:sz w:val="24"/>
        </w:rPr>
      </w:pPr>
      <w:r>
        <w:rPr>
          <w:rFonts w:hint="eastAsia" w:ascii="宋体" w:hAnsi="宋体"/>
          <w:b/>
          <w:sz w:val="24"/>
        </w:rPr>
        <w:t>声明函</w:t>
      </w:r>
    </w:p>
    <w:p w14:paraId="644D698C">
      <w:pPr>
        <w:pStyle w:val="104"/>
        <w:spacing w:before="120"/>
        <w:ind w:left="900" w:hanging="480"/>
        <w:rPr>
          <w:color w:val="auto"/>
        </w:rPr>
      </w:pPr>
    </w:p>
    <w:p w14:paraId="08D6FBE0">
      <w:pPr>
        <w:tabs>
          <w:tab w:val="left" w:pos="5580"/>
        </w:tabs>
        <w:spacing w:before="120" w:line="360" w:lineRule="auto"/>
        <w:rPr>
          <w:rFonts w:hint="eastAsia" w:ascii="宋体" w:hAnsi="宋体"/>
          <w:sz w:val="24"/>
        </w:rPr>
      </w:pPr>
      <w:r>
        <w:rPr>
          <w:rFonts w:hint="eastAsia" w:ascii="宋体" w:hAnsi="宋体"/>
          <w:sz w:val="24"/>
        </w:rPr>
        <w:t>致：</w:t>
      </w:r>
      <w:r>
        <w:rPr>
          <w:rFonts w:hint="eastAsia" w:ascii="宋体" w:hAnsi="宋体"/>
          <w:sz w:val="24"/>
          <w:u w:val="single"/>
        </w:rPr>
        <w:t>云南水利水电职业学院</w:t>
      </w:r>
    </w:p>
    <w:p w14:paraId="3A8975F3">
      <w:pPr>
        <w:tabs>
          <w:tab w:val="left" w:pos="5580"/>
        </w:tabs>
        <w:spacing w:before="120" w:line="360" w:lineRule="auto"/>
        <w:ind w:firstLine="480" w:firstLineChars="200"/>
        <w:rPr>
          <w:rFonts w:hint="eastAsia" w:ascii="宋体" w:hAnsi="宋体"/>
          <w:sz w:val="24"/>
        </w:rPr>
      </w:pPr>
    </w:p>
    <w:p w14:paraId="467EC03F">
      <w:pPr>
        <w:tabs>
          <w:tab w:val="left" w:pos="5580"/>
        </w:tabs>
        <w:spacing w:before="120" w:line="360" w:lineRule="auto"/>
        <w:ind w:firstLine="480" w:firstLineChars="200"/>
        <w:rPr>
          <w:rFonts w:hint="eastAsia" w:ascii="宋体" w:hAnsi="宋体"/>
          <w:sz w:val="24"/>
        </w:rPr>
      </w:pPr>
      <w:r>
        <w:rPr>
          <w:rFonts w:hint="eastAsia" w:ascii="宋体" w:hAnsi="宋体"/>
          <w:sz w:val="24"/>
        </w:rPr>
        <w:t>我公司郑重承诺具备法律、行政法规规定的其他条件。</w:t>
      </w:r>
    </w:p>
    <w:p w14:paraId="07A209FB">
      <w:pPr>
        <w:tabs>
          <w:tab w:val="left" w:pos="5580"/>
        </w:tabs>
        <w:spacing w:before="120" w:line="360" w:lineRule="auto"/>
        <w:ind w:firstLine="480" w:firstLineChars="200"/>
        <w:rPr>
          <w:rFonts w:hint="eastAsia" w:ascii="宋体" w:hAnsi="宋体"/>
          <w:sz w:val="24"/>
        </w:rPr>
      </w:pPr>
    </w:p>
    <w:p w14:paraId="6E659488">
      <w:pPr>
        <w:tabs>
          <w:tab w:val="left" w:pos="5580"/>
        </w:tabs>
        <w:spacing w:before="120" w:line="360" w:lineRule="auto"/>
        <w:ind w:firstLine="480" w:firstLineChars="200"/>
        <w:rPr>
          <w:rFonts w:hint="eastAsia" w:ascii="宋体" w:hAnsi="宋体"/>
          <w:sz w:val="24"/>
        </w:rPr>
      </w:pPr>
      <w:r>
        <w:rPr>
          <w:rFonts w:hint="eastAsia" w:ascii="宋体" w:hAnsi="宋体"/>
          <w:sz w:val="24"/>
        </w:rPr>
        <w:t>特此声明。</w:t>
      </w:r>
    </w:p>
    <w:p w14:paraId="4A002802">
      <w:pPr>
        <w:tabs>
          <w:tab w:val="left" w:pos="5580"/>
        </w:tabs>
        <w:spacing w:before="120" w:line="360" w:lineRule="auto"/>
        <w:ind w:firstLine="480" w:firstLineChars="200"/>
        <w:rPr>
          <w:rFonts w:hint="eastAsia" w:ascii="宋体" w:hAnsi="宋体"/>
          <w:sz w:val="24"/>
        </w:rPr>
      </w:pPr>
    </w:p>
    <w:p w14:paraId="030B9F49">
      <w:pPr>
        <w:pStyle w:val="54"/>
        <w:rPr>
          <w:sz w:val="24"/>
        </w:rPr>
      </w:pPr>
    </w:p>
    <w:p w14:paraId="6FEA5CBA">
      <w:pPr>
        <w:spacing w:before="120" w:beforeLines="50"/>
        <w:rPr>
          <w:rFonts w:hint="eastAsia" w:ascii="宋体" w:hAnsi="宋体"/>
          <w:sz w:val="24"/>
        </w:rPr>
      </w:pPr>
    </w:p>
    <w:p w14:paraId="0CF44808">
      <w:pPr>
        <w:pStyle w:val="54"/>
        <w:rPr>
          <w:sz w:val="24"/>
        </w:rPr>
      </w:pPr>
    </w:p>
    <w:p w14:paraId="127C1A13">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3E010319">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47E0B8C3">
      <w:pPr>
        <w:spacing w:line="360" w:lineRule="auto"/>
        <w:ind w:firstLine="720" w:firstLineChars="300"/>
        <w:rPr>
          <w:rFonts w:hint="eastAsia" w:ascii="宋体" w:hAns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131CF326">
      <w:pPr>
        <w:spacing w:line="360" w:lineRule="auto"/>
        <w:ind w:firstLine="480" w:firstLineChars="200"/>
        <w:rPr>
          <w:sz w:val="24"/>
        </w:rPr>
      </w:pPr>
    </w:p>
    <w:p w14:paraId="58A8B845">
      <w:pPr>
        <w:spacing w:line="360" w:lineRule="auto"/>
        <w:ind w:firstLine="480" w:firstLineChars="200"/>
        <w:rPr>
          <w:sz w:val="24"/>
        </w:rPr>
      </w:pPr>
    </w:p>
    <w:p w14:paraId="5BB20322">
      <w:pPr>
        <w:tabs>
          <w:tab w:val="left" w:pos="5580"/>
        </w:tabs>
        <w:spacing w:before="120" w:line="360" w:lineRule="auto"/>
        <w:ind w:firstLine="480" w:firstLineChars="200"/>
        <w:rPr>
          <w:rFonts w:hint="eastAsia" w:ascii="宋体" w:hAnsi="宋体"/>
          <w:sz w:val="24"/>
        </w:rPr>
      </w:pPr>
    </w:p>
    <w:p w14:paraId="572F27E9">
      <w:pPr>
        <w:spacing w:line="360" w:lineRule="auto"/>
        <w:ind w:firstLine="426"/>
        <w:rPr>
          <w:rFonts w:ascii="宋体" w:hAnsi="Courier New" w:cs="Courier New"/>
          <w:sz w:val="24"/>
        </w:rPr>
      </w:pPr>
    </w:p>
    <w:p w14:paraId="471AF973">
      <w:pPr>
        <w:rPr>
          <w:sz w:val="24"/>
        </w:rPr>
      </w:pPr>
      <w:r>
        <w:rPr>
          <w:rFonts w:hint="eastAsia"/>
          <w:sz w:val="24"/>
        </w:rPr>
        <w:br w:type="page"/>
      </w:r>
    </w:p>
    <w:p w14:paraId="70E08884">
      <w:pPr>
        <w:pStyle w:val="37"/>
        <w:spacing w:before="312" w:after="156" w:line="480" w:lineRule="exact"/>
        <w:jc w:val="center"/>
        <w:outlineLvl w:val="2"/>
        <w:rPr>
          <w:rFonts w:hint="eastAsia" w:hAnsi="宋体" w:cs="宋体"/>
          <w:b/>
          <w:bCs/>
          <w:kern w:val="0"/>
          <w:sz w:val="24"/>
          <w:szCs w:val="24"/>
          <w:lang w:val="zh-CN"/>
        </w:rPr>
      </w:pPr>
      <w:r>
        <w:rPr>
          <w:rFonts w:hint="eastAsia" w:hAnsi="宋体"/>
          <w:b/>
          <w:sz w:val="24"/>
          <w:szCs w:val="24"/>
        </w:rPr>
        <w:t xml:space="preserve">2-7 </w:t>
      </w:r>
      <w:r>
        <w:rPr>
          <w:rFonts w:hint="eastAsia" w:hAnsi="宋体" w:cs="宋体"/>
          <w:b/>
          <w:bCs/>
          <w:kern w:val="0"/>
          <w:sz w:val="24"/>
          <w:szCs w:val="24"/>
          <w:lang w:val="zh-CN"/>
        </w:rPr>
        <w:t>供应商</w:t>
      </w:r>
      <w:r>
        <w:rPr>
          <w:rFonts w:hint="eastAsia" w:hAnsi="宋体"/>
          <w:b/>
          <w:sz w:val="24"/>
          <w:lang w:val="zh-CN"/>
        </w:rPr>
        <w:t>特定</w:t>
      </w:r>
      <w:r>
        <w:rPr>
          <w:rFonts w:hint="eastAsia" w:hAnsi="宋体" w:cs="宋体"/>
          <w:b/>
          <w:bCs/>
          <w:kern w:val="0"/>
          <w:sz w:val="24"/>
          <w:szCs w:val="24"/>
          <w:lang w:val="zh-CN"/>
        </w:rPr>
        <w:t>资格条件</w:t>
      </w:r>
    </w:p>
    <w:p w14:paraId="70E224B0">
      <w:pPr>
        <w:spacing w:line="360" w:lineRule="auto"/>
        <w:ind w:firstLine="480" w:firstLineChars="200"/>
        <w:rPr>
          <w:sz w:val="24"/>
        </w:rPr>
      </w:pPr>
      <w:r>
        <w:rPr>
          <w:rFonts w:hint="eastAsia"/>
          <w:sz w:val="24"/>
        </w:rPr>
        <w:t>1、</w:t>
      </w:r>
      <w:r>
        <w:rPr>
          <w:rFonts w:hint="eastAsia" w:ascii="宋体" w:hAnsi="宋体"/>
          <w:b/>
          <w:bCs/>
          <w:sz w:val="24"/>
        </w:rPr>
        <w:t>单位</w:t>
      </w:r>
      <w:r>
        <w:rPr>
          <w:rFonts w:hint="eastAsia"/>
          <w:b/>
          <w:bCs/>
          <w:sz w:val="24"/>
        </w:rPr>
        <w:t>负责人为同一人或者存在直接控股、管理关系的不同单位，不得同时参加本项目的磋商</w:t>
      </w:r>
      <w:r>
        <w:rPr>
          <w:rFonts w:hint="eastAsia"/>
          <w:sz w:val="24"/>
        </w:rPr>
        <w:t>：</w:t>
      </w:r>
    </w:p>
    <w:p w14:paraId="2EA67424">
      <w:pPr>
        <w:spacing w:line="360" w:lineRule="auto"/>
        <w:ind w:firstLine="480" w:firstLineChars="200"/>
        <w:rPr>
          <w:sz w:val="24"/>
        </w:rPr>
      </w:pPr>
    </w:p>
    <w:p w14:paraId="42C25AD3">
      <w:pPr>
        <w:spacing w:line="360" w:lineRule="auto"/>
        <w:ind w:firstLine="482" w:firstLineChars="200"/>
        <w:jc w:val="center"/>
        <w:rPr>
          <w:rFonts w:hint="eastAsia" w:ascii="宋体" w:hAnsi="宋体"/>
          <w:b/>
          <w:sz w:val="24"/>
        </w:rPr>
      </w:pPr>
      <w:r>
        <w:rPr>
          <w:rFonts w:hint="eastAsia" w:ascii="宋体" w:hAnsi="宋体"/>
          <w:b/>
          <w:sz w:val="24"/>
        </w:rPr>
        <w:t>供应商关联企业情况声明</w:t>
      </w:r>
    </w:p>
    <w:p w14:paraId="35233103">
      <w:pPr>
        <w:tabs>
          <w:tab w:val="left" w:pos="5580"/>
        </w:tabs>
        <w:spacing w:before="120" w:line="360" w:lineRule="auto"/>
        <w:rPr>
          <w:rFonts w:hint="eastAsia" w:ascii="宋体" w:hAnsi="宋体"/>
          <w:sz w:val="24"/>
          <w:u w:val="single"/>
        </w:rPr>
      </w:pPr>
      <w:r>
        <w:rPr>
          <w:rFonts w:hint="eastAsia" w:ascii="宋体" w:hAnsi="宋体"/>
          <w:sz w:val="24"/>
        </w:rPr>
        <w:t>致：</w:t>
      </w:r>
      <w:r>
        <w:rPr>
          <w:rFonts w:hint="eastAsia" w:ascii="宋体" w:hAnsi="宋体"/>
          <w:sz w:val="24"/>
          <w:u w:val="single"/>
        </w:rPr>
        <w:t>云南水利水电职业学院</w:t>
      </w:r>
    </w:p>
    <w:p w14:paraId="221C0A32">
      <w:pPr>
        <w:pStyle w:val="104"/>
        <w:ind w:left="900" w:hanging="480"/>
        <w:rPr>
          <w:color w:val="auto"/>
        </w:rPr>
      </w:pPr>
    </w:p>
    <w:p w14:paraId="28BFEC4B">
      <w:pPr>
        <w:spacing w:line="360" w:lineRule="auto"/>
        <w:ind w:firstLine="426"/>
        <w:rPr>
          <w:rFonts w:ascii="宋体" w:hAnsi="Courier New" w:cs="Courier New"/>
          <w:szCs w:val="21"/>
        </w:rPr>
      </w:pPr>
      <w:r>
        <w:rPr>
          <w:rFonts w:hint="eastAsia" w:ascii="宋体" w:hAnsi="Courier New" w:cs="Courier New"/>
          <w:szCs w:val="21"/>
        </w:rPr>
        <w:t>与我方的法定代表人（公司负责人）（单位负责人）为同一人的企业如下：</w:t>
      </w:r>
      <w:r>
        <w:rPr>
          <w:rFonts w:hint="eastAsia" w:ascii="宋体" w:hAnsi="宋体"/>
          <w:szCs w:val="21"/>
        </w:rPr>
        <w:t>（如无则本项填写“无”）</w:t>
      </w:r>
    </w:p>
    <w:p w14:paraId="65D8C1B3">
      <w:pPr>
        <w:spacing w:line="360" w:lineRule="auto"/>
        <w:ind w:firstLine="426"/>
        <w:rPr>
          <w:rFonts w:ascii="宋体" w:hAnsi="Courier New" w:cs="Courier New"/>
          <w:szCs w:val="21"/>
          <w:u w:val="single"/>
        </w:rPr>
      </w:pPr>
      <w:r>
        <w:rPr>
          <w:rFonts w:hint="eastAsia" w:ascii="宋体" w:hAnsi="Courier New" w:cs="Courier New"/>
          <w:szCs w:val="21"/>
          <w:u w:val="single"/>
        </w:rPr>
        <w:t xml:space="preserve">                                </w:t>
      </w:r>
    </w:p>
    <w:p w14:paraId="478BE2AB">
      <w:pPr>
        <w:spacing w:line="360" w:lineRule="auto"/>
        <w:ind w:firstLine="426"/>
        <w:rPr>
          <w:rFonts w:ascii="宋体" w:hAnsi="Courier New" w:cs="Courier New"/>
          <w:szCs w:val="21"/>
        </w:rPr>
      </w:pPr>
    </w:p>
    <w:p w14:paraId="5C839083">
      <w:pPr>
        <w:spacing w:line="360" w:lineRule="auto"/>
        <w:ind w:firstLine="426"/>
        <w:rPr>
          <w:rFonts w:ascii="宋体" w:hAnsi="Courier New" w:cs="Courier New"/>
          <w:szCs w:val="21"/>
        </w:rPr>
      </w:pPr>
      <w:r>
        <w:rPr>
          <w:rFonts w:hint="eastAsia" w:ascii="宋体" w:hAnsi="Courier New" w:cs="Courier New"/>
          <w:szCs w:val="21"/>
        </w:rPr>
        <w:t>我方的直接控股股东如下：</w:t>
      </w:r>
      <w:r>
        <w:rPr>
          <w:rFonts w:hint="eastAsia" w:ascii="宋体" w:hAnsi="宋体"/>
          <w:szCs w:val="21"/>
        </w:rPr>
        <w:t>（如实填写）</w:t>
      </w:r>
    </w:p>
    <w:p w14:paraId="3E4BDBFD">
      <w:pPr>
        <w:spacing w:line="360" w:lineRule="auto"/>
        <w:ind w:firstLine="426"/>
        <w:rPr>
          <w:rFonts w:ascii="宋体" w:hAnsi="Courier New" w:cs="Courier New"/>
          <w:szCs w:val="21"/>
        </w:rPr>
      </w:pPr>
      <w:r>
        <w:rPr>
          <w:rFonts w:hint="eastAsia" w:ascii="宋体" w:hAnsi="Courier New" w:cs="Courier New"/>
          <w:szCs w:val="21"/>
          <w:u w:val="single"/>
        </w:rPr>
        <w:t xml:space="preserve">                                </w:t>
      </w:r>
    </w:p>
    <w:p w14:paraId="7F43500C">
      <w:pPr>
        <w:spacing w:line="360" w:lineRule="auto"/>
        <w:ind w:firstLine="426"/>
        <w:rPr>
          <w:rFonts w:ascii="宋体" w:hAnsi="Courier New" w:cs="Courier New"/>
          <w:szCs w:val="21"/>
        </w:rPr>
      </w:pPr>
    </w:p>
    <w:p w14:paraId="5462E614">
      <w:pPr>
        <w:spacing w:line="360" w:lineRule="auto"/>
        <w:ind w:firstLine="426"/>
        <w:rPr>
          <w:rFonts w:ascii="宋体" w:hAnsi="Courier New" w:cs="Courier New"/>
          <w:szCs w:val="21"/>
        </w:rPr>
      </w:pPr>
      <w:r>
        <w:rPr>
          <w:rFonts w:hint="eastAsia" w:ascii="宋体" w:hAnsi="Courier New" w:cs="Courier New"/>
          <w:szCs w:val="21"/>
        </w:rPr>
        <w:t>我方直接控股的企业如下：</w:t>
      </w:r>
      <w:r>
        <w:rPr>
          <w:rFonts w:hint="eastAsia" w:ascii="宋体" w:hAnsi="宋体"/>
          <w:szCs w:val="21"/>
        </w:rPr>
        <w:t>（如无则本项填写“无”）</w:t>
      </w:r>
    </w:p>
    <w:p w14:paraId="712161B5">
      <w:pPr>
        <w:spacing w:line="360" w:lineRule="auto"/>
        <w:ind w:firstLine="426"/>
        <w:rPr>
          <w:rFonts w:ascii="宋体" w:hAnsi="Courier New" w:cs="Courier New"/>
          <w:szCs w:val="21"/>
        </w:rPr>
      </w:pPr>
      <w:r>
        <w:rPr>
          <w:rFonts w:hint="eastAsia" w:ascii="宋体" w:hAnsi="Courier New" w:cs="Courier New"/>
          <w:szCs w:val="21"/>
          <w:u w:val="single"/>
        </w:rPr>
        <w:t xml:space="preserve">                                </w:t>
      </w:r>
    </w:p>
    <w:p w14:paraId="28AE51CB">
      <w:pPr>
        <w:spacing w:line="360" w:lineRule="auto"/>
        <w:ind w:firstLine="426"/>
        <w:rPr>
          <w:rFonts w:ascii="宋体" w:hAnsi="Courier New" w:cs="Courier New"/>
          <w:szCs w:val="21"/>
        </w:rPr>
      </w:pPr>
    </w:p>
    <w:p w14:paraId="4284A818">
      <w:pPr>
        <w:spacing w:line="360" w:lineRule="auto"/>
        <w:ind w:firstLine="426"/>
        <w:rPr>
          <w:rFonts w:ascii="宋体" w:hAnsi="Courier New" w:cs="Courier New"/>
          <w:szCs w:val="21"/>
        </w:rPr>
      </w:pPr>
      <w:r>
        <w:rPr>
          <w:rFonts w:hint="eastAsia" w:ascii="宋体" w:hAnsi="Courier New" w:cs="Courier New"/>
          <w:szCs w:val="21"/>
        </w:rPr>
        <w:t>与我方存在管理、被管理关系的单位名称如下：</w:t>
      </w:r>
      <w:r>
        <w:rPr>
          <w:rFonts w:hint="eastAsia" w:ascii="宋体" w:hAnsi="宋体"/>
          <w:szCs w:val="21"/>
        </w:rPr>
        <w:t>（如无则本项填写“无”）</w:t>
      </w:r>
    </w:p>
    <w:p w14:paraId="76318844">
      <w:pPr>
        <w:spacing w:line="360" w:lineRule="auto"/>
        <w:ind w:firstLine="420" w:firstLineChars="200"/>
        <w:rPr>
          <w:szCs w:val="21"/>
        </w:rPr>
      </w:pPr>
      <w:r>
        <w:rPr>
          <w:rFonts w:hint="eastAsia" w:ascii="宋体" w:hAnsi="Courier New" w:cs="Courier New"/>
          <w:szCs w:val="21"/>
          <w:u w:val="single"/>
        </w:rPr>
        <w:t xml:space="preserve">                                </w:t>
      </w:r>
    </w:p>
    <w:p w14:paraId="654599F4">
      <w:pPr>
        <w:spacing w:line="360" w:lineRule="auto"/>
        <w:ind w:firstLine="480" w:firstLineChars="200"/>
        <w:rPr>
          <w:sz w:val="24"/>
        </w:rPr>
      </w:pPr>
    </w:p>
    <w:p w14:paraId="3A300C38">
      <w:pPr>
        <w:spacing w:line="360" w:lineRule="auto"/>
        <w:ind w:firstLine="426"/>
        <w:rPr>
          <w:rFonts w:ascii="宋体" w:hAnsi="Courier New" w:cs="Courier New"/>
          <w:szCs w:val="21"/>
        </w:rPr>
      </w:pPr>
      <w:r>
        <w:rPr>
          <w:rFonts w:hint="eastAsia" w:ascii="宋体" w:hAnsi="Courier New" w:cs="Courier New"/>
          <w:szCs w:val="21"/>
        </w:rPr>
        <w:t xml:space="preserve">我单位郑重声明：与本单位负责人为同一人或者与本单位存在直接控股关系、管理关系的供应商未参与本项目同一合同项下的政府采购活动。 </w:t>
      </w:r>
    </w:p>
    <w:p w14:paraId="60518D5E">
      <w:pPr>
        <w:spacing w:line="360" w:lineRule="auto"/>
        <w:ind w:firstLine="426"/>
        <w:rPr>
          <w:rFonts w:ascii="宋体" w:hAnsi="Courier New" w:cs="Courier New"/>
          <w:szCs w:val="21"/>
        </w:rPr>
      </w:pPr>
      <w:r>
        <w:rPr>
          <w:rFonts w:hint="eastAsia" w:ascii="宋体" w:hAnsi="Courier New" w:cs="Courier New"/>
          <w:szCs w:val="21"/>
        </w:rPr>
        <w:t xml:space="preserve">我单位保证上述声明真实、有效、可查。 </w:t>
      </w:r>
    </w:p>
    <w:p w14:paraId="33A944DD">
      <w:pPr>
        <w:spacing w:line="360" w:lineRule="auto"/>
        <w:ind w:firstLine="426"/>
        <w:rPr>
          <w:rFonts w:ascii="宋体" w:hAnsi="Courier New" w:cs="Courier New"/>
          <w:szCs w:val="21"/>
        </w:rPr>
      </w:pPr>
      <w:r>
        <w:rPr>
          <w:rFonts w:hint="eastAsia" w:ascii="宋体" w:hAnsi="Courier New" w:cs="Courier New"/>
          <w:szCs w:val="21"/>
        </w:rPr>
        <w:t>特此声明。</w:t>
      </w:r>
    </w:p>
    <w:p w14:paraId="7FC39378">
      <w:pPr>
        <w:pStyle w:val="37"/>
        <w:snapToGrid w:val="0"/>
        <w:spacing w:line="360" w:lineRule="auto"/>
        <w:ind w:firstLine="720" w:firstLineChars="300"/>
        <w:rPr>
          <w:rFonts w:hint="eastAsia" w:hAnsi="宋体"/>
          <w:sz w:val="24"/>
          <w:szCs w:val="24"/>
        </w:rPr>
      </w:pPr>
    </w:p>
    <w:p w14:paraId="0CFD63D9">
      <w:pPr>
        <w:pStyle w:val="37"/>
        <w:snapToGrid w:val="0"/>
        <w:spacing w:line="360" w:lineRule="auto"/>
        <w:ind w:firstLine="720" w:firstLineChars="300"/>
        <w:rPr>
          <w:rFonts w:hint="eastAsia" w:hAnsi="宋体"/>
          <w:sz w:val="24"/>
          <w:szCs w:val="24"/>
        </w:rPr>
      </w:pPr>
    </w:p>
    <w:p w14:paraId="6FEC3C0B">
      <w:pPr>
        <w:pStyle w:val="37"/>
        <w:snapToGrid w:val="0"/>
        <w:spacing w:line="360" w:lineRule="auto"/>
        <w:ind w:firstLine="720" w:firstLineChars="300"/>
        <w:rPr>
          <w:rFonts w:hint="eastAsia" w:hAnsi="宋体"/>
          <w:sz w:val="24"/>
          <w:szCs w:val="24"/>
        </w:rPr>
      </w:pPr>
    </w:p>
    <w:p w14:paraId="54C86562">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26E65651">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6D8A229C">
      <w:pPr>
        <w:spacing w:line="360" w:lineRule="auto"/>
        <w:ind w:firstLine="720" w:firstLineChars="300"/>
        <w:rPr>
          <w:rFonts w:hint="eastAsia" w:ascii="宋体" w:hAns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675EBBEC">
      <w:pPr>
        <w:spacing w:line="360" w:lineRule="auto"/>
        <w:ind w:firstLine="480" w:firstLineChars="200"/>
        <w:rPr>
          <w:sz w:val="24"/>
        </w:rPr>
      </w:pPr>
    </w:p>
    <w:p w14:paraId="385C3350">
      <w:r>
        <w:rPr>
          <w:rFonts w:hint="eastAsia"/>
        </w:rPr>
        <w:br w:type="page"/>
      </w:r>
    </w:p>
    <w:p w14:paraId="44295117">
      <w:pPr>
        <w:spacing w:line="360" w:lineRule="auto"/>
        <w:ind w:firstLine="480" w:firstLineChars="200"/>
        <w:rPr>
          <w:sz w:val="24"/>
        </w:rPr>
      </w:pPr>
      <w:r>
        <w:rPr>
          <w:rFonts w:hint="eastAsia"/>
          <w:sz w:val="24"/>
        </w:rPr>
        <w:t>2、</w:t>
      </w:r>
      <w:r>
        <w:rPr>
          <w:rFonts w:hint="eastAsia" w:ascii="宋体" w:hAnsi="宋体"/>
          <w:b/>
          <w:bCs/>
          <w:sz w:val="24"/>
        </w:rPr>
        <w:t>为本项目提供整体设计、规范编制或者项目管理、监理、检测等服务的供应商，不得再参加本项目磋商</w:t>
      </w:r>
      <w:r>
        <w:rPr>
          <w:rFonts w:hint="eastAsia" w:ascii="宋体" w:hAnsi="宋体"/>
          <w:sz w:val="24"/>
        </w:rPr>
        <w:t>：</w:t>
      </w:r>
    </w:p>
    <w:p w14:paraId="0018AEB5">
      <w:pPr>
        <w:spacing w:line="360" w:lineRule="auto"/>
        <w:ind w:firstLine="480" w:firstLineChars="200"/>
        <w:rPr>
          <w:sz w:val="24"/>
        </w:rPr>
      </w:pPr>
    </w:p>
    <w:p w14:paraId="4DF316F1">
      <w:pPr>
        <w:spacing w:line="360" w:lineRule="auto"/>
        <w:ind w:firstLine="482" w:firstLineChars="200"/>
        <w:jc w:val="center"/>
        <w:rPr>
          <w:sz w:val="24"/>
        </w:rPr>
      </w:pPr>
      <w:r>
        <w:rPr>
          <w:rFonts w:hint="eastAsia" w:ascii="宋体" w:hAnsi="宋体"/>
          <w:b/>
          <w:sz w:val="24"/>
        </w:rPr>
        <w:t>声明函</w:t>
      </w:r>
    </w:p>
    <w:p w14:paraId="01C3F672">
      <w:pPr>
        <w:tabs>
          <w:tab w:val="left" w:pos="5580"/>
        </w:tabs>
        <w:spacing w:before="120" w:line="360" w:lineRule="auto"/>
        <w:rPr>
          <w:rFonts w:hint="eastAsia" w:ascii="宋体" w:hAnsi="宋体"/>
          <w:sz w:val="24"/>
        </w:rPr>
      </w:pPr>
    </w:p>
    <w:p w14:paraId="55D21AD3">
      <w:pPr>
        <w:tabs>
          <w:tab w:val="left" w:pos="5580"/>
        </w:tabs>
        <w:spacing w:before="120" w:line="360" w:lineRule="auto"/>
        <w:rPr>
          <w:rFonts w:hint="eastAsia" w:ascii="宋体" w:hAnsi="宋体"/>
          <w:sz w:val="24"/>
        </w:rPr>
      </w:pPr>
      <w:r>
        <w:rPr>
          <w:rFonts w:hint="eastAsia" w:ascii="宋体" w:hAnsi="宋体"/>
          <w:sz w:val="24"/>
        </w:rPr>
        <w:t>致：</w:t>
      </w:r>
      <w:r>
        <w:rPr>
          <w:rFonts w:hint="eastAsia" w:ascii="宋体" w:hAnsi="宋体"/>
          <w:sz w:val="24"/>
          <w:u w:val="single"/>
        </w:rPr>
        <w:t>云南水利水电职业学院</w:t>
      </w:r>
    </w:p>
    <w:p w14:paraId="785BFF52">
      <w:pPr>
        <w:tabs>
          <w:tab w:val="left" w:pos="993"/>
          <w:tab w:val="left" w:pos="1030"/>
          <w:tab w:val="left" w:pos="1134"/>
          <w:tab w:val="left" w:pos="8364"/>
        </w:tabs>
        <w:snapToGrid w:val="0"/>
        <w:spacing w:after="120" w:afterLines="50" w:line="360" w:lineRule="auto"/>
        <w:ind w:firstLine="480" w:firstLineChars="200"/>
        <w:jc w:val="left"/>
        <w:rPr>
          <w:rFonts w:hint="eastAsia" w:ascii="宋体" w:hAnsi="宋体"/>
          <w:sz w:val="24"/>
        </w:rPr>
      </w:pPr>
    </w:p>
    <w:p w14:paraId="7C5EE87E">
      <w:pPr>
        <w:tabs>
          <w:tab w:val="left" w:pos="993"/>
          <w:tab w:val="left" w:pos="1030"/>
          <w:tab w:val="left" w:pos="1134"/>
          <w:tab w:val="left" w:pos="8364"/>
        </w:tabs>
        <w:snapToGrid w:val="0"/>
        <w:spacing w:after="120" w:afterLines="50" w:line="360" w:lineRule="auto"/>
        <w:ind w:firstLine="480" w:firstLineChars="200"/>
        <w:jc w:val="left"/>
        <w:rPr>
          <w:rFonts w:hint="eastAsia" w:ascii="宋体" w:hAnsi="宋体"/>
          <w:sz w:val="24"/>
        </w:rPr>
      </w:pPr>
      <w:r>
        <w:rPr>
          <w:rFonts w:hint="eastAsia" w:ascii="宋体" w:hAnsi="宋体"/>
          <w:sz w:val="24"/>
        </w:rPr>
        <w:t>我方</w:t>
      </w:r>
      <w:r>
        <w:rPr>
          <w:rFonts w:hint="eastAsia" w:ascii="宋体" w:hAnsi="宋体" w:cs="宋体"/>
          <w:sz w:val="24"/>
          <w:u w:val="single"/>
        </w:rPr>
        <w:t xml:space="preserve">  </w:t>
      </w:r>
      <w:r>
        <w:rPr>
          <w:rFonts w:hint="eastAsia" w:ascii="宋体" w:hAnsi="宋体" w:cs="宋体"/>
          <w:b/>
          <w:bCs/>
          <w:sz w:val="24"/>
          <w:u w:val="single"/>
        </w:rPr>
        <w:t>不属于</w:t>
      </w:r>
      <w:r>
        <w:rPr>
          <w:rFonts w:hint="eastAsia" w:ascii="宋体" w:hAnsi="宋体" w:cs="宋体"/>
          <w:sz w:val="24"/>
          <w:u w:val="single"/>
        </w:rPr>
        <w:t xml:space="preserve">  </w:t>
      </w:r>
      <w:r>
        <w:rPr>
          <w:rFonts w:hint="eastAsia" w:ascii="宋体" w:hAnsi="宋体" w:cs="宋体"/>
          <w:sz w:val="24"/>
        </w:rPr>
        <w:t>（填写“</w:t>
      </w:r>
      <w:r>
        <w:rPr>
          <w:rFonts w:hint="eastAsia" w:ascii="宋体" w:hAnsi="宋体" w:cs="宋体"/>
          <w:b/>
          <w:bCs/>
          <w:sz w:val="24"/>
        </w:rPr>
        <w:t>属于</w:t>
      </w:r>
      <w:r>
        <w:rPr>
          <w:rFonts w:hint="eastAsia" w:ascii="宋体" w:hAnsi="宋体" w:cs="宋体"/>
          <w:sz w:val="24"/>
        </w:rPr>
        <w:t>”</w:t>
      </w:r>
      <w:r>
        <w:rPr>
          <w:rFonts w:hint="eastAsia" w:ascii="宋体" w:hAnsi="宋体" w:cs="宋体"/>
          <w:b/>
          <w:bCs/>
          <w:sz w:val="24"/>
        </w:rPr>
        <w:t>或</w:t>
      </w:r>
      <w:r>
        <w:rPr>
          <w:rFonts w:hint="eastAsia" w:ascii="宋体" w:hAnsi="宋体" w:cs="宋体"/>
          <w:sz w:val="24"/>
        </w:rPr>
        <w:t>“</w:t>
      </w:r>
      <w:r>
        <w:rPr>
          <w:rFonts w:hint="eastAsia" w:ascii="宋体" w:hAnsi="宋体" w:cs="宋体"/>
          <w:b/>
          <w:bCs/>
          <w:sz w:val="24"/>
        </w:rPr>
        <w:t>不属于</w:t>
      </w:r>
      <w:r>
        <w:rPr>
          <w:rFonts w:hint="eastAsia" w:ascii="宋体" w:hAnsi="宋体" w:cs="宋体"/>
          <w:sz w:val="24"/>
        </w:rPr>
        <w:t>”）</w:t>
      </w:r>
      <w:r>
        <w:rPr>
          <w:rFonts w:hint="eastAsia" w:ascii="宋体" w:hAnsi="宋体"/>
          <w:sz w:val="24"/>
        </w:rPr>
        <w:t>为本项目提供整体设计、规范编制或者项目管理、监理、检测等服务的供应商。</w:t>
      </w:r>
    </w:p>
    <w:p w14:paraId="600A25C7">
      <w:pPr>
        <w:tabs>
          <w:tab w:val="left" w:pos="5580"/>
        </w:tabs>
        <w:spacing w:before="120" w:line="360" w:lineRule="auto"/>
        <w:ind w:firstLine="480" w:firstLineChars="200"/>
        <w:rPr>
          <w:rFonts w:hint="eastAsia" w:ascii="宋体" w:hAnsi="宋体"/>
          <w:sz w:val="24"/>
        </w:rPr>
      </w:pPr>
      <w:r>
        <w:rPr>
          <w:rFonts w:hint="eastAsia" w:ascii="宋体" w:hAnsi="宋体"/>
          <w:sz w:val="24"/>
        </w:rPr>
        <w:t>特此声明。</w:t>
      </w:r>
    </w:p>
    <w:p w14:paraId="005834D0">
      <w:pPr>
        <w:spacing w:line="360" w:lineRule="auto"/>
        <w:ind w:firstLine="480" w:firstLineChars="200"/>
        <w:rPr>
          <w:sz w:val="24"/>
        </w:rPr>
      </w:pPr>
    </w:p>
    <w:p w14:paraId="52EECA28">
      <w:pPr>
        <w:pStyle w:val="54"/>
        <w:rPr>
          <w:sz w:val="24"/>
        </w:rPr>
      </w:pPr>
    </w:p>
    <w:p w14:paraId="2DCE3C06">
      <w:pPr>
        <w:pStyle w:val="37"/>
        <w:snapToGrid w:val="0"/>
        <w:spacing w:line="360" w:lineRule="auto"/>
        <w:ind w:firstLine="720" w:firstLineChars="300"/>
        <w:rPr>
          <w:rFonts w:hint="eastAsia" w:hAnsi="宋体"/>
          <w:sz w:val="24"/>
          <w:szCs w:val="24"/>
        </w:rPr>
      </w:pPr>
    </w:p>
    <w:p w14:paraId="5BE16BB9">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71EE853A">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6679E6EC">
      <w:pPr>
        <w:spacing w:line="360" w:lineRule="auto"/>
        <w:ind w:firstLine="720" w:firstLineChars="300"/>
        <w:rPr>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6D9CD874">
      <w:pPr>
        <w:spacing w:line="360" w:lineRule="auto"/>
        <w:ind w:firstLine="420" w:firstLineChars="200"/>
      </w:pPr>
    </w:p>
    <w:p w14:paraId="3528C97C">
      <w:pPr>
        <w:spacing w:line="360" w:lineRule="auto"/>
        <w:ind w:firstLine="420" w:firstLineChars="200"/>
      </w:pPr>
    </w:p>
    <w:p w14:paraId="78C670E3">
      <w:pPr>
        <w:spacing w:line="360" w:lineRule="auto"/>
        <w:ind w:firstLine="420" w:firstLineChars="200"/>
      </w:pPr>
    </w:p>
    <w:p w14:paraId="6FE5A24F">
      <w:pPr>
        <w:rPr>
          <w:rFonts w:hint="eastAsia" w:hAnsi="宋体"/>
          <w:b/>
          <w:sz w:val="24"/>
        </w:rPr>
      </w:pPr>
      <w:bookmarkStart w:id="203" w:name="_Toc28427"/>
      <w:r>
        <w:rPr>
          <w:rFonts w:hint="eastAsia" w:hAnsi="宋体"/>
          <w:b/>
          <w:sz w:val="24"/>
        </w:rPr>
        <w:br w:type="page"/>
      </w:r>
    </w:p>
    <w:p w14:paraId="579095A0">
      <w:pPr>
        <w:pStyle w:val="37"/>
        <w:spacing w:before="312" w:after="156" w:line="480" w:lineRule="exact"/>
        <w:jc w:val="center"/>
        <w:outlineLvl w:val="2"/>
        <w:rPr>
          <w:rFonts w:hint="eastAsia" w:hAnsi="宋体" w:cs="宋体"/>
          <w:b/>
          <w:bCs/>
          <w:kern w:val="0"/>
          <w:sz w:val="24"/>
          <w:szCs w:val="24"/>
        </w:rPr>
      </w:pPr>
      <w:r>
        <w:rPr>
          <w:rFonts w:hint="eastAsia" w:hAnsi="宋体"/>
          <w:b/>
          <w:sz w:val="24"/>
        </w:rPr>
        <w:t xml:space="preserve">2-8 </w:t>
      </w:r>
      <w:r>
        <w:rPr>
          <w:rFonts w:hint="eastAsia" w:hAnsi="宋体" w:cs="宋体"/>
          <w:b/>
          <w:bCs/>
          <w:kern w:val="0"/>
          <w:sz w:val="24"/>
          <w:szCs w:val="24"/>
          <w:lang w:val="zh-CN"/>
        </w:rPr>
        <w:t>供应商</w:t>
      </w:r>
      <w:r>
        <w:rPr>
          <w:rFonts w:hint="eastAsia" w:hAnsi="宋体" w:cs="宋体"/>
          <w:b/>
          <w:bCs/>
          <w:kern w:val="0"/>
          <w:sz w:val="24"/>
          <w:szCs w:val="24"/>
        </w:rPr>
        <w:t>不属于联合体的承诺或声明</w:t>
      </w:r>
      <w:bookmarkEnd w:id="203"/>
    </w:p>
    <w:p w14:paraId="60C90EBD">
      <w:pPr>
        <w:spacing w:line="360" w:lineRule="auto"/>
        <w:ind w:firstLine="480" w:firstLineChars="200"/>
        <w:rPr>
          <w:sz w:val="24"/>
        </w:rPr>
      </w:pPr>
    </w:p>
    <w:p w14:paraId="1C474CEB">
      <w:pPr>
        <w:spacing w:line="360" w:lineRule="auto"/>
        <w:ind w:firstLine="482" w:firstLineChars="200"/>
        <w:jc w:val="center"/>
        <w:rPr>
          <w:sz w:val="24"/>
        </w:rPr>
      </w:pPr>
      <w:r>
        <w:rPr>
          <w:rFonts w:hint="eastAsia" w:ascii="宋体" w:hAnsi="宋体"/>
          <w:b/>
          <w:sz w:val="24"/>
        </w:rPr>
        <w:t>声明函</w:t>
      </w:r>
    </w:p>
    <w:p w14:paraId="765E8831">
      <w:pPr>
        <w:tabs>
          <w:tab w:val="left" w:pos="5580"/>
        </w:tabs>
        <w:spacing w:before="120" w:line="360" w:lineRule="auto"/>
        <w:rPr>
          <w:rFonts w:hint="eastAsia" w:ascii="宋体" w:hAnsi="宋体"/>
          <w:sz w:val="24"/>
        </w:rPr>
      </w:pPr>
    </w:p>
    <w:p w14:paraId="239BC22E">
      <w:pPr>
        <w:tabs>
          <w:tab w:val="left" w:pos="5580"/>
        </w:tabs>
        <w:spacing w:before="120" w:line="360" w:lineRule="auto"/>
        <w:rPr>
          <w:rFonts w:hint="eastAsia" w:ascii="宋体" w:hAnsi="宋体"/>
          <w:sz w:val="24"/>
        </w:rPr>
      </w:pPr>
      <w:r>
        <w:rPr>
          <w:rFonts w:hint="eastAsia" w:ascii="宋体" w:hAnsi="宋体"/>
          <w:sz w:val="24"/>
        </w:rPr>
        <w:t>致：</w:t>
      </w:r>
      <w:r>
        <w:rPr>
          <w:rFonts w:hint="eastAsia" w:ascii="宋体" w:hAnsi="宋体"/>
          <w:sz w:val="24"/>
          <w:u w:val="single"/>
        </w:rPr>
        <w:t>云南水利水电职业学院</w:t>
      </w:r>
    </w:p>
    <w:p w14:paraId="29751449">
      <w:pPr>
        <w:tabs>
          <w:tab w:val="left" w:pos="993"/>
          <w:tab w:val="left" w:pos="1030"/>
          <w:tab w:val="left" w:pos="1134"/>
          <w:tab w:val="left" w:pos="8364"/>
        </w:tabs>
        <w:snapToGrid w:val="0"/>
        <w:spacing w:after="120" w:afterLines="50" w:line="360" w:lineRule="auto"/>
        <w:ind w:firstLine="480" w:firstLineChars="200"/>
        <w:jc w:val="left"/>
        <w:rPr>
          <w:rFonts w:hint="eastAsia" w:ascii="宋体" w:hAnsi="宋体"/>
          <w:sz w:val="24"/>
        </w:rPr>
      </w:pPr>
    </w:p>
    <w:p w14:paraId="0B98097E">
      <w:pPr>
        <w:tabs>
          <w:tab w:val="left" w:pos="993"/>
          <w:tab w:val="left" w:pos="1030"/>
          <w:tab w:val="left" w:pos="1134"/>
          <w:tab w:val="left" w:pos="8364"/>
        </w:tabs>
        <w:snapToGrid w:val="0"/>
        <w:spacing w:after="120" w:afterLines="50" w:line="360" w:lineRule="auto"/>
        <w:ind w:firstLine="480" w:firstLineChars="200"/>
        <w:jc w:val="left"/>
        <w:rPr>
          <w:rFonts w:hint="eastAsia" w:ascii="宋体" w:hAnsi="宋体"/>
          <w:sz w:val="24"/>
        </w:rPr>
      </w:pPr>
      <w:r>
        <w:rPr>
          <w:rFonts w:hint="eastAsia" w:ascii="宋体" w:hAnsi="宋体"/>
          <w:sz w:val="24"/>
        </w:rPr>
        <w:t>我方</w:t>
      </w:r>
      <w:r>
        <w:rPr>
          <w:rFonts w:hint="eastAsia" w:ascii="宋体" w:hAnsi="宋体" w:cs="宋体"/>
          <w:sz w:val="24"/>
          <w:u w:val="single"/>
        </w:rPr>
        <w:t xml:space="preserve"> </w:t>
      </w:r>
      <w:r>
        <w:rPr>
          <w:rFonts w:hint="eastAsia" w:ascii="宋体" w:hAnsi="宋体" w:cs="宋体"/>
          <w:b/>
          <w:bCs/>
          <w:sz w:val="24"/>
          <w:u w:val="single"/>
        </w:rPr>
        <w:t>不属于</w:t>
      </w:r>
      <w:r>
        <w:rPr>
          <w:rFonts w:hint="eastAsia" w:ascii="宋体" w:hAnsi="宋体" w:cs="宋体"/>
          <w:sz w:val="24"/>
          <w:u w:val="single"/>
        </w:rPr>
        <w:t xml:space="preserve"> </w:t>
      </w:r>
      <w:r>
        <w:rPr>
          <w:rFonts w:hint="eastAsia" w:ascii="宋体" w:hAnsi="宋体"/>
          <w:sz w:val="24"/>
        </w:rPr>
        <w:t>联合体参与本项目的情形。</w:t>
      </w:r>
    </w:p>
    <w:p w14:paraId="62B0D980">
      <w:pPr>
        <w:tabs>
          <w:tab w:val="left" w:pos="5580"/>
        </w:tabs>
        <w:spacing w:before="120" w:line="360" w:lineRule="auto"/>
        <w:ind w:firstLine="480" w:firstLineChars="200"/>
        <w:rPr>
          <w:rFonts w:hint="eastAsia" w:ascii="宋体" w:hAnsi="宋体"/>
          <w:sz w:val="24"/>
        </w:rPr>
      </w:pPr>
      <w:r>
        <w:rPr>
          <w:rFonts w:hint="eastAsia" w:ascii="宋体" w:hAnsi="宋体"/>
          <w:sz w:val="24"/>
        </w:rPr>
        <w:t>特此声明。</w:t>
      </w:r>
    </w:p>
    <w:p w14:paraId="3594DC37">
      <w:pPr>
        <w:spacing w:line="360" w:lineRule="auto"/>
        <w:ind w:firstLine="480" w:firstLineChars="200"/>
        <w:rPr>
          <w:sz w:val="24"/>
        </w:rPr>
      </w:pPr>
    </w:p>
    <w:p w14:paraId="2AD10638">
      <w:pPr>
        <w:pStyle w:val="54"/>
        <w:rPr>
          <w:sz w:val="24"/>
        </w:rPr>
      </w:pPr>
    </w:p>
    <w:p w14:paraId="2FE85CD3">
      <w:pPr>
        <w:pStyle w:val="37"/>
        <w:snapToGrid w:val="0"/>
        <w:spacing w:line="360" w:lineRule="auto"/>
        <w:ind w:firstLine="720" w:firstLineChars="300"/>
        <w:rPr>
          <w:rFonts w:hint="eastAsia" w:hAnsi="宋体"/>
          <w:sz w:val="24"/>
          <w:szCs w:val="24"/>
        </w:rPr>
      </w:pPr>
    </w:p>
    <w:p w14:paraId="003DD343">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5EDE6530">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14DCD6F5">
      <w:pPr>
        <w:spacing w:line="360" w:lineRule="auto"/>
        <w:ind w:firstLine="720" w:firstLineChars="300"/>
        <w:rPr>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772F21CF">
      <w:pPr>
        <w:spacing w:line="360" w:lineRule="auto"/>
        <w:ind w:firstLine="420" w:firstLineChars="200"/>
      </w:pPr>
    </w:p>
    <w:p w14:paraId="6630F3DD">
      <w:pPr>
        <w:spacing w:line="360" w:lineRule="auto"/>
        <w:ind w:firstLine="420" w:firstLineChars="200"/>
      </w:pPr>
    </w:p>
    <w:p w14:paraId="7F085440">
      <w:pPr>
        <w:spacing w:line="360" w:lineRule="auto"/>
        <w:ind w:firstLine="420" w:firstLineChars="200"/>
      </w:pPr>
    </w:p>
    <w:p w14:paraId="7D951BD3">
      <w:pPr>
        <w:rPr>
          <w:rFonts w:hint="eastAsia" w:hAnsi="宋体"/>
          <w:b/>
          <w:sz w:val="24"/>
        </w:rPr>
      </w:pPr>
      <w:r>
        <w:rPr>
          <w:rFonts w:hint="eastAsia" w:hAnsi="宋体"/>
          <w:b/>
          <w:sz w:val="24"/>
        </w:rPr>
        <w:br w:type="page"/>
      </w:r>
    </w:p>
    <w:p w14:paraId="5C59622A">
      <w:pPr>
        <w:jc w:val="center"/>
        <w:outlineLvl w:val="2"/>
        <w:rPr>
          <w:rFonts w:hint="eastAsia" w:ascii="宋体" w:hAnsi="宋体"/>
          <w:b/>
          <w:sz w:val="24"/>
        </w:rPr>
      </w:pPr>
      <w:r>
        <w:rPr>
          <w:rFonts w:hint="eastAsia" w:ascii="宋体" w:hAnsi="宋体"/>
          <w:b/>
          <w:sz w:val="24"/>
        </w:rPr>
        <w:t>3.小微企业、监狱企业、残疾人福利单位的声明函或证明材料</w:t>
      </w:r>
    </w:p>
    <w:p w14:paraId="6C17D07A">
      <w:pPr>
        <w:pStyle w:val="91"/>
        <w:snapToGrid w:val="0"/>
        <w:spacing w:before="120" w:beforeLines="50"/>
        <w:rPr>
          <w:rFonts w:hint="eastAsia" w:hAnsi="宋体" w:cs="宋体"/>
          <w:sz w:val="24"/>
          <w:szCs w:val="24"/>
        </w:rPr>
      </w:pPr>
    </w:p>
    <w:p w14:paraId="68A5D5C0">
      <w:pPr>
        <w:spacing w:line="360" w:lineRule="auto"/>
        <w:jc w:val="center"/>
        <w:outlineLvl w:val="2"/>
        <w:rPr>
          <w:rFonts w:hint="eastAsia" w:hAnsi="宋体"/>
          <w:b/>
          <w:sz w:val="24"/>
        </w:rPr>
      </w:pPr>
      <w:r>
        <w:rPr>
          <w:rFonts w:hint="eastAsia" w:hAnsi="宋体"/>
          <w:b/>
          <w:sz w:val="24"/>
        </w:rPr>
        <w:t>3-1 中小企业声明函</w:t>
      </w:r>
    </w:p>
    <w:p w14:paraId="3D060349">
      <w:pPr>
        <w:spacing w:line="360" w:lineRule="auto"/>
        <w:jc w:val="center"/>
        <w:rPr>
          <w:rFonts w:hint="eastAsia" w:hAnsi="宋体"/>
          <w:sz w:val="24"/>
        </w:rPr>
      </w:pPr>
      <w:r>
        <w:rPr>
          <w:rFonts w:hint="eastAsia" w:hAnsi="宋体"/>
          <w:sz w:val="24"/>
        </w:rPr>
        <w:t>（注：符合中小企业划型标准的企业请提供本函，不符合的不提供本函）</w:t>
      </w:r>
    </w:p>
    <w:p w14:paraId="2AB8EDE0">
      <w:pPr>
        <w:spacing w:line="360" w:lineRule="auto"/>
        <w:ind w:firstLine="480" w:firstLineChars="200"/>
        <w:rPr>
          <w:rFonts w:hint="eastAsia" w:hAnsi="宋体"/>
          <w:sz w:val="24"/>
        </w:rPr>
      </w:pPr>
      <w:r>
        <w:rPr>
          <w:rFonts w:hint="eastAsia" w:hAnsi="宋体"/>
          <w:sz w:val="24"/>
        </w:rPr>
        <w:t>本公司（联合体）郑重声明，根据《政府采购促进中小企业发展管理办法》（财库﹝2020﹞46 号）的规定，本公司（联合体）参加</w:t>
      </w:r>
      <w:r>
        <w:rPr>
          <w:rFonts w:hint="eastAsia" w:hAnsi="宋体"/>
          <w:sz w:val="24"/>
          <w:u w:val="single"/>
        </w:rPr>
        <w:t xml:space="preserve">  （单位名称）</w:t>
      </w:r>
      <w:r>
        <w:rPr>
          <w:rFonts w:hint="eastAsia" w:hAnsi="宋体"/>
          <w:sz w:val="24"/>
        </w:rPr>
        <w:t>的</w:t>
      </w:r>
      <w:r>
        <w:rPr>
          <w:rFonts w:hint="eastAsia" w:hAnsi="宋体"/>
          <w:sz w:val="24"/>
          <w:u w:val="single"/>
        </w:rPr>
        <w:t xml:space="preserve">   （项目名称）</w:t>
      </w:r>
      <w:r>
        <w:rPr>
          <w:rFonts w:hint="eastAsia" w:hAnsi="宋体"/>
          <w:sz w:val="24"/>
        </w:rPr>
        <w:t>采购活动，</w:t>
      </w:r>
      <w:r>
        <w:rPr>
          <w:rFonts w:hint="eastAsia" w:ascii="宋体" w:hAnsi="宋体" w:cs="宋体"/>
          <w:sz w:val="24"/>
        </w:rPr>
        <w:t>服务全部由符合政策要求的中小企业承接</w:t>
      </w:r>
      <w:r>
        <w:rPr>
          <w:rFonts w:hint="eastAsia" w:hAnsi="宋体"/>
          <w:sz w:val="24"/>
        </w:rPr>
        <w:t>。相关企业（含联合体中的中小企业、签订分包意向协议的中小企业）的具体情况如下：</w:t>
      </w:r>
    </w:p>
    <w:p w14:paraId="138A6280">
      <w:pPr>
        <w:numPr>
          <w:ilvl w:val="0"/>
          <w:numId w:val="12"/>
        </w:numPr>
        <w:spacing w:line="360" w:lineRule="auto"/>
        <w:ind w:firstLine="480" w:firstLineChars="200"/>
        <w:rPr>
          <w:rFonts w:hint="eastAsia" w:hAnsi="宋体"/>
          <w:sz w:val="24"/>
        </w:rPr>
      </w:pPr>
      <w:r>
        <w:rPr>
          <w:rFonts w:hint="eastAsia" w:hAnsi="宋体"/>
          <w:sz w:val="24"/>
          <w:u w:val="single"/>
        </w:rPr>
        <w:t xml:space="preserve">    （标的名称）</w:t>
      </w:r>
      <w:r>
        <w:rPr>
          <w:rFonts w:hint="eastAsia" w:hAnsi="宋体"/>
          <w:sz w:val="24"/>
        </w:rPr>
        <w:t>，属于</w:t>
      </w:r>
      <w:r>
        <w:rPr>
          <w:rFonts w:hint="eastAsia" w:hAnsi="宋体"/>
          <w:sz w:val="24"/>
          <w:u w:val="single"/>
        </w:rPr>
        <w:t xml:space="preserve">    （采购文件中明确的所属行业）</w:t>
      </w:r>
      <w:r>
        <w:rPr>
          <w:rFonts w:hint="eastAsia" w:hAnsi="宋体"/>
          <w:sz w:val="24"/>
        </w:rPr>
        <w:t>；承接企业为</w:t>
      </w:r>
      <w:r>
        <w:rPr>
          <w:rFonts w:hint="eastAsia" w:hAnsi="宋体"/>
          <w:sz w:val="24"/>
          <w:u w:val="single"/>
        </w:rPr>
        <w:t xml:space="preserve">    （企业名称）</w:t>
      </w:r>
      <w:r>
        <w:rPr>
          <w:rFonts w:hint="eastAsia" w:hAnsi="宋体"/>
          <w:sz w:val="24"/>
        </w:rPr>
        <w:t>，从业人员</w:t>
      </w:r>
      <w:r>
        <w:rPr>
          <w:rFonts w:hint="eastAsia" w:hAnsi="宋体"/>
          <w:sz w:val="24"/>
          <w:u w:val="single"/>
        </w:rPr>
        <w:t xml:space="preserve">   </w:t>
      </w:r>
      <w:r>
        <w:rPr>
          <w:rFonts w:hint="eastAsia" w:hAnsi="宋体"/>
          <w:sz w:val="24"/>
        </w:rPr>
        <w:t>人，营业收入为</w:t>
      </w:r>
      <w:r>
        <w:rPr>
          <w:rFonts w:hint="eastAsia" w:hAnsi="宋体"/>
          <w:sz w:val="24"/>
          <w:u w:val="single"/>
        </w:rPr>
        <w:t xml:space="preserve">   </w:t>
      </w:r>
      <w:r>
        <w:rPr>
          <w:rFonts w:hint="eastAsia" w:hAnsi="宋体"/>
          <w:sz w:val="24"/>
        </w:rPr>
        <w:t>万元，资产总额为</w:t>
      </w:r>
      <w:r>
        <w:rPr>
          <w:rFonts w:hint="eastAsia" w:hAnsi="宋体"/>
          <w:sz w:val="24"/>
          <w:u w:val="single"/>
        </w:rPr>
        <w:t xml:space="preserve">   </w:t>
      </w:r>
      <w:r>
        <w:rPr>
          <w:rFonts w:hint="eastAsia" w:hAnsi="宋体"/>
          <w:sz w:val="24"/>
        </w:rPr>
        <w:t>万元，属于</w:t>
      </w:r>
      <w:r>
        <w:rPr>
          <w:rFonts w:hint="eastAsia" w:hAnsi="宋体"/>
          <w:sz w:val="24"/>
          <w:u w:val="single"/>
        </w:rPr>
        <w:t xml:space="preserve">    （中型企业、小型企业、微型企业）</w:t>
      </w:r>
      <w:r>
        <w:rPr>
          <w:rFonts w:hint="eastAsia" w:hAnsi="宋体"/>
          <w:sz w:val="24"/>
        </w:rPr>
        <w:t xml:space="preserve">； </w:t>
      </w:r>
    </w:p>
    <w:p w14:paraId="3EF17DD9">
      <w:pPr>
        <w:spacing w:line="360" w:lineRule="auto"/>
        <w:ind w:firstLine="480" w:firstLineChars="200"/>
        <w:rPr>
          <w:rFonts w:hint="eastAsia" w:hAnsi="宋体"/>
          <w:sz w:val="24"/>
        </w:rPr>
      </w:pPr>
      <w:r>
        <w:rPr>
          <w:rFonts w:hint="eastAsia" w:hAnsi="宋体"/>
          <w:sz w:val="24"/>
        </w:rPr>
        <w:t>2.</w:t>
      </w:r>
      <w:r>
        <w:rPr>
          <w:rFonts w:hint="eastAsia" w:hAnsi="宋体"/>
          <w:sz w:val="24"/>
          <w:u w:val="single"/>
        </w:rPr>
        <w:t xml:space="preserve">    （标的名称）</w:t>
      </w:r>
      <w:r>
        <w:rPr>
          <w:rFonts w:hint="eastAsia" w:hAnsi="宋体"/>
          <w:sz w:val="24"/>
        </w:rPr>
        <w:t>，属于</w:t>
      </w:r>
      <w:r>
        <w:rPr>
          <w:rFonts w:hint="eastAsia" w:hAnsi="宋体"/>
          <w:sz w:val="24"/>
          <w:u w:val="single"/>
        </w:rPr>
        <w:t xml:space="preserve">    （采购文件中明确的所属行业）</w:t>
      </w:r>
      <w:r>
        <w:rPr>
          <w:rFonts w:hint="eastAsia" w:hAnsi="宋体"/>
          <w:sz w:val="24"/>
        </w:rPr>
        <w:t>；承接企业为</w:t>
      </w:r>
      <w:r>
        <w:rPr>
          <w:rFonts w:hint="eastAsia" w:hAnsi="宋体"/>
          <w:sz w:val="24"/>
          <w:u w:val="single"/>
        </w:rPr>
        <w:t xml:space="preserve">    （企业名称）</w:t>
      </w:r>
      <w:r>
        <w:rPr>
          <w:rFonts w:hint="eastAsia" w:hAnsi="宋体"/>
          <w:sz w:val="24"/>
        </w:rPr>
        <w:t>，从业人员</w:t>
      </w:r>
      <w:r>
        <w:rPr>
          <w:rFonts w:hint="eastAsia" w:hAnsi="宋体"/>
          <w:sz w:val="24"/>
          <w:u w:val="single"/>
        </w:rPr>
        <w:t xml:space="preserve">   </w:t>
      </w:r>
      <w:r>
        <w:rPr>
          <w:rFonts w:hint="eastAsia" w:hAnsi="宋体"/>
          <w:sz w:val="24"/>
        </w:rPr>
        <w:t>人，营业收入为</w:t>
      </w:r>
      <w:r>
        <w:rPr>
          <w:rFonts w:hint="eastAsia" w:hAnsi="宋体"/>
          <w:sz w:val="24"/>
          <w:u w:val="single"/>
        </w:rPr>
        <w:t xml:space="preserve">   </w:t>
      </w:r>
      <w:r>
        <w:rPr>
          <w:rFonts w:hint="eastAsia" w:hAnsi="宋体"/>
          <w:sz w:val="24"/>
        </w:rPr>
        <w:t>万元，资产总额为</w:t>
      </w:r>
      <w:r>
        <w:rPr>
          <w:rFonts w:hint="eastAsia" w:hAnsi="宋体"/>
          <w:sz w:val="24"/>
          <w:u w:val="single"/>
        </w:rPr>
        <w:t xml:space="preserve">   </w:t>
      </w:r>
      <w:r>
        <w:rPr>
          <w:rFonts w:hint="eastAsia" w:hAnsi="宋体"/>
          <w:sz w:val="24"/>
        </w:rPr>
        <w:t>万元，属于</w:t>
      </w:r>
      <w:r>
        <w:rPr>
          <w:rFonts w:hint="eastAsia" w:hAnsi="宋体"/>
          <w:sz w:val="24"/>
          <w:u w:val="single"/>
        </w:rPr>
        <w:t xml:space="preserve">    （中型企业、小型企业、微型企业）</w:t>
      </w:r>
      <w:r>
        <w:rPr>
          <w:rFonts w:hint="eastAsia" w:hAnsi="宋体"/>
          <w:sz w:val="24"/>
        </w:rPr>
        <w:t>；</w:t>
      </w:r>
    </w:p>
    <w:p w14:paraId="5175D442">
      <w:pPr>
        <w:spacing w:line="360" w:lineRule="auto"/>
        <w:ind w:firstLine="480" w:firstLineChars="200"/>
        <w:rPr>
          <w:rFonts w:hint="eastAsia" w:hAnsi="宋体"/>
          <w:sz w:val="24"/>
        </w:rPr>
      </w:pPr>
      <w:r>
        <w:rPr>
          <w:rFonts w:hint="eastAsia" w:hAnsi="宋体"/>
          <w:sz w:val="24"/>
        </w:rPr>
        <w:t>……</w:t>
      </w:r>
    </w:p>
    <w:p w14:paraId="305CCD6E">
      <w:pPr>
        <w:spacing w:line="360" w:lineRule="auto"/>
        <w:ind w:firstLine="480" w:firstLineChars="200"/>
        <w:rPr>
          <w:rFonts w:hint="eastAsia" w:hAnsi="宋体"/>
          <w:sz w:val="24"/>
        </w:rPr>
      </w:pPr>
      <w:r>
        <w:rPr>
          <w:rFonts w:hint="eastAsia" w:hAnsi="宋体"/>
          <w:sz w:val="24"/>
        </w:rPr>
        <w:t>以上企业，不属于大企业的分支机构，不存在控股股东为大企业的情形，也不存在与大企业的负责人为同一人的情形。</w:t>
      </w:r>
    </w:p>
    <w:p w14:paraId="7341CC8D">
      <w:pPr>
        <w:spacing w:line="360" w:lineRule="auto"/>
        <w:ind w:firstLine="480" w:firstLineChars="200"/>
        <w:rPr>
          <w:rFonts w:hint="eastAsia" w:hAnsi="宋体"/>
          <w:sz w:val="24"/>
        </w:rPr>
      </w:pPr>
      <w:r>
        <w:rPr>
          <w:rFonts w:hint="eastAsia" w:hAnsi="宋体"/>
          <w:sz w:val="24"/>
        </w:rPr>
        <w:t>本企业对上述声明内容的真实性负责。如有虚假，将依法承担相应责任。</w:t>
      </w:r>
    </w:p>
    <w:p w14:paraId="3E512406">
      <w:pPr>
        <w:spacing w:line="360" w:lineRule="auto"/>
        <w:ind w:firstLine="4560" w:firstLineChars="1900"/>
        <w:rPr>
          <w:rFonts w:hint="eastAsia" w:hAnsi="宋体"/>
          <w:sz w:val="24"/>
        </w:rPr>
      </w:pPr>
    </w:p>
    <w:p w14:paraId="49DFDC1C">
      <w:pPr>
        <w:spacing w:line="360" w:lineRule="auto"/>
        <w:rPr>
          <w:rFonts w:hint="eastAsia" w:hAnsi="宋体"/>
          <w:sz w:val="24"/>
        </w:rPr>
      </w:pPr>
      <w:r>
        <w:rPr>
          <w:rFonts w:hint="eastAsia" w:hAnsi="宋体"/>
          <w:sz w:val="24"/>
        </w:rPr>
        <w:t xml:space="preserve">企业名称（盖章）： </w:t>
      </w:r>
    </w:p>
    <w:p w14:paraId="2C0C0786">
      <w:pPr>
        <w:spacing w:line="360" w:lineRule="auto"/>
        <w:rPr>
          <w:rFonts w:hint="eastAsia" w:hAnsi="宋体"/>
          <w:sz w:val="13"/>
          <w:szCs w:val="13"/>
        </w:rPr>
      </w:pPr>
    </w:p>
    <w:p w14:paraId="648961FD">
      <w:pPr>
        <w:spacing w:line="360" w:lineRule="auto"/>
        <w:rPr>
          <w:rFonts w:hint="eastAsia" w:hAnsi="宋体"/>
          <w:sz w:val="24"/>
        </w:rPr>
      </w:pPr>
      <w:r>
        <w:rPr>
          <w:rFonts w:hint="eastAsia" w:hAnsi="宋体"/>
          <w:sz w:val="24"/>
        </w:rPr>
        <w:t xml:space="preserve">日 期： </w:t>
      </w:r>
    </w:p>
    <w:p w14:paraId="05811D9A">
      <w:pPr>
        <w:widowControl/>
        <w:ind w:firstLine="440" w:firstLineChars="200"/>
        <w:jc w:val="left"/>
        <w:rPr>
          <w:sz w:val="22"/>
          <w:szCs w:val="28"/>
        </w:rPr>
      </w:pPr>
    </w:p>
    <w:p w14:paraId="455945A2">
      <w:pPr>
        <w:widowControl/>
        <w:spacing w:line="360" w:lineRule="auto"/>
        <w:jc w:val="left"/>
        <w:rPr>
          <w:rFonts w:hint="eastAsia" w:hAnsi="宋体" w:cs="宋体"/>
          <w:sz w:val="24"/>
        </w:rPr>
      </w:pPr>
      <w:r>
        <w:rPr>
          <w:rFonts w:hint="eastAsia" w:hAnsi="宋体" w:cs="宋体"/>
          <w:b/>
          <w:sz w:val="24"/>
        </w:rPr>
        <w:t>注：1）中小微企业磋商应提供《中小企业声明函》。</w:t>
      </w:r>
    </w:p>
    <w:p w14:paraId="0CD12388">
      <w:pPr>
        <w:widowControl/>
        <w:spacing w:line="360" w:lineRule="auto"/>
        <w:jc w:val="left"/>
        <w:rPr>
          <w:rFonts w:hint="eastAsia" w:hAnsi="宋体" w:cs="宋体"/>
          <w:b/>
          <w:sz w:val="24"/>
        </w:rPr>
      </w:pPr>
      <w:r>
        <w:rPr>
          <w:rFonts w:hint="eastAsia" w:hAnsi="宋体" w:cs="宋体"/>
          <w:b/>
          <w:sz w:val="24"/>
        </w:rPr>
        <w:t>2）所属行业应为《中小企业划型标准规定》中的</w:t>
      </w:r>
      <w:r>
        <w:rPr>
          <w:rFonts w:hint="eastAsia" w:hAnsi="宋体" w:cs="宋体"/>
          <w:b/>
          <w:sz w:val="24"/>
          <w:u w:val="single"/>
        </w:rPr>
        <w:t xml:space="preserve">  软件和信息技术服务业  </w:t>
      </w:r>
      <w:r>
        <w:rPr>
          <w:rFonts w:hint="eastAsia" w:hAnsi="宋体" w:cs="宋体"/>
          <w:b/>
          <w:sz w:val="24"/>
        </w:rPr>
        <w:t>。</w:t>
      </w:r>
    </w:p>
    <w:p w14:paraId="4E4CDD6A">
      <w:pPr>
        <w:widowControl/>
        <w:spacing w:line="360" w:lineRule="auto"/>
        <w:jc w:val="left"/>
        <w:rPr>
          <w:rFonts w:hint="eastAsia" w:hAnsi="宋体" w:cs="宋体"/>
          <w:b/>
          <w:sz w:val="24"/>
        </w:rPr>
      </w:pPr>
      <w:r>
        <w:rPr>
          <w:rFonts w:hint="eastAsia" w:hAnsi="宋体" w:cs="宋体"/>
          <w:b/>
          <w:sz w:val="24"/>
        </w:rPr>
        <w:t>3）从业人员、营业收入、资产总额填报上一年度数据，无上一年度数据的新成立企业可不填报。</w:t>
      </w:r>
    </w:p>
    <w:p w14:paraId="75D71082">
      <w:pPr>
        <w:widowControl/>
        <w:spacing w:line="360" w:lineRule="auto"/>
        <w:jc w:val="left"/>
        <w:rPr>
          <w:rFonts w:hint="eastAsia" w:hAnsi="宋体" w:cs="宋体"/>
          <w:b/>
          <w:sz w:val="24"/>
        </w:rPr>
      </w:pPr>
      <w:r>
        <w:rPr>
          <w:rFonts w:hint="eastAsia" w:hAnsi="宋体" w:cs="宋体"/>
          <w:b/>
          <w:sz w:val="24"/>
        </w:rPr>
        <w:t>4）根据财库〔2014〕68号《财政部司法部关于政府采购支持监狱企业发展有关问题的通知》，监狱企业视同小微企业，监狱企业磋商的提供由省级以上监狱管理局、戒毒管理局(含新疆生产建设兵团)出具的属于监狱企业的证明文件，不再提供《中小企业声明函》。</w:t>
      </w:r>
    </w:p>
    <w:p w14:paraId="56A145BC">
      <w:pPr>
        <w:widowControl/>
        <w:spacing w:line="360" w:lineRule="auto"/>
        <w:jc w:val="left"/>
        <w:rPr>
          <w:rFonts w:hint="eastAsia" w:hAnsi="宋体" w:cs="宋体"/>
          <w:b/>
          <w:sz w:val="24"/>
        </w:rPr>
      </w:pPr>
      <w:r>
        <w:rPr>
          <w:rFonts w:hint="eastAsia" w:hAnsi="宋体" w:cs="宋体"/>
          <w:b/>
          <w:sz w:val="24"/>
        </w:rPr>
        <w:t>5）供应商提供《中小企业声明函》内容不实的，属于提供虚假材料谋取中标、成交，依照《中华人民共和国政府采购法》等国家有关规定追究相应责任。</w:t>
      </w:r>
    </w:p>
    <w:p w14:paraId="03FD168A">
      <w:pPr>
        <w:widowControl/>
        <w:spacing w:line="360" w:lineRule="auto"/>
        <w:jc w:val="left"/>
        <w:rPr>
          <w:rFonts w:hint="eastAsia" w:hAnsi="宋体" w:cs="宋体"/>
          <w:b/>
          <w:sz w:val="24"/>
        </w:rPr>
      </w:pPr>
    </w:p>
    <w:p w14:paraId="1F566C6C">
      <w:pPr>
        <w:widowControl/>
        <w:spacing w:line="360" w:lineRule="auto"/>
        <w:jc w:val="left"/>
        <w:rPr>
          <w:rFonts w:hint="eastAsia" w:ascii="宋体" w:hAnsi="宋体"/>
          <w:b/>
          <w:sz w:val="24"/>
        </w:rPr>
      </w:pPr>
      <w:r>
        <w:rPr>
          <w:rFonts w:ascii="宋体" w:hAnsi="宋体"/>
          <w:b/>
          <w:sz w:val="24"/>
        </w:rPr>
        <w:br w:type="page"/>
      </w:r>
    </w:p>
    <w:p w14:paraId="518A3F3A">
      <w:pPr>
        <w:spacing w:line="360" w:lineRule="auto"/>
        <w:jc w:val="center"/>
        <w:outlineLvl w:val="2"/>
        <w:rPr>
          <w:rFonts w:hint="eastAsia" w:ascii="宋体" w:hAnsi="宋体"/>
          <w:b/>
          <w:sz w:val="24"/>
        </w:rPr>
      </w:pPr>
      <w:r>
        <w:rPr>
          <w:rFonts w:hint="eastAsia" w:hAnsi="宋体"/>
          <w:b/>
          <w:sz w:val="24"/>
        </w:rPr>
        <w:t>3-2</w:t>
      </w:r>
      <w:r>
        <w:rPr>
          <w:rFonts w:hint="eastAsia" w:ascii="宋体" w:hAnsi="宋体"/>
          <w:b/>
          <w:sz w:val="24"/>
        </w:rPr>
        <w:t>监狱企业证明</w:t>
      </w:r>
    </w:p>
    <w:p w14:paraId="3FA885A9">
      <w:pPr>
        <w:spacing w:line="360" w:lineRule="auto"/>
        <w:jc w:val="center"/>
        <w:rPr>
          <w:rFonts w:hint="eastAsia" w:ascii="宋体" w:hAnsi="宋体"/>
          <w:sz w:val="24"/>
        </w:rPr>
      </w:pPr>
      <w:r>
        <w:rPr>
          <w:rFonts w:hint="eastAsia" w:ascii="宋体" w:hAnsi="宋体"/>
          <w:sz w:val="24"/>
        </w:rPr>
        <w:t>（注：符合条件的监狱企业请提供本函，不符合的不提供本函）</w:t>
      </w:r>
    </w:p>
    <w:p w14:paraId="3F1C8C52">
      <w:pPr>
        <w:pStyle w:val="91"/>
        <w:snapToGrid w:val="0"/>
        <w:spacing w:line="360" w:lineRule="auto"/>
        <w:rPr>
          <w:rFonts w:hint="eastAsia" w:hAnsi="宋体" w:cs="宋体"/>
          <w:sz w:val="24"/>
          <w:szCs w:val="24"/>
        </w:rPr>
      </w:pPr>
    </w:p>
    <w:p w14:paraId="453FFD28">
      <w:pPr>
        <w:pStyle w:val="91"/>
        <w:snapToGrid w:val="0"/>
        <w:spacing w:line="360" w:lineRule="auto"/>
        <w:ind w:firstLine="480" w:firstLineChars="200"/>
        <w:rPr>
          <w:rFonts w:hint="eastAsia" w:hAnsi="宋体" w:cs="宋体"/>
          <w:sz w:val="24"/>
          <w:szCs w:val="24"/>
        </w:rPr>
      </w:pPr>
      <w:r>
        <w:rPr>
          <w:rFonts w:hint="eastAsia" w:hAnsi="宋体" w:cs="宋体"/>
          <w:sz w:val="24"/>
          <w:szCs w:val="24"/>
        </w:rPr>
        <w:t>省级以上监狱管理局、戒毒管理局（含新疆生产建设兵团）出具的属于监狱企业的证明文件。</w:t>
      </w:r>
    </w:p>
    <w:p w14:paraId="42DFB96E">
      <w:pPr>
        <w:pStyle w:val="91"/>
        <w:snapToGrid w:val="0"/>
        <w:spacing w:before="120" w:beforeLines="50"/>
        <w:rPr>
          <w:rFonts w:hint="eastAsia" w:hAnsi="宋体" w:cs="宋体"/>
          <w:sz w:val="24"/>
          <w:szCs w:val="24"/>
        </w:rPr>
      </w:pPr>
    </w:p>
    <w:p w14:paraId="1BD978E5">
      <w:pPr>
        <w:pStyle w:val="91"/>
        <w:snapToGrid w:val="0"/>
        <w:spacing w:before="120" w:beforeLines="50"/>
        <w:rPr>
          <w:rFonts w:hint="eastAsia" w:hAnsi="宋体" w:cs="宋体"/>
          <w:sz w:val="24"/>
          <w:szCs w:val="24"/>
        </w:rPr>
      </w:pPr>
    </w:p>
    <w:p w14:paraId="00FFAB0F">
      <w:pPr>
        <w:pStyle w:val="91"/>
        <w:snapToGrid w:val="0"/>
        <w:spacing w:before="120" w:beforeLines="50"/>
        <w:rPr>
          <w:rFonts w:hint="eastAsia" w:hAnsi="宋体" w:cs="宋体"/>
          <w:sz w:val="24"/>
          <w:szCs w:val="24"/>
        </w:rPr>
      </w:pPr>
    </w:p>
    <w:p w14:paraId="6B5204F6">
      <w:pPr>
        <w:pStyle w:val="91"/>
        <w:snapToGrid w:val="0"/>
        <w:spacing w:before="120" w:beforeLines="50"/>
        <w:rPr>
          <w:rFonts w:hint="eastAsia" w:hAnsi="宋体" w:cs="宋体"/>
          <w:sz w:val="24"/>
          <w:szCs w:val="24"/>
        </w:rPr>
      </w:pPr>
    </w:p>
    <w:p w14:paraId="44953925">
      <w:pPr>
        <w:pStyle w:val="91"/>
        <w:snapToGrid w:val="0"/>
        <w:spacing w:before="120" w:beforeLines="50"/>
        <w:rPr>
          <w:rFonts w:hint="eastAsia" w:hAnsi="宋体" w:cs="宋体"/>
          <w:sz w:val="24"/>
          <w:szCs w:val="24"/>
        </w:rPr>
      </w:pPr>
    </w:p>
    <w:p w14:paraId="2BBE157D">
      <w:pPr>
        <w:widowControl/>
        <w:jc w:val="left"/>
        <w:rPr>
          <w:rFonts w:hint="eastAsia" w:ascii="宋体" w:hAnsi="宋体" w:cs="宋体"/>
          <w:b/>
          <w:sz w:val="24"/>
        </w:rPr>
      </w:pPr>
      <w:r>
        <w:rPr>
          <w:rFonts w:hint="eastAsia" w:ascii="宋体" w:hAnsi="宋体" w:cs="宋体"/>
          <w:b/>
          <w:sz w:val="24"/>
        </w:rPr>
        <w:t>后附：根据磋商文件要求提供相关证明材料，否则不予认可。</w:t>
      </w:r>
    </w:p>
    <w:p w14:paraId="364B161B">
      <w:pPr>
        <w:pStyle w:val="91"/>
        <w:snapToGrid w:val="0"/>
        <w:spacing w:before="120" w:beforeLines="50"/>
        <w:rPr>
          <w:rFonts w:hint="eastAsia" w:hAnsi="宋体" w:cs="宋体"/>
          <w:sz w:val="24"/>
          <w:szCs w:val="24"/>
        </w:rPr>
      </w:pPr>
    </w:p>
    <w:p w14:paraId="799BDE66">
      <w:pPr>
        <w:spacing w:line="360" w:lineRule="auto"/>
        <w:jc w:val="center"/>
        <w:outlineLvl w:val="2"/>
        <w:rPr>
          <w:rFonts w:hint="eastAsia" w:ascii="宋体" w:hAnsi="宋体"/>
          <w:b/>
          <w:sz w:val="24"/>
        </w:rPr>
      </w:pPr>
      <w:r>
        <w:rPr>
          <w:rFonts w:ascii="宋体" w:hAnsi="宋体" w:cs="宋体"/>
          <w:sz w:val="24"/>
        </w:rPr>
        <w:br w:type="page"/>
      </w:r>
      <w:r>
        <w:rPr>
          <w:rFonts w:hint="eastAsia" w:hAnsi="宋体"/>
          <w:b/>
          <w:sz w:val="24"/>
        </w:rPr>
        <w:t>3-3</w:t>
      </w:r>
      <w:r>
        <w:rPr>
          <w:rFonts w:hint="eastAsia" w:ascii="宋体" w:hAnsi="宋体"/>
          <w:b/>
          <w:sz w:val="24"/>
        </w:rPr>
        <w:t>残疾人福利性单位声明函</w:t>
      </w:r>
    </w:p>
    <w:p w14:paraId="6BAFF207">
      <w:pPr>
        <w:spacing w:line="360" w:lineRule="auto"/>
        <w:jc w:val="center"/>
        <w:rPr>
          <w:rFonts w:hint="eastAsia" w:ascii="宋体" w:hAnsi="宋体"/>
          <w:sz w:val="24"/>
        </w:rPr>
      </w:pPr>
      <w:r>
        <w:rPr>
          <w:rFonts w:hint="eastAsia" w:ascii="宋体" w:hAnsi="宋体"/>
          <w:sz w:val="24"/>
        </w:rPr>
        <w:t>（注：符合条件的残疾人福利性单位请提供本函，不符合的不提供本函）</w:t>
      </w:r>
    </w:p>
    <w:p w14:paraId="57E4E3DD">
      <w:pPr>
        <w:spacing w:line="360" w:lineRule="auto"/>
        <w:rPr>
          <w:rFonts w:hint="eastAsia" w:ascii="宋体" w:hAnsi="宋体"/>
          <w:sz w:val="24"/>
        </w:rPr>
      </w:pPr>
    </w:p>
    <w:p w14:paraId="03066FBA">
      <w:pPr>
        <w:spacing w:line="360" w:lineRule="auto"/>
        <w:ind w:firstLine="480" w:firstLineChars="200"/>
        <w:rPr>
          <w:rFonts w:hint="eastAsia" w:ascii="宋体" w:hAnsi="宋体"/>
          <w:sz w:val="24"/>
        </w:rPr>
      </w:pPr>
      <w:r>
        <w:rPr>
          <w:rFonts w:hint="eastAsia" w:ascii="宋体" w:hAnsi="宋体"/>
          <w:sz w:val="24"/>
        </w:rPr>
        <w:t>本单位郑重声明，根据《财政部 民政部 中国残疾人联合会关于促进残疾人就业政府采购政策的通知》（财库〔2017〕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14:paraId="28F8EF44">
      <w:pPr>
        <w:spacing w:line="360" w:lineRule="auto"/>
        <w:rPr>
          <w:rFonts w:hint="eastAsia" w:ascii="宋体" w:hAnsi="宋体"/>
          <w:sz w:val="24"/>
        </w:rPr>
      </w:pPr>
    </w:p>
    <w:p w14:paraId="70FFBC20">
      <w:pPr>
        <w:spacing w:line="360" w:lineRule="auto"/>
        <w:rPr>
          <w:rFonts w:hint="eastAsia" w:ascii="宋体" w:hAnsi="宋体"/>
          <w:sz w:val="24"/>
        </w:rPr>
      </w:pPr>
      <w:r>
        <w:rPr>
          <w:rFonts w:hint="eastAsia" w:ascii="宋体" w:hAnsi="宋体"/>
          <w:sz w:val="24"/>
        </w:rPr>
        <w:t>本单位对上述声明的真实性负责。如有虚假，将依法承担相应责任。</w:t>
      </w:r>
    </w:p>
    <w:p w14:paraId="1DE0FFDA">
      <w:pPr>
        <w:spacing w:line="360" w:lineRule="auto"/>
        <w:rPr>
          <w:rFonts w:hint="eastAsia" w:ascii="宋体" w:hAnsi="宋体"/>
          <w:sz w:val="24"/>
        </w:rPr>
      </w:pPr>
    </w:p>
    <w:p w14:paraId="5BC41B25">
      <w:pPr>
        <w:spacing w:line="360" w:lineRule="auto"/>
        <w:rPr>
          <w:rFonts w:hint="eastAsia" w:ascii="宋体" w:hAnsi="宋体"/>
          <w:sz w:val="24"/>
        </w:rPr>
      </w:pPr>
      <w:r>
        <w:rPr>
          <w:rFonts w:ascii="宋体" w:hAnsi="宋体"/>
          <w:sz w:val="24"/>
        </w:rPr>
        <w:t xml:space="preserve"> </w:t>
      </w:r>
    </w:p>
    <w:p w14:paraId="0D524930">
      <w:pPr>
        <w:spacing w:line="360" w:lineRule="auto"/>
        <w:rPr>
          <w:rFonts w:hint="eastAsia" w:ascii="宋体" w:hAnsi="宋体"/>
          <w:sz w:val="24"/>
        </w:rPr>
      </w:pPr>
    </w:p>
    <w:p w14:paraId="28CE7BBF">
      <w:pPr>
        <w:spacing w:line="360" w:lineRule="auto"/>
        <w:rPr>
          <w:rFonts w:hint="eastAsia" w:ascii="宋体" w:hAnsi="宋体"/>
          <w:sz w:val="24"/>
        </w:rPr>
      </w:pPr>
      <w:r>
        <w:rPr>
          <w:rFonts w:ascii="宋体" w:hAnsi="宋体"/>
          <w:sz w:val="24"/>
        </w:rPr>
        <w:t xml:space="preserve"> </w:t>
      </w:r>
    </w:p>
    <w:p w14:paraId="146E28E7">
      <w:pPr>
        <w:spacing w:line="360" w:lineRule="auto"/>
        <w:rPr>
          <w:rFonts w:hint="eastAsia" w:ascii="宋体" w:hAnsi="宋体"/>
          <w:sz w:val="24"/>
        </w:rPr>
      </w:pPr>
    </w:p>
    <w:p w14:paraId="6123E994">
      <w:pPr>
        <w:spacing w:line="360" w:lineRule="auto"/>
        <w:rPr>
          <w:rFonts w:hint="eastAsia" w:ascii="宋体" w:hAnsi="宋体"/>
          <w:sz w:val="24"/>
        </w:rPr>
      </w:pPr>
      <w:r>
        <w:rPr>
          <w:rFonts w:hint="eastAsia" w:ascii="宋体" w:hAnsi="宋体"/>
          <w:sz w:val="24"/>
        </w:rPr>
        <w:t>单位名称（盖章）：</w:t>
      </w:r>
    </w:p>
    <w:p w14:paraId="39C4AD6E">
      <w:pPr>
        <w:spacing w:line="360" w:lineRule="auto"/>
        <w:rPr>
          <w:rFonts w:hint="eastAsia" w:ascii="宋体" w:hAnsi="宋体"/>
          <w:sz w:val="24"/>
        </w:rPr>
      </w:pPr>
    </w:p>
    <w:p w14:paraId="493E268F">
      <w:pPr>
        <w:spacing w:line="360" w:lineRule="auto"/>
        <w:rPr>
          <w:rFonts w:hint="eastAsia" w:ascii="宋体" w:hAnsi="宋体"/>
          <w:sz w:val="24"/>
        </w:rPr>
      </w:pPr>
      <w:r>
        <w:rPr>
          <w:rFonts w:hint="eastAsia" w:ascii="宋体" w:hAnsi="宋体"/>
          <w:sz w:val="24"/>
        </w:rPr>
        <w:t>日  期：</w:t>
      </w:r>
    </w:p>
    <w:p w14:paraId="705A0E5E">
      <w:pPr>
        <w:spacing w:line="360" w:lineRule="auto"/>
        <w:rPr>
          <w:rFonts w:hint="eastAsia" w:ascii="宋体" w:hAnsi="宋体"/>
          <w:sz w:val="24"/>
        </w:rPr>
      </w:pPr>
    </w:p>
    <w:p w14:paraId="49E624DC">
      <w:pPr>
        <w:spacing w:line="360" w:lineRule="auto"/>
        <w:rPr>
          <w:rFonts w:hint="eastAsia" w:ascii="宋体" w:hAnsi="宋体"/>
          <w:sz w:val="24"/>
        </w:rPr>
      </w:pPr>
    </w:p>
    <w:p w14:paraId="1D20D761">
      <w:pPr>
        <w:spacing w:line="360" w:lineRule="auto"/>
        <w:rPr>
          <w:rFonts w:hint="eastAsia" w:ascii="宋体" w:hAnsi="宋体"/>
          <w:sz w:val="24"/>
        </w:rPr>
      </w:pPr>
    </w:p>
    <w:p w14:paraId="0FF35458">
      <w:pPr>
        <w:widowControl/>
        <w:jc w:val="left"/>
        <w:rPr>
          <w:rFonts w:hint="eastAsia" w:ascii="宋体" w:hAnsi="宋体" w:cs="宋体"/>
          <w:b/>
          <w:sz w:val="24"/>
        </w:rPr>
      </w:pPr>
      <w:r>
        <w:rPr>
          <w:rFonts w:hint="eastAsia" w:ascii="宋体" w:hAnsi="宋体" w:cs="宋体"/>
          <w:b/>
          <w:sz w:val="24"/>
        </w:rPr>
        <w:t>后附：根据磋商文件要求提供相关证明材料，否则不予认可。</w:t>
      </w:r>
    </w:p>
    <w:p w14:paraId="04F77EFA">
      <w:pPr>
        <w:tabs>
          <w:tab w:val="left" w:pos="993"/>
          <w:tab w:val="left" w:pos="1030"/>
          <w:tab w:val="left" w:pos="1134"/>
          <w:tab w:val="left" w:pos="8364"/>
        </w:tabs>
        <w:snapToGrid w:val="0"/>
        <w:spacing w:after="120" w:afterLines="50"/>
        <w:ind w:right="-57" w:rightChars="-27"/>
        <w:jc w:val="center"/>
        <w:rPr>
          <w:b/>
          <w:sz w:val="24"/>
        </w:rPr>
      </w:pPr>
    </w:p>
    <w:p w14:paraId="25CEE97B">
      <w:pPr>
        <w:rPr>
          <w:rFonts w:hint="eastAsia" w:ascii="宋体" w:hAnsi="宋体"/>
          <w:b/>
          <w:sz w:val="24"/>
        </w:rPr>
      </w:pPr>
      <w:r>
        <w:rPr>
          <w:rFonts w:ascii="宋体" w:hAnsi="宋体"/>
          <w:b/>
          <w:sz w:val="24"/>
        </w:rPr>
        <w:br w:type="page"/>
      </w:r>
    </w:p>
    <w:p w14:paraId="0DDFD10E">
      <w:pPr>
        <w:jc w:val="center"/>
        <w:outlineLvl w:val="2"/>
        <w:rPr>
          <w:rFonts w:hint="eastAsia" w:ascii="宋体" w:hAnsi="宋体"/>
          <w:b/>
          <w:sz w:val="24"/>
        </w:rPr>
      </w:pPr>
      <w:r>
        <w:rPr>
          <w:rFonts w:hint="eastAsia" w:ascii="宋体" w:hAnsi="宋体"/>
          <w:b/>
          <w:sz w:val="24"/>
        </w:rPr>
        <w:t>4. 承诺书</w:t>
      </w:r>
    </w:p>
    <w:p w14:paraId="5E63B07E">
      <w:pPr>
        <w:spacing w:line="360" w:lineRule="auto"/>
        <w:rPr>
          <w:rFonts w:hint="eastAsia" w:ascii="宋体" w:hAnsi="宋体"/>
          <w:sz w:val="24"/>
        </w:rPr>
      </w:pPr>
      <w:r>
        <w:rPr>
          <w:rFonts w:ascii="宋体" w:hAnsi="宋体"/>
          <w:sz w:val="24"/>
        </w:rPr>
        <w:t>致：</w:t>
      </w:r>
      <w:r>
        <w:rPr>
          <w:rFonts w:hint="eastAsia" w:ascii="宋体" w:hAnsi="宋体" w:cs="宋体"/>
          <w:kern w:val="0"/>
          <w:sz w:val="24"/>
          <w:u w:val="single"/>
        </w:rPr>
        <w:t>云南水利水电职业学院</w:t>
      </w:r>
      <w:r>
        <w:rPr>
          <w:rFonts w:hint="eastAsia" w:ascii="宋体" w:hAnsi="宋体" w:cs="宋体"/>
          <w:kern w:val="0"/>
          <w:sz w:val="24"/>
          <w:u w:val="single"/>
        </w:rPr>
        <w:tab/>
      </w:r>
    </w:p>
    <w:p w14:paraId="3176CAA2">
      <w:pPr>
        <w:spacing w:line="360" w:lineRule="auto"/>
        <w:ind w:firstLine="480" w:firstLineChars="200"/>
        <w:rPr>
          <w:rFonts w:hint="eastAsia" w:ascii="宋体" w:hAnsi="宋体"/>
          <w:sz w:val="24"/>
        </w:rPr>
      </w:pPr>
      <w:r>
        <w:rPr>
          <w:rFonts w:hint="eastAsia" w:ascii="宋体" w:hAnsi="宋体"/>
          <w:sz w:val="24"/>
        </w:rPr>
        <w:t>我方在此声明，我方以下事项进行承诺：</w:t>
      </w:r>
    </w:p>
    <w:p w14:paraId="3548822B">
      <w:pPr>
        <w:spacing w:line="360" w:lineRule="auto"/>
        <w:ind w:firstLine="480" w:firstLineChars="200"/>
        <w:rPr>
          <w:rFonts w:hint="eastAsia" w:ascii="宋体" w:hAnsi="宋体"/>
          <w:sz w:val="24"/>
        </w:rPr>
      </w:pPr>
      <w:r>
        <w:rPr>
          <w:rFonts w:hint="eastAsia" w:ascii="宋体" w:hAnsi="宋体"/>
          <w:sz w:val="24"/>
        </w:rPr>
        <w:t>（1）在本次磋商中我公司无与其他供应商相互串通，或与采购人串通磋商的行为；</w:t>
      </w:r>
    </w:p>
    <w:p w14:paraId="39B672E1">
      <w:pPr>
        <w:spacing w:line="360" w:lineRule="auto"/>
        <w:ind w:firstLine="480" w:firstLineChars="200"/>
        <w:rPr>
          <w:rFonts w:hint="eastAsia" w:ascii="宋体" w:hAnsi="宋体"/>
          <w:sz w:val="24"/>
        </w:rPr>
      </w:pPr>
      <w:r>
        <w:rPr>
          <w:rFonts w:hint="eastAsia" w:ascii="宋体" w:hAnsi="宋体"/>
          <w:sz w:val="24"/>
        </w:rPr>
        <w:t>（2）在本次磋商中我公司无向采购人或磋商小组成员行贿的手段谋取成交的行为；</w:t>
      </w:r>
    </w:p>
    <w:p w14:paraId="2761F19D">
      <w:pPr>
        <w:spacing w:line="360" w:lineRule="auto"/>
        <w:ind w:firstLine="480" w:firstLineChars="200"/>
        <w:rPr>
          <w:rFonts w:hint="eastAsia" w:ascii="宋体" w:hAnsi="宋体"/>
          <w:sz w:val="24"/>
        </w:rPr>
      </w:pPr>
      <w:r>
        <w:rPr>
          <w:rFonts w:hint="eastAsia" w:ascii="宋体" w:hAnsi="宋体"/>
          <w:sz w:val="24"/>
        </w:rPr>
        <w:t>（3）在本次磋商中我公司无出借或借用资质行为、在响应文件中所附资料（业绩、项目负责人资料等）无弄虚作假；</w:t>
      </w:r>
    </w:p>
    <w:p w14:paraId="737EDFA3">
      <w:pPr>
        <w:spacing w:line="360" w:lineRule="auto"/>
        <w:ind w:firstLine="480" w:firstLineChars="200"/>
        <w:rPr>
          <w:rFonts w:hint="eastAsia" w:ascii="宋体" w:hAnsi="宋体"/>
          <w:sz w:val="24"/>
        </w:rPr>
      </w:pPr>
      <w:r>
        <w:rPr>
          <w:rFonts w:hint="eastAsia" w:ascii="宋体" w:hAnsi="宋体"/>
          <w:sz w:val="24"/>
        </w:rPr>
        <w:t>（4）我公司没有处于被责令停产、停业、磋商资格被取消状态；</w:t>
      </w:r>
    </w:p>
    <w:p w14:paraId="6556549E">
      <w:pPr>
        <w:spacing w:line="360" w:lineRule="auto"/>
        <w:ind w:firstLine="480" w:firstLineChars="200"/>
        <w:rPr>
          <w:rFonts w:hint="eastAsia" w:ascii="宋体" w:hAnsi="宋体"/>
          <w:sz w:val="24"/>
        </w:rPr>
      </w:pPr>
      <w:r>
        <w:rPr>
          <w:rFonts w:hint="eastAsia" w:ascii="宋体" w:hAnsi="宋体"/>
          <w:sz w:val="24"/>
        </w:rPr>
        <w:t>（5）我公司不采用非法手段获取证据进行质疑、投诉，在质疑、投诉过程中不提供虚假情况或进行恶意质疑、投诉；</w:t>
      </w:r>
    </w:p>
    <w:p w14:paraId="3BF91A86">
      <w:pPr>
        <w:spacing w:line="360" w:lineRule="auto"/>
        <w:ind w:firstLine="480" w:firstLineChars="200"/>
        <w:rPr>
          <w:rFonts w:hint="eastAsia" w:ascii="宋体" w:hAnsi="宋体"/>
          <w:sz w:val="24"/>
        </w:rPr>
      </w:pPr>
      <w:r>
        <w:rPr>
          <w:rFonts w:hint="eastAsia" w:ascii="宋体" w:hAnsi="宋体"/>
          <w:sz w:val="24"/>
        </w:rPr>
        <w:t>（6）我公司符合法律、行政法规规定的其他条件；</w:t>
      </w:r>
    </w:p>
    <w:p w14:paraId="5E7B5A73">
      <w:pPr>
        <w:spacing w:line="360" w:lineRule="auto"/>
        <w:ind w:firstLine="480" w:firstLineChars="200"/>
        <w:rPr>
          <w:rFonts w:hint="eastAsia" w:ascii="宋体" w:hAnsi="宋体" w:cs="宋体"/>
          <w:kern w:val="0"/>
          <w:sz w:val="24"/>
        </w:rPr>
      </w:pPr>
      <w:r>
        <w:rPr>
          <w:rFonts w:hint="eastAsia" w:ascii="宋体" w:hAnsi="宋体"/>
          <w:sz w:val="24"/>
        </w:rPr>
        <w:t>（7）</w:t>
      </w:r>
      <w:r>
        <w:rPr>
          <w:rFonts w:hint="eastAsia" w:ascii="宋体" w:hAnsi="宋体" w:cs="宋体"/>
          <w:kern w:val="0"/>
          <w:sz w:val="24"/>
        </w:rPr>
        <w:t>若我公司在采购活动中存在失信或不良履约行为被行政主管部门通报的，其响应文件不予接受，已经成交的，采购人可取消成交资格，已签订合同的，采购人有权终止合同，造成的一切损失由我公司承担。</w:t>
      </w:r>
    </w:p>
    <w:p w14:paraId="3D49CA77">
      <w:pPr>
        <w:spacing w:line="360" w:lineRule="auto"/>
        <w:ind w:firstLine="480" w:firstLineChars="200"/>
        <w:rPr>
          <w:rFonts w:hint="eastAsia" w:ascii="宋体" w:hAnsi="宋体"/>
          <w:sz w:val="24"/>
        </w:rPr>
      </w:pPr>
      <w:r>
        <w:rPr>
          <w:rFonts w:hint="eastAsia" w:ascii="宋体" w:hAnsi="宋体"/>
          <w:sz w:val="24"/>
        </w:rPr>
        <w:t>上述承诺内容如有不实，我公司愿意承担由此造成的一切法律责任，并承诺以磋商保证金赔偿给采购人造成的损失。</w:t>
      </w:r>
    </w:p>
    <w:p w14:paraId="52E90528">
      <w:pPr>
        <w:spacing w:line="360" w:lineRule="auto"/>
        <w:ind w:firstLine="480" w:firstLineChars="200"/>
        <w:rPr>
          <w:rFonts w:hint="eastAsia" w:ascii="宋体" w:hAnsi="宋体"/>
          <w:sz w:val="24"/>
        </w:rPr>
      </w:pPr>
      <w:r>
        <w:rPr>
          <w:rFonts w:hint="eastAsia" w:ascii="宋体" w:hAnsi="宋体"/>
          <w:sz w:val="24"/>
        </w:rPr>
        <w:t>特此承诺。</w:t>
      </w:r>
    </w:p>
    <w:p w14:paraId="5077A5C6">
      <w:pPr>
        <w:spacing w:line="360" w:lineRule="auto"/>
        <w:ind w:firstLine="480" w:firstLineChars="200"/>
        <w:rPr>
          <w:rFonts w:hint="eastAsia" w:ascii="宋体" w:hAnsi="宋体"/>
          <w:sz w:val="24"/>
        </w:rPr>
      </w:pPr>
    </w:p>
    <w:p w14:paraId="191F7965">
      <w:pPr>
        <w:pStyle w:val="37"/>
        <w:snapToGrid w:val="0"/>
        <w:spacing w:line="360" w:lineRule="auto"/>
        <w:ind w:firstLine="720" w:firstLineChars="300"/>
        <w:rPr>
          <w:rFonts w:hint="eastAsia" w:hAnsi="宋体"/>
          <w:sz w:val="24"/>
          <w:szCs w:val="24"/>
        </w:rPr>
      </w:pPr>
    </w:p>
    <w:p w14:paraId="6780D0B6">
      <w:pPr>
        <w:pStyle w:val="37"/>
        <w:snapToGrid w:val="0"/>
        <w:spacing w:line="360" w:lineRule="auto"/>
        <w:ind w:firstLine="720" w:firstLineChars="300"/>
        <w:rPr>
          <w:rFonts w:hint="eastAsia" w:hAnsi="宋体"/>
          <w:sz w:val="24"/>
          <w:szCs w:val="24"/>
        </w:rPr>
      </w:pPr>
    </w:p>
    <w:p w14:paraId="53D3B8B9">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7C626C8B">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66EAFA71">
      <w:pPr>
        <w:spacing w:line="360" w:lineRule="auto"/>
        <w:ind w:firstLine="720" w:firstLineChars="300"/>
        <w:rPr>
          <w:rFonts w:hint="eastAsia" w:ascii="宋体" w:hAns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5F96BB42">
      <w:pPr>
        <w:widowControl/>
        <w:jc w:val="left"/>
        <w:rPr>
          <w:b/>
          <w:sz w:val="24"/>
        </w:rPr>
      </w:pPr>
      <w:r>
        <w:rPr>
          <w:b/>
          <w:sz w:val="24"/>
        </w:rPr>
        <w:br w:type="page"/>
      </w:r>
    </w:p>
    <w:p w14:paraId="349AB6A2">
      <w:pPr>
        <w:jc w:val="center"/>
        <w:outlineLvl w:val="2"/>
        <w:rPr>
          <w:rFonts w:hint="eastAsia" w:ascii="宋体" w:hAnsi="宋体"/>
          <w:b/>
          <w:sz w:val="24"/>
        </w:rPr>
      </w:pPr>
      <w:r>
        <w:rPr>
          <w:rFonts w:hint="eastAsia" w:ascii="宋体" w:hAnsi="宋体"/>
          <w:b/>
          <w:sz w:val="24"/>
        </w:rPr>
        <w:t>5.供应商廉政承诺</w:t>
      </w:r>
    </w:p>
    <w:p w14:paraId="2E5D2EA8">
      <w:pPr>
        <w:spacing w:line="360" w:lineRule="auto"/>
        <w:rPr>
          <w:rFonts w:hint="eastAsia" w:ascii="宋体" w:hAnsi="宋体"/>
          <w:sz w:val="24"/>
        </w:rPr>
      </w:pPr>
    </w:p>
    <w:p w14:paraId="47D3B9A6">
      <w:pPr>
        <w:spacing w:line="360" w:lineRule="auto"/>
        <w:rPr>
          <w:rFonts w:hint="eastAsia" w:ascii="宋体" w:hAnsi="宋体"/>
          <w:sz w:val="24"/>
        </w:rPr>
      </w:pPr>
      <w:r>
        <w:rPr>
          <w:rFonts w:ascii="宋体" w:hAnsi="宋体"/>
          <w:sz w:val="24"/>
        </w:rPr>
        <w:t>致：</w:t>
      </w:r>
      <w:r>
        <w:rPr>
          <w:rFonts w:hint="eastAsia" w:ascii="宋体" w:hAnsi="宋体" w:cs="宋体"/>
          <w:kern w:val="0"/>
          <w:sz w:val="24"/>
          <w:u w:val="single"/>
        </w:rPr>
        <w:t>云南水利水电职业学院</w:t>
      </w:r>
      <w:r>
        <w:rPr>
          <w:rFonts w:hint="eastAsia" w:ascii="宋体" w:hAnsi="宋体" w:cs="宋体"/>
          <w:kern w:val="0"/>
          <w:sz w:val="24"/>
          <w:u w:val="single"/>
        </w:rPr>
        <w:tab/>
      </w:r>
    </w:p>
    <w:p w14:paraId="2085EE3F">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本单位参与</w:t>
      </w:r>
      <w:r>
        <w:rPr>
          <w:rFonts w:hint="eastAsia" w:ascii="宋体" w:hAnsi="宋体" w:cs="宋体"/>
          <w:sz w:val="24"/>
          <w:u w:val="single"/>
        </w:rPr>
        <w:t xml:space="preserve">            （填写项目名称）</w:t>
      </w:r>
      <w:r>
        <w:rPr>
          <w:rFonts w:hint="eastAsia" w:ascii="宋体" w:hAnsi="宋体" w:cs="宋体"/>
          <w:sz w:val="24"/>
        </w:rPr>
        <w:t>的磋商，现作如下承诺：</w:t>
      </w:r>
    </w:p>
    <w:p w14:paraId="4D11B1AA">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1．我公司参与此次磋商活动所提交的所有资料都是合法、真实、有效的。</w:t>
      </w:r>
    </w:p>
    <w:p w14:paraId="3AD9AB3D">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2．不与其他供应商串通、围标，依法、依规公平竞争，不损害采购人或其他供应商的合法权益。</w:t>
      </w:r>
    </w:p>
    <w:p w14:paraId="4B8B0CE4">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3．不转让、出租、出借资质证书、人员岗位证书，不以法律、法规禁止的方式</w:t>
      </w:r>
      <w:r>
        <w:rPr>
          <w:rFonts w:hint="eastAsia" w:ascii="宋体" w:hAnsi="宋体"/>
          <w:sz w:val="24"/>
        </w:rPr>
        <w:t>磋商</w:t>
      </w:r>
      <w:r>
        <w:rPr>
          <w:rFonts w:hint="eastAsia" w:ascii="宋体" w:hAnsi="宋体" w:cs="宋体"/>
          <w:sz w:val="24"/>
        </w:rPr>
        <w:t>。</w:t>
      </w:r>
    </w:p>
    <w:p w14:paraId="307A567A">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4．不与采购人或采购代理机构串通磋商，不损害国家利益、社会公共利益或其他当事人的合法权益。</w:t>
      </w:r>
    </w:p>
    <w:p w14:paraId="60546361">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5．不向采购人、磋商小组成员、监督人员行贿。</w:t>
      </w:r>
    </w:p>
    <w:p w14:paraId="20757102">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6．不扰乱交易活动正常秩序。</w:t>
      </w:r>
    </w:p>
    <w:p w14:paraId="547D1B5D">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7．不进行虚假恶意投诉。</w:t>
      </w:r>
    </w:p>
    <w:p w14:paraId="5E8F9D1E">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8．因违反法律、法规或相关规定被查处的，不干预案件查处。</w:t>
      </w:r>
    </w:p>
    <w:p w14:paraId="468B7C0A">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9．如出现违法、违规或不良行为，甘愿接受相关部门调查处理。违法、违规或不良行为事实成立的，本供应商不再要求退还磋商时所提交的磋商保证金，并承担相关责任；给采购人造成损失的，依法承担赔偿责任。</w:t>
      </w:r>
    </w:p>
    <w:p w14:paraId="702253F0">
      <w:pPr>
        <w:adjustRightInd w:val="0"/>
        <w:snapToGrid w:val="0"/>
        <w:spacing w:line="360" w:lineRule="auto"/>
        <w:ind w:firstLine="314" w:firstLineChars="131"/>
        <w:jc w:val="left"/>
        <w:rPr>
          <w:rFonts w:hint="eastAsia" w:ascii="宋体" w:hAnsi="宋体" w:cs="宋体"/>
          <w:sz w:val="24"/>
        </w:rPr>
      </w:pPr>
      <w:r>
        <w:rPr>
          <w:rFonts w:hint="eastAsia" w:ascii="宋体" w:hAnsi="宋体" w:cs="宋体"/>
          <w:sz w:val="24"/>
        </w:rPr>
        <w:t>特此承诺！</w:t>
      </w:r>
    </w:p>
    <w:p w14:paraId="6FFB02E3">
      <w:pPr>
        <w:pStyle w:val="2"/>
        <w:ind w:firstLine="400"/>
      </w:pPr>
    </w:p>
    <w:p w14:paraId="0BAAC377">
      <w:pPr>
        <w:spacing w:line="360" w:lineRule="auto"/>
        <w:ind w:firstLine="480" w:firstLineChars="200"/>
        <w:rPr>
          <w:rFonts w:hint="eastAsia" w:ascii="宋体" w:hAnsi="宋体"/>
          <w:sz w:val="24"/>
        </w:rPr>
      </w:pPr>
    </w:p>
    <w:p w14:paraId="31196F98">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37DAD902">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61C403CE">
      <w:pPr>
        <w:spacing w:line="360" w:lineRule="auto"/>
        <w:ind w:firstLine="720" w:firstLineChars="300"/>
        <w:rPr>
          <w:rFonts w:hint="eastAsia" w:ascii="宋体" w:hAns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37D2ED1F">
      <w:pPr>
        <w:widowControl/>
        <w:jc w:val="left"/>
        <w:rPr>
          <w:rFonts w:hint="eastAsia" w:ascii="宋体" w:hAnsi="宋体" w:cs="宋体"/>
          <w:sz w:val="24"/>
        </w:rPr>
      </w:pPr>
    </w:p>
    <w:p w14:paraId="31DF9EB2">
      <w:pPr>
        <w:spacing w:line="360" w:lineRule="auto"/>
        <w:jc w:val="center"/>
        <w:rPr>
          <w:rFonts w:hint="eastAsia" w:ascii="宋体" w:hAnsi="宋体" w:cs="宋体"/>
          <w:b/>
          <w:bCs/>
          <w:kern w:val="0"/>
          <w:sz w:val="24"/>
          <w:lang w:val="zh-CN"/>
        </w:rPr>
      </w:pPr>
      <w:r>
        <w:rPr>
          <w:rFonts w:ascii="宋体" w:hAnsi="宋体" w:cs="宋体"/>
          <w:sz w:val="24"/>
          <w:lang w:val="zh-CN"/>
        </w:rPr>
        <w:br w:type="page"/>
      </w:r>
    </w:p>
    <w:p w14:paraId="6AD7E3BC">
      <w:pPr>
        <w:spacing w:line="360" w:lineRule="auto"/>
        <w:jc w:val="center"/>
        <w:outlineLvl w:val="1"/>
        <w:rPr>
          <w:b/>
          <w:sz w:val="24"/>
        </w:rPr>
      </w:pPr>
      <w:r>
        <w:rPr>
          <w:rFonts w:hint="eastAsia"/>
          <w:b/>
          <w:sz w:val="24"/>
        </w:rPr>
        <w:t>六、类似项目业绩情况</w:t>
      </w:r>
    </w:p>
    <w:tbl>
      <w:tblPr>
        <w:tblStyle w:val="72"/>
        <w:tblW w:w="943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09"/>
        <w:gridCol w:w="2973"/>
        <w:gridCol w:w="1991"/>
        <w:gridCol w:w="1882"/>
        <w:gridCol w:w="1882"/>
      </w:tblGrid>
      <w:tr w14:paraId="7F8846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77" w:hRule="exact"/>
          <w:jc w:val="center"/>
        </w:trPr>
        <w:tc>
          <w:tcPr>
            <w:tcW w:w="709" w:type="dxa"/>
            <w:vAlign w:val="center"/>
          </w:tcPr>
          <w:p w14:paraId="774891AA">
            <w:pPr>
              <w:spacing w:line="360" w:lineRule="auto"/>
              <w:jc w:val="center"/>
              <w:rPr>
                <w:rFonts w:ascii="宋体"/>
              </w:rPr>
            </w:pPr>
            <w:r>
              <w:rPr>
                <w:rFonts w:hint="eastAsia" w:ascii="宋体" w:hAnsi="宋体" w:cs="宋体"/>
              </w:rPr>
              <w:t>序号</w:t>
            </w:r>
          </w:p>
        </w:tc>
        <w:tc>
          <w:tcPr>
            <w:tcW w:w="2973" w:type="dxa"/>
            <w:vAlign w:val="center"/>
          </w:tcPr>
          <w:p w14:paraId="36091607">
            <w:pPr>
              <w:spacing w:line="360" w:lineRule="auto"/>
              <w:jc w:val="center"/>
              <w:rPr>
                <w:rFonts w:ascii="宋体"/>
              </w:rPr>
            </w:pPr>
            <w:r>
              <w:rPr>
                <w:rFonts w:hint="eastAsia" w:ascii="宋体" w:hAnsi="宋体" w:cs="宋体"/>
              </w:rPr>
              <w:t>项目名称</w:t>
            </w:r>
          </w:p>
        </w:tc>
        <w:tc>
          <w:tcPr>
            <w:tcW w:w="1991" w:type="dxa"/>
            <w:vAlign w:val="center"/>
          </w:tcPr>
          <w:p w14:paraId="159EDA58">
            <w:pPr>
              <w:spacing w:line="360" w:lineRule="auto"/>
              <w:jc w:val="center"/>
              <w:rPr>
                <w:rFonts w:ascii="宋体"/>
              </w:rPr>
            </w:pPr>
            <w:r>
              <w:rPr>
                <w:rFonts w:hint="eastAsia" w:ascii="宋体" w:hAnsi="宋体" w:cs="宋体"/>
              </w:rPr>
              <w:t>采购单位</w:t>
            </w:r>
          </w:p>
        </w:tc>
        <w:tc>
          <w:tcPr>
            <w:tcW w:w="1882" w:type="dxa"/>
            <w:vAlign w:val="center"/>
          </w:tcPr>
          <w:p w14:paraId="0A2B269B">
            <w:pPr>
              <w:spacing w:line="360" w:lineRule="auto"/>
              <w:jc w:val="center"/>
              <w:rPr>
                <w:rFonts w:hint="eastAsia" w:ascii="宋体" w:hAnsi="宋体" w:cs="宋体"/>
              </w:rPr>
            </w:pPr>
            <w:r>
              <w:rPr>
                <w:rFonts w:hint="eastAsia" w:ascii="宋体" w:hAnsi="宋体" w:cs="宋体"/>
              </w:rPr>
              <w:t>合同金额（万元）</w:t>
            </w:r>
          </w:p>
        </w:tc>
        <w:tc>
          <w:tcPr>
            <w:tcW w:w="1882" w:type="dxa"/>
            <w:vAlign w:val="center"/>
          </w:tcPr>
          <w:p w14:paraId="3474CA79">
            <w:pPr>
              <w:spacing w:line="360" w:lineRule="auto"/>
              <w:jc w:val="center"/>
              <w:rPr>
                <w:rFonts w:ascii="宋体"/>
              </w:rPr>
            </w:pPr>
            <w:r>
              <w:rPr>
                <w:rFonts w:hint="eastAsia" w:ascii="宋体" w:hAnsi="宋体" w:cs="宋体"/>
              </w:rPr>
              <w:t>合同签订时间</w:t>
            </w:r>
          </w:p>
        </w:tc>
      </w:tr>
      <w:tr w14:paraId="4197D8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29FF7543">
            <w:pPr>
              <w:spacing w:line="360" w:lineRule="auto"/>
              <w:ind w:left="120"/>
              <w:jc w:val="center"/>
              <w:rPr>
                <w:rFonts w:ascii="宋体"/>
              </w:rPr>
            </w:pPr>
            <w:r>
              <w:rPr>
                <w:rFonts w:ascii="宋体" w:hAnsi="宋体" w:cs="宋体"/>
              </w:rPr>
              <w:t>1</w:t>
            </w:r>
          </w:p>
        </w:tc>
        <w:tc>
          <w:tcPr>
            <w:tcW w:w="2973" w:type="dxa"/>
            <w:vAlign w:val="center"/>
          </w:tcPr>
          <w:p w14:paraId="48425658">
            <w:pPr>
              <w:spacing w:line="360" w:lineRule="auto"/>
              <w:jc w:val="center"/>
              <w:rPr>
                <w:rFonts w:ascii="宋体"/>
              </w:rPr>
            </w:pPr>
          </w:p>
        </w:tc>
        <w:tc>
          <w:tcPr>
            <w:tcW w:w="1991" w:type="dxa"/>
            <w:vAlign w:val="center"/>
          </w:tcPr>
          <w:p w14:paraId="33F740FE">
            <w:pPr>
              <w:spacing w:line="360" w:lineRule="auto"/>
              <w:jc w:val="center"/>
              <w:rPr>
                <w:rFonts w:ascii="宋体"/>
              </w:rPr>
            </w:pPr>
          </w:p>
        </w:tc>
        <w:tc>
          <w:tcPr>
            <w:tcW w:w="1882" w:type="dxa"/>
            <w:vAlign w:val="center"/>
          </w:tcPr>
          <w:p w14:paraId="2F850DA4">
            <w:pPr>
              <w:spacing w:line="360" w:lineRule="auto"/>
              <w:jc w:val="center"/>
              <w:rPr>
                <w:rFonts w:ascii="宋体"/>
              </w:rPr>
            </w:pPr>
          </w:p>
        </w:tc>
        <w:tc>
          <w:tcPr>
            <w:tcW w:w="1882" w:type="dxa"/>
            <w:vAlign w:val="center"/>
          </w:tcPr>
          <w:p w14:paraId="1E691D5A">
            <w:pPr>
              <w:spacing w:line="360" w:lineRule="auto"/>
              <w:jc w:val="center"/>
              <w:rPr>
                <w:rFonts w:ascii="宋体"/>
              </w:rPr>
            </w:pPr>
          </w:p>
        </w:tc>
      </w:tr>
      <w:tr w14:paraId="2CCEED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794DA91D">
            <w:pPr>
              <w:spacing w:line="360" w:lineRule="auto"/>
              <w:ind w:left="120"/>
              <w:jc w:val="center"/>
              <w:rPr>
                <w:rFonts w:ascii="宋体"/>
              </w:rPr>
            </w:pPr>
            <w:r>
              <w:rPr>
                <w:rFonts w:ascii="宋体" w:hAnsi="宋体" w:cs="宋体"/>
              </w:rPr>
              <w:t>2</w:t>
            </w:r>
          </w:p>
        </w:tc>
        <w:tc>
          <w:tcPr>
            <w:tcW w:w="2973" w:type="dxa"/>
            <w:vAlign w:val="center"/>
          </w:tcPr>
          <w:p w14:paraId="335DAB28">
            <w:pPr>
              <w:spacing w:line="360" w:lineRule="auto"/>
              <w:jc w:val="center"/>
              <w:rPr>
                <w:rFonts w:ascii="宋体"/>
              </w:rPr>
            </w:pPr>
          </w:p>
        </w:tc>
        <w:tc>
          <w:tcPr>
            <w:tcW w:w="1991" w:type="dxa"/>
            <w:vAlign w:val="center"/>
          </w:tcPr>
          <w:p w14:paraId="2B7BED7B">
            <w:pPr>
              <w:spacing w:line="360" w:lineRule="auto"/>
              <w:jc w:val="center"/>
              <w:rPr>
                <w:rFonts w:ascii="宋体"/>
              </w:rPr>
            </w:pPr>
          </w:p>
        </w:tc>
        <w:tc>
          <w:tcPr>
            <w:tcW w:w="1882" w:type="dxa"/>
            <w:vAlign w:val="center"/>
          </w:tcPr>
          <w:p w14:paraId="4C525A41">
            <w:pPr>
              <w:spacing w:line="360" w:lineRule="auto"/>
              <w:jc w:val="center"/>
              <w:rPr>
                <w:rFonts w:ascii="宋体"/>
              </w:rPr>
            </w:pPr>
          </w:p>
        </w:tc>
        <w:tc>
          <w:tcPr>
            <w:tcW w:w="1882" w:type="dxa"/>
            <w:vAlign w:val="center"/>
          </w:tcPr>
          <w:p w14:paraId="0E5D4FE6">
            <w:pPr>
              <w:spacing w:line="360" w:lineRule="auto"/>
              <w:jc w:val="center"/>
              <w:rPr>
                <w:rFonts w:ascii="宋体"/>
              </w:rPr>
            </w:pPr>
          </w:p>
        </w:tc>
      </w:tr>
      <w:tr w14:paraId="568617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19816F8D">
            <w:pPr>
              <w:spacing w:line="360" w:lineRule="auto"/>
              <w:ind w:left="120"/>
              <w:jc w:val="center"/>
              <w:rPr>
                <w:rFonts w:ascii="宋体"/>
              </w:rPr>
            </w:pPr>
            <w:r>
              <w:rPr>
                <w:rFonts w:ascii="宋体" w:hAnsi="宋体" w:cs="宋体"/>
              </w:rPr>
              <w:t>3</w:t>
            </w:r>
          </w:p>
        </w:tc>
        <w:tc>
          <w:tcPr>
            <w:tcW w:w="2973" w:type="dxa"/>
            <w:vAlign w:val="center"/>
          </w:tcPr>
          <w:p w14:paraId="15A13C4E">
            <w:pPr>
              <w:spacing w:line="360" w:lineRule="auto"/>
              <w:jc w:val="center"/>
              <w:rPr>
                <w:rFonts w:ascii="宋体"/>
              </w:rPr>
            </w:pPr>
          </w:p>
        </w:tc>
        <w:tc>
          <w:tcPr>
            <w:tcW w:w="1991" w:type="dxa"/>
            <w:vAlign w:val="center"/>
          </w:tcPr>
          <w:p w14:paraId="65934C22">
            <w:pPr>
              <w:spacing w:line="360" w:lineRule="auto"/>
              <w:jc w:val="center"/>
              <w:rPr>
                <w:rFonts w:ascii="宋体"/>
              </w:rPr>
            </w:pPr>
          </w:p>
        </w:tc>
        <w:tc>
          <w:tcPr>
            <w:tcW w:w="1882" w:type="dxa"/>
            <w:vAlign w:val="center"/>
          </w:tcPr>
          <w:p w14:paraId="5EDC9F59">
            <w:pPr>
              <w:spacing w:line="360" w:lineRule="auto"/>
              <w:jc w:val="center"/>
              <w:rPr>
                <w:rFonts w:ascii="宋体"/>
              </w:rPr>
            </w:pPr>
          </w:p>
        </w:tc>
        <w:tc>
          <w:tcPr>
            <w:tcW w:w="1882" w:type="dxa"/>
            <w:vAlign w:val="center"/>
          </w:tcPr>
          <w:p w14:paraId="50DA01DB">
            <w:pPr>
              <w:spacing w:line="360" w:lineRule="auto"/>
              <w:jc w:val="center"/>
              <w:rPr>
                <w:rFonts w:ascii="宋体"/>
              </w:rPr>
            </w:pPr>
          </w:p>
        </w:tc>
      </w:tr>
      <w:tr w14:paraId="57DC2F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713908FD">
            <w:pPr>
              <w:spacing w:line="360" w:lineRule="auto"/>
              <w:ind w:left="120"/>
              <w:jc w:val="center"/>
              <w:rPr>
                <w:rFonts w:ascii="宋体"/>
              </w:rPr>
            </w:pPr>
            <w:r>
              <w:rPr>
                <w:rFonts w:ascii="宋体" w:hAnsi="宋体" w:cs="宋体"/>
              </w:rPr>
              <w:t>4</w:t>
            </w:r>
          </w:p>
        </w:tc>
        <w:tc>
          <w:tcPr>
            <w:tcW w:w="2973" w:type="dxa"/>
            <w:vAlign w:val="center"/>
          </w:tcPr>
          <w:p w14:paraId="341AC334">
            <w:pPr>
              <w:spacing w:line="360" w:lineRule="auto"/>
              <w:jc w:val="center"/>
              <w:rPr>
                <w:rFonts w:ascii="宋体"/>
              </w:rPr>
            </w:pPr>
          </w:p>
        </w:tc>
        <w:tc>
          <w:tcPr>
            <w:tcW w:w="1991" w:type="dxa"/>
            <w:vAlign w:val="center"/>
          </w:tcPr>
          <w:p w14:paraId="01BF6DF2">
            <w:pPr>
              <w:spacing w:line="360" w:lineRule="auto"/>
              <w:jc w:val="center"/>
              <w:rPr>
                <w:rFonts w:ascii="宋体"/>
              </w:rPr>
            </w:pPr>
          </w:p>
        </w:tc>
        <w:tc>
          <w:tcPr>
            <w:tcW w:w="1882" w:type="dxa"/>
            <w:vAlign w:val="center"/>
          </w:tcPr>
          <w:p w14:paraId="27E99E67">
            <w:pPr>
              <w:spacing w:line="360" w:lineRule="auto"/>
              <w:jc w:val="center"/>
              <w:rPr>
                <w:rFonts w:ascii="宋体"/>
              </w:rPr>
            </w:pPr>
          </w:p>
        </w:tc>
        <w:tc>
          <w:tcPr>
            <w:tcW w:w="1882" w:type="dxa"/>
            <w:vAlign w:val="center"/>
          </w:tcPr>
          <w:p w14:paraId="486EA5D1">
            <w:pPr>
              <w:spacing w:line="360" w:lineRule="auto"/>
              <w:jc w:val="center"/>
              <w:rPr>
                <w:rFonts w:ascii="宋体"/>
              </w:rPr>
            </w:pPr>
          </w:p>
        </w:tc>
      </w:tr>
      <w:tr w14:paraId="4E453E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35283BC5">
            <w:pPr>
              <w:spacing w:line="360" w:lineRule="auto"/>
              <w:ind w:left="120"/>
              <w:jc w:val="center"/>
              <w:rPr>
                <w:rFonts w:ascii="宋体"/>
              </w:rPr>
            </w:pPr>
            <w:r>
              <w:rPr>
                <w:rFonts w:ascii="宋体" w:hAnsi="宋体" w:cs="宋体"/>
              </w:rPr>
              <w:t>5</w:t>
            </w:r>
          </w:p>
        </w:tc>
        <w:tc>
          <w:tcPr>
            <w:tcW w:w="2973" w:type="dxa"/>
            <w:vAlign w:val="center"/>
          </w:tcPr>
          <w:p w14:paraId="6389BAC6">
            <w:pPr>
              <w:spacing w:line="360" w:lineRule="auto"/>
              <w:jc w:val="center"/>
              <w:rPr>
                <w:rFonts w:ascii="宋体"/>
              </w:rPr>
            </w:pPr>
          </w:p>
        </w:tc>
        <w:tc>
          <w:tcPr>
            <w:tcW w:w="1991" w:type="dxa"/>
            <w:vAlign w:val="center"/>
          </w:tcPr>
          <w:p w14:paraId="35CF1F56">
            <w:pPr>
              <w:spacing w:line="360" w:lineRule="auto"/>
              <w:jc w:val="center"/>
              <w:rPr>
                <w:rFonts w:ascii="宋体"/>
              </w:rPr>
            </w:pPr>
          </w:p>
        </w:tc>
        <w:tc>
          <w:tcPr>
            <w:tcW w:w="1882" w:type="dxa"/>
            <w:vAlign w:val="center"/>
          </w:tcPr>
          <w:p w14:paraId="65F2052D">
            <w:pPr>
              <w:spacing w:line="360" w:lineRule="auto"/>
              <w:jc w:val="center"/>
              <w:rPr>
                <w:rFonts w:ascii="宋体"/>
              </w:rPr>
            </w:pPr>
          </w:p>
        </w:tc>
        <w:tc>
          <w:tcPr>
            <w:tcW w:w="1882" w:type="dxa"/>
            <w:vAlign w:val="center"/>
          </w:tcPr>
          <w:p w14:paraId="10BD6E83">
            <w:pPr>
              <w:spacing w:line="360" w:lineRule="auto"/>
              <w:jc w:val="center"/>
              <w:rPr>
                <w:rFonts w:ascii="宋体"/>
              </w:rPr>
            </w:pPr>
          </w:p>
        </w:tc>
      </w:tr>
      <w:tr w14:paraId="4801CF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518BF1CC">
            <w:pPr>
              <w:spacing w:line="360" w:lineRule="auto"/>
              <w:jc w:val="center"/>
              <w:rPr>
                <w:rFonts w:ascii="宋体"/>
              </w:rPr>
            </w:pPr>
            <w:r>
              <w:rPr>
                <w:rFonts w:hint="eastAsia" w:ascii="宋体" w:hAnsi="宋体" w:cs="宋体"/>
              </w:rPr>
              <w:t>…</w:t>
            </w:r>
          </w:p>
        </w:tc>
        <w:tc>
          <w:tcPr>
            <w:tcW w:w="2973" w:type="dxa"/>
            <w:vAlign w:val="center"/>
          </w:tcPr>
          <w:p w14:paraId="00C807F0">
            <w:pPr>
              <w:spacing w:line="360" w:lineRule="auto"/>
              <w:jc w:val="center"/>
              <w:rPr>
                <w:rFonts w:ascii="宋体"/>
              </w:rPr>
            </w:pPr>
          </w:p>
        </w:tc>
        <w:tc>
          <w:tcPr>
            <w:tcW w:w="1991" w:type="dxa"/>
            <w:vAlign w:val="center"/>
          </w:tcPr>
          <w:p w14:paraId="14E53A16">
            <w:pPr>
              <w:spacing w:line="360" w:lineRule="auto"/>
              <w:jc w:val="center"/>
              <w:rPr>
                <w:rFonts w:ascii="宋体"/>
              </w:rPr>
            </w:pPr>
          </w:p>
        </w:tc>
        <w:tc>
          <w:tcPr>
            <w:tcW w:w="1882" w:type="dxa"/>
            <w:vAlign w:val="center"/>
          </w:tcPr>
          <w:p w14:paraId="38F224CD">
            <w:pPr>
              <w:spacing w:line="360" w:lineRule="auto"/>
              <w:jc w:val="center"/>
              <w:rPr>
                <w:rFonts w:ascii="宋体"/>
              </w:rPr>
            </w:pPr>
          </w:p>
        </w:tc>
        <w:tc>
          <w:tcPr>
            <w:tcW w:w="1882" w:type="dxa"/>
            <w:vAlign w:val="center"/>
          </w:tcPr>
          <w:p w14:paraId="3C7AA467">
            <w:pPr>
              <w:spacing w:line="360" w:lineRule="auto"/>
              <w:jc w:val="center"/>
              <w:rPr>
                <w:rFonts w:ascii="宋体"/>
              </w:rPr>
            </w:pPr>
          </w:p>
        </w:tc>
      </w:tr>
      <w:tr w14:paraId="29B868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0895358B">
            <w:pPr>
              <w:spacing w:line="360" w:lineRule="auto"/>
              <w:jc w:val="center"/>
              <w:rPr>
                <w:rFonts w:ascii="宋体"/>
              </w:rPr>
            </w:pPr>
          </w:p>
        </w:tc>
        <w:tc>
          <w:tcPr>
            <w:tcW w:w="2973" w:type="dxa"/>
            <w:vAlign w:val="center"/>
          </w:tcPr>
          <w:p w14:paraId="5F33C90C">
            <w:pPr>
              <w:spacing w:line="360" w:lineRule="auto"/>
              <w:jc w:val="center"/>
              <w:rPr>
                <w:rFonts w:ascii="宋体"/>
              </w:rPr>
            </w:pPr>
          </w:p>
        </w:tc>
        <w:tc>
          <w:tcPr>
            <w:tcW w:w="1991" w:type="dxa"/>
            <w:vAlign w:val="center"/>
          </w:tcPr>
          <w:p w14:paraId="60B4A9FF">
            <w:pPr>
              <w:spacing w:line="360" w:lineRule="auto"/>
              <w:jc w:val="center"/>
              <w:rPr>
                <w:rFonts w:ascii="宋体"/>
              </w:rPr>
            </w:pPr>
          </w:p>
        </w:tc>
        <w:tc>
          <w:tcPr>
            <w:tcW w:w="1882" w:type="dxa"/>
            <w:vAlign w:val="center"/>
          </w:tcPr>
          <w:p w14:paraId="0DEA9746">
            <w:pPr>
              <w:spacing w:line="360" w:lineRule="auto"/>
              <w:jc w:val="center"/>
              <w:rPr>
                <w:rFonts w:ascii="宋体"/>
              </w:rPr>
            </w:pPr>
          </w:p>
        </w:tc>
        <w:tc>
          <w:tcPr>
            <w:tcW w:w="1882" w:type="dxa"/>
            <w:vAlign w:val="center"/>
          </w:tcPr>
          <w:p w14:paraId="7BBA00AA">
            <w:pPr>
              <w:spacing w:line="360" w:lineRule="auto"/>
              <w:jc w:val="center"/>
              <w:rPr>
                <w:rFonts w:ascii="宋体"/>
              </w:rPr>
            </w:pPr>
          </w:p>
        </w:tc>
      </w:tr>
      <w:tr w14:paraId="0AB06C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2288226F">
            <w:pPr>
              <w:spacing w:line="360" w:lineRule="auto"/>
              <w:jc w:val="center"/>
              <w:rPr>
                <w:rFonts w:ascii="宋体"/>
              </w:rPr>
            </w:pPr>
          </w:p>
        </w:tc>
        <w:tc>
          <w:tcPr>
            <w:tcW w:w="2973" w:type="dxa"/>
            <w:vAlign w:val="center"/>
          </w:tcPr>
          <w:p w14:paraId="5B9DB8B7">
            <w:pPr>
              <w:spacing w:line="360" w:lineRule="auto"/>
              <w:jc w:val="center"/>
              <w:rPr>
                <w:rFonts w:ascii="宋体"/>
              </w:rPr>
            </w:pPr>
          </w:p>
        </w:tc>
        <w:tc>
          <w:tcPr>
            <w:tcW w:w="1991" w:type="dxa"/>
            <w:vAlign w:val="center"/>
          </w:tcPr>
          <w:p w14:paraId="4CC42DC1">
            <w:pPr>
              <w:spacing w:line="360" w:lineRule="auto"/>
              <w:jc w:val="center"/>
              <w:rPr>
                <w:rFonts w:ascii="宋体"/>
              </w:rPr>
            </w:pPr>
          </w:p>
        </w:tc>
        <w:tc>
          <w:tcPr>
            <w:tcW w:w="1882" w:type="dxa"/>
            <w:vAlign w:val="center"/>
          </w:tcPr>
          <w:p w14:paraId="1D1C26D2">
            <w:pPr>
              <w:spacing w:line="360" w:lineRule="auto"/>
              <w:jc w:val="center"/>
              <w:rPr>
                <w:rFonts w:ascii="宋体"/>
              </w:rPr>
            </w:pPr>
          </w:p>
        </w:tc>
        <w:tc>
          <w:tcPr>
            <w:tcW w:w="1882" w:type="dxa"/>
            <w:vAlign w:val="center"/>
          </w:tcPr>
          <w:p w14:paraId="5C0A1ABB">
            <w:pPr>
              <w:spacing w:line="360" w:lineRule="auto"/>
              <w:jc w:val="center"/>
              <w:rPr>
                <w:rFonts w:ascii="宋体"/>
              </w:rPr>
            </w:pPr>
          </w:p>
        </w:tc>
      </w:tr>
      <w:tr w14:paraId="43C65C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2D515BA8">
            <w:pPr>
              <w:spacing w:line="360" w:lineRule="auto"/>
              <w:jc w:val="center"/>
              <w:rPr>
                <w:rFonts w:ascii="宋体"/>
              </w:rPr>
            </w:pPr>
          </w:p>
        </w:tc>
        <w:tc>
          <w:tcPr>
            <w:tcW w:w="2973" w:type="dxa"/>
            <w:vAlign w:val="center"/>
          </w:tcPr>
          <w:p w14:paraId="253615A6">
            <w:pPr>
              <w:spacing w:line="360" w:lineRule="auto"/>
              <w:jc w:val="center"/>
              <w:rPr>
                <w:rFonts w:ascii="宋体"/>
              </w:rPr>
            </w:pPr>
          </w:p>
        </w:tc>
        <w:tc>
          <w:tcPr>
            <w:tcW w:w="1991" w:type="dxa"/>
            <w:vAlign w:val="center"/>
          </w:tcPr>
          <w:p w14:paraId="26E93E13">
            <w:pPr>
              <w:spacing w:line="360" w:lineRule="auto"/>
              <w:jc w:val="center"/>
              <w:rPr>
                <w:rFonts w:ascii="宋体"/>
              </w:rPr>
            </w:pPr>
          </w:p>
        </w:tc>
        <w:tc>
          <w:tcPr>
            <w:tcW w:w="1882" w:type="dxa"/>
            <w:vAlign w:val="center"/>
          </w:tcPr>
          <w:p w14:paraId="5CFF1E4A">
            <w:pPr>
              <w:spacing w:line="360" w:lineRule="auto"/>
              <w:jc w:val="center"/>
              <w:rPr>
                <w:rFonts w:ascii="宋体"/>
              </w:rPr>
            </w:pPr>
          </w:p>
        </w:tc>
        <w:tc>
          <w:tcPr>
            <w:tcW w:w="1882" w:type="dxa"/>
            <w:vAlign w:val="center"/>
          </w:tcPr>
          <w:p w14:paraId="4239F059">
            <w:pPr>
              <w:spacing w:line="360" w:lineRule="auto"/>
              <w:jc w:val="center"/>
              <w:rPr>
                <w:rFonts w:ascii="宋体"/>
              </w:rPr>
            </w:pPr>
          </w:p>
        </w:tc>
      </w:tr>
      <w:tr w14:paraId="6662E5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2BDD2FBC">
            <w:pPr>
              <w:spacing w:line="360" w:lineRule="auto"/>
              <w:jc w:val="center"/>
              <w:rPr>
                <w:rFonts w:ascii="宋体"/>
              </w:rPr>
            </w:pPr>
          </w:p>
        </w:tc>
        <w:tc>
          <w:tcPr>
            <w:tcW w:w="2973" w:type="dxa"/>
            <w:vAlign w:val="center"/>
          </w:tcPr>
          <w:p w14:paraId="5F7D1A8F">
            <w:pPr>
              <w:spacing w:line="360" w:lineRule="auto"/>
              <w:jc w:val="center"/>
              <w:rPr>
                <w:rFonts w:ascii="宋体"/>
              </w:rPr>
            </w:pPr>
          </w:p>
        </w:tc>
        <w:tc>
          <w:tcPr>
            <w:tcW w:w="1991" w:type="dxa"/>
            <w:vAlign w:val="center"/>
          </w:tcPr>
          <w:p w14:paraId="5D70C2EE">
            <w:pPr>
              <w:spacing w:line="360" w:lineRule="auto"/>
              <w:jc w:val="center"/>
              <w:rPr>
                <w:rFonts w:ascii="宋体"/>
              </w:rPr>
            </w:pPr>
          </w:p>
        </w:tc>
        <w:tc>
          <w:tcPr>
            <w:tcW w:w="1882" w:type="dxa"/>
            <w:vAlign w:val="center"/>
          </w:tcPr>
          <w:p w14:paraId="49F2FC47">
            <w:pPr>
              <w:spacing w:line="360" w:lineRule="auto"/>
              <w:jc w:val="center"/>
              <w:rPr>
                <w:rFonts w:ascii="宋体"/>
              </w:rPr>
            </w:pPr>
          </w:p>
        </w:tc>
        <w:tc>
          <w:tcPr>
            <w:tcW w:w="1882" w:type="dxa"/>
            <w:vAlign w:val="center"/>
          </w:tcPr>
          <w:p w14:paraId="09C50524">
            <w:pPr>
              <w:spacing w:line="360" w:lineRule="auto"/>
              <w:jc w:val="center"/>
              <w:rPr>
                <w:rFonts w:ascii="宋体"/>
              </w:rPr>
            </w:pPr>
          </w:p>
        </w:tc>
      </w:tr>
      <w:tr w14:paraId="20666E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7B02E5A0">
            <w:pPr>
              <w:spacing w:line="360" w:lineRule="auto"/>
              <w:jc w:val="center"/>
              <w:rPr>
                <w:rFonts w:ascii="宋体"/>
              </w:rPr>
            </w:pPr>
          </w:p>
        </w:tc>
        <w:tc>
          <w:tcPr>
            <w:tcW w:w="2973" w:type="dxa"/>
            <w:vAlign w:val="center"/>
          </w:tcPr>
          <w:p w14:paraId="39302F99">
            <w:pPr>
              <w:spacing w:line="360" w:lineRule="auto"/>
              <w:jc w:val="center"/>
              <w:rPr>
                <w:rFonts w:ascii="宋体"/>
              </w:rPr>
            </w:pPr>
          </w:p>
        </w:tc>
        <w:tc>
          <w:tcPr>
            <w:tcW w:w="1991" w:type="dxa"/>
            <w:vAlign w:val="center"/>
          </w:tcPr>
          <w:p w14:paraId="089EDFD2">
            <w:pPr>
              <w:spacing w:line="360" w:lineRule="auto"/>
              <w:jc w:val="center"/>
              <w:rPr>
                <w:rFonts w:ascii="宋体"/>
              </w:rPr>
            </w:pPr>
          </w:p>
        </w:tc>
        <w:tc>
          <w:tcPr>
            <w:tcW w:w="1882" w:type="dxa"/>
            <w:vAlign w:val="center"/>
          </w:tcPr>
          <w:p w14:paraId="51FD2998">
            <w:pPr>
              <w:spacing w:line="360" w:lineRule="auto"/>
              <w:jc w:val="center"/>
              <w:rPr>
                <w:rFonts w:ascii="宋体"/>
              </w:rPr>
            </w:pPr>
          </w:p>
        </w:tc>
        <w:tc>
          <w:tcPr>
            <w:tcW w:w="1882" w:type="dxa"/>
            <w:vAlign w:val="center"/>
          </w:tcPr>
          <w:p w14:paraId="78318FCC">
            <w:pPr>
              <w:spacing w:line="360" w:lineRule="auto"/>
              <w:jc w:val="center"/>
              <w:rPr>
                <w:rFonts w:ascii="宋体"/>
              </w:rPr>
            </w:pPr>
          </w:p>
        </w:tc>
      </w:tr>
      <w:tr w14:paraId="0AD49D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14A2A771">
            <w:pPr>
              <w:spacing w:line="360" w:lineRule="auto"/>
              <w:jc w:val="center"/>
              <w:rPr>
                <w:rFonts w:ascii="宋体"/>
              </w:rPr>
            </w:pPr>
          </w:p>
        </w:tc>
        <w:tc>
          <w:tcPr>
            <w:tcW w:w="2973" w:type="dxa"/>
            <w:vAlign w:val="center"/>
          </w:tcPr>
          <w:p w14:paraId="3EFE4C41">
            <w:pPr>
              <w:spacing w:line="360" w:lineRule="auto"/>
              <w:jc w:val="center"/>
              <w:rPr>
                <w:rFonts w:ascii="宋体"/>
              </w:rPr>
            </w:pPr>
          </w:p>
        </w:tc>
        <w:tc>
          <w:tcPr>
            <w:tcW w:w="1991" w:type="dxa"/>
            <w:vAlign w:val="center"/>
          </w:tcPr>
          <w:p w14:paraId="3CC027EA">
            <w:pPr>
              <w:spacing w:line="360" w:lineRule="auto"/>
              <w:jc w:val="center"/>
              <w:rPr>
                <w:rFonts w:ascii="宋体"/>
              </w:rPr>
            </w:pPr>
          </w:p>
        </w:tc>
        <w:tc>
          <w:tcPr>
            <w:tcW w:w="1882" w:type="dxa"/>
            <w:vAlign w:val="center"/>
          </w:tcPr>
          <w:p w14:paraId="32C80EBB">
            <w:pPr>
              <w:spacing w:line="360" w:lineRule="auto"/>
              <w:jc w:val="center"/>
              <w:rPr>
                <w:rFonts w:ascii="宋体"/>
              </w:rPr>
            </w:pPr>
          </w:p>
        </w:tc>
        <w:tc>
          <w:tcPr>
            <w:tcW w:w="1882" w:type="dxa"/>
            <w:vAlign w:val="center"/>
          </w:tcPr>
          <w:p w14:paraId="3FE9E3CA">
            <w:pPr>
              <w:spacing w:line="360" w:lineRule="auto"/>
              <w:jc w:val="center"/>
              <w:rPr>
                <w:rFonts w:ascii="宋体"/>
              </w:rPr>
            </w:pPr>
          </w:p>
        </w:tc>
      </w:tr>
      <w:tr w14:paraId="054753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19B06D94">
            <w:pPr>
              <w:spacing w:line="360" w:lineRule="auto"/>
              <w:jc w:val="center"/>
              <w:rPr>
                <w:rFonts w:ascii="宋体"/>
              </w:rPr>
            </w:pPr>
          </w:p>
        </w:tc>
        <w:tc>
          <w:tcPr>
            <w:tcW w:w="2973" w:type="dxa"/>
            <w:vAlign w:val="center"/>
          </w:tcPr>
          <w:p w14:paraId="206887CE">
            <w:pPr>
              <w:spacing w:line="360" w:lineRule="auto"/>
              <w:jc w:val="center"/>
              <w:rPr>
                <w:rFonts w:ascii="宋体"/>
              </w:rPr>
            </w:pPr>
          </w:p>
        </w:tc>
        <w:tc>
          <w:tcPr>
            <w:tcW w:w="1991" w:type="dxa"/>
            <w:vAlign w:val="center"/>
          </w:tcPr>
          <w:p w14:paraId="652EB6C9">
            <w:pPr>
              <w:spacing w:line="360" w:lineRule="auto"/>
              <w:jc w:val="center"/>
              <w:rPr>
                <w:rFonts w:ascii="宋体"/>
              </w:rPr>
            </w:pPr>
          </w:p>
        </w:tc>
        <w:tc>
          <w:tcPr>
            <w:tcW w:w="1882" w:type="dxa"/>
            <w:vAlign w:val="center"/>
          </w:tcPr>
          <w:p w14:paraId="4C272BC3">
            <w:pPr>
              <w:spacing w:line="360" w:lineRule="auto"/>
              <w:jc w:val="center"/>
              <w:rPr>
                <w:rFonts w:ascii="宋体"/>
              </w:rPr>
            </w:pPr>
          </w:p>
        </w:tc>
        <w:tc>
          <w:tcPr>
            <w:tcW w:w="1882" w:type="dxa"/>
            <w:vAlign w:val="center"/>
          </w:tcPr>
          <w:p w14:paraId="15C6C384">
            <w:pPr>
              <w:spacing w:line="360" w:lineRule="auto"/>
              <w:jc w:val="center"/>
              <w:rPr>
                <w:rFonts w:ascii="宋体"/>
              </w:rPr>
            </w:pPr>
          </w:p>
        </w:tc>
      </w:tr>
      <w:tr w14:paraId="71A436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1C4BF679">
            <w:pPr>
              <w:spacing w:line="360" w:lineRule="auto"/>
              <w:jc w:val="center"/>
              <w:rPr>
                <w:rFonts w:ascii="宋体"/>
              </w:rPr>
            </w:pPr>
          </w:p>
        </w:tc>
        <w:tc>
          <w:tcPr>
            <w:tcW w:w="2973" w:type="dxa"/>
            <w:vAlign w:val="center"/>
          </w:tcPr>
          <w:p w14:paraId="293B3442">
            <w:pPr>
              <w:spacing w:line="360" w:lineRule="auto"/>
              <w:jc w:val="center"/>
              <w:rPr>
                <w:rFonts w:ascii="宋体"/>
              </w:rPr>
            </w:pPr>
          </w:p>
        </w:tc>
        <w:tc>
          <w:tcPr>
            <w:tcW w:w="1991" w:type="dxa"/>
            <w:vAlign w:val="center"/>
          </w:tcPr>
          <w:p w14:paraId="5F509992">
            <w:pPr>
              <w:spacing w:line="360" w:lineRule="auto"/>
              <w:jc w:val="center"/>
              <w:rPr>
                <w:rFonts w:ascii="宋体"/>
              </w:rPr>
            </w:pPr>
          </w:p>
        </w:tc>
        <w:tc>
          <w:tcPr>
            <w:tcW w:w="1882" w:type="dxa"/>
            <w:vAlign w:val="center"/>
          </w:tcPr>
          <w:p w14:paraId="32206ED3">
            <w:pPr>
              <w:spacing w:line="360" w:lineRule="auto"/>
              <w:jc w:val="center"/>
              <w:rPr>
                <w:rFonts w:ascii="宋体"/>
              </w:rPr>
            </w:pPr>
          </w:p>
        </w:tc>
        <w:tc>
          <w:tcPr>
            <w:tcW w:w="1882" w:type="dxa"/>
            <w:vAlign w:val="center"/>
          </w:tcPr>
          <w:p w14:paraId="21486700">
            <w:pPr>
              <w:spacing w:line="360" w:lineRule="auto"/>
              <w:jc w:val="center"/>
              <w:rPr>
                <w:rFonts w:ascii="宋体"/>
              </w:rPr>
            </w:pPr>
          </w:p>
        </w:tc>
      </w:tr>
      <w:tr w14:paraId="107B6A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93" w:hRule="exact"/>
          <w:jc w:val="center"/>
        </w:trPr>
        <w:tc>
          <w:tcPr>
            <w:tcW w:w="709" w:type="dxa"/>
            <w:vAlign w:val="center"/>
          </w:tcPr>
          <w:p w14:paraId="43C6F6BD">
            <w:pPr>
              <w:spacing w:line="360" w:lineRule="auto"/>
              <w:jc w:val="center"/>
              <w:rPr>
                <w:rFonts w:ascii="宋体"/>
                <w:sz w:val="24"/>
              </w:rPr>
            </w:pPr>
          </w:p>
        </w:tc>
        <w:tc>
          <w:tcPr>
            <w:tcW w:w="2973" w:type="dxa"/>
            <w:vAlign w:val="center"/>
          </w:tcPr>
          <w:p w14:paraId="42F47FDC">
            <w:pPr>
              <w:spacing w:line="360" w:lineRule="auto"/>
              <w:jc w:val="center"/>
              <w:rPr>
                <w:rFonts w:ascii="宋体"/>
                <w:sz w:val="24"/>
              </w:rPr>
            </w:pPr>
          </w:p>
        </w:tc>
        <w:tc>
          <w:tcPr>
            <w:tcW w:w="1991" w:type="dxa"/>
            <w:vAlign w:val="center"/>
          </w:tcPr>
          <w:p w14:paraId="38D9F489">
            <w:pPr>
              <w:spacing w:line="360" w:lineRule="auto"/>
              <w:jc w:val="center"/>
              <w:rPr>
                <w:rFonts w:ascii="宋体"/>
                <w:sz w:val="24"/>
              </w:rPr>
            </w:pPr>
          </w:p>
        </w:tc>
        <w:tc>
          <w:tcPr>
            <w:tcW w:w="1882" w:type="dxa"/>
            <w:vAlign w:val="center"/>
          </w:tcPr>
          <w:p w14:paraId="1C870EE7">
            <w:pPr>
              <w:spacing w:line="360" w:lineRule="auto"/>
              <w:jc w:val="center"/>
              <w:rPr>
                <w:rFonts w:ascii="宋体"/>
                <w:sz w:val="24"/>
              </w:rPr>
            </w:pPr>
          </w:p>
        </w:tc>
        <w:tc>
          <w:tcPr>
            <w:tcW w:w="1882" w:type="dxa"/>
            <w:vAlign w:val="center"/>
          </w:tcPr>
          <w:p w14:paraId="04537350">
            <w:pPr>
              <w:spacing w:line="360" w:lineRule="auto"/>
              <w:jc w:val="center"/>
              <w:rPr>
                <w:rFonts w:ascii="宋体"/>
                <w:sz w:val="24"/>
              </w:rPr>
            </w:pPr>
          </w:p>
        </w:tc>
      </w:tr>
    </w:tbl>
    <w:p w14:paraId="69BD10CA">
      <w:pPr>
        <w:ind w:firstLine="210" w:firstLineChars="100"/>
        <w:jc w:val="left"/>
        <w:rPr>
          <w:rFonts w:ascii="宋体"/>
        </w:rPr>
      </w:pPr>
      <w:r>
        <w:rPr>
          <w:rFonts w:hint="eastAsia" w:ascii="宋体" w:hAnsi="宋体" w:cs="宋体"/>
        </w:rPr>
        <w:t>注：附企业类似项目业绩证明材料，否则业绩不予认可。</w:t>
      </w:r>
    </w:p>
    <w:p w14:paraId="1539F8D1">
      <w:pPr>
        <w:spacing w:line="360" w:lineRule="auto"/>
        <w:rPr>
          <w:rFonts w:ascii="宋体"/>
          <w:b/>
          <w:bCs/>
          <w:kern w:val="0"/>
          <w:sz w:val="24"/>
        </w:rPr>
      </w:pPr>
    </w:p>
    <w:p w14:paraId="6C0B1ED3">
      <w:pPr>
        <w:pStyle w:val="37"/>
        <w:snapToGrid w:val="0"/>
        <w:spacing w:line="360" w:lineRule="auto"/>
        <w:ind w:firstLine="720" w:firstLineChars="300"/>
        <w:rPr>
          <w:rFonts w:hint="eastAsia" w:hAnsi="宋体"/>
          <w:sz w:val="24"/>
          <w:szCs w:val="24"/>
        </w:rPr>
      </w:pPr>
    </w:p>
    <w:p w14:paraId="01AA67A3">
      <w:pPr>
        <w:pStyle w:val="37"/>
        <w:snapToGrid w:val="0"/>
        <w:spacing w:line="360" w:lineRule="auto"/>
        <w:ind w:firstLine="720" w:firstLineChars="300"/>
        <w:rPr>
          <w:rFonts w:hint="eastAsia" w:hAnsi="宋体"/>
          <w:sz w:val="24"/>
          <w:szCs w:val="24"/>
        </w:rPr>
      </w:pPr>
      <w:r>
        <w:rPr>
          <w:rFonts w:hint="eastAsia" w:hAnsi="宋体"/>
          <w:sz w:val="24"/>
          <w:szCs w:val="24"/>
        </w:rPr>
        <w:t>供应商：</w:t>
      </w:r>
      <w:r>
        <w:rPr>
          <w:rFonts w:hint="eastAsia" w:hAnsi="宋体"/>
          <w:sz w:val="24"/>
          <w:szCs w:val="24"/>
          <w:u w:val="single"/>
        </w:rPr>
        <w:t xml:space="preserve">   （加盖公章） </w:t>
      </w:r>
      <w:r>
        <w:rPr>
          <w:rFonts w:hAnsi="宋体"/>
          <w:sz w:val="24"/>
          <w:szCs w:val="24"/>
          <w:u w:val="single"/>
        </w:rPr>
        <w:t xml:space="preserve">       </w:t>
      </w:r>
      <w:r>
        <w:rPr>
          <w:rFonts w:hint="eastAsia" w:hAnsi="宋体"/>
          <w:sz w:val="24"/>
          <w:szCs w:val="24"/>
          <w:u w:val="single"/>
        </w:rPr>
        <w:t xml:space="preserve">  </w:t>
      </w:r>
    </w:p>
    <w:p w14:paraId="015689BF">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（签字或电子签章）</w:t>
      </w:r>
      <w:r>
        <w:rPr>
          <w:rFonts w:ascii="宋体" w:hAnsi="宋体" w:cs="宋体"/>
          <w:sz w:val="24"/>
          <w:u w:val="single"/>
        </w:rPr>
        <w:t xml:space="preserve"> </w:t>
      </w:r>
    </w:p>
    <w:p w14:paraId="6FEF1A56">
      <w:pPr>
        <w:spacing w:line="360" w:lineRule="auto"/>
        <w:ind w:firstLine="720" w:firstLineChars="300"/>
        <w:rPr>
          <w:rFonts w:hint="eastAsia" w:ascii="宋体" w:hAns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42D23DB0">
      <w:pPr>
        <w:spacing w:line="360" w:lineRule="auto"/>
        <w:jc w:val="center"/>
        <w:rPr>
          <w:rFonts w:hint="eastAsia" w:ascii="宋体" w:hAnsi="宋体" w:cs="宋体"/>
          <w:b/>
          <w:bCs/>
          <w:kern w:val="0"/>
          <w:sz w:val="24"/>
          <w:lang w:val="zh-CN"/>
        </w:rPr>
      </w:pPr>
    </w:p>
    <w:p w14:paraId="169557B1">
      <w:pPr>
        <w:widowControl/>
        <w:jc w:val="left"/>
        <w:rPr>
          <w:rFonts w:hint="eastAsia" w:ascii="宋体" w:hAnsi="宋体" w:cs="宋体"/>
          <w:b/>
          <w:bCs/>
          <w:kern w:val="0"/>
          <w:sz w:val="24"/>
          <w:lang w:val="zh-CN"/>
        </w:rPr>
      </w:pPr>
      <w:r>
        <w:rPr>
          <w:rFonts w:ascii="宋体" w:hAnsi="宋体" w:cs="宋体"/>
          <w:b/>
          <w:bCs/>
          <w:kern w:val="0"/>
          <w:sz w:val="24"/>
          <w:lang w:val="zh-CN"/>
        </w:rPr>
        <w:br w:type="page"/>
      </w:r>
    </w:p>
    <w:p w14:paraId="7A51D11A">
      <w:pPr>
        <w:spacing w:line="360" w:lineRule="auto"/>
        <w:jc w:val="center"/>
        <w:outlineLvl w:val="1"/>
        <w:rPr>
          <w:rFonts w:hint="eastAsia" w:ascii="宋体" w:hAnsi="宋体"/>
          <w:szCs w:val="21"/>
        </w:rPr>
      </w:pPr>
      <w:r>
        <w:rPr>
          <w:rFonts w:hint="eastAsia" w:ascii="宋体" w:hAnsi="宋体" w:cs="宋体"/>
          <w:b/>
          <w:bCs/>
          <w:kern w:val="0"/>
          <w:sz w:val="24"/>
        </w:rPr>
        <w:t>七</w:t>
      </w:r>
      <w:r>
        <w:rPr>
          <w:rFonts w:hint="eastAsia" w:ascii="宋体" w:hAnsi="宋体" w:cs="宋体"/>
          <w:b/>
          <w:bCs/>
          <w:kern w:val="0"/>
          <w:sz w:val="24"/>
          <w:lang w:val="zh-CN"/>
        </w:rPr>
        <w:t>、商务</w:t>
      </w:r>
      <w:r>
        <w:rPr>
          <w:rFonts w:hint="eastAsia" w:ascii="宋体" w:hAnsi="宋体" w:cs="宋体"/>
          <w:b/>
          <w:bCs/>
          <w:sz w:val="24"/>
          <w:lang w:val="zh-CN"/>
        </w:rPr>
        <w:t>条款</w:t>
      </w:r>
      <w:r>
        <w:rPr>
          <w:rFonts w:hint="eastAsia" w:ascii="宋体" w:hAnsi="宋体" w:cs="宋体"/>
          <w:b/>
          <w:bCs/>
          <w:kern w:val="0"/>
          <w:sz w:val="24"/>
          <w:lang w:val="zh-CN"/>
        </w:rPr>
        <w:t>偏离表</w:t>
      </w:r>
      <w:r>
        <w:rPr>
          <w:rFonts w:hint="eastAsia" w:ascii="宋体" w:hAnsi="宋体"/>
          <w:szCs w:val="21"/>
        </w:rPr>
        <w:t xml:space="preserve"> </w:t>
      </w:r>
    </w:p>
    <w:p w14:paraId="2FCFCE4E">
      <w:pPr>
        <w:snapToGrid w:val="0"/>
        <w:spacing w:line="360" w:lineRule="auto"/>
        <w:ind w:firstLine="630" w:firstLineChars="300"/>
        <w:rPr>
          <w:rFonts w:hint="eastAsia" w:ascii="宋体" w:hAnsi="宋体"/>
          <w:szCs w:val="21"/>
        </w:rPr>
      </w:pPr>
      <w:r>
        <w:rPr>
          <w:rFonts w:hint="eastAsia" w:ascii="宋体" w:hAnsi="宋体"/>
          <w:szCs w:val="21"/>
        </w:rPr>
        <w:t xml:space="preserve">项目名称： </w:t>
      </w:r>
    </w:p>
    <w:p w14:paraId="522A438D">
      <w:pPr>
        <w:snapToGrid w:val="0"/>
        <w:spacing w:line="360" w:lineRule="auto"/>
        <w:ind w:firstLine="630" w:firstLineChars="300"/>
        <w:rPr>
          <w:rFonts w:hint="eastAsia" w:ascii="宋体" w:hAnsi="宋体"/>
          <w:szCs w:val="21"/>
        </w:rPr>
      </w:pPr>
      <w:r>
        <w:rPr>
          <w:rFonts w:hint="eastAsia" w:ascii="宋体" w:hAnsi="宋体"/>
          <w:szCs w:val="21"/>
        </w:rPr>
        <w:t>项目编号：</w:t>
      </w:r>
    </w:p>
    <w:tbl>
      <w:tblPr>
        <w:tblStyle w:val="72"/>
        <w:tblW w:w="8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3346"/>
        <w:gridCol w:w="2900"/>
        <w:gridCol w:w="1233"/>
      </w:tblGrid>
      <w:tr w14:paraId="5036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3A6E616C">
            <w:pPr>
              <w:jc w:val="center"/>
              <w:rPr>
                <w:rFonts w:ascii="宋体"/>
              </w:rPr>
            </w:pPr>
            <w:r>
              <w:rPr>
                <w:rFonts w:hint="eastAsia" w:ascii="宋体" w:hAnsi="宋体" w:cs="宋体"/>
              </w:rPr>
              <w:t>序号</w:t>
            </w:r>
          </w:p>
        </w:tc>
        <w:tc>
          <w:tcPr>
            <w:tcW w:w="3346" w:type="dxa"/>
            <w:vAlign w:val="center"/>
          </w:tcPr>
          <w:p w14:paraId="379C46F9">
            <w:pPr>
              <w:jc w:val="center"/>
              <w:rPr>
                <w:rFonts w:hint="eastAsia" w:ascii="宋体" w:hAnsi="宋体" w:cs="宋体"/>
              </w:rPr>
            </w:pPr>
            <w:r>
              <w:rPr>
                <w:rFonts w:hint="eastAsia" w:ascii="宋体" w:hAnsi="宋体" w:cs="宋体"/>
              </w:rPr>
              <w:t>磋商文件商务条款</w:t>
            </w:r>
          </w:p>
        </w:tc>
        <w:tc>
          <w:tcPr>
            <w:tcW w:w="2900" w:type="dxa"/>
            <w:vAlign w:val="center"/>
          </w:tcPr>
          <w:p w14:paraId="015B9707">
            <w:pPr>
              <w:jc w:val="center"/>
              <w:rPr>
                <w:rFonts w:ascii="宋体"/>
              </w:rPr>
            </w:pPr>
            <w:r>
              <w:rPr>
                <w:rFonts w:hint="eastAsia" w:ascii="宋体"/>
              </w:rPr>
              <w:t>响应文件的应标情况</w:t>
            </w:r>
          </w:p>
        </w:tc>
        <w:tc>
          <w:tcPr>
            <w:tcW w:w="1233" w:type="dxa"/>
            <w:vAlign w:val="center"/>
          </w:tcPr>
          <w:p w14:paraId="31BD8F7B">
            <w:pPr>
              <w:jc w:val="center"/>
              <w:rPr>
                <w:rFonts w:ascii="宋体"/>
              </w:rPr>
            </w:pPr>
            <w:r>
              <w:rPr>
                <w:rFonts w:hint="eastAsia" w:ascii="宋体" w:hAnsi="宋体" w:cs="宋体"/>
              </w:rPr>
              <w:t>偏离情况</w:t>
            </w:r>
          </w:p>
        </w:tc>
      </w:tr>
      <w:tr w14:paraId="4B82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1470" w:type="dxa"/>
            <w:vAlign w:val="center"/>
          </w:tcPr>
          <w:p w14:paraId="4A854D23">
            <w:pPr>
              <w:jc w:val="center"/>
              <w:rPr>
                <w:rFonts w:ascii="宋体"/>
              </w:rPr>
            </w:pPr>
          </w:p>
        </w:tc>
        <w:tc>
          <w:tcPr>
            <w:tcW w:w="3346" w:type="dxa"/>
            <w:vAlign w:val="center"/>
          </w:tcPr>
          <w:p w14:paraId="76ED27A8">
            <w:pPr>
              <w:jc w:val="center"/>
              <w:rPr>
                <w:rFonts w:ascii="宋体"/>
              </w:rPr>
            </w:pPr>
          </w:p>
        </w:tc>
        <w:tc>
          <w:tcPr>
            <w:tcW w:w="2900" w:type="dxa"/>
            <w:vAlign w:val="center"/>
          </w:tcPr>
          <w:p w14:paraId="0317401C">
            <w:pPr>
              <w:jc w:val="center"/>
              <w:rPr>
                <w:rFonts w:ascii="宋体"/>
              </w:rPr>
            </w:pPr>
          </w:p>
        </w:tc>
        <w:tc>
          <w:tcPr>
            <w:tcW w:w="1233" w:type="dxa"/>
            <w:vAlign w:val="center"/>
          </w:tcPr>
          <w:p w14:paraId="2E033130">
            <w:pPr>
              <w:jc w:val="center"/>
              <w:rPr>
                <w:rFonts w:ascii="宋体"/>
              </w:rPr>
            </w:pPr>
          </w:p>
        </w:tc>
      </w:tr>
      <w:tr w14:paraId="7B9AE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744E745F">
            <w:pPr>
              <w:jc w:val="center"/>
              <w:rPr>
                <w:rFonts w:ascii="宋体"/>
              </w:rPr>
            </w:pPr>
          </w:p>
        </w:tc>
        <w:tc>
          <w:tcPr>
            <w:tcW w:w="3346" w:type="dxa"/>
            <w:vAlign w:val="center"/>
          </w:tcPr>
          <w:p w14:paraId="00D35F5F">
            <w:pPr>
              <w:jc w:val="center"/>
              <w:rPr>
                <w:rFonts w:ascii="宋体"/>
              </w:rPr>
            </w:pPr>
          </w:p>
        </w:tc>
        <w:tc>
          <w:tcPr>
            <w:tcW w:w="2900" w:type="dxa"/>
            <w:vAlign w:val="center"/>
          </w:tcPr>
          <w:p w14:paraId="47FE608E">
            <w:pPr>
              <w:jc w:val="center"/>
              <w:rPr>
                <w:rFonts w:ascii="宋体"/>
              </w:rPr>
            </w:pPr>
          </w:p>
        </w:tc>
        <w:tc>
          <w:tcPr>
            <w:tcW w:w="1233" w:type="dxa"/>
            <w:vAlign w:val="center"/>
          </w:tcPr>
          <w:p w14:paraId="04CB0567">
            <w:pPr>
              <w:jc w:val="center"/>
              <w:rPr>
                <w:rFonts w:ascii="宋体"/>
              </w:rPr>
            </w:pPr>
          </w:p>
        </w:tc>
      </w:tr>
      <w:tr w14:paraId="73DD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00E4DCE1">
            <w:pPr>
              <w:jc w:val="center"/>
              <w:rPr>
                <w:rFonts w:ascii="宋体"/>
              </w:rPr>
            </w:pPr>
          </w:p>
        </w:tc>
        <w:tc>
          <w:tcPr>
            <w:tcW w:w="3346" w:type="dxa"/>
            <w:vAlign w:val="center"/>
          </w:tcPr>
          <w:p w14:paraId="66FA4ED2">
            <w:pPr>
              <w:jc w:val="center"/>
              <w:rPr>
                <w:rFonts w:ascii="宋体"/>
              </w:rPr>
            </w:pPr>
          </w:p>
        </w:tc>
        <w:tc>
          <w:tcPr>
            <w:tcW w:w="2900" w:type="dxa"/>
            <w:vAlign w:val="center"/>
          </w:tcPr>
          <w:p w14:paraId="2BAEB924">
            <w:pPr>
              <w:jc w:val="center"/>
              <w:rPr>
                <w:rFonts w:ascii="宋体"/>
              </w:rPr>
            </w:pPr>
          </w:p>
        </w:tc>
        <w:tc>
          <w:tcPr>
            <w:tcW w:w="1233" w:type="dxa"/>
            <w:vAlign w:val="center"/>
          </w:tcPr>
          <w:p w14:paraId="690159C4">
            <w:pPr>
              <w:jc w:val="center"/>
              <w:rPr>
                <w:rFonts w:ascii="宋体"/>
              </w:rPr>
            </w:pPr>
          </w:p>
        </w:tc>
      </w:tr>
      <w:tr w14:paraId="4CF3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17E3B38C">
            <w:pPr>
              <w:jc w:val="center"/>
              <w:rPr>
                <w:rFonts w:ascii="宋体"/>
              </w:rPr>
            </w:pPr>
          </w:p>
        </w:tc>
        <w:tc>
          <w:tcPr>
            <w:tcW w:w="3346" w:type="dxa"/>
            <w:vAlign w:val="center"/>
          </w:tcPr>
          <w:p w14:paraId="156BC06D">
            <w:pPr>
              <w:jc w:val="center"/>
              <w:rPr>
                <w:rFonts w:ascii="宋体"/>
              </w:rPr>
            </w:pPr>
          </w:p>
        </w:tc>
        <w:tc>
          <w:tcPr>
            <w:tcW w:w="2900" w:type="dxa"/>
            <w:vAlign w:val="center"/>
          </w:tcPr>
          <w:p w14:paraId="61C1E2C6">
            <w:pPr>
              <w:jc w:val="center"/>
              <w:rPr>
                <w:rFonts w:ascii="宋体"/>
              </w:rPr>
            </w:pPr>
          </w:p>
        </w:tc>
        <w:tc>
          <w:tcPr>
            <w:tcW w:w="1233" w:type="dxa"/>
            <w:vAlign w:val="center"/>
          </w:tcPr>
          <w:p w14:paraId="6625A337">
            <w:pPr>
              <w:jc w:val="center"/>
              <w:rPr>
                <w:rFonts w:ascii="宋体"/>
              </w:rPr>
            </w:pPr>
          </w:p>
        </w:tc>
      </w:tr>
      <w:tr w14:paraId="5263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2DF57686">
            <w:pPr>
              <w:jc w:val="center"/>
              <w:rPr>
                <w:rFonts w:ascii="宋体"/>
              </w:rPr>
            </w:pPr>
          </w:p>
        </w:tc>
        <w:tc>
          <w:tcPr>
            <w:tcW w:w="3346" w:type="dxa"/>
            <w:vAlign w:val="center"/>
          </w:tcPr>
          <w:p w14:paraId="3CD0ABC7">
            <w:pPr>
              <w:jc w:val="center"/>
              <w:rPr>
                <w:rFonts w:ascii="宋体"/>
              </w:rPr>
            </w:pPr>
          </w:p>
        </w:tc>
        <w:tc>
          <w:tcPr>
            <w:tcW w:w="2900" w:type="dxa"/>
            <w:vAlign w:val="center"/>
          </w:tcPr>
          <w:p w14:paraId="2C5AB481">
            <w:pPr>
              <w:jc w:val="center"/>
              <w:rPr>
                <w:rFonts w:ascii="宋体"/>
              </w:rPr>
            </w:pPr>
          </w:p>
        </w:tc>
        <w:tc>
          <w:tcPr>
            <w:tcW w:w="1233" w:type="dxa"/>
            <w:vAlign w:val="center"/>
          </w:tcPr>
          <w:p w14:paraId="2ECB9015">
            <w:pPr>
              <w:jc w:val="center"/>
              <w:rPr>
                <w:rFonts w:ascii="宋体"/>
              </w:rPr>
            </w:pPr>
          </w:p>
        </w:tc>
      </w:tr>
    </w:tbl>
    <w:p w14:paraId="43A52607">
      <w:pPr>
        <w:snapToGrid w:val="0"/>
        <w:spacing w:line="360" w:lineRule="auto"/>
        <w:ind w:firstLine="420" w:firstLineChars="200"/>
        <w:rPr>
          <w:rFonts w:hint="eastAsia" w:ascii="宋体" w:hAnsi="宋体" w:cs="宋体"/>
          <w:bCs/>
          <w:szCs w:val="21"/>
        </w:rPr>
      </w:pPr>
      <w:r>
        <w:rPr>
          <w:rFonts w:hint="eastAsia" w:ascii="宋体" w:hAnsi="宋体" w:cs="宋体"/>
          <w:bCs/>
          <w:szCs w:val="21"/>
        </w:rPr>
        <w:t>注：</w:t>
      </w:r>
    </w:p>
    <w:p w14:paraId="31B0C205">
      <w:pPr>
        <w:snapToGrid w:val="0"/>
        <w:spacing w:line="360" w:lineRule="auto"/>
        <w:ind w:firstLine="630" w:firstLineChars="300"/>
        <w:rPr>
          <w:rFonts w:hint="eastAsia" w:ascii="宋体" w:hAnsi="宋体"/>
          <w:szCs w:val="20"/>
        </w:rPr>
      </w:pPr>
      <w:r>
        <w:rPr>
          <w:rFonts w:hint="eastAsia" w:ascii="宋体" w:hAnsi="宋体"/>
          <w:szCs w:val="21"/>
        </w:rPr>
        <w:t>1.</w:t>
      </w:r>
      <w:r>
        <w:rPr>
          <w:rFonts w:hint="eastAsia" w:ascii="宋体" w:hAnsi="宋体"/>
          <w:szCs w:val="20"/>
        </w:rPr>
        <w:t>表格中“序号”一列，供应商须逐条对应磋商文件中第三章《合同书样式及主要条款》中商务条款内容的序号。</w:t>
      </w:r>
    </w:p>
    <w:p w14:paraId="65100DBC">
      <w:pPr>
        <w:snapToGrid w:val="0"/>
        <w:spacing w:line="360" w:lineRule="auto"/>
        <w:ind w:firstLine="630" w:firstLineChars="300"/>
        <w:rPr>
          <w:rFonts w:hint="eastAsia" w:ascii="宋体" w:hAnsi="宋体"/>
          <w:szCs w:val="20"/>
        </w:rPr>
      </w:pPr>
      <w:r>
        <w:rPr>
          <w:rFonts w:hint="eastAsia" w:ascii="宋体" w:hAnsi="宋体"/>
          <w:szCs w:val="20"/>
        </w:rPr>
        <w:t>2、表格中“磋商文件商务条款”一列，供应商可对应磋商文件第三章《合同书样式及主要条款》》中的商务条款作出全面、真实的反映，若响应文件中响应情况与磋商文件商务条款不符或无有效证明，而供应商又未在响应文件中作出说明和解释的，评审委员会在评审时可以视为不响应该条商务条款的规定。</w:t>
      </w:r>
    </w:p>
    <w:p w14:paraId="33EBCFEC">
      <w:pPr>
        <w:snapToGrid w:val="0"/>
        <w:spacing w:line="360" w:lineRule="auto"/>
        <w:ind w:firstLine="630" w:firstLineChars="300"/>
        <w:rPr>
          <w:rFonts w:hint="eastAsia" w:ascii="宋体" w:hAnsi="宋体"/>
          <w:szCs w:val="20"/>
        </w:rPr>
      </w:pPr>
      <w:r>
        <w:rPr>
          <w:rFonts w:hint="eastAsia" w:ascii="宋体" w:hAnsi="宋体"/>
          <w:szCs w:val="20"/>
        </w:rPr>
        <w:t>3、表格中“偏离”一列，供应商只能如实填写“正偏离”、“负偏离”或“无偏离”。凡响应内容高于磋商文件要求的，按“正偏离”填写；低于磋商文件要求的，按“负偏离”填写；满足磋商文件要求的，按“无偏离”填写。</w:t>
      </w:r>
    </w:p>
    <w:p w14:paraId="7894566A">
      <w:pPr>
        <w:snapToGrid w:val="0"/>
        <w:spacing w:line="360" w:lineRule="auto"/>
        <w:ind w:firstLine="630" w:firstLineChars="300"/>
        <w:rPr>
          <w:rFonts w:hint="eastAsia" w:ascii="宋体" w:hAnsi="宋体"/>
          <w:szCs w:val="21"/>
        </w:rPr>
      </w:pPr>
      <w:r>
        <w:rPr>
          <w:rFonts w:hint="eastAsia" w:ascii="宋体" w:hAnsi="宋体"/>
          <w:szCs w:val="20"/>
        </w:rPr>
        <w:t>4、供应商可根据磋商文件商务条款拓展本表，但不得改变格式</w:t>
      </w:r>
      <w:r>
        <w:rPr>
          <w:rFonts w:hint="eastAsia" w:ascii="宋体" w:hAnsi="宋体"/>
          <w:szCs w:val="21"/>
        </w:rPr>
        <w:t>。</w:t>
      </w:r>
    </w:p>
    <w:p w14:paraId="6DC41DDC">
      <w:pPr>
        <w:snapToGrid w:val="0"/>
        <w:spacing w:line="360" w:lineRule="auto"/>
        <w:rPr>
          <w:rFonts w:hint="eastAsia" w:ascii="宋体" w:hAnsi="宋体"/>
          <w:sz w:val="24"/>
        </w:rPr>
      </w:pPr>
    </w:p>
    <w:p w14:paraId="17BA7CC8">
      <w:pPr>
        <w:snapToGrid w:val="0"/>
        <w:spacing w:line="360" w:lineRule="auto"/>
        <w:ind w:firstLine="630" w:firstLineChars="300"/>
        <w:rPr>
          <w:rFonts w:hint="eastAsia" w:ascii="宋体" w:hAnsi="宋体"/>
          <w:szCs w:val="21"/>
        </w:rPr>
      </w:pPr>
    </w:p>
    <w:p w14:paraId="6851C1DF">
      <w:pPr>
        <w:autoSpaceDE w:val="0"/>
        <w:autoSpaceDN w:val="0"/>
        <w:adjustRightInd w:val="0"/>
        <w:snapToGrid w:val="0"/>
        <w:spacing w:line="360" w:lineRule="auto"/>
        <w:ind w:firstLine="720" w:firstLineChars="300"/>
        <w:jc w:val="left"/>
        <w:rPr>
          <w:rFonts w:hint="eastAsia" w:ascii="宋体" w:hAnsi="宋体"/>
          <w:sz w:val="24"/>
        </w:rPr>
      </w:pPr>
      <w:r>
        <w:rPr>
          <w:rFonts w:hint="eastAsia" w:ascii="宋体" w:hAnsi="宋体"/>
          <w:sz w:val="24"/>
        </w:rPr>
        <w:t>供应商：</w:t>
      </w:r>
      <w:r>
        <w:rPr>
          <w:rFonts w:hint="eastAsia" w:ascii="宋体" w:hAnsi="宋体"/>
          <w:sz w:val="24"/>
          <w:u w:val="single"/>
        </w:rPr>
        <w:t xml:space="preserve">   （加盖公章） </w:t>
      </w:r>
      <w:r>
        <w:rPr>
          <w:rFonts w:ascii="宋体" w:hAnsi="宋体"/>
          <w:sz w:val="24"/>
          <w:u w:val="single"/>
        </w:rPr>
        <w:t xml:space="preserve">       </w:t>
      </w:r>
      <w:r>
        <w:rPr>
          <w:rFonts w:hint="eastAsia" w:ascii="宋体" w:hAnsi="宋体"/>
          <w:sz w:val="24"/>
          <w:u w:val="single"/>
        </w:rPr>
        <w:t xml:space="preserve">  </w:t>
      </w:r>
    </w:p>
    <w:p w14:paraId="23877137">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（签字或签章）</w:t>
      </w:r>
      <w:r>
        <w:rPr>
          <w:rFonts w:ascii="宋体" w:hAnsi="宋体" w:cs="宋体"/>
          <w:sz w:val="24"/>
          <w:u w:val="single"/>
        </w:rPr>
        <w:t xml:space="preserve"> </w:t>
      </w:r>
    </w:p>
    <w:p w14:paraId="1E0EFF5C">
      <w:pPr>
        <w:spacing w:line="360" w:lineRule="auto"/>
        <w:ind w:firstLine="720" w:firstLineChars="300"/>
        <w:rPr>
          <w:rFonts w:hint="eastAsia" w:ascii="宋体" w:hAnsi="宋体" w:cs="宋体"/>
          <w:bCs/>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40671EA0">
      <w:pPr>
        <w:snapToGrid w:val="0"/>
        <w:spacing w:line="360" w:lineRule="auto"/>
        <w:ind w:firstLine="630" w:firstLineChars="300"/>
        <w:rPr>
          <w:rFonts w:hint="eastAsia" w:ascii="宋体" w:hAnsi="宋体"/>
          <w:szCs w:val="21"/>
        </w:rPr>
      </w:pPr>
    </w:p>
    <w:p w14:paraId="4F0EAE6D">
      <w:pPr>
        <w:snapToGrid w:val="0"/>
        <w:spacing w:line="360" w:lineRule="auto"/>
        <w:ind w:firstLine="630" w:firstLineChars="300"/>
        <w:rPr>
          <w:rFonts w:hint="eastAsia" w:ascii="宋体" w:hAnsi="宋体"/>
          <w:szCs w:val="21"/>
        </w:rPr>
      </w:pPr>
    </w:p>
    <w:p w14:paraId="01465E53">
      <w:pPr>
        <w:snapToGrid w:val="0"/>
        <w:spacing w:line="360" w:lineRule="auto"/>
        <w:ind w:firstLine="630" w:firstLineChars="300"/>
        <w:rPr>
          <w:rFonts w:hint="eastAsia" w:ascii="宋体" w:hAnsi="宋体"/>
          <w:szCs w:val="21"/>
        </w:rPr>
      </w:pPr>
    </w:p>
    <w:p w14:paraId="039D37A6">
      <w:pPr>
        <w:snapToGrid w:val="0"/>
        <w:spacing w:line="360" w:lineRule="auto"/>
        <w:ind w:firstLine="630" w:firstLineChars="300"/>
        <w:rPr>
          <w:rFonts w:hint="eastAsia" w:ascii="宋体" w:hAnsi="宋体"/>
          <w:szCs w:val="21"/>
        </w:rPr>
      </w:pPr>
    </w:p>
    <w:p w14:paraId="416C9633">
      <w:pPr>
        <w:spacing w:line="360" w:lineRule="auto"/>
        <w:jc w:val="center"/>
        <w:outlineLvl w:val="1"/>
        <w:rPr>
          <w:rFonts w:hint="eastAsia" w:ascii="宋体" w:hAnsi="宋体" w:cs="宋体"/>
          <w:b/>
          <w:bCs/>
          <w:kern w:val="0"/>
          <w:sz w:val="24"/>
          <w:lang w:val="zh-CN"/>
        </w:rPr>
      </w:pPr>
      <w:r>
        <w:rPr>
          <w:rFonts w:hint="eastAsia" w:ascii="宋体" w:hAnsi="宋体" w:cs="宋体"/>
          <w:bCs/>
          <w:sz w:val="24"/>
        </w:rPr>
        <w:br w:type="page"/>
      </w:r>
      <w:bookmarkStart w:id="204" w:name="_Toc17259"/>
      <w:bookmarkStart w:id="205" w:name="_Toc31938"/>
      <w:bookmarkStart w:id="206" w:name="_Toc8326"/>
      <w:r>
        <w:rPr>
          <w:rFonts w:hint="eastAsia" w:ascii="宋体" w:hAnsi="宋体" w:cs="宋体"/>
          <w:b/>
          <w:bCs/>
          <w:kern w:val="0"/>
          <w:sz w:val="24"/>
        </w:rPr>
        <w:t>八</w:t>
      </w:r>
      <w:r>
        <w:rPr>
          <w:rFonts w:hint="eastAsia" w:ascii="宋体" w:hAnsi="宋体" w:cs="宋体"/>
          <w:b/>
          <w:bCs/>
          <w:kern w:val="0"/>
          <w:sz w:val="24"/>
          <w:lang w:val="zh-CN"/>
        </w:rPr>
        <w:t>、</w:t>
      </w:r>
      <w:r>
        <w:rPr>
          <w:rFonts w:hint="eastAsia" w:ascii="宋体" w:hAnsi="宋体" w:cs="宋体"/>
          <w:b/>
          <w:bCs/>
          <w:kern w:val="0"/>
          <w:sz w:val="24"/>
        </w:rPr>
        <w:t>技术</w:t>
      </w:r>
      <w:r>
        <w:rPr>
          <w:rFonts w:hint="eastAsia" w:ascii="宋体" w:hAnsi="宋体" w:cs="宋体"/>
          <w:b/>
          <w:bCs/>
          <w:kern w:val="0"/>
          <w:sz w:val="24"/>
          <w:lang w:val="zh-CN"/>
        </w:rPr>
        <w:t>条款偏离表</w:t>
      </w:r>
      <w:bookmarkEnd w:id="204"/>
      <w:bookmarkEnd w:id="205"/>
      <w:bookmarkEnd w:id="206"/>
    </w:p>
    <w:p w14:paraId="7DCAFF05">
      <w:pPr>
        <w:snapToGrid w:val="0"/>
        <w:spacing w:line="360" w:lineRule="auto"/>
        <w:ind w:firstLine="630" w:firstLineChars="300"/>
        <w:rPr>
          <w:rFonts w:hint="eastAsia" w:ascii="宋体" w:hAnsi="宋体"/>
          <w:szCs w:val="21"/>
        </w:rPr>
      </w:pPr>
      <w:r>
        <w:rPr>
          <w:rFonts w:hint="eastAsia" w:ascii="宋体" w:hAnsi="宋体"/>
          <w:szCs w:val="21"/>
        </w:rPr>
        <w:t>项目名称：</w:t>
      </w:r>
    </w:p>
    <w:p w14:paraId="6FA65142">
      <w:pPr>
        <w:snapToGrid w:val="0"/>
        <w:spacing w:line="360" w:lineRule="auto"/>
        <w:ind w:firstLine="630" w:firstLineChars="300"/>
        <w:rPr>
          <w:rFonts w:hint="eastAsia" w:ascii="宋体" w:hAnsi="宋体"/>
          <w:szCs w:val="21"/>
        </w:rPr>
      </w:pPr>
      <w:r>
        <w:rPr>
          <w:rFonts w:hint="eastAsia" w:ascii="宋体" w:hAnsi="宋体"/>
          <w:szCs w:val="21"/>
        </w:rPr>
        <w:t>项目编号：</w:t>
      </w:r>
    </w:p>
    <w:tbl>
      <w:tblPr>
        <w:tblStyle w:val="72"/>
        <w:tblW w:w="8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3346"/>
        <w:gridCol w:w="2900"/>
        <w:gridCol w:w="1233"/>
      </w:tblGrid>
      <w:tr w14:paraId="0765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5A884749">
            <w:pPr>
              <w:jc w:val="center"/>
              <w:rPr>
                <w:rFonts w:ascii="宋体"/>
              </w:rPr>
            </w:pPr>
            <w:r>
              <w:rPr>
                <w:rFonts w:hint="eastAsia" w:ascii="宋体" w:hAnsi="宋体" w:cs="宋体"/>
              </w:rPr>
              <w:t>序号</w:t>
            </w:r>
          </w:p>
        </w:tc>
        <w:tc>
          <w:tcPr>
            <w:tcW w:w="3346" w:type="dxa"/>
            <w:vAlign w:val="center"/>
          </w:tcPr>
          <w:p w14:paraId="3923B488">
            <w:pPr>
              <w:jc w:val="center"/>
              <w:rPr>
                <w:rFonts w:hint="eastAsia" w:ascii="宋体" w:hAnsi="宋体" w:cs="宋体"/>
              </w:rPr>
            </w:pPr>
            <w:r>
              <w:rPr>
                <w:rFonts w:hint="eastAsia" w:ascii="宋体" w:hAnsi="宋体" w:cs="宋体"/>
              </w:rPr>
              <w:t>磋商文件技术条款</w:t>
            </w:r>
          </w:p>
        </w:tc>
        <w:tc>
          <w:tcPr>
            <w:tcW w:w="2900" w:type="dxa"/>
            <w:vAlign w:val="center"/>
          </w:tcPr>
          <w:p w14:paraId="29D1864C">
            <w:pPr>
              <w:jc w:val="center"/>
              <w:rPr>
                <w:rFonts w:ascii="宋体"/>
              </w:rPr>
            </w:pPr>
            <w:r>
              <w:rPr>
                <w:rFonts w:hint="eastAsia" w:ascii="宋体"/>
              </w:rPr>
              <w:t>响应文件的应标情况</w:t>
            </w:r>
          </w:p>
        </w:tc>
        <w:tc>
          <w:tcPr>
            <w:tcW w:w="1233" w:type="dxa"/>
            <w:vAlign w:val="center"/>
          </w:tcPr>
          <w:p w14:paraId="6619D09F">
            <w:pPr>
              <w:jc w:val="center"/>
              <w:rPr>
                <w:rFonts w:ascii="宋体"/>
              </w:rPr>
            </w:pPr>
            <w:r>
              <w:rPr>
                <w:rFonts w:hint="eastAsia" w:ascii="宋体" w:hAnsi="宋体" w:cs="宋体"/>
              </w:rPr>
              <w:t>偏离情况</w:t>
            </w:r>
          </w:p>
        </w:tc>
      </w:tr>
      <w:tr w14:paraId="0B65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56573C4F">
            <w:pPr>
              <w:jc w:val="center"/>
              <w:rPr>
                <w:rFonts w:ascii="宋体"/>
              </w:rPr>
            </w:pPr>
          </w:p>
        </w:tc>
        <w:tc>
          <w:tcPr>
            <w:tcW w:w="3346" w:type="dxa"/>
            <w:vAlign w:val="center"/>
          </w:tcPr>
          <w:p w14:paraId="6BB18441">
            <w:pPr>
              <w:jc w:val="center"/>
              <w:rPr>
                <w:rFonts w:ascii="宋体"/>
              </w:rPr>
            </w:pPr>
          </w:p>
        </w:tc>
        <w:tc>
          <w:tcPr>
            <w:tcW w:w="2900" w:type="dxa"/>
            <w:vAlign w:val="center"/>
          </w:tcPr>
          <w:p w14:paraId="142B9E7D">
            <w:pPr>
              <w:jc w:val="center"/>
              <w:rPr>
                <w:rFonts w:ascii="宋体"/>
              </w:rPr>
            </w:pPr>
          </w:p>
        </w:tc>
        <w:tc>
          <w:tcPr>
            <w:tcW w:w="1233" w:type="dxa"/>
            <w:vAlign w:val="center"/>
          </w:tcPr>
          <w:p w14:paraId="686BD209">
            <w:pPr>
              <w:jc w:val="center"/>
              <w:rPr>
                <w:rFonts w:ascii="宋体"/>
              </w:rPr>
            </w:pPr>
          </w:p>
        </w:tc>
      </w:tr>
      <w:tr w14:paraId="342D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54939242">
            <w:pPr>
              <w:jc w:val="center"/>
              <w:rPr>
                <w:rFonts w:ascii="宋体"/>
              </w:rPr>
            </w:pPr>
          </w:p>
        </w:tc>
        <w:tc>
          <w:tcPr>
            <w:tcW w:w="3346" w:type="dxa"/>
            <w:vAlign w:val="center"/>
          </w:tcPr>
          <w:p w14:paraId="3C5ED454">
            <w:pPr>
              <w:jc w:val="center"/>
              <w:rPr>
                <w:rFonts w:ascii="宋体"/>
              </w:rPr>
            </w:pPr>
          </w:p>
        </w:tc>
        <w:tc>
          <w:tcPr>
            <w:tcW w:w="2900" w:type="dxa"/>
            <w:vAlign w:val="center"/>
          </w:tcPr>
          <w:p w14:paraId="1D047901">
            <w:pPr>
              <w:jc w:val="center"/>
              <w:rPr>
                <w:rFonts w:ascii="宋体"/>
              </w:rPr>
            </w:pPr>
          </w:p>
        </w:tc>
        <w:tc>
          <w:tcPr>
            <w:tcW w:w="1233" w:type="dxa"/>
            <w:vAlign w:val="center"/>
          </w:tcPr>
          <w:p w14:paraId="4FA2D0B6">
            <w:pPr>
              <w:jc w:val="center"/>
              <w:rPr>
                <w:rFonts w:ascii="宋体"/>
              </w:rPr>
            </w:pPr>
          </w:p>
        </w:tc>
      </w:tr>
      <w:tr w14:paraId="0981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59A705F3">
            <w:pPr>
              <w:jc w:val="center"/>
              <w:rPr>
                <w:rFonts w:ascii="宋体"/>
              </w:rPr>
            </w:pPr>
          </w:p>
        </w:tc>
        <w:tc>
          <w:tcPr>
            <w:tcW w:w="3346" w:type="dxa"/>
            <w:vAlign w:val="center"/>
          </w:tcPr>
          <w:p w14:paraId="779C12DE">
            <w:pPr>
              <w:jc w:val="center"/>
              <w:rPr>
                <w:rFonts w:ascii="宋体"/>
              </w:rPr>
            </w:pPr>
          </w:p>
        </w:tc>
        <w:tc>
          <w:tcPr>
            <w:tcW w:w="2900" w:type="dxa"/>
            <w:vAlign w:val="center"/>
          </w:tcPr>
          <w:p w14:paraId="398CB573">
            <w:pPr>
              <w:jc w:val="center"/>
              <w:rPr>
                <w:rFonts w:ascii="宋体"/>
              </w:rPr>
            </w:pPr>
          </w:p>
        </w:tc>
        <w:tc>
          <w:tcPr>
            <w:tcW w:w="1233" w:type="dxa"/>
            <w:vAlign w:val="center"/>
          </w:tcPr>
          <w:p w14:paraId="6619DEB5">
            <w:pPr>
              <w:jc w:val="center"/>
              <w:rPr>
                <w:rFonts w:ascii="宋体"/>
              </w:rPr>
            </w:pPr>
          </w:p>
        </w:tc>
      </w:tr>
      <w:tr w14:paraId="7790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4F27611F">
            <w:pPr>
              <w:jc w:val="center"/>
              <w:rPr>
                <w:rFonts w:ascii="宋体"/>
              </w:rPr>
            </w:pPr>
          </w:p>
        </w:tc>
        <w:tc>
          <w:tcPr>
            <w:tcW w:w="3346" w:type="dxa"/>
            <w:vAlign w:val="center"/>
          </w:tcPr>
          <w:p w14:paraId="34C5B296">
            <w:pPr>
              <w:jc w:val="center"/>
              <w:rPr>
                <w:rFonts w:ascii="宋体"/>
              </w:rPr>
            </w:pPr>
          </w:p>
        </w:tc>
        <w:tc>
          <w:tcPr>
            <w:tcW w:w="2900" w:type="dxa"/>
            <w:vAlign w:val="center"/>
          </w:tcPr>
          <w:p w14:paraId="1F60F38B">
            <w:pPr>
              <w:jc w:val="center"/>
              <w:rPr>
                <w:rFonts w:ascii="宋体"/>
              </w:rPr>
            </w:pPr>
          </w:p>
        </w:tc>
        <w:tc>
          <w:tcPr>
            <w:tcW w:w="1233" w:type="dxa"/>
            <w:vAlign w:val="center"/>
          </w:tcPr>
          <w:p w14:paraId="656BE72C">
            <w:pPr>
              <w:jc w:val="center"/>
              <w:rPr>
                <w:rFonts w:ascii="宋体"/>
              </w:rPr>
            </w:pPr>
          </w:p>
        </w:tc>
      </w:tr>
      <w:tr w14:paraId="5859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70" w:type="dxa"/>
            <w:vAlign w:val="center"/>
          </w:tcPr>
          <w:p w14:paraId="7AE67E0F">
            <w:pPr>
              <w:jc w:val="center"/>
              <w:rPr>
                <w:rFonts w:ascii="宋体"/>
              </w:rPr>
            </w:pPr>
          </w:p>
        </w:tc>
        <w:tc>
          <w:tcPr>
            <w:tcW w:w="3346" w:type="dxa"/>
            <w:vAlign w:val="center"/>
          </w:tcPr>
          <w:p w14:paraId="777EFFF4">
            <w:pPr>
              <w:jc w:val="center"/>
              <w:rPr>
                <w:rFonts w:ascii="宋体"/>
              </w:rPr>
            </w:pPr>
          </w:p>
        </w:tc>
        <w:tc>
          <w:tcPr>
            <w:tcW w:w="2900" w:type="dxa"/>
            <w:vAlign w:val="center"/>
          </w:tcPr>
          <w:p w14:paraId="5E2E333E">
            <w:pPr>
              <w:jc w:val="center"/>
              <w:rPr>
                <w:rFonts w:ascii="宋体"/>
              </w:rPr>
            </w:pPr>
          </w:p>
        </w:tc>
        <w:tc>
          <w:tcPr>
            <w:tcW w:w="1233" w:type="dxa"/>
            <w:vAlign w:val="center"/>
          </w:tcPr>
          <w:p w14:paraId="2D70B840">
            <w:pPr>
              <w:jc w:val="center"/>
              <w:rPr>
                <w:rFonts w:ascii="宋体"/>
              </w:rPr>
            </w:pPr>
          </w:p>
        </w:tc>
      </w:tr>
    </w:tbl>
    <w:p w14:paraId="7480E716">
      <w:pPr>
        <w:snapToGrid w:val="0"/>
        <w:spacing w:line="360" w:lineRule="auto"/>
        <w:ind w:firstLine="420" w:firstLineChars="200"/>
        <w:rPr>
          <w:rFonts w:hint="eastAsia" w:ascii="宋体" w:hAnsi="宋体" w:cs="宋体"/>
          <w:bCs/>
          <w:szCs w:val="21"/>
        </w:rPr>
      </w:pPr>
      <w:r>
        <w:rPr>
          <w:rFonts w:hint="eastAsia" w:ascii="宋体" w:hAnsi="宋体" w:cs="宋体"/>
          <w:bCs/>
          <w:szCs w:val="21"/>
        </w:rPr>
        <w:t>注：</w:t>
      </w:r>
    </w:p>
    <w:p w14:paraId="102E1F4C">
      <w:pPr>
        <w:snapToGrid w:val="0"/>
        <w:spacing w:line="360" w:lineRule="auto"/>
        <w:ind w:firstLine="630" w:firstLineChars="300"/>
        <w:rPr>
          <w:rFonts w:hint="eastAsia" w:ascii="宋体" w:hAnsi="宋体"/>
          <w:szCs w:val="21"/>
        </w:rPr>
      </w:pPr>
      <w:r>
        <w:rPr>
          <w:rFonts w:hint="eastAsia" w:ascii="宋体" w:hAnsi="宋体"/>
          <w:szCs w:val="21"/>
        </w:rPr>
        <w:t>1.表格中“磋商文件技术条款”一列，供应商可对应</w:t>
      </w:r>
      <w:r>
        <w:rPr>
          <w:rFonts w:hint="eastAsia" w:ascii="宋体" w:hAnsi="宋体"/>
          <w:szCs w:val="20"/>
        </w:rPr>
        <w:t>磋商</w:t>
      </w:r>
      <w:r>
        <w:rPr>
          <w:rFonts w:hint="eastAsia" w:ascii="宋体" w:hAnsi="宋体"/>
          <w:szCs w:val="21"/>
        </w:rPr>
        <w:t>文件第六章《采购需求》中的技术条款作出全面、真实的反映，若响应文件中响应情况与磋商文件技术条款不符或无有效证明，而供应商又未在磋商文件中作出说明和解释的，评审委员会在评审时可以视为不响应该条技术条款的规定。</w:t>
      </w:r>
    </w:p>
    <w:p w14:paraId="54735417">
      <w:pPr>
        <w:snapToGrid w:val="0"/>
        <w:spacing w:line="360" w:lineRule="auto"/>
        <w:ind w:firstLine="630" w:firstLineChars="300"/>
        <w:rPr>
          <w:rFonts w:hint="eastAsia" w:ascii="宋体" w:hAnsi="宋体"/>
          <w:szCs w:val="21"/>
        </w:rPr>
      </w:pPr>
      <w:r>
        <w:rPr>
          <w:rFonts w:hint="eastAsia" w:ascii="宋体" w:hAnsi="宋体"/>
          <w:szCs w:val="21"/>
        </w:rPr>
        <w:t>2.供应商依据响应文件技术规格偏离表，</w:t>
      </w:r>
      <w:r>
        <w:rPr>
          <w:rFonts w:hint="eastAsia" w:ascii="宋体" w:hAnsi="宋体"/>
          <w:b/>
          <w:bCs/>
          <w:szCs w:val="21"/>
        </w:rPr>
        <w:t>所提供建设项目主要技术指标、参数的详细说明证明材料</w:t>
      </w:r>
      <w:r>
        <w:rPr>
          <w:rFonts w:hint="eastAsia" w:ascii="宋体" w:hAnsi="宋体"/>
          <w:szCs w:val="21"/>
        </w:rPr>
        <w:t>，若响应文件中技术支持资料参数与技术条款偏离表应答不符或无支持资料应答，而供应商又未在响应文件中作出说明和解释的，评审委员会在评审时可以视为不响应该条技术条款的规定。</w:t>
      </w:r>
    </w:p>
    <w:p w14:paraId="676DDA02">
      <w:pPr>
        <w:snapToGrid w:val="0"/>
        <w:spacing w:line="360" w:lineRule="auto"/>
        <w:ind w:firstLine="630" w:firstLineChars="300"/>
        <w:rPr>
          <w:rFonts w:hint="eastAsia" w:ascii="宋体" w:hAnsi="宋体"/>
          <w:szCs w:val="21"/>
        </w:rPr>
      </w:pPr>
      <w:r>
        <w:rPr>
          <w:rFonts w:hint="eastAsia" w:ascii="宋体" w:hAnsi="宋体"/>
          <w:szCs w:val="21"/>
        </w:rPr>
        <w:t>3.表格中“偏离”一列，供应商只能如实填写“正偏离”、“负偏离”或“无偏离”。凡响应内容高于磋商文件要求的，按“正偏离”填写；低于磋商文件要求的，按“负偏离”填写；满足磋商文件要求的，按“无偏离”填写。</w:t>
      </w:r>
    </w:p>
    <w:p w14:paraId="7C516EE4">
      <w:pPr>
        <w:snapToGrid w:val="0"/>
        <w:spacing w:line="360" w:lineRule="auto"/>
        <w:ind w:firstLine="630" w:firstLineChars="300"/>
        <w:rPr>
          <w:rFonts w:hint="eastAsia" w:ascii="宋体" w:hAnsi="宋体"/>
          <w:szCs w:val="21"/>
        </w:rPr>
      </w:pPr>
      <w:r>
        <w:rPr>
          <w:rFonts w:hint="eastAsia" w:ascii="宋体" w:hAnsi="宋体"/>
          <w:szCs w:val="21"/>
        </w:rPr>
        <w:t>4.供应商可根据磋商文件技术条款拓展本表，但不得改变格式。</w:t>
      </w:r>
    </w:p>
    <w:p w14:paraId="5B181DCF">
      <w:pPr>
        <w:snapToGrid w:val="0"/>
        <w:spacing w:line="360" w:lineRule="auto"/>
        <w:rPr>
          <w:rFonts w:hint="eastAsia" w:ascii="宋体" w:hAnsi="宋体"/>
          <w:sz w:val="24"/>
        </w:rPr>
      </w:pPr>
    </w:p>
    <w:p w14:paraId="473C6724">
      <w:pPr>
        <w:snapToGrid w:val="0"/>
        <w:spacing w:line="360" w:lineRule="auto"/>
        <w:ind w:firstLine="630" w:firstLineChars="300"/>
        <w:rPr>
          <w:rFonts w:hint="eastAsia" w:ascii="宋体" w:hAnsi="宋体"/>
          <w:szCs w:val="21"/>
        </w:rPr>
      </w:pPr>
    </w:p>
    <w:p w14:paraId="734D9ADB">
      <w:pPr>
        <w:autoSpaceDE w:val="0"/>
        <w:autoSpaceDN w:val="0"/>
        <w:adjustRightInd w:val="0"/>
        <w:snapToGrid w:val="0"/>
        <w:spacing w:line="360" w:lineRule="auto"/>
        <w:ind w:firstLine="720" w:firstLineChars="300"/>
        <w:jc w:val="left"/>
        <w:rPr>
          <w:rFonts w:hint="eastAsia" w:ascii="宋体" w:hAnsi="宋体"/>
          <w:sz w:val="24"/>
        </w:rPr>
      </w:pPr>
      <w:r>
        <w:rPr>
          <w:rFonts w:hint="eastAsia" w:ascii="宋体" w:hAnsi="宋体"/>
          <w:sz w:val="24"/>
        </w:rPr>
        <w:t>供应商：</w:t>
      </w:r>
      <w:r>
        <w:rPr>
          <w:rFonts w:hint="eastAsia" w:ascii="宋体" w:hAnsi="宋体"/>
          <w:sz w:val="24"/>
          <w:u w:val="single"/>
        </w:rPr>
        <w:t xml:space="preserve">    （加盖公章） </w:t>
      </w:r>
      <w:r>
        <w:rPr>
          <w:rFonts w:ascii="宋体" w:hAnsi="宋体"/>
          <w:sz w:val="24"/>
          <w:u w:val="single"/>
        </w:rPr>
        <w:t xml:space="preserve">       </w:t>
      </w:r>
      <w:r>
        <w:rPr>
          <w:rFonts w:hint="eastAsia" w:ascii="宋体" w:hAnsi="宋体"/>
          <w:sz w:val="24"/>
          <w:u w:val="single"/>
        </w:rPr>
        <w:t xml:space="preserve">  </w:t>
      </w:r>
    </w:p>
    <w:p w14:paraId="033AA80B">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（签字或签章）</w:t>
      </w:r>
      <w:r>
        <w:rPr>
          <w:rFonts w:ascii="宋体" w:hAnsi="宋体" w:cs="宋体"/>
          <w:sz w:val="24"/>
          <w:u w:val="single"/>
        </w:rPr>
        <w:t xml:space="preserve"> </w:t>
      </w:r>
    </w:p>
    <w:p w14:paraId="7C4D516F">
      <w:pPr>
        <w:spacing w:line="360" w:lineRule="auto"/>
        <w:ind w:firstLine="720" w:firstLineChars="300"/>
        <w:rPr>
          <w:rFonts w:hint="eastAsia" w:ascii="宋体" w:hAnsi="宋体" w:cs="宋体"/>
          <w:szCs w:val="21"/>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3D3A0C4F">
      <w:pPr>
        <w:spacing w:line="360" w:lineRule="auto"/>
        <w:ind w:firstLine="630" w:firstLineChars="300"/>
        <w:rPr>
          <w:rFonts w:hint="eastAsia" w:ascii="宋体" w:hAnsi="宋体" w:cs="宋体"/>
          <w:szCs w:val="21"/>
        </w:rPr>
      </w:pPr>
    </w:p>
    <w:p w14:paraId="76F6FC5A">
      <w:pPr>
        <w:spacing w:line="360" w:lineRule="auto"/>
        <w:ind w:firstLine="630" w:firstLineChars="300"/>
        <w:rPr>
          <w:rFonts w:hint="eastAsia" w:ascii="宋体" w:hAnsi="宋体" w:cs="宋体"/>
          <w:szCs w:val="21"/>
        </w:rPr>
      </w:pPr>
    </w:p>
    <w:p w14:paraId="7C3BF7BC">
      <w:pPr>
        <w:rPr>
          <w:rFonts w:hint="eastAsia" w:ascii="宋体" w:hAnsi="宋体" w:cs="宋体"/>
          <w:bCs/>
          <w:szCs w:val="21"/>
        </w:rPr>
      </w:pPr>
      <w:r>
        <w:rPr>
          <w:rFonts w:hint="eastAsia" w:ascii="宋体" w:hAnsi="宋体" w:cs="宋体"/>
          <w:bCs/>
          <w:szCs w:val="21"/>
        </w:rPr>
        <w:br w:type="page"/>
      </w:r>
      <w:bookmarkStart w:id="207" w:name="_Toc18542"/>
      <w:bookmarkStart w:id="208" w:name="_Toc10896"/>
      <w:bookmarkStart w:id="209" w:name="_Toc26654"/>
    </w:p>
    <w:bookmarkEnd w:id="207"/>
    <w:bookmarkEnd w:id="208"/>
    <w:bookmarkEnd w:id="209"/>
    <w:p w14:paraId="239BEEFE">
      <w:pPr>
        <w:rPr>
          <w:rFonts w:ascii="宋体"/>
          <w:sz w:val="24"/>
        </w:rPr>
      </w:pPr>
      <w:r>
        <w:rPr>
          <w:rFonts w:hint="eastAsia" w:ascii="宋体"/>
          <w:sz w:val="24"/>
        </w:rPr>
        <w:t>附件1：</w:t>
      </w:r>
    </w:p>
    <w:p w14:paraId="302C5E51">
      <w:pPr>
        <w:snapToGrid w:val="0"/>
        <w:spacing w:line="360" w:lineRule="auto"/>
        <w:ind w:firstLine="630" w:firstLineChars="300"/>
        <w:rPr>
          <w:rFonts w:ascii="宋体" w:hAnsi="Courier New"/>
          <w:szCs w:val="20"/>
        </w:rPr>
      </w:pPr>
    </w:p>
    <w:p w14:paraId="312B0D50">
      <w:pPr>
        <w:widowControl/>
        <w:tabs>
          <w:tab w:val="left" w:pos="1800"/>
          <w:tab w:val="left" w:pos="5320"/>
        </w:tabs>
        <w:spacing w:line="420" w:lineRule="auto"/>
        <w:jc w:val="center"/>
        <w:rPr>
          <w:rFonts w:hint="eastAsia" w:ascii="宋体" w:hAnsi="宋体"/>
          <w:sz w:val="24"/>
        </w:rPr>
      </w:pPr>
      <w:r>
        <w:rPr>
          <w:rFonts w:hint="eastAsia" w:ascii="宋体" w:hAnsi="宋体"/>
          <w:sz w:val="24"/>
        </w:rPr>
        <w:t>供应商提供不低于</w:t>
      </w:r>
      <w:r>
        <w:rPr>
          <w:rFonts w:hint="eastAsia" w:ascii="宋体" w:hAnsi="宋体"/>
          <w:sz w:val="24"/>
          <w:u w:val="single"/>
        </w:rPr>
        <w:t xml:space="preserve">      </w:t>
      </w:r>
      <w:r>
        <w:rPr>
          <w:rFonts w:hint="eastAsia" w:ascii="宋体" w:hAnsi="宋体"/>
          <w:sz w:val="24"/>
        </w:rPr>
        <w:t>年的免费质保服务和售后服务承诺</w:t>
      </w:r>
    </w:p>
    <w:p w14:paraId="5BAA7F44">
      <w:pPr>
        <w:snapToGrid w:val="0"/>
        <w:spacing w:line="360" w:lineRule="auto"/>
        <w:ind w:firstLine="630" w:firstLineChars="300"/>
        <w:jc w:val="center"/>
        <w:rPr>
          <w:rFonts w:hint="eastAsia" w:ascii="宋体" w:hAnsi="宋体"/>
          <w:szCs w:val="21"/>
        </w:rPr>
      </w:pPr>
    </w:p>
    <w:p w14:paraId="36E13F4D">
      <w:pPr>
        <w:snapToGrid w:val="0"/>
        <w:spacing w:line="360" w:lineRule="auto"/>
        <w:ind w:firstLine="630" w:firstLineChars="300"/>
        <w:jc w:val="center"/>
        <w:rPr>
          <w:rFonts w:hint="eastAsia" w:ascii="宋体" w:hAnsi="宋体"/>
          <w:szCs w:val="21"/>
        </w:rPr>
      </w:pPr>
      <w:r>
        <w:rPr>
          <w:rFonts w:hint="eastAsia" w:ascii="宋体" w:hAnsi="宋体"/>
          <w:szCs w:val="21"/>
        </w:rPr>
        <w:t>（按磋商文件要求提供，格式自拟）</w:t>
      </w:r>
    </w:p>
    <w:p w14:paraId="7A464084">
      <w:pPr>
        <w:snapToGrid w:val="0"/>
        <w:spacing w:line="360" w:lineRule="auto"/>
        <w:ind w:firstLine="630" w:firstLineChars="300"/>
        <w:jc w:val="center"/>
        <w:rPr>
          <w:rFonts w:hint="eastAsia" w:ascii="宋体" w:hAnsi="宋体"/>
          <w:szCs w:val="21"/>
        </w:rPr>
      </w:pPr>
    </w:p>
    <w:p w14:paraId="7425F618">
      <w:pPr>
        <w:snapToGrid w:val="0"/>
        <w:spacing w:line="360" w:lineRule="auto"/>
        <w:ind w:firstLine="630" w:firstLineChars="300"/>
        <w:jc w:val="center"/>
        <w:rPr>
          <w:rFonts w:hint="eastAsia" w:ascii="宋体" w:hAnsi="宋体"/>
          <w:szCs w:val="21"/>
        </w:rPr>
      </w:pPr>
    </w:p>
    <w:p w14:paraId="6F5EF785">
      <w:pPr>
        <w:snapToGrid w:val="0"/>
        <w:spacing w:line="360" w:lineRule="auto"/>
        <w:ind w:firstLine="630" w:firstLineChars="300"/>
        <w:jc w:val="center"/>
        <w:rPr>
          <w:rFonts w:hint="eastAsia" w:ascii="宋体" w:hAnsi="宋体"/>
          <w:szCs w:val="21"/>
        </w:rPr>
      </w:pPr>
    </w:p>
    <w:p w14:paraId="294A8C73">
      <w:pPr>
        <w:snapToGrid w:val="0"/>
        <w:spacing w:line="360" w:lineRule="auto"/>
        <w:ind w:firstLine="630" w:firstLineChars="300"/>
        <w:jc w:val="center"/>
        <w:rPr>
          <w:rFonts w:hint="eastAsia" w:ascii="宋体" w:hAnsi="宋体"/>
          <w:szCs w:val="21"/>
        </w:rPr>
      </w:pPr>
      <w:r>
        <w:rPr>
          <w:rFonts w:hint="eastAsia" w:ascii="宋体" w:hAnsi="宋体"/>
          <w:szCs w:val="21"/>
        </w:rPr>
        <w:tab/>
      </w:r>
    </w:p>
    <w:p w14:paraId="2BFAD73E">
      <w:pPr>
        <w:snapToGrid w:val="0"/>
        <w:spacing w:line="360" w:lineRule="auto"/>
        <w:ind w:firstLine="630" w:firstLineChars="300"/>
        <w:jc w:val="center"/>
        <w:rPr>
          <w:rFonts w:hint="eastAsia" w:ascii="宋体" w:hAnsi="宋体"/>
          <w:szCs w:val="21"/>
        </w:rPr>
      </w:pPr>
    </w:p>
    <w:p w14:paraId="51203998">
      <w:pPr>
        <w:snapToGrid w:val="0"/>
        <w:spacing w:line="360" w:lineRule="auto"/>
        <w:ind w:firstLine="630" w:firstLineChars="300"/>
        <w:jc w:val="center"/>
        <w:rPr>
          <w:rFonts w:hint="eastAsia" w:ascii="宋体" w:hAnsi="宋体"/>
          <w:szCs w:val="21"/>
        </w:rPr>
      </w:pPr>
      <w:r>
        <w:rPr>
          <w:rFonts w:hint="eastAsia" w:ascii="宋体" w:hAnsi="宋体"/>
          <w:szCs w:val="21"/>
        </w:rPr>
        <w:tab/>
      </w:r>
    </w:p>
    <w:p w14:paraId="5C4E4E6A">
      <w:pPr>
        <w:snapToGrid w:val="0"/>
        <w:spacing w:line="360" w:lineRule="auto"/>
        <w:ind w:firstLine="630" w:firstLineChars="300"/>
        <w:jc w:val="center"/>
        <w:rPr>
          <w:rFonts w:hint="eastAsia" w:ascii="宋体" w:hAnsi="宋体"/>
          <w:szCs w:val="21"/>
        </w:rPr>
      </w:pPr>
    </w:p>
    <w:p w14:paraId="43231C50">
      <w:pPr>
        <w:autoSpaceDE w:val="0"/>
        <w:autoSpaceDN w:val="0"/>
        <w:adjustRightInd w:val="0"/>
        <w:snapToGrid w:val="0"/>
        <w:spacing w:line="360" w:lineRule="auto"/>
        <w:ind w:firstLine="720" w:firstLineChars="300"/>
        <w:jc w:val="left"/>
        <w:rPr>
          <w:rFonts w:hint="eastAsia" w:ascii="宋体" w:hAnsi="宋体"/>
          <w:sz w:val="24"/>
        </w:rPr>
      </w:pPr>
      <w:r>
        <w:rPr>
          <w:rFonts w:hint="eastAsia" w:ascii="宋体" w:hAnsi="宋体"/>
          <w:sz w:val="24"/>
        </w:rPr>
        <w:t>供应商：</w:t>
      </w:r>
      <w:r>
        <w:rPr>
          <w:rFonts w:hint="eastAsia" w:ascii="宋体" w:hAnsi="宋体"/>
          <w:sz w:val="24"/>
          <w:u w:val="single"/>
        </w:rPr>
        <w:t xml:space="preserve">   （加盖公章） </w:t>
      </w:r>
      <w:r>
        <w:rPr>
          <w:rFonts w:ascii="宋体" w:hAnsi="宋体"/>
          <w:sz w:val="24"/>
          <w:u w:val="single"/>
        </w:rPr>
        <w:t xml:space="preserve">       </w:t>
      </w:r>
      <w:r>
        <w:rPr>
          <w:rFonts w:hint="eastAsia" w:ascii="宋体" w:hAnsi="宋体"/>
          <w:sz w:val="24"/>
          <w:u w:val="single"/>
        </w:rPr>
        <w:t xml:space="preserve">  </w:t>
      </w:r>
    </w:p>
    <w:p w14:paraId="350200CE">
      <w:pPr>
        <w:spacing w:line="360" w:lineRule="auto"/>
        <w:ind w:firstLine="720" w:firstLineChars="300"/>
        <w:rPr>
          <w:rFonts w:hint="eastAsia" w:ascii="宋体" w:hAnsi="宋体" w:cs="宋体"/>
          <w:sz w:val="24"/>
          <w:u w:val="single"/>
        </w:rPr>
      </w:pPr>
      <w:r>
        <w:rPr>
          <w:rFonts w:hint="eastAsia" w:ascii="宋体" w:hAnsi="宋体" w:cs="宋体"/>
          <w:sz w:val="24"/>
        </w:rPr>
        <w:t>法定代表人或其授权委托人：</w:t>
      </w:r>
      <w:r>
        <w:rPr>
          <w:rFonts w:hint="eastAsia" w:ascii="宋体" w:hAnsi="宋体" w:cs="宋体"/>
          <w:sz w:val="24"/>
          <w:u w:val="single"/>
        </w:rPr>
        <w:t xml:space="preserve">  （签字或签章）</w:t>
      </w:r>
      <w:r>
        <w:rPr>
          <w:rFonts w:ascii="宋体" w:hAnsi="宋体" w:cs="宋体"/>
          <w:sz w:val="24"/>
          <w:u w:val="single"/>
        </w:rPr>
        <w:t xml:space="preserve"> </w:t>
      </w:r>
    </w:p>
    <w:p w14:paraId="28E5AD36">
      <w:pPr>
        <w:spacing w:line="360" w:lineRule="auto"/>
        <w:ind w:firstLine="720" w:firstLineChars="300"/>
        <w:rPr>
          <w:rFonts w:asci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sz w:val="24"/>
        </w:rPr>
        <w:t>日</w:t>
      </w:r>
    </w:p>
    <w:p w14:paraId="0E32CA4F">
      <w:pPr>
        <w:rPr>
          <w:rFonts w:ascii="宋体"/>
          <w:sz w:val="24"/>
        </w:rPr>
      </w:pPr>
    </w:p>
    <w:p w14:paraId="4D87FC6F">
      <w:pPr>
        <w:rPr>
          <w:rFonts w:ascii="宋体"/>
          <w:sz w:val="24"/>
        </w:rPr>
      </w:pPr>
    </w:p>
    <w:p w14:paraId="74EC0FF4">
      <w:pPr>
        <w:rPr>
          <w:rFonts w:hint="eastAsia" w:ascii="宋体" w:hAnsi="宋体" w:cs="宋体"/>
          <w:b/>
          <w:bCs/>
          <w:kern w:val="0"/>
          <w:sz w:val="24"/>
        </w:rPr>
      </w:pPr>
    </w:p>
    <w:p w14:paraId="1F2CF77B">
      <w:pPr>
        <w:rPr>
          <w:rFonts w:hint="eastAsia" w:ascii="宋体" w:hAnsi="宋体" w:cs="宋体"/>
          <w:b/>
          <w:bCs/>
          <w:kern w:val="0"/>
          <w:sz w:val="24"/>
        </w:rPr>
      </w:pPr>
      <w:r>
        <w:rPr>
          <w:rFonts w:hint="eastAsia" w:ascii="宋体" w:hAnsi="宋体" w:cs="宋体"/>
          <w:b/>
          <w:bCs/>
          <w:kern w:val="0"/>
          <w:sz w:val="24"/>
        </w:rPr>
        <w:br w:type="page"/>
      </w:r>
    </w:p>
    <w:p w14:paraId="1B1EFCA2">
      <w:pPr>
        <w:spacing w:line="360" w:lineRule="auto"/>
        <w:jc w:val="center"/>
        <w:outlineLvl w:val="1"/>
        <w:rPr>
          <w:b/>
          <w:spacing w:val="20"/>
          <w:sz w:val="24"/>
        </w:rPr>
      </w:pPr>
      <w:r>
        <w:rPr>
          <w:rFonts w:hint="eastAsia" w:ascii="宋体" w:hAnsi="宋体" w:cs="宋体"/>
          <w:b/>
          <w:bCs/>
          <w:kern w:val="0"/>
          <w:sz w:val="24"/>
        </w:rPr>
        <w:t>九</w:t>
      </w:r>
      <w:r>
        <w:rPr>
          <w:rFonts w:hint="eastAsia" w:ascii="宋体" w:hAnsi="宋体" w:cs="宋体"/>
          <w:b/>
          <w:bCs/>
          <w:kern w:val="0"/>
          <w:sz w:val="24"/>
          <w:lang w:val="zh-CN"/>
        </w:rPr>
        <w:t>、总体设计方案</w:t>
      </w:r>
    </w:p>
    <w:p w14:paraId="0ECE8941">
      <w:pPr>
        <w:tabs>
          <w:tab w:val="left" w:pos="540"/>
          <w:tab w:val="left" w:pos="644"/>
          <w:tab w:val="left" w:pos="1080"/>
        </w:tabs>
        <w:adjustRightInd w:val="0"/>
        <w:snapToGrid w:val="0"/>
        <w:spacing w:line="360" w:lineRule="auto"/>
        <w:jc w:val="center"/>
        <w:rPr>
          <w:rFonts w:hint="eastAsia" w:ascii="宋体" w:hAnsi="宋体" w:cs="宋体"/>
          <w:sz w:val="24"/>
        </w:rPr>
      </w:pPr>
      <w:r>
        <w:rPr>
          <w:rFonts w:hint="eastAsia" w:ascii="宋体" w:hAnsi="宋体" w:cs="宋体"/>
          <w:sz w:val="24"/>
        </w:rPr>
        <w:t>（格式自拟，供应商自行编制。）</w:t>
      </w:r>
    </w:p>
    <w:p w14:paraId="24743125">
      <w:pPr>
        <w:tabs>
          <w:tab w:val="left" w:pos="540"/>
          <w:tab w:val="left" w:pos="644"/>
          <w:tab w:val="left" w:pos="1080"/>
        </w:tabs>
        <w:adjustRightInd w:val="0"/>
        <w:snapToGrid w:val="0"/>
        <w:spacing w:line="360" w:lineRule="auto"/>
        <w:rPr>
          <w:rFonts w:hint="eastAsia" w:ascii="宋体" w:hAnsi="宋体" w:cs="宋体"/>
          <w:sz w:val="24"/>
        </w:rPr>
      </w:pPr>
    </w:p>
    <w:p w14:paraId="188E2A91">
      <w:pPr>
        <w:tabs>
          <w:tab w:val="left" w:pos="540"/>
          <w:tab w:val="left" w:pos="644"/>
          <w:tab w:val="left" w:pos="1080"/>
        </w:tabs>
        <w:adjustRightInd w:val="0"/>
        <w:snapToGrid w:val="0"/>
        <w:spacing w:line="360" w:lineRule="auto"/>
        <w:rPr>
          <w:rFonts w:hint="eastAsia" w:ascii="宋体" w:hAnsi="宋体" w:cs="宋体"/>
          <w:sz w:val="24"/>
        </w:rPr>
      </w:pPr>
    </w:p>
    <w:p w14:paraId="2103B327">
      <w:pPr>
        <w:tabs>
          <w:tab w:val="left" w:pos="540"/>
          <w:tab w:val="left" w:pos="644"/>
          <w:tab w:val="left" w:pos="1080"/>
        </w:tabs>
        <w:adjustRightInd w:val="0"/>
        <w:snapToGrid w:val="0"/>
        <w:spacing w:line="360" w:lineRule="auto"/>
        <w:rPr>
          <w:rFonts w:hint="eastAsia" w:ascii="宋体" w:hAnsi="宋体" w:cs="宋体"/>
          <w:sz w:val="24"/>
        </w:rPr>
      </w:pPr>
    </w:p>
    <w:p w14:paraId="25FC94AB">
      <w:pPr>
        <w:tabs>
          <w:tab w:val="left" w:pos="540"/>
          <w:tab w:val="left" w:pos="644"/>
          <w:tab w:val="left" w:pos="1080"/>
        </w:tabs>
        <w:adjustRightInd w:val="0"/>
        <w:snapToGrid w:val="0"/>
        <w:spacing w:line="360" w:lineRule="auto"/>
        <w:rPr>
          <w:rFonts w:hint="eastAsia" w:ascii="宋体" w:hAnsi="宋体" w:cs="宋体"/>
          <w:sz w:val="24"/>
        </w:rPr>
      </w:pPr>
    </w:p>
    <w:p w14:paraId="65E0321F">
      <w:pPr>
        <w:spacing w:line="360" w:lineRule="auto"/>
        <w:jc w:val="center"/>
        <w:outlineLvl w:val="1"/>
        <w:rPr>
          <w:b/>
          <w:spacing w:val="20"/>
          <w:sz w:val="24"/>
        </w:rPr>
      </w:pPr>
      <w:r>
        <w:rPr>
          <w:rFonts w:hint="eastAsia" w:ascii="宋体" w:hAnsi="宋体" w:cs="宋体"/>
          <w:b/>
          <w:bCs/>
          <w:kern w:val="0"/>
          <w:sz w:val="24"/>
        </w:rPr>
        <w:t>十</w:t>
      </w:r>
      <w:r>
        <w:rPr>
          <w:rFonts w:hint="eastAsia" w:ascii="宋体" w:hAnsi="宋体" w:cs="宋体"/>
          <w:b/>
          <w:bCs/>
          <w:kern w:val="0"/>
          <w:sz w:val="24"/>
          <w:lang w:val="zh-CN"/>
        </w:rPr>
        <w:t>、项目实施方案</w:t>
      </w:r>
    </w:p>
    <w:p w14:paraId="64EFAC78">
      <w:pPr>
        <w:tabs>
          <w:tab w:val="left" w:pos="540"/>
          <w:tab w:val="left" w:pos="644"/>
          <w:tab w:val="left" w:pos="1080"/>
        </w:tabs>
        <w:adjustRightInd w:val="0"/>
        <w:snapToGrid w:val="0"/>
        <w:spacing w:line="360" w:lineRule="auto"/>
        <w:jc w:val="center"/>
        <w:rPr>
          <w:rFonts w:hint="eastAsia" w:ascii="宋体" w:hAnsi="宋体" w:cs="宋体"/>
          <w:sz w:val="24"/>
        </w:rPr>
      </w:pPr>
      <w:r>
        <w:rPr>
          <w:rFonts w:hint="eastAsia" w:ascii="宋体" w:hAnsi="宋体" w:cs="宋体"/>
          <w:sz w:val="24"/>
        </w:rPr>
        <w:t>（格式自拟，供应商自行编制。）</w:t>
      </w:r>
    </w:p>
    <w:p w14:paraId="59B8764C">
      <w:pPr>
        <w:tabs>
          <w:tab w:val="left" w:pos="540"/>
          <w:tab w:val="left" w:pos="644"/>
          <w:tab w:val="left" w:pos="1080"/>
        </w:tabs>
        <w:adjustRightInd w:val="0"/>
        <w:snapToGrid w:val="0"/>
        <w:spacing w:line="360" w:lineRule="auto"/>
        <w:rPr>
          <w:rFonts w:hint="eastAsia" w:ascii="宋体" w:hAnsi="宋体" w:cs="宋体"/>
          <w:sz w:val="24"/>
        </w:rPr>
      </w:pPr>
    </w:p>
    <w:p w14:paraId="149F215F">
      <w:pPr>
        <w:tabs>
          <w:tab w:val="left" w:pos="540"/>
          <w:tab w:val="left" w:pos="644"/>
          <w:tab w:val="left" w:pos="1080"/>
        </w:tabs>
        <w:adjustRightInd w:val="0"/>
        <w:snapToGrid w:val="0"/>
        <w:spacing w:line="360" w:lineRule="auto"/>
        <w:rPr>
          <w:rFonts w:hint="eastAsia" w:ascii="宋体" w:hAnsi="宋体" w:cs="宋体"/>
          <w:sz w:val="24"/>
        </w:rPr>
      </w:pPr>
    </w:p>
    <w:p w14:paraId="37CFF23C">
      <w:pPr>
        <w:tabs>
          <w:tab w:val="left" w:pos="540"/>
          <w:tab w:val="left" w:pos="644"/>
          <w:tab w:val="left" w:pos="1080"/>
        </w:tabs>
        <w:adjustRightInd w:val="0"/>
        <w:snapToGrid w:val="0"/>
        <w:spacing w:line="360" w:lineRule="auto"/>
        <w:rPr>
          <w:rFonts w:hint="eastAsia" w:ascii="宋体" w:hAnsi="宋体" w:cs="宋体"/>
          <w:sz w:val="24"/>
        </w:rPr>
      </w:pPr>
    </w:p>
    <w:p w14:paraId="3F8CAE88">
      <w:pPr>
        <w:tabs>
          <w:tab w:val="left" w:pos="540"/>
          <w:tab w:val="left" w:pos="644"/>
          <w:tab w:val="left" w:pos="1080"/>
        </w:tabs>
        <w:adjustRightInd w:val="0"/>
        <w:snapToGrid w:val="0"/>
        <w:spacing w:line="360" w:lineRule="auto"/>
        <w:rPr>
          <w:rFonts w:hint="eastAsia" w:ascii="宋体" w:hAnsi="宋体" w:cs="宋体"/>
          <w:sz w:val="24"/>
        </w:rPr>
      </w:pPr>
    </w:p>
    <w:p w14:paraId="13105CDE">
      <w:pPr>
        <w:spacing w:line="360" w:lineRule="auto"/>
        <w:jc w:val="center"/>
        <w:outlineLvl w:val="1"/>
        <w:rPr>
          <w:b/>
          <w:spacing w:val="20"/>
          <w:sz w:val="24"/>
        </w:rPr>
      </w:pPr>
      <w:r>
        <w:rPr>
          <w:rFonts w:hint="eastAsia" w:ascii="宋体" w:hAnsi="宋体" w:cs="宋体"/>
          <w:b/>
          <w:bCs/>
          <w:kern w:val="0"/>
          <w:sz w:val="24"/>
        </w:rPr>
        <w:t>十一</w:t>
      </w:r>
      <w:r>
        <w:rPr>
          <w:rFonts w:hint="eastAsia" w:ascii="宋体" w:hAnsi="宋体" w:cs="宋体"/>
          <w:b/>
          <w:bCs/>
          <w:kern w:val="0"/>
          <w:sz w:val="24"/>
          <w:lang w:val="zh-CN"/>
        </w:rPr>
        <w:t>、售后服务</w:t>
      </w:r>
    </w:p>
    <w:p w14:paraId="75C772BB">
      <w:pPr>
        <w:tabs>
          <w:tab w:val="left" w:pos="540"/>
          <w:tab w:val="left" w:pos="644"/>
          <w:tab w:val="left" w:pos="1080"/>
        </w:tabs>
        <w:adjustRightInd w:val="0"/>
        <w:snapToGrid w:val="0"/>
        <w:spacing w:line="360" w:lineRule="auto"/>
        <w:jc w:val="center"/>
        <w:rPr>
          <w:rFonts w:hint="eastAsia" w:ascii="宋体" w:hAnsi="宋体" w:cs="宋体"/>
          <w:sz w:val="24"/>
        </w:rPr>
      </w:pPr>
      <w:r>
        <w:rPr>
          <w:rFonts w:hint="eastAsia" w:ascii="宋体" w:hAnsi="宋体" w:cs="宋体"/>
          <w:sz w:val="24"/>
        </w:rPr>
        <w:t>（格式自拟，供应商自行编制。）</w:t>
      </w:r>
    </w:p>
    <w:p w14:paraId="7F897813">
      <w:pPr>
        <w:tabs>
          <w:tab w:val="left" w:pos="540"/>
          <w:tab w:val="left" w:pos="644"/>
          <w:tab w:val="left" w:pos="1080"/>
        </w:tabs>
        <w:adjustRightInd w:val="0"/>
        <w:snapToGrid w:val="0"/>
        <w:spacing w:line="360" w:lineRule="auto"/>
        <w:rPr>
          <w:rFonts w:hint="eastAsia" w:ascii="宋体" w:hAnsi="宋体" w:cs="宋体"/>
          <w:sz w:val="24"/>
        </w:rPr>
      </w:pPr>
    </w:p>
    <w:p w14:paraId="57D072C0">
      <w:pPr>
        <w:tabs>
          <w:tab w:val="left" w:pos="540"/>
          <w:tab w:val="left" w:pos="644"/>
          <w:tab w:val="left" w:pos="1080"/>
        </w:tabs>
        <w:adjustRightInd w:val="0"/>
        <w:snapToGrid w:val="0"/>
        <w:spacing w:line="360" w:lineRule="auto"/>
        <w:rPr>
          <w:rFonts w:hint="eastAsia" w:ascii="宋体" w:hAnsi="宋体" w:cs="宋体"/>
          <w:sz w:val="24"/>
        </w:rPr>
      </w:pPr>
    </w:p>
    <w:p w14:paraId="72CF27B5">
      <w:pPr>
        <w:tabs>
          <w:tab w:val="left" w:pos="540"/>
          <w:tab w:val="left" w:pos="644"/>
          <w:tab w:val="left" w:pos="1080"/>
        </w:tabs>
        <w:adjustRightInd w:val="0"/>
        <w:snapToGrid w:val="0"/>
        <w:spacing w:line="360" w:lineRule="auto"/>
        <w:rPr>
          <w:rFonts w:hint="eastAsia" w:ascii="宋体" w:hAnsi="宋体" w:cs="宋体"/>
          <w:sz w:val="24"/>
        </w:rPr>
      </w:pPr>
    </w:p>
    <w:p w14:paraId="1033438B">
      <w:pPr>
        <w:tabs>
          <w:tab w:val="left" w:pos="540"/>
          <w:tab w:val="left" w:pos="644"/>
          <w:tab w:val="left" w:pos="1080"/>
        </w:tabs>
        <w:adjustRightInd w:val="0"/>
        <w:snapToGrid w:val="0"/>
        <w:spacing w:line="360" w:lineRule="auto"/>
        <w:rPr>
          <w:rFonts w:hint="eastAsia" w:ascii="宋体" w:hAnsi="宋体" w:cs="宋体"/>
          <w:sz w:val="24"/>
        </w:rPr>
      </w:pPr>
    </w:p>
    <w:p w14:paraId="19B2D77B">
      <w:pPr>
        <w:spacing w:line="360" w:lineRule="auto"/>
        <w:jc w:val="center"/>
        <w:outlineLvl w:val="1"/>
        <w:rPr>
          <w:b/>
          <w:spacing w:val="20"/>
          <w:sz w:val="24"/>
        </w:rPr>
      </w:pPr>
      <w:r>
        <w:rPr>
          <w:rFonts w:hint="eastAsia" w:ascii="宋体" w:hAnsi="宋体" w:cs="宋体"/>
          <w:b/>
          <w:bCs/>
          <w:kern w:val="0"/>
          <w:sz w:val="24"/>
        </w:rPr>
        <w:t>十二</w:t>
      </w:r>
      <w:r>
        <w:rPr>
          <w:rFonts w:hint="eastAsia" w:ascii="宋体" w:hAnsi="宋体" w:cs="宋体"/>
          <w:b/>
          <w:bCs/>
          <w:kern w:val="0"/>
          <w:sz w:val="24"/>
          <w:lang w:val="zh-CN"/>
        </w:rPr>
        <w:t>、</w:t>
      </w:r>
      <w:r>
        <w:rPr>
          <w:rFonts w:hint="eastAsia" w:ascii="宋体" w:hAnsi="宋体" w:cs="宋体"/>
          <w:b/>
          <w:bCs/>
          <w:kern w:val="0"/>
          <w:sz w:val="24"/>
        </w:rPr>
        <w:t>技术培训</w:t>
      </w:r>
    </w:p>
    <w:p w14:paraId="7D01550F">
      <w:pPr>
        <w:tabs>
          <w:tab w:val="left" w:pos="540"/>
          <w:tab w:val="left" w:pos="644"/>
          <w:tab w:val="left" w:pos="1080"/>
        </w:tabs>
        <w:adjustRightInd w:val="0"/>
        <w:snapToGrid w:val="0"/>
        <w:spacing w:line="360" w:lineRule="auto"/>
        <w:jc w:val="center"/>
        <w:rPr>
          <w:rFonts w:hint="eastAsia" w:ascii="宋体" w:hAnsi="宋体" w:cs="宋体"/>
          <w:sz w:val="24"/>
        </w:rPr>
      </w:pPr>
      <w:r>
        <w:rPr>
          <w:rFonts w:hint="eastAsia" w:ascii="宋体" w:hAnsi="宋体" w:cs="宋体"/>
          <w:sz w:val="24"/>
        </w:rPr>
        <w:t>（格式自拟，供应商自行编制。）</w:t>
      </w:r>
    </w:p>
    <w:p w14:paraId="37291650">
      <w:pPr>
        <w:tabs>
          <w:tab w:val="left" w:pos="540"/>
          <w:tab w:val="left" w:pos="644"/>
          <w:tab w:val="left" w:pos="1080"/>
        </w:tabs>
        <w:adjustRightInd w:val="0"/>
        <w:snapToGrid w:val="0"/>
        <w:spacing w:line="360" w:lineRule="auto"/>
        <w:rPr>
          <w:rFonts w:hint="eastAsia" w:ascii="宋体" w:hAnsi="宋体" w:cs="宋体"/>
          <w:sz w:val="24"/>
        </w:rPr>
      </w:pPr>
    </w:p>
    <w:p w14:paraId="3E49CA43">
      <w:pPr>
        <w:tabs>
          <w:tab w:val="left" w:pos="540"/>
          <w:tab w:val="left" w:pos="644"/>
          <w:tab w:val="left" w:pos="1080"/>
        </w:tabs>
        <w:adjustRightInd w:val="0"/>
        <w:snapToGrid w:val="0"/>
        <w:spacing w:line="360" w:lineRule="auto"/>
        <w:rPr>
          <w:rFonts w:hint="eastAsia" w:ascii="宋体" w:hAnsi="宋体" w:cs="宋体"/>
          <w:sz w:val="24"/>
        </w:rPr>
      </w:pPr>
    </w:p>
    <w:p w14:paraId="2FE145F5">
      <w:pPr>
        <w:adjustRightInd w:val="0"/>
        <w:spacing w:line="360" w:lineRule="auto"/>
        <w:jc w:val="center"/>
        <w:textAlignment w:val="baseline"/>
        <w:rPr>
          <w:b/>
          <w:spacing w:val="20"/>
          <w:sz w:val="24"/>
        </w:rPr>
      </w:pPr>
    </w:p>
    <w:p w14:paraId="704584C5">
      <w:pPr>
        <w:adjustRightInd w:val="0"/>
        <w:spacing w:line="360" w:lineRule="auto"/>
        <w:jc w:val="center"/>
        <w:textAlignment w:val="baseline"/>
        <w:rPr>
          <w:b/>
          <w:spacing w:val="20"/>
          <w:sz w:val="24"/>
        </w:rPr>
      </w:pPr>
    </w:p>
    <w:p w14:paraId="36035F52">
      <w:pPr>
        <w:tabs>
          <w:tab w:val="left" w:pos="540"/>
          <w:tab w:val="left" w:pos="644"/>
          <w:tab w:val="left" w:pos="1080"/>
        </w:tabs>
        <w:adjustRightInd w:val="0"/>
        <w:snapToGrid w:val="0"/>
        <w:spacing w:line="360" w:lineRule="auto"/>
        <w:rPr>
          <w:b/>
          <w:spacing w:val="20"/>
          <w:sz w:val="24"/>
        </w:rPr>
      </w:pPr>
      <w:r>
        <w:rPr>
          <w:b/>
          <w:spacing w:val="20"/>
          <w:sz w:val="24"/>
        </w:rPr>
        <w:br w:type="page"/>
      </w:r>
    </w:p>
    <w:p w14:paraId="3A6C9A0A">
      <w:pPr>
        <w:spacing w:line="360" w:lineRule="auto"/>
        <w:jc w:val="center"/>
        <w:outlineLvl w:val="1"/>
        <w:rPr>
          <w:b/>
          <w:spacing w:val="20"/>
          <w:sz w:val="24"/>
        </w:rPr>
      </w:pPr>
      <w:r>
        <w:rPr>
          <w:rFonts w:hint="eastAsia" w:ascii="宋体" w:hAnsi="宋体" w:cs="宋体"/>
          <w:b/>
          <w:bCs/>
          <w:kern w:val="0"/>
          <w:sz w:val="24"/>
        </w:rPr>
        <w:t>十三</w:t>
      </w:r>
      <w:r>
        <w:rPr>
          <w:rFonts w:hint="eastAsia" w:ascii="宋体" w:hAnsi="宋体" w:cs="宋体"/>
          <w:b/>
          <w:bCs/>
          <w:kern w:val="0"/>
          <w:sz w:val="24"/>
          <w:lang w:val="zh-CN"/>
        </w:rPr>
        <w:t>、</w:t>
      </w:r>
      <w:r>
        <w:rPr>
          <w:rFonts w:hint="eastAsia" w:ascii="宋体" w:hAnsi="宋体" w:cs="宋体"/>
          <w:b/>
          <w:bCs/>
          <w:kern w:val="0"/>
          <w:sz w:val="24"/>
        </w:rPr>
        <w:t>企业实力</w:t>
      </w:r>
    </w:p>
    <w:p w14:paraId="735E55E2">
      <w:pPr>
        <w:tabs>
          <w:tab w:val="left" w:pos="540"/>
          <w:tab w:val="left" w:pos="644"/>
          <w:tab w:val="left" w:pos="1080"/>
        </w:tabs>
        <w:adjustRightInd w:val="0"/>
        <w:snapToGrid w:val="0"/>
        <w:spacing w:line="360" w:lineRule="auto"/>
        <w:jc w:val="center"/>
        <w:rPr>
          <w:rFonts w:hint="eastAsia" w:ascii="宋体" w:hAnsi="宋体" w:cs="宋体"/>
          <w:sz w:val="24"/>
        </w:rPr>
      </w:pPr>
      <w:r>
        <w:rPr>
          <w:rFonts w:hint="eastAsia" w:ascii="宋体" w:hAnsi="宋体" w:cs="宋体"/>
          <w:sz w:val="24"/>
        </w:rPr>
        <w:t>（格式自拟，供应商自行编制。）</w:t>
      </w:r>
    </w:p>
    <w:p w14:paraId="0511C0A8">
      <w:pPr>
        <w:tabs>
          <w:tab w:val="left" w:pos="540"/>
          <w:tab w:val="left" w:pos="644"/>
          <w:tab w:val="left" w:pos="1080"/>
        </w:tabs>
        <w:adjustRightInd w:val="0"/>
        <w:snapToGrid w:val="0"/>
        <w:spacing w:line="360" w:lineRule="auto"/>
        <w:rPr>
          <w:rFonts w:hint="eastAsia" w:ascii="宋体" w:hAnsi="宋体" w:cs="宋体"/>
          <w:sz w:val="24"/>
        </w:rPr>
      </w:pPr>
    </w:p>
    <w:p w14:paraId="1518A2C2">
      <w:pPr>
        <w:tabs>
          <w:tab w:val="left" w:pos="540"/>
          <w:tab w:val="left" w:pos="644"/>
          <w:tab w:val="left" w:pos="1080"/>
        </w:tabs>
        <w:adjustRightInd w:val="0"/>
        <w:snapToGrid w:val="0"/>
        <w:spacing w:line="360" w:lineRule="auto"/>
        <w:rPr>
          <w:rFonts w:hint="eastAsia" w:ascii="宋体" w:hAnsi="宋体" w:cs="宋体"/>
          <w:sz w:val="24"/>
        </w:rPr>
      </w:pPr>
    </w:p>
    <w:p w14:paraId="6D28A904">
      <w:pPr>
        <w:tabs>
          <w:tab w:val="left" w:pos="540"/>
          <w:tab w:val="left" w:pos="644"/>
          <w:tab w:val="left" w:pos="1080"/>
        </w:tabs>
        <w:adjustRightInd w:val="0"/>
        <w:snapToGrid w:val="0"/>
        <w:spacing w:line="360" w:lineRule="auto"/>
        <w:rPr>
          <w:rFonts w:hint="eastAsia" w:ascii="宋体" w:hAnsi="宋体" w:cs="宋体"/>
          <w:sz w:val="24"/>
        </w:rPr>
      </w:pPr>
    </w:p>
    <w:p w14:paraId="4BE8F5AA">
      <w:pPr>
        <w:tabs>
          <w:tab w:val="left" w:pos="540"/>
          <w:tab w:val="left" w:pos="644"/>
          <w:tab w:val="left" w:pos="1080"/>
        </w:tabs>
        <w:adjustRightInd w:val="0"/>
        <w:snapToGrid w:val="0"/>
        <w:spacing w:line="360" w:lineRule="auto"/>
        <w:rPr>
          <w:rFonts w:hint="eastAsia" w:ascii="宋体" w:hAnsi="宋体" w:cs="宋体"/>
          <w:sz w:val="24"/>
        </w:rPr>
      </w:pPr>
    </w:p>
    <w:p w14:paraId="4325544C">
      <w:pPr>
        <w:spacing w:line="360" w:lineRule="auto"/>
        <w:jc w:val="center"/>
        <w:outlineLvl w:val="1"/>
        <w:rPr>
          <w:b/>
          <w:spacing w:val="20"/>
          <w:sz w:val="24"/>
        </w:rPr>
      </w:pPr>
      <w:r>
        <w:rPr>
          <w:rFonts w:hint="eastAsia" w:ascii="宋体" w:hAnsi="宋体" w:cs="宋体"/>
          <w:b/>
          <w:bCs/>
          <w:kern w:val="0"/>
          <w:sz w:val="24"/>
        </w:rPr>
        <w:t>十四</w:t>
      </w:r>
      <w:r>
        <w:rPr>
          <w:rFonts w:hint="eastAsia" w:ascii="宋体" w:hAnsi="宋体" w:cs="宋体"/>
          <w:b/>
          <w:bCs/>
          <w:kern w:val="0"/>
          <w:sz w:val="24"/>
          <w:lang w:val="zh-CN"/>
        </w:rPr>
        <w:t>、软件开发实力</w:t>
      </w:r>
    </w:p>
    <w:p w14:paraId="0A1FC3C6">
      <w:pPr>
        <w:tabs>
          <w:tab w:val="left" w:pos="540"/>
          <w:tab w:val="left" w:pos="644"/>
          <w:tab w:val="left" w:pos="1080"/>
        </w:tabs>
        <w:adjustRightInd w:val="0"/>
        <w:snapToGrid w:val="0"/>
        <w:spacing w:line="360" w:lineRule="auto"/>
        <w:jc w:val="center"/>
        <w:rPr>
          <w:rFonts w:hint="eastAsia" w:ascii="宋体" w:hAnsi="宋体" w:cs="宋体"/>
          <w:sz w:val="24"/>
        </w:rPr>
      </w:pPr>
      <w:r>
        <w:rPr>
          <w:rFonts w:hint="eastAsia" w:ascii="宋体" w:hAnsi="宋体" w:cs="宋体"/>
          <w:sz w:val="24"/>
        </w:rPr>
        <w:t>（格式自拟，供应商自行编制。）</w:t>
      </w:r>
    </w:p>
    <w:p w14:paraId="7FA64670">
      <w:pPr>
        <w:tabs>
          <w:tab w:val="left" w:pos="540"/>
          <w:tab w:val="left" w:pos="644"/>
          <w:tab w:val="left" w:pos="1080"/>
        </w:tabs>
        <w:adjustRightInd w:val="0"/>
        <w:snapToGrid w:val="0"/>
        <w:spacing w:line="360" w:lineRule="auto"/>
        <w:rPr>
          <w:rFonts w:hint="eastAsia" w:ascii="宋体" w:hAnsi="宋体" w:cs="宋体"/>
          <w:sz w:val="24"/>
        </w:rPr>
      </w:pPr>
    </w:p>
    <w:p w14:paraId="28E929C7">
      <w:pPr>
        <w:tabs>
          <w:tab w:val="left" w:pos="540"/>
          <w:tab w:val="left" w:pos="644"/>
          <w:tab w:val="left" w:pos="1080"/>
        </w:tabs>
        <w:adjustRightInd w:val="0"/>
        <w:snapToGrid w:val="0"/>
        <w:spacing w:line="360" w:lineRule="auto"/>
        <w:rPr>
          <w:rFonts w:hint="eastAsia" w:ascii="宋体" w:hAnsi="宋体" w:cs="宋体"/>
          <w:sz w:val="24"/>
        </w:rPr>
      </w:pPr>
    </w:p>
    <w:p w14:paraId="13F49123">
      <w:pPr>
        <w:tabs>
          <w:tab w:val="left" w:pos="540"/>
          <w:tab w:val="left" w:pos="644"/>
          <w:tab w:val="left" w:pos="1080"/>
        </w:tabs>
        <w:adjustRightInd w:val="0"/>
        <w:snapToGrid w:val="0"/>
        <w:spacing w:line="360" w:lineRule="auto"/>
        <w:rPr>
          <w:rFonts w:hint="eastAsia" w:ascii="宋体" w:hAnsi="宋体" w:cs="宋体"/>
          <w:sz w:val="24"/>
        </w:rPr>
      </w:pPr>
    </w:p>
    <w:p w14:paraId="28709706">
      <w:pPr>
        <w:tabs>
          <w:tab w:val="left" w:pos="540"/>
          <w:tab w:val="left" w:pos="644"/>
          <w:tab w:val="left" w:pos="1080"/>
        </w:tabs>
        <w:adjustRightInd w:val="0"/>
        <w:snapToGrid w:val="0"/>
        <w:spacing w:line="360" w:lineRule="auto"/>
        <w:rPr>
          <w:rFonts w:hint="eastAsia" w:ascii="宋体" w:hAnsi="宋体" w:cs="宋体"/>
          <w:sz w:val="24"/>
        </w:rPr>
      </w:pPr>
    </w:p>
    <w:p w14:paraId="025E9A93">
      <w:pPr>
        <w:spacing w:line="360" w:lineRule="auto"/>
        <w:jc w:val="center"/>
        <w:outlineLvl w:val="1"/>
        <w:rPr>
          <w:b/>
          <w:spacing w:val="20"/>
          <w:sz w:val="24"/>
        </w:rPr>
      </w:pPr>
      <w:r>
        <w:rPr>
          <w:rFonts w:hint="eastAsia" w:ascii="宋体" w:hAnsi="宋体" w:cs="宋体"/>
          <w:b/>
          <w:bCs/>
          <w:kern w:val="0"/>
          <w:sz w:val="24"/>
        </w:rPr>
        <w:t>十五</w:t>
      </w:r>
      <w:r>
        <w:rPr>
          <w:rFonts w:hint="eastAsia" w:ascii="宋体" w:hAnsi="宋体" w:cs="宋体"/>
          <w:b/>
          <w:bCs/>
          <w:kern w:val="0"/>
          <w:sz w:val="24"/>
          <w:lang w:val="zh-CN"/>
        </w:rPr>
        <w:t>、知识产权</w:t>
      </w:r>
    </w:p>
    <w:p w14:paraId="025CA145">
      <w:pPr>
        <w:tabs>
          <w:tab w:val="left" w:pos="540"/>
          <w:tab w:val="left" w:pos="644"/>
          <w:tab w:val="left" w:pos="1080"/>
        </w:tabs>
        <w:adjustRightInd w:val="0"/>
        <w:snapToGrid w:val="0"/>
        <w:spacing w:line="360" w:lineRule="auto"/>
        <w:jc w:val="center"/>
        <w:rPr>
          <w:rFonts w:hint="eastAsia" w:ascii="宋体" w:hAnsi="宋体" w:cs="宋体"/>
          <w:sz w:val="24"/>
        </w:rPr>
      </w:pPr>
      <w:r>
        <w:rPr>
          <w:rFonts w:hint="eastAsia" w:ascii="宋体" w:hAnsi="宋体" w:cs="宋体"/>
          <w:sz w:val="24"/>
        </w:rPr>
        <w:t>（格式自拟，供应商自行编制。）</w:t>
      </w:r>
    </w:p>
    <w:p w14:paraId="36A37975">
      <w:pPr>
        <w:tabs>
          <w:tab w:val="left" w:pos="540"/>
          <w:tab w:val="left" w:pos="644"/>
          <w:tab w:val="left" w:pos="1080"/>
        </w:tabs>
        <w:adjustRightInd w:val="0"/>
        <w:snapToGrid w:val="0"/>
        <w:spacing w:line="360" w:lineRule="auto"/>
        <w:rPr>
          <w:rFonts w:hint="eastAsia" w:ascii="宋体" w:hAnsi="宋体" w:cs="宋体"/>
          <w:sz w:val="24"/>
        </w:rPr>
      </w:pPr>
    </w:p>
    <w:p w14:paraId="3877607B">
      <w:pPr>
        <w:tabs>
          <w:tab w:val="left" w:pos="540"/>
          <w:tab w:val="left" w:pos="644"/>
          <w:tab w:val="left" w:pos="1080"/>
        </w:tabs>
        <w:adjustRightInd w:val="0"/>
        <w:snapToGrid w:val="0"/>
        <w:spacing w:line="360" w:lineRule="auto"/>
        <w:rPr>
          <w:rFonts w:hint="eastAsia" w:ascii="宋体" w:hAnsi="宋体" w:cs="宋体"/>
          <w:sz w:val="24"/>
        </w:rPr>
      </w:pPr>
    </w:p>
    <w:p w14:paraId="56BD1EDB">
      <w:pPr>
        <w:tabs>
          <w:tab w:val="left" w:pos="540"/>
          <w:tab w:val="left" w:pos="644"/>
          <w:tab w:val="left" w:pos="1080"/>
        </w:tabs>
        <w:adjustRightInd w:val="0"/>
        <w:snapToGrid w:val="0"/>
        <w:spacing w:line="360" w:lineRule="auto"/>
        <w:rPr>
          <w:rFonts w:hint="eastAsia" w:ascii="宋体" w:hAnsi="宋体" w:cs="宋体"/>
          <w:sz w:val="24"/>
        </w:rPr>
      </w:pPr>
    </w:p>
    <w:p w14:paraId="30559F09">
      <w:pPr>
        <w:tabs>
          <w:tab w:val="left" w:pos="540"/>
          <w:tab w:val="left" w:pos="644"/>
          <w:tab w:val="left" w:pos="1080"/>
        </w:tabs>
        <w:adjustRightInd w:val="0"/>
        <w:snapToGrid w:val="0"/>
        <w:spacing w:line="360" w:lineRule="auto"/>
        <w:rPr>
          <w:rFonts w:hint="eastAsia" w:ascii="宋体" w:hAnsi="宋体" w:cs="宋体"/>
          <w:sz w:val="24"/>
        </w:rPr>
      </w:pPr>
    </w:p>
    <w:p w14:paraId="5FC2F030">
      <w:pPr>
        <w:tabs>
          <w:tab w:val="left" w:pos="540"/>
          <w:tab w:val="left" w:pos="644"/>
          <w:tab w:val="left" w:pos="1080"/>
        </w:tabs>
        <w:adjustRightInd w:val="0"/>
        <w:snapToGrid w:val="0"/>
        <w:spacing w:line="360" w:lineRule="auto"/>
        <w:rPr>
          <w:rFonts w:hint="eastAsia" w:ascii="宋体" w:hAnsi="宋体" w:cs="宋体"/>
          <w:sz w:val="24"/>
        </w:rPr>
      </w:pPr>
    </w:p>
    <w:p w14:paraId="54854C0F">
      <w:pPr>
        <w:tabs>
          <w:tab w:val="left" w:pos="540"/>
          <w:tab w:val="left" w:pos="644"/>
          <w:tab w:val="left" w:pos="1080"/>
        </w:tabs>
        <w:adjustRightInd w:val="0"/>
        <w:snapToGrid w:val="0"/>
        <w:spacing w:line="360" w:lineRule="auto"/>
        <w:rPr>
          <w:b/>
          <w:spacing w:val="20"/>
          <w:sz w:val="24"/>
        </w:rPr>
      </w:pPr>
    </w:p>
    <w:p w14:paraId="18C3C780">
      <w:pPr>
        <w:rPr>
          <w:b/>
          <w:sz w:val="24"/>
        </w:rPr>
      </w:pPr>
      <w:r>
        <w:rPr>
          <w:rFonts w:hint="eastAsia"/>
          <w:b/>
          <w:sz w:val="24"/>
        </w:rPr>
        <w:br w:type="page"/>
      </w:r>
    </w:p>
    <w:p w14:paraId="29C92A21">
      <w:pPr>
        <w:spacing w:line="360" w:lineRule="auto"/>
        <w:jc w:val="center"/>
        <w:outlineLvl w:val="1"/>
        <w:rPr>
          <w:b/>
          <w:sz w:val="24"/>
        </w:rPr>
      </w:pPr>
      <w:r>
        <w:rPr>
          <w:rFonts w:hint="eastAsia"/>
          <w:b/>
          <w:sz w:val="24"/>
        </w:rPr>
        <w:t>十五、</w:t>
      </w:r>
      <w:r>
        <w:rPr>
          <w:rFonts w:hint="eastAsia" w:ascii="宋体" w:hAnsi="宋体" w:cs="宋体"/>
          <w:b/>
          <w:bCs/>
          <w:kern w:val="0"/>
          <w:sz w:val="24"/>
        </w:rPr>
        <w:t>拟投入项目实施团队人员配备表</w:t>
      </w:r>
    </w:p>
    <w:p w14:paraId="25620969">
      <w:pPr>
        <w:spacing w:line="360" w:lineRule="auto"/>
        <w:jc w:val="center"/>
        <w:outlineLvl w:val="1"/>
        <w:rPr>
          <w:b/>
          <w:sz w:val="24"/>
        </w:rPr>
      </w:pPr>
      <w:r>
        <w:rPr>
          <w:rFonts w:hint="eastAsia" w:ascii="宋体" w:hAnsi="宋体" w:cs="宋体"/>
          <w:b/>
          <w:bCs/>
          <w:sz w:val="24"/>
        </w:rPr>
        <w:t>（1）项目组成员情况表</w:t>
      </w:r>
    </w:p>
    <w:tbl>
      <w:tblPr>
        <w:tblStyle w:val="72"/>
        <w:tblW w:w="100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
        <w:gridCol w:w="1163"/>
        <w:gridCol w:w="1159"/>
        <w:gridCol w:w="1326"/>
        <w:gridCol w:w="1590"/>
        <w:gridCol w:w="1104"/>
        <w:gridCol w:w="2126"/>
        <w:gridCol w:w="770"/>
      </w:tblGrid>
      <w:tr w14:paraId="0EA8D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3D0FB751">
            <w:pPr>
              <w:jc w:val="center"/>
              <w:rPr>
                <w:rFonts w:ascii="宋体"/>
                <w:b/>
              </w:rPr>
            </w:pPr>
            <w:r>
              <w:rPr>
                <w:rFonts w:hint="eastAsia" w:ascii="宋体" w:hAnsi="宋体" w:cs="宋体"/>
                <w:b/>
              </w:rPr>
              <w:t>序号</w:t>
            </w:r>
          </w:p>
        </w:tc>
        <w:tc>
          <w:tcPr>
            <w:tcW w:w="1163" w:type="dxa"/>
            <w:vAlign w:val="center"/>
          </w:tcPr>
          <w:p w14:paraId="1EF884C8">
            <w:pPr>
              <w:jc w:val="center"/>
              <w:rPr>
                <w:rFonts w:ascii="宋体"/>
                <w:b/>
              </w:rPr>
            </w:pPr>
            <w:r>
              <w:rPr>
                <w:rFonts w:hint="eastAsia" w:ascii="宋体" w:hAnsi="宋体" w:cs="宋体"/>
                <w:b/>
              </w:rPr>
              <w:t>姓名</w:t>
            </w:r>
          </w:p>
        </w:tc>
        <w:tc>
          <w:tcPr>
            <w:tcW w:w="1159" w:type="dxa"/>
            <w:vAlign w:val="center"/>
          </w:tcPr>
          <w:p w14:paraId="3F0AA4C7">
            <w:pPr>
              <w:jc w:val="center"/>
              <w:rPr>
                <w:rFonts w:ascii="宋体"/>
                <w:b/>
              </w:rPr>
            </w:pPr>
            <w:r>
              <w:rPr>
                <w:rFonts w:hint="eastAsia" w:ascii="宋体" w:hAnsi="宋体" w:cs="宋体"/>
                <w:b/>
              </w:rPr>
              <w:t>专业</w:t>
            </w:r>
          </w:p>
        </w:tc>
        <w:tc>
          <w:tcPr>
            <w:tcW w:w="1326" w:type="dxa"/>
            <w:vAlign w:val="center"/>
          </w:tcPr>
          <w:p w14:paraId="16604202">
            <w:pPr>
              <w:jc w:val="center"/>
              <w:rPr>
                <w:rFonts w:ascii="宋体"/>
                <w:b/>
              </w:rPr>
            </w:pPr>
            <w:r>
              <w:rPr>
                <w:rFonts w:hint="eastAsia" w:ascii="宋体" w:hAnsi="宋体" w:cs="宋体"/>
                <w:b/>
              </w:rPr>
              <w:t>职称</w:t>
            </w:r>
          </w:p>
        </w:tc>
        <w:tc>
          <w:tcPr>
            <w:tcW w:w="1590" w:type="dxa"/>
            <w:vAlign w:val="center"/>
          </w:tcPr>
          <w:p w14:paraId="05D106CB">
            <w:pPr>
              <w:jc w:val="center"/>
              <w:rPr>
                <w:rFonts w:ascii="宋体"/>
                <w:b/>
              </w:rPr>
            </w:pPr>
            <w:r>
              <w:rPr>
                <w:rFonts w:hint="eastAsia" w:ascii="宋体" w:hAnsi="宋体" w:cs="宋体"/>
                <w:b/>
              </w:rPr>
              <w:t>资质证书</w:t>
            </w:r>
          </w:p>
        </w:tc>
        <w:tc>
          <w:tcPr>
            <w:tcW w:w="1104" w:type="dxa"/>
            <w:vAlign w:val="center"/>
          </w:tcPr>
          <w:p w14:paraId="3EFE58D6">
            <w:pPr>
              <w:jc w:val="center"/>
              <w:rPr>
                <w:rFonts w:hint="eastAsia" w:ascii="宋体" w:hAnsi="宋体" w:cs="宋体"/>
                <w:b/>
              </w:rPr>
            </w:pPr>
            <w:r>
              <w:rPr>
                <w:rFonts w:hint="eastAsia" w:ascii="宋体" w:hAnsi="宋体" w:cs="宋体"/>
                <w:b/>
              </w:rPr>
              <w:t>从事工作年限</w:t>
            </w:r>
          </w:p>
        </w:tc>
        <w:tc>
          <w:tcPr>
            <w:tcW w:w="2126" w:type="dxa"/>
            <w:vAlign w:val="center"/>
          </w:tcPr>
          <w:p w14:paraId="3EA2E155">
            <w:pPr>
              <w:jc w:val="center"/>
              <w:rPr>
                <w:rFonts w:ascii="宋体"/>
                <w:b/>
              </w:rPr>
            </w:pPr>
            <w:r>
              <w:rPr>
                <w:rFonts w:hint="eastAsia" w:ascii="宋体" w:hAnsi="宋体" w:cs="宋体"/>
                <w:b/>
              </w:rPr>
              <w:t>在本项目中的工作岗位、工作内容</w:t>
            </w:r>
          </w:p>
        </w:tc>
        <w:tc>
          <w:tcPr>
            <w:tcW w:w="770" w:type="dxa"/>
            <w:vAlign w:val="center"/>
          </w:tcPr>
          <w:p w14:paraId="09AB60AF">
            <w:pPr>
              <w:jc w:val="center"/>
              <w:rPr>
                <w:rFonts w:hint="eastAsia" w:ascii="宋体" w:hAnsi="宋体" w:cs="宋体"/>
                <w:b/>
              </w:rPr>
            </w:pPr>
            <w:r>
              <w:rPr>
                <w:rFonts w:hint="eastAsia" w:ascii="宋体" w:hAnsi="宋体" w:cs="宋体"/>
                <w:b/>
              </w:rPr>
              <w:t>备注</w:t>
            </w:r>
          </w:p>
        </w:tc>
      </w:tr>
      <w:tr w14:paraId="64AA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7E05AF6D">
            <w:pPr>
              <w:jc w:val="center"/>
              <w:rPr>
                <w:rFonts w:ascii="宋体"/>
              </w:rPr>
            </w:pPr>
          </w:p>
        </w:tc>
        <w:tc>
          <w:tcPr>
            <w:tcW w:w="1163" w:type="dxa"/>
            <w:vAlign w:val="center"/>
          </w:tcPr>
          <w:p w14:paraId="3B27D146">
            <w:pPr>
              <w:jc w:val="center"/>
              <w:rPr>
                <w:rFonts w:ascii="宋体"/>
              </w:rPr>
            </w:pPr>
          </w:p>
        </w:tc>
        <w:tc>
          <w:tcPr>
            <w:tcW w:w="1159" w:type="dxa"/>
            <w:vAlign w:val="center"/>
          </w:tcPr>
          <w:p w14:paraId="01943AD5">
            <w:pPr>
              <w:jc w:val="center"/>
              <w:rPr>
                <w:rFonts w:ascii="宋体"/>
              </w:rPr>
            </w:pPr>
          </w:p>
        </w:tc>
        <w:tc>
          <w:tcPr>
            <w:tcW w:w="1326" w:type="dxa"/>
            <w:vAlign w:val="center"/>
          </w:tcPr>
          <w:p w14:paraId="2EA1AD09">
            <w:pPr>
              <w:jc w:val="center"/>
              <w:rPr>
                <w:rFonts w:ascii="宋体"/>
              </w:rPr>
            </w:pPr>
          </w:p>
        </w:tc>
        <w:tc>
          <w:tcPr>
            <w:tcW w:w="1590" w:type="dxa"/>
            <w:vAlign w:val="center"/>
          </w:tcPr>
          <w:p w14:paraId="0B77F9D5">
            <w:pPr>
              <w:jc w:val="center"/>
              <w:rPr>
                <w:rFonts w:ascii="宋体"/>
              </w:rPr>
            </w:pPr>
          </w:p>
        </w:tc>
        <w:tc>
          <w:tcPr>
            <w:tcW w:w="1104" w:type="dxa"/>
            <w:vAlign w:val="center"/>
          </w:tcPr>
          <w:p w14:paraId="14B80AE7">
            <w:pPr>
              <w:jc w:val="center"/>
              <w:rPr>
                <w:rFonts w:ascii="宋体"/>
              </w:rPr>
            </w:pPr>
          </w:p>
        </w:tc>
        <w:tc>
          <w:tcPr>
            <w:tcW w:w="2126" w:type="dxa"/>
            <w:vAlign w:val="center"/>
          </w:tcPr>
          <w:p w14:paraId="738709AF">
            <w:pPr>
              <w:jc w:val="center"/>
              <w:rPr>
                <w:rFonts w:ascii="宋体"/>
              </w:rPr>
            </w:pPr>
          </w:p>
        </w:tc>
        <w:tc>
          <w:tcPr>
            <w:tcW w:w="770" w:type="dxa"/>
            <w:vAlign w:val="center"/>
          </w:tcPr>
          <w:p w14:paraId="1E8B64E4">
            <w:pPr>
              <w:jc w:val="center"/>
              <w:rPr>
                <w:rFonts w:ascii="宋体"/>
              </w:rPr>
            </w:pPr>
          </w:p>
        </w:tc>
      </w:tr>
      <w:tr w14:paraId="398F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736688D4">
            <w:pPr>
              <w:jc w:val="center"/>
              <w:rPr>
                <w:rFonts w:ascii="宋体"/>
              </w:rPr>
            </w:pPr>
          </w:p>
        </w:tc>
        <w:tc>
          <w:tcPr>
            <w:tcW w:w="1163" w:type="dxa"/>
            <w:vAlign w:val="center"/>
          </w:tcPr>
          <w:p w14:paraId="3F9C2460">
            <w:pPr>
              <w:jc w:val="center"/>
              <w:rPr>
                <w:rFonts w:ascii="宋体"/>
              </w:rPr>
            </w:pPr>
          </w:p>
        </w:tc>
        <w:tc>
          <w:tcPr>
            <w:tcW w:w="1159" w:type="dxa"/>
            <w:vAlign w:val="center"/>
          </w:tcPr>
          <w:p w14:paraId="642C5E59">
            <w:pPr>
              <w:jc w:val="center"/>
              <w:rPr>
                <w:rFonts w:ascii="宋体"/>
              </w:rPr>
            </w:pPr>
          </w:p>
        </w:tc>
        <w:tc>
          <w:tcPr>
            <w:tcW w:w="1326" w:type="dxa"/>
            <w:vAlign w:val="center"/>
          </w:tcPr>
          <w:p w14:paraId="152C769E">
            <w:pPr>
              <w:jc w:val="center"/>
              <w:rPr>
                <w:rFonts w:ascii="宋体"/>
              </w:rPr>
            </w:pPr>
          </w:p>
        </w:tc>
        <w:tc>
          <w:tcPr>
            <w:tcW w:w="1590" w:type="dxa"/>
            <w:vAlign w:val="center"/>
          </w:tcPr>
          <w:p w14:paraId="65CF4FA8">
            <w:pPr>
              <w:jc w:val="center"/>
              <w:rPr>
                <w:rFonts w:ascii="宋体"/>
              </w:rPr>
            </w:pPr>
          </w:p>
        </w:tc>
        <w:tc>
          <w:tcPr>
            <w:tcW w:w="1104" w:type="dxa"/>
            <w:vAlign w:val="center"/>
          </w:tcPr>
          <w:p w14:paraId="5D2FCC14">
            <w:pPr>
              <w:jc w:val="center"/>
              <w:rPr>
                <w:rFonts w:ascii="宋体"/>
              </w:rPr>
            </w:pPr>
          </w:p>
        </w:tc>
        <w:tc>
          <w:tcPr>
            <w:tcW w:w="2126" w:type="dxa"/>
            <w:vAlign w:val="center"/>
          </w:tcPr>
          <w:p w14:paraId="0DB4F243">
            <w:pPr>
              <w:jc w:val="center"/>
              <w:rPr>
                <w:rFonts w:ascii="宋体"/>
              </w:rPr>
            </w:pPr>
          </w:p>
        </w:tc>
        <w:tc>
          <w:tcPr>
            <w:tcW w:w="770" w:type="dxa"/>
            <w:vAlign w:val="center"/>
          </w:tcPr>
          <w:p w14:paraId="71BEA364">
            <w:pPr>
              <w:jc w:val="center"/>
              <w:rPr>
                <w:rFonts w:ascii="宋体"/>
              </w:rPr>
            </w:pPr>
          </w:p>
        </w:tc>
      </w:tr>
      <w:tr w14:paraId="17C0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4620357F">
            <w:pPr>
              <w:jc w:val="center"/>
              <w:rPr>
                <w:rFonts w:ascii="宋体"/>
              </w:rPr>
            </w:pPr>
          </w:p>
        </w:tc>
        <w:tc>
          <w:tcPr>
            <w:tcW w:w="1163" w:type="dxa"/>
            <w:vAlign w:val="center"/>
          </w:tcPr>
          <w:p w14:paraId="5CB12E97">
            <w:pPr>
              <w:jc w:val="center"/>
              <w:rPr>
                <w:rFonts w:ascii="宋体"/>
              </w:rPr>
            </w:pPr>
          </w:p>
        </w:tc>
        <w:tc>
          <w:tcPr>
            <w:tcW w:w="1159" w:type="dxa"/>
            <w:vAlign w:val="center"/>
          </w:tcPr>
          <w:p w14:paraId="14552E73">
            <w:pPr>
              <w:jc w:val="center"/>
              <w:rPr>
                <w:rFonts w:ascii="宋体"/>
              </w:rPr>
            </w:pPr>
          </w:p>
        </w:tc>
        <w:tc>
          <w:tcPr>
            <w:tcW w:w="1326" w:type="dxa"/>
            <w:vAlign w:val="center"/>
          </w:tcPr>
          <w:p w14:paraId="22E3B238">
            <w:pPr>
              <w:jc w:val="center"/>
              <w:rPr>
                <w:rFonts w:ascii="宋体"/>
              </w:rPr>
            </w:pPr>
          </w:p>
        </w:tc>
        <w:tc>
          <w:tcPr>
            <w:tcW w:w="1590" w:type="dxa"/>
            <w:vAlign w:val="center"/>
          </w:tcPr>
          <w:p w14:paraId="1438C9EA">
            <w:pPr>
              <w:jc w:val="center"/>
              <w:rPr>
                <w:rFonts w:ascii="宋体"/>
              </w:rPr>
            </w:pPr>
          </w:p>
        </w:tc>
        <w:tc>
          <w:tcPr>
            <w:tcW w:w="1104" w:type="dxa"/>
            <w:vAlign w:val="center"/>
          </w:tcPr>
          <w:p w14:paraId="61A6D8FE">
            <w:pPr>
              <w:jc w:val="center"/>
              <w:rPr>
                <w:rFonts w:ascii="宋体"/>
              </w:rPr>
            </w:pPr>
          </w:p>
        </w:tc>
        <w:tc>
          <w:tcPr>
            <w:tcW w:w="2126" w:type="dxa"/>
            <w:vAlign w:val="center"/>
          </w:tcPr>
          <w:p w14:paraId="58DF70F2">
            <w:pPr>
              <w:jc w:val="center"/>
              <w:rPr>
                <w:rFonts w:ascii="宋体"/>
              </w:rPr>
            </w:pPr>
          </w:p>
        </w:tc>
        <w:tc>
          <w:tcPr>
            <w:tcW w:w="770" w:type="dxa"/>
            <w:vAlign w:val="center"/>
          </w:tcPr>
          <w:p w14:paraId="0EFCEA9B">
            <w:pPr>
              <w:jc w:val="center"/>
              <w:rPr>
                <w:rFonts w:ascii="宋体"/>
              </w:rPr>
            </w:pPr>
          </w:p>
        </w:tc>
      </w:tr>
      <w:tr w14:paraId="0F72B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5E1DD650">
            <w:pPr>
              <w:jc w:val="center"/>
              <w:rPr>
                <w:rFonts w:ascii="宋体"/>
              </w:rPr>
            </w:pPr>
          </w:p>
        </w:tc>
        <w:tc>
          <w:tcPr>
            <w:tcW w:w="1163" w:type="dxa"/>
            <w:vAlign w:val="center"/>
          </w:tcPr>
          <w:p w14:paraId="39B3A66F">
            <w:pPr>
              <w:jc w:val="center"/>
              <w:rPr>
                <w:rFonts w:ascii="宋体"/>
              </w:rPr>
            </w:pPr>
          </w:p>
        </w:tc>
        <w:tc>
          <w:tcPr>
            <w:tcW w:w="1159" w:type="dxa"/>
            <w:vAlign w:val="center"/>
          </w:tcPr>
          <w:p w14:paraId="3C04D554">
            <w:pPr>
              <w:jc w:val="center"/>
              <w:rPr>
                <w:rFonts w:ascii="宋体"/>
              </w:rPr>
            </w:pPr>
          </w:p>
        </w:tc>
        <w:tc>
          <w:tcPr>
            <w:tcW w:w="1326" w:type="dxa"/>
            <w:vAlign w:val="center"/>
          </w:tcPr>
          <w:p w14:paraId="2078CBAA">
            <w:pPr>
              <w:jc w:val="center"/>
              <w:rPr>
                <w:rFonts w:ascii="宋体"/>
              </w:rPr>
            </w:pPr>
          </w:p>
        </w:tc>
        <w:tc>
          <w:tcPr>
            <w:tcW w:w="1590" w:type="dxa"/>
            <w:vAlign w:val="center"/>
          </w:tcPr>
          <w:p w14:paraId="5529EB8F">
            <w:pPr>
              <w:jc w:val="center"/>
              <w:rPr>
                <w:rFonts w:ascii="宋体"/>
              </w:rPr>
            </w:pPr>
          </w:p>
        </w:tc>
        <w:tc>
          <w:tcPr>
            <w:tcW w:w="1104" w:type="dxa"/>
            <w:vAlign w:val="center"/>
          </w:tcPr>
          <w:p w14:paraId="443EACA2">
            <w:pPr>
              <w:jc w:val="center"/>
              <w:rPr>
                <w:rFonts w:ascii="宋体"/>
              </w:rPr>
            </w:pPr>
          </w:p>
        </w:tc>
        <w:tc>
          <w:tcPr>
            <w:tcW w:w="2126" w:type="dxa"/>
            <w:vAlign w:val="center"/>
          </w:tcPr>
          <w:p w14:paraId="33719AF8">
            <w:pPr>
              <w:jc w:val="center"/>
              <w:rPr>
                <w:rFonts w:ascii="宋体"/>
              </w:rPr>
            </w:pPr>
          </w:p>
        </w:tc>
        <w:tc>
          <w:tcPr>
            <w:tcW w:w="770" w:type="dxa"/>
            <w:vAlign w:val="center"/>
          </w:tcPr>
          <w:p w14:paraId="2852E6F3">
            <w:pPr>
              <w:jc w:val="center"/>
              <w:rPr>
                <w:rFonts w:ascii="宋体"/>
              </w:rPr>
            </w:pPr>
          </w:p>
        </w:tc>
      </w:tr>
      <w:tr w14:paraId="64E6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3FD75E65">
            <w:pPr>
              <w:jc w:val="center"/>
              <w:rPr>
                <w:rFonts w:ascii="宋体"/>
              </w:rPr>
            </w:pPr>
          </w:p>
        </w:tc>
        <w:tc>
          <w:tcPr>
            <w:tcW w:w="1163" w:type="dxa"/>
            <w:vAlign w:val="center"/>
          </w:tcPr>
          <w:p w14:paraId="444D18B7">
            <w:pPr>
              <w:jc w:val="center"/>
              <w:rPr>
                <w:rFonts w:ascii="宋体"/>
              </w:rPr>
            </w:pPr>
          </w:p>
        </w:tc>
        <w:tc>
          <w:tcPr>
            <w:tcW w:w="1159" w:type="dxa"/>
            <w:vAlign w:val="center"/>
          </w:tcPr>
          <w:p w14:paraId="5CB9FE05">
            <w:pPr>
              <w:jc w:val="center"/>
              <w:rPr>
                <w:rFonts w:ascii="宋体"/>
              </w:rPr>
            </w:pPr>
          </w:p>
        </w:tc>
        <w:tc>
          <w:tcPr>
            <w:tcW w:w="1326" w:type="dxa"/>
            <w:vAlign w:val="center"/>
          </w:tcPr>
          <w:p w14:paraId="6652E1FA">
            <w:pPr>
              <w:jc w:val="center"/>
              <w:rPr>
                <w:rFonts w:ascii="宋体"/>
              </w:rPr>
            </w:pPr>
          </w:p>
        </w:tc>
        <w:tc>
          <w:tcPr>
            <w:tcW w:w="1590" w:type="dxa"/>
            <w:vAlign w:val="center"/>
          </w:tcPr>
          <w:p w14:paraId="14B41DB2">
            <w:pPr>
              <w:jc w:val="center"/>
              <w:rPr>
                <w:rFonts w:ascii="宋体"/>
              </w:rPr>
            </w:pPr>
          </w:p>
        </w:tc>
        <w:tc>
          <w:tcPr>
            <w:tcW w:w="1104" w:type="dxa"/>
            <w:vAlign w:val="center"/>
          </w:tcPr>
          <w:p w14:paraId="5CE40264">
            <w:pPr>
              <w:jc w:val="center"/>
              <w:rPr>
                <w:rFonts w:ascii="宋体"/>
              </w:rPr>
            </w:pPr>
          </w:p>
        </w:tc>
        <w:tc>
          <w:tcPr>
            <w:tcW w:w="2126" w:type="dxa"/>
            <w:vAlign w:val="center"/>
          </w:tcPr>
          <w:p w14:paraId="323C902B">
            <w:pPr>
              <w:jc w:val="center"/>
              <w:rPr>
                <w:rFonts w:ascii="宋体"/>
              </w:rPr>
            </w:pPr>
          </w:p>
        </w:tc>
        <w:tc>
          <w:tcPr>
            <w:tcW w:w="770" w:type="dxa"/>
            <w:vAlign w:val="center"/>
          </w:tcPr>
          <w:p w14:paraId="5873934B">
            <w:pPr>
              <w:jc w:val="center"/>
              <w:rPr>
                <w:rFonts w:ascii="宋体"/>
              </w:rPr>
            </w:pPr>
          </w:p>
        </w:tc>
      </w:tr>
      <w:tr w14:paraId="5633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796EA470">
            <w:pPr>
              <w:jc w:val="center"/>
              <w:rPr>
                <w:rFonts w:ascii="宋体"/>
              </w:rPr>
            </w:pPr>
          </w:p>
        </w:tc>
        <w:tc>
          <w:tcPr>
            <w:tcW w:w="1163" w:type="dxa"/>
            <w:vAlign w:val="center"/>
          </w:tcPr>
          <w:p w14:paraId="24A74ECE">
            <w:pPr>
              <w:jc w:val="center"/>
              <w:rPr>
                <w:rFonts w:ascii="宋体"/>
              </w:rPr>
            </w:pPr>
          </w:p>
        </w:tc>
        <w:tc>
          <w:tcPr>
            <w:tcW w:w="1159" w:type="dxa"/>
            <w:vAlign w:val="center"/>
          </w:tcPr>
          <w:p w14:paraId="418700E3">
            <w:pPr>
              <w:jc w:val="center"/>
              <w:rPr>
                <w:rFonts w:ascii="宋体"/>
              </w:rPr>
            </w:pPr>
          </w:p>
        </w:tc>
        <w:tc>
          <w:tcPr>
            <w:tcW w:w="1326" w:type="dxa"/>
            <w:vAlign w:val="center"/>
          </w:tcPr>
          <w:p w14:paraId="7339EC50">
            <w:pPr>
              <w:jc w:val="center"/>
              <w:rPr>
                <w:rFonts w:ascii="宋体"/>
              </w:rPr>
            </w:pPr>
          </w:p>
        </w:tc>
        <w:tc>
          <w:tcPr>
            <w:tcW w:w="1590" w:type="dxa"/>
            <w:vAlign w:val="center"/>
          </w:tcPr>
          <w:p w14:paraId="102BAFD4">
            <w:pPr>
              <w:jc w:val="center"/>
              <w:rPr>
                <w:rFonts w:ascii="宋体"/>
              </w:rPr>
            </w:pPr>
          </w:p>
        </w:tc>
        <w:tc>
          <w:tcPr>
            <w:tcW w:w="1104" w:type="dxa"/>
            <w:vAlign w:val="center"/>
          </w:tcPr>
          <w:p w14:paraId="770507BE">
            <w:pPr>
              <w:jc w:val="center"/>
              <w:rPr>
                <w:rFonts w:ascii="宋体"/>
              </w:rPr>
            </w:pPr>
          </w:p>
        </w:tc>
        <w:tc>
          <w:tcPr>
            <w:tcW w:w="2126" w:type="dxa"/>
            <w:vAlign w:val="center"/>
          </w:tcPr>
          <w:p w14:paraId="1706F8EA">
            <w:pPr>
              <w:jc w:val="center"/>
              <w:rPr>
                <w:rFonts w:ascii="宋体"/>
              </w:rPr>
            </w:pPr>
          </w:p>
        </w:tc>
        <w:tc>
          <w:tcPr>
            <w:tcW w:w="770" w:type="dxa"/>
            <w:vAlign w:val="center"/>
          </w:tcPr>
          <w:p w14:paraId="0187EA46">
            <w:pPr>
              <w:jc w:val="center"/>
              <w:rPr>
                <w:rFonts w:ascii="宋体"/>
              </w:rPr>
            </w:pPr>
          </w:p>
        </w:tc>
      </w:tr>
      <w:tr w14:paraId="0C44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0668521F">
            <w:pPr>
              <w:jc w:val="center"/>
              <w:rPr>
                <w:rFonts w:ascii="宋体"/>
              </w:rPr>
            </w:pPr>
          </w:p>
        </w:tc>
        <w:tc>
          <w:tcPr>
            <w:tcW w:w="1163" w:type="dxa"/>
            <w:vAlign w:val="center"/>
          </w:tcPr>
          <w:p w14:paraId="6B231ACB">
            <w:pPr>
              <w:jc w:val="center"/>
              <w:rPr>
                <w:rFonts w:ascii="宋体"/>
              </w:rPr>
            </w:pPr>
          </w:p>
        </w:tc>
        <w:tc>
          <w:tcPr>
            <w:tcW w:w="1159" w:type="dxa"/>
            <w:vAlign w:val="center"/>
          </w:tcPr>
          <w:p w14:paraId="3CC7CC0B">
            <w:pPr>
              <w:jc w:val="center"/>
              <w:rPr>
                <w:rFonts w:ascii="宋体"/>
              </w:rPr>
            </w:pPr>
          </w:p>
        </w:tc>
        <w:tc>
          <w:tcPr>
            <w:tcW w:w="1326" w:type="dxa"/>
            <w:vAlign w:val="center"/>
          </w:tcPr>
          <w:p w14:paraId="57EB83DB">
            <w:pPr>
              <w:jc w:val="center"/>
              <w:rPr>
                <w:rFonts w:ascii="宋体"/>
              </w:rPr>
            </w:pPr>
          </w:p>
        </w:tc>
        <w:tc>
          <w:tcPr>
            <w:tcW w:w="1590" w:type="dxa"/>
            <w:vAlign w:val="center"/>
          </w:tcPr>
          <w:p w14:paraId="012E5BCD">
            <w:pPr>
              <w:jc w:val="center"/>
              <w:rPr>
                <w:rFonts w:ascii="宋体"/>
              </w:rPr>
            </w:pPr>
          </w:p>
        </w:tc>
        <w:tc>
          <w:tcPr>
            <w:tcW w:w="1104" w:type="dxa"/>
            <w:vAlign w:val="center"/>
          </w:tcPr>
          <w:p w14:paraId="6A8488E2">
            <w:pPr>
              <w:jc w:val="center"/>
              <w:rPr>
                <w:rFonts w:ascii="宋体"/>
              </w:rPr>
            </w:pPr>
          </w:p>
        </w:tc>
        <w:tc>
          <w:tcPr>
            <w:tcW w:w="2126" w:type="dxa"/>
            <w:vAlign w:val="center"/>
          </w:tcPr>
          <w:p w14:paraId="798435E4">
            <w:pPr>
              <w:jc w:val="center"/>
              <w:rPr>
                <w:rFonts w:ascii="宋体"/>
              </w:rPr>
            </w:pPr>
          </w:p>
        </w:tc>
        <w:tc>
          <w:tcPr>
            <w:tcW w:w="770" w:type="dxa"/>
            <w:vAlign w:val="center"/>
          </w:tcPr>
          <w:p w14:paraId="601477CB">
            <w:pPr>
              <w:jc w:val="center"/>
              <w:rPr>
                <w:rFonts w:ascii="宋体"/>
              </w:rPr>
            </w:pPr>
          </w:p>
        </w:tc>
      </w:tr>
      <w:tr w14:paraId="0ECC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24" w:type="dxa"/>
            <w:vAlign w:val="center"/>
          </w:tcPr>
          <w:p w14:paraId="3CC637FD">
            <w:pPr>
              <w:jc w:val="center"/>
              <w:rPr>
                <w:rFonts w:ascii="宋体"/>
              </w:rPr>
            </w:pPr>
            <w:r>
              <w:rPr>
                <w:rFonts w:ascii="宋体"/>
              </w:rPr>
              <w:t>……</w:t>
            </w:r>
          </w:p>
        </w:tc>
        <w:tc>
          <w:tcPr>
            <w:tcW w:w="1163" w:type="dxa"/>
            <w:vAlign w:val="center"/>
          </w:tcPr>
          <w:p w14:paraId="1B5EC798">
            <w:pPr>
              <w:jc w:val="center"/>
              <w:rPr>
                <w:rFonts w:ascii="宋体"/>
              </w:rPr>
            </w:pPr>
            <w:r>
              <w:rPr>
                <w:rFonts w:ascii="宋体"/>
              </w:rPr>
              <w:t>……</w:t>
            </w:r>
          </w:p>
        </w:tc>
        <w:tc>
          <w:tcPr>
            <w:tcW w:w="1159" w:type="dxa"/>
            <w:vAlign w:val="center"/>
          </w:tcPr>
          <w:p w14:paraId="1E1BCE2A">
            <w:pPr>
              <w:jc w:val="center"/>
              <w:rPr>
                <w:rFonts w:ascii="宋体"/>
              </w:rPr>
            </w:pPr>
            <w:r>
              <w:rPr>
                <w:rFonts w:ascii="宋体"/>
              </w:rPr>
              <w:t>……</w:t>
            </w:r>
          </w:p>
        </w:tc>
        <w:tc>
          <w:tcPr>
            <w:tcW w:w="1326" w:type="dxa"/>
            <w:vAlign w:val="center"/>
          </w:tcPr>
          <w:p w14:paraId="2BC0E0B9">
            <w:pPr>
              <w:jc w:val="center"/>
              <w:rPr>
                <w:rFonts w:ascii="宋体"/>
              </w:rPr>
            </w:pPr>
            <w:r>
              <w:rPr>
                <w:rFonts w:ascii="宋体"/>
              </w:rPr>
              <w:t>……</w:t>
            </w:r>
          </w:p>
        </w:tc>
        <w:tc>
          <w:tcPr>
            <w:tcW w:w="1590" w:type="dxa"/>
            <w:vAlign w:val="center"/>
          </w:tcPr>
          <w:p w14:paraId="2179ED47">
            <w:pPr>
              <w:jc w:val="center"/>
              <w:rPr>
                <w:rFonts w:ascii="宋体"/>
              </w:rPr>
            </w:pPr>
            <w:r>
              <w:rPr>
                <w:rFonts w:ascii="宋体"/>
              </w:rPr>
              <w:t>……</w:t>
            </w:r>
          </w:p>
        </w:tc>
        <w:tc>
          <w:tcPr>
            <w:tcW w:w="1104" w:type="dxa"/>
            <w:vAlign w:val="center"/>
          </w:tcPr>
          <w:p w14:paraId="5D908EFD">
            <w:pPr>
              <w:jc w:val="center"/>
              <w:rPr>
                <w:rFonts w:ascii="宋体"/>
              </w:rPr>
            </w:pPr>
          </w:p>
        </w:tc>
        <w:tc>
          <w:tcPr>
            <w:tcW w:w="2126" w:type="dxa"/>
            <w:vAlign w:val="center"/>
          </w:tcPr>
          <w:p w14:paraId="0DCA63B8">
            <w:pPr>
              <w:jc w:val="center"/>
              <w:rPr>
                <w:rFonts w:ascii="宋体"/>
              </w:rPr>
            </w:pPr>
            <w:r>
              <w:rPr>
                <w:rFonts w:ascii="宋体"/>
              </w:rPr>
              <w:t>……</w:t>
            </w:r>
          </w:p>
        </w:tc>
        <w:tc>
          <w:tcPr>
            <w:tcW w:w="770" w:type="dxa"/>
            <w:vAlign w:val="center"/>
          </w:tcPr>
          <w:p w14:paraId="28603B39">
            <w:pPr>
              <w:jc w:val="center"/>
              <w:rPr>
                <w:rFonts w:ascii="宋体"/>
              </w:rPr>
            </w:pPr>
            <w:r>
              <w:rPr>
                <w:rFonts w:ascii="宋体"/>
              </w:rPr>
              <w:t>……</w:t>
            </w:r>
          </w:p>
        </w:tc>
      </w:tr>
    </w:tbl>
    <w:p w14:paraId="6124A751">
      <w:pPr>
        <w:jc w:val="left"/>
        <w:rPr>
          <w:rFonts w:hint="eastAsia" w:ascii="宋体" w:hAnsi="宋体" w:cs="宋体"/>
        </w:rPr>
      </w:pPr>
      <w:r>
        <w:rPr>
          <w:rFonts w:hint="eastAsia" w:ascii="宋体" w:hAnsi="宋体" w:cs="宋体"/>
        </w:rPr>
        <w:t>注：1、</w:t>
      </w:r>
      <w:r>
        <w:rPr>
          <w:rFonts w:hint="eastAsia" w:ascii="宋体" w:hAnsi="宋体"/>
          <w:szCs w:val="21"/>
        </w:rPr>
        <w:t>响应文件中须按照上表所列人员提供拟派项目实施团队人员配备表及相对应人员资料扫描件，人员资料包括有效身份证、职业资格证书（如有）、社保证明、资质证书（如有），无人员资料或人员资料不明确、不齐全、无法体现对应内容的不予认可</w:t>
      </w:r>
      <w:r>
        <w:rPr>
          <w:rFonts w:hint="eastAsia" w:ascii="宋体" w:hAnsi="宋体" w:cs="宋体"/>
        </w:rPr>
        <w:t>。</w:t>
      </w:r>
    </w:p>
    <w:p w14:paraId="5633B886">
      <w:pPr>
        <w:ind w:firstLine="420" w:firstLineChars="200"/>
        <w:jc w:val="left"/>
        <w:rPr>
          <w:rFonts w:ascii="宋体"/>
          <w:sz w:val="24"/>
        </w:rPr>
      </w:pPr>
      <w:r>
        <w:rPr>
          <w:rFonts w:hint="eastAsia" w:ascii="宋体" w:hAnsi="宋体" w:cs="宋体"/>
        </w:rPr>
        <w:t>2、</w:t>
      </w:r>
      <w:r>
        <w:rPr>
          <w:rFonts w:hint="eastAsia" w:ascii="宋体" w:hAnsi="宋体"/>
          <w:szCs w:val="21"/>
        </w:rPr>
        <w:t>本表可拓展，但不得改变格式内容。</w:t>
      </w:r>
    </w:p>
    <w:p w14:paraId="193ACE50">
      <w:pPr>
        <w:spacing w:line="360" w:lineRule="auto"/>
        <w:ind w:right="480" w:firstLine="3043" w:firstLineChars="1268"/>
        <w:rPr>
          <w:rFonts w:ascii="宋体"/>
          <w:sz w:val="24"/>
        </w:rPr>
      </w:pPr>
    </w:p>
    <w:p w14:paraId="0009A08B">
      <w:pPr>
        <w:spacing w:line="360" w:lineRule="auto"/>
        <w:ind w:right="480" w:firstLine="3043" w:firstLineChars="1268"/>
        <w:rPr>
          <w:rFonts w:ascii="宋体"/>
          <w:sz w:val="24"/>
        </w:rPr>
      </w:pPr>
    </w:p>
    <w:p w14:paraId="0C60A0EF">
      <w:pPr>
        <w:spacing w:line="320" w:lineRule="exact"/>
        <w:rPr>
          <w:rFonts w:ascii="宋体"/>
          <w:sz w:val="24"/>
        </w:rPr>
      </w:pPr>
      <w:r>
        <w:rPr>
          <w:rFonts w:hint="eastAsia" w:ascii="宋体" w:hAnsi="宋体" w:cs="宋体"/>
          <w:sz w:val="24"/>
        </w:rPr>
        <w:t>供应商：</w:t>
      </w:r>
      <w:r>
        <w:rPr>
          <w:rFonts w:ascii="宋体" w:hAnsi="宋体" w:cs="宋体"/>
          <w:sz w:val="24"/>
          <w:u w:val="single"/>
        </w:rPr>
        <w:t xml:space="preserve">       </w:t>
      </w:r>
      <w:r>
        <w:rPr>
          <w:rFonts w:hint="eastAsia" w:ascii="宋体" w:hAnsi="宋体" w:cs="宋体"/>
          <w:sz w:val="24"/>
          <w:u w:val="single"/>
        </w:rPr>
        <w:t xml:space="preserve">（盖单位公章）    </w:t>
      </w:r>
      <w:r>
        <w:rPr>
          <w:rFonts w:ascii="宋体" w:hAnsi="宋体" w:cs="宋体"/>
          <w:sz w:val="24"/>
          <w:u w:val="single"/>
        </w:rPr>
        <w:t xml:space="preserve"> </w:t>
      </w:r>
    </w:p>
    <w:p w14:paraId="720A9949">
      <w:pPr>
        <w:spacing w:line="320" w:lineRule="exact"/>
        <w:rPr>
          <w:rFonts w:ascii="宋体"/>
          <w:sz w:val="24"/>
        </w:rPr>
      </w:pPr>
    </w:p>
    <w:p w14:paraId="1BA77050">
      <w:pPr>
        <w:spacing w:line="320" w:lineRule="exact"/>
        <w:rPr>
          <w:rFonts w:ascii="宋体"/>
          <w:sz w:val="24"/>
          <w:u w:val="single"/>
        </w:rPr>
      </w:pPr>
      <w:r>
        <w:rPr>
          <w:rFonts w:hint="eastAsia" w:ascii="宋体" w:hAnsi="宋体" w:cs="宋体"/>
          <w:sz w:val="24"/>
        </w:rPr>
        <w:t>法定代表人或其授权委托人：</w:t>
      </w:r>
      <w:r>
        <w:rPr>
          <w:rFonts w:ascii="宋体" w:hAnsi="宋体" w:cs="宋体"/>
          <w:sz w:val="24"/>
          <w:u w:val="single"/>
        </w:rPr>
        <w:t xml:space="preserve">     </w:t>
      </w:r>
      <w:r>
        <w:rPr>
          <w:rFonts w:hint="eastAsia" w:ascii="宋体" w:hAnsi="宋体" w:cs="宋体"/>
          <w:sz w:val="24"/>
          <w:u w:val="single"/>
        </w:rPr>
        <w:t xml:space="preserve">（签字或签章）    </w:t>
      </w:r>
    </w:p>
    <w:p w14:paraId="018C78F8">
      <w:pPr>
        <w:spacing w:line="320" w:lineRule="exact"/>
        <w:rPr>
          <w:rFonts w:ascii="宋体"/>
          <w:sz w:val="24"/>
        </w:rPr>
      </w:pPr>
    </w:p>
    <w:p w14:paraId="050975A6">
      <w:pPr>
        <w:spacing w:line="360" w:lineRule="auto"/>
        <w:rPr>
          <w:rFonts w:asci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cs="宋体"/>
          <w:sz w:val="24"/>
        </w:rPr>
        <w:t>日</w:t>
      </w:r>
    </w:p>
    <w:p w14:paraId="56F31395">
      <w:pPr>
        <w:spacing w:line="360" w:lineRule="auto"/>
        <w:jc w:val="center"/>
        <w:rPr>
          <w:rFonts w:hint="eastAsia" w:ascii="宋体" w:hAnsi="宋体" w:cs="宋体"/>
          <w:b/>
          <w:bCs/>
          <w:kern w:val="0"/>
          <w:sz w:val="24"/>
          <w:lang w:val="zh-CN"/>
        </w:rPr>
      </w:pPr>
    </w:p>
    <w:p w14:paraId="46431BE5">
      <w:pPr>
        <w:spacing w:line="360" w:lineRule="auto"/>
        <w:jc w:val="center"/>
        <w:outlineLvl w:val="1"/>
        <w:rPr>
          <w:rFonts w:hint="eastAsia" w:ascii="宋体" w:hAnsi="宋体" w:cs="宋体"/>
          <w:b/>
          <w:bCs/>
          <w:sz w:val="24"/>
        </w:rPr>
      </w:pPr>
      <w:r>
        <w:rPr>
          <w:spacing w:val="20"/>
          <w:sz w:val="24"/>
        </w:rPr>
        <w:br w:type="page"/>
      </w:r>
      <w:r>
        <w:rPr>
          <w:rFonts w:hint="eastAsia" w:ascii="宋体" w:hAnsi="宋体" w:cs="宋体"/>
          <w:b/>
          <w:bCs/>
          <w:sz w:val="24"/>
        </w:rPr>
        <w:t>（2）拟派项目经理简历表</w:t>
      </w:r>
    </w:p>
    <w:tbl>
      <w:tblPr>
        <w:tblStyle w:val="72"/>
        <w:tblW w:w="91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4"/>
        <w:gridCol w:w="388"/>
        <w:gridCol w:w="1303"/>
        <w:gridCol w:w="529"/>
        <w:gridCol w:w="906"/>
        <w:gridCol w:w="1145"/>
        <w:gridCol w:w="299"/>
        <w:gridCol w:w="1314"/>
        <w:gridCol w:w="201"/>
        <w:gridCol w:w="1631"/>
      </w:tblGrid>
      <w:tr w14:paraId="6DD8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444" w:type="dxa"/>
            <w:vAlign w:val="center"/>
          </w:tcPr>
          <w:p w14:paraId="1791F5D6">
            <w:pPr>
              <w:snapToGrid w:val="0"/>
              <w:jc w:val="center"/>
              <w:rPr>
                <w:rFonts w:ascii="宋体"/>
                <w:b/>
              </w:rPr>
            </w:pPr>
            <w:r>
              <w:rPr>
                <w:rFonts w:hint="eastAsia" w:ascii="宋体" w:hAnsi="宋体" w:cs="宋体"/>
                <w:b/>
              </w:rPr>
              <w:t>姓</w:t>
            </w:r>
            <w:r>
              <w:rPr>
                <w:rFonts w:ascii="宋体" w:hAnsi="宋体" w:cs="宋体"/>
                <w:b/>
              </w:rPr>
              <w:t xml:space="preserve">  </w:t>
            </w:r>
            <w:r>
              <w:rPr>
                <w:rFonts w:hint="eastAsia" w:ascii="宋体" w:hAnsi="宋体" w:cs="宋体"/>
                <w:b/>
              </w:rPr>
              <w:t>名</w:t>
            </w:r>
          </w:p>
        </w:tc>
        <w:tc>
          <w:tcPr>
            <w:tcW w:w="1691" w:type="dxa"/>
            <w:gridSpan w:val="2"/>
            <w:vAlign w:val="center"/>
          </w:tcPr>
          <w:p w14:paraId="5590DDD2">
            <w:pPr>
              <w:snapToGrid w:val="0"/>
              <w:jc w:val="center"/>
              <w:rPr>
                <w:rFonts w:ascii="宋体"/>
              </w:rPr>
            </w:pPr>
          </w:p>
        </w:tc>
        <w:tc>
          <w:tcPr>
            <w:tcW w:w="1435" w:type="dxa"/>
            <w:gridSpan w:val="2"/>
            <w:vAlign w:val="center"/>
          </w:tcPr>
          <w:p w14:paraId="319A9B47">
            <w:pPr>
              <w:snapToGrid w:val="0"/>
              <w:ind w:firstLine="105" w:firstLineChars="50"/>
              <w:jc w:val="center"/>
              <w:rPr>
                <w:rFonts w:ascii="宋体"/>
                <w:b/>
              </w:rPr>
            </w:pPr>
            <w:r>
              <w:rPr>
                <w:rFonts w:hint="eastAsia" w:ascii="宋体" w:hAnsi="宋体" w:cs="宋体"/>
                <w:b/>
              </w:rPr>
              <w:t>性</w:t>
            </w:r>
            <w:r>
              <w:rPr>
                <w:rFonts w:ascii="宋体" w:hAnsi="宋体" w:cs="宋体"/>
                <w:b/>
              </w:rPr>
              <w:t xml:space="preserve">  </w:t>
            </w:r>
            <w:r>
              <w:rPr>
                <w:rFonts w:hint="eastAsia" w:ascii="宋体" w:hAnsi="宋体" w:cs="宋体"/>
                <w:b/>
              </w:rPr>
              <w:t>别</w:t>
            </w:r>
          </w:p>
        </w:tc>
        <w:tc>
          <w:tcPr>
            <w:tcW w:w="1444" w:type="dxa"/>
            <w:gridSpan w:val="2"/>
            <w:vAlign w:val="center"/>
          </w:tcPr>
          <w:p w14:paraId="1343D268">
            <w:pPr>
              <w:snapToGrid w:val="0"/>
              <w:jc w:val="center"/>
              <w:rPr>
                <w:rFonts w:ascii="宋体"/>
              </w:rPr>
            </w:pPr>
          </w:p>
        </w:tc>
        <w:tc>
          <w:tcPr>
            <w:tcW w:w="1515" w:type="dxa"/>
            <w:gridSpan w:val="2"/>
            <w:vAlign w:val="center"/>
          </w:tcPr>
          <w:p w14:paraId="2BEB8A91">
            <w:pPr>
              <w:snapToGrid w:val="0"/>
              <w:jc w:val="center"/>
              <w:rPr>
                <w:rFonts w:ascii="宋体"/>
                <w:b/>
              </w:rPr>
            </w:pPr>
            <w:r>
              <w:rPr>
                <w:rFonts w:hint="eastAsia" w:ascii="宋体" w:hAnsi="宋体" w:cs="宋体"/>
                <w:b/>
              </w:rPr>
              <w:t>出生年月</w:t>
            </w:r>
          </w:p>
        </w:tc>
        <w:tc>
          <w:tcPr>
            <w:tcW w:w="1631" w:type="dxa"/>
            <w:vAlign w:val="center"/>
          </w:tcPr>
          <w:p w14:paraId="062FABA7">
            <w:pPr>
              <w:snapToGrid w:val="0"/>
              <w:jc w:val="center"/>
              <w:rPr>
                <w:rFonts w:ascii="宋体"/>
              </w:rPr>
            </w:pPr>
          </w:p>
        </w:tc>
      </w:tr>
      <w:tr w14:paraId="3DEA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444" w:type="dxa"/>
            <w:vAlign w:val="center"/>
          </w:tcPr>
          <w:p w14:paraId="35A4545F">
            <w:pPr>
              <w:snapToGrid w:val="0"/>
              <w:jc w:val="center"/>
              <w:rPr>
                <w:rFonts w:ascii="宋体"/>
                <w:b/>
              </w:rPr>
            </w:pPr>
            <w:r>
              <w:rPr>
                <w:rFonts w:hint="eastAsia" w:ascii="宋体" w:hAnsi="宋体" w:cs="宋体"/>
                <w:b/>
              </w:rPr>
              <w:t>资格证书</w:t>
            </w:r>
          </w:p>
        </w:tc>
        <w:tc>
          <w:tcPr>
            <w:tcW w:w="1691" w:type="dxa"/>
            <w:gridSpan w:val="2"/>
            <w:vAlign w:val="center"/>
          </w:tcPr>
          <w:p w14:paraId="7C457EC6">
            <w:pPr>
              <w:snapToGrid w:val="0"/>
              <w:jc w:val="center"/>
              <w:rPr>
                <w:rFonts w:ascii="宋体"/>
              </w:rPr>
            </w:pPr>
          </w:p>
        </w:tc>
        <w:tc>
          <w:tcPr>
            <w:tcW w:w="1435" w:type="dxa"/>
            <w:gridSpan w:val="2"/>
            <w:vAlign w:val="center"/>
          </w:tcPr>
          <w:p w14:paraId="111D6FF6">
            <w:pPr>
              <w:snapToGrid w:val="0"/>
              <w:ind w:firstLine="105" w:firstLineChars="50"/>
              <w:jc w:val="center"/>
              <w:rPr>
                <w:rFonts w:ascii="宋体"/>
                <w:b/>
              </w:rPr>
            </w:pPr>
            <w:r>
              <w:rPr>
                <w:rFonts w:hint="eastAsia" w:ascii="宋体" w:hAnsi="宋体" w:cs="宋体"/>
                <w:b/>
              </w:rPr>
              <w:t>资格证号</w:t>
            </w:r>
          </w:p>
        </w:tc>
        <w:tc>
          <w:tcPr>
            <w:tcW w:w="1444" w:type="dxa"/>
            <w:gridSpan w:val="2"/>
            <w:vAlign w:val="center"/>
          </w:tcPr>
          <w:p w14:paraId="315CF7ED">
            <w:pPr>
              <w:snapToGrid w:val="0"/>
              <w:jc w:val="center"/>
              <w:rPr>
                <w:rFonts w:ascii="宋体"/>
              </w:rPr>
            </w:pPr>
          </w:p>
        </w:tc>
        <w:tc>
          <w:tcPr>
            <w:tcW w:w="1515" w:type="dxa"/>
            <w:gridSpan w:val="2"/>
            <w:vAlign w:val="center"/>
          </w:tcPr>
          <w:p w14:paraId="56A0047B">
            <w:pPr>
              <w:snapToGrid w:val="0"/>
              <w:jc w:val="center"/>
              <w:rPr>
                <w:rFonts w:ascii="宋体"/>
                <w:b/>
              </w:rPr>
            </w:pPr>
            <w:r>
              <w:rPr>
                <w:rFonts w:hint="eastAsia" w:ascii="宋体" w:hAnsi="宋体" w:cs="宋体"/>
                <w:b/>
              </w:rPr>
              <w:t>职</w:t>
            </w:r>
            <w:r>
              <w:rPr>
                <w:rFonts w:ascii="宋体" w:hAnsi="宋体" w:cs="宋体"/>
                <w:b/>
              </w:rPr>
              <w:t xml:space="preserve">  </w:t>
            </w:r>
            <w:r>
              <w:rPr>
                <w:rFonts w:hint="eastAsia" w:ascii="宋体" w:hAnsi="宋体" w:cs="宋体"/>
                <w:b/>
              </w:rPr>
              <w:t>称</w:t>
            </w:r>
          </w:p>
        </w:tc>
        <w:tc>
          <w:tcPr>
            <w:tcW w:w="1631" w:type="dxa"/>
            <w:vAlign w:val="center"/>
          </w:tcPr>
          <w:p w14:paraId="53D8C42A">
            <w:pPr>
              <w:snapToGrid w:val="0"/>
              <w:jc w:val="center"/>
              <w:rPr>
                <w:rFonts w:ascii="宋体"/>
              </w:rPr>
            </w:pPr>
          </w:p>
        </w:tc>
      </w:tr>
      <w:tr w14:paraId="4FF5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7529" w:type="dxa"/>
            <w:gridSpan w:val="9"/>
            <w:vAlign w:val="center"/>
          </w:tcPr>
          <w:p w14:paraId="6437B0EE">
            <w:pPr>
              <w:snapToGrid w:val="0"/>
              <w:jc w:val="center"/>
              <w:rPr>
                <w:rFonts w:ascii="宋体"/>
                <w:b/>
              </w:rPr>
            </w:pPr>
            <w:r>
              <w:rPr>
                <w:rFonts w:hint="eastAsia" w:ascii="宋体" w:hAnsi="宋体" w:cs="宋体"/>
                <w:b/>
              </w:rPr>
              <w:t>从事工作年限</w:t>
            </w:r>
          </w:p>
        </w:tc>
        <w:tc>
          <w:tcPr>
            <w:tcW w:w="1631" w:type="dxa"/>
            <w:vAlign w:val="center"/>
          </w:tcPr>
          <w:p w14:paraId="478B8EE6">
            <w:pPr>
              <w:snapToGrid w:val="0"/>
              <w:ind w:firstLine="630" w:firstLineChars="300"/>
              <w:jc w:val="center"/>
              <w:rPr>
                <w:rFonts w:ascii="宋体"/>
              </w:rPr>
            </w:pPr>
            <w:r>
              <w:rPr>
                <w:rFonts w:hint="eastAsia" w:ascii="宋体" w:hAnsi="宋体" w:cs="宋体"/>
              </w:rPr>
              <w:t>年</w:t>
            </w:r>
          </w:p>
        </w:tc>
      </w:tr>
      <w:tr w14:paraId="390C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9160" w:type="dxa"/>
            <w:gridSpan w:val="10"/>
            <w:vAlign w:val="center"/>
          </w:tcPr>
          <w:p w14:paraId="29478D85">
            <w:pPr>
              <w:snapToGrid w:val="0"/>
              <w:jc w:val="center"/>
              <w:rPr>
                <w:rFonts w:ascii="宋体"/>
                <w:b/>
              </w:rPr>
            </w:pPr>
            <w:r>
              <w:rPr>
                <w:rFonts w:hint="eastAsia" w:cs="宋体"/>
                <w:b/>
              </w:rPr>
              <w:t>类似项目业绩情况</w:t>
            </w:r>
          </w:p>
        </w:tc>
      </w:tr>
      <w:tr w14:paraId="0591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3E23E48E">
            <w:pPr>
              <w:snapToGrid w:val="0"/>
              <w:jc w:val="center"/>
              <w:rPr>
                <w:rFonts w:ascii="宋体"/>
                <w:b/>
              </w:rPr>
            </w:pPr>
            <w:r>
              <w:rPr>
                <w:rFonts w:hint="eastAsia" w:ascii="宋体" w:hAnsi="宋体" w:cs="宋体"/>
                <w:b/>
              </w:rPr>
              <w:t>项目名称</w:t>
            </w:r>
          </w:p>
        </w:tc>
        <w:tc>
          <w:tcPr>
            <w:tcW w:w="1832" w:type="dxa"/>
            <w:gridSpan w:val="2"/>
            <w:vAlign w:val="center"/>
          </w:tcPr>
          <w:p w14:paraId="0203F415">
            <w:pPr>
              <w:snapToGrid w:val="0"/>
              <w:jc w:val="center"/>
              <w:rPr>
                <w:rFonts w:ascii="宋体"/>
                <w:b/>
              </w:rPr>
            </w:pPr>
            <w:r>
              <w:rPr>
                <w:rFonts w:hint="eastAsia" w:ascii="宋体" w:hAnsi="宋体" w:cs="宋体"/>
                <w:b/>
              </w:rPr>
              <w:t>委托单位</w:t>
            </w:r>
          </w:p>
        </w:tc>
        <w:tc>
          <w:tcPr>
            <w:tcW w:w="2051" w:type="dxa"/>
            <w:gridSpan w:val="2"/>
            <w:vAlign w:val="center"/>
          </w:tcPr>
          <w:p w14:paraId="6CB76A98">
            <w:pPr>
              <w:snapToGrid w:val="0"/>
              <w:jc w:val="center"/>
              <w:rPr>
                <w:rFonts w:ascii="宋体"/>
                <w:b/>
              </w:rPr>
            </w:pPr>
            <w:r>
              <w:rPr>
                <w:rFonts w:hint="eastAsia" w:ascii="宋体" w:hAnsi="宋体" w:cs="宋体"/>
                <w:b/>
              </w:rPr>
              <w:t>合同金额/中标金额（万元）</w:t>
            </w:r>
          </w:p>
        </w:tc>
        <w:tc>
          <w:tcPr>
            <w:tcW w:w="1613" w:type="dxa"/>
            <w:gridSpan w:val="2"/>
            <w:vAlign w:val="center"/>
          </w:tcPr>
          <w:p w14:paraId="5381466D">
            <w:pPr>
              <w:snapToGrid w:val="0"/>
              <w:jc w:val="center"/>
              <w:rPr>
                <w:rFonts w:ascii="宋体"/>
                <w:b/>
              </w:rPr>
            </w:pPr>
            <w:r>
              <w:rPr>
                <w:rFonts w:ascii="宋体"/>
                <w:b/>
              </w:rPr>
              <w:t>服务周期</w:t>
            </w:r>
          </w:p>
        </w:tc>
        <w:tc>
          <w:tcPr>
            <w:tcW w:w="1832" w:type="dxa"/>
            <w:gridSpan w:val="2"/>
            <w:vAlign w:val="center"/>
          </w:tcPr>
          <w:p w14:paraId="2177A216">
            <w:pPr>
              <w:snapToGrid w:val="0"/>
              <w:jc w:val="center"/>
              <w:rPr>
                <w:rFonts w:ascii="宋体"/>
                <w:b/>
              </w:rPr>
            </w:pPr>
            <w:r>
              <w:rPr>
                <w:rFonts w:hint="eastAsia" w:ascii="宋体" w:hAnsi="宋体" w:cs="宋体"/>
                <w:b/>
              </w:rPr>
              <w:t>服务内容</w:t>
            </w:r>
          </w:p>
        </w:tc>
      </w:tr>
      <w:tr w14:paraId="5821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47987F08">
            <w:pPr>
              <w:snapToGrid w:val="0"/>
              <w:jc w:val="center"/>
              <w:rPr>
                <w:rFonts w:ascii="宋体"/>
              </w:rPr>
            </w:pPr>
          </w:p>
        </w:tc>
        <w:tc>
          <w:tcPr>
            <w:tcW w:w="1832" w:type="dxa"/>
            <w:gridSpan w:val="2"/>
            <w:vAlign w:val="center"/>
          </w:tcPr>
          <w:p w14:paraId="404E3B5C">
            <w:pPr>
              <w:snapToGrid w:val="0"/>
              <w:jc w:val="center"/>
              <w:rPr>
                <w:rFonts w:ascii="宋体"/>
              </w:rPr>
            </w:pPr>
          </w:p>
        </w:tc>
        <w:tc>
          <w:tcPr>
            <w:tcW w:w="2051" w:type="dxa"/>
            <w:gridSpan w:val="2"/>
            <w:vAlign w:val="center"/>
          </w:tcPr>
          <w:p w14:paraId="14481004">
            <w:pPr>
              <w:snapToGrid w:val="0"/>
              <w:jc w:val="center"/>
              <w:rPr>
                <w:rFonts w:ascii="宋体"/>
              </w:rPr>
            </w:pPr>
          </w:p>
        </w:tc>
        <w:tc>
          <w:tcPr>
            <w:tcW w:w="1613" w:type="dxa"/>
            <w:gridSpan w:val="2"/>
            <w:vAlign w:val="center"/>
          </w:tcPr>
          <w:p w14:paraId="2B9B29E5">
            <w:pPr>
              <w:snapToGrid w:val="0"/>
              <w:jc w:val="center"/>
              <w:rPr>
                <w:rFonts w:ascii="宋体"/>
              </w:rPr>
            </w:pPr>
          </w:p>
        </w:tc>
        <w:tc>
          <w:tcPr>
            <w:tcW w:w="1832" w:type="dxa"/>
            <w:gridSpan w:val="2"/>
            <w:vAlign w:val="center"/>
          </w:tcPr>
          <w:p w14:paraId="7AA2F1C2">
            <w:pPr>
              <w:snapToGrid w:val="0"/>
              <w:jc w:val="center"/>
              <w:rPr>
                <w:rFonts w:ascii="宋体"/>
              </w:rPr>
            </w:pPr>
          </w:p>
        </w:tc>
      </w:tr>
      <w:tr w14:paraId="26C4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198AEF7B">
            <w:pPr>
              <w:snapToGrid w:val="0"/>
              <w:jc w:val="center"/>
              <w:rPr>
                <w:rFonts w:ascii="宋体"/>
                <w:sz w:val="24"/>
              </w:rPr>
            </w:pPr>
          </w:p>
        </w:tc>
        <w:tc>
          <w:tcPr>
            <w:tcW w:w="1832" w:type="dxa"/>
            <w:gridSpan w:val="2"/>
            <w:vAlign w:val="center"/>
          </w:tcPr>
          <w:p w14:paraId="0211F996">
            <w:pPr>
              <w:snapToGrid w:val="0"/>
              <w:jc w:val="center"/>
              <w:rPr>
                <w:rFonts w:ascii="宋体"/>
                <w:sz w:val="24"/>
              </w:rPr>
            </w:pPr>
          </w:p>
        </w:tc>
        <w:tc>
          <w:tcPr>
            <w:tcW w:w="2051" w:type="dxa"/>
            <w:gridSpan w:val="2"/>
            <w:vAlign w:val="center"/>
          </w:tcPr>
          <w:p w14:paraId="06A08FF1">
            <w:pPr>
              <w:snapToGrid w:val="0"/>
              <w:jc w:val="center"/>
              <w:rPr>
                <w:rFonts w:ascii="宋体"/>
                <w:sz w:val="24"/>
              </w:rPr>
            </w:pPr>
          </w:p>
        </w:tc>
        <w:tc>
          <w:tcPr>
            <w:tcW w:w="1613" w:type="dxa"/>
            <w:gridSpan w:val="2"/>
            <w:vAlign w:val="center"/>
          </w:tcPr>
          <w:p w14:paraId="58BEB69E">
            <w:pPr>
              <w:snapToGrid w:val="0"/>
              <w:jc w:val="center"/>
              <w:rPr>
                <w:rFonts w:ascii="宋体"/>
                <w:sz w:val="24"/>
              </w:rPr>
            </w:pPr>
          </w:p>
        </w:tc>
        <w:tc>
          <w:tcPr>
            <w:tcW w:w="1832" w:type="dxa"/>
            <w:gridSpan w:val="2"/>
            <w:vAlign w:val="center"/>
          </w:tcPr>
          <w:p w14:paraId="2770A05C">
            <w:pPr>
              <w:snapToGrid w:val="0"/>
              <w:jc w:val="center"/>
              <w:rPr>
                <w:rFonts w:ascii="宋体"/>
                <w:sz w:val="24"/>
              </w:rPr>
            </w:pPr>
          </w:p>
        </w:tc>
      </w:tr>
      <w:tr w14:paraId="4626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631C8EB0">
            <w:pPr>
              <w:snapToGrid w:val="0"/>
              <w:jc w:val="center"/>
              <w:rPr>
                <w:rFonts w:ascii="宋体"/>
                <w:sz w:val="24"/>
              </w:rPr>
            </w:pPr>
          </w:p>
        </w:tc>
        <w:tc>
          <w:tcPr>
            <w:tcW w:w="1832" w:type="dxa"/>
            <w:gridSpan w:val="2"/>
            <w:vAlign w:val="center"/>
          </w:tcPr>
          <w:p w14:paraId="599ACEE0">
            <w:pPr>
              <w:snapToGrid w:val="0"/>
              <w:jc w:val="center"/>
              <w:rPr>
                <w:rFonts w:ascii="宋体"/>
                <w:sz w:val="24"/>
              </w:rPr>
            </w:pPr>
          </w:p>
        </w:tc>
        <w:tc>
          <w:tcPr>
            <w:tcW w:w="2051" w:type="dxa"/>
            <w:gridSpan w:val="2"/>
            <w:vAlign w:val="center"/>
          </w:tcPr>
          <w:p w14:paraId="22FF5885">
            <w:pPr>
              <w:snapToGrid w:val="0"/>
              <w:jc w:val="center"/>
              <w:rPr>
                <w:rFonts w:ascii="宋体"/>
                <w:sz w:val="24"/>
              </w:rPr>
            </w:pPr>
          </w:p>
        </w:tc>
        <w:tc>
          <w:tcPr>
            <w:tcW w:w="1613" w:type="dxa"/>
            <w:gridSpan w:val="2"/>
            <w:vAlign w:val="center"/>
          </w:tcPr>
          <w:p w14:paraId="38F3A46F">
            <w:pPr>
              <w:snapToGrid w:val="0"/>
              <w:jc w:val="center"/>
              <w:rPr>
                <w:rFonts w:ascii="宋体"/>
                <w:sz w:val="24"/>
              </w:rPr>
            </w:pPr>
          </w:p>
        </w:tc>
        <w:tc>
          <w:tcPr>
            <w:tcW w:w="1832" w:type="dxa"/>
            <w:gridSpan w:val="2"/>
            <w:vAlign w:val="center"/>
          </w:tcPr>
          <w:p w14:paraId="75F8000D">
            <w:pPr>
              <w:snapToGrid w:val="0"/>
              <w:jc w:val="center"/>
              <w:rPr>
                <w:rFonts w:ascii="宋体"/>
                <w:sz w:val="24"/>
              </w:rPr>
            </w:pPr>
          </w:p>
        </w:tc>
      </w:tr>
      <w:tr w14:paraId="0FC8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5DBB516E">
            <w:pPr>
              <w:snapToGrid w:val="0"/>
              <w:jc w:val="center"/>
              <w:rPr>
                <w:rFonts w:ascii="宋体"/>
                <w:sz w:val="24"/>
              </w:rPr>
            </w:pPr>
          </w:p>
        </w:tc>
        <w:tc>
          <w:tcPr>
            <w:tcW w:w="1832" w:type="dxa"/>
            <w:gridSpan w:val="2"/>
            <w:vAlign w:val="center"/>
          </w:tcPr>
          <w:p w14:paraId="762FE0B2">
            <w:pPr>
              <w:snapToGrid w:val="0"/>
              <w:jc w:val="center"/>
              <w:rPr>
                <w:rFonts w:ascii="宋体"/>
                <w:sz w:val="24"/>
              </w:rPr>
            </w:pPr>
          </w:p>
        </w:tc>
        <w:tc>
          <w:tcPr>
            <w:tcW w:w="2051" w:type="dxa"/>
            <w:gridSpan w:val="2"/>
            <w:vAlign w:val="center"/>
          </w:tcPr>
          <w:p w14:paraId="25CBF08C">
            <w:pPr>
              <w:snapToGrid w:val="0"/>
              <w:jc w:val="center"/>
              <w:rPr>
                <w:rFonts w:ascii="宋体"/>
                <w:sz w:val="24"/>
              </w:rPr>
            </w:pPr>
          </w:p>
        </w:tc>
        <w:tc>
          <w:tcPr>
            <w:tcW w:w="1613" w:type="dxa"/>
            <w:gridSpan w:val="2"/>
            <w:vAlign w:val="center"/>
          </w:tcPr>
          <w:p w14:paraId="1BD7E348">
            <w:pPr>
              <w:snapToGrid w:val="0"/>
              <w:jc w:val="center"/>
              <w:rPr>
                <w:rFonts w:ascii="宋体"/>
                <w:sz w:val="24"/>
              </w:rPr>
            </w:pPr>
          </w:p>
        </w:tc>
        <w:tc>
          <w:tcPr>
            <w:tcW w:w="1832" w:type="dxa"/>
            <w:gridSpan w:val="2"/>
            <w:vAlign w:val="center"/>
          </w:tcPr>
          <w:p w14:paraId="44371261">
            <w:pPr>
              <w:snapToGrid w:val="0"/>
              <w:jc w:val="center"/>
              <w:rPr>
                <w:rFonts w:ascii="宋体"/>
                <w:sz w:val="24"/>
              </w:rPr>
            </w:pPr>
          </w:p>
        </w:tc>
      </w:tr>
      <w:tr w14:paraId="123F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29A670AA">
            <w:pPr>
              <w:snapToGrid w:val="0"/>
              <w:jc w:val="center"/>
              <w:rPr>
                <w:rFonts w:ascii="宋体"/>
                <w:sz w:val="24"/>
              </w:rPr>
            </w:pPr>
          </w:p>
        </w:tc>
        <w:tc>
          <w:tcPr>
            <w:tcW w:w="1832" w:type="dxa"/>
            <w:gridSpan w:val="2"/>
            <w:vAlign w:val="center"/>
          </w:tcPr>
          <w:p w14:paraId="713CF343">
            <w:pPr>
              <w:snapToGrid w:val="0"/>
              <w:jc w:val="center"/>
              <w:rPr>
                <w:rFonts w:ascii="宋体"/>
                <w:sz w:val="24"/>
              </w:rPr>
            </w:pPr>
          </w:p>
        </w:tc>
        <w:tc>
          <w:tcPr>
            <w:tcW w:w="2051" w:type="dxa"/>
            <w:gridSpan w:val="2"/>
            <w:vAlign w:val="center"/>
          </w:tcPr>
          <w:p w14:paraId="4A4D3272">
            <w:pPr>
              <w:snapToGrid w:val="0"/>
              <w:jc w:val="center"/>
              <w:rPr>
                <w:rFonts w:ascii="宋体"/>
                <w:sz w:val="24"/>
              </w:rPr>
            </w:pPr>
          </w:p>
        </w:tc>
        <w:tc>
          <w:tcPr>
            <w:tcW w:w="1613" w:type="dxa"/>
            <w:gridSpan w:val="2"/>
            <w:vAlign w:val="center"/>
          </w:tcPr>
          <w:p w14:paraId="0E9528D7">
            <w:pPr>
              <w:snapToGrid w:val="0"/>
              <w:jc w:val="center"/>
              <w:rPr>
                <w:rFonts w:ascii="宋体"/>
                <w:sz w:val="24"/>
              </w:rPr>
            </w:pPr>
          </w:p>
        </w:tc>
        <w:tc>
          <w:tcPr>
            <w:tcW w:w="1832" w:type="dxa"/>
            <w:gridSpan w:val="2"/>
            <w:vAlign w:val="center"/>
          </w:tcPr>
          <w:p w14:paraId="0B4C8964">
            <w:pPr>
              <w:snapToGrid w:val="0"/>
              <w:jc w:val="center"/>
              <w:rPr>
                <w:rFonts w:ascii="宋体"/>
                <w:sz w:val="24"/>
              </w:rPr>
            </w:pPr>
          </w:p>
        </w:tc>
      </w:tr>
      <w:tr w14:paraId="5932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2565AC0C">
            <w:pPr>
              <w:snapToGrid w:val="0"/>
              <w:jc w:val="center"/>
              <w:rPr>
                <w:rFonts w:ascii="宋体"/>
                <w:sz w:val="24"/>
              </w:rPr>
            </w:pPr>
          </w:p>
        </w:tc>
        <w:tc>
          <w:tcPr>
            <w:tcW w:w="1832" w:type="dxa"/>
            <w:gridSpan w:val="2"/>
            <w:vAlign w:val="center"/>
          </w:tcPr>
          <w:p w14:paraId="48861084">
            <w:pPr>
              <w:snapToGrid w:val="0"/>
              <w:jc w:val="center"/>
              <w:rPr>
                <w:rFonts w:ascii="宋体"/>
                <w:sz w:val="24"/>
              </w:rPr>
            </w:pPr>
          </w:p>
        </w:tc>
        <w:tc>
          <w:tcPr>
            <w:tcW w:w="2051" w:type="dxa"/>
            <w:gridSpan w:val="2"/>
            <w:vAlign w:val="center"/>
          </w:tcPr>
          <w:p w14:paraId="5A346EB8">
            <w:pPr>
              <w:snapToGrid w:val="0"/>
              <w:jc w:val="center"/>
              <w:rPr>
                <w:rFonts w:ascii="宋体"/>
                <w:sz w:val="24"/>
              </w:rPr>
            </w:pPr>
          </w:p>
        </w:tc>
        <w:tc>
          <w:tcPr>
            <w:tcW w:w="1613" w:type="dxa"/>
            <w:gridSpan w:val="2"/>
            <w:vAlign w:val="center"/>
          </w:tcPr>
          <w:p w14:paraId="28886FB9">
            <w:pPr>
              <w:snapToGrid w:val="0"/>
              <w:jc w:val="center"/>
              <w:rPr>
                <w:rFonts w:ascii="宋体"/>
                <w:sz w:val="24"/>
              </w:rPr>
            </w:pPr>
          </w:p>
        </w:tc>
        <w:tc>
          <w:tcPr>
            <w:tcW w:w="1832" w:type="dxa"/>
            <w:gridSpan w:val="2"/>
            <w:vAlign w:val="center"/>
          </w:tcPr>
          <w:p w14:paraId="1532CEBF">
            <w:pPr>
              <w:snapToGrid w:val="0"/>
              <w:jc w:val="center"/>
              <w:rPr>
                <w:rFonts w:ascii="宋体"/>
                <w:sz w:val="24"/>
              </w:rPr>
            </w:pPr>
          </w:p>
        </w:tc>
      </w:tr>
      <w:tr w14:paraId="115B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760B644C">
            <w:pPr>
              <w:snapToGrid w:val="0"/>
              <w:jc w:val="center"/>
              <w:rPr>
                <w:rFonts w:ascii="宋体"/>
                <w:sz w:val="24"/>
              </w:rPr>
            </w:pPr>
          </w:p>
        </w:tc>
        <w:tc>
          <w:tcPr>
            <w:tcW w:w="1832" w:type="dxa"/>
            <w:gridSpan w:val="2"/>
            <w:vAlign w:val="center"/>
          </w:tcPr>
          <w:p w14:paraId="2E13AAC7">
            <w:pPr>
              <w:snapToGrid w:val="0"/>
              <w:jc w:val="center"/>
              <w:rPr>
                <w:rFonts w:ascii="宋体"/>
                <w:sz w:val="24"/>
              </w:rPr>
            </w:pPr>
          </w:p>
        </w:tc>
        <w:tc>
          <w:tcPr>
            <w:tcW w:w="2051" w:type="dxa"/>
            <w:gridSpan w:val="2"/>
            <w:vAlign w:val="center"/>
          </w:tcPr>
          <w:p w14:paraId="438B4ED0">
            <w:pPr>
              <w:snapToGrid w:val="0"/>
              <w:jc w:val="center"/>
              <w:rPr>
                <w:rFonts w:ascii="宋体"/>
                <w:sz w:val="24"/>
              </w:rPr>
            </w:pPr>
          </w:p>
        </w:tc>
        <w:tc>
          <w:tcPr>
            <w:tcW w:w="1613" w:type="dxa"/>
            <w:gridSpan w:val="2"/>
            <w:vAlign w:val="center"/>
          </w:tcPr>
          <w:p w14:paraId="525B5615">
            <w:pPr>
              <w:snapToGrid w:val="0"/>
              <w:jc w:val="center"/>
              <w:rPr>
                <w:rFonts w:ascii="宋体"/>
                <w:sz w:val="24"/>
              </w:rPr>
            </w:pPr>
          </w:p>
        </w:tc>
        <w:tc>
          <w:tcPr>
            <w:tcW w:w="1832" w:type="dxa"/>
            <w:gridSpan w:val="2"/>
            <w:vAlign w:val="center"/>
          </w:tcPr>
          <w:p w14:paraId="15023946">
            <w:pPr>
              <w:snapToGrid w:val="0"/>
              <w:jc w:val="center"/>
              <w:rPr>
                <w:rFonts w:ascii="宋体"/>
                <w:sz w:val="24"/>
              </w:rPr>
            </w:pPr>
          </w:p>
        </w:tc>
      </w:tr>
      <w:tr w14:paraId="4CA9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1832" w:type="dxa"/>
            <w:gridSpan w:val="2"/>
            <w:vAlign w:val="center"/>
          </w:tcPr>
          <w:p w14:paraId="11193E38">
            <w:pPr>
              <w:snapToGrid w:val="0"/>
              <w:jc w:val="center"/>
              <w:rPr>
                <w:rFonts w:ascii="宋体"/>
                <w:sz w:val="24"/>
              </w:rPr>
            </w:pPr>
          </w:p>
        </w:tc>
        <w:tc>
          <w:tcPr>
            <w:tcW w:w="1832" w:type="dxa"/>
            <w:gridSpan w:val="2"/>
            <w:vAlign w:val="center"/>
          </w:tcPr>
          <w:p w14:paraId="1074A398">
            <w:pPr>
              <w:snapToGrid w:val="0"/>
              <w:jc w:val="center"/>
              <w:rPr>
                <w:rFonts w:ascii="宋体"/>
                <w:sz w:val="24"/>
              </w:rPr>
            </w:pPr>
          </w:p>
        </w:tc>
        <w:tc>
          <w:tcPr>
            <w:tcW w:w="2051" w:type="dxa"/>
            <w:gridSpan w:val="2"/>
            <w:vAlign w:val="center"/>
          </w:tcPr>
          <w:p w14:paraId="65B4A900">
            <w:pPr>
              <w:snapToGrid w:val="0"/>
              <w:jc w:val="center"/>
              <w:rPr>
                <w:rFonts w:ascii="宋体"/>
                <w:sz w:val="24"/>
              </w:rPr>
            </w:pPr>
          </w:p>
        </w:tc>
        <w:tc>
          <w:tcPr>
            <w:tcW w:w="1613" w:type="dxa"/>
            <w:gridSpan w:val="2"/>
            <w:vAlign w:val="center"/>
          </w:tcPr>
          <w:p w14:paraId="5EC45A56">
            <w:pPr>
              <w:snapToGrid w:val="0"/>
              <w:jc w:val="center"/>
              <w:rPr>
                <w:rFonts w:ascii="宋体"/>
                <w:sz w:val="24"/>
              </w:rPr>
            </w:pPr>
          </w:p>
        </w:tc>
        <w:tc>
          <w:tcPr>
            <w:tcW w:w="1832" w:type="dxa"/>
            <w:gridSpan w:val="2"/>
            <w:vAlign w:val="center"/>
          </w:tcPr>
          <w:p w14:paraId="2DCA8051">
            <w:pPr>
              <w:snapToGrid w:val="0"/>
              <w:jc w:val="center"/>
              <w:rPr>
                <w:rFonts w:ascii="宋体"/>
                <w:sz w:val="24"/>
              </w:rPr>
            </w:pPr>
          </w:p>
        </w:tc>
      </w:tr>
    </w:tbl>
    <w:p w14:paraId="1AB66838">
      <w:pPr>
        <w:spacing w:line="360" w:lineRule="auto"/>
        <w:ind w:right="480" w:firstLine="3043" w:firstLineChars="1268"/>
        <w:rPr>
          <w:rFonts w:ascii="宋体"/>
          <w:sz w:val="24"/>
        </w:rPr>
      </w:pPr>
    </w:p>
    <w:p w14:paraId="62C8DDA5">
      <w:pPr>
        <w:spacing w:line="360" w:lineRule="auto"/>
        <w:ind w:right="480" w:firstLine="3043" w:firstLineChars="1268"/>
        <w:rPr>
          <w:rFonts w:ascii="宋体"/>
          <w:sz w:val="24"/>
        </w:rPr>
      </w:pPr>
    </w:p>
    <w:p w14:paraId="4EEBF0B6">
      <w:pPr>
        <w:spacing w:line="360" w:lineRule="auto"/>
        <w:ind w:right="480" w:firstLine="3043" w:firstLineChars="1268"/>
        <w:rPr>
          <w:rFonts w:ascii="宋体"/>
          <w:sz w:val="24"/>
        </w:rPr>
      </w:pPr>
    </w:p>
    <w:p w14:paraId="4C7E53ED">
      <w:pPr>
        <w:spacing w:line="320" w:lineRule="exact"/>
        <w:rPr>
          <w:rFonts w:ascii="宋体"/>
          <w:sz w:val="24"/>
        </w:rPr>
      </w:pPr>
      <w:r>
        <w:rPr>
          <w:rFonts w:hint="eastAsia" w:ascii="宋体" w:hAnsi="宋体" w:cs="宋体"/>
          <w:sz w:val="24"/>
        </w:rPr>
        <w:t>供应商：</w:t>
      </w:r>
      <w:r>
        <w:rPr>
          <w:rFonts w:ascii="宋体" w:hAnsi="宋体" w:cs="宋体"/>
          <w:sz w:val="24"/>
          <w:u w:val="single"/>
        </w:rPr>
        <w:t xml:space="preserve">       </w:t>
      </w:r>
      <w:r>
        <w:rPr>
          <w:rFonts w:hint="eastAsia" w:ascii="宋体" w:hAnsi="宋体" w:cs="宋体"/>
          <w:sz w:val="24"/>
          <w:u w:val="single"/>
        </w:rPr>
        <w:t xml:space="preserve">（盖单位公章）    </w:t>
      </w:r>
      <w:r>
        <w:rPr>
          <w:rFonts w:ascii="宋体" w:hAnsi="宋体" w:cs="宋体"/>
          <w:sz w:val="24"/>
          <w:u w:val="single"/>
        </w:rPr>
        <w:t xml:space="preserve"> </w:t>
      </w:r>
    </w:p>
    <w:p w14:paraId="256694D3">
      <w:pPr>
        <w:spacing w:line="320" w:lineRule="exact"/>
        <w:rPr>
          <w:rFonts w:ascii="宋体"/>
          <w:sz w:val="24"/>
        </w:rPr>
      </w:pPr>
    </w:p>
    <w:p w14:paraId="6B682171">
      <w:pPr>
        <w:spacing w:line="320" w:lineRule="exact"/>
        <w:rPr>
          <w:rFonts w:ascii="宋体"/>
          <w:sz w:val="24"/>
          <w:u w:val="single"/>
        </w:rPr>
      </w:pPr>
      <w:r>
        <w:rPr>
          <w:rFonts w:hint="eastAsia" w:ascii="宋体" w:hAnsi="宋体" w:cs="宋体"/>
          <w:sz w:val="24"/>
        </w:rPr>
        <w:t>法定代表人或其授权委托人：</w:t>
      </w:r>
      <w:r>
        <w:rPr>
          <w:rFonts w:ascii="宋体" w:hAnsi="宋体" w:cs="宋体"/>
          <w:sz w:val="24"/>
          <w:u w:val="single"/>
        </w:rPr>
        <w:t xml:space="preserve">     </w:t>
      </w:r>
      <w:r>
        <w:rPr>
          <w:rFonts w:hint="eastAsia" w:ascii="宋体" w:hAnsi="宋体" w:cs="宋体"/>
          <w:sz w:val="24"/>
          <w:u w:val="single"/>
        </w:rPr>
        <w:t xml:space="preserve">（签字或签章）    </w:t>
      </w:r>
    </w:p>
    <w:p w14:paraId="14D7CE23">
      <w:pPr>
        <w:spacing w:line="320" w:lineRule="exact"/>
        <w:rPr>
          <w:rFonts w:ascii="宋体"/>
          <w:sz w:val="24"/>
        </w:rPr>
      </w:pPr>
    </w:p>
    <w:p w14:paraId="360BBF5A">
      <w:pPr>
        <w:spacing w:line="360" w:lineRule="auto"/>
        <w:rPr>
          <w:rFonts w:ascii="宋体"/>
          <w:sz w:val="24"/>
        </w:rPr>
      </w:pPr>
      <w:r>
        <w:rPr>
          <w:rFonts w:hint="eastAsia" w:ascii="宋体" w:hAnsi="宋体" w:cs="宋体"/>
          <w:sz w:val="24"/>
        </w:rPr>
        <w:t>日期：</w:t>
      </w:r>
      <w:r>
        <w:rPr>
          <w:rFonts w:ascii="宋体" w:hAnsi="宋体" w:cs="宋体"/>
          <w:sz w:val="24"/>
          <w:u w:val="single"/>
        </w:rPr>
        <w:t xml:space="preserve">    </w:t>
      </w:r>
      <w:r>
        <w:rPr>
          <w:rFonts w:hint="eastAsia" w:ascii="宋体" w:hAnsi="宋体" w:cs="宋体"/>
          <w:sz w:val="24"/>
        </w:rPr>
        <w:t>年</w:t>
      </w:r>
      <w:r>
        <w:rPr>
          <w:rFonts w:ascii="宋体" w:hAnsi="宋体" w:cs="宋体"/>
          <w:sz w:val="24"/>
          <w:u w:val="single"/>
        </w:rPr>
        <w:t xml:space="preserve">      </w:t>
      </w:r>
      <w:r>
        <w:rPr>
          <w:rFonts w:hint="eastAsia" w:ascii="宋体" w:hAnsi="宋体" w:cs="宋体"/>
          <w:sz w:val="24"/>
        </w:rPr>
        <w:t>月</w:t>
      </w:r>
      <w:r>
        <w:rPr>
          <w:rFonts w:ascii="宋体" w:hAnsi="宋体" w:cs="宋体"/>
          <w:sz w:val="24"/>
          <w:u w:val="single"/>
        </w:rPr>
        <w:t xml:space="preserve">      </w:t>
      </w:r>
      <w:r>
        <w:rPr>
          <w:rFonts w:hint="eastAsia" w:ascii="宋体" w:hAnsi="宋体" w:cs="宋体"/>
          <w:sz w:val="24"/>
        </w:rPr>
        <w:t>日</w:t>
      </w:r>
    </w:p>
    <w:p w14:paraId="7BB8A0BB">
      <w:pPr>
        <w:spacing w:line="360" w:lineRule="auto"/>
        <w:jc w:val="left"/>
        <w:rPr>
          <w:rFonts w:hint="eastAsia" w:ascii="宋体" w:hAnsi="宋体" w:cs="宋体"/>
        </w:rPr>
      </w:pPr>
    </w:p>
    <w:p w14:paraId="74FB193F">
      <w:pPr>
        <w:pStyle w:val="90"/>
      </w:pPr>
    </w:p>
    <w:p w14:paraId="600474B4">
      <w:pPr>
        <w:rPr>
          <w:b/>
          <w:sz w:val="24"/>
        </w:rPr>
      </w:pPr>
      <w:r>
        <w:rPr>
          <w:b/>
          <w:sz w:val="24"/>
        </w:rPr>
        <w:br w:type="page"/>
      </w:r>
    </w:p>
    <w:p w14:paraId="25FE101C">
      <w:pPr>
        <w:spacing w:line="360" w:lineRule="auto"/>
        <w:jc w:val="center"/>
        <w:outlineLvl w:val="1"/>
        <w:rPr>
          <w:rFonts w:hint="eastAsia" w:ascii="宋体" w:hAnsi="宋体" w:cs="宋体"/>
          <w:b/>
          <w:bCs/>
          <w:kern w:val="0"/>
          <w:sz w:val="24"/>
          <w:lang w:val="zh-CN"/>
        </w:rPr>
      </w:pPr>
      <w:r>
        <w:rPr>
          <w:b/>
          <w:sz w:val="24"/>
        </w:rPr>
        <w:t>十</w:t>
      </w:r>
      <w:r>
        <w:rPr>
          <w:rFonts w:hint="eastAsia"/>
          <w:b/>
          <w:sz w:val="24"/>
        </w:rPr>
        <w:t>六、其他资料</w:t>
      </w:r>
    </w:p>
    <w:p w14:paraId="1EBCB92C">
      <w:pPr>
        <w:spacing w:line="360" w:lineRule="auto"/>
        <w:ind w:firstLine="480" w:firstLineChars="200"/>
        <w:rPr>
          <w:rFonts w:ascii="宋体"/>
          <w:sz w:val="24"/>
        </w:rPr>
      </w:pPr>
      <w:r>
        <w:rPr>
          <w:rFonts w:hint="eastAsia" w:ascii="宋体" w:hAnsi="宋体" w:cs="宋体"/>
          <w:sz w:val="24"/>
        </w:rPr>
        <w:t>包含但不限于以下资料：</w:t>
      </w:r>
    </w:p>
    <w:p w14:paraId="49188CE6">
      <w:pPr>
        <w:spacing w:line="360" w:lineRule="auto"/>
        <w:ind w:firstLine="480" w:firstLineChars="200"/>
        <w:rPr>
          <w:rFonts w:ascii="宋体"/>
          <w:sz w:val="24"/>
        </w:rPr>
      </w:pPr>
      <w:r>
        <w:rPr>
          <w:rFonts w:ascii="宋体" w:hAnsi="宋体" w:cs="宋体"/>
          <w:sz w:val="24"/>
        </w:rPr>
        <w:t xml:space="preserve">1. </w:t>
      </w:r>
      <w:r>
        <w:rPr>
          <w:rFonts w:hint="eastAsia" w:ascii="宋体" w:hAnsi="宋体" w:cs="宋体"/>
          <w:sz w:val="24"/>
        </w:rPr>
        <w:t>磋商保证金缴纳凭证复印件；</w:t>
      </w:r>
    </w:p>
    <w:p w14:paraId="4DE22B12">
      <w:pPr>
        <w:spacing w:line="360" w:lineRule="auto"/>
        <w:ind w:firstLine="480" w:firstLineChars="200"/>
        <w:rPr>
          <w:rFonts w:hint="eastAsia" w:ascii="宋体" w:hAnsi="宋体" w:cs="宋体"/>
          <w:sz w:val="24"/>
        </w:rPr>
      </w:pPr>
      <w:r>
        <w:rPr>
          <w:rFonts w:ascii="宋体" w:hAnsi="宋体" w:cs="宋体"/>
          <w:sz w:val="24"/>
        </w:rPr>
        <w:t xml:space="preserve">2. </w:t>
      </w:r>
      <w:r>
        <w:rPr>
          <w:rFonts w:hint="eastAsia" w:ascii="宋体" w:hAnsi="宋体" w:cs="宋体"/>
          <w:sz w:val="24"/>
        </w:rPr>
        <w:t>磋商文件要求提供的其他资料；</w:t>
      </w:r>
    </w:p>
    <w:p w14:paraId="789B315F">
      <w:pPr>
        <w:spacing w:line="360" w:lineRule="auto"/>
        <w:ind w:firstLine="480" w:firstLineChars="200"/>
        <w:rPr>
          <w:rFonts w:ascii="宋体"/>
          <w:sz w:val="24"/>
        </w:rPr>
      </w:pPr>
      <w:r>
        <w:rPr>
          <w:rFonts w:hint="eastAsia" w:ascii="宋体" w:hAnsi="宋体" w:cs="宋体"/>
          <w:sz w:val="24"/>
        </w:rPr>
        <w:t>3. 供应商认为有必要提交的其他资料。</w:t>
      </w:r>
    </w:p>
    <w:p w14:paraId="74C1EF90">
      <w:pPr>
        <w:adjustRightInd w:val="0"/>
        <w:spacing w:line="360" w:lineRule="auto"/>
        <w:jc w:val="center"/>
        <w:textAlignment w:val="baseline"/>
        <w:rPr>
          <w:b/>
          <w:spacing w:val="20"/>
          <w:sz w:val="24"/>
        </w:rPr>
      </w:pPr>
    </w:p>
    <w:p w14:paraId="4F105070">
      <w:pPr>
        <w:adjustRightInd w:val="0"/>
        <w:spacing w:line="360" w:lineRule="auto"/>
        <w:jc w:val="center"/>
        <w:textAlignment w:val="baseline"/>
        <w:rPr>
          <w:b/>
          <w:spacing w:val="20"/>
          <w:sz w:val="24"/>
        </w:rPr>
      </w:pPr>
    </w:p>
    <w:p w14:paraId="3FEAAC88">
      <w:pPr>
        <w:adjustRightInd w:val="0"/>
        <w:spacing w:line="360" w:lineRule="auto"/>
        <w:jc w:val="center"/>
        <w:textAlignment w:val="baseline"/>
        <w:rPr>
          <w:rFonts w:hint="eastAsia" w:ascii="宋体" w:hAnsi="宋体"/>
          <w:sz w:val="24"/>
        </w:rPr>
      </w:pPr>
      <w:r>
        <w:rPr>
          <w:rFonts w:ascii="宋体"/>
          <w:sz w:val="24"/>
        </w:rPr>
        <w:t xml:space="preserve"> </w:t>
      </w:r>
    </w:p>
    <w:p w14:paraId="28E9C110">
      <w:pPr>
        <w:rPr>
          <w:rFonts w:hint="eastAsia" w:ascii="宋体" w:hAnsi="宋体"/>
          <w:sz w:val="24"/>
        </w:rPr>
      </w:pPr>
      <w:r>
        <w:rPr>
          <w:rFonts w:hint="eastAsia" w:ascii="宋体" w:hAnsi="宋体"/>
          <w:sz w:val="24"/>
        </w:rPr>
        <w:br w:type="page"/>
      </w:r>
    </w:p>
    <w:p w14:paraId="2AA04C9E">
      <w:pPr>
        <w:adjustRightInd w:val="0"/>
        <w:spacing w:line="360" w:lineRule="auto"/>
        <w:jc w:val="center"/>
        <w:textAlignment w:val="baseline"/>
        <w:rPr>
          <w:rFonts w:hint="eastAsia" w:ascii="宋体" w:hAnsi="宋体"/>
          <w:sz w:val="24"/>
        </w:rPr>
      </w:pPr>
      <w:r>
        <w:rPr>
          <w:rFonts w:ascii="宋体"/>
          <w:sz w:val="24"/>
        </w:rPr>
        <w:t xml:space="preserve"> </w:t>
      </w:r>
    </w:p>
    <w:p w14:paraId="62A82004">
      <w:pPr>
        <w:spacing w:line="640" w:lineRule="exact"/>
        <w:ind w:firstLine="480" w:firstLineChars="200"/>
        <w:rPr>
          <w:rFonts w:hint="eastAsia" w:ascii="宋体" w:hAnsi="宋体"/>
          <w:sz w:val="24"/>
        </w:rPr>
      </w:pPr>
    </w:p>
    <w:p w14:paraId="66E11264">
      <w:pPr>
        <w:spacing w:line="640" w:lineRule="exact"/>
        <w:ind w:firstLine="480" w:firstLineChars="200"/>
        <w:rPr>
          <w:rFonts w:hint="eastAsia" w:ascii="宋体" w:hAnsi="宋体"/>
          <w:sz w:val="24"/>
        </w:rPr>
      </w:pPr>
    </w:p>
    <w:p w14:paraId="638B7778">
      <w:pPr>
        <w:spacing w:line="640" w:lineRule="exact"/>
        <w:ind w:firstLine="480" w:firstLineChars="200"/>
        <w:rPr>
          <w:rFonts w:hint="eastAsia" w:ascii="宋体" w:hAnsi="宋体"/>
          <w:sz w:val="24"/>
        </w:rPr>
      </w:pPr>
    </w:p>
    <w:p w14:paraId="78731B12">
      <w:pPr>
        <w:spacing w:line="640" w:lineRule="exact"/>
        <w:ind w:firstLine="480" w:firstLineChars="200"/>
        <w:rPr>
          <w:rFonts w:hint="eastAsia" w:ascii="宋体" w:hAnsi="宋体"/>
          <w:sz w:val="24"/>
        </w:rPr>
      </w:pPr>
    </w:p>
    <w:p w14:paraId="72E271A1">
      <w:pPr>
        <w:spacing w:line="640" w:lineRule="exact"/>
        <w:ind w:firstLine="480" w:firstLineChars="200"/>
        <w:rPr>
          <w:rFonts w:hint="eastAsia" w:ascii="宋体" w:hAnsi="宋体"/>
          <w:sz w:val="24"/>
        </w:rPr>
      </w:pPr>
    </w:p>
    <w:p w14:paraId="742E237F">
      <w:pPr>
        <w:spacing w:line="640" w:lineRule="exact"/>
        <w:ind w:firstLine="480" w:firstLineChars="200"/>
        <w:rPr>
          <w:rFonts w:hint="eastAsia" w:ascii="宋体" w:hAnsi="宋体"/>
          <w:sz w:val="24"/>
        </w:rPr>
      </w:pPr>
    </w:p>
    <w:p w14:paraId="2914C2A3">
      <w:pPr>
        <w:pStyle w:val="4"/>
        <w:spacing w:line="480" w:lineRule="exact"/>
        <w:jc w:val="center"/>
        <w:rPr>
          <w:rFonts w:hint="eastAsia" w:ascii="宋体" w:hAnsi="宋体" w:eastAsia="宋体"/>
          <w:color w:val="auto"/>
          <w:sz w:val="38"/>
          <w:szCs w:val="24"/>
        </w:rPr>
      </w:pPr>
      <w:bookmarkStart w:id="210" w:name="_Toc25438"/>
      <w:bookmarkStart w:id="211" w:name="_Toc29962"/>
      <w:r>
        <w:rPr>
          <w:rFonts w:hint="eastAsia" w:ascii="宋体" w:hAnsi="宋体" w:eastAsia="宋体"/>
          <w:color w:val="auto"/>
          <w:sz w:val="38"/>
          <w:szCs w:val="24"/>
        </w:rPr>
        <w:t>第五章  磋商程序和方法</w:t>
      </w:r>
      <w:bookmarkEnd w:id="171"/>
      <w:bookmarkEnd w:id="210"/>
      <w:bookmarkEnd w:id="211"/>
      <w:bookmarkStart w:id="212" w:name="_Toc86124092"/>
    </w:p>
    <w:p w14:paraId="1C7BB8AA">
      <w:pPr>
        <w:rPr>
          <w:rFonts w:hint="eastAsia" w:ascii="宋体" w:hAnsi="宋体" w:cs="Arial"/>
          <w:sz w:val="24"/>
        </w:rPr>
      </w:pPr>
    </w:p>
    <w:p w14:paraId="5168163E">
      <w:pPr>
        <w:widowControl/>
        <w:jc w:val="left"/>
        <w:rPr>
          <w:rFonts w:hint="eastAsia" w:ascii="宋体" w:hAnsi="宋体" w:cs="Arial"/>
          <w:kern w:val="0"/>
          <w:sz w:val="24"/>
        </w:rPr>
      </w:pPr>
    </w:p>
    <w:p w14:paraId="212A231D">
      <w:pPr>
        <w:widowControl/>
        <w:jc w:val="left"/>
        <w:rPr>
          <w:rFonts w:hint="eastAsia" w:ascii="宋体" w:hAnsi="宋体" w:cs="Arial"/>
          <w:kern w:val="0"/>
          <w:sz w:val="24"/>
        </w:rPr>
      </w:pPr>
    </w:p>
    <w:p w14:paraId="6891DA29">
      <w:pPr>
        <w:widowControl/>
        <w:jc w:val="left"/>
        <w:rPr>
          <w:rFonts w:hint="eastAsia" w:ascii="宋体" w:hAnsi="宋体" w:cs="Arial"/>
          <w:kern w:val="0"/>
          <w:sz w:val="24"/>
        </w:rPr>
      </w:pPr>
    </w:p>
    <w:p w14:paraId="3E6B53CD">
      <w:pPr>
        <w:jc w:val="center"/>
        <w:rPr>
          <w:rFonts w:hint="eastAsia" w:ascii="宋体" w:hAnsi="宋体"/>
          <w:b/>
          <w:bCs/>
          <w:kern w:val="0"/>
          <w:sz w:val="28"/>
          <w:szCs w:val="28"/>
        </w:rPr>
      </w:pPr>
      <w:r>
        <w:rPr>
          <w:rFonts w:hint="eastAsia" w:ascii="宋体" w:hAnsi="宋体" w:cs="Arial"/>
          <w:kern w:val="0"/>
          <w:sz w:val="24"/>
        </w:rPr>
        <w:br w:type="page"/>
      </w:r>
      <w:bookmarkEnd w:id="212"/>
      <w:bookmarkStart w:id="213" w:name="_Toc191374457"/>
      <w:bookmarkStart w:id="214" w:name="_Toc448828946"/>
      <w:bookmarkStart w:id="215" w:name="_Toc447808243"/>
      <w:bookmarkStart w:id="216" w:name="_Toc86124093"/>
      <w:bookmarkStart w:id="217" w:name="_Toc450563087"/>
      <w:bookmarkStart w:id="218" w:name="_Toc450562977"/>
      <w:r>
        <w:rPr>
          <w:rFonts w:hint="eastAsia" w:ascii="宋体" w:hAnsi="宋体"/>
          <w:sz w:val="28"/>
          <w:szCs w:val="28"/>
        </w:rPr>
        <w:t>一、</w:t>
      </w:r>
      <w:r>
        <w:rPr>
          <w:rFonts w:hint="eastAsia" w:ascii="宋体" w:hAnsi="宋体"/>
          <w:b/>
          <w:bCs/>
          <w:kern w:val="0"/>
          <w:sz w:val="28"/>
          <w:szCs w:val="28"/>
        </w:rPr>
        <w:t>磋商程序和方法前附表</w:t>
      </w:r>
      <w:bookmarkEnd w:id="213"/>
      <w:bookmarkEnd w:id="214"/>
      <w:bookmarkEnd w:id="215"/>
      <w:bookmarkEnd w:id="216"/>
      <w:bookmarkEnd w:id="217"/>
      <w:bookmarkEnd w:id="218"/>
    </w:p>
    <w:p w14:paraId="367AB172">
      <w:pPr>
        <w:rPr>
          <w:rFonts w:hint="eastAsia" w:ascii="宋体" w:hAnsi="宋体"/>
          <w:sz w:val="28"/>
          <w:szCs w:val="28"/>
        </w:rPr>
      </w:pPr>
    </w:p>
    <w:p w14:paraId="1BF63151">
      <w:pPr>
        <w:tabs>
          <w:tab w:val="left" w:pos="-94"/>
          <w:tab w:val="left" w:pos="428"/>
        </w:tabs>
        <w:adjustRightInd w:val="0"/>
        <w:spacing w:line="360" w:lineRule="auto"/>
        <w:ind w:left="23" w:leftChars="11"/>
        <w:jc w:val="center"/>
        <w:textAlignment w:val="baseline"/>
        <w:outlineLvl w:val="1"/>
        <w:rPr>
          <w:rFonts w:hint="eastAsia" w:ascii="宋体" w:hAnsi="宋体"/>
          <w:b/>
          <w:sz w:val="28"/>
          <w:szCs w:val="28"/>
        </w:rPr>
      </w:pPr>
      <w:r>
        <w:rPr>
          <w:rFonts w:hint="eastAsia" w:ascii="宋体" w:hAnsi="宋体"/>
          <w:b/>
          <w:sz w:val="28"/>
          <w:szCs w:val="28"/>
        </w:rPr>
        <w:t>（一）资格审查及符合性审查</w:t>
      </w:r>
    </w:p>
    <w:p w14:paraId="4ECEAE2B">
      <w:pPr>
        <w:spacing w:line="360" w:lineRule="auto"/>
        <w:ind w:left="425"/>
        <w:jc w:val="left"/>
        <w:rPr>
          <w:rFonts w:hint="eastAsia" w:ascii="宋体" w:hAnsi="宋体"/>
          <w:b/>
          <w:sz w:val="28"/>
          <w:szCs w:val="28"/>
        </w:rPr>
      </w:pPr>
      <w:bookmarkStart w:id="219" w:name="_Toc410631196"/>
      <w:bookmarkStart w:id="220" w:name="_Toc19011"/>
      <w:bookmarkStart w:id="221" w:name="_Toc414446032"/>
      <w:r>
        <w:rPr>
          <w:rFonts w:ascii="宋体" w:hAnsi="宋体"/>
          <w:b/>
          <w:sz w:val="28"/>
          <w:szCs w:val="28"/>
        </w:rPr>
        <w:t>1、资格审查表</w:t>
      </w:r>
      <w:bookmarkEnd w:id="219"/>
      <w:bookmarkEnd w:id="220"/>
      <w:bookmarkEnd w:id="221"/>
    </w:p>
    <w:tbl>
      <w:tblPr>
        <w:tblStyle w:val="72"/>
        <w:tblW w:w="9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2599"/>
        <w:gridCol w:w="4630"/>
        <w:gridCol w:w="1184"/>
      </w:tblGrid>
      <w:tr w14:paraId="5FC3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jc w:val="center"/>
        </w:trPr>
        <w:tc>
          <w:tcPr>
            <w:tcW w:w="818" w:type="dxa"/>
            <w:vAlign w:val="center"/>
          </w:tcPr>
          <w:p w14:paraId="69FC74DF">
            <w:pPr>
              <w:snapToGrid w:val="0"/>
              <w:spacing w:line="300" w:lineRule="auto"/>
              <w:jc w:val="center"/>
              <w:rPr>
                <w:rFonts w:hint="eastAsia" w:ascii="宋体" w:hAnsi="宋体"/>
                <w:b/>
                <w:sz w:val="24"/>
              </w:rPr>
            </w:pPr>
            <w:r>
              <w:rPr>
                <w:rFonts w:ascii="宋体" w:hAnsi="宋体"/>
                <w:b/>
                <w:sz w:val="24"/>
              </w:rPr>
              <w:t>序号</w:t>
            </w:r>
          </w:p>
        </w:tc>
        <w:tc>
          <w:tcPr>
            <w:tcW w:w="2599" w:type="dxa"/>
            <w:vAlign w:val="center"/>
          </w:tcPr>
          <w:p w14:paraId="151C7345">
            <w:pPr>
              <w:snapToGrid w:val="0"/>
              <w:spacing w:line="300" w:lineRule="auto"/>
              <w:jc w:val="center"/>
              <w:rPr>
                <w:rFonts w:hint="eastAsia" w:ascii="宋体" w:hAnsi="宋体"/>
                <w:b/>
                <w:sz w:val="24"/>
              </w:rPr>
            </w:pPr>
            <w:r>
              <w:rPr>
                <w:rFonts w:ascii="宋体" w:hAnsi="宋体"/>
                <w:b/>
                <w:sz w:val="24"/>
              </w:rPr>
              <w:t>评审内容</w:t>
            </w:r>
          </w:p>
        </w:tc>
        <w:tc>
          <w:tcPr>
            <w:tcW w:w="4630" w:type="dxa"/>
            <w:vAlign w:val="center"/>
          </w:tcPr>
          <w:p w14:paraId="7F7ED2E3">
            <w:pPr>
              <w:snapToGrid w:val="0"/>
              <w:spacing w:line="300" w:lineRule="auto"/>
              <w:jc w:val="center"/>
              <w:rPr>
                <w:rFonts w:hint="eastAsia" w:ascii="宋体" w:hAnsi="宋体"/>
                <w:b/>
                <w:sz w:val="24"/>
              </w:rPr>
            </w:pPr>
            <w:r>
              <w:rPr>
                <w:rFonts w:hint="eastAsia" w:ascii="宋体" w:hAnsi="宋体"/>
                <w:b/>
                <w:sz w:val="24"/>
              </w:rPr>
              <w:t>评审合格标准</w:t>
            </w:r>
          </w:p>
        </w:tc>
        <w:tc>
          <w:tcPr>
            <w:tcW w:w="1184" w:type="dxa"/>
            <w:vAlign w:val="center"/>
          </w:tcPr>
          <w:p w14:paraId="3F6D50D7">
            <w:pPr>
              <w:snapToGrid w:val="0"/>
              <w:spacing w:line="300" w:lineRule="auto"/>
              <w:jc w:val="center"/>
              <w:rPr>
                <w:rFonts w:hint="eastAsia" w:ascii="宋体" w:hAnsi="宋体"/>
                <w:b/>
                <w:sz w:val="24"/>
              </w:rPr>
            </w:pPr>
            <w:r>
              <w:rPr>
                <w:rFonts w:hint="eastAsia" w:ascii="宋体" w:hAnsi="宋体"/>
                <w:b/>
                <w:sz w:val="24"/>
              </w:rPr>
              <w:t>是否符合要求</w:t>
            </w:r>
            <w:r>
              <w:rPr>
                <w:rFonts w:ascii="宋体" w:hAnsi="宋体"/>
                <w:b/>
                <w:caps/>
                <w:sz w:val="24"/>
              </w:rPr>
              <w:t>（</w:t>
            </w:r>
            <w:r>
              <w:rPr>
                <w:rFonts w:hint="eastAsia" w:ascii="宋体" w:hAnsi="宋体"/>
                <w:sz w:val="24"/>
              </w:rPr>
              <w:t>√</w:t>
            </w:r>
            <w:r>
              <w:rPr>
                <w:rFonts w:ascii="宋体" w:hAnsi="宋体"/>
                <w:b/>
                <w:caps/>
                <w:sz w:val="24"/>
              </w:rPr>
              <w:t>/</w:t>
            </w:r>
            <w:r>
              <w:rPr>
                <w:rFonts w:hint="eastAsia" w:ascii="宋体" w:hAnsi="宋体"/>
                <w:sz w:val="24"/>
              </w:rPr>
              <w:t>×</w:t>
            </w:r>
            <w:r>
              <w:rPr>
                <w:rFonts w:ascii="宋体" w:hAnsi="宋体"/>
                <w:b/>
                <w:caps/>
                <w:sz w:val="24"/>
              </w:rPr>
              <w:t>）</w:t>
            </w:r>
          </w:p>
        </w:tc>
      </w:tr>
      <w:tr w14:paraId="419B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5C4A8EF7">
            <w:pPr>
              <w:snapToGrid w:val="0"/>
              <w:spacing w:line="300" w:lineRule="auto"/>
              <w:jc w:val="center"/>
              <w:rPr>
                <w:rFonts w:hint="eastAsia" w:ascii="宋体" w:hAnsi="宋体"/>
                <w:b/>
                <w:sz w:val="24"/>
              </w:rPr>
            </w:pPr>
            <w:r>
              <w:rPr>
                <w:rFonts w:ascii="宋体" w:hAnsi="宋体"/>
                <w:sz w:val="24"/>
              </w:rPr>
              <w:t>1</w:t>
            </w:r>
          </w:p>
        </w:tc>
        <w:tc>
          <w:tcPr>
            <w:tcW w:w="2599" w:type="dxa"/>
            <w:vAlign w:val="center"/>
          </w:tcPr>
          <w:p w14:paraId="335B72D2">
            <w:pPr>
              <w:snapToGrid w:val="0"/>
              <w:spacing w:line="300" w:lineRule="auto"/>
              <w:jc w:val="left"/>
              <w:rPr>
                <w:rFonts w:hint="eastAsia" w:ascii="宋体" w:hAnsi="宋体"/>
                <w:b/>
                <w:sz w:val="24"/>
              </w:rPr>
            </w:pPr>
            <w:r>
              <w:rPr>
                <w:rFonts w:hint="eastAsia" w:ascii="宋体" w:hAnsi="宋体"/>
                <w:sz w:val="24"/>
              </w:rPr>
              <w:t>供应商名称</w:t>
            </w:r>
          </w:p>
        </w:tc>
        <w:tc>
          <w:tcPr>
            <w:tcW w:w="4630" w:type="dxa"/>
            <w:vAlign w:val="center"/>
          </w:tcPr>
          <w:p w14:paraId="5650BB01">
            <w:pPr>
              <w:snapToGrid w:val="0"/>
              <w:spacing w:line="300" w:lineRule="auto"/>
              <w:jc w:val="left"/>
              <w:rPr>
                <w:rFonts w:hint="eastAsia" w:ascii="宋体" w:hAnsi="宋体"/>
                <w:b/>
                <w:sz w:val="24"/>
              </w:rPr>
            </w:pPr>
            <w:r>
              <w:rPr>
                <w:rFonts w:hint="eastAsia" w:ascii="宋体" w:hAnsi="宋体"/>
                <w:sz w:val="24"/>
              </w:rPr>
              <w:t>与磋商报名、营业执照一致</w:t>
            </w:r>
          </w:p>
        </w:tc>
        <w:tc>
          <w:tcPr>
            <w:tcW w:w="1184" w:type="dxa"/>
            <w:vAlign w:val="center"/>
          </w:tcPr>
          <w:p w14:paraId="7222F199">
            <w:pPr>
              <w:snapToGrid w:val="0"/>
              <w:spacing w:line="300" w:lineRule="auto"/>
              <w:jc w:val="center"/>
              <w:rPr>
                <w:rFonts w:hint="eastAsia" w:ascii="宋体" w:hAnsi="宋体"/>
                <w:b/>
                <w:sz w:val="24"/>
              </w:rPr>
            </w:pPr>
          </w:p>
        </w:tc>
      </w:tr>
      <w:tr w14:paraId="5CE6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0274FD5B">
            <w:pPr>
              <w:snapToGrid w:val="0"/>
              <w:spacing w:line="300" w:lineRule="auto"/>
              <w:jc w:val="center"/>
              <w:rPr>
                <w:rFonts w:hint="eastAsia" w:ascii="宋体" w:hAnsi="宋体"/>
                <w:sz w:val="24"/>
              </w:rPr>
            </w:pPr>
            <w:r>
              <w:rPr>
                <w:rFonts w:ascii="宋体" w:hAnsi="宋体"/>
                <w:sz w:val="24"/>
              </w:rPr>
              <w:t>2</w:t>
            </w:r>
          </w:p>
        </w:tc>
        <w:tc>
          <w:tcPr>
            <w:tcW w:w="2599" w:type="dxa"/>
            <w:vAlign w:val="center"/>
          </w:tcPr>
          <w:p w14:paraId="5D284DD8">
            <w:pPr>
              <w:snapToGrid w:val="0"/>
              <w:spacing w:line="300" w:lineRule="auto"/>
              <w:jc w:val="left"/>
              <w:rPr>
                <w:rFonts w:hint="eastAsia" w:ascii="宋体" w:hAnsi="宋体"/>
                <w:sz w:val="24"/>
              </w:rPr>
            </w:pPr>
            <w:r>
              <w:rPr>
                <w:rFonts w:hint="eastAsia" w:ascii="宋体" w:hAnsi="宋体"/>
                <w:sz w:val="24"/>
              </w:rPr>
              <w:t>具有独立承担民事责任的能力</w:t>
            </w:r>
          </w:p>
        </w:tc>
        <w:tc>
          <w:tcPr>
            <w:tcW w:w="4630" w:type="dxa"/>
          </w:tcPr>
          <w:p w14:paraId="6E3F43BD">
            <w:pPr>
              <w:snapToGrid w:val="0"/>
              <w:spacing w:line="300" w:lineRule="auto"/>
              <w:jc w:val="left"/>
              <w:rPr>
                <w:rFonts w:hint="eastAsia" w:ascii="宋体" w:hAnsi="宋体"/>
                <w:sz w:val="24"/>
              </w:rPr>
            </w:pPr>
            <w:r>
              <w:rPr>
                <w:rFonts w:hint="eastAsia" w:hAnsi="宋体"/>
                <w:sz w:val="24"/>
              </w:rPr>
              <w:t>供应商须在中华人民共和国境内注册，具有独立法人资格或其他组织，具备有效的法人或其他组织的营业执照等证明文件</w:t>
            </w:r>
            <w:r>
              <w:rPr>
                <w:rFonts w:hint="eastAsia" w:ascii="宋体" w:hAnsi="宋体" w:cs="宋体"/>
                <w:sz w:val="24"/>
              </w:rPr>
              <w:t>。</w:t>
            </w:r>
          </w:p>
        </w:tc>
        <w:tc>
          <w:tcPr>
            <w:tcW w:w="1184" w:type="dxa"/>
            <w:vAlign w:val="center"/>
          </w:tcPr>
          <w:p w14:paraId="0C16AC90">
            <w:pPr>
              <w:snapToGrid w:val="0"/>
              <w:spacing w:line="300" w:lineRule="auto"/>
              <w:jc w:val="center"/>
              <w:rPr>
                <w:rFonts w:hint="eastAsia" w:ascii="宋体" w:hAnsi="宋体"/>
                <w:sz w:val="24"/>
              </w:rPr>
            </w:pPr>
          </w:p>
        </w:tc>
      </w:tr>
      <w:tr w14:paraId="3303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1DD4D855">
            <w:pPr>
              <w:snapToGrid w:val="0"/>
              <w:spacing w:line="300" w:lineRule="auto"/>
              <w:jc w:val="center"/>
              <w:rPr>
                <w:rFonts w:hint="eastAsia" w:ascii="宋体" w:hAnsi="宋体"/>
                <w:sz w:val="24"/>
              </w:rPr>
            </w:pPr>
            <w:r>
              <w:rPr>
                <w:rFonts w:ascii="宋体" w:hAnsi="宋体"/>
                <w:sz w:val="24"/>
              </w:rPr>
              <w:t>3</w:t>
            </w:r>
          </w:p>
        </w:tc>
        <w:tc>
          <w:tcPr>
            <w:tcW w:w="2599" w:type="dxa"/>
            <w:vAlign w:val="center"/>
          </w:tcPr>
          <w:p w14:paraId="097BE61C">
            <w:pPr>
              <w:snapToGrid w:val="0"/>
              <w:spacing w:line="300" w:lineRule="auto"/>
              <w:jc w:val="left"/>
              <w:rPr>
                <w:rFonts w:hint="eastAsia" w:ascii="宋体" w:hAnsi="宋体"/>
                <w:sz w:val="24"/>
              </w:rPr>
            </w:pPr>
            <w:r>
              <w:rPr>
                <w:rFonts w:hint="eastAsia" w:ascii="宋体" w:hAnsi="宋体"/>
                <w:sz w:val="24"/>
              </w:rPr>
              <w:t>具有良好的商业信誉和健全的财务会计制度</w:t>
            </w:r>
          </w:p>
        </w:tc>
        <w:tc>
          <w:tcPr>
            <w:tcW w:w="4630" w:type="dxa"/>
          </w:tcPr>
          <w:p w14:paraId="7137809C">
            <w:pPr>
              <w:snapToGrid w:val="0"/>
              <w:spacing w:line="300" w:lineRule="auto"/>
              <w:jc w:val="left"/>
              <w:rPr>
                <w:sz w:val="24"/>
                <w:szCs w:val="32"/>
              </w:rPr>
            </w:pPr>
            <w:r>
              <w:rPr>
                <w:rFonts w:hint="eastAsia"/>
                <w:sz w:val="24"/>
                <w:szCs w:val="32"/>
              </w:rPr>
              <w:t>供应商提供近年（2023年度和2024年度）经第三方审计的财务报告及财务报表（报表至少应包括资产负债表、利润表（损益表）、现金流量表）；或提供自提交响应文件截止时间前三个月内基本开户银行出具的资信证明；或提供财政部门认可的政府采购专业担保机构出具的投标担保函（需同时提供专业担保机构经财政部门认可的证明文件）复印件</w:t>
            </w:r>
            <w:r>
              <w:rPr>
                <w:rFonts w:hint="eastAsia"/>
                <w:sz w:val="24"/>
              </w:rPr>
              <w:t>。</w:t>
            </w:r>
          </w:p>
          <w:p w14:paraId="794DC29A">
            <w:pPr>
              <w:snapToGrid w:val="0"/>
              <w:spacing w:line="300" w:lineRule="auto"/>
              <w:jc w:val="left"/>
              <w:rPr>
                <w:rFonts w:hint="eastAsia" w:ascii="宋体" w:hAnsi="宋体"/>
                <w:sz w:val="24"/>
              </w:rPr>
            </w:pPr>
            <w:r>
              <w:rPr>
                <w:rFonts w:hint="eastAsia" w:ascii="宋体" w:hAnsi="宋体"/>
                <w:b/>
                <w:bCs/>
                <w:sz w:val="24"/>
              </w:rPr>
              <w:t>注：供应商根据自身情况提供上述任意一种证明材料即可。</w:t>
            </w:r>
          </w:p>
        </w:tc>
        <w:tc>
          <w:tcPr>
            <w:tcW w:w="1184" w:type="dxa"/>
            <w:vAlign w:val="center"/>
          </w:tcPr>
          <w:p w14:paraId="372F775F">
            <w:pPr>
              <w:snapToGrid w:val="0"/>
              <w:spacing w:line="300" w:lineRule="auto"/>
              <w:jc w:val="center"/>
              <w:rPr>
                <w:rFonts w:hint="eastAsia" w:ascii="宋体" w:hAnsi="宋体"/>
                <w:sz w:val="24"/>
              </w:rPr>
            </w:pPr>
          </w:p>
        </w:tc>
      </w:tr>
      <w:tr w14:paraId="7476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1EDC57D2">
            <w:pPr>
              <w:snapToGrid w:val="0"/>
              <w:spacing w:line="300" w:lineRule="auto"/>
              <w:jc w:val="center"/>
              <w:rPr>
                <w:rFonts w:hint="eastAsia" w:ascii="宋体" w:hAnsi="宋体"/>
                <w:sz w:val="24"/>
              </w:rPr>
            </w:pPr>
            <w:r>
              <w:rPr>
                <w:rFonts w:ascii="宋体" w:hAnsi="宋体"/>
                <w:sz w:val="24"/>
              </w:rPr>
              <w:t>4</w:t>
            </w:r>
          </w:p>
        </w:tc>
        <w:tc>
          <w:tcPr>
            <w:tcW w:w="2599" w:type="dxa"/>
            <w:vAlign w:val="center"/>
          </w:tcPr>
          <w:p w14:paraId="0621DE99">
            <w:pPr>
              <w:snapToGrid w:val="0"/>
              <w:spacing w:line="300" w:lineRule="auto"/>
              <w:jc w:val="left"/>
              <w:rPr>
                <w:rFonts w:hint="eastAsia" w:ascii="宋体" w:hAnsi="宋体"/>
                <w:sz w:val="24"/>
              </w:rPr>
            </w:pPr>
            <w:r>
              <w:rPr>
                <w:rFonts w:hint="eastAsia" w:ascii="宋体" w:hAnsi="宋体"/>
                <w:sz w:val="24"/>
              </w:rPr>
              <w:t>具有履行合同所必需的设备和专业技术能力</w:t>
            </w:r>
          </w:p>
        </w:tc>
        <w:tc>
          <w:tcPr>
            <w:tcW w:w="4630" w:type="dxa"/>
          </w:tcPr>
          <w:p w14:paraId="5C6535BF">
            <w:pPr>
              <w:snapToGrid w:val="0"/>
              <w:spacing w:line="300" w:lineRule="auto"/>
              <w:jc w:val="left"/>
              <w:rPr>
                <w:rFonts w:hint="eastAsia" w:ascii="宋体" w:hAnsi="宋体"/>
                <w:sz w:val="24"/>
              </w:rPr>
            </w:pPr>
            <w:r>
              <w:rPr>
                <w:rFonts w:hint="eastAsia" w:hAnsi="宋体"/>
                <w:sz w:val="24"/>
              </w:rPr>
              <w:t>供应商提供具有履行合同所必需的设备和专业技术能力证明材料或书面声明</w:t>
            </w:r>
            <w:r>
              <w:rPr>
                <w:rFonts w:hint="eastAsia" w:ascii="宋体" w:hAnsi="宋体"/>
                <w:sz w:val="24"/>
              </w:rPr>
              <w:t>。（提供书面声明，加盖公章）</w:t>
            </w:r>
          </w:p>
        </w:tc>
        <w:tc>
          <w:tcPr>
            <w:tcW w:w="1184" w:type="dxa"/>
            <w:vAlign w:val="center"/>
          </w:tcPr>
          <w:p w14:paraId="31CBD9FF">
            <w:pPr>
              <w:snapToGrid w:val="0"/>
              <w:spacing w:line="300" w:lineRule="auto"/>
              <w:jc w:val="center"/>
              <w:rPr>
                <w:rFonts w:hint="eastAsia" w:ascii="宋体" w:hAnsi="宋体"/>
                <w:sz w:val="24"/>
              </w:rPr>
            </w:pPr>
          </w:p>
        </w:tc>
      </w:tr>
      <w:tr w14:paraId="0DB5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0F2BF80F">
            <w:pPr>
              <w:snapToGrid w:val="0"/>
              <w:spacing w:line="300" w:lineRule="auto"/>
              <w:jc w:val="center"/>
              <w:rPr>
                <w:rFonts w:hint="eastAsia" w:ascii="宋体" w:hAnsi="宋体"/>
                <w:sz w:val="24"/>
              </w:rPr>
            </w:pPr>
            <w:r>
              <w:rPr>
                <w:rFonts w:ascii="宋体" w:hAnsi="宋体"/>
                <w:sz w:val="24"/>
              </w:rPr>
              <w:t>5</w:t>
            </w:r>
          </w:p>
        </w:tc>
        <w:tc>
          <w:tcPr>
            <w:tcW w:w="2599" w:type="dxa"/>
            <w:vAlign w:val="center"/>
          </w:tcPr>
          <w:p w14:paraId="24D804C8">
            <w:pPr>
              <w:snapToGrid w:val="0"/>
              <w:spacing w:line="300" w:lineRule="auto"/>
              <w:jc w:val="left"/>
              <w:rPr>
                <w:rFonts w:hint="eastAsia" w:ascii="宋体" w:hAnsi="宋体"/>
                <w:sz w:val="24"/>
              </w:rPr>
            </w:pPr>
            <w:r>
              <w:rPr>
                <w:rFonts w:hint="eastAsia" w:ascii="宋体" w:hAnsi="宋体"/>
                <w:sz w:val="24"/>
              </w:rPr>
              <w:t>有依法缴纳税收和社会保障资金的良好记录</w:t>
            </w:r>
          </w:p>
        </w:tc>
        <w:tc>
          <w:tcPr>
            <w:tcW w:w="4630" w:type="dxa"/>
          </w:tcPr>
          <w:p w14:paraId="0E3C4261">
            <w:pPr>
              <w:snapToGrid w:val="0"/>
              <w:spacing w:line="300" w:lineRule="auto"/>
              <w:jc w:val="left"/>
              <w:rPr>
                <w:rFonts w:hint="eastAsia" w:hAnsi="宋体" w:cs="Arial"/>
                <w:sz w:val="24"/>
              </w:rPr>
            </w:pPr>
            <w:r>
              <w:rPr>
                <w:rFonts w:hint="eastAsia" w:hAnsi="宋体" w:cs="Arial"/>
                <w:sz w:val="24"/>
              </w:rPr>
              <w:t>（1）供应商提供缴税所属时间在2024年10月至今任意连续3个月的税务局税收通用缴款书或银行电子缴税（费）凭证或税务局出具纳税情况的相关证明，依法免税的，应提供依法免税的相关证明文件（成立未满3个月的提供成立以来的税收凭证或相关情况说明）。</w:t>
            </w:r>
          </w:p>
          <w:p w14:paraId="38CB2EEC">
            <w:pPr>
              <w:snapToGrid w:val="0"/>
              <w:spacing w:line="300" w:lineRule="auto"/>
              <w:jc w:val="left"/>
              <w:rPr>
                <w:rFonts w:hint="eastAsia" w:ascii="宋体" w:hAnsi="宋体"/>
                <w:sz w:val="24"/>
              </w:rPr>
            </w:pPr>
            <w:r>
              <w:rPr>
                <w:rFonts w:hint="eastAsia" w:hAnsi="宋体" w:cs="Arial"/>
                <w:sz w:val="24"/>
              </w:rPr>
              <w:t>（2）供应商提供缴费所属时间在2024年10月至今任意连续3个月的社会保险费缴款书或银行电子缴税（费）凭证或社保管理部门出具的有效的缴款证明，依法免缴的，应提供依法免缴的相关证明文件（成立未满3个月的提供成立以来的社保资金缴纳凭证或相关情况说明）。</w:t>
            </w:r>
          </w:p>
        </w:tc>
        <w:tc>
          <w:tcPr>
            <w:tcW w:w="1184" w:type="dxa"/>
            <w:vAlign w:val="center"/>
          </w:tcPr>
          <w:p w14:paraId="65D3E99A">
            <w:pPr>
              <w:snapToGrid w:val="0"/>
              <w:spacing w:line="300" w:lineRule="auto"/>
              <w:jc w:val="center"/>
              <w:rPr>
                <w:rFonts w:hint="eastAsia" w:ascii="宋体" w:hAnsi="宋体"/>
                <w:sz w:val="24"/>
              </w:rPr>
            </w:pPr>
          </w:p>
        </w:tc>
      </w:tr>
      <w:tr w14:paraId="649F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0AB8B017">
            <w:pPr>
              <w:snapToGrid w:val="0"/>
              <w:spacing w:line="300" w:lineRule="auto"/>
              <w:jc w:val="center"/>
              <w:rPr>
                <w:rFonts w:hint="eastAsia" w:ascii="宋体" w:hAnsi="宋体"/>
                <w:sz w:val="24"/>
              </w:rPr>
            </w:pPr>
            <w:r>
              <w:rPr>
                <w:rFonts w:ascii="宋体" w:hAnsi="宋体"/>
                <w:sz w:val="24"/>
              </w:rPr>
              <w:t>6</w:t>
            </w:r>
          </w:p>
        </w:tc>
        <w:tc>
          <w:tcPr>
            <w:tcW w:w="2599" w:type="dxa"/>
            <w:vAlign w:val="center"/>
          </w:tcPr>
          <w:p w14:paraId="6A481CB9">
            <w:pPr>
              <w:snapToGrid w:val="0"/>
              <w:spacing w:line="300" w:lineRule="auto"/>
              <w:jc w:val="left"/>
              <w:rPr>
                <w:rFonts w:hint="eastAsia" w:ascii="宋体" w:hAnsi="宋体"/>
                <w:sz w:val="24"/>
              </w:rPr>
            </w:pPr>
            <w:r>
              <w:rPr>
                <w:rFonts w:hint="eastAsia" w:ascii="宋体" w:hAnsi="宋体"/>
                <w:sz w:val="24"/>
              </w:rPr>
              <w:t>参加政府采购活动前三年内，在经营活动中没有重大违法记录</w:t>
            </w:r>
          </w:p>
        </w:tc>
        <w:tc>
          <w:tcPr>
            <w:tcW w:w="4630" w:type="dxa"/>
          </w:tcPr>
          <w:p w14:paraId="6B82D227">
            <w:pPr>
              <w:snapToGrid w:val="0"/>
              <w:spacing w:line="300" w:lineRule="auto"/>
              <w:jc w:val="left"/>
              <w:rPr>
                <w:rFonts w:hint="eastAsia" w:ascii="宋体" w:hAnsi="宋体"/>
                <w:sz w:val="24"/>
              </w:rPr>
            </w:pPr>
            <w:r>
              <w:rPr>
                <w:rFonts w:hint="eastAsia" w:ascii="宋体" w:hAnsi="宋体"/>
                <w:sz w:val="24"/>
              </w:rPr>
              <w:t>提供供应商参加政府采购活动前三年内，在经营活动中没有重大违法记录（重大违法记录，是指投标人因违法经营受到刑事处罚或者责令停产停业、吊销许可证或者执照、较大数额罚款等行政处罚）的书面声明</w:t>
            </w:r>
            <w:r>
              <w:rPr>
                <w:rFonts w:ascii="宋体" w:hAnsi="宋体"/>
                <w:sz w:val="24"/>
              </w:rPr>
              <w:t>。</w:t>
            </w:r>
          </w:p>
        </w:tc>
        <w:tc>
          <w:tcPr>
            <w:tcW w:w="1184" w:type="dxa"/>
            <w:vAlign w:val="center"/>
          </w:tcPr>
          <w:p w14:paraId="14C5000E">
            <w:pPr>
              <w:snapToGrid w:val="0"/>
              <w:spacing w:line="300" w:lineRule="auto"/>
              <w:jc w:val="center"/>
              <w:rPr>
                <w:rFonts w:hint="eastAsia" w:ascii="宋体" w:hAnsi="宋体"/>
                <w:sz w:val="24"/>
              </w:rPr>
            </w:pPr>
          </w:p>
        </w:tc>
      </w:tr>
      <w:tr w14:paraId="03A2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64E71A69">
            <w:pPr>
              <w:snapToGrid w:val="0"/>
              <w:spacing w:line="300" w:lineRule="auto"/>
              <w:jc w:val="center"/>
              <w:rPr>
                <w:rFonts w:hint="eastAsia" w:ascii="宋体" w:hAnsi="宋体"/>
                <w:sz w:val="24"/>
              </w:rPr>
            </w:pPr>
            <w:r>
              <w:rPr>
                <w:rFonts w:ascii="宋体" w:hAnsi="宋体"/>
                <w:sz w:val="24"/>
              </w:rPr>
              <w:t>7</w:t>
            </w:r>
          </w:p>
        </w:tc>
        <w:tc>
          <w:tcPr>
            <w:tcW w:w="2599" w:type="dxa"/>
            <w:vAlign w:val="center"/>
          </w:tcPr>
          <w:p w14:paraId="10ED0C7C">
            <w:pPr>
              <w:snapToGrid w:val="0"/>
              <w:spacing w:line="300" w:lineRule="auto"/>
              <w:jc w:val="left"/>
              <w:rPr>
                <w:rFonts w:hint="eastAsia" w:ascii="宋体" w:hAnsi="宋体"/>
                <w:sz w:val="24"/>
              </w:rPr>
            </w:pPr>
            <w:r>
              <w:rPr>
                <w:rFonts w:hint="eastAsia" w:ascii="宋体" w:hAnsi="宋体"/>
                <w:sz w:val="24"/>
              </w:rPr>
              <w:t>法律、行政法规规定的其他条件</w:t>
            </w:r>
          </w:p>
        </w:tc>
        <w:tc>
          <w:tcPr>
            <w:tcW w:w="4630" w:type="dxa"/>
            <w:vAlign w:val="center"/>
          </w:tcPr>
          <w:p w14:paraId="71049875">
            <w:pPr>
              <w:snapToGrid w:val="0"/>
              <w:spacing w:line="300" w:lineRule="auto"/>
              <w:rPr>
                <w:rFonts w:hint="eastAsia" w:ascii="宋体" w:hAnsi="宋体"/>
                <w:sz w:val="24"/>
              </w:rPr>
            </w:pPr>
            <w:r>
              <w:rPr>
                <w:rFonts w:hint="eastAsia" w:ascii="宋体" w:hAnsi="宋体"/>
                <w:sz w:val="24"/>
              </w:rPr>
              <w:t>提供声明函原件或其他证明材料复印件。</w:t>
            </w:r>
          </w:p>
        </w:tc>
        <w:tc>
          <w:tcPr>
            <w:tcW w:w="1184" w:type="dxa"/>
            <w:vAlign w:val="center"/>
          </w:tcPr>
          <w:p w14:paraId="5859AF2C">
            <w:pPr>
              <w:snapToGrid w:val="0"/>
              <w:spacing w:line="300" w:lineRule="auto"/>
              <w:ind w:left="425"/>
              <w:jc w:val="center"/>
              <w:rPr>
                <w:rFonts w:hint="eastAsia" w:ascii="宋体" w:hAnsi="宋体"/>
                <w:sz w:val="24"/>
              </w:rPr>
            </w:pPr>
          </w:p>
        </w:tc>
      </w:tr>
      <w:tr w14:paraId="48E7F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7B439170">
            <w:pPr>
              <w:snapToGrid w:val="0"/>
              <w:spacing w:line="300" w:lineRule="auto"/>
              <w:jc w:val="center"/>
              <w:rPr>
                <w:rFonts w:hint="eastAsia" w:ascii="宋体" w:hAnsi="宋体"/>
                <w:sz w:val="24"/>
              </w:rPr>
            </w:pPr>
            <w:r>
              <w:rPr>
                <w:rFonts w:hint="eastAsia" w:ascii="宋体" w:hAnsi="宋体"/>
                <w:sz w:val="24"/>
              </w:rPr>
              <w:t>9</w:t>
            </w:r>
          </w:p>
        </w:tc>
        <w:tc>
          <w:tcPr>
            <w:tcW w:w="2599" w:type="dxa"/>
            <w:vAlign w:val="center"/>
          </w:tcPr>
          <w:p w14:paraId="6A2F8194">
            <w:pPr>
              <w:snapToGrid w:val="0"/>
              <w:spacing w:line="300" w:lineRule="auto"/>
              <w:jc w:val="left"/>
              <w:rPr>
                <w:rFonts w:hint="eastAsia" w:ascii="宋体" w:hAnsi="宋体"/>
                <w:sz w:val="24"/>
              </w:rPr>
            </w:pPr>
            <w:r>
              <w:rPr>
                <w:rFonts w:hint="eastAsia" w:ascii="宋体" w:hAnsi="宋体"/>
                <w:sz w:val="24"/>
              </w:rPr>
              <w:t>供应商特定资格条件</w:t>
            </w:r>
          </w:p>
        </w:tc>
        <w:tc>
          <w:tcPr>
            <w:tcW w:w="4630" w:type="dxa"/>
          </w:tcPr>
          <w:p w14:paraId="3B8AE967">
            <w:pPr>
              <w:snapToGrid w:val="0"/>
              <w:spacing w:line="300" w:lineRule="auto"/>
              <w:jc w:val="left"/>
              <w:rPr>
                <w:rFonts w:hint="eastAsia" w:ascii="宋体" w:hAnsi="宋体"/>
                <w:sz w:val="24"/>
              </w:rPr>
            </w:pPr>
          </w:p>
        </w:tc>
        <w:tc>
          <w:tcPr>
            <w:tcW w:w="1184" w:type="dxa"/>
            <w:vAlign w:val="center"/>
          </w:tcPr>
          <w:p w14:paraId="5B28D7B4">
            <w:pPr>
              <w:snapToGrid w:val="0"/>
              <w:spacing w:line="300" w:lineRule="auto"/>
              <w:ind w:left="425"/>
              <w:jc w:val="center"/>
              <w:rPr>
                <w:rFonts w:hint="eastAsia" w:ascii="宋体" w:hAnsi="宋体"/>
                <w:sz w:val="24"/>
              </w:rPr>
            </w:pPr>
          </w:p>
        </w:tc>
      </w:tr>
      <w:tr w14:paraId="7D4B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0551D79C">
            <w:pPr>
              <w:snapToGrid w:val="0"/>
              <w:spacing w:line="300" w:lineRule="auto"/>
              <w:jc w:val="center"/>
              <w:rPr>
                <w:rFonts w:hint="eastAsia" w:ascii="宋体" w:hAnsi="宋体"/>
                <w:sz w:val="24"/>
              </w:rPr>
            </w:pPr>
            <w:r>
              <w:rPr>
                <w:rFonts w:hint="eastAsia" w:ascii="宋体" w:hAnsi="宋体"/>
                <w:sz w:val="24"/>
              </w:rPr>
              <w:t>1)</w:t>
            </w:r>
          </w:p>
        </w:tc>
        <w:tc>
          <w:tcPr>
            <w:tcW w:w="2599" w:type="dxa"/>
            <w:vAlign w:val="center"/>
          </w:tcPr>
          <w:p w14:paraId="2FC925DC">
            <w:pPr>
              <w:snapToGrid w:val="0"/>
              <w:spacing w:line="300" w:lineRule="auto"/>
              <w:jc w:val="left"/>
              <w:rPr>
                <w:rFonts w:hint="eastAsia" w:ascii="宋体" w:hAnsi="宋体"/>
                <w:sz w:val="24"/>
              </w:rPr>
            </w:pPr>
            <w:r>
              <w:rPr>
                <w:rFonts w:hint="eastAsia" w:ascii="宋体" w:hAnsi="宋体"/>
                <w:sz w:val="24"/>
              </w:rPr>
              <w:tab/>
            </w:r>
            <w:r>
              <w:rPr>
                <w:rFonts w:hint="eastAsia" w:ascii="宋体" w:hAnsi="宋体"/>
                <w:sz w:val="24"/>
              </w:rPr>
              <w:t>“信用中国”网站和中国政府采购网（www.ccgp.gov.cn）查询记录</w:t>
            </w:r>
          </w:p>
        </w:tc>
        <w:tc>
          <w:tcPr>
            <w:tcW w:w="4630" w:type="dxa"/>
          </w:tcPr>
          <w:p w14:paraId="52BE2683">
            <w:pPr>
              <w:snapToGrid w:val="0"/>
              <w:spacing w:line="300" w:lineRule="auto"/>
              <w:jc w:val="left"/>
              <w:rPr>
                <w:rFonts w:hint="eastAsia" w:ascii="宋体" w:hAnsi="宋体"/>
                <w:sz w:val="24"/>
              </w:rPr>
            </w:pPr>
            <w:r>
              <w:rPr>
                <w:rFonts w:hint="eastAsia" w:ascii="宋体" w:hAnsi="宋体"/>
                <w:sz w:val="24"/>
              </w:rPr>
              <w:t>未被“信用中国”网站（</w:t>
            </w:r>
            <w:r>
              <w:fldChar w:fldCharType="begin"/>
            </w:r>
            <w:r>
              <w:instrText xml:space="preserve"> HYPERLINK "http://www.creditchina.gov.cn）中列入失信被执行人和/" </w:instrText>
            </w:r>
            <w:r>
              <w:fldChar w:fldCharType="separate"/>
            </w:r>
            <w:r>
              <w:rPr>
                <w:rFonts w:ascii="宋体" w:hAnsi="宋体"/>
                <w:sz w:val="24"/>
              </w:rPr>
              <w:t>www.creditchina.gov.cn）中列入失信被执行人</w:t>
            </w:r>
            <w:r>
              <w:rPr>
                <w:rFonts w:ascii="宋体" w:hAnsi="宋体"/>
                <w:sz w:val="24"/>
              </w:rPr>
              <w:fldChar w:fldCharType="end"/>
            </w:r>
            <w:r>
              <w:rPr>
                <w:rFonts w:hint="eastAsia" w:ascii="宋体" w:hAnsi="宋体"/>
                <w:sz w:val="24"/>
              </w:rPr>
              <w:t>或重大税收违法失信主体的供应商、未被中国政府采购网（</w:t>
            </w:r>
            <w:r>
              <w:rPr>
                <w:rFonts w:ascii="宋体" w:hAnsi="宋体"/>
                <w:sz w:val="24"/>
              </w:rPr>
              <w:t>www.ccgp.gov.cn）</w:t>
            </w:r>
            <w:r>
              <w:rPr>
                <w:rFonts w:hint="eastAsia" w:ascii="宋体" w:hAnsi="宋体"/>
                <w:sz w:val="24"/>
              </w:rPr>
              <w:t>列入政府采购严重违法失信行为记录名单的供应商</w:t>
            </w:r>
            <w:r>
              <w:rPr>
                <w:rFonts w:ascii="宋体" w:hAnsi="宋体"/>
                <w:sz w:val="24"/>
              </w:rPr>
              <w:t>（处罚决定规定的时间和地域范围内）；</w:t>
            </w:r>
            <w:r>
              <w:rPr>
                <w:rFonts w:hint="eastAsia" w:ascii="宋体" w:hAnsi="宋体"/>
                <w:sz w:val="24"/>
                <w:lang w:val="en-US" w:eastAsia="zh-CN"/>
              </w:rPr>
              <w:t>提供查询结果截图，</w:t>
            </w:r>
            <w:r>
              <w:rPr>
                <w:rFonts w:hint="eastAsia" w:ascii="宋体" w:hAnsi="宋体"/>
                <w:sz w:val="24"/>
              </w:rPr>
              <w:t>查询时间</w:t>
            </w:r>
            <w:r>
              <w:rPr>
                <w:rFonts w:hint="eastAsia" w:ascii="宋体" w:hAnsi="宋体"/>
                <w:sz w:val="24"/>
                <w:lang w:val="en-US" w:eastAsia="zh-CN"/>
              </w:rPr>
              <w:t>为公告发布之日起至开标日期截止，</w:t>
            </w:r>
            <w:r>
              <w:rPr>
                <w:rFonts w:ascii="宋体" w:hAnsi="宋体"/>
                <w:sz w:val="24"/>
              </w:rPr>
              <w:t>查询结果截图交由磋商小组审核。</w:t>
            </w:r>
          </w:p>
        </w:tc>
        <w:tc>
          <w:tcPr>
            <w:tcW w:w="1184" w:type="dxa"/>
            <w:vAlign w:val="center"/>
          </w:tcPr>
          <w:p w14:paraId="63D85544">
            <w:pPr>
              <w:snapToGrid w:val="0"/>
              <w:spacing w:line="300" w:lineRule="auto"/>
              <w:ind w:left="425"/>
              <w:jc w:val="center"/>
              <w:rPr>
                <w:rFonts w:hint="eastAsia" w:ascii="宋体" w:hAnsi="宋体"/>
                <w:sz w:val="24"/>
              </w:rPr>
            </w:pPr>
          </w:p>
        </w:tc>
      </w:tr>
      <w:tr w14:paraId="6FE2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6763C4F7">
            <w:pPr>
              <w:snapToGrid w:val="0"/>
              <w:spacing w:line="300" w:lineRule="auto"/>
              <w:jc w:val="center"/>
              <w:rPr>
                <w:rFonts w:hint="eastAsia" w:ascii="宋体" w:hAnsi="宋体"/>
                <w:sz w:val="24"/>
              </w:rPr>
            </w:pPr>
            <w:r>
              <w:rPr>
                <w:rFonts w:hint="eastAsia" w:ascii="宋体" w:hAnsi="宋体"/>
                <w:sz w:val="24"/>
              </w:rPr>
              <w:t>2）</w:t>
            </w:r>
          </w:p>
        </w:tc>
        <w:tc>
          <w:tcPr>
            <w:tcW w:w="2599" w:type="dxa"/>
            <w:vAlign w:val="center"/>
          </w:tcPr>
          <w:p w14:paraId="79881ADB">
            <w:pPr>
              <w:snapToGrid w:val="0"/>
              <w:spacing w:line="300" w:lineRule="auto"/>
              <w:jc w:val="left"/>
              <w:rPr>
                <w:rFonts w:hint="eastAsia" w:ascii="宋体" w:hAnsi="宋体"/>
                <w:sz w:val="24"/>
              </w:rPr>
            </w:pPr>
            <w:r>
              <w:rPr>
                <w:rFonts w:hint="eastAsia" w:ascii="宋体" w:hAnsi="宋体"/>
                <w:sz w:val="24"/>
              </w:rPr>
              <w:t>单位负责人为同一人或者存在直接控股、管理关系的不同单位，不得同时参加本项目的投标</w:t>
            </w:r>
          </w:p>
        </w:tc>
        <w:tc>
          <w:tcPr>
            <w:tcW w:w="4630" w:type="dxa"/>
            <w:vAlign w:val="center"/>
          </w:tcPr>
          <w:p w14:paraId="757B4FAC">
            <w:pPr>
              <w:snapToGrid w:val="0"/>
              <w:spacing w:line="300" w:lineRule="auto"/>
              <w:jc w:val="left"/>
              <w:rPr>
                <w:rFonts w:hint="eastAsia" w:ascii="宋体" w:hAnsi="宋体"/>
                <w:sz w:val="24"/>
              </w:rPr>
            </w:pPr>
            <w:r>
              <w:rPr>
                <w:rFonts w:hint="eastAsia" w:ascii="宋体" w:hAnsi="宋体"/>
                <w:sz w:val="24"/>
              </w:rPr>
              <w:t>提供了“供应商关联企业情况声明”。各供应商之间不存在单位负责人为同一人或者存在直接控股、管理关系情形。</w:t>
            </w:r>
          </w:p>
        </w:tc>
        <w:tc>
          <w:tcPr>
            <w:tcW w:w="1184" w:type="dxa"/>
            <w:vAlign w:val="center"/>
          </w:tcPr>
          <w:p w14:paraId="16AC6D1A">
            <w:pPr>
              <w:snapToGrid w:val="0"/>
              <w:spacing w:line="300" w:lineRule="auto"/>
              <w:ind w:left="425"/>
              <w:jc w:val="center"/>
              <w:rPr>
                <w:rFonts w:hint="eastAsia" w:ascii="宋体" w:hAnsi="宋体"/>
                <w:sz w:val="24"/>
              </w:rPr>
            </w:pPr>
          </w:p>
        </w:tc>
      </w:tr>
      <w:tr w14:paraId="075A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18" w:type="dxa"/>
            <w:vAlign w:val="center"/>
          </w:tcPr>
          <w:p w14:paraId="55346A4D">
            <w:pPr>
              <w:snapToGrid w:val="0"/>
              <w:spacing w:line="300" w:lineRule="auto"/>
              <w:jc w:val="left"/>
              <w:rPr>
                <w:rFonts w:hint="eastAsia" w:ascii="宋体" w:hAnsi="宋体"/>
                <w:sz w:val="24"/>
              </w:rPr>
            </w:pPr>
            <w:r>
              <w:rPr>
                <w:rFonts w:hint="eastAsia" w:ascii="宋体" w:hAnsi="宋体"/>
                <w:sz w:val="24"/>
              </w:rPr>
              <w:t>3）</w:t>
            </w:r>
          </w:p>
        </w:tc>
        <w:tc>
          <w:tcPr>
            <w:tcW w:w="2599" w:type="dxa"/>
            <w:vAlign w:val="center"/>
          </w:tcPr>
          <w:p w14:paraId="56DEE403">
            <w:pPr>
              <w:snapToGrid w:val="0"/>
              <w:spacing w:line="300" w:lineRule="auto"/>
              <w:jc w:val="left"/>
              <w:rPr>
                <w:rFonts w:hint="eastAsia" w:ascii="宋体" w:hAnsi="宋体"/>
                <w:sz w:val="24"/>
              </w:rPr>
            </w:pPr>
            <w:r>
              <w:rPr>
                <w:rFonts w:hint="eastAsia" w:ascii="宋体" w:hAnsi="宋体"/>
                <w:sz w:val="24"/>
              </w:rPr>
              <w:t>为本采购项目提供整体设计、规范编制或者项目管理、监理、检测等服务的供应商，不得再参加本采购项目的其他采购活动</w:t>
            </w:r>
          </w:p>
        </w:tc>
        <w:tc>
          <w:tcPr>
            <w:tcW w:w="4630" w:type="dxa"/>
            <w:vAlign w:val="center"/>
          </w:tcPr>
          <w:p w14:paraId="3FDE3157">
            <w:pPr>
              <w:snapToGrid w:val="0"/>
              <w:spacing w:line="300" w:lineRule="auto"/>
              <w:rPr>
                <w:rFonts w:hint="eastAsia" w:ascii="宋体" w:hAnsi="宋体"/>
                <w:sz w:val="24"/>
              </w:rPr>
            </w:pPr>
            <w:r>
              <w:rPr>
                <w:rFonts w:hint="eastAsia" w:ascii="宋体" w:hAnsi="宋体"/>
                <w:sz w:val="24"/>
              </w:rPr>
              <w:t>提供了“为本采购项目提供整体设计、规范编制或者项目管理、监理、检测等服务的供应商，不得再参加本采购项目的其他采购活动”的声明。</w:t>
            </w:r>
          </w:p>
        </w:tc>
        <w:tc>
          <w:tcPr>
            <w:tcW w:w="1184" w:type="dxa"/>
            <w:vAlign w:val="center"/>
          </w:tcPr>
          <w:p w14:paraId="4A179FCF">
            <w:pPr>
              <w:snapToGrid w:val="0"/>
              <w:spacing w:line="300" w:lineRule="auto"/>
              <w:ind w:left="425"/>
              <w:jc w:val="center"/>
              <w:rPr>
                <w:rFonts w:hint="eastAsia" w:ascii="宋体" w:hAnsi="宋体"/>
                <w:sz w:val="24"/>
              </w:rPr>
            </w:pPr>
          </w:p>
        </w:tc>
      </w:tr>
      <w:tr w14:paraId="6EBB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818" w:type="dxa"/>
            <w:vAlign w:val="center"/>
          </w:tcPr>
          <w:p w14:paraId="3DB06CA8">
            <w:pPr>
              <w:snapToGrid w:val="0"/>
              <w:spacing w:line="300" w:lineRule="auto"/>
              <w:jc w:val="center"/>
              <w:rPr>
                <w:rFonts w:hint="eastAsia" w:ascii="宋体" w:hAnsi="宋体"/>
                <w:sz w:val="24"/>
              </w:rPr>
            </w:pPr>
            <w:r>
              <w:rPr>
                <w:rFonts w:hint="eastAsia" w:ascii="宋体" w:hAnsi="宋体"/>
                <w:sz w:val="24"/>
              </w:rPr>
              <w:t>10</w:t>
            </w:r>
          </w:p>
        </w:tc>
        <w:tc>
          <w:tcPr>
            <w:tcW w:w="2599" w:type="dxa"/>
            <w:vAlign w:val="center"/>
          </w:tcPr>
          <w:p w14:paraId="344530D0">
            <w:pPr>
              <w:snapToGrid w:val="0"/>
              <w:spacing w:line="300" w:lineRule="auto"/>
              <w:jc w:val="left"/>
              <w:rPr>
                <w:rFonts w:hint="eastAsia" w:ascii="宋体" w:hAnsi="宋体"/>
                <w:sz w:val="24"/>
              </w:rPr>
            </w:pPr>
            <w:r>
              <w:rPr>
                <w:rFonts w:hint="eastAsia" w:ascii="宋体" w:hAnsi="宋体"/>
                <w:sz w:val="24"/>
              </w:rPr>
              <w:t>联合体磋商</w:t>
            </w:r>
          </w:p>
        </w:tc>
        <w:tc>
          <w:tcPr>
            <w:tcW w:w="4630" w:type="dxa"/>
          </w:tcPr>
          <w:p w14:paraId="5D6E75DA">
            <w:pPr>
              <w:snapToGrid w:val="0"/>
              <w:spacing w:line="300" w:lineRule="auto"/>
              <w:jc w:val="left"/>
              <w:rPr>
                <w:rFonts w:hint="eastAsia" w:asciiTheme="minorEastAsia" w:hAnsiTheme="minorEastAsia" w:eastAsiaTheme="minorEastAsia"/>
                <w:bCs/>
                <w:sz w:val="24"/>
              </w:rPr>
            </w:pPr>
            <w:r>
              <w:rPr>
                <w:rFonts w:hint="eastAsia" w:ascii="宋体" w:hAnsi="宋体"/>
                <w:sz w:val="24"/>
              </w:rPr>
              <w:t>非联合体磋商。</w:t>
            </w:r>
          </w:p>
        </w:tc>
        <w:tc>
          <w:tcPr>
            <w:tcW w:w="1184" w:type="dxa"/>
            <w:vAlign w:val="center"/>
          </w:tcPr>
          <w:p w14:paraId="71AC0150">
            <w:pPr>
              <w:snapToGrid w:val="0"/>
              <w:spacing w:line="300" w:lineRule="auto"/>
              <w:ind w:left="425"/>
              <w:jc w:val="center"/>
              <w:rPr>
                <w:rFonts w:hint="eastAsia" w:ascii="宋体" w:hAnsi="宋体"/>
                <w:sz w:val="24"/>
              </w:rPr>
            </w:pPr>
          </w:p>
        </w:tc>
      </w:tr>
    </w:tbl>
    <w:p w14:paraId="20BCDFE8">
      <w:pPr>
        <w:spacing w:line="360" w:lineRule="auto"/>
        <w:ind w:left="425"/>
        <w:jc w:val="left"/>
        <w:rPr>
          <w:rFonts w:hint="eastAsia" w:ascii="宋体" w:hAnsi="宋体"/>
          <w:b/>
          <w:szCs w:val="21"/>
        </w:rPr>
      </w:pPr>
      <w:r>
        <w:rPr>
          <w:rFonts w:hint="eastAsia" w:ascii="宋体" w:hAnsi="宋体"/>
          <w:b/>
          <w:szCs w:val="21"/>
        </w:rPr>
        <w:t>注：供应商资格符合上表所列评审项的要求且按要求提供了相关证明材料，方能通过资格审查。符合要求用“√”表示，不符合用“×”表示。有一项不符合要求，结论为不通过。</w:t>
      </w:r>
    </w:p>
    <w:p w14:paraId="08E684F3">
      <w:pPr>
        <w:spacing w:line="360" w:lineRule="auto"/>
        <w:ind w:left="425"/>
        <w:jc w:val="left"/>
        <w:rPr>
          <w:rFonts w:hint="eastAsia" w:ascii="宋体" w:hAnsi="宋体"/>
          <w:szCs w:val="21"/>
        </w:rPr>
      </w:pPr>
      <w:r>
        <w:rPr>
          <w:rFonts w:ascii="宋体" w:hAnsi="宋体"/>
          <w:szCs w:val="21"/>
        </w:rPr>
        <w:br w:type="page"/>
      </w:r>
      <w:bookmarkStart w:id="222" w:name="_Toc410631197"/>
      <w:bookmarkStart w:id="223" w:name="_Toc23856"/>
      <w:bookmarkStart w:id="224" w:name="_Toc414446033"/>
      <w:r>
        <w:rPr>
          <w:rFonts w:ascii="宋体" w:hAnsi="宋体"/>
          <w:b/>
          <w:sz w:val="28"/>
          <w:szCs w:val="28"/>
        </w:rPr>
        <w:t>2、符合性审查表</w:t>
      </w:r>
      <w:bookmarkEnd w:id="222"/>
      <w:bookmarkEnd w:id="223"/>
      <w:bookmarkEnd w:id="224"/>
    </w:p>
    <w:tbl>
      <w:tblPr>
        <w:tblStyle w:val="72"/>
        <w:tblW w:w="9011"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17"/>
        <w:gridCol w:w="2385"/>
        <w:gridCol w:w="4534"/>
        <w:gridCol w:w="1275"/>
      </w:tblGrid>
      <w:tr w14:paraId="0FE2B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0E872490">
            <w:pPr>
              <w:tabs>
                <w:tab w:val="left" w:pos="1260"/>
                <w:tab w:val="left" w:pos="1620"/>
              </w:tabs>
              <w:adjustRightInd w:val="0"/>
              <w:snapToGrid w:val="0"/>
              <w:spacing w:line="300" w:lineRule="auto"/>
              <w:jc w:val="center"/>
              <w:textAlignment w:val="baseline"/>
              <w:rPr>
                <w:rFonts w:hint="eastAsia" w:ascii="宋体" w:hAnsi="宋体"/>
                <w:b/>
                <w:caps/>
                <w:sz w:val="24"/>
              </w:rPr>
            </w:pPr>
            <w:r>
              <w:rPr>
                <w:rFonts w:ascii="宋体" w:hAnsi="宋体"/>
                <w:b/>
                <w:caps/>
                <w:sz w:val="24"/>
              </w:rPr>
              <w:t>序号</w:t>
            </w:r>
          </w:p>
        </w:tc>
        <w:tc>
          <w:tcPr>
            <w:tcW w:w="2385" w:type="dxa"/>
            <w:vAlign w:val="center"/>
          </w:tcPr>
          <w:p w14:paraId="71926A52">
            <w:pPr>
              <w:tabs>
                <w:tab w:val="left" w:pos="1260"/>
                <w:tab w:val="left" w:pos="1620"/>
              </w:tabs>
              <w:adjustRightInd w:val="0"/>
              <w:snapToGrid w:val="0"/>
              <w:spacing w:line="300" w:lineRule="auto"/>
              <w:jc w:val="center"/>
              <w:textAlignment w:val="baseline"/>
              <w:rPr>
                <w:rFonts w:hint="eastAsia" w:ascii="宋体" w:hAnsi="宋体"/>
                <w:b/>
                <w:caps/>
                <w:sz w:val="24"/>
              </w:rPr>
            </w:pPr>
            <w:r>
              <w:rPr>
                <w:rFonts w:hint="eastAsia" w:ascii="宋体" w:hAnsi="宋体"/>
                <w:b/>
                <w:caps/>
                <w:sz w:val="24"/>
              </w:rPr>
              <w:t>评审项目</w:t>
            </w:r>
          </w:p>
        </w:tc>
        <w:tc>
          <w:tcPr>
            <w:tcW w:w="4534" w:type="dxa"/>
            <w:vAlign w:val="center"/>
          </w:tcPr>
          <w:p w14:paraId="1905CCF8">
            <w:pPr>
              <w:tabs>
                <w:tab w:val="left" w:pos="1260"/>
                <w:tab w:val="left" w:pos="1620"/>
              </w:tabs>
              <w:adjustRightInd w:val="0"/>
              <w:snapToGrid w:val="0"/>
              <w:spacing w:line="300" w:lineRule="auto"/>
              <w:jc w:val="center"/>
              <w:textAlignment w:val="baseline"/>
              <w:rPr>
                <w:rFonts w:hint="eastAsia" w:ascii="宋体" w:hAnsi="宋体"/>
                <w:b/>
                <w:caps/>
                <w:sz w:val="24"/>
              </w:rPr>
            </w:pPr>
            <w:r>
              <w:rPr>
                <w:rFonts w:hint="eastAsia" w:ascii="宋体" w:hAnsi="宋体"/>
                <w:b/>
                <w:caps/>
                <w:sz w:val="24"/>
              </w:rPr>
              <w:t>评审标准</w:t>
            </w:r>
          </w:p>
        </w:tc>
        <w:tc>
          <w:tcPr>
            <w:tcW w:w="1275" w:type="dxa"/>
            <w:vAlign w:val="center"/>
          </w:tcPr>
          <w:p w14:paraId="0E94FF44">
            <w:pPr>
              <w:tabs>
                <w:tab w:val="left" w:pos="1260"/>
                <w:tab w:val="left" w:pos="1620"/>
              </w:tabs>
              <w:adjustRightInd w:val="0"/>
              <w:snapToGrid w:val="0"/>
              <w:spacing w:line="300" w:lineRule="auto"/>
              <w:jc w:val="center"/>
              <w:textAlignment w:val="baseline"/>
              <w:rPr>
                <w:rFonts w:hint="eastAsia" w:ascii="宋体" w:hAnsi="宋体"/>
                <w:b/>
                <w:caps/>
                <w:sz w:val="24"/>
              </w:rPr>
            </w:pPr>
            <w:r>
              <w:rPr>
                <w:rFonts w:ascii="宋体" w:hAnsi="宋体"/>
                <w:b/>
                <w:caps/>
                <w:sz w:val="24"/>
              </w:rPr>
              <w:t>评审结论</w:t>
            </w:r>
          </w:p>
          <w:p w14:paraId="05119DE3">
            <w:pPr>
              <w:tabs>
                <w:tab w:val="left" w:pos="1260"/>
                <w:tab w:val="left" w:pos="1620"/>
              </w:tabs>
              <w:adjustRightInd w:val="0"/>
              <w:snapToGrid w:val="0"/>
              <w:spacing w:line="300" w:lineRule="auto"/>
              <w:jc w:val="center"/>
              <w:textAlignment w:val="baseline"/>
              <w:rPr>
                <w:rFonts w:hint="eastAsia" w:ascii="宋体" w:hAnsi="宋体"/>
                <w:b/>
                <w:caps/>
                <w:sz w:val="24"/>
              </w:rPr>
            </w:pPr>
            <w:r>
              <w:rPr>
                <w:rFonts w:ascii="宋体" w:hAnsi="宋体"/>
                <w:b/>
                <w:caps/>
                <w:sz w:val="24"/>
              </w:rPr>
              <w:t>（</w:t>
            </w:r>
            <w:r>
              <w:rPr>
                <w:rFonts w:hint="eastAsia" w:ascii="宋体" w:hAnsi="宋体"/>
                <w:sz w:val="24"/>
              </w:rPr>
              <w:t>√</w:t>
            </w:r>
            <w:r>
              <w:rPr>
                <w:rFonts w:ascii="宋体" w:hAnsi="宋体"/>
                <w:b/>
                <w:caps/>
                <w:sz w:val="24"/>
              </w:rPr>
              <w:t>/</w:t>
            </w:r>
            <w:r>
              <w:rPr>
                <w:rFonts w:hint="eastAsia" w:ascii="宋体" w:hAnsi="宋体"/>
                <w:sz w:val="24"/>
              </w:rPr>
              <w:t>×</w:t>
            </w:r>
            <w:r>
              <w:rPr>
                <w:rFonts w:ascii="宋体" w:hAnsi="宋体"/>
                <w:b/>
                <w:caps/>
                <w:sz w:val="24"/>
              </w:rPr>
              <w:t>）</w:t>
            </w:r>
          </w:p>
        </w:tc>
      </w:tr>
      <w:tr w14:paraId="78D40A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080DFADE">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sz w:val="24"/>
              </w:rPr>
              <w:t>1</w:t>
            </w:r>
          </w:p>
        </w:tc>
        <w:tc>
          <w:tcPr>
            <w:tcW w:w="2385" w:type="dxa"/>
            <w:vAlign w:val="center"/>
          </w:tcPr>
          <w:p w14:paraId="1B5DBCF0">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磋商保证金</w:t>
            </w:r>
          </w:p>
        </w:tc>
        <w:tc>
          <w:tcPr>
            <w:tcW w:w="4534" w:type="dxa"/>
            <w:vAlign w:val="center"/>
          </w:tcPr>
          <w:p w14:paraId="7626160E">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按照磋商文件的规定提交磋商保证金；</w:t>
            </w:r>
          </w:p>
        </w:tc>
        <w:tc>
          <w:tcPr>
            <w:tcW w:w="1275" w:type="dxa"/>
            <w:vAlign w:val="center"/>
          </w:tcPr>
          <w:p w14:paraId="2E29133E">
            <w:pPr>
              <w:tabs>
                <w:tab w:val="left" w:pos="1260"/>
                <w:tab w:val="left" w:pos="1620"/>
              </w:tabs>
              <w:adjustRightInd w:val="0"/>
              <w:snapToGrid w:val="0"/>
              <w:spacing w:line="300" w:lineRule="auto"/>
              <w:textAlignment w:val="baseline"/>
              <w:rPr>
                <w:rFonts w:hint="eastAsia" w:ascii="宋体" w:hAnsi="宋体"/>
                <w:sz w:val="24"/>
              </w:rPr>
            </w:pPr>
          </w:p>
        </w:tc>
      </w:tr>
      <w:tr w14:paraId="628093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79A801BF">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sz w:val="24"/>
              </w:rPr>
              <w:t>2</w:t>
            </w:r>
          </w:p>
        </w:tc>
        <w:tc>
          <w:tcPr>
            <w:tcW w:w="2385" w:type="dxa"/>
            <w:vAlign w:val="center"/>
          </w:tcPr>
          <w:p w14:paraId="3D57FEFD">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响应文件签署盖章</w:t>
            </w:r>
          </w:p>
        </w:tc>
        <w:tc>
          <w:tcPr>
            <w:tcW w:w="4534" w:type="dxa"/>
            <w:vAlign w:val="center"/>
          </w:tcPr>
          <w:p w14:paraId="73DDFA76">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按磋商文件要求在规定位置加</w:t>
            </w:r>
            <w:r>
              <w:rPr>
                <w:rFonts w:ascii="宋体" w:hAnsi="宋体"/>
                <w:sz w:val="24"/>
              </w:rPr>
              <w:t>盖</w:t>
            </w:r>
            <w:r>
              <w:rPr>
                <w:rFonts w:hint="eastAsia" w:ascii="宋体" w:hAnsi="宋体"/>
                <w:sz w:val="24"/>
              </w:rPr>
              <w:t>供应商公</w:t>
            </w:r>
            <w:r>
              <w:rPr>
                <w:rFonts w:ascii="宋体" w:hAnsi="宋体"/>
                <w:sz w:val="24"/>
              </w:rPr>
              <w:t>章</w:t>
            </w:r>
            <w:r>
              <w:rPr>
                <w:rFonts w:hint="eastAsia" w:ascii="宋体" w:hAnsi="宋体"/>
                <w:sz w:val="24"/>
              </w:rPr>
              <w:t>或</w:t>
            </w:r>
            <w:r>
              <w:rPr>
                <w:rFonts w:ascii="宋体" w:hAnsi="宋体"/>
                <w:sz w:val="24"/>
              </w:rPr>
              <w:t>法定代表人或</w:t>
            </w:r>
            <w:r>
              <w:rPr>
                <w:rFonts w:hint="eastAsia" w:ascii="宋体" w:hAnsi="宋体"/>
                <w:sz w:val="24"/>
              </w:rPr>
              <w:t>其授权代表</w:t>
            </w:r>
            <w:r>
              <w:rPr>
                <w:rFonts w:ascii="宋体" w:hAnsi="宋体"/>
                <w:sz w:val="24"/>
              </w:rPr>
              <w:t>签字</w:t>
            </w:r>
            <w:r>
              <w:rPr>
                <w:rFonts w:hint="eastAsia" w:ascii="宋体" w:hAnsi="宋体"/>
                <w:sz w:val="24"/>
              </w:rPr>
              <w:t>（</w:t>
            </w:r>
            <w:r>
              <w:rPr>
                <w:rFonts w:ascii="宋体" w:hAnsi="宋体"/>
                <w:sz w:val="24"/>
              </w:rPr>
              <w:t>或签章</w:t>
            </w:r>
            <w:r>
              <w:rPr>
                <w:rFonts w:hint="eastAsia" w:ascii="宋体" w:hAnsi="宋体"/>
                <w:sz w:val="24"/>
              </w:rPr>
              <w:t>）的；</w:t>
            </w:r>
          </w:p>
        </w:tc>
        <w:tc>
          <w:tcPr>
            <w:tcW w:w="1275" w:type="dxa"/>
            <w:vAlign w:val="center"/>
          </w:tcPr>
          <w:p w14:paraId="25DE76CE">
            <w:pPr>
              <w:tabs>
                <w:tab w:val="left" w:pos="1260"/>
                <w:tab w:val="left" w:pos="1620"/>
              </w:tabs>
              <w:adjustRightInd w:val="0"/>
              <w:snapToGrid w:val="0"/>
              <w:spacing w:line="300" w:lineRule="auto"/>
              <w:textAlignment w:val="baseline"/>
              <w:rPr>
                <w:rFonts w:hint="eastAsia" w:ascii="宋体" w:hAnsi="宋体"/>
                <w:sz w:val="24"/>
              </w:rPr>
            </w:pPr>
          </w:p>
        </w:tc>
      </w:tr>
      <w:tr w14:paraId="2EBE5D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799742B9">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sz w:val="24"/>
              </w:rPr>
              <w:t>3</w:t>
            </w:r>
          </w:p>
        </w:tc>
        <w:tc>
          <w:tcPr>
            <w:tcW w:w="2385" w:type="dxa"/>
            <w:vAlign w:val="center"/>
          </w:tcPr>
          <w:p w14:paraId="3AE7B8F4">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附加条件</w:t>
            </w:r>
          </w:p>
        </w:tc>
        <w:tc>
          <w:tcPr>
            <w:tcW w:w="4534" w:type="dxa"/>
            <w:vAlign w:val="center"/>
          </w:tcPr>
          <w:p w14:paraId="66AF4B52">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磋商文件不含有采购人不能接受的附加条件；</w:t>
            </w:r>
          </w:p>
        </w:tc>
        <w:tc>
          <w:tcPr>
            <w:tcW w:w="1275" w:type="dxa"/>
            <w:vAlign w:val="center"/>
          </w:tcPr>
          <w:p w14:paraId="6DE96B18">
            <w:pPr>
              <w:tabs>
                <w:tab w:val="left" w:pos="1260"/>
                <w:tab w:val="left" w:pos="1620"/>
              </w:tabs>
              <w:adjustRightInd w:val="0"/>
              <w:snapToGrid w:val="0"/>
              <w:spacing w:line="300" w:lineRule="auto"/>
              <w:textAlignment w:val="baseline"/>
              <w:rPr>
                <w:rFonts w:hint="eastAsia" w:ascii="宋体" w:hAnsi="宋体"/>
                <w:sz w:val="24"/>
              </w:rPr>
            </w:pPr>
          </w:p>
        </w:tc>
      </w:tr>
      <w:tr w14:paraId="6C2F22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58179801">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sz w:val="24"/>
              </w:rPr>
              <w:t>4</w:t>
            </w:r>
          </w:p>
        </w:tc>
        <w:tc>
          <w:tcPr>
            <w:tcW w:w="2385" w:type="dxa"/>
            <w:vAlign w:val="center"/>
          </w:tcPr>
          <w:p w14:paraId="1C2F3788">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磋商报价</w:t>
            </w:r>
          </w:p>
        </w:tc>
        <w:tc>
          <w:tcPr>
            <w:tcW w:w="4534" w:type="dxa"/>
            <w:vAlign w:val="center"/>
          </w:tcPr>
          <w:p w14:paraId="5A7215BA">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供应商最终磋商报价未超出采购预算（最高限价）的；</w:t>
            </w:r>
          </w:p>
        </w:tc>
        <w:tc>
          <w:tcPr>
            <w:tcW w:w="1275" w:type="dxa"/>
            <w:vAlign w:val="center"/>
          </w:tcPr>
          <w:p w14:paraId="65B858AF">
            <w:pPr>
              <w:tabs>
                <w:tab w:val="left" w:pos="1260"/>
                <w:tab w:val="left" w:pos="1620"/>
              </w:tabs>
              <w:adjustRightInd w:val="0"/>
              <w:snapToGrid w:val="0"/>
              <w:spacing w:line="300" w:lineRule="auto"/>
              <w:textAlignment w:val="baseline"/>
              <w:rPr>
                <w:rFonts w:hint="eastAsia" w:ascii="宋体" w:hAnsi="宋体"/>
                <w:sz w:val="24"/>
              </w:rPr>
            </w:pPr>
          </w:p>
        </w:tc>
      </w:tr>
      <w:tr w14:paraId="009749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67568AD4">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sz w:val="24"/>
              </w:rPr>
              <w:t>5</w:t>
            </w:r>
          </w:p>
        </w:tc>
        <w:tc>
          <w:tcPr>
            <w:tcW w:w="2385" w:type="dxa"/>
            <w:vAlign w:val="center"/>
          </w:tcPr>
          <w:p w14:paraId="7E18D322">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实质性条件</w:t>
            </w:r>
          </w:p>
        </w:tc>
        <w:tc>
          <w:tcPr>
            <w:tcW w:w="4534" w:type="dxa"/>
            <w:vAlign w:val="center"/>
          </w:tcPr>
          <w:p w14:paraId="1968C3AD">
            <w:pPr>
              <w:tabs>
                <w:tab w:val="left" w:pos="1260"/>
                <w:tab w:val="left" w:pos="1620"/>
              </w:tabs>
              <w:adjustRightInd w:val="0"/>
              <w:snapToGrid w:val="0"/>
              <w:spacing w:line="300" w:lineRule="auto"/>
              <w:textAlignment w:val="baseline"/>
              <w:rPr>
                <w:rFonts w:hint="eastAsia" w:ascii="宋体" w:hAnsi="宋体"/>
                <w:szCs w:val="21"/>
              </w:rPr>
            </w:pPr>
            <w:r>
              <w:rPr>
                <w:rFonts w:hint="eastAsia" w:ascii="宋体" w:hAnsi="宋体"/>
                <w:sz w:val="24"/>
              </w:rPr>
              <w:t>实质性响应磋商文件中标准★条款内容的；</w:t>
            </w:r>
          </w:p>
        </w:tc>
        <w:tc>
          <w:tcPr>
            <w:tcW w:w="1275" w:type="dxa"/>
            <w:vAlign w:val="center"/>
          </w:tcPr>
          <w:p w14:paraId="6327954B">
            <w:pPr>
              <w:tabs>
                <w:tab w:val="left" w:pos="1260"/>
                <w:tab w:val="left" w:pos="1620"/>
              </w:tabs>
              <w:adjustRightInd w:val="0"/>
              <w:snapToGrid w:val="0"/>
              <w:spacing w:line="300" w:lineRule="auto"/>
              <w:textAlignment w:val="baseline"/>
              <w:rPr>
                <w:rFonts w:hint="eastAsia" w:ascii="宋体" w:hAnsi="宋体"/>
                <w:sz w:val="24"/>
              </w:rPr>
            </w:pPr>
          </w:p>
        </w:tc>
      </w:tr>
      <w:tr w14:paraId="4641A6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46DBF84F">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sz w:val="24"/>
              </w:rPr>
              <w:t>6</w:t>
            </w:r>
          </w:p>
        </w:tc>
        <w:tc>
          <w:tcPr>
            <w:tcW w:w="2385" w:type="dxa"/>
            <w:vAlign w:val="center"/>
          </w:tcPr>
          <w:p w14:paraId="7FD1B953">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其他无效情形</w:t>
            </w:r>
          </w:p>
        </w:tc>
        <w:tc>
          <w:tcPr>
            <w:tcW w:w="4534" w:type="dxa"/>
            <w:vAlign w:val="center"/>
          </w:tcPr>
          <w:p w14:paraId="2BBFAD86">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法律、法规和磋商文件规定的其他无效情形；</w:t>
            </w:r>
          </w:p>
        </w:tc>
        <w:tc>
          <w:tcPr>
            <w:tcW w:w="1275" w:type="dxa"/>
            <w:vAlign w:val="center"/>
          </w:tcPr>
          <w:p w14:paraId="7370B7A2">
            <w:pPr>
              <w:tabs>
                <w:tab w:val="left" w:pos="1260"/>
                <w:tab w:val="left" w:pos="1620"/>
              </w:tabs>
              <w:adjustRightInd w:val="0"/>
              <w:snapToGrid w:val="0"/>
              <w:spacing w:line="300" w:lineRule="auto"/>
              <w:textAlignment w:val="baseline"/>
              <w:rPr>
                <w:rFonts w:hint="eastAsia" w:ascii="宋体" w:hAnsi="宋体"/>
                <w:sz w:val="24"/>
              </w:rPr>
            </w:pPr>
          </w:p>
        </w:tc>
      </w:tr>
      <w:tr w14:paraId="581E22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454" w:hRule="atLeast"/>
          <w:jc w:val="center"/>
        </w:trPr>
        <w:tc>
          <w:tcPr>
            <w:tcW w:w="817" w:type="dxa"/>
            <w:vAlign w:val="center"/>
          </w:tcPr>
          <w:p w14:paraId="5F99B4A1">
            <w:pPr>
              <w:numPr>
                <w:ilvl w:val="0"/>
                <w:numId w:val="13"/>
              </w:numPr>
              <w:tabs>
                <w:tab w:val="left" w:pos="1260"/>
                <w:tab w:val="left" w:pos="1620"/>
              </w:tabs>
              <w:adjustRightInd w:val="0"/>
              <w:snapToGrid w:val="0"/>
              <w:spacing w:line="300" w:lineRule="auto"/>
              <w:textAlignment w:val="baseline"/>
              <w:rPr>
                <w:rFonts w:hint="eastAsia" w:ascii="宋体" w:hAnsi="宋体"/>
                <w:sz w:val="24"/>
              </w:rPr>
            </w:pPr>
          </w:p>
        </w:tc>
        <w:tc>
          <w:tcPr>
            <w:tcW w:w="2385" w:type="dxa"/>
            <w:vAlign w:val="center"/>
          </w:tcPr>
          <w:p w14:paraId="26B35DF4">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磋商有效期</w:t>
            </w:r>
          </w:p>
        </w:tc>
        <w:tc>
          <w:tcPr>
            <w:tcW w:w="4534" w:type="dxa"/>
            <w:vAlign w:val="center"/>
          </w:tcPr>
          <w:p w14:paraId="4A282ED5">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sz w:val="24"/>
              </w:rPr>
              <w:t>磋商有效期满足磋商文件要求的</w:t>
            </w:r>
            <w:r>
              <w:rPr>
                <w:rFonts w:hint="eastAsia" w:ascii="宋体" w:hAnsi="宋体"/>
                <w:sz w:val="24"/>
              </w:rPr>
              <w:t>；</w:t>
            </w:r>
          </w:p>
        </w:tc>
        <w:tc>
          <w:tcPr>
            <w:tcW w:w="1275" w:type="dxa"/>
            <w:vAlign w:val="center"/>
          </w:tcPr>
          <w:p w14:paraId="02998F61">
            <w:pPr>
              <w:tabs>
                <w:tab w:val="left" w:pos="1260"/>
                <w:tab w:val="left" w:pos="1620"/>
              </w:tabs>
              <w:adjustRightInd w:val="0"/>
              <w:snapToGrid w:val="0"/>
              <w:spacing w:line="300" w:lineRule="auto"/>
              <w:textAlignment w:val="baseline"/>
              <w:rPr>
                <w:rFonts w:hint="eastAsia" w:ascii="宋体" w:hAnsi="宋体"/>
                <w:sz w:val="24"/>
              </w:rPr>
            </w:pPr>
          </w:p>
        </w:tc>
      </w:tr>
      <w:tr w14:paraId="0E5A88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1713E870">
            <w:pPr>
              <w:numPr>
                <w:ilvl w:val="0"/>
                <w:numId w:val="13"/>
              </w:numPr>
              <w:tabs>
                <w:tab w:val="left" w:pos="1260"/>
                <w:tab w:val="left" w:pos="1620"/>
              </w:tabs>
              <w:adjustRightInd w:val="0"/>
              <w:snapToGrid w:val="0"/>
              <w:spacing w:line="300" w:lineRule="auto"/>
              <w:textAlignment w:val="baseline"/>
              <w:rPr>
                <w:rFonts w:hint="eastAsia" w:ascii="宋体" w:hAnsi="宋体"/>
                <w:sz w:val="24"/>
              </w:rPr>
            </w:pPr>
          </w:p>
        </w:tc>
        <w:tc>
          <w:tcPr>
            <w:tcW w:w="2385" w:type="dxa"/>
            <w:vAlign w:val="center"/>
          </w:tcPr>
          <w:p w14:paraId="71C8C13D">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响应文件格式</w:t>
            </w:r>
          </w:p>
        </w:tc>
        <w:tc>
          <w:tcPr>
            <w:tcW w:w="4534" w:type="dxa"/>
            <w:vAlign w:val="center"/>
          </w:tcPr>
          <w:p w14:paraId="3DAA35F9">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响应文件</w:t>
            </w:r>
            <w:r>
              <w:rPr>
                <w:rFonts w:ascii="宋体" w:hAnsi="宋体"/>
                <w:sz w:val="24"/>
              </w:rPr>
              <w:t>按规定的格式填写，内容</w:t>
            </w:r>
            <w:r>
              <w:rPr>
                <w:rFonts w:hint="eastAsia" w:ascii="宋体" w:hAnsi="宋体"/>
                <w:sz w:val="24"/>
              </w:rPr>
              <w:t>完整且</w:t>
            </w:r>
            <w:r>
              <w:rPr>
                <w:rFonts w:ascii="宋体" w:hAnsi="宋体"/>
                <w:sz w:val="24"/>
              </w:rPr>
              <w:t>关键字迹</w:t>
            </w:r>
            <w:r>
              <w:rPr>
                <w:rFonts w:hint="eastAsia" w:ascii="宋体" w:hAnsi="宋体"/>
                <w:sz w:val="24"/>
              </w:rPr>
              <w:t>清晰；</w:t>
            </w:r>
          </w:p>
        </w:tc>
        <w:tc>
          <w:tcPr>
            <w:tcW w:w="1275" w:type="dxa"/>
            <w:vAlign w:val="center"/>
          </w:tcPr>
          <w:p w14:paraId="45E57230">
            <w:pPr>
              <w:tabs>
                <w:tab w:val="left" w:pos="1260"/>
                <w:tab w:val="left" w:pos="1620"/>
              </w:tabs>
              <w:adjustRightInd w:val="0"/>
              <w:snapToGrid w:val="0"/>
              <w:spacing w:line="300" w:lineRule="auto"/>
              <w:textAlignment w:val="baseline"/>
              <w:rPr>
                <w:rFonts w:hint="eastAsia" w:ascii="宋体" w:hAnsi="宋体"/>
                <w:sz w:val="24"/>
              </w:rPr>
            </w:pPr>
          </w:p>
        </w:tc>
      </w:tr>
      <w:tr w14:paraId="705950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422EF57D">
            <w:pPr>
              <w:numPr>
                <w:ilvl w:val="0"/>
                <w:numId w:val="13"/>
              </w:numPr>
              <w:tabs>
                <w:tab w:val="left" w:pos="1260"/>
                <w:tab w:val="left" w:pos="1620"/>
              </w:tabs>
              <w:adjustRightInd w:val="0"/>
              <w:snapToGrid w:val="0"/>
              <w:spacing w:line="300" w:lineRule="auto"/>
              <w:textAlignment w:val="baseline"/>
              <w:rPr>
                <w:rFonts w:hint="eastAsia" w:ascii="宋体" w:hAnsi="宋体"/>
                <w:sz w:val="24"/>
              </w:rPr>
            </w:pPr>
          </w:p>
        </w:tc>
        <w:tc>
          <w:tcPr>
            <w:tcW w:w="2385" w:type="dxa"/>
            <w:vAlign w:val="center"/>
          </w:tcPr>
          <w:p w14:paraId="1E8C86BE">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备选方案</w:t>
            </w:r>
          </w:p>
        </w:tc>
        <w:tc>
          <w:tcPr>
            <w:tcW w:w="4534" w:type="dxa"/>
            <w:vAlign w:val="center"/>
          </w:tcPr>
          <w:p w14:paraId="1019E1B2">
            <w:pPr>
              <w:tabs>
                <w:tab w:val="left" w:pos="1260"/>
                <w:tab w:val="left" w:pos="1620"/>
              </w:tabs>
              <w:adjustRightInd w:val="0"/>
              <w:snapToGrid w:val="0"/>
              <w:spacing w:line="300" w:lineRule="auto"/>
              <w:textAlignment w:val="baseline"/>
              <w:rPr>
                <w:rFonts w:hint="eastAsia" w:ascii="宋体" w:hAnsi="宋体"/>
                <w:strike/>
                <w:sz w:val="24"/>
              </w:rPr>
            </w:pPr>
            <w:r>
              <w:rPr>
                <w:rFonts w:hint="eastAsia" w:ascii="宋体" w:hAnsi="宋体"/>
                <w:sz w:val="24"/>
              </w:rPr>
              <w:t>供应商不得提交两份或者多份内容不同的磋商文件，或者在同一份磋商文件中对同一采购项目有两个或者多个报价；</w:t>
            </w:r>
          </w:p>
        </w:tc>
        <w:tc>
          <w:tcPr>
            <w:tcW w:w="1275" w:type="dxa"/>
            <w:vAlign w:val="center"/>
          </w:tcPr>
          <w:p w14:paraId="4BF425C2">
            <w:pPr>
              <w:tabs>
                <w:tab w:val="left" w:pos="1260"/>
                <w:tab w:val="left" w:pos="1620"/>
              </w:tabs>
              <w:adjustRightInd w:val="0"/>
              <w:snapToGrid w:val="0"/>
              <w:spacing w:line="300" w:lineRule="auto"/>
              <w:textAlignment w:val="baseline"/>
              <w:rPr>
                <w:rFonts w:hint="eastAsia" w:ascii="宋体" w:hAnsi="宋体"/>
                <w:sz w:val="24"/>
              </w:rPr>
            </w:pPr>
          </w:p>
        </w:tc>
      </w:tr>
      <w:tr w14:paraId="0C5D72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2D809391">
            <w:pPr>
              <w:numPr>
                <w:ilvl w:val="0"/>
                <w:numId w:val="13"/>
              </w:numPr>
              <w:tabs>
                <w:tab w:val="left" w:pos="1260"/>
                <w:tab w:val="left" w:pos="1620"/>
              </w:tabs>
              <w:adjustRightInd w:val="0"/>
              <w:snapToGrid w:val="0"/>
              <w:spacing w:line="300" w:lineRule="auto"/>
              <w:textAlignment w:val="baseline"/>
              <w:rPr>
                <w:rFonts w:hint="eastAsia" w:ascii="宋体" w:hAnsi="宋体"/>
                <w:sz w:val="24"/>
              </w:rPr>
            </w:pPr>
          </w:p>
        </w:tc>
        <w:tc>
          <w:tcPr>
            <w:tcW w:w="2385" w:type="dxa"/>
            <w:vAlign w:val="center"/>
          </w:tcPr>
          <w:p w14:paraId="38A9F49F">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磋商内容</w:t>
            </w:r>
          </w:p>
        </w:tc>
        <w:tc>
          <w:tcPr>
            <w:tcW w:w="4534" w:type="dxa"/>
            <w:vAlign w:val="center"/>
          </w:tcPr>
          <w:p w14:paraId="6B1A5485">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供应商提供的服务无实质性遗漏；</w:t>
            </w:r>
          </w:p>
        </w:tc>
        <w:tc>
          <w:tcPr>
            <w:tcW w:w="1275" w:type="dxa"/>
            <w:vAlign w:val="center"/>
          </w:tcPr>
          <w:p w14:paraId="6C296D92">
            <w:pPr>
              <w:tabs>
                <w:tab w:val="left" w:pos="1260"/>
                <w:tab w:val="left" w:pos="1620"/>
              </w:tabs>
              <w:adjustRightInd w:val="0"/>
              <w:snapToGrid w:val="0"/>
              <w:spacing w:line="300" w:lineRule="auto"/>
              <w:textAlignment w:val="baseline"/>
              <w:rPr>
                <w:rFonts w:hint="eastAsia" w:ascii="宋体" w:hAnsi="宋体"/>
                <w:sz w:val="24"/>
              </w:rPr>
            </w:pPr>
          </w:p>
        </w:tc>
      </w:tr>
      <w:tr w14:paraId="77B1D7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817" w:type="dxa"/>
            <w:vAlign w:val="center"/>
          </w:tcPr>
          <w:p w14:paraId="78023B75">
            <w:pPr>
              <w:numPr>
                <w:ilvl w:val="0"/>
                <w:numId w:val="13"/>
              </w:numPr>
              <w:tabs>
                <w:tab w:val="left" w:pos="1260"/>
                <w:tab w:val="left" w:pos="1620"/>
              </w:tabs>
              <w:adjustRightInd w:val="0"/>
              <w:snapToGrid w:val="0"/>
              <w:spacing w:line="300" w:lineRule="auto"/>
              <w:textAlignment w:val="baseline"/>
              <w:rPr>
                <w:rFonts w:hint="eastAsia" w:ascii="宋体" w:hAnsi="宋体"/>
                <w:sz w:val="24"/>
              </w:rPr>
            </w:pPr>
          </w:p>
        </w:tc>
        <w:tc>
          <w:tcPr>
            <w:tcW w:w="2385" w:type="dxa"/>
            <w:vAlign w:val="center"/>
          </w:tcPr>
          <w:p w14:paraId="08AFFC95">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交付时间、交付地点及质量承诺</w:t>
            </w:r>
          </w:p>
        </w:tc>
        <w:tc>
          <w:tcPr>
            <w:tcW w:w="4534" w:type="dxa"/>
            <w:vAlign w:val="center"/>
          </w:tcPr>
          <w:p w14:paraId="62798405">
            <w:pPr>
              <w:tabs>
                <w:tab w:val="left" w:pos="1260"/>
                <w:tab w:val="left" w:pos="1620"/>
              </w:tabs>
              <w:adjustRightInd w:val="0"/>
              <w:snapToGrid w:val="0"/>
              <w:spacing w:line="300" w:lineRule="auto"/>
              <w:textAlignment w:val="baseline"/>
              <w:rPr>
                <w:rFonts w:hint="eastAsia" w:ascii="宋体" w:hAnsi="宋体"/>
                <w:sz w:val="24"/>
              </w:rPr>
            </w:pPr>
            <w:r>
              <w:rPr>
                <w:rFonts w:hint="eastAsia" w:ascii="宋体" w:hAnsi="宋体"/>
                <w:sz w:val="24"/>
              </w:rPr>
              <w:t>满足磋商文件要求。</w:t>
            </w:r>
          </w:p>
        </w:tc>
        <w:tc>
          <w:tcPr>
            <w:tcW w:w="1275" w:type="dxa"/>
            <w:vAlign w:val="center"/>
          </w:tcPr>
          <w:p w14:paraId="6ACA8DE1">
            <w:pPr>
              <w:tabs>
                <w:tab w:val="left" w:pos="1260"/>
                <w:tab w:val="left" w:pos="1620"/>
              </w:tabs>
              <w:adjustRightInd w:val="0"/>
              <w:snapToGrid w:val="0"/>
              <w:spacing w:line="300" w:lineRule="auto"/>
              <w:textAlignment w:val="baseline"/>
              <w:rPr>
                <w:rFonts w:hint="eastAsia" w:ascii="宋体" w:hAnsi="宋体"/>
                <w:sz w:val="24"/>
              </w:rPr>
            </w:pPr>
          </w:p>
        </w:tc>
      </w:tr>
      <w:tr w14:paraId="35E0DC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3202" w:type="dxa"/>
            <w:gridSpan w:val="2"/>
            <w:vAlign w:val="center"/>
          </w:tcPr>
          <w:p w14:paraId="7C9E0B86">
            <w:pPr>
              <w:tabs>
                <w:tab w:val="left" w:pos="1260"/>
                <w:tab w:val="left" w:pos="1620"/>
              </w:tabs>
              <w:adjustRightInd w:val="0"/>
              <w:snapToGrid w:val="0"/>
              <w:spacing w:line="300" w:lineRule="auto"/>
              <w:textAlignment w:val="baseline"/>
              <w:rPr>
                <w:rFonts w:hint="eastAsia" w:ascii="宋体" w:hAnsi="宋体"/>
                <w:sz w:val="24"/>
              </w:rPr>
            </w:pPr>
            <w:r>
              <w:rPr>
                <w:rFonts w:ascii="宋体" w:hAnsi="宋体"/>
                <w:b/>
                <w:sz w:val="24"/>
              </w:rPr>
              <w:t>结论（通过或未通过）</w:t>
            </w:r>
          </w:p>
        </w:tc>
        <w:tc>
          <w:tcPr>
            <w:tcW w:w="4534" w:type="dxa"/>
            <w:vAlign w:val="center"/>
          </w:tcPr>
          <w:p w14:paraId="562D106F">
            <w:pPr>
              <w:tabs>
                <w:tab w:val="left" w:pos="1260"/>
                <w:tab w:val="left" w:pos="1620"/>
              </w:tabs>
              <w:adjustRightInd w:val="0"/>
              <w:snapToGrid w:val="0"/>
              <w:spacing w:line="300" w:lineRule="auto"/>
              <w:textAlignment w:val="baseline"/>
              <w:rPr>
                <w:rFonts w:hint="eastAsia" w:ascii="宋体" w:hAnsi="宋体"/>
                <w:sz w:val="24"/>
              </w:rPr>
            </w:pPr>
          </w:p>
        </w:tc>
        <w:tc>
          <w:tcPr>
            <w:tcW w:w="1275" w:type="dxa"/>
            <w:vAlign w:val="center"/>
          </w:tcPr>
          <w:p w14:paraId="19DC5CCD">
            <w:pPr>
              <w:tabs>
                <w:tab w:val="left" w:pos="1260"/>
                <w:tab w:val="left" w:pos="1620"/>
              </w:tabs>
              <w:adjustRightInd w:val="0"/>
              <w:snapToGrid w:val="0"/>
              <w:spacing w:line="300" w:lineRule="auto"/>
              <w:textAlignment w:val="baseline"/>
              <w:rPr>
                <w:rFonts w:hint="eastAsia" w:ascii="宋体" w:hAnsi="宋体"/>
                <w:sz w:val="24"/>
              </w:rPr>
            </w:pPr>
          </w:p>
        </w:tc>
      </w:tr>
    </w:tbl>
    <w:p w14:paraId="0E6D2F95">
      <w:pPr>
        <w:tabs>
          <w:tab w:val="left" w:pos="1260"/>
          <w:tab w:val="left" w:pos="1620"/>
        </w:tabs>
        <w:adjustRightInd w:val="0"/>
        <w:spacing w:line="360" w:lineRule="auto"/>
        <w:ind w:firstLine="420"/>
        <w:jc w:val="left"/>
        <w:textAlignment w:val="baseline"/>
        <w:rPr>
          <w:rFonts w:hint="eastAsia" w:ascii="宋体" w:hAnsi="宋体"/>
          <w:b/>
          <w:szCs w:val="21"/>
        </w:rPr>
      </w:pPr>
      <w:r>
        <w:rPr>
          <w:rFonts w:hint="eastAsia" w:ascii="宋体" w:hAnsi="宋体"/>
          <w:b/>
          <w:szCs w:val="21"/>
        </w:rPr>
        <w:t>注：</w:t>
      </w:r>
    </w:p>
    <w:p w14:paraId="0DC71570">
      <w:pPr>
        <w:numPr>
          <w:ilvl w:val="0"/>
          <w:numId w:val="14"/>
        </w:numPr>
        <w:tabs>
          <w:tab w:val="left" w:pos="1260"/>
          <w:tab w:val="left" w:pos="1620"/>
        </w:tabs>
        <w:adjustRightInd w:val="0"/>
        <w:spacing w:line="360" w:lineRule="auto"/>
        <w:ind w:firstLine="420"/>
        <w:jc w:val="left"/>
        <w:textAlignment w:val="baseline"/>
        <w:rPr>
          <w:rFonts w:hint="eastAsia" w:ascii="宋体" w:hAnsi="宋体"/>
          <w:b/>
          <w:szCs w:val="21"/>
        </w:rPr>
      </w:pPr>
      <w:r>
        <w:rPr>
          <w:rFonts w:hint="eastAsia" w:ascii="宋体" w:hAnsi="宋体"/>
          <w:b/>
          <w:szCs w:val="21"/>
        </w:rPr>
        <w:t>供应商符合性审查符合上表所列评审项的要求且按要求提供了相关证明材料，方能通过符合性审查。符合要求用“√”表示，不符合用“×”表示。有一项不符合要求，结论为不通过。</w:t>
      </w:r>
    </w:p>
    <w:p w14:paraId="298E26E8">
      <w:pPr>
        <w:tabs>
          <w:tab w:val="left" w:pos="1260"/>
          <w:tab w:val="left" w:pos="1620"/>
        </w:tabs>
        <w:adjustRightInd w:val="0"/>
        <w:spacing w:line="360" w:lineRule="auto"/>
        <w:ind w:firstLine="422" w:firstLineChars="200"/>
        <w:jc w:val="left"/>
        <w:textAlignment w:val="baseline"/>
        <w:rPr>
          <w:rFonts w:hint="eastAsia" w:ascii="宋体" w:hAnsi="宋体"/>
          <w:b/>
          <w:szCs w:val="21"/>
        </w:rPr>
      </w:pPr>
      <w:r>
        <w:rPr>
          <w:rFonts w:hint="eastAsia" w:ascii="宋体" w:hAnsi="宋体"/>
          <w:b/>
          <w:szCs w:val="21"/>
        </w:rPr>
        <w:t>2、进行符合性审查过程中，磋商小组成员意见不同时，按少数服从多数的原则确定。</w:t>
      </w:r>
    </w:p>
    <w:p w14:paraId="4D77551E">
      <w:pPr>
        <w:tabs>
          <w:tab w:val="left" w:pos="1260"/>
          <w:tab w:val="left" w:pos="1620"/>
        </w:tabs>
        <w:adjustRightInd w:val="0"/>
        <w:spacing w:line="360" w:lineRule="auto"/>
        <w:ind w:firstLine="422" w:firstLineChars="200"/>
        <w:textAlignment w:val="baseline"/>
        <w:rPr>
          <w:rFonts w:hint="eastAsia" w:ascii="宋体" w:hAnsi="宋体"/>
          <w:b/>
          <w:szCs w:val="21"/>
        </w:rPr>
      </w:pPr>
      <w:r>
        <w:rPr>
          <w:rFonts w:hint="eastAsia" w:ascii="宋体" w:hAnsi="宋体"/>
          <w:b/>
          <w:szCs w:val="21"/>
        </w:rPr>
        <w:t>3、有下列情形之一的，视为供应商相互串通：</w:t>
      </w:r>
    </w:p>
    <w:p w14:paraId="76093AA2">
      <w:pPr>
        <w:tabs>
          <w:tab w:val="left" w:pos="1260"/>
          <w:tab w:val="left" w:pos="1620"/>
          <w:tab w:val="left" w:pos="6759"/>
        </w:tabs>
        <w:adjustRightInd w:val="0"/>
        <w:spacing w:line="360" w:lineRule="auto"/>
        <w:ind w:left="424" w:leftChars="202"/>
        <w:textAlignment w:val="baseline"/>
        <w:rPr>
          <w:rFonts w:hint="eastAsia" w:ascii="宋体" w:hAnsi="宋体"/>
          <w:szCs w:val="21"/>
        </w:rPr>
      </w:pPr>
      <w:r>
        <w:rPr>
          <w:rFonts w:hint="eastAsia" w:ascii="宋体" w:hAnsi="宋体"/>
          <w:szCs w:val="21"/>
        </w:rPr>
        <w:t>（1）不同供应商的响应文件由同一单位或者个人编制；</w:t>
      </w:r>
      <w:r>
        <w:rPr>
          <w:rFonts w:hint="eastAsia" w:ascii="宋体" w:hAnsi="宋体"/>
          <w:szCs w:val="21"/>
        </w:rPr>
        <w:tab/>
      </w:r>
    </w:p>
    <w:p w14:paraId="5B1B57C7">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（2）不同供应商委托同一单位或者个人办理磋商事宜；</w:t>
      </w:r>
    </w:p>
    <w:p w14:paraId="4303621B">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（3）不同供应商的响应文件载明的项目管理成员或者联系人员为同一人；</w:t>
      </w:r>
    </w:p>
    <w:p w14:paraId="73D78677">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（4）不同供应商的响应文件异常一致或者报价呈规律性差异；</w:t>
      </w:r>
    </w:p>
    <w:p w14:paraId="2E4E6936">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（5）不同供应商的响应文件相互混装；</w:t>
      </w:r>
    </w:p>
    <w:p w14:paraId="1126F857">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（6）不同供应商的磋商保证金从同一单位或者个人的账户转出。</w:t>
      </w:r>
    </w:p>
    <w:p w14:paraId="1F11CC2B">
      <w:pPr>
        <w:tabs>
          <w:tab w:val="left" w:pos="1260"/>
          <w:tab w:val="left" w:pos="1620"/>
        </w:tabs>
        <w:adjustRightInd w:val="0"/>
        <w:spacing w:line="360" w:lineRule="auto"/>
        <w:ind w:firstLine="422" w:firstLineChars="200"/>
        <w:textAlignment w:val="baseline"/>
        <w:rPr>
          <w:rFonts w:hint="eastAsia" w:ascii="宋体" w:hAnsi="宋体"/>
          <w:b/>
          <w:szCs w:val="21"/>
        </w:rPr>
      </w:pPr>
      <w:r>
        <w:rPr>
          <w:rFonts w:hint="eastAsia" w:ascii="宋体" w:hAnsi="宋体"/>
          <w:b/>
          <w:szCs w:val="21"/>
        </w:rPr>
        <w:t>4、有下列情形之一的，属于提供虚假材料谋取成交的行为：</w:t>
      </w:r>
    </w:p>
    <w:p w14:paraId="08D247B2">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（1）使用伪造、变造的许可证件；</w:t>
      </w:r>
    </w:p>
    <w:p w14:paraId="06152261">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（2）提供虚假的财务状况或者业绩；</w:t>
      </w:r>
    </w:p>
    <w:p w14:paraId="73D484E1">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（3）提供虚假的项目负责人或者主要技术人员简历、劳动关系证明；</w:t>
      </w:r>
    </w:p>
    <w:p w14:paraId="3AFA9AEF">
      <w:pPr>
        <w:tabs>
          <w:tab w:val="left" w:pos="1260"/>
          <w:tab w:val="left" w:pos="1620"/>
        </w:tabs>
        <w:adjustRightInd w:val="0"/>
        <w:spacing w:line="360" w:lineRule="auto"/>
        <w:ind w:left="424" w:leftChars="202"/>
        <w:textAlignment w:val="baseline"/>
        <w:rPr>
          <w:rFonts w:hint="eastAsia" w:ascii="宋体" w:hAnsi="宋体"/>
          <w:szCs w:val="21"/>
        </w:rPr>
      </w:pPr>
      <w:r>
        <w:rPr>
          <w:rFonts w:hint="eastAsia" w:ascii="宋体" w:hAnsi="宋体"/>
          <w:szCs w:val="21"/>
        </w:rPr>
        <w:t>（4）提供虚假的信用状况；</w:t>
      </w:r>
    </w:p>
    <w:p w14:paraId="3B168B95">
      <w:pPr>
        <w:tabs>
          <w:tab w:val="left" w:pos="1260"/>
          <w:tab w:val="left" w:pos="1620"/>
        </w:tabs>
        <w:adjustRightInd w:val="0"/>
        <w:spacing w:line="360" w:lineRule="auto"/>
        <w:ind w:left="424" w:leftChars="202"/>
        <w:textAlignment w:val="baseline"/>
        <w:rPr>
          <w:rFonts w:hint="eastAsia" w:ascii="宋体" w:hAnsi="宋体"/>
        </w:rPr>
        <w:sectPr>
          <w:pgSz w:w="11910" w:h="16840"/>
          <w:pgMar w:top="1418" w:right="1418" w:bottom="1418" w:left="1418" w:header="527" w:footer="1233" w:gutter="0"/>
          <w:pgNumType w:fmt="numberInDash"/>
          <w:cols w:space="720" w:num="1"/>
        </w:sectPr>
      </w:pPr>
      <w:r>
        <w:rPr>
          <w:rFonts w:hint="eastAsia" w:ascii="宋体" w:hAnsi="宋体"/>
          <w:szCs w:val="21"/>
        </w:rPr>
        <w:t>（5）其他弄虚作假的行为。</w:t>
      </w:r>
    </w:p>
    <w:p w14:paraId="6AF594EA">
      <w:pPr>
        <w:tabs>
          <w:tab w:val="left" w:pos="-94"/>
          <w:tab w:val="left" w:pos="428"/>
        </w:tabs>
        <w:adjustRightInd w:val="0"/>
        <w:spacing w:line="360" w:lineRule="auto"/>
        <w:ind w:left="23" w:leftChars="11"/>
        <w:jc w:val="center"/>
        <w:textAlignment w:val="baseline"/>
        <w:outlineLvl w:val="1"/>
        <w:rPr>
          <w:rFonts w:hint="eastAsia" w:ascii="宋体" w:hAnsi="宋体"/>
          <w:b/>
          <w:sz w:val="28"/>
          <w:szCs w:val="28"/>
        </w:rPr>
      </w:pPr>
      <w:r>
        <w:rPr>
          <w:rFonts w:hint="eastAsia" w:ascii="宋体" w:hAnsi="宋体"/>
          <w:b/>
          <w:sz w:val="28"/>
          <w:szCs w:val="28"/>
        </w:rPr>
        <w:t>（二）详细评审</w:t>
      </w:r>
    </w:p>
    <w:tbl>
      <w:tblPr>
        <w:tblStyle w:val="72"/>
        <w:tblW w:w="95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7"/>
        <w:gridCol w:w="904"/>
        <w:gridCol w:w="1132"/>
        <w:gridCol w:w="6901"/>
      </w:tblGrid>
      <w:tr w14:paraId="69D5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blHeader/>
        </w:trPr>
        <w:tc>
          <w:tcPr>
            <w:tcW w:w="2613" w:type="dxa"/>
            <w:gridSpan w:val="3"/>
            <w:tcBorders>
              <w:top w:val="single" w:color="auto" w:sz="4" w:space="0"/>
              <w:left w:val="single" w:color="auto" w:sz="4" w:space="0"/>
              <w:right w:val="single" w:color="auto" w:sz="4" w:space="0"/>
            </w:tcBorders>
            <w:vAlign w:val="center"/>
          </w:tcPr>
          <w:p w14:paraId="6A5EC147">
            <w:pPr>
              <w:spacing w:line="300" w:lineRule="auto"/>
              <w:jc w:val="center"/>
              <w:rPr>
                <w:rFonts w:hint="eastAsia" w:ascii="宋体" w:hAnsi="宋体"/>
                <w:sz w:val="24"/>
              </w:rPr>
            </w:pPr>
            <w:r>
              <w:rPr>
                <w:rFonts w:hint="eastAsia" w:ascii="宋体" w:hAnsi="宋体"/>
                <w:sz w:val="24"/>
              </w:rPr>
              <w:t>评审内容</w:t>
            </w:r>
          </w:p>
        </w:tc>
        <w:tc>
          <w:tcPr>
            <w:tcW w:w="6901" w:type="dxa"/>
            <w:tcBorders>
              <w:top w:val="single" w:color="auto" w:sz="4" w:space="0"/>
              <w:left w:val="single" w:color="auto" w:sz="4" w:space="0"/>
              <w:bottom w:val="single" w:color="auto" w:sz="4" w:space="0"/>
              <w:right w:val="single" w:color="auto" w:sz="4" w:space="0"/>
            </w:tcBorders>
            <w:vAlign w:val="center"/>
          </w:tcPr>
          <w:p w14:paraId="5029ACC4">
            <w:pPr>
              <w:spacing w:line="300" w:lineRule="auto"/>
              <w:jc w:val="center"/>
              <w:rPr>
                <w:rFonts w:hint="eastAsia" w:ascii="宋体" w:hAnsi="宋体"/>
                <w:sz w:val="24"/>
              </w:rPr>
            </w:pPr>
            <w:r>
              <w:rPr>
                <w:rFonts w:hint="eastAsia" w:ascii="宋体" w:hAnsi="宋体"/>
                <w:sz w:val="24"/>
              </w:rPr>
              <w:t>评分细则</w:t>
            </w:r>
          </w:p>
        </w:tc>
      </w:tr>
      <w:tr w14:paraId="7BE3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rPr>
        <w:tc>
          <w:tcPr>
            <w:tcW w:w="577" w:type="dxa"/>
            <w:vMerge w:val="restart"/>
            <w:tcBorders>
              <w:top w:val="single" w:color="auto" w:sz="4" w:space="0"/>
              <w:left w:val="single" w:color="auto" w:sz="4" w:space="0"/>
              <w:right w:val="single" w:color="auto" w:sz="4" w:space="0"/>
            </w:tcBorders>
            <w:vAlign w:val="center"/>
          </w:tcPr>
          <w:p w14:paraId="4516A99C">
            <w:pPr>
              <w:spacing w:line="300" w:lineRule="auto"/>
              <w:jc w:val="center"/>
              <w:rPr>
                <w:rFonts w:hint="eastAsia" w:ascii="宋体" w:hAnsi="宋体"/>
                <w:sz w:val="24"/>
              </w:rPr>
            </w:pPr>
            <w:r>
              <w:rPr>
                <w:rFonts w:hint="eastAsia" w:ascii="宋体" w:hAnsi="宋体"/>
                <w:sz w:val="24"/>
              </w:rPr>
              <w:t>综合评分</w:t>
            </w:r>
          </w:p>
          <w:p w14:paraId="1175A1D6">
            <w:pPr>
              <w:spacing w:line="300" w:lineRule="auto"/>
              <w:jc w:val="center"/>
              <w:rPr>
                <w:rFonts w:hint="eastAsia" w:ascii="宋体" w:hAnsi="宋体"/>
                <w:sz w:val="24"/>
              </w:rPr>
            </w:pPr>
            <w:r>
              <w:rPr>
                <w:rFonts w:ascii="宋体" w:hAnsi="宋体"/>
                <w:sz w:val="24"/>
              </w:rPr>
              <w:t>100分</w:t>
            </w:r>
          </w:p>
        </w:tc>
        <w:tc>
          <w:tcPr>
            <w:tcW w:w="2036" w:type="dxa"/>
            <w:gridSpan w:val="2"/>
            <w:tcBorders>
              <w:top w:val="single" w:color="auto" w:sz="4" w:space="0"/>
              <w:left w:val="single" w:color="auto" w:sz="4" w:space="0"/>
              <w:right w:val="single" w:color="auto" w:sz="4" w:space="0"/>
            </w:tcBorders>
            <w:vAlign w:val="center"/>
          </w:tcPr>
          <w:p w14:paraId="68CE5240">
            <w:pPr>
              <w:spacing w:line="300" w:lineRule="auto"/>
              <w:jc w:val="left"/>
              <w:rPr>
                <w:rFonts w:hint="eastAsia" w:ascii="宋体" w:hAnsi="宋体"/>
                <w:sz w:val="24"/>
              </w:rPr>
            </w:pPr>
            <w:r>
              <w:rPr>
                <w:rFonts w:hint="eastAsia" w:ascii="宋体" w:hAnsi="宋体"/>
                <w:sz w:val="24"/>
              </w:rPr>
              <w:t>评审总得分计算公式</w:t>
            </w:r>
          </w:p>
        </w:tc>
        <w:tc>
          <w:tcPr>
            <w:tcW w:w="6901" w:type="dxa"/>
            <w:tcBorders>
              <w:top w:val="single" w:color="auto" w:sz="4" w:space="0"/>
              <w:left w:val="single" w:color="auto" w:sz="4" w:space="0"/>
              <w:bottom w:val="single" w:color="auto" w:sz="4" w:space="0"/>
              <w:right w:val="single" w:color="auto" w:sz="4" w:space="0"/>
            </w:tcBorders>
            <w:vAlign w:val="center"/>
          </w:tcPr>
          <w:p w14:paraId="4E365457">
            <w:pPr>
              <w:spacing w:line="300" w:lineRule="auto"/>
              <w:jc w:val="left"/>
              <w:rPr>
                <w:rFonts w:hint="eastAsia" w:ascii="宋体" w:hAnsi="宋体"/>
                <w:sz w:val="24"/>
              </w:rPr>
            </w:pPr>
            <w:r>
              <w:rPr>
                <w:rFonts w:hint="eastAsia" w:ascii="宋体" w:hAnsi="宋体"/>
                <w:sz w:val="24"/>
              </w:rPr>
              <w:t>供应商的评审总得分</w:t>
            </w:r>
            <w:r>
              <w:rPr>
                <w:rFonts w:ascii="宋体" w:hAnsi="宋体"/>
                <w:sz w:val="24"/>
              </w:rPr>
              <w:t>=F1＋F2＋…Fn</w:t>
            </w:r>
          </w:p>
          <w:p w14:paraId="154E6773">
            <w:pPr>
              <w:spacing w:line="300" w:lineRule="auto"/>
              <w:jc w:val="left"/>
              <w:rPr>
                <w:rFonts w:hint="eastAsia" w:ascii="宋体" w:hAnsi="宋体"/>
                <w:sz w:val="24"/>
              </w:rPr>
            </w:pPr>
            <w:r>
              <w:rPr>
                <w:rFonts w:ascii="宋体" w:hAnsi="宋体"/>
                <w:sz w:val="24"/>
              </w:rPr>
              <w:t>其中：F1、F2、…、Fn</w:t>
            </w:r>
            <w:r>
              <w:rPr>
                <w:rFonts w:hint="eastAsia" w:ascii="宋体" w:hAnsi="宋体"/>
                <w:sz w:val="24"/>
              </w:rPr>
              <w:t>分别为各项评分因素的汇总得分</w:t>
            </w:r>
          </w:p>
        </w:tc>
      </w:tr>
      <w:tr w14:paraId="074D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4" w:hRule="atLeast"/>
        </w:trPr>
        <w:tc>
          <w:tcPr>
            <w:tcW w:w="577" w:type="dxa"/>
            <w:vMerge w:val="continue"/>
            <w:tcBorders>
              <w:left w:val="single" w:color="auto" w:sz="4" w:space="0"/>
              <w:right w:val="single" w:color="auto" w:sz="4" w:space="0"/>
            </w:tcBorders>
            <w:vAlign w:val="center"/>
          </w:tcPr>
          <w:p w14:paraId="5AD0EF61">
            <w:pPr>
              <w:spacing w:line="300" w:lineRule="auto"/>
              <w:jc w:val="center"/>
              <w:rPr>
                <w:rFonts w:hint="eastAsia" w:ascii="宋体" w:hAnsi="宋体"/>
                <w:sz w:val="24"/>
              </w:rPr>
            </w:pPr>
          </w:p>
        </w:tc>
        <w:tc>
          <w:tcPr>
            <w:tcW w:w="2036" w:type="dxa"/>
            <w:gridSpan w:val="2"/>
            <w:tcBorders>
              <w:top w:val="single" w:color="auto" w:sz="4" w:space="0"/>
              <w:left w:val="single" w:color="auto" w:sz="4" w:space="0"/>
              <w:bottom w:val="single" w:color="auto" w:sz="4" w:space="0"/>
              <w:right w:val="single" w:color="auto" w:sz="4" w:space="0"/>
            </w:tcBorders>
            <w:vAlign w:val="center"/>
          </w:tcPr>
          <w:p w14:paraId="1C7C50E7">
            <w:pPr>
              <w:spacing w:line="300" w:lineRule="auto"/>
              <w:jc w:val="center"/>
              <w:rPr>
                <w:rFonts w:hint="eastAsia" w:ascii="宋体" w:hAnsi="宋体"/>
                <w:sz w:val="24"/>
              </w:rPr>
            </w:pPr>
            <w:r>
              <w:rPr>
                <w:rFonts w:ascii="宋体" w:hAnsi="宋体"/>
                <w:b/>
                <w:bCs/>
                <w:sz w:val="24"/>
              </w:rPr>
              <w:t>F1：报价得分(满分</w:t>
            </w:r>
            <w:r>
              <w:rPr>
                <w:rFonts w:hint="eastAsia" w:ascii="宋体" w:hAnsi="宋体"/>
                <w:b/>
                <w:bCs/>
                <w:sz w:val="24"/>
              </w:rPr>
              <w:t>20</w:t>
            </w:r>
            <w:r>
              <w:rPr>
                <w:rFonts w:ascii="宋体" w:hAnsi="宋体"/>
                <w:b/>
                <w:bCs/>
                <w:sz w:val="24"/>
              </w:rPr>
              <w:t>分)</w:t>
            </w:r>
          </w:p>
        </w:tc>
        <w:tc>
          <w:tcPr>
            <w:tcW w:w="6901" w:type="dxa"/>
            <w:tcBorders>
              <w:top w:val="single" w:color="auto" w:sz="4" w:space="0"/>
              <w:left w:val="single" w:color="auto" w:sz="4" w:space="0"/>
              <w:bottom w:val="single" w:color="auto" w:sz="4" w:space="0"/>
              <w:right w:val="single" w:color="auto" w:sz="4" w:space="0"/>
            </w:tcBorders>
            <w:vAlign w:val="center"/>
          </w:tcPr>
          <w:p w14:paraId="683880A3">
            <w:pPr>
              <w:jc w:val="left"/>
              <w:rPr>
                <w:rFonts w:hint="eastAsia" w:ascii="宋体" w:hAnsi="宋体"/>
                <w:sz w:val="24"/>
              </w:rPr>
            </w:pPr>
            <w:r>
              <w:rPr>
                <w:rFonts w:hint="eastAsia" w:ascii="宋体" w:hAnsi="宋体"/>
                <w:sz w:val="24"/>
              </w:rPr>
              <w:t>根据各供应商磋商价格按照以下规则进行打分。</w:t>
            </w:r>
          </w:p>
          <w:p w14:paraId="6CD7EF9B">
            <w:pPr>
              <w:jc w:val="left"/>
              <w:rPr>
                <w:rFonts w:hint="eastAsia" w:ascii="宋体" w:hAnsi="宋体"/>
                <w:b/>
                <w:bCs/>
                <w:sz w:val="24"/>
                <w:highlight w:val="cyan"/>
              </w:rPr>
            </w:pPr>
            <w:r>
              <w:rPr>
                <w:rFonts w:hint="eastAsia" w:ascii="宋体" w:hAnsi="宋体"/>
                <w:b/>
                <w:bCs/>
                <w:sz w:val="24"/>
                <w:highlight w:val="cyan"/>
              </w:rPr>
              <w:t>（1）本项目为专门面向中小微企业采购项目，供应商应为中小微企业，根据《关于印发&lt;政府采购促进中小企业发展管理办法&gt;的通知》（财库〔2020〕46号）的规定，供应商须按要求提供《中小企业声明函》（监狱企业、残疾人福利性单位视同小微企业），但不再执行价格评审优惠的扶持政策，则报价不再进行价格核减。</w:t>
            </w:r>
          </w:p>
          <w:p w14:paraId="5AABDB6F">
            <w:pPr>
              <w:jc w:val="left"/>
              <w:rPr>
                <w:rFonts w:hint="eastAsia" w:ascii="宋体" w:hAnsi="宋体"/>
                <w:sz w:val="24"/>
              </w:rPr>
            </w:pPr>
            <w:r>
              <w:rPr>
                <w:rFonts w:hint="eastAsia" w:ascii="宋体" w:hAnsi="宋体"/>
                <w:sz w:val="24"/>
              </w:rPr>
              <w:t>(</w:t>
            </w:r>
            <w:r>
              <w:rPr>
                <w:rFonts w:hint="eastAsia" w:ascii="宋体" w:hAnsi="宋体"/>
                <w:sz w:val="24"/>
                <w:lang w:val="en-US" w:eastAsia="zh-CN"/>
              </w:rPr>
              <w:t>2</w:t>
            </w:r>
            <w:r>
              <w:rPr>
                <w:rFonts w:hint="eastAsia" w:ascii="宋体" w:hAnsi="宋体"/>
                <w:sz w:val="24"/>
              </w:rPr>
              <w:t>)评审基准价：满足竞争性磋商文件要求且二次报价最低的有效评审报价；</w:t>
            </w:r>
          </w:p>
          <w:p w14:paraId="0E0E1296">
            <w:pPr>
              <w:jc w:val="left"/>
              <w:rPr>
                <w:rFonts w:hint="eastAsia" w:ascii="宋体" w:hAnsi="宋体"/>
                <w:sz w:val="24"/>
              </w:rPr>
            </w:pPr>
            <w:r>
              <w:rPr>
                <w:rFonts w:hint="eastAsia" w:ascii="宋体" w:hAnsi="宋体"/>
                <w:sz w:val="24"/>
              </w:rPr>
              <w:t>(</w:t>
            </w:r>
            <w:r>
              <w:rPr>
                <w:rFonts w:hint="eastAsia" w:ascii="宋体" w:hAnsi="宋体"/>
                <w:sz w:val="24"/>
                <w:lang w:val="en-US" w:eastAsia="zh-CN"/>
              </w:rPr>
              <w:t>3</w:t>
            </w:r>
            <w:r>
              <w:rPr>
                <w:rFonts w:hint="eastAsia" w:ascii="宋体" w:hAnsi="宋体"/>
                <w:sz w:val="24"/>
              </w:rPr>
              <w:t>)得分计算：满足竞争性磋商文件要求且二次报价最低的有效磋商报价为评审基准价，其报价分为满分。其他供应商的报价得分统一按照下列公式计算：</w:t>
            </w:r>
          </w:p>
          <w:p w14:paraId="4CEBAF20">
            <w:pPr>
              <w:jc w:val="left"/>
              <w:rPr>
                <w:rFonts w:hint="eastAsia" w:ascii="宋体" w:hAnsi="宋体"/>
                <w:sz w:val="24"/>
              </w:rPr>
            </w:pPr>
            <w:r>
              <w:rPr>
                <w:rFonts w:hint="eastAsia" w:ascii="宋体" w:hAnsi="宋体"/>
                <w:sz w:val="24"/>
              </w:rPr>
              <w:t>磋商报价得分=(评审基准价/供应商评审报价)×20</w:t>
            </w:r>
          </w:p>
          <w:p w14:paraId="08AA4608">
            <w:pPr>
              <w:spacing w:line="300" w:lineRule="auto"/>
              <w:jc w:val="left"/>
            </w:pPr>
            <w:r>
              <w:rPr>
                <w:rFonts w:hint="eastAsia" w:ascii="宋体" w:hAnsi="宋体" w:cs="宋体"/>
                <w:b/>
                <w:snapToGrid w:val="0"/>
                <w:kern w:val="0"/>
                <w:sz w:val="24"/>
              </w:rPr>
              <w:t>注：小型和微型企业服务价格扣除幅度J3：10%（如为联合体，联合协议中约定，小型、微型企业的协议合同金额占到联合体协议合同总金额30%以上的，可给予联合体4%的价格扣除）。</w:t>
            </w:r>
          </w:p>
        </w:tc>
      </w:tr>
      <w:tr w14:paraId="7C99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3ABC9B85">
            <w:pPr>
              <w:spacing w:line="300" w:lineRule="auto"/>
              <w:jc w:val="center"/>
              <w:rPr>
                <w:rFonts w:hint="eastAsia" w:ascii="宋体" w:hAnsi="宋体"/>
                <w:sz w:val="24"/>
              </w:rPr>
            </w:pPr>
          </w:p>
        </w:tc>
        <w:tc>
          <w:tcPr>
            <w:tcW w:w="904" w:type="dxa"/>
            <w:vMerge w:val="restart"/>
            <w:tcBorders>
              <w:top w:val="single" w:color="auto" w:sz="4" w:space="0"/>
              <w:left w:val="single" w:color="auto" w:sz="4" w:space="0"/>
              <w:right w:val="single" w:color="auto" w:sz="4" w:space="0"/>
            </w:tcBorders>
            <w:vAlign w:val="center"/>
          </w:tcPr>
          <w:p w14:paraId="70A7029F">
            <w:pPr>
              <w:spacing w:line="300" w:lineRule="auto"/>
              <w:jc w:val="center"/>
              <w:rPr>
                <w:rFonts w:hint="eastAsia" w:ascii="宋体" w:hAnsi="宋体"/>
                <w:b/>
                <w:bCs/>
                <w:sz w:val="24"/>
              </w:rPr>
            </w:pPr>
            <w:r>
              <w:rPr>
                <w:rFonts w:hint="eastAsia" w:ascii="宋体" w:hAnsi="宋体"/>
                <w:b/>
                <w:bCs/>
                <w:sz w:val="24"/>
              </w:rPr>
              <w:t>F2：技术部分(满分67分)</w:t>
            </w:r>
          </w:p>
        </w:tc>
        <w:tc>
          <w:tcPr>
            <w:tcW w:w="1132" w:type="dxa"/>
            <w:tcBorders>
              <w:top w:val="single" w:color="auto" w:sz="4" w:space="0"/>
              <w:left w:val="single" w:color="auto" w:sz="4" w:space="0"/>
              <w:right w:val="single" w:color="auto" w:sz="4" w:space="0"/>
            </w:tcBorders>
            <w:vAlign w:val="center"/>
          </w:tcPr>
          <w:p w14:paraId="521C8EA3">
            <w:pPr>
              <w:spacing w:line="300" w:lineRule="auto"/>
              <w:jc w:val="center"/>
              <w:rPr>
                <w:rFonts w:hint="eastAsia" w:ascii="宋体" w:hAnsi="宋体"/>
                <w:b/>
                <w:sz w:val="24"/>
              </w:rPr>
            </w:pPr>
            <w:r>
              <w:rPr>
                <w:rFonts w:hint="eastAsia" w:ascii="宋体" w:hAnsi="宋体"/>
                <w:b/>
                <w:sz w:val="24"/>
              </w:rPr>
              <w:t>技术指标的响应程度评审</w:t>
            </w:r>
            <w:r>
              <w:rPr>
                <w:rFonts w:hint="eastAsia" w:ascii="宋体" w:hAnsi="宋体" w:cs="宋体"/>
                <w:b/>
                <w:bCs/>
                <w:sz w:val="24"/>
              </w:rPr>
              <w:t>（满分28分）</w:t>
            </w:r>
          </w:p>
        </w:tc>
        <w:tc>
          <w:tcPr>
            <w:tcW w:w="6901" w:type="dxa"/>
            <w:tcBorders>
              <w:top w:val="single" w:color="auto" w:sz="4" w:space="0"/>
              <w:left w:val="single" w:color="auto" w:sz="4" w:space="0"/>
              <w:bottom w:val="single" w:color="auto" w:sz="4" w:space="0"/>
              <w:right w:val="single" w:color="auto" w:sz="4" w:space="0"/>
            </w:tcBorders>
            <w:vAlign w:val="center"/>
          </w:tcPr>
          <w:p w14:paraId="2C98ED3D">
            <w:pPr>
              <w:spacing w:line="400" w:lineRule="exact"/>
              <w:rPr>
                <w:rFonts w:hint="eastAsia" w:ascii="宋体" w:hAnsi="宋体"/>
                <w:sz w:val="24"/>
              </w:rPr>
            </w:pPr>
            <w:r>
              <w:rPr>
                <w:rFonts w:hint="eastAsia" w:ascii="宋体" w:hAnsi="宋体"/>
                <w:sz w:val="24"/>
              </w:rPr>
              <w:t>评审委员将综合考虑供应商提供的对本次项目方案的解析，确定各响应供应商技术响应得分，按以下原则进行评分：</w:t>
            </w:r>
          </w:p>
          <w:p w14:paraId="01D217D4">
            <w:pPr>
              <w:spacing w:line="400" w:lineRule="exact"/>
              <w:rPr>
                <w:rFonts w:hint="eastAsia" w:ascii="宋体" w:hAnsi="宋体"/>
                <w:sz w:val="24"/>
              </w:rPr>
            </w:pPr>
            <w:r>
              <w:rPr>
                <w:rFonts w:hint="eastAsia" w:ascii="宋体" w:hAnsi="宋体"/>
                <w:sz w:val="24"/>
              </w:rPr>
              <w:t>1、供应商所投产品技术参数共104条，全部满足技术要求得28分；</w:t>
            </w:r>
          </w:p>
          <w:p w14:paraId="73E8CB3F">
            <w:pPr>
              <w:spacing w:line="400" w:lineRule="exact"/>
              <w:rPr>
                <w:rFonts w:hint="eastAsia" w:ascii="宋体" w:hAnsi="宋体"/>
                <w:sz w:val="24"/>
              </w:rPr>
            </w:pPr>
            <w:r>
              <w:rPr>
                <w:rFonts w:hint="eastAsia" w:ascii="宋体" w:hAnsi="宋体"/>
                <w:sz w:val="24"/>
              </w:rPr>
              <w:t>2、扣分因素</w:t>
            </w:r>
          </w:p>
          <w:p w14:paraId="44CA28AC">
            <w:pPr>
              <w:spacing w:line="400" w:lineRule="exact"/>
              <w:rPr>
                <w:rFonts w:hint="eastAsia" w:ascii="宋体" w:hAnsi="宋体"/>
                <w:sz w:val="24"/>
              </w:rPr>
            </w:pPr>
            <w:r>
              <w:rPr>
                <w:rFonts w:hint="eastAsia" w:ascii="宋体" w:hAnsi="宋体"/>
                <w:sz w:val="24"/>
              </w:rPr>
              <w:t>（1）带“</w:t>
            </w:r>
            <w:r>
              <w:rPr>
                <w:rFonts w:ascii="仿宋" w:hAnsi="仿宋" w:eastAsia="仿宋" w:cs="仿宋"/>
                <w:sz w:val="28"/>
                <w:szCs w:val="28"/>
              </w:rPr>
              <w:t>▲</w:t>
            </w:r>
            <w:r>
              <w:rPr>
                <w:rFonts w:hint="eastAsia" w:ascii="宋体" w:hAnsi="宋体"/>
                <w:sz w:val="24"/>
              </w:rPr>
              <w:t>”的参数为重要技术指标，共8项，每存在一项负偏离扣1.1分；</w:t>
            </w:r>
          </w:p>
          <w:p w14:paraId="1A8737E9">
            <w:pPr>
              <w:spacing w:line="400" w:lineRule="exact"/>
              <w:rPr>
                <w:rFonts w:hint="eastAsia" w:ascii="宋体" w:hAnsi="宋体"/>
                <w:sz w:val="24"/>
              </w:rPr>
            </w:pPr>
            <w:r>
              <w:rPr>
                <w:rFonts w:hint="eastAsia" w:ascii="宋体" w:hAnsi="宋体"/>
                <w:sz w:val="24"/>
              </w:rPr>
              <w:t>（2）未标注“</w:t>
            </w:r>
            <w:r>
              <w:rPr>
                <w:rFonts w:ascii="仿宋" w:hAnsi="仿宋" w:eastAsia="仿宋" w:cs="仿宋"/>
                <w:sz w:val="28"/>
                <w:szCs w:val="28"/>
              </w:rPr>
              <w:t>▲</w:t>
            </w:r>
            <w:r>
              <w:rPr>
                <w:rFonts w:hint="eastAsia" w:ascii="宋体" w:hAnsi="宋体"/>
                <w:sz w:val="24"/>
              </w:rPr>
              <w:t>”参数为普通参数，共96项，每存在一项负偏离的扣0.2分，扣完为止。</w:t>
            </w:r>
          </w:p>
          <w:p w14:paraId="5078AEEC">
            <w:pPr>
              <w:spacing w:line="400" w:lineRule="exact"/>
              <w:rPr>
                <w:rFonts w:hint="eastAsia" w:ascii="宋体" w:hAnsi="宋体"/>
                <w:b/>
                <w:bCs/>
                <w:sz w:val="24"/>
              </w:rPr>
            </w:pPr>
            <w:r>
              <w:rPr>
                <w:rFonts w:hint="eastAsia" w:ascii="宋体" w:hAnsi="宋体"/>
                <w:b/>
                <w:bCs/>
                <w:sz w:val="24"/>
              </w:rPr>
              <w:t>注：</w:t>
            </w:r>
          </w:p>
          <w:p w14:paraId="40DB864D">
            <w:pPr>
              <w:spacing w:line="400" w:lineRule="exact"/>
              <w:rPr>
                <w:rFonts w:hint="eastAsia" w:ascii="宋体" w:hAnsi="宋体"/>
                <w:b/>
                <w:bCs/>
                <w:sz w:val="24"/>
              </w:rPr>
            </w:pPr>
            <w:r>
              <w:rPr>
                <w:rFonts w:hint="eastAsia" w:ascii="宋体" w:hAnsi="宋体"/>
                <w:b/>
                <w:bCs/>
                <w:sz w:val="24"/>
              </w:rPr>
              <w:t>（1）供应商须对本磋商文件技术参数要求进行点对点应答， 必须在引用本磋商文件的基础上进行逐条逐项答复、说明和解释，特别对有具体参数要求的指标，供应商必须提供所投设备产品的具体数值。</w:t>
            </w:r>
          </w:p>
          <w:p w14:paraId="40BC0766">
            <w:pPr>
              <w:spacing w:line="400" w:lineRule="exact"/>
              <w:rPr>
                <w:rFonts w:hint="eastAsia" w:ascii="宋体" w:hAnsi="宋体"/>
                <w:b/>
                <w:bCs/>
                <w:sz w:val="24"/>
              </w:rPr>
            </w:pPr>
            <w:r>
              <w:rPr>
                <w:rFonts w:hint="eastAsia" w:ascii="宋体" w:hAnsi="宋体"/>
                <w:b/>
                <w:bCs/>
                <w:sz w:val="24"/>
              </w:rPr>
              <w:t>（2）响应文件中必须提供最新技术支持资料支持参数技术规格偏离表进行点对点应答，技术支持资料为：技术参数内明确要求提供的证明材料；未明确的可提供制造商公开发布的印刷资料（彩页或产品宣传册或说明书）或检测（检验）报告或官方网站发布的技术资料截图。同时，要求带“</w:t>
            </w:r>
            <w:r>
              <w:rPr>
                <w:rFonts w:ascii="宋体" w:hAnsi="宋体"/>
                <w:b/>
                <w:bCs/>
                <w:sz w:val="24"/>
              </w:rPr>
              <w:t>▲</w:t>
            </w:r>
            <w:r>
              <w:rPr>
                <w:rFonts w:hint="eastAsia" w:ascii="宋体" w:hAnsi="宋体"/>
                <w:b/>
                <w:bCs/>
                <w:sz w:val="24"/>
              </w:rPr>
              <w:t>”项的重要技术指标，供应商还须提供真实案例截图证明文件或资质截图证明文件并加盖供应商公章，如不提供或提供的证明与指标要求不符，不准确，不清晰，均视为不满足。若响应文件中所附技术支持资料参数与技术规格偏离表应答不符或无上述技术支持资料，视为不响应该条技术参数，则该项不得分。</w:t>
            </w:r>
          </w:p>
          <w:p w14:paraId="08749C37">
            <w:pPr>
              <w:spacing w:line="300" w:lineRule="auto"/>
              <w:rPr>
                <w:rFonts w:hint="eastAsia" w:ascii="宋体" w:hAnsi="宋体"/>
                <w:b/>
                <w:bCs/>
                <w:sz w:val="24"/>
              </w:rPr>
            </w:pPr>
            <w:r>
              <w:rPr>
                <w:rFonts w:hint="eastAsia" w:ascii="宋体" w:hAnsi="宋体"/>
                <w:b/>
                <w:bCs/>
                <w:sz w:val="24"/>
              </w:rPr>
              <w:t>（3）未按响应文件要求逐条填写技术规格偏离表的，该项0分。</w:t>
            </w:r>
          </w:p>
        </w:tc>
      </w:tr>
      <w:tr w14:paraId="1D52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2BC4887B">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2DB4994C">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0469BE72">
            <w:pPr>
              <w:spacing w:line="300" w:lineRule="auto"/>
              <w:jc w:val="center"/>
              <w:rPr>
                <w:rFonts w:hint="eastAsia" w:ascii="宋体" w:hAnsi="宋体"/>
                <w:b/>
                <w:sz w:val="24"/>
              </w:rPr>
            </w:pPr>
            <w:r>
              <w:rPr>
                <w:rFonts w:hint="eastAsia" w:ascii="宋体" w:hAnsi="宋体"/>
                <w:b/>
                <w:sz w:val="24"/>
              </w:rPr>
              <w:t>现场演示</w:t>
            </w:r>
            <w:r>
              <w:rPr>
                <w:rFonts w:hint="eastAsia" w:ascii="宋体" w:hAnsi="宋体" w:cs="宋体"/>
                <w:b/>
                <w:bCs/>
                <w:sz w:val="24"/>
              </w:rPr>
              <w:t>（满分20分）</w:t>
            </w:r>
          </w:p>
        </w:tc>
        <w:tc>
          <w:tcPr>
            <w:tcW w:w="6901" w:type="dxa"/>
            <w:tcBorders>
              <w:top w:val="single" w:color="auto" w:sz="4" w:space="0"/>
              <w:left w:val="single" w:color="auto" w:sz="4" w:space="0"/>
              <w:bottom w:val="single" w:color="auto" w:sz="4" w:space="0"/>
              <w:right w:val="single" w:color="auto" w:sz="4" w:space="0"/>
            </w:tcBorders>
            <w:vAlign w:val="center"/>
          </w:tcPr>
          <w:p w14:paraId="67BBD9FA">
            <w:pPr>
              <w:spacing w:line="300" w:lineRule="auto"/>
              <w:rPr>
                <w:rFonts w:hint="eastAsia" w:ascii="宋体" w:hAnsi="宋体"/>
                <w:b/>
                <w:bCs/>
                <w:sz w:val="24"/>
              </w:rPr>
            </w:pPr>
            <w:r>
              <w:rPr>
                <w:rFonts w:hint="eastAsia" w:ascii="宋体" w:hAnsi="宋体"/>
                <w:b/>
                <w:bCs/>
                <w:sz w:val="24"/>
              </w:rPr>
              <w:t>1、供应商需提供现场演示，演示方式须为现场使用软件系统，评委根据演示内容与采购需求的匹配程度、演示关键点的把握程度进行评价，演示时间不得超过20分钟。</w:t>
            </w:r>
          </w:p>
          <w:p w14:paraId="2CA63F5C">
            <w:pPr>
              <w:spacing w:line="300" w:lineRule="auto"/>
              <w:rPr>
                <w:rFonts w:hint="eastAsia" w:ascii="宋体" w:hAnsi="宋体"/>
                <w:sz w:val="24"/>
              </w:rPr>
            </w:pPr>
            <w:r>
              <w:rPr>
                <w:rFonts w:hint="eastAsia" w:ascii="宋体" w:hAnsi="宋体"/>
                <w:sz w:val="24"/>
              </w:rPr>
              <w:t>（1）对通过资格审查和符合性审查的所有供应商的现场演示按现场抽取顺序进行演示。</w:t>
            </w:r>
          </w:p>
          <w:p w14:paraId="00D989B6">
            <w:pPr>
              <w:spacing w:line="300" w:lineRule="auto"/>
              <w:rPr>
                <w:rFonts w:hint="eastAsia" w:ascii="宋体" w:hAnsi="宋体"/>
                <w:sz w:val="24"/>
              </w:rPr>
            </w:pPr>
            <w:r>
              <w:rPr>
                <w:rFonts w:hint="eastAsia" w:ascii="宋体" w:hAnsi="宋体"/>
                <w:sz w:val="24"/>
              </w:rPr>
              <w:t>（2）现场演示时长不得超过20分钟，否则本项不得分。</w:t>
            </w:r>
          </w:p>
          <w:p w14:paraId="3484C410">
            <w:pPr>
              <w:spacing w:line="300" w:lineRule="auto"/>
              <w:rPr>
                <w:rFonts w:hint="eastAsia" w:ascii="宋体" w:hAnsi="宋体"/>
                <w:sz w:val="24"/>
              </w:rPr>
            </w:pPr>
            <w:r>
              <w:rPr>
                <w:rFonts w:hint="eastAsia" w:ascii="宋体" w:hAnsi="宋体"/>
                <w:sz w:val="24"/>
              </w:rPr>
              <w:t>（3）演示时由供应商自备电脑设备和网络环境。</w:t>
            </w:r>
          </w:p>
          <w:p w14:paraId="64627573">
            <w:pPr>
              <w:spacing w:line="300" w:lineRule="auto"/>
              <w:rPr>
                <w:rFonts w:hint="eastAsia" w:ascii="宋体" w:hAnsi="宋体"/>
                <w:sz w:val="24"/>
              </w:rPr>
            </w:pPr>
            <w:r>
              <w:rPr>
                <w:rFonts w:hint="eastAsia" w:ascii="宋体" w:hAnsi="宋体"/>
                <w:sz w:val="24"/>
              </w:rPr>
              <w:t>（4）未提供本项不得分。</w:t>
            </w:r>
          </w:p>
          <w:p w14:paraId="3040A7BD">
            <w:pPr>
              <w:spacing w:line="300" w:lineRule="auto"/>
              <w:rPr>
                <w:rFonts w:hint="eastAsia" w:ascii="宋体" w:hAnsi="宋体"/>
                <w:sz w:val="24"/>
              </w:rPr>
            </w:pPr>
            <w:r>
              <w:rPr>
                <w:rFonts w:hint="eastAsia" w:ascii="宋体" w:hAnsi="宋体"/>
                <w:sz w:val="24"/>
              </w:rPr>
              <w:t>（5）现场演示只接受真实运行的实际操作演示，采用PPT或演示视频或系统静态截图或宣传视频或不进行演示，不得分。</w:t>
            </w:r>
          </w:p>
          <w:p w14:paraId="3B6FCF7C">
            <w:pPr>
              <w:spacing w:line="300" w:lineRule="auto"/>
              <w:rPr>
                <w:rFonts w:hint="eastAsia" w:ascii="宋体" w:hAnsi="宋体"/>
                <w:b/>
                <w:bCs/>
                <w:sz w:val="24"/>
              </w:rPr>
            </w:pPr>
            <w:r>
              <w:rPr>
                <w:rFonts w:hint="eastAsia" w:ascii="宋体" w:hAnsi="宋体"/>
                <w:b/>
                <w:bCs/>
                <w:sz w:val="24"/>
              </w:rPr>
              <w:t>2、演示内容</w:t>
            </w:r>
          </w:p>
          <w:p w14:paraId="4B778902">
            <w:pPr>
              <w:spacing w:line="300" w:lineRule="auto"/>
              <w:rPr>
                <w:rFonts w:hint="eastAsia" w:ascii="宋体" w:hAnsi="宋体"/>
                <w:sz w:val="24"/>
              </w:rPr>
            </w:pPr>
            <w:r>
              <w:rPr>
                <w:rFonts w:hint="eastAsia" w:ascii="宋体" w:hAnsi="宋体"/>
                <w:sz w:val="24"/>
              </w:rPr>
              <w:t>（1）1.12系统导航；（2）</w:t>
            </w:r>
            <w:r>
              <w:rPr>
                <w:rFonts w:hint="eastAsia" w:ascii="仿宋" w:hAnsi="仿宋" w:eastAsia="仿宋" w:cs="仿宋"/>
                <w:color w:val="000000"/>
                <w:kern w:val="0"/>
                <w:sz w:val="28"/>
                <w:szCs w:val="28"/>
                <w:lang w:bidi="ar"/>
              </w:rPr>
              <w:t>2.5.2</w:t>
            </w:r>
            <w:r>
              <w:rPr>
                <w:rFonts w:hint="eastAsia" w:ascii="宋体" w:hAnsi="宋体"/>
                <w:sz w:val="24"/>
              </w:rPr>
              <w:t>目标达成情况；（3）3.2.1项目基础信息编辑；（4）3.3.1基础目标管理；（5）3.3.3总体目标管理理；（6）3.5.1各项目预算管理；（7）3.5.3各年度预算管理；（8）5分析预警；（9）12.2问题查看；（10）12.3问题导出。</w:t>
            </w:r>
          </w:p>
          <w:p w14:paraId="43CFFE13">
            <w:pPr>
              <w:spacing w:line="300" w:lineRule="auto"/>
            </w:pPr>
            <w:r>
              <w:rPr>
                <w:rFonts w:hint="eastAsia" w:ascii="宋体" w:hAnsi="宋体"/>
                <w:b/>
                <w:bCs/>
                <w:sz w:val="24"/>
              </w:rPr>
              <w:t>评审要求：</w:t>
            </w:r>
            <w:r>
              <w:rPr>
                <w:rFonts w:hint="eastAsia" w:ascii="宋体" w:hAnsi="宋体"/>
                <w:sz w:val="24"/>
              </w:rPr>
              <w:t>供应商根据竞争性磋商文件“第六章 采购需求”的技术要求中共计10项对应内容进行功能演示，满分20分。每演示一项并完全符合磋商文件要求得2分，演示内容不符合要求或不满足则不得分。</w:t>
            </w:r>
          </w:p>
        </w:tc>
      </w:tr>
      <w:tr w14:paraId="6128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111DB9B8">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3C6A7F84">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5CAAC338">
            <w:pPr>
              <w:spacing w:line="300" w:lineRule="auto"/>
              <w:jc w:val="center"/>
              <w:rPr>
                <w:rFonts w:hint="eastAsia" w:ascii="宋体" w:hAnsi="宋体"/>
                <w:b/>
                <w:sz w:val="24"/>
              </w:rPr>
            </w:pPr>
            <w:r>
              <w:rPr>
                <w:rFonts w:hint="eastAsia" w:ascii="宋体" w:hAnsi="宋体"/>
                <w:b/>
                <w:sz w:val="24"/>
              </w:rPr>
              <w:t>总体设计方案</w:t>
            </w:r>
            <w:r>
              <w:rPr>
                <w:rFonts w:hint="eastAsia" w:ascii="宋体" w:hAnsi="宋体" w:cs="宋体"/>
                <w:b/>
                <w:bCs/>
                <w:sz w:val="24"/>
              </w:rPr>
              <w:t>（满分5分）</w:t>
            </w:r>
          </w:p>
        </w:tc>
        <w:tc>
          <w:tcPr>
            <w:tcW w:w="6901" w:type="dxa"/>
            <w:tcBorders>
              <w:top w:val="single" w:color="auto" w:sz="4" w:space="0"/>
              <w:left w:val="single" w:color="auto" w:sz="4" w:space="0"/>
              <w:bottom w:val="single" w:color="auto" w:sz="4" w:space="0"/>
              <w:right w:val="single" w:color="auto" w:sz="4" w:space="0"/>
            </w:tcBorders>
            <w:vAlign w:val="center"/>
          </w:tcPr>
          <w:p w14:paraId="1E101423">
            <w:pPr>
              <w:spacing w:line="300" w:lineRule="auto"/>
              <w:rPr>
                <w:rFonts w:hint="eastAsia" w:ascii="宋体" w:hAnsi="宋体"/>
                <w:bCs/>
                <w:sz w:val="24"/>
              </w:rPr>
            </w:pPr>
            <w:r>
              <w:rPr>
                <w:rFonts w:hint="eastAsia" w:ascii="宋体" w:hAnsi="宋体"/>
                <w:bCs/>
                <w:sz w:val="24"/>
              </w:rPr>
              <w:t>根据供应商提供的设计方案从业务现状分析、业务需求分析、软件架构、软件功能和性能等方面进行评价：</w:t>
            </w:r>
          </w:p>
          <w:p w14:paraId="69E13F8E">
            <w:pPr>
              <w:spacing w:line="300" w:lineRule="auto"/>
              <w:rPr>
                <w:rFonts w:hint="eastAsia" w:ascii="宋体" w:hAnsi="宋体"/>
                <w:bCs/>
                <w:sz w:val="24"/>
              </w:rPr>
            </w:pPr>
            <w:r>
              <w:rPr>
                <w:rFonts w:hint="eastAsia" w:ascii="宋体" w:hAnsi="宋体"/>
                <w:bCs/>
                <w:sz w:val="24"/>
              </w:rPr>
              <w:t>第一档次（5分）：总体设计方案完整全面、切实可行、系统功能清晰、模块设置科学合理、与需求吻合程度高的；</w:t>
            </w:r>
          </w:p>
          <w:p w14:paraId="01501750">
            <w:pPr>
              <w:spacing w:line="300" w:lineRule="auto"/>
              <w:rPr>
                <w:rFonts w:hint="eastAsia" w:ascii="宋体" w:hAnsi="宋体"/>
                <w:bCs/>
                <w:sz w:val="24"/>
              </w:rPr>
            </w:pPr>
            <w:r>
              <w:rPr>
                <w:rFonts w:hint="eastAsia" w:ascii="宋体" w:hAnsi="宋体"/>
                <w:bCs/>
                <w:sz w:val="24"/>
              </w:rPr>
              <w:t>第二档次（3分）：总体设计方案的先进性，完整性、功能模块与需求吻合性一般的；</w:t>
            </w:r>
          </w:p>
          <w:p w14:paraId="789AFAAD">
            <w:pPr>
              <w:spacing w:line="300" w:lineRule="auto"/>
              <w:rPr>
                <w:rFonts w:hint="eastAsia" w:ascii="宋体" w:hAnsi="宋体"/>
                <w:bCs/>
                <w:sz w:val="24"/>
              </w:rPr>
            </w:pPr>
            <w:r>
              <w:rPr>
                <w:rFonts w:hint="eastAsia" w:ascii="宋体" w:hAnsi="宋体"/>
                <w:bCs/>
                <w:sz w:val="24"/>
              </w:rPr>
              <w:t>第三档次（1分）：总体设计方案的基本满足要求，但是功能不全，完整性、功能模块与需求吻合性较低的；</w:t>
            </w:r>
          </w:p>
          <w:p w14:paraId="6C8FBBE7">
            <w:pPr>
              <w:spacing w:line="300" w:lineRule="auto"/>
              <w:rPr>
                <w:rFonts w:hint="eastAsia" w:ascii="宋体" w:hAnsi="宋体"/>
                <w:b/>
                <w:bCs/>
                <w:sz w:val="24"/>
              </w:rPr>
            </w:pPr>
            <w:r>
              <w:rPr>
                <w:rFonts w:hint="eastAsia" w:ascii="宋体" w:hAnsi="宋体"/>
                <w:bCs/>
                <w:sz w:val="24"/>
              </w:rPr>
              <w:t>第四档次（0分）：未提供总体设计方案不得分。</w:t>
            </w:r>
          </w:p>
        </w:tc>
      </w:tr>
      <w:tr w14:paraId="0821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68A153B3">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1014F344">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0EC52723">
            <w:pPr>
              <w:spacing w:line="300" w:lineRule="auto"/>
              <w:jc w:val="center"/>
              <w:rPr>
                <w:rFonts w:hint="eastAsia" w:ascii="宋体" w:hAnsi="宋体"/>
                <w:bCs/>
                <w:sz w:val="24"/>
              </w:rPr>
            </w:pPr>
            <w:r>
              <w:rPr>
                <w:rFonts w:hint="eastAsia" w:ascii="宋体" w:hAnsi="宋体"/>
                <w:b/>
                <w:sz w:val="24"/>
              </w:rPr>
              <w:t>项目实施方案（满分6分）</w:t>
            </w:r>
          </w:p>
        </w:tc>
        <w:tc>
          <w:tcPr>
            <w:tcW w:w="6901" w:type="dxa"/>
            <w:tcBorders>
              <w:top w:val="single" w:color="auto" w:sz="4" w:space="0"/>
              <w:left w:val="single" w:color="auto" w:sz="4" w:space="0"/>
              <w:bottom w:val="single" w:color="auto" w:sz="4" w:space="0"/>
              <w:right w:val="single" w:color="auto" w:sz="4" w:space="0"/>
            </w:tcBorders>
            <w:vAlign w:val="center"/>
          </w:tcPr>
          <w:p w14:paraId="3C7B1C5E">
            <w:pPr>
              <w:spacing w:line="300" w:lineRule="auto"/>
              <w:rPr>
                <w:rFonts w:hint="eastAsia" w:ascii="宋体" w:hAnsi="宋体"/>
                <w:bCs/>
                <w:sz w:val="24"/>
              </w:rPr>
            </w:pPr>
            <w:r>
              <w:rPr>
                <w:rFonts w:hint="eastAsia" w:ascii="宋体" w:hAnsi="宋体"/>
                <w:bCs/>
                <w:sz w:val="24"/>
              </w:rPr>
              <w:t>供应商应充分理解本项目采购方的建设背景，建设目标、业务流程和实际需求，并针对本项目的建设制定完善、科学、合理可行的项目实施方案内容，包括：系统对接、项目的实施进度、质量保证措施、项目组人员构成、交付保证措施等5个部分进行综合评分。</w:t>
            </w:r>
          </w:p>
          <w:p w14:paraId="59FC13E5">
            <w:pPr>
              <w:spacing w:line="300" w:lineRule="auto"/>
              <w:rPr>
                <w:rFonts w:hint="eastAsia" w:ascii="宋体" w:hAnsi="宋体"/>
                <w:bCs/>
                <w:sz w:val="24"/>
              </w:rPr>
            </w:pPr>
            <w:r>
              <w:rPr>
                <w:rFonts w:hint="eastAsia" w:ascii="宋体" w:hAnsi="宋体"/>
                <w:bCs/>
                <w:sz w:val="24"/>
              </w:rPr>
              <w:t>评审依据：</w:t>
            </w:r>
          </w:p>
          <w:p w14:paraId="3694188D">
            <w:pPr>
              <w:spacing w:line="300" w:lineRule="auto"/>
              <w:rPr>
                <w:rFonts w:hint="eastAsia" w:ascii="宋体" w:hAnsi="宋体"/>
                <w:bCs/>
                <w:sz w:val="24"/>
              </w:rPr>
            </w:pPr>
            <w:r>
              <w:rPr>
                <w:rFonts w:hint="eastAsia" w:ascii="宋体" w:hAnsi="宋体"/>
                <w:bCs/>
                <w:sz w:val="24"/>
              </w:rPr>
              <w:t>第一档次（6分）：实施方案科学完整、合理可行的；</w:t>
            </w:r>
          </w:p>
          <w:p w14:paraId="6A7EA353">
            <w:pPr>
              <w:spacing w:line="300" w:lineRule="auto"/>
              <w:rPr>
                <w:rFonts w:hint="eastAsia" w:ascii="宋体" w:hAnsi="宋体"/>
                <w:bCs/>
                <w:sz w:val="24"/>
              </w:rPr>
            </w:pPr>
            <w:r>
              <w:rPr>
                <w:rFonts w:hint="eastAsia" w:ascii="宋体" w:hAnsi="宋体"/>
                <w:bCs/>
                <w:sz w:val="24"/>
              </w:rPr>
              <w:t>第二档次（4分）：实施方案科学性、完整性、可行性一般的；</w:t>
            </w:r>
          </w:p>
          <w:p w14:paraId="174C99A5">
            <w:pPr>
              <w:spacing w:line="300" w:lineRule="auto"/>
              <w:rPr>
                <w:rFonts w:hint="eastAsia" w:ascii="宋体" w:hAnsi="宋体"/>
                <w:bCs/>
                <w:sz w:val="24"/>
              </w:rPr>
            </w:pPr>
            <w:r>
              <w:rPr>
                <w:rFonts w:hint="eastAsia" w:ascii="宋体" w:hAnsi="宋体"/>
                <w:bCs/>
                <w:sz w:val="24"/>
              </w:rPr>
              <w:t>第三档次（2分）：实施方案科学性、完整性、可行性较差的；</w:t>
            </w:r>
          </w:p>
          <w:p w14:paraId="70AF1765">
            <w:pPr>
              <w:spacing w:line="300" w:lineRule="auto"/>
              <w:rPr>
                <w:rFonts w:hint="eastAsia" w:ascii="宋体" w:hAnsi="宋体"/>
                <w:bCs/>
                <w:sz w:val="24"/>
              </w:rPr>
            </w:pPr>
            <w:r>
              <w:rPr>
                <w:rFonts w:hint="eastAsia" w:ascii="宋体" w:hAnsi="宋体"/>
                <w:bCs/>
                <w:sz w:val="24"/>
              </w:rPr>
              <w:t>第四档次（0分）：未提供实施方案不得分。</w:t>
            </w:r>
          </w:p>
        </w:tc>
      </w:tr>
      <w:tr w14:paraId="3121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05DF436D">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612A5834">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3086B828">
            <w:pPr>
              <w:spacing w:line="300" w:lineRule="auto"/>
              <w:jc w:val="center"/>
              <w:rPr>
                <w:rFonts w:hint="eastAsia" w:ascii="宋体" w:hAnsi="宋体"/>
                <w:b/>
                <w:sz w:val="24"/>
              </w:rPr>
            </w:pPr>
            <w:r>
              <w:rPr>
                <w:rFonts w:hint="eastAsia" w:ascii="宋体" w:hAnsi="宋体" w:cs="宋体"/>
                <w:b/>
                <w:bCs/>
                <w:sz w:val="24"/>
              </w:rPr>
              <w:t>售后服务</w:t>
            </w:r>
            <w:r>
              <w:rPr>
                <w:rStyle w:val="1158"/>
                <w:rFonts w:hint="eastAsia" w:ascii="宋体" w:hAnsi="宋体" w:cs="宋体"/>
                <w:b/>
                <w:bCs/>
                <w:sz w:val="24"/>
              </w:rPr>
              <w:t>（</w:t>
            </w:r>
            <w:r>
              <w:rPr>
                <w:rFonts w:hint="eastAsia" w:ascii="宋体" w:hAnsi="宋体" w:cs="宋体"/>
                <w:b/>
                <w:bCs/>
                <w:sz w:val="24"/>
              </w:rPr>
              <w:t>满分</w:t>
            </w:r>
            <w:r>
              <w:rPr>
                <w:rStyle w:val="1158"/>
                <w:rFonts w:hint="eastAsia" w:ascii="宋体" w:hAnsi="宋体" w:cs="宋体"/>
                <w:b/>
                <w:bCs/>
                <w:sz w:val="24"/>
              </w:rPr>
              <w:t>5分）</w:t>
            </w:r>
          </w:p>
        </w:tc>
        <w:tc>
          <w:tcPr>
            <w:tcW w:w="6901" w:type="dxa"/>
            <w:tcBorders>
              <w:top w:val="single" w:color="auto" w:sz="4" w:space="0"/>
              <w:left w:val="single" w:color="auto" w:sz="4" w:space="0"/>
              <w:bottom w:val="single" w:color="auto" w:sz="4" w:space="0"/>
              <w:right w:val="single" w:color="auto" w:sz="4" w:space="0"/>
            </w:tcBorders>
            <w:vAlign w:val="center"/>
          </w:tcPr>
          <w:p w14:paraId="3B539446">
            <w:pPr>
              <w:spacing w:line="300" w:lineRule="auto"/>
              <w:rPr>
                <w:rFonts w:hint="eastAsia" w:ascii="宋体" w:hAnsi="宋体"/>
                <w:bCs/>
                <w:sz w:val="24"/>
              </w:rPr>
            </w:pPr>
            <w:r>
              <w:rPr>
                <w:rFonts w:hint="eastAsia" w:ascii="宋体" w:hAnsi="宋体"/>
                <w:bCs/>
                <w:sz w:val="24"/>
              </w:rPr>
              <w:t>根据供应商针对本项目提出的服务保障体系、技术服务力量、服务内容、服务响应时间、售后服务措施等五项方案进行综合评分。</w:t>
            </w:r>
          </w:p>
          <w:p w14:paraId="106C0EAF">
            <w:pPr>
              <w:spacing w:line="300" w:lineRule="auto"/>
              <w:rPr>
                <w:rFonts w:hint="eastAsia" w:ascii="宋体" w:hAnsi="宋体"/>
                <w:bCs/>
                <w:sz w:val="24"/>
              </w:rPr>
            </w:pPr>
            <w:r>
              <w:rPr>
                <w:rFonts w:hint="eastAsia" w:ascii="宋体" w:hAnsi="宋体"/>
                <w:bCs/>
                <w:sz w:val="24"/>
              </w:rPr>
              <w:t>第一档次（5分）：售后服务及培训方案内容完整细致、方案和措施合理可行、服务保障性强的；</w:t>
            </w:r>
          </w:p>
          <w:p w14:paraId="1C7C0D78">
            <w:pPr>
              <w:spacing w:line="300" w:lineRule="auto"/>
              <w:rPr>
                <w:rFonts w:hint="eastAsia" w:ascii="宋体" w:hAnsi="宋体"/>
                <w:bCs/>
                <w:sz w:val="24"/>
              </w:rPr>
            </w:pPr>
            <w:r>
              <w:rPr>
                <w:rFonts w:hint="eastAsia" w:ascii="宋体" w:hAnsi="宋体"/>
                <w:bCs/>
                <w:sz w:val="24"/>
              </w:rPr>
              <w:t>第二档次（3分）：售后服务方案内容和方案措施、服务保障性一般的；</w:t>
            </w:r>
          </w:p>
          <w:p w14:paraId="5E1D696B">
            <w:pPr>
              <w:spacing w:line="300" w:lineRule="auto"/>
              <w:rPr>
                <w:rFonts w:hint="eastAsia" w:ascii="宋体" w:hAnsi="宋体"/>
                <w:bCs/>
                <w:sz w:val="24"/>
              </w:rPr>
            </w:pPr>
            <w:r>
              <w:rPr>
                <w:rFonts w:hint="eastAsia" w:ascii="宋体" w:hAnsi="宋体"/>
                <w:bCs/>
                <w:sz w:val="24"/>
              </w:rPr>
              <w:t>第三档次（1分）：售后服务方案内容缺乏、方案措施可行性较差的；</w:t>
            </w:r>
          </w:p>
          <w:p w14:paraId="296209E2">
            <w:pPr>
              <w:spacing w:line="300" w:lineRule="auto"/>
              <w:rPr>
                <w:rFonts w:hint="eastAsia" w:ascii="宋体" w:hAnsi="宋体"/>
                <w:bCs/>
                <w:sz w:val="24"/>
              </w:rPr>
            </w:pPr>
            <w:r>
              <w:rPr>
                <w:rFonts w:hint="eastAsia" w:ascii="宋体" w:hAnsi="宋体"/>
                <w:bCs/>
                <w:sz w:val="24"/>
              </w:rPr>
              <w:t>第四档次（0分）：未提供售后服务方案的不得分。</w:t>
            </w:r>
          </w:p>
        </w:tc>
      </w:tr>
      <w:tr w14:paraId="1E58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0041F79B">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7DC4A808">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7C6F39FC">
            <w:pPr>
              <w:jc w:val="center"/>
              <w:rPr>
                <w:rFonts w:hint="eastAsia" w:ascii="宋体" w:hAnsi="宋体"/>
                <w:b/>
                <w:sz w:val="24"/>
              </w:rPr>
            </w:pPr>
            <w:r>
              <w:rPr>
                <w:rFonts w:hint="eastAsia" w:ascii="宋体" w:hAnsi="宋体" w:cs="宋体"/>
                <w:b/>
                <w:bCs/>
                <w:sz w:val="24"/>
              </w:rPr>
              <w:t>技术培训</w:t>
            </w:r>
            <w:r>
              <w:rPr>
                <w:rStyle w:val="1158"/>
                <w:rFonts w:hint="eastAsia" w:ascii="宋体" w:hAnsi="宋体" w:cs="宋体"/>
                <w:b/>
                <w:bCs/>
                <w:sz w:val="24"/>
              </w:rPr>
              <w:t>（</w:t>
            </w:r>
            <w:r>
              <w:rPr>
                <w:rFonts w:hint="eastAsia" w:ascii="宋体" w:hAnsi="宋体" w:cs="宋体"/>
                <w:b/>
                <w:bCs/>
                <w:sz w:val="24"/>
              </w:rPr>
              <w:t>满分</w:t>
            </w:r>
            <w:r>
              <w:rPr>
                <w:rStyle w:val="1158"/>
                <w:rFonts w:hint="eastAsia" w:ascii="宋体" w:hAnsi="宋体" w:cs="宋体"/>
                <w:b/>
                <w:bCs/>
                <w:sz w:val="24"/>
              </w:rPr>
              <w:t>3分）</w:t>
            </w:r>
          </w:p>
        </w:tc>
        <w:tc>
          <w:tcPr>
            <w:tcW w:w="6901" w:type="dxa"/>
            <w:tcBorders>
              <w:top w:val="single" w:color="auto" w:sz="4" w:space="0"/>
              <w:left w:val="single" w:color="auto" w:sz="4" w:space="0"/>
              <w:bottom w:val="single" w:color="auto" w:sz="4" w:space="0"/>
              <w:right w:val="single" w:color="auto" w:sz="4" w:space="0"/>
            </w:tcBorders>
            <w:vAlign w:val="center"/>
          </w:tcPr>
          <w:p w14:paraId="5210632B">
            <w:pPr>
              <w:spacing w:line="300" w:lineRule="auto"/>
              <w:rPr>
                <w:rFonts w:hint="eastAsia" w:ascii="宋体" w:hAnsi="宋体"/>
                <w:bCs/>
                <w:sz w:val="24"/>
              </w:rPr>
            </w:pPr>
            <w:r>
              <w:rPr>
                <w:rFonts w:hint="eastAsia" w:ascii="宋体" w:hAnsi="宋体"/>
                <w:bCs/>
                <w:sz w:val="24"/>
              </w:rPr>
              <w:t>根据供应商针对本项目提出的详细的技术培训计划，包含：培训课程、教学计划、师资力量、培训次数、培训资料完整性等五项方案进行综合评分。</w:t>
            </w:r>
          </w:p>
          <w:p w14:paraId="59B954BE">
            <w:pPr>
              <w:spacing w:line="300" w:lineRule="auto"/>
              <w:rPr>
                <w:rFonts w:hint="eastAsia" w:ascii="宋体" w:hAnsi="宋体"/>
                <w:bCs/>
                <w:sz w:val="24"/>
              </w:rPr>
            </w:pPr>
            <w:r>
              <w:rPr>
                <w:rFonts w:hint="eastAsia" w:ascii="宋体" w:hAnsi="宋体"/>
                <w:bCs/>
                <w:sz w:val="24"/>
              </w:rPr>
              <w:t>评审依据：</w:t>
            </w:r>
          </w:p>
          <w:p w14:paraId="35F4DAFC">
            <w:pPr>
              <w:spacing w:line="300" w:lineRule="auto"/>
              <w:rPr>
                <w:rFonts w:hint="eastAsia" w:ascii="宋体" w:hAnsi="宋体"/>
                <w:bCs/>
                <w:sz w:val="24"/>
              </w:rPr>
            </w:pPr>
            <w:r>
              <w:rPr>
                <w:rFonts w:hint="eastAsia" w:ascii="宋体" w:hAnsi="宋体"/>
                <w:bCs/>
                <w:sz w:val="24"/>
              </w:rPr>
              <w:t>第一档次（3分）：技术培训方案内容描述清晰、详细周到、切实可行、有针对性，能够很好的满足本项目需求的；</w:t>
            </w:r>
          </w:p>
          <w:p w14:paraId="0D81C6D9">
            <w:pPr>
              <w:spacing w:line="300" w:lineRule="auto"/>
              <w:rPr>
                <w:rFonts w:hint="eastAsia" w:ascii="宋体" w:hAnsi="宋体"/>
                <w:bCs/>
                <w:sz w:val="24"/>
              </w:rPr>
            </w:pPr>
            <w:r>
              <w:rPr>
                <w:rFonts w:hint="eastAsia" w:ascii="宋体" w:hAnsi="宋体"/>
                <w:bCs/>
                <w:sz w:val="24"/>
              </w:rPr>
              <w:t>第二档次（2分）：技术培训方案内容基本完整、内容较全面，有一定针对性，能够基本满足本项目需求的；</w:t>
            </w:r>
          </w:p>
          <w:p w14:paraId="46B62961">
            <w:pPr>
              <w:spacing w:line="300" w:lineRule="auto"/>
              <w:rPr>
                <w:rFonts w:hint="eastAsia" w:ascii="宋体" w:hAnsi="宋体"/>
                <w:bCs/>
                <w:sz w:val="24"/>
              </w:rPr>
            </w:pPr>
            <w:r>
              <w:rPr>
                <w:rFonts w:hint="eastAsia" w:ascii="宋体" w:hAnsi="宋体"/>
                <w:bCs/>
                <w:sz w:val="24"/>
              </w:rPr>
              <w:t>第三档次（1分）：技术培训方案内容内容不完整存在一定的缺漏，针对性较差，很难满足本项目需求的；</w:t>
            </w:r>
          </w:p>
          <w:p w14:paraId="555E5111">
            <w:pPr>
              <w:spacing w:line="300" w:lineRule="auto"/>
              <w:rPr>
                <w:rFonts w:hint="eastAsia" w:ascii="宋体" w:hAnsi="宋体"/>
                <w:b/>
                <w:bCs/>
                <w:sz w:val="24"/>
              </w:rPr>
            </w:pPr>
            <w:r>
              <w:rPr>
                <w:rFonts w:hint="eastAsia" w:ascii="宋体" w:hAnsi="宋体"/>
                <w:bCs/>
                <w:sz w:val="24"/>
              </w:rPr>
              <w:t>第四档次（0分）：未提供技术培训的不得分。</w:t>
            </w:r>
          </w:p>
        </w:tc>
      </w:tr>
      <w:tr w14:paraId="56AB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53FF8B75">
            <w:pPr>
              <w:spacing w:line="300" w:lineRule="auto"/>
              <w:jc w:val="center"/>
              <w:rPr>
                <w:rFonts w:hint="eastAsia" w:ascii="宋体" w:hAnsi="宋体"/>
                <w:sz w:val="24"/>
              </w:rPr>
            </w:pPr>
          </w:p>
        </w:tc>
        <w:tc>
          <w:tcPr>
            <w:tcW w:w="904" w:type="dxa"/>
            <w:vMerge w:val="restart"/>
            <w:tcBorders>
              <w:left w:val="single" w:color="auto" w:sz="4" w:space="0"/>
              <w:right w:val="single" w:color="auto" w:sz="4" w:space="0"/>
            </w:tcBorders>
            <w:vAlign w:val="center"/>
          </w:tcPr>
          <w:p w14:paraId="0D95DC53">
            <w:pPr>
              <w:spacing w:line="300" w:lineRule="auto"/>
              <w:jc w:val="center"/>
              <w:rPr>
                <w:rFonts w:hint="eastAsia" w:ascii="宋体" w:hAnsi="宋体"/>
                <w:b/>
                <w:bCs/>
                <w:sz w:val="24"/>
              </w:rPr>
            </w:pPr>
            <w:r>
              <w:rPr>
                <w:rFonts w:hint="eastAsia" w:ascii="宋体" w:hAnsi="宋体"/>
                <w:b/>
                <w:bCs/>
                <w:sz w:val="24"/>
              </w:rPr>
              <w:t>F3：商务部分(满分13分)</w:t>
            </w:r>
          </w:p>
        </w:tc>
        <w:tc>
          <w:tcPr>
            <w:tcW w:w="1132" w:type="dxa"/>
            <w:tcBorders>
              <w:top w:val="single" w:color="auto" w:sz="4" w:space="0"/>
              <w:left w:val="single" w:color="auto" w:sz="4" w:space="0"/>
              <w:right w:val="single" w:color="auto" w:sz="4" w:space="0"/>
            </w:tcBorders>
            <w:vAlign w:val="center"/>
          </w:tcPr>
          <w:p w14:paraId="4932274E">
            <w:pPr>
              <w:spacing w:line="300" w:lineRule="auto"/>
              <w:jc w:val="center"/>
              <w:rPr>
                <w:rFonts w:hint="eastAsia" w:ascii="宋体" w:hAnsi="宋体"/>
                <w:b/>
                <w:sz w:val="24"/>
              </w:rPr>
            </w:pPr>
            <w:r>
              <w:rPr>
                <w:rFonts w:hint="eastAsia" w:ascii="宋体" w:hAnsi="宋体"/>
                <w:b/>
                <w:sz w:val="24"/>
              </w:rPr>
              <w:t>企业实力</w:t>
            </w:r>
            <w:r>
              <w:rPr>
                <w:rStyle w:val="1158"/>
                <w:rFonts w:hint="eastAsia" w:ascii="宋体" w:hAnsi="宋体" w:cs="宋体"/>
                <w:b/>
                <w:bCs/>
                <w:sz w:val="24"/>
              </w:rPr>
              <w:t>（</w:t>
            </w:r>
            <w:r>
              <w:rPr>
                <w:rFonts w:hint="eastAsia" w:ascii="宋体" w:hAnsi="宋体" w:cs="宋体"/>
                <w:b/>
                <w:bCs/>
                <w:sz w:val="24"/>
              </w:rPr>
              <w:t>满分</w:t>
            </w:r>
            <w:r>
              <w:rPr>
                <w:rStyle w:val="1158"/>
                <w:rFonts w:hint="eastAsia" w:ascii="宋体" w:hAnsi="宋体" w:cs="宋体"/>
                <w:b/>
                <w:bCs/>
                <w:sz w:val="24"/>
              </w:rPr>
              <w:t>2分）</w:t>
            </w:r>
          </w:p>
        </w:tc>
        <w:tc>
          <w:tcPr>
            <w:tcW w:w="6901" w:type="dxa"/>
            <w:tcBorders>
              <w:top w:val="single" w:color="auto" w:sz="4" w:space="0"/>
              <w:left w:val="single" w:color="auto" w:sz="4" w:space="0"/>
              <w:bottom w:val="single" w:color="auto" w:sz="4" w:space="0"/>
              <w:right w:val="single" w:color="auto" w:sz="4" w:space="0"/>
            </w:tcBorders>
            <w:vAlign w:val="center"/>
          </w:tcPr>
          <w:p w14:paraId="241ABC4C">
            <w:pPr>
              <w:spacing w:line="300" w:lineRule="auto"/>
              <w:rPr>
                <w:rFonts w:hint="eastAsia" w:ascii="宋体" w:hAnsi="宋体"/>
                <w:sz w:val="24"/>
              </w:rPr>
            </w:pPr>
            <w:r>
              <w:rPr>
                <w:rFonts w:hint="eastAsia" w:ascii="宋体" w:hAnsi="宋体"/>
                <w:sz w:val="24"/>
              </w:rPr>
              <w:t>（1）供应商具有符合ISO/IEC 20000标准的信息技术服务管理体系认证证书的得0.5分；</w:t>
            </w:r>
          </w:p>
          <w:p w14:paraId="30B664BC">
            <w:pPr>
              <w:spacing w:line="300" w:lineRule="auto"/>
              <w:rPr>
                <w:rFonts w:hint="eastAsia" w:ascii="宋体" w:hAnsi="宋体"/>
                <w:sz w:val="24"/>
              </w:rPr>
            </w:pPr>
            <w:r>
              <w:rPr>
                <w:rFonts w:hint="eastAsia" w:ascii="宋体" w:hAnsi="宋体"/>
                <w:sz w:val="24"/>
              </w:rPr>
              <w:t>（2）供应商具有符合ISO/IEC 27001标准的信息安全管理体系认证证书的得0.5分；</w:t>
            </w:r>
          </w:p>
          <w:p w14:paraId="604351D1">
            <w:pPr>
              <w:spacing w:line="300" w:lineRule="auto"/>
              <w:rPr>
                <w:rFonts w:hint="eastAsia" w:ascii="宋体" w:hAnsi="宋体"/>
                <w:sz w:val="24"/>
              </w:rPr>
            </w:pPr>
            <w:r>
              <w:rPr>
                <w:rFonts w:hint="eastAsia" w:ascii="宋体" w:hAnsi="宋体"/>
                <w:sz w:val="24"/>
              </w:rPr>
              <w:t>（3）供应商具有符合GB/T27922-2011标准的售后服务认证证书的得0.5分；</w:t>
            </w:r>
          </w:p>
          <w:p w14:paraId="11A6B0BF">
            <w:pPr>
              <w:spacing w:line="300" w:lineRule="auto"/>
              <w:rPr>
                <w:rFonts w:hint="eastAsia" w:ascii="宋体" w:hAnsi="宋体"/>
                <w:sz w:val="24"/>
              </w:rPr>
            </w:pPr>
            <w:r>
              <w:rPr>
                <w:rFonts w:hint="eastAsia" w:ascii="宋体" w:hAnsi="宋体"/>
                <w:sz w:val="24"/>
              </w:rPr>
              <w:t>（4）供应商具有 ISO 管理体系认证文件(包合环境管理体系认证证书、质量管理体系认证证书、职业健康安全管理体系认证证书)的得0.5分。</w:t>
            </w:r>
          </w:p>
          <w:p w14:paraId="42D73F7E">
            <w:pPr>
              <w:spacing w:line="300" w:lineRule="auto"/>
              <w:rPr>
                <w:rFonts w:hint="eastAsia" w:ascii="宋体" w:hAnsi="宋体"/>
                <w:b/>
                <w:bCs/>
                <w:sz w:val="24"/>
              </w:rPr>
            </w:pPr>
            <w:r>
              <w:rPr>
                <w:rFonts w:hint="eastAsia" w:ascii="宋体" w:hAnsi="宋体"/>
                <w:sz w:val="24"/>
              </w:rPr>
              <w:t>注：以上所有证书均要求在有效期内，不符合以上要求的不得分。</w:t>
            </w:r>
          </w:p>
        </w:tc>
      </w:tr>
      <w:tr w14:paraId="64F9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0EB79851">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345B18CB">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25D2F485">
            <w:pPr>
              <w:spacing w:line="300" w:lineRule="auto"/>
              <w:jc w:val="center"/>
              <w:rPr>
                <w:rFonts w:hint="eastAsia" w:ascii="宋体" w:hAnsi="宋体"/>
                <w:b/>
                <w:sz w:val="24"/>
              </w:rPr>
            </w:pPr>
            <w:r>
              <w:rPr>
                <w:rFonts w:hint="eastAsia" w:ascii="宋体" w:hAnsi="宋体"/>
                <w:b/>
                <w:sz w:val="24"/>
              </w:rPr>
              <w:t>软件开发实力</w:t>
            </w:r>
            <w:r>
              <w:rPr>
                <w:rStyle w:val="1158"/>
                <w:rFonts w:hint="eastAsia" w:ascii="宋体" w:hAnsi="宋体" w:cs="宋体"/>
                <w:b/>
                <w:bCs/>
                <w:sz w:val="24"/>
              </w:rPr>
              <w:t>（</w:t>
            </w:r>
            <w:r>
              <w:rPr>
                <w:rFonts w:hint="eastAsia" w:ascii="宋体" w:hAnsi="宋体" w:cs="宋体"/>
                <w:b/>
                <w:bCs/>
                <w:sz w:val="24"/>
              </w:rPr>
              <w:t>满分</w:t>
            </w:r>
            <w:r>
              <w:rPr>
                <w:rStyle w:val="1158"/>
                <w:rFonts w:hint="eastAsia" w:ascii="宋体" w:hAnsi="宋体" w:cs="宋体"/>
                <w:b/>
                <w:bCs/>
                <w:sz w:val="24"/>
              </w:rPr>
              <w:t>3分）</w:t>
            </w:r>
          </w:p>
        </w:tc>
        <w:tc>
          <w:tcPr>
            <w:tcW w:w="6901" w:type="dxa"/>
            <w:tcBorders>
              <w:top w:val="single" w:color="auto" w:sz="4" w:space="0"/>
              <w:left w:val="single" w:color="auto" w:sz="4" w:space="0"/>
              <w:bottom w:val="single" w:color="auto" w:sz="4" w:space="0"/>
              <w:right w:val="single" w:color="auto" w:sz="4" w:space="0"/>
            </w:tcBorders>
            <w:vAlign w:val="center"/>
          </w:tcPr>
          <w:p w14:paraId="28FB64D0">
            <w:pPr>
              <w:spacing w:line="300" w:lineRule="auto"/>
              <w:rPr>
                <w:rFonts w:hint="eastAsia" w:ascii="宋体" w:hAnsi="宋体" w:cs="宋体"/>
                <w:sz w:val="24"/>
              </w:rPr>
            </w:pPr>
            <w:r>
              <w:rPr>
                <w:rFonts w:hint="eastAsia" w:ascii="宋体" w:hAnsi="宋体" w:cs="宋体"/>
                <w:sz w:val="24"/>
              </w:rPr>
              <w:t>供应商提供证明本项目的软件工程师的技术开发实力，具有工业和信息化部颁发的软件开发高级证书、每提供一个软件工程师得1分，最多3分。</w:t>
            </w:r>
          </w:p>
          <w:p w14:paraId="4F5758E0">
            <w:pPr>
              <w:spacing w:line="300" w:lineRule="auto"/>
              <w:rPr>
                <w:rFonts w:hint="eastAsia" w:ascii="宋体" w:hAnsi="宋体" w:cs="宋体"/>
                <w:sz w:val="24"/>
              </w:rPr>
            </w:pPr>
            <w:r>
              <w:rPr>
                <w:rFonts w:hint="eastAsia" w:ascii="宋体" w:hAnsi="宋体" w:cs="宋体"/>
                <w:sz w:val="24"/>
              </w:rPr>
              <w:t>注：需提供软件工程师对应的有效身份证、技术证书、提供2025年5月至今任意3个月投标单位为其购买的社会保险相关凭证，否则不予认可。</w:t>
            </w:r>
          </w:p>
        </w:tc>
      </w:tr>
      <w:tr w14:paraId="0CF0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5156E482">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0D894132">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6596D934">
            <w:pPr>
              <w:spacing w:line="300" w:lineRule="auto"/>
              <w:jc w:val="center"/>
              <w:rPr>
                <w:rFonts w:hint="eastAsia" w:ascii="宋体" w:hAnsi="宋体"/>
                <w:b/>
                <w:sz w:val="24"/>
              </w:rPr>
            </w:pPr>
            <w:r>
              <w:rPr>
                <w:rFonts w:hint="eastAsia" w:ascii="宋体" w:hAnsi="宋体"/>
                <w:b/>
                <w:sz w:val="24"/>
              </w:rPr>
              <w:t>知识产权</w:t>
            </w:r>
            <w:r>
              <w:rPr>
                <w:rStyle w:val="1158"/>
                <w:rFonts w:hint="eastAsia" w:ascii="宋体" w:hAnsi="宋体" w:cs="宋体"/>
                <w:b/>
                <w:bCs/>
                <w:sz w:val="24"/>
              </w:rPr>
              <w:t>（</w:t>
            </w:r>
            <w:r>
              <w:rPr>
                <w:rFonts w:hint="eastAsia" w:ascii="宋体" w:hAnsi="宋体" w:cs="宋体"/>
                <w:b/>
                <w:bCs/>
                <w:sz w:val="24"/>
              </w:rPr>
              <w:t>满分</w:t>
            </w:r>
            <w:r>
              <w:rPr>
                <w:rStyle w:val="1158"/>
                <w:rFonts w:hint="eastAsia" w:ascii="宋体" w:hAnsi="宋体" w:cs="宋体"/>
                <w:b/>
                <w:bCs/>
                <w:sz w:val="24"/>
              </w:rPr>
              <w:t>2分）</w:t>
            </w:r>
          </w:p>
        </w:tc>
        <w:tc>
          <w:tcPr>
            <w:tcW w:w="6901" w:type="dxa"/>
            <w:tcBorders>
              <w:top w:val="single" w:color="auto" w:sz="4" w:space="0"/>
              <w:left w:val="single" w:color="auto" w:sz="4" w:space="0"/>
              <w:bottom w:val="single" w:color="auto" w:sz="4" w:space="0"/>
              <w:right w:val="single" w:color="auto" w:sz="4" w:space="0"/>
            </w:tcBorders>
            <w:vAlign w:val="center"/>
          </w:tcPr>
          <w:p w14:paraId="67178903">
            <w:pPr>
              <w:spacing w:line="300" w:lineRule="auto"/>
              <w:rPr>
                <w:rFonts w:hint="eastAsia" w:ascii="宋体" w:hAnsi="宋体" w:cs="宋体"/>
                <w:sz w:val="24"/>
              </w:rPr>
            </w:pPr>
            <w:r>
              <w:rPr>
                <w:rFonts w:hint="eastAsia" w:ascii="宋体" w:hAnsi="宋体" w:cs="宋体"/>
                <w:sz w:val="24"/>
              </w:rPr>
              <w:t>供应商提供“项目管理系统”相关的计算机软件著作权和软件产品登记测试报告，证书或报告中必须包含相关字样，提供完整得2分，需提供计算机软件著作权和软件产品登记测试报告加盖供应商公章、两者缺一不可，没有提供或者不完整不得分。</w:t>
            </w:r>
          </w:p>
        </w:tc>
      </w:tr>
      <w:tr w14:paraId="2E6B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77" w:type="dxa"/>
            <w:vMerge w:val="continue"/>
            <w:tcBorders>
              <w:left w:val="single" w:color="auto" w:sz="4" w:space="0"/>
              <w:right w:val="single" w:color="auto" w:sz="4" w:space="0"/>
            </w:tcBorders>
            <w:vAlign w:val="center"/>
          </w:tcPr>
          <w:p w14:paraId="75C39164">
            <w:pPr>
              <w:spacing w:line="300" w:lineRule="auto"/>
              <w:jc w:val="center"/>
              <w:rPr>
                <w:rFonts w:hint="eastAsia" w:ascii="宋体" w:hAnsi="宋体"/>
                <w:sz w:val="24"/>
              </w:rPr>
            </w:pPr>
          </w:p>
        </w:tc>
        <w:tc>
          <w:tcPr>
            <w:tcW w:w="904" w:type="dxa"/>
            <w:vMerge w:val="continue"/>
            <w:tcBorders>
              <w:left w:val="single" w:color="auto" w:sz="4" w:space="0"/>
              <w:right w:val="single" w:color="auto" w:sz="4" w:space="0"/>
            </w:tcBorders>
            <w:vAlign w:val="center"/>
          </w:tcPr>
          <w:p w14:paraId="6AAD9D9D">
            <w:pPr>
              <w:spacing w:line="300" w:lineRule="auto"/>
              <w:jc w:val="center"/>
              <w:rPr>
                <w:rFonts w:hint="eastAsia" w:ascii="宋体" w:hAnsi="宋体"/>
                <w:b/>
                <w:bCs/>
                <w:sz w:val="24"/>
              </w:rPr>
            </w:pPr>
          </w:p>
        </w:tc>
        <w:tc>
          <w:tcPr>
            <w:tcW w:w="1132" w:type="dxa"/>
            <w:tcBorders>
              <w:top w:val="single" w:color="auto" w:sz="4" w:space="0"/>
              <w:left w:val="single" w:color="auto" w:sz="4" w:space="0"/>
              <w:right w:val="single" w:color="auto" w:sz="4" w:space="0"/>
            </w:tcBorders>
            <w:vAlign w:val="center"/>
          </w:tcPr>
          <w:p w14:paraId="21848CA5">
            <w:pPr>
              <w:widowControl/>
              <w:spacing w:before="100" w:beforeAutospacing="1" w:after="100" w:afterAutospacing="1" w:line="276" w:lineRule="auto"/>
              <w:jc w:val="center"/>
              <w:rPr>
                <w:rFonts w:hint="eastAsia" w:ascii="宋体" w:hAnsi="宋体"/>
                <w:b/>
                <w:sz w:val="24"/>
              </w:rPr>
            </w:pPr>
            <w:r>
              <w:rPr>
                <w:rFonts w:hint="eastAsia" w:ascii="宋体" w:hAnsi="宋体"/>
                <w:b/>
                <w:sz w:val="24"/>
              </w:rPr>
              <w:t>类似业绩（满分6分）</w:t>
            </w:r>
          </w:p>
        </w:tc>
        <w:tc>
          <w:tcPr>
            <w:tcW w:w="6901" w:type="dxa"/>
            <w:tcBorders>
              <w:top w:val="single" w:color="auto" w:sz="4" w:space="0"/>
              <w:left w:val="single" w:color="auto" w:sz="4" w:space="0"/>
              <w:bottom w:val="single" w:color="auto" w:sz="4" w:space="0"/>
              <w:right w:val="single" w:color="auto" w:sz="4" w:space="0"/>
            </w:tcBorders>
            <w:vAlign w:val="center"/>
          </w:tcPr>
          <w:p w14:paraId="75144C09">
            <w:pPr>
              <w:spacing w:line="360" w:lineRule="auto"/>
              <w:rPr>
                <w:rFonts w:hint="eastAsia" w:ascii="宋体" w:hAnsi="宋体"/>
                <w:sz w:val="24"/>
              </w:rPr>
            </w:pPr>
            <w:r>
              <w:rPr>
                <w:rFonts w:hint="eastAsia" w:ascii="宋体" w:hAnsi="宋体"/>
                <w:sz w:val="24"/>
              </w:rPr>
              <w:t>供应商2022年1月1日至今（以合同签订时间为准）每承接过1个类似业绩的得1分，加至满分6分止。</w:t>
            </w:r>
            <w:r>
              <w:rPr>
                <w:rFonts w:hint="eastAsia" w:ascii="宋体" w:hAnsi="宋体"/>
                <w:sz w:val="24"/>
                <w:lang w:val="en-US" w:eastAsia="zh-CN"/>
              </w:rPr>
              <w:t>以</w:t>
            </w:r>
            <w:r>
              <w:rPr>
                <w:rFonts w:hint="eastAsia" w:ascii="宋体" w:hAnsi="宋体"/>
                <w:sz w:val="24"/>
              </w:rPr>
              <w:t>提供合同原件</w:t>
            </w:r>
            <w:r>
              <w:rPr>
                <w:rFonts w:hint="eastAsia" w:ascii="宋体" w:hAnsi="宋体"/>
                <w:sz w:val="24"/>
                <w:lang w:eastAsia="zh-CN"/>
              </w:rPr>
              <w:t>、</w:t>
            </w:r>
            <w:r>
              <w:rPr>
                <w:rFonts w:hint="eastAsia" w:ascii="宋体" w:hAnsi="宋体"/>
                <w:sz w:val="24"/>
              </w:rPr>
              <w:t>中标</w:t>
            </w:r>
            <w:r>
              <w:rPr>
                <w:rFonts w:hint="eastAsia" w:ascii="宋体" w:hAnsi="宋体"/>
                <w:sz w:val="24"/>
                <w:lang w:eastAsia="zh-CN"/>
              </w:rPr>
              <w:t>（</w:t>
            </w:r>
            <w:r>
              <w:rPr>
                <w:rFonts w:hint="eastAsia" w:ascii="宋体" w:hAnsi="宋体"/>
                <w:sz w:val="24"/>
                <w:lang w:val="en-US" w:eastAsia="zh-CN"/>
              </w:rPr>
              <w:t>成交</w:t>
            </w:r>
            <w:r>
              <w:rPr>
                <w:rFonts w:hint="eastAsia" w:ascii="宋体" w:hAnsi="宋体"/>
                <w:sz w:val="24"/>
                <w:lang w:eastAsia="zh-CN"/>
              </w:rPr>
              <w:t>）</w:t>
            </w:r>
            <w:r>
              <w:rPr>
                <w:rFonts w:hint="eastAsia" w:ascii="宋体" w:hAnsi="宋体"/>
                <w:sz w:val="24"/>
              </w:rPr>
              <w:t>通知书原件</w:t>
            </w:r>
            <w:r>
              <w:rPr>
                <w:rFonts w:hint="eastAsia" w:ascii="宋体" w:hAnsi="宋体"/>
                <w:sz w:val="24"/>
                <w:lang w:eastAsia="zh-CN"/>
              </w:rPr>
              <w:t>（</w:t>
            </w:r>
            <w:r>
              <w:rPr>
                <w:rFonts w:hint="eastAsia" w:ascii="宋体" w:hAnsi="宋体"/>
                <w:sz w:val="24"/>
                <w:lang w:val="en-US" w:eastAsia="zh-CN"/>
              </w:rPr>
              <w:t>或中标（成交）公示</w:t>
            </w:r>
            <w:r>
              <w:rPr>
                <w:rFonts w:hint="eastAsia" w:ascii="宋体" w:hAnsi="宋体"/>
                <w:sz w:val="24"/>
              </w:rPr>
              <w:t>网站截图</w:t>
            </w:r>
            <w:r>
              <w:rPr>
                <w:rFonts w:hint="eastAsia" w:ascii="宋体" w:hAnsi="宋体"/>
                <w:sz w:val="24"/>
                <w:lang w:eastAsia="zh-CN"/>
              </w:rPr>
              <w:t>）</w:t>
            </w:r>
            <w:r>
              <w:rPr>
                <w:rFonts w:hint="eastAsia" w:ascii="宋体" w:hAnsi="宋体"/>
                <w:sz w:val="24"/>
              </w:rPr>
              <w:t>，</w:t>
            </w:r>
            <w:r>
              <w:rPr>
                <w:rFonts w:hint="eastAsia" w:ascii="宋体" w:hAnsi="宋体"/>
                <w:sz w:val="24"/>
                <w:lang w:val="en-US" w:eastAsia="zh-CN"/>
              </w:rPr>
              <w:t>二</w:t>
            </w:r>
            <w:r>
              <w:rPr>
                <w:rFonts w:hint="eastAsia" w:ascii="宋体" w:hAnsi="宋体"/>
                <w:sz w:val="24"/>
              </w:rPr>
              <w:t>者缺</w:t>
            </w:r>
            <w:r>
              <w:rPr>
                <w:rFonts w:hint="eastAsia" w:ascii="宋体" w:hAnsi="宋体"/>
                <w:sz w:val="24"/>
                <w:lang w:val="en-US" w:eastAsia="zh-CN"/>
              </w:rPr>
              <w:t>一</w:t>
            </w:r>
            <w:r>
              <w:rPr>
                <w:rFonts w:hint="eastAsia" w:ascii="宋体" w:hAnsi="宋体"/>
                <w:sz w:val="24"/>
              </w:rPr>
              <w:t>不</w:t>
            </w:r>
            <w:r>
              <w:rPr>
                <w:rFonts w:hint="eastAsia" w:ascii="宋体" w:hAnsi="宋体"/>
                <w:sz w:val="24"/>
                <w:lang w:val="en-US" w:eastAsia="zh-CN"/>
              </w:rPr>
              <w:t>可，</w:t>
            </w:r>
            <w:r>
              <w:rPr>
                <w:rFonts w:hint="eastAsia" w:ascii="宋体" w:hAnsi="宋体"/>
                <w:sz w:val="24"/>
              </w:rPr>
              <w:t>并将复印件做入投标文件中。</w:t>
            </w:r>
            <w:bookmarkStart w:id="299" w:name="_GoBack"/>
            <w:bookmarkEnd w:id="299"/>
          </w:p>
          <w:p w14:paraId="26B5FB05">
            <w:pPr>
              <w:spacing w:line="300" w:lineRule="auto"/>
              <w:rPr>
                <w:rFonts w:hint="eastAsia" w:ascii="宋体" w:hAnsi="宋体"/>
                <w:b/>
                <w:bCs/>
                <w:sz w:val="24"/>
              </w:rPr>
            </w:pPr>
            <w:r>
              <w:rPr>
                <w:rFonts w:hint="eastAsia" w:ascii="宋体" w:hAnsi="宋体"/>
                <w:b/>
                <w:bCs/>
                <w:sz w:val="24"/>
              </w:rPr>
              <w:t>注：业绩证明材料为合同协议书或中标（成交）通知书，无证明材料或证明材料不明确、无法体现业绩内容的，不予认可。</w:t>
            </w:r>
          </w:p>
        </w:tc>
      </w:tr>
    </w:tbl>
    <w:p w14:paraId="739119A8">
      <w:pPr>
        <w:spacing w:line="480" w:lineRule="exact"/>
        <w:jc w:val="left"/>
        <w:rPr>
          <w:rFonts w:hint="eastAsia" w:ascii="宋体" w:hAnsi="宋体"/>
          <w:sz w:val="24"/>
        </w:rPr>
      </w:pPr>
    </w:p>
    <w:p w14:paraId="209227DC">
      <w:pPr>
        <w:spacing w:line="480" w:lineRule="exact"/>
        <w:jc w:val="center"/>
        <w:rPr>
          <w:rFonts w:hint="eastAsia" w:ascii="宋体" w:hAnsi="宋体"/>
          <w:b/>
          <w:sz w:val="28"/>
          <w:szCs w:val="28"/>
        </w:rPr>
      </w:pPr>
      <w:bookmarkStart w:id="225" w:name="_Toc347849269"/>
      <w:bookmarkStart w:id="226" w:name="_Toc86124094"/>
      <w:bookmarkStart w:id="227" w:name="_Toc378499750"/>
      <w:bookmarkStart w:id="228" w:name="_Toc383175531"/>
      <w:r>
        <w:rPr>
          <w:rFonts w:ascii="宋体" w:hAnsi="宋体"/>
          <w:b/>
          <w:sz w:val="24"/>
        </w:rPr>
        <w:br w:type="page"/>
      </w:r>
      <w:r>
        <w:rPr>
          <w:rFonts w:hint="eastAsia" w:ascii="宋体" w:hAnsi="宋体"/>
          <w:b/>
          <w:sz w:val="28"/>
          <w:szCs w:val="28"/>
        </w:rPr>
        <w:t>二、评审办法</w:t>
      </w:r>
    </w:p>
    <w:p w14:paraId="220FF712">
      <w:pPr>
        <w:pStyle w:val="5"/>
        <w:spacing w:before="0" w:after="0" w:line="480" w:lineRule="exact"/>
        <w:jc w:val="both"/>
        <w:rPr>
          <w:rFonts w:hint="eastAsia" w:ascii="宋体" w:hAnsi="宋体"/>
          <w:sz w:val="24"/>
          <w:szCs w:val="24"/>
        </w:rPr>
      </w:pPr>
      <w:bookmarkStart w:id="229" w:name="_Toc468722835"/>
      <w:bookmarkStart w:id="230" w:name="_Toc31544"/>
      <w:bookmarkStart w:id="231" w:name="_Toc450562978"/>
      <w:bookmarkStart w:id="232" w:name="_Toc448828947"/>
      <w:bookmarkStart w:id="233" w:name="_Toc28290"/>
      <w:bookmarkStart w:id="234" w:name="_Toc10558"/>
      <w:bookmarkStart w:id="235" w:name="_Toc450563088"/>
      <w:r>
        <w:rPr>
          <w:rFonts w:hint="eastAsia" w:ascii="宋体" w:hAnsi="宋体"/>
          <w:sz w:val="24"/>
          <w:szCs w:val="24"/>
        </w:rPr>
        <w:t>（一）磋商方法</w:t>
      </w:r>
      <w:bookmarkEnd w:id="229"/>
      <w:bookmarkEnd w:id="230"/>
      <w:bookmarkEnd w:id="231"/>
      <w:bookmarkEnd w:id="232"/>
      <w:bookmarkEnd w:id="233"/>
      <w:bookmarkEnd w:id="234"/>
      <w:bookmarkEnd w:id="235"/>
    </w:p>
    <w:p w14:paraId="59862057">
      <w:pPr>
        <w:widowControl/>
        <w:spacing w:line="480" w:lineRule="exact"/>
        <w:ind w:firstLine="480"/>
        <w:jc w:val="left"/>
        <w:rPr>
          <w:rFonts w:hint="eastAsia" w:ascii="宋体" w:hAnsi="宋体"/>
          <w:kern w:val="0"/>
          <w:sz w:val="24"/>
        </w:rPr>
      </w:pPr>
      <w:r>
        <w:rPr>
          <w:rFonts w:hint="eastAsia" w:ascii="宋体" w:hAnsi="宋体"/>
          <w:kern w:val="0"/>
          <w:sz w:val="24"/>
        </w:rPr>
        <w:t>本次磋商采用百分制综合评分法。供应商的最终得分=F1</w:t>
      </w:r>
      <w:r>
        <w:rPr>
          <w:rFonts w:hint="eastAsia" w:ascii="宋体" w:hAnsi="宋体"/>
          <w:sz w:val="24"/>
        </w:rPr>
        <w:t>得分</w:t>
      </w:r>
      <w:r>
        <w:rPr>
          <w:rFonts w:hint="eastAsia" w:ascii="宋体" w:hAnsi="宋体"/>
          <w:kern w:val="0"/>
          <w:sz w:val="24"/>
        </w:rPr>
        <w:t>+F2</w:t>
      </w:r>
      <w:r>
        <w:rPr>
          <w:rFonts w:hint="eastAsia" w:ascii="宋体" w:hAnsi="宋体"/>
          <w:sz w:val="24"/>
        </w:rPr>
        <w:t>得分</w:t>
      </w:r>
      <w:r>
        <w:rPr>
          <w:rFonts w:hint="eastAsia" w:ascii="宋体" w:hAnsi="宋体"/>
          <w:kern w:val="0"/>
          <w:sz w:val="24"/>
        </w:rPr>
        <w:t>+…Fn</w:t>
      </w:r>
      <w:r>
        <w:rPr>
          <w:rFonts w:hint="eastAsia" w:ascii="宋体" w:hAnsi="宋体"/>
          <w:sz w:val="24"/>
        </w:rPr>
        <w:t>得分。</w:t>
      </w:r>
    </w:p>
    <w:p w14:paraId="0993894B">
      <w:pPr>
        <w:widowControl/>
        <w:spacing w:line="480" w:lineRule="exact"/>
        <w:ind w:firstLine="480"/>
        <w:jc w:val="left"/>
        <w:rPr>
          <w:rFonts w:hint="eastAsia" w:ascii="宋体" w:hAnsi="宋体"/>
          <w:kern w:val="0"/>
          <w:sz w:val="24"/>
        </w:rPr>
      </w:pPr>
      <w:r>
        <w:rPr>
          <w:rFonts w:hint="eastAsia" w:ascii="宋体" w:hAnsi="宋体"/>
          <w:kern w:val="0"/>
          <w:sz w:val="24"/>
        </w:rPr>
        <w:t>磋商时，除价格得分外，磋商小组各成员将独立对每个有效供应商的响应文件进行评价、打分，然后将每个供应商各项评分因素的得分汇总后计算磋商小组各成员独立评分的算术平均值（保留2位小数），得出每个供应商的最终得分。</w:t>
      </w:r>
    </w:p>
    <w:p w14:paraId="7C06B3FF">
      <w:pPr>
        <w:pStyle w:val="5"/>
        <w:spacing w:before="0" w:after="0" w:line="480" w:lineRule="exact"/>
        <w:jc w:val="both"/>
        <w:rPr>
          <w:rFonts w:hint="eastAsia" w:ascii="宋体" w:hAnsi="宋体"/>
          <w:sz w:val="24"/>
          <w:szCs w:val="24"/>
        </w:rPr>
      </w:pPr>
      <w:bookmarkStart w:id="236" w:name="_Toc468722836"/>
      <w:bookmarkStart w:id="237" w:name="_Toc30864"/>
      <w:bookmarkStart w:id="238" w:name="_Toc18970"/>
      <w:bookmarkStart w:id="239" w:name="_Toc450563089"/>
      <w:bookmarkStart w:id="240" w:name="_Toc448828948"/>
      <w:bookmarkStart w:id="241" w:name="_Toc450562979"/>
      <w:bookmarkStart w:id="242" w:name="_Toc29334"/>
      <w:bookmarkStart w:id="243" w:name="_Toc447808244"/>
      <w:r>
        <w:rPr>
          <w:rFonts w:hint="eastAsia" w:ascii="宋体" w:hAnsi="宋体"/>
          <w:sz w:val="24"/>
          <w:szCs w:val="24"/>
        </w:rPr>
        <w:t>（二）磋商标准</w:t>
      </w:r>
      <w:bookmarkEnd w:id="236"/>
      <w:bookmarkEnd w:id="237"/>
      <w:bookmarkEnd w:id="238"/>
      <w:bookmarkEnd w:id="239"/>
      <w:bookmarkEnd w:id="240"/>
      <w:bookmarkEnd w:id="241"/>
      <w:bookmarkEnd w:id="242"/>
      <w:bookmarkEnd w:id="243"/>
    </w:p>
    <w:p w14:paraId="28342EDB">
      <w:pPr>
        <w:widowControl/>
        <w:spacing w:line="480" w:lineRule="exact"/>
        <w:ind w:firstLine="480"/>
        <w:jc w:val="left"/>
        <w:rPr>
          <w:rFonts w:hint="eastAsia" w:ascii="宋体" w:hAnsi="宋体"/>
          <w:kern w:val="0"/>
          <w:sz w:val="24"/>
        </w:rPr>
      </w:pPr>
      <w:r>
        <w:rPr>
          <w:rFonts w:hint="eastAsia" w:ascii="宋体" w:hAnsi="宋体"/>
          <w:kern w:val="0"/>
          <w:sz w:val="24"/>
        </w:rPr>
        <w:t>2.1实质性要求审查标准</w:t>
      </w:r>
    </w:p>
    <w:p w14:paraId="74F64CB7">
      <w:pPr>
        <w:widowControl/>
        <w:spacing w:line="480" w:lineRule="exact"/>
        <w:ind w:firstLine="480"/>
        <w:jc w:val="left"/>
        <w:rPr>
          <w:rFonts w:hint="eastAsia" w:ascii="宋体" w:hAnsi="宋体"/>
          <w:kern w:val="0"/>
          <w:sz w:val="24"/>
        </w:rPr>
      </w:pPr>
      <w:r>
        <w:rPr>
          <w:rFonts w:hint="eastAsia" w:ascii="宋体" w:hAnsi="宋体"/>
          <w:kern w:val="0"/>
          <w:sz w:val="24"/>
        </w:rPr>
        <w:t>实质性审查标准：依据法律法规和磋商文件的规定，对响应文件中的资格证明、服务要求等实质性要求审查标准进行审查，见</w:t>
      </w:r>
      <w:r>
        <w:rPr>
          <w:rFonts w:ascii="宋体" w:hAnsi="宋体"/>
          <w:kern w:val="0"/>
          <w:sz w:val="24"/>
        </w:rPr>
        <w:t>“</w:t>
      </w:r>
      <w:r>
        <w:rPr>
          <w:rFonts w:hint="eastAsia" w:ascii="宋体" w:hAnsi="宋体"/>
          <w:kern w:val="0"/>
          <w:sz w:val="24"/>
        </w:rPr>
        <w:t>磋商程序和方法前附表</w:t>
      </w:r>
      <w:r>
        <w:rPr>
          <w:rFonts w:ascii="宋体" w:hAnsi="宋体"/>
          <w:kern w:val="0"/>
          <w:sz w:val="24"/>
        </w:rPr>
        <w:t>”</w:t>
      </w:r>
      <w:r>
        <w:rPr>
          <w:rFonts w:hint="eastAsia" w:ascii="宋体" w:hAnsi="宋体"/>
          <w:kern w:val="0"/>
          <w:sz w:val="24"/>
        </w:rPr>
        <w:t>。</w:t>
      </w:r>
    </w:p>
    <w:p w14:paraId="27E9FB6C">
      <w:pPr>
        <w:widowControl/>
        <w:spacing w:line="480" w:lineRule="exact"/>
        <w:ind w:firstLine="480"/>
        <w:jc w:val="left"/>
        <w:rPr>
          <w:rFonts w:hint="eastAsia" w:ascii="宋体" w:hAnsi="宋体"/>
          <w:kern w:val="0"/>
          <w:sz w:val="24"/>
        </w:rPr>
      </w:pPr>
      <w:r>
        <w:rPr>
          <w:rFonts w:hint="eastAsia" w:ascii="宋体" w:hAnsi="宋体"/>
          <w:kern w:val="0"/>
          <w:sz w:val="24"/>
        </w:rPr>
        <w:t>2.2 磋商标准</w:t>
      </w:r>
    </w:p>
    <w:p w14:paraId="565F2A49">
      <w:pPr>
        <w:widowControl/>
        <w:spacing w:line="480" w:lineRule="exact"/>
        <w:ind w:firstLine="480"/>
        <w:jc w:val="left"/>
        <w:rPr>
          <w:rFonts w:hint="eastAsia" w:ascii="宋体" w:hAnsi="宋体"/>
          <w:kern w:val="0"/>
          <w:sz w:val="24"/>
        </w:rPr>
      </w:pPr>
      <w:r>
        <w:rPr>
          <w:rFonts w:hint="eastAsia" w:ascii="宋体" w:hAnsi="宋体"/>
          <w:kern w:val="0"/>
          <w:sz w:val="24"/>
        </w:rPr>
        <w:t>2.2.1供应商只有通过实质性评审才能进行第二轮报价及详细评审。</w:t>
      </w:r>
    </w:p>
    <w:p w14:paraId="1BE61A5F">
      <w:pPr>
        <w:widowControl/>
        <w:spacing w:line="480" w:lineRule="exact"/>
        <w:ind w:firstLine="480"/>
        <w:jc w:val="left"/>
        <w:rPr>
          <w:rFonts w:hint="eastAsia" w:ascii="宋体" w:hAnsi="宋体"/>
          <w:kern w:val="0"/>
          <w:sz w:val="24"/>
        </w:rPr>
      </w:pPr>
      <w:r>
        <w:rPr>
          <w:rFonts w:hint="eastAsia" w:ascii="宋体" w:hAnsi="宋体"/>
          <w:kern w:val="0"/>
          <w:sz w:val="24"/>
        </w:rPr>
        <w:t>2.2.2第二轮磋商报价为供应商的最终报价。若供应商最终报价超过预算价，按无效响应文件处理。</w:t>
      </w:r>
    </w:p>
    <w:p w14:paraId="658E7EE8">
      <w:pPr>
        <w:widowControl/>
        <w:spacing w:line="480" w:lineRule="exact"/>
        <w:ind w:firstLine="480"/>
        <w:jc w:val="left"/>
        <w:rPr>
          <w:rFonts w:hint="eastAsia" w:ascii="宋体" w:hAnsi="宋体"/>
          <w:kern w:val="0"/>
          <w:sz w:val="24"/>
        </w:rPr>
      </w:pPr>
      <w:r>
        <w:rPr>
          <w:rFonts w:hint="eastAsia" w:ascii="宋体" w:hAnsi="宋体"/>
          <w:kern w:val="0"/>
          <w:sz w:val="24"/>
        </w:rPr>
        <w:t>2.2.3磋商小组对各供应商的响应文件进行详细评审。磋商小组按照得分的高低推荐成交候选人，推荐成交候选人≥3人，并标明排列顺序。</w:t>
      </w:r>
    </w:p>
    <w:bookmarkEnd w:id="225"/>
    <w:bookmarkEnd w:id="226"/>
    <w:bookmarkEnd w:id="227"/>
    <w:bookmarkEnd w:id="228"/>
    <w:p w14:paraId="26A786AA">
      <w:pPr>
        <w:pStyle w:val="5"/>
        <w:spacing w:before="0" w:after="0" w:line="480" w:lineRule="exact"/>
        <w:jc w:val="both"/>
        <w:rPr>
          <w:rFonts w:hint="eastAsia" w:ascii="宋体" w:hAnsi="宋体"/>
          <w:sz w:val="24"/>
          <w:szCs w:val="24"/>
        </w:rPr>
      </w:pPr>
      <w:bookmarkStart w:id="244" w:name="_Toc378499754"/>
      <w:bookmarkStart w:id="245" w:name="_Toc2464"/>
      <w:bookmarkStart w:id="246" w:name="_Toc191374451"/>
      <w:bookmarkStart w:id="247" w:name="_Toc14078"/>
      <w:bookmarkStart w:id="248" w:name="_Toc347849273"/>
      <w:bookmarkStart w:id="249" w:name="_Toc4691"/>
      <w:bookmarkStart w:id="250" w:name="_Toc450563090"/>
      <w:bookmarkStart w:id="251" w:name="_Toc468722837"/>
      <w:bookmarkStart w:id="252" w:name="_Toc447808245"/>
      <w:bookmarkStart w:id="253" w:name="_Toc450562980"/>
      <w:bookmarkStart w:id="254" w:name="_Toc448828949"/>
      <w:bookmarkStart w:id="255" w:name="_Toc86124098"/>
      <w:bookmarkStart w:id="256" w:name="_Toc383175535"/>
      <w:r>
        <w:rPr>
          <w:rFonts w:hint="eastAsia" w:ascii="宋体" w:hAnsi="宋体"/>
          <w:sz w:val="24"/>
          <w:szCs w:val="24"/>
        </w:rPr>
        <w:t>（三）</w:t>
      </w:r>
      <w:r>
        <w:rPr>
          <w:rFonts w:ascii="宋体" w:hAnsi="宋体"/>
          <w:sz w:val="24"/>
          <w:szCs w:val="24"/>
        </w:rPr>
        <w:t xml:space="preserve"> </w:t>
      </w:r>
      <w:r>
        <w:rPr>
          <w:rFonts w:hint="eastAsia" w:ascii="宋体" w:hAnsi="宋体"/>
          <w:sz w:val="24"/>
          <w:szCs w:val="24"/>
        </w:rPr>
        <w:t>磋商程序</w:t>
      </w:r>
      <w:bookmarkEnd w:id="244"/>
      <w:bookmarkEnd w:id="245"/>
      <w:bookmarkEnd w:id="246"/>
      <w:bookmarkEnd w:id="247"/>
      <w:bookmarkEnd w:id="248"/>
      <w:bookmarkEnd w:id="249"/>
      <w:bookmarkEnd w:id="250"/>
      <w:bookmarkEnd w:id="251"/>
      <w:bookmarkEnd w:id="252"/>
      <w:bookmarkEnd w:id="253"/>
      <w:bookmarkEnd w:id="254"/>
      <w:bookmarkEnd w:id="255"/>
      <w:bookmarkEnd w:id="256"/>
    </w:p>
    <w:p w14:paraId="03E5EF51">
      <w:pPr>
        <w:spacing w:line="480" w:lineRule="exact"/>
        <w:rPr>
          <w:rFonts w:hint="eastAsia" w:ascii="宋体" w:hAnsi="宋体"/>
          <w:b/>
          <w:bCs/>
          <w:sz w:val="24"/>
        </w:rPr>
      </w:pPr>
      <w:bookmarkStart w:id="257" w:name="_Toc329810240"/>
      <w:bookmarkStart w:id="258" w:name="_Toc347849274"/>
      <w:bookmarkStart w:id="259" w:name="_Toc378499755"/>
      <w:bookmarkStart w:id="260" w:name="_Toc86124099"/>
      <w:bookmarkStart w:id="261" w:name="_Toc191374452"/>
      <w:bookmarkStart w:id="262" w:name="_Toc48271432"/>
      <w:bookmarkStart w:id="263" w:name="_Toc450563091"/>
      <w:bookmarkStart w:id="264" w:name="_Toc448828950"/>
      <w:bookmarkStart w:id="265" w:name="_Toc450562981"/>
      <w:bookmarkStart w:id="266" w:name="_Toc447808246"/>
      <w:bookmarkStart w:id="267" w:name="_Toc383175536"/>
      <w:r>
        <w:rPr>
          <w:rFonts w:ascii="宋体" w:hAnsi="宋体"/>
          <w:b/>
          <w:bCs/>
          <w:sz w:val="24"/>
        </w:rPr>
        <w:t xml:space="preserve">3.1 </w:t>
      </w:r>
      <w:bookmarkEnd w:id="257"/>
      <w:bookmarkEnd w:id="258"/>
      <w:bookmarkEnd w:id="259"/>
      <w:bookmarkEnd w:id="260"/>
      <w:bookmarkEnd w:id="261"/>
      <w:bookmarkEnd w:id="262"/>
      <w:r>
        <w:rPr>
          <w:rFonts w:hint="eastAsia" w:ascii="宋体" w:hAnsi="宋体"/>
          <w:b/>
          <w:bCs/>
          <w:sz w:val="24"/>
        </w:rPr>
        <w:t>实质性要求审查</w:t>
      </w:r>
      <w:bookmarkEnd w:id="263"/>
      <w:bookmarkEnd w:id="264"/>
      <w:bookmarkEnd w:id="265"/>
      <w:bookmarkEnd w:id="266"/>
      <w:bookmarkEnd w:id="267"/>
    </w:p>
    <w:p w14:paraId="271ABBD0">
      <w:pPr>
        <w:widowControl/>
        <w:spacing w:line="480" w:lineRule="exact"/>
        <w:ind w:firstLine="480"/>
        <w:jc w:val="left"/>
        <w:rPr>
          <w:rFonts w:hint="eastAsia" w:ascii="宋体" w:hAnsi="宋体"/>
          <w:kern w:val="0"/>
          <w:sz w:val="24"/>
        </w:rPr>
      </w:pPr>
      <w:r>
        <w:rPr>
          <w:rFonts w:ascii="宋体" w:hAnsi="宋体"/>
          <w:kern w:val="0"/>
          <w:sz w:val="24"/>
        </w:rPr>
        <w:t>3.1.1</w:t>
      </w:r>
      <w:r>
        <w:rPr>
          <w:rFonts w:hint="eastAsia" w:ascii="宋体" w:hAnsi="宋体"/>
          <w:kern w:val="0"/>
          <w:sz w:val="24"/>
        </w:rPr>
        <w:t>磋商小组依据本章第</w:t>
      </w:r>
      <w:r>
        <w:rPr>
          <w:rFonts w:ascii="宋体" w:hAnsi="宋体"/>
          <w:kern w:val="0"/>
          <w:sz w:val="24"/>
        </w:rPr>
        <w:t>2.1</w:t>
      </w:r>
      <w:r>
        <w:rPr>
          <w:rFonts w:hint="eastAsia" w:ascii="宋体" w:hAnsi="宋体"/>
          <w:kern w:val="0"/>
          <w:sz w:val="24"/>
        </w:rPr>
        <w:t>项规定的标准对响应文件进行资格审查。有一项不符合磋商标准的，不通过资格审查，不再参与磋商。</w:t>
      </w:r>
    </w:p>
    <w:p w14:paraId="47A3D5AE">
      <w:pPr>
        <w:widowControl/>
        <w:spacing w:line="480" w:lineRule="exact"/>
        <w:ind w:firstLine="480"/>
        <w:jc w:val="left"/>
        <w:rPr>
          <w:rFonts w:hint="eastAsia" w:ascii="宋体" w:hAnsi="宋体"/>
          <w:kern w:val="0"/>
          <w:sz w:val="24"/>
        </w:rPr>
      </w:pPr>
      <w:r>
        <w:rPr>
          <w:rFonts w:ascii="宋体" w:hAnsi="宋体"/>
          <w:kern w:val="0"/>
          <w:sz w:val="24"/>
        </w:rPr>
        <w:t>3.1.</w:t>
      </w:r>
      <w:r>
        <w:rPr>
          <w:rFonts w:hint="eastAsia" w:ascii="宋体" w:hAnsi="宋体"/>
          <w:kern w:val="0"/>
          <w:sz w:val="24"/>
        </w:rPr>
        <w:t>2磋商小组依据本章第</w:t>
      </w:r>
      <w:r>
        <w:rPr>
          <w:rFonts w:ascii="宋体" w:hAnsi="宋体"/>
          <w:kern w:val="0"/>
          <w:sz w:val="24"/>
        </w:rPr>
        <w:t>2.</w:t>
      </w:r>
      <w:r>
        <w:rPr>
          <w:rFonts w:hint="eastAsia" w:ascii="宋体" w:hAnsi="宋体"/>
          <w:kern w:val="0"/>
          <w:sz w:val="24"/>
        </w:rPr>
        <w:t>2项规定的标准对响应文件进行符合性审查。有一项不符合磋商标准的，不通过符合性审查，不再参与磋商。</w:t>
      </w:r>
    </w:p>
    <w:p w14:paraId="73495A1C">
      <w:pPr>
        <w:widowControl/>
        <w:spacing w:line="480" w:lineRule="exact"/>
        <w:ind w:firstLine="480"/>
        <w:jc w:val="left"/>
        <w:rPr>
          <w:rFonts w:hint="eastAsia" w:ascii="宋体" w:hAnsi="宋体"/>
          <w:kern w:val="0"/>
          <w:sz w:val="24"/>
        </w:rPr>
      </w:pPr>
      <w:r>
        <w:rPr>
          <w:rFonts w:ascii="宋体" w:hAnsi="宋体"/>
          <w:kern w:val="0"/>
          <w:sz w:val="24"/>
        </w:rPr>
        <w:t>3.1.</w:t>
      </w:r>
      <w:r>
        <w:rPr>
          <w:rFonts w:hint="eastAsia" w:ascii="宋体" w:hAnsi="宋体"/>
          <w:kern w:val="0"/>
          <w:sz w:val="24"/>
        </w:rPr>
        <w:t>3采购需求的审查以响应文件中所提供的服务指标规范响应表进行审查；响应文件中未提供相应资料的，按不实质性响应磋商文件处理。</w:t>
      </w:r>
    </w:p>
    <w:p w14:paraId="6012E592">
      <w:pPr>
        <w:widowControl/>
        <w:spacing w:line="480" w:lineRule="exact"/>
        <w:ind w:firstLine="480"/>
        <w:jc w:val="left"/>
        <w:rPr>
          <w:rFonts w:hint="eastAsia" w:ascii="宋体" w:hAnsi="宋体"/>
          <w:kern w:val="0"/>
          <w:sz w:val="24"/>
        </w:rPr>
      </w:pPr>
      <w:r>
        <w:rPr>
          <w:rFonts w:hint="eastAsia" w:ascii="宋体" w:hAnsi="宋体"/>
          <w:kern w:val="0"/>
          <w:sz w:val="24"/>
        </w:rPr>
        <w:t>3</w:t>
      </w:r>
      <w:r>
        <w:rPr>
          <w:rFonts w:ascii="宋体" w:hAnsi="宋体"/>
          <w:kern w:val="0"/>
          <w:sz w:val="24"/>
        </w:rPr>
        <w:t>.1.4</w:t>
      </w:r>
      <w:r>
        <w:rPr>
          <w:rFonts w:hint="eastAsia" w:ascii="宋体" w:hAnsi="宋体"/>
          <w:kern w:val="0"/>
          <w:sz w:val="24"/>
        </w:rPr>
        <w:t>不具备磋商文件要求的资格或未通过符合性审查的供应商，不参与磋商，由磋商小组告知该供应商。</w:t>
      </w:r>
    </w:p>
    <w:p w14:paraId="4FFE068D">
      <w:pPr>
        <w:widowControl/>
        <w:spacing w:line="480" w:lineRule="exact"/>
        <w:ind w:firstLine="480"/>
        <w:jc w:val="left"/>
        <w:rPr>
          <w:rFonts w:hint="eastAsia" w:ascii="宋体" w:hAnsi="宋体"/>
          <w:kern w:val="0"/>
          <w:sz w:val="24"/>
        </w:rPr>
      </w:pPr>
      <w:r>
        <w:rPr>
          <w:rFonts w:hint="eastAsia" w:ascii="宋体" w:hAnsi="宋体"/>
          <w:kern w:val="0"/>
          <w:sz w:val="24"/>
        </w:rPr>
        <w:t>3.1.5磋商小组经评审，有效响应文件不足3家使得磋商明显缺乏竞争的，磋商小组可以否决全部磋商响应。所有磋商响应被否决后，采购人应当依法重新采购。</w:t>
      </w:r>
    </w:p>
    <w:p w14:paraId="5F4E3A5E">
      <w:pPr>
        <w:spacing w:line="480" w:lineRule="exact"/>
        <w:rPr>
          <w:rFonts w:hint="eastAsia" w:ascii="宋体" w:hAnsi="宋体"/>
          <w:b/>
          <w:bCs/>
          <w:sz w:val="24"/>
        </w:rPr>
      </w:pPr>
      <w:bookmarkStart w:id="268" w:name="_Toc191374453"/>
      <w:bookmarkStart w:id="269" w:name="_Toc86124100"/>
      <w:bookmarkStart w:id="270" w:name="_Toc48271433"/>
      <w:bookmarkStart w:id="271" w:name="_Toc450562982"/>
      <w:bookmarkStart w:id="272" w:name="_Toc378499756"/>
      <w:bookmarkStart w:id="273" w:name="_Toc450563092"/>
      <w:bookmarkStart w:id="274" w:name="_Toc347849275"/>
      <w:bookmarkStart w:id="275" w:name="_Toc447808247"/>
      <w:bookmarkStart w:id="276" w:name="_Toc383175537"/>
      <w:bookmarkStart w:id="277" w:name="_Toc448828951"/>
      <w:bookmarkStart w:id="278" w:name="_Toc329810241"/>
      <w:r>
        <w:rPr>
          <w:rFonts w:ascii="宋体" w:hAnsi="宋体"/>
          <w:b/>
          <w:bCs/>
          <w:sz w:val="24"/>
        </w:rPr>
        <w:t xml:space="preserve">3.2 </w:t>
      </w:r>
      <w:bookmarkEnd w:id="268"/>
      <w:bookmarkEnd w:id="269"/>
      <w:bookmarkStart w:id="279" w:name="_Toc86124101"/>
      <w:bookmarkStart w:id="280" w:name="_Toc191374454"/>
      <w:r>
        <w:rPr>
          <w:rFonts w:hint="eastAsia" w:ascii="宋体" w:hAnsi="宋体"/>
          <w:b/>
          <w:bCs/>
          <w:sz w:val="24"/>
        </w:rPr>
        <w:t>磋商</w:t>
      </w:r>
      <w:bookmarkEnd w:id="270"/>
      <w:r>
        <w:rPr>
          <w:rFonts w:hint="eastAsia" w:ascii="宋体" w:hAnsi="宋体"/>
          <w:b/>
          <w:bCs/>
          <w:sz w:val="24"/>
        </w:rPr>
        <w:t>、比较与评价</w:t>
      </w:r>
      <w:bookmarkEnd w:id="271"/>
      <w:bookmarkEnd w:id="272"/>
      <w:bookmarkEnd w:id="273"/>
      <w:bookmarkEnd w:id="274"/>
      <w:bookmarkEnd w:id="275"/>
      <w:bookmarkEnd w:id="276"/>
      <w:bookmarkEnd w:id="277"/>
      <w:bookmarkEnd w:id="278"/>
    </w:p>
    <w:p w14:paraId="57221E9C">
      <w:pPr>
        <w:widowControl/>
        <w:spacing w:line="480" w:lineRule="exact"/>
        <w:ind w:firstLine="480"/>
        <w:jc w:val="left"/>
        <w:rPr>
          <w:rFonts w:hint="eastAsia" w:ascii="宋体" w:hAnsi="宋体"/>
          <w:kern w:val="0"/>
          <w:sz w:val="24"/>
        </w:rPr>
      </w:pPr>
      <w:r>
        <w:rPr>
          <w:rFonts w:ascii="宋体" w:hAnsi="宋体"/>
          <w:kern w:val="0"/>
          <w:sz w:val="24"/>
        </w:rPr>
        <w:t>3.2.1</w:t>
      </w:r>
      <w:r>
        <w:rPr>
          <w:rFonts w:hint="eastAsia" w:ascii="宋体" w:hAnsi="宋体"/>
          <w:kern w:val="0"/>
          <w:sz w:val="24"/>
        </w:rPr>
        <w:t>磋商小组所有成员集中与通过实质性审查的单一供应商分别进行磋商。在磋商中，磋商的任何一方不得透露与磋商有关的其他供应商的技术资料、价格、折扣和其他信息。</w:t>
      </w:r>
    </w:p>
    <w:p w14:paraId="52FD272E">
      <w:pPr>
        <w:widowControl/>
        <w:spacing w:line="480" w:lineRule="exact"/>
        <w:ind w:firstLine="480"/>
        <w:jc w:val="left"/>
        <w:rPr>
          <w:rFonts w:hint="eastAsia" w:ascii="宋体" w:hAnsi="宋体"/>
          <w:kern w:val="0"/>
          <w:sz w:val="24"/>
        </w:rPr>
      </w:pPr>
      <w:r>
        <w:rPr>
          <w:rFonts w:ascii="宋体" w:hAnsi="宋体"/>
          <w:kern w:val="0"/>
          <w:sz w:val="24"/>
        </w:rPr>
        <w:t>3.2.2</w:t>
      </w:r>
      <w:r>
        <w:rPr>
          <w:rFonts w:hint="eastAsia" w:ascii="宋体" w:hAnsi="宋体"/>
          <w:kern w:val="0"/>
          <w:sz w:val="24"/>
        </w:rPr>
        <w:t>磋商文件有实质性变动的，磋商小组将经采购人代表确认后，以书面形式通知所有参加磋商的供应商。但不得对涉及竞争的公平、公正性内容进行修改、变动。</w:t>
      </w:r>
    </w:p>
    <w:p w14:paraId="54D4E7C0">
      <w:pPr>
        <w:widowControl/>
        <w:spacing w:line="480" w:lineRule="exact"/>
        <w:ind w:firstLine="480"/>
        <w:jc w:val="left"/>
        <w:rPr>
          <w:rFonts w:hint="eastAsia" w:ascii="宋体" w:hAnsi="宋体"/>
          <w:kern w:val="0"/>
          <w:sz w:val="24"/>
        </w:rPr>
      </w:pPr>
      <w:r>
        <w:rPr>
          <w:rFonts w:ascii="宋体" w:hAnsi="宋体"/>
          <w:kern w:val="0"/>
          <w:sz w:val="24"/>
        </w:rPr>
        <w:t>3.2.3</w:t>
      </w:r>
      <w:r>
        <w:rPr>
          <w:rFonts w:hint="eastAsia" w:ascii="宋体" w:hAnsi="宋体"/>
          <w:kern w:val="0"/>
          <w:sz w:val="24"/>
        </w:rPr>
        <w:t>为有助于对响应文件的详细审查、评价和比较，磋商小组可要求对供应商分别进行技术询问、澄清，有关要求和答复均现场进行。</w:t>
      </w:r>
    </w:p>
    <w:p w14:paraId="06CB9B01">
      <w:pPr>
        <w:widowControl/>
        <w:spacing w:line="480" w:lineRule="exact"/>
        <w:ind w:firstLine="480"/>
        <w:jc w:val="left"/>
        <w:rPr>
          <w:rFonts w:hint="eastAsia" w:ascii="宋体" w:hAnsi="宋体"/>
          <w:kern w:val="0"/>
          <w:sz w:val="24"/>
        </w:rPr>
      </w:pPr>
      <w:r>
        <w:rPr>
          <w:rFonts w:ascii="宋体" w:hAnsi="宋体"/>
          <w:kern w:val="0"/>
          <w:sz w:val="24"/>
        </w:rPr>
        <w:t>3.2.4</w:t>
      </w:r>
      <w:r>
        <w:rPr>
          <w:rFonts w:hint="eastAsia" w:ascii="宋体" w:hAnsi="宋体"/>
          <w:kern w:val="0"/>
          <w:sz w:val="24"/>
        </w:rPr>
        <w:t>磋商小组在对响应文件的有效性、完整性和响应程度进行审查时，可以要求供应商对响应文件中含义不明确、同类问题表述不一致或者有明显文字和计算错误的内容等作出必要的澄清、说明或者更正。供应商的澄清、说明或者更正不得超出响应文件的范围或者改变响应文件的实质性内容。磋商小组要求供应商澄清、说明或者更正响应文件应当以书面形式作出。供应商的澄清、说明或者更正应当由法定代表人或其授权代表签字</w:t>
      </w:r>
      <w:bookmarkStart w:id="281" w:name="_Hlk2685475"/>
      <w:r>
        <w:rPr>
          <w:rFonts w:hint="eastAsia" w:ascii="宋体" w:hAnsi="宋体"/>
          <w:kern w:val="0"/>
          <w:sz w:val="24"/>
        </w:rPr>
        <w:t>（或签章）</w:t>
      </w:r>
      <w:bookmarkEnd w:id="281"/>
      <w:r>
        <w:rPr>
          <w:rFonts w:hint="eastAsia" w:ascii="宋体" w:hAnsi="宋体"/>
          <w:kern w:val="0"/>
          <w:sz w:val="24"/>
        </w:rPr>
        <w:t>或者加盖公章。由授权代表签字（或签章）的，应当附法定代表人授权书。供应商为自然人的，应当由本人签字（或签章）并附身份证明。</w:t>
      </w:r>
    </w:p>
    <w:p w14:paraId="4C061834">
      <w:pPr>
        <w:widowControl/>
        <w:spacing w:line="480" w:lineRule="exact"/>
        <w:ind w:firstLine="480"/>
        <w:jc w:val="left"/>
        <w:rPr>
          <w:rFonts w:hint="eastAsia" w:ascii="宋体" w:hAnsi="宋体"/>
          <w:kern w:val="0"/>
          <w:sz w:val="24"/>
        </w:rPr>
      </w:pPr>
      <w:r>
        <w:rPr>
          <w:rFonts w:ascii="宋体" w:hAnsi="宋体"/>
          <w:kern w:val="0"/>
          <w:sz w:val="24"/>
        </w:rPr>
        <w:t>3.2.5</w:t>
      </w:r>
      <w:r>
        <w:rPr>
          <w:rFonts w:hint="eastAsia" w:ascii="宋体" w:hAnsi="宋体"/>
          <w:kern w:val="0"/>
          <w:sz w:val="24"/>
        </w:rPr>
        <w:t>磋商小组对供应商提交的澄清、说明有疑问的，可以要求供应商进一步澄清、说明。磋商小组要求供应商澄清、说明或者更正响应文件应当以书面形式作出。供应商的澄清、说明或者更正应当由法定代表人或其授权代表签字（或签章）或者加盖公章。</w:t>
      </w:r>
    </w:p>
    <w:p w14:paraId="20DB6E7D">
      <w:pPr>
        <w:widowControl/>
        <w:spacing w:line="480" w:lineRule="exact"/>
        <w:ind w:firstLine="480"/>
        <w:jc w:val="left"/>
        <w:rPr>
          <w:rFonts w:hint="eastAsia" w:ascii="宋体" w:hAnsi="宋体"/>
          <w:kern w:val="0"/>
          <w:sz w:val="24"/>
        </w:rPr>
      </w:pPr>
      <w:r>
        <w:rPr>
          <w:rFonts w:ascii="宋体" w:hAnsi="宋体"/>
          <w:kern w:val="0"/>
          <w:sz w:val="24"/>
        </w:rPr>
        <w:t>3.2.6</w:t>
      </w:r>
      <w:r>
        <w:rPr>
          <w:rFonts w:hint="eastAsia" w:ascii="宋体" w:hAnsi="宋体"/>
          <w:kern w:val="0"/>
          <w:sz w:val="24"/>
        </w:rPr>
        <w:t>磋商结束后，磋商小组将要求所有继续参加磋商的供应商在规定时间内提交最后报价。</w:t>
      </w:r>
    </w:p>
    <w:p w14:paraId="1D2A84F5">
      <w:pPr>
        <w:widowControl/>
        <w:spacing w:line="480" w:lineRule="exact"/>
        <w:ind w:firstLine="480"/>
        <w:jc w:val="left"/>
        <w:rPr>
          <w:rFonts w:hint="eastAsia" w:ascii="宋体" w:hAnsi="宋体"/>
          <w:kern w:val="0"/>
          <w:sz w:val="24"/>
        </w:rPr>
      </w:pPr>
      <w:r>
        <w:rPr>
          <w:rFonts w:ascii="宋体" w:hAnsi="宋体"/>
          <w:kern w:val="0"/>
          <w:sz w:val="24"/>
        </w:rPr>
        <w:t>3.2.7</w:t>
      </w:r>
      <w:r>
        <w:rPr>
          <w:rFonts w:hint="eastAsia" w:ascii="宋体" w:hAnsi="宋体"/>
          <w:kern w:val="0"/>
          <w:sz w:val="24"/>
        </w:rPr>
        <w:t>磋商小组成员要依法独立审查，并对审查意见承担个人责任。磋商小组成员对需要共同认定的事项存在争议的，按照少数服从多数的原则做出结论。</w:t>
      </w:r>
    </w:p>
    <w:p w14:paraId="033B72CA">
      <w:pPr>
        <w:widowControl/>
        <w:spacing w:line="480" w:lineRule="exact"/>
        <w:ind w:firstLine="480"/>
        <w:jc w:val="left"/>
        <w:rPr>
          <w:rFonts w:hint="eastAsia" w:ascii="宋体" w:hAnsi="宋体"/>
          <w:kern w:val="0"/>
          <w:sz w:val="24"/>
        </w:rPr>
      </w:pPr>
      <w:r>
        <w:rPr>
          <w:rFonts w:ascii="宋体" w:hAnsi="宋体"/>
          <w:kern w:val="0"/>
          <w:sz w:val="24"/>
        </w:rPr>
        <w:t>3.2.8</w:t>
      </w:r>
      <w:r>
        <w:rPr>
          <w:rFonts w:hint="eastAsia" w:ascii="宋体" w:hAnsi="宋体"/>
          <w:kern w:val="0"/>
          <w:sz w:val="24"/>
        </w:rPr>
        <w:t>评审报告应当由磋商小组全体人员签字认可。磋商小组成员对评审报告有异议的，磋商小组按照少数服从多数的原则推荐成交候选人，采购程序继续进行。对评审报告有异议的磋商小组成员，应当在报告上签署不同意见并说明理由，由磋商小组书面记录相关情况。磋商小组成员拒绝在报告上签字又不书面说明其不同意见和理由的，视为同意评审报告。</w:t>
      </w:r>
    </w:p>
    <w:p w14:paraId="1AAF6350">
      <w:pPr>
        <w:spacing w:line="480" w:lineRule="exact"/>
        <w:rPr>
          <w:rFonts w:hint="eastAsia" w:ascii="宋体" w:hAnsi="宋体"/>
          <w:b/>
          <w:bCs/>
          <w:sz w:val="24"/>
        </w:rPr>
      </w:pPr>
      <w:bookmarkStart w:id="282" w:name="_Toc329810242"/>
      <w:bookmarkStart w:id="283" w:name="_Toc347849276"/>
      <w:bookmarkStart w:id="284" w:name="_Toc378499757"/>
      <w:bookmarkStart w:id="285" w:name="_Toc450563093"/>
      <w:bookmarkStart w:id="286" w:name="_Toc447808248"/>
      <w:bookmarkStart w:id="287" w:name="_Toc448828952"/>
      <w:bookmarkStart w:id="288" w:name="_Toc450562983"/>
      <w:bookmarkStart w:id="289" w:name="_Toc383175538"/>
      <w:r>
        <w:rPr>
          <w:rFonts w:ascii="宋体" w:hAnsi="宋体"/>
          <w:b/>
          <w:bCs/>
          <w:sz w:val="24"/>
        </w:rPr>
        <w:t xml:space="preserve">3.3 </w:t>
      </w:r>
      <w:r>
        <w:rPr>
          <w:rFonts w:hint="eastAsia" w:ascii="宋体" w:hAnsi="宋体"/>
          <w:b/>
          <w:bCs/>
          <w:sz w:val="24"/>
        </w:rPr>
        <w:t>磋商结果</w:t>
      </w:r>
      <w:bookmarkEnd w:id="282"/>
      <w:bookmarkEnd w:id="283"/>
      <w:bookmarkEnd w:id="284"/>
      <w:bookmarkEnd w:id="285"/>
      <w:bookmarkEnd w:id="286"/>
      <w:bookmarkEnd w:id="287"/>
      <w:bookmarkEnd w:id="288"/>
      <w:bookmarkEnd w:id="289"/>
    </w:p>
    <w:bookmarkEnd w:id="279"/>
    <w:bookmarkEnd w:id="280"/>
    <w:p w14:paraId="5581A2D2">
      <w:pPr>
        <w:widowControl/>
        <w:spacing w:line="480" w:lineRule="exact"/>
        <w:ind w:firstLine="480"/>
        <w:jc w:val="left"/>
        <w:rPr>
          <w:rFonts w:hint="eastAsia" w:ascii="宋体" w:hAnsi="宋体"/>
          <w:kern w:val="0"/>
          <w:sz w:val="24"/>
        </w:rPr>
      </w:pPr>
      <w:r>
        <w:rPr>
          <w:rFonts w:hint="eastAsia" w:ascii="宋体" w:hAnsi="宋体"/>
          <w:kern w:val="0"/>
          <w:sz w:val="24"/>
        </w:rPr>
        <w:t>磋商小组将根据评审办法计算出各供应商的综合得分，按得分由高到低推荐成交候选人排序；得分相同的，按最终报价由低到高顺序排列；得分且最终报价相同的，</w:t>
      </w:r>
      <w:r>
        <w:rPr>
          <w:rFonts w:hint="eastAsia" w:ascii="宋体" w:hAnsi="宋体"/>
          <w:sz w:val="24"/>
        </w:rPr>
        <w:t>按照评审因素的量化指标评审得分最高的供应商为排名第一的成交候选人（按评分因素权重大小排列），依次类推，若所有评审因素得分相同，由磋商小组推荐确定成交候选人并提出书面评审报告</w:t>
      </w:r>
      <w:r>
        <w:rPr>
          <w:rFonts w:hint="eastAsia" w:ascii="宋体" w:hAnsi="宋体"/>
          <w:kern w:val="0"/>
          <w:sz w:val="24"/>
        </w:rPr>
        <w:t>。最终磋商小组将根据评审后的总得分由高到低顺序排列推荐≥3个成交候选人。</w:t>
      </w:r>
    </w:p>
    <w:p w14:paraId="695029F4">
      <w:pPr>
        <w:pStyle w:val="5"/>
        <w:spacing w:before="0" w:after="0" w:line="480" w:lineRule="exact"/>
        <w:jc w:val="both"/>
        <w:rPr>
          <w:rFonts w:hint="eastAsia" w:ascii="宋体" w:hAnsi="宋体"/>
          <w:sz w:val="24"/>
          <w:szCs w:val="24"/>
        </w:rPr>
      </w:pPr>
      <w:bookmarkStart w:id="290" w:name="_Toc19737"/>
      <w:r>
        <w:rPr>
          <w:rFonts w:hint="eastAsia" w:ascii="宋体" w:hAnsi="宋体"/>
          <w:sz w:val="24"/>
          <w:szCs w:val="24"/>
        </w:rPr>
        <w:t>（四）</w:t>
      </w:r>
      <w:r>
        <w:rPr>
          <w:rFonts w:ascii="宋体" w:hAnsi="宋体"/>
          <w:sz w:val="24"/>
          <w:szCs w:val="24"/>
        </w:rPr>
        <w:t xml:space="preserve"> </w:t>
      </w:r>
      <w:bookmarkStart w:id="291" w:name="_Toc3813192"/>
      <w:bookmarkStart w:id="292" w:name="_Toc5961"/>
      <w:r>
        <w:rPr>
          <w:rFonts w:hint="eastAsia" w:cs="TimesNewRomanPSMT" w:asciiTheme="minorEastAsia" w:hAnsiTheme="minorEastAsia" w:eastAsiaTheme="minorEastAsia"/>
          <w:sz w:val="24"/>
        </w:rPr>
        <w:t>政府采购政策</w:t>
      </w:r>
      <w:bookmarkEnd w:id="290"/>
      <w:bookmarkEnd w:id="291"/>
      <w:bookmarkEnd w:id="292"/>
    </w:p>
    <w:p w14:paraId="43666369">
      <w:pPr>
        <w:spacing w:line="480" w:lineRule="exact"/>
        <w:rPr>
          <w:rFonts w:hint="eastAsia" w:ascii="宋体" w:hAnsi="宋体"/>
          <w:b/>
          <w:bCs/>
          <w:sz w:val="24"/>
        </w:rPr>
      </w:pPr>
      <w:r>
        <w:rPr>
          <w:rFonts w:hint="eastAsia" w:ascii="宋体" w:hAnsi="宋体"/>
          <w:b/>
          <w:bCs/>
          <w:sz w:val="24"/>
        </w:rPr>
        <w:t>4.1若项目为专门面向中小微企业采购项目，供应商应为中小微企业，根据《关于印发&lt;政府采购促进中小企业发展管理办法&gt;的通知》（财库〔2020〕46号）的规定，供应商须按要求提供《中小企业声明函》（监狱企业、残疾人福利性单位视同小微企业），但不再执行价格评审优惠的扶持政策，则报价不再进行价格核减。</w:t>
      </w:r>
    </w:p>
    <w:p w14:paraId="4A0090F4">
      <w:pPr>
        <w:spacing w:line="480" w:lineRule="exact"/>
        <w:rPr>
          <w:rFonts w:hint="eastAsia" w:ascii="宋体" w:hAnsi="宋体"/>
          <w:b/>
          <w:bCs/>
          <w:sz w:val="24"/>
        </w:rPr>
      </w:pPr>
      <w:r>
        <w:rPr>
          <w:rFonts w:hint="eastAsia" w:ascii="宋体" w:hAnsi="宋体"/>
          <w:b/>
          <w:bCs/>
          <w:sz w:val="24"/>
        </w:rPr>
        <w:t>4</w:t>
      </w:r>
      <w:r>
        <w:rPr>
          <w:rFonts w:ascii="宋体" w:hAnsi="宋体"/>
          <w:b/>
          <w:bCs/>
          <w:sz w:val="24"/>
        </w:rPr>
        <w:t>.</w:t>
      </w:r>
      <w:r>
        <w:rPr>
          <w:rFonts w:hint="eastAsia" w:ascii="宋体" w:hAnsi="宋体"/>
          <w:b/>
          <w:bCs/>
          <w:sz w:val="24"/>
        </w:rPr>
        <w:t>2</w:t>
      </w:r>
      <w:r>
        <w:rPr>
          <w:rFonts w:ascii="宋体" w:hAnsi="宋体"/>
          <w:b/>
          <w:bCs/>
          <w:sz w:val="24"/>
        </w:rPr>
        <w:t xml:space="preserve"> </w:t>
      </w:r>
      <w:r>
        <w:rPr>
          <w:rFonts w:hint="eastAsia" w:ascii="宋体" w:hAnsi="宋体"/>
          <w:b/>
          <w:bCs/>
          <w:sz w:val="24"/>
        </w:rPr>
        <w:t>中小企业</w:t>
      </w:r>
    </w:p>
    <w:p w14:paraId="12C5CA5E">
      <w:pPr>
        <w:widowControl/>
        <w:spacing w:line="480" w:lineRule="exact"/>
        <w:ind w:firstLine="480"/>
        <w:jc w:val="left"/>
        <w:rPr>
          <w:rFonts w:hint="eastAsia" w:ascii="宋体" w:hAnsi="宋体"/>
          <w:kern w:val="0"/>
          <w:sz w:val="24"/>
        </w:rPr>
      </w:pPr>
      <w:r>
        <w:rPr>
          <w:rFonts w:hint="eastAsia" w:ascii="宋体" w:hAnsi="宋体"/>
          <w:kern w:val="0"/>
          <w:sz w:val="24"/>
        </w:rPr>
        <w:t>4.2.1根据《关于印发&lt;政府采购促进中小企业发展管理办法&gt;的通知》（财库〔2020〕46号）的规定，中小企业（含中型、小型、微型企业，下同）应当同时符合以下条件：</w:t>
      </w:r>
    </w:p>
    <w:p w14:paraId="48F136F0">
      <w:pPr>
        <w:widowControl/>
        <w:spacing w:line="480" w:lineRule="exact"/>
        <w:ind w:firstLine="480"/>
        <w:jc w:val="left"/>
        <w:rPr>
          <w:rFonts w:hint="eastAsia" w:ascii="宋体" w:hAnsi="宋体"/>
          <w:kern w:val="0"/>
          <w:sz w:val="24"/>
        </w:rPr>
      </w:pPr>
      <w:r>
        <w:rPr>
          <w:rFonts w:hint="eastAsia" w:ascii="宋体" w:hAnsi="宋体"/>
          <w:kern w:val="0"/>
          <w:sz w:val="24"/>
        </w:rPr>
        <w:t>（1）符合中小企业划分标准；</w:t>
      </w:r>
    </w:p>
    <w:p w14:paraId="68D57744">
      <w:pPr>
        <w:widowControl/>
        <w:spacing w:line="480" w:lineRule="exact"/>
        <w:ind w:firstLine="480"/>
        <w:jc w:val="left"/>
        <w:rPr>
          <w:rFonts w:hint="eastAsia" w:ascii="宋体" w:hAnsi="宋体"/>
          <w:kern w:val="0"/>
          <w:sz w:val="24"/>
        </w:rPr>
      </w:pPr>
      <w:r>
        <w:rPr>
          <w:rFonts w:hint="eastAsia" w:ascii="宋体" w:hAnsi="宋体"/>
          <w:kern w:val="0"/>
          <w:sz w:val="24"/>
        </w:rPr>
        <w:t>（2）提供本企业制造的货物、承担的工程或者服务，或者提供其他中小企业制造的货物。本项所称货物不包括使用大型企业注册商标的货物。</w:t>
      </w:r>
    </w:p>
    <w:p w14:paraId="604D62FD">
      <w:pPr>
        <w:widowControl/>
        <w:spacing w:line="480" w:lineRule="exact"/>
        <w:ind w:firstLine="480"/>
        <w:jc w:val="left"/>
        <w:rPr>
          <w:rFonts w:hint="eastAsia" w:ascii="宋体" w:hAnsi="宋体"/>
          <w:kern w:val="0"/>
          <w:sz w:val="24"/>
        </w:rPr>
      </w:pPr>
      <w:r>
        <w:rPr>
          <w:rFonts w:hint="eastAsia" w:ascii="宋体" w:hAnsi="宋体"/>
          <w:kern w:val="0"/>
          <w:sz w:val="24"/>
        </w:rPr>
        <w:t>4.2.2本规定所称中小企业划分标准，是指国务院有关部门根据企业从业人员、营业收入、资产总额等指标制定的中小企业划型标准，详见《关于印发中小企业划型标准规定的通知》（工信部联企业〔2011〕300 号）。</w:t>
      </w:r>
    </w:p>
    <w:p w14:paraId="13DB6459">
      <w:pPr>
        <w:widowControl/>
        <w:spacing w:line="480" w:lineRule="exact"/>
        <w:ind w:firstLine="480"/>
        <w:jc w:val="left"/>
        <w:rPr>
          <w:rFonts w:hint="eastAsia" w:ascii="宋体" w:hAnsi="宋体"/>
          <w:kern w:val="0"/>
          <w:sz w:val="24"/>
        </w:rPr>
      </w:pPr>
      <w:r>
        <w:rPr>
          <w:rFonts w:hint="eastAsia" w:ascii="宋体" w:hAnsi="宋体"/>
          <w:kern w:val="0"/>
          <w:sz w:val="24"/>
        </w:rPr>
        <w:t>4.2.3小型、微型企业提供中型企业制造的货物的，视同为中型企业。</w:t>
      </w:r>
    </w:p>
    <w:p w14:paraId="62A5550A">
      <w:pPr>
        <w:widowControl/>
        <w:spacing w:line="480" w:lineRule="exact"/>
        <w:ind w:firstLine="480"/>
        <w:jc w:val="left"/>
        <w:rPr>
          <w:rFonts w:hint="eastAsia" w:ascii="宋体" w:hAnsi="宋体"/>
          <w:kern w:val="0"/>
          <w:sz w:val="24"/>
        </w:rPr>
      </w:pPr>
      <w:r>
        <w:rPr>
          <w:rFonts w:hint="eastAsia" w:ascii="宋体" w:hAnsi="宋体"/>
          <w:kern w:val="0"/>
          <w:sz w:val="24"/>
        </w:rPr>
        <w:t>4.2.4中小企业提供本企业制造的货物参与投标时，须提供本企业的《中小企业声明函》；中小企业提供其他中小企业制造的货物参与投标时，还须同时提供货物制造企业的《中小企业声明函》。</w:t>
      </w:r>
    </w:p>
    <w:p w14:paraId="7BBC4F00">
      <w:pPr>
        <w:spacing w:line="480" w:lineRule="exact"/>
        <w:rPr>
          <w:rFonts w:hint="eastAsia" w:ascii="宋体" w:hAnsi="宋体"/>
          <w:b/>
          <w:bCs/>
          <w:sz w:val="24"/>
        </w:rPr>
      </w:pPr>
      <w:r>
        <w:rPr>
          <w:rFonts w:hint="eastAsia" w:ascii="宋体" w:hAnsi="宋体"/>
          <w:b/>
          <w:bCs/>
          <w:sz w:val="24"/>
        </w:rPr>
        <w:t>4.3监狱企业</w:t>
      </w:r>
    </w:p>
    <w:p w14:paraId="022FA233">
      <w:pPr>
        <w:widowControl/>
        <w:spacing w:line="480" w:lineRule="exact"/>
        <w:ind w:firstLine="480"/>
        <w:jc w:val="left"/>
        <w:rPr>
          <w:rFonts w:hint="eastAsia" w:ascii="宋体" w:hAnsi="宋体"/>
          <w:kern w:val="0"/>
          <w:sz w:val="24"/>
        </w:rPr>
      </w:pPr>
      <w:r>
        <w:rPr>
          <w:rFonts w:hint="eastAsia" w:ascii="宋体" w:hAnsi="宋体"/>
          <w:kern w:val="0"/>
          <w:sz w:val="24"/>
        </w:rPr>
        <w:t>根据财政部《司法部关于政府采购支持监狱企业发展有关问题》的通知（财库〔2014〕68号），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参加政府采购活动时，应当提供由省级以上监狱管理局、戒毒管理局(含新疆生产建设兵团)出具的属于监狱企业的证明文件。</w:t>
      </w:r>
    </w:p>
    <w:p w14:paraId="786E20EB">
      <w:pPr>
        <w:spacing w:line="480" w:lineRule="exact"/>
        <w:rPr>
          <w:rFonts w:hint="eastAsia" w:ascii="宋体" w:hAnsi="宋体"/>
          <w:b/>
          <w:bCs/>
          <w:sz w:val="24"/>
        </w:rPr>
      </w:pPr>
      <w:r>
        <w:rPr>
          <w:rFonts w:hint="eastAsia" w:ascii="宋体" w:hAnsi="宋体"/>
          <w:b/>
          <w:bCs/>
          <w:sz w:val="24"/>
        </w:rPr>
        <w:t>4.4残疾人福利性单位</w:t>
      </w:r>
    </w:p>
    <w:p w14:paraId="33F1BF86">
      <w:pPr>
        <w:widowControl/>
        <w:spacing w:line="480" w:lineRule="exact"/>
        <w:ind w:firstLine="480"/>
        <w:jc w:val="left"/>
        <w:rPr>
          <w:rFonts w:hint="eastAsia" w:ascii="宋体" w:hAnsi="宋体"/>
          <w:kern w:val="0"/>
          <w:sz w:val="24"/>
        </w:rPr>
      </w:pPr>
      <w:r>
        <w:rPr>
          <w:rFonts w:hint="eastAsia" w:ascii="宋体" w:hAnsi="宋体"/>
          <w:kern w:val="0"/>
          <w:sz w:val="24"/>
        </w:rPr>
        <w:t>4.4.1根据《关于促进残疾人就业政府采购政策的通知》（财库【2017】141号）的规定，符合条件的残疾人福利性单位在参加政府采购活动时，应当提供《残疾人福利性单位声明函》，声明函格式参照《关于促进残疾人就业政府采购政策的通知》（财库【2017】141 号）的规定，并对声明的真实性负责。</w:t>
      </w:r>
    </w:p>
    <w:p w14:paraId="5C4D54AA">
      <w:pPr>
        <w:widowControl/>
        <w:spacing w:line="480" w:lineRule="exact"/>
        <w:ind w:firstLine="480"/>
        <w:jc w:val="left"/>
        <w:rPr>
          <w:rFonts w:hint="eastAsia" w:ascii="宋体" w:hAnsi="宋体"/>
          <w:kern w:val="0"/>
          <w:sz w:val="24"/>
        </w:rPr>
      </w:pPr>
      <w:r>
        <w:rPr>
          <w:rFonts w:hint="eastAsia" w:ascii="宋体" w:hAnsi="宋体"/>
          <w:kern w:val="0"/>
          <w:sz w:val="24"/>
        </w:rPr>
        <w:t>4.4.2节能产品是指列入财政部和国家发改委公布的、在有效期内的《节能产品政府采购清单》中的货物，需对应到“节能清单”中所列的型号/系列。政府强制采购节能产品是指“节能清单”（非公示版）；环境标志产品是指列入财政部、原环保总局公布的、在有效期内的“环境标志产品政府采购清单”（非公示版）中的货物；当期“节能清单”可通过中国政府采购网（http://www.ccgp.gov.cn/）、国家发展改革委网站（http://hzs.ndrc.gov.cn/）查阅、下载；当期“环境标志产品政府采购清单”可通过中国政府采购网（http://www.ccgp.gov.cn/）、国家环境保护部网（http://www.sepa.gov.cn/）查阅、下载。</w:t>
      </w:r>
    </w:p>
    <w:p w14:paraId="1DB5E78F">
      <w:pPr>
        <w:widowControl/>
        <w:spacing w:line="480" w:lineRule="exact"/>
        <w:ind w:firstLine="480"/>
        <w:jc w:val="left"/>
        <w:rPr>
          <w:rFonts w:hint="eastAsia" w:ascii="宋体" w:hAnsi="宋体"/>
          <w:kern w:val="0"/>
          <w:sz w:val="24"/>
        </w:rPr>
      </w:pPr>
      <w:r>
        <w:rPr>
          <w:rFonts w:hint="eastAsia" w:ascii="宋体" w:hAnsi="宋体"/>
          <w:kern w:val="0"/>
          <w:sz w:val="24"/>
        </w:rPr>
        <w:t>4.4.3中标、成交供应商为残疾人福利性单位的，采购人或其委托的采购代理机构应当随中标、成交结果同时公告其《残疾人福利性单位声明函》,接受社会监督。供应商提供的《残疾人福利性单位声明函》与事实不符的，依照《政府采购法》第七十七条第一款的规定追究法律责任。</w:t>
      </w:r>
    </w:p>
    <w:p w14:paraId="66811EB5">
      <w:pPr>
        <w:widowControl/>
        <w:spacing w:line="480" w:lineRule="exact"/>
        <w:ind w:firstLine="480"/>
        <w:jc w:val="left"/>
        <w:rPr>
          <w:rFonts w:hint="eastAsia" w:ascii="宋体" w:hAnsi="宋体"/>
          <w:kern w:val="0"/>
          <w:sz w:val="24"/>
        </w:rPr>
      </w:pPr>
    </w:p>
    <w:p w14:paraId="0283E3B8">
      <w:pPr>
        <w:widowControl/>
        <w:spacing w:line="480" w:lineRule="exact"/>
        <w:ind w:firstLine="480"/>
        <w:jc w:val="left"/>
        <w:rPr>
          <w:rFonts w:hint="eastAsia" w:ascii="宋体" w:hAnsi="宋体"/>
          <w:kern w:val="0"/>
          <w:sz w:val="24"/>
        </w:rPr>
      </w:pPr>
    </w:p>
    <w:p w14:paraId="18C3B4C8">
      <w:pPr>
        <w:widowControl/>
        <w:spacing w:line="480" w:lineRule="exact"/>
        <w:ind w:firstLine="480"/>
        <w:jc w:val="left"/>
        <w:rPr>
          <w:rFonts w:hint="eastAsia" w:ascii="宋体" w:hAnsi="宋体"/>
          <w:kern w:val="0"/>
          <w:sz w:val="24"/>
        </w:rPr>
      </w:pPr>
    </w:p>
    <w:p w14:paraId="26FB1335">
      <w:pPr>
        <w:widowControl/>
        <w:jc w:val="left"/>
        <w:rPr>
          <w:rFonts w:hint="eastAsia" w:ascii="宋体" w:hAnsi="宋体"/>
          <w:b/>
          <w:kern w:val="0"/>
          <w:sz w:val="24"/>
        </w:rPr>
      </w:pPr>
      <w:r>
        <w:rPr>
          <w:rFonts w:hint="eastAsia" w:ascii="宋体" w:hAnsi="宋体"/>
          <w:b/>
          <w:kern w:val="0"/>
          <w:sz w:val="24"/>
        </w:rPr>
        <w:br w:type="page"/>
      </w:r>
    </w:p>
    <w:p w14:paraId="091CABBA"/>
    <w:p w14:paraId="2BF4BF63"/>
    <w:p w14:paraId="675EF102"/>
    <w:p w14:paraId="4050D4D6"/>
    <w:p w14:paraId="7801D9ED"/>
    <w:p w14:paraId="7A123E2C"/>
    <w:p w14:paraId="28E81F8A"/>
    <w:p w14:paraId="6C0EA6DB"/>
    <w:p w14:paraId="09240278"/>
    <w:p w14:paraId="457F6014"/>
    <w:p w14:paraId="4295B8BB"/>
    <w:p w14:paraId="04DCB322"/>
    <w:p w14:paraId="21D0C09F"/>
    <w:p w14:paraId="607A601D"/>
    <w:p w14:paraId="51C615E5"/>
    <w:p w14:paraId="3742D878"/>
    <w:p w14:paraId="1A774B1D"/>
    <w:p w14:paraId="6D895101">
      <w:pPr>
        <w:pStyle w:val="4"/>
        <w:spacing w:line="480" w:lineRule="exact"/>
        <w:jc w:val="center"/>
        <w:rPr>
          <w:rFonts w:hint="eastAsia" w:ascii="宋体" w:hAnsi="宋体" w:eastAsia="宋体"/>
          <w:color w:val="auto"/>
          <w:sz w:val="38"/>
          <w:szCs w:val="24"/>
        </w:rPr>
      </w:pPr>
      <w:bookmarkStart w:id="293" w:name="_Toc21225"/>
      <w:bookmarkStart w:id="294" w:name="_Toc2902"/>
      <w:r>
        <w:rPr>
          <w:rFonts w:hint="eastAsia" w:ascii="宋体" w:hAnsi="宋体" w:eastAsia="宋体"/>
          <w:color w:val="auto"/>
          <w:sz w:val="38"/>
          <w:szCs w:val="24"/>
        </w:rPr>
        <w:t>第六章  采购需求</w:t>
      </w:r>
      <w:bookmarkEnd w:id="293"/>
      <w:bookmarkEnd w:id="294"/>
    </w:p>
    <w:p w14:paraId="47F5796A"/>
    <w:p w14:paraId="2F3FC0A2">
      <w:pPr>
        <w:rPr>
          <w:sz w:val="38"/>
        </w:rPr>
      </w:pPr>
    </w:p>
    <w:p w14:paraId="3BCDDA9F">
      <w:pPr>
        <w:rPr>
          <w:sz w:val="38"/>
        </w:rPr>
      </w:pPr>
    </w:p>
    <w:p w14:paraId="6348E272">
      <w:pPr>
        <w:rPr>
          <w:sz w:val="38"/>
        </w:rPr>
      </w:pPr>
    </w:p>
    <w:p w14:paraId="7E2423B3">
      <w:pPr>
        <w:pStyle w:val="19"/>
        <w:spacing w:before="120" w:line="360" w:lineRule="auto"/>
        <w:ind w:firstLine="0" w:firstLineChars="0"/>
        <w:jc w:val="center"/>
        <w:rPr>
          <w:rFonts w:hint="eastAsia" w:hAnsi="宋体"/>
          <w:b/>
          <w:bCs/>
          <w:sz w:val="38"/>
          <w:szCs w:val="24"/>
        </w:rPr>
      </w:pPr>
    </w:p>
    <w:p w14:paraId="4B7A86A2">
      <w:pPr>
        <w:pStyle w:val="19"/>
        <w:spacing w:before="120" w:line="360" w:lineRule="auto"/>
        <w:ind w:firstLine="0" w:firstLineChars="0"/>
        <w:jc w:val="center"/>
        <w:rPr>
          <w:rFonts w:hint="eastAsia" w:hAnsi="宋体"/>
          <w:b/>
          <w:bCs/>
          <w:sz w:val="38"/>
          <w:szCs w:val="24"/>
        </w:rPr>
        <w:sectPr>
          <w:pgSz w:w="11906" w:h="16838"/>
          <w:pgMar w:top="1418" w:right="1304" w:bottom="1134" w:left="1304" w:header="851" w:footer="992" w:gutter="0"/>
          <w:pgNumType w:fmt="numberInDash"/>
          <w:cols w:space="720" w:num="1"/>
          <w:docGrid w:linePitch="312" w:charSpace="0"/>
        </w:sectPr>
      </w:pPr>
    </w:p>
    <w:p w14:paraId="368BD164">
      <w:pPr>
        <w:widowControl/>
        <w:shd w:val="clear" w:color="auto" w:fill="FFFFFF"/>
        <w:spacing w:line="360" w:lineRule="auto"/>
        <w:jc w:val="center"/>
        <w:rPr>
          <w:rFonts w:hint="eastAsia" w:eastAsia="宋体"/>
          <w:b/>
          <w:bCs/>
          <w:sz w:val="32"/>
          <w:szCs w:val="32"/>
          <w:lang w:eastAsia="zh-CN"/>
        </w:rPr>
      </w:pPr>
      <w:r>
        <w:rPr>
          <w:rFonts w:hint="eastAsia"/>
          <w:b/>
          <w:bCs/>
          <w:sz w:val="32"/>
          <w:szCs w:val="32"/>
          <w:lang w:eastAsia="zh-CN"/>
        </w:rPr>
        <w:t>云南水利水电职业学院“双高”项目管理与服务平台建设项目</w:t>
      </w:r>
    </w:p>
    <w:p w14:paraId="2CECA952">
      <w:pPr>
        <w:widowControl/>
        <w:shd w:val="clear" w:color="auto" w:fill="FFFFFF"/>
        <w:spacing w:line="360" w:lineRule="auto"/>
        <w:ind w:firstLine="570"/>
        <w:jc w:val="left"/>
        <w:rPr>
          <w:sz w:val="24"/>
        </w:rPr>
      </w:pPr>
      <w:r>
        <w:rPr>
          <w:rFonts w:hint="eastAsia"/>
          <w:sz w:val="24"/>
        </w:rPr>
        <w:t>当前，我院处于“十四五”收官与“十五五”启动的承前启后关键节点，更是推进教育强国十年规划布局的战略攻坚期。凭借扎实的办学积淀与建设成效，我院成功入选第二期“双高”项目建设单位，这是国家与省级教育主管部门的高度认可，更赋予我院更高标准的建设使命。“双高”项目作为学院提升核心竞争力、实现内涵式发展的核心载体，建设质量直接关乎长远战略落地，亟需高效精准的管理体系保驾护航。</w:t>
      </w:r>
    </w:p>
    <w:p w14:paraId="0E2866EA">
      <w:pPr>
        <w:widowControl/>
        <w:shd w:val="clear" w:color="auto" w:fill="FFFFFF"/>
        <w:spacing w:line="360" w:lineRule="auto"/>
        <w:ind w:firstLine="570"/>
        <w:jc w:val="left"/>
        <w:rPr>
          <w:sz w:val="24"/>
        </w:rPr>
      </w:pPr>
      <w:r>
        <w:rPr>
          <w:rFonts w:hint="eastAsia"/>
          <w:sz w:val="24"/>
        </w:rPr>
        <w:t>但“双高”项目任务量大、周期长、资金投入高，传统手工统计管理模式已难以适配。任务进度跟踪中，手工记录更新滞后、流转低效，无法动态掌控全流程；资金管理上，人工核算耗时且易出偏差，难以精准分析及风险预警；绩效评估缺乏系统工具，数据零散导致支撑不足。这些瓶颈既制约推进效率，更可能影响建设质量与绩效目标达成，成为“双高”建设高质量发展的突出障碍。</w:t>
      </w:r>
    </w:p>
    <w:p w14:paraId="3F00D45B">
      <w:pPr>
        <w:widowControl/>
        <w:shd w:val="clear" w:color="auto" w:fill="FFFFFF"/>
        <w:spacing w:line="360" w:lineRule="auto"/>
        <w:ind w:firstLine="570"/>
        <w:jc w:val="left"/>
        <w:rPr>
          <w:sz w:val="24"/>
        </w:rPr>
      </w:pPr>
      <w:r>
        <w:rPr>
          <w:rFonts w:hint="eastAsia"/>
          <w:sz w:val="24"/>
        </w:rPr>
        <w:t>同时，教育主管部门办学质量评价体系日趋完善。教育部《高等职业学校办学能力评价实施方案（教督〔2025〕1号）》及云南省教育厅配套方案，对办学能力提出更高要求。我校积极开展校内自评并形成整改任务与规划，但传统模式难以将薄弱环节转化为可管控的项目化任务，也无法实现整改过程的持续监测评估，亟需系统化手段构建闭环管理机制，保障办学能力评估持续推进。</w:t>
      </w:r>
    </w:p>
    <w:p w14:paraId="1DDF8D7D">
      <w:pPr>
        <w:widowControl/>
        <w:shd w:val="clear" w:color="auto" w:fill="FFFFFF"/>
        <w:spacing w:line="360" w:lineRule="auto"/>
        <w:ind w:firstLine="570"/>
        <w:jc w:val="left"/>
        <w:rPr>
          <w:sz w:val="24"/>
        </w:rPr>
      </w:pPr>
      <w:r>
        <w:rPr>
          <w:rFonts w:hint="eastAsia"/>
          <w:sz w:val="24"/>
        </w:rPr>
        <w:t>综上，无论是破解“双高”项目建设中的管理难题，还是响应办学能力评估的常态化管理等重大项目管理需求，建设一套集动态监控、智能分析、精准评估于一体的重大项目管理平台都已成为我院的迫切需求。通过平台建设，可有效提升项目管理效率、降低管理误差，为“双高”项目建设与办学能力提升提供坚实的数字化支撑，助力学院在教育强国建设进程中实现高质量发展。</w:t>
      </w:r>
    </w:p>
    <w:p w14:paraId="2443B380">
      <w:pPr>
        <w:pStyle w:val="5"/>
        <w:tabs>
          <w:tab w:val="left" w:pos="1440"/>
        </w:tabs>
        <w:ind w:left="432" w:hanging="432"/>
        <w:jc w:val="both"/>
        <w:rPr>
          <w:rFonts w:hint="eastAsia" w:ascii="宋体" w:hAnsi="宋体" w:cs="宋体"/>
          <w:kern w:val="44"/>
          <w:sz w:val="28"/>
          <w:szCs w:val="28"/>
        </w:rPr>
      </w:pPr>
      <w:r>
        <w:rPr>
          <w:rFonts w:hint="eastAsia" w:ascii="宋体" w:hAnsi="宋体" w:cs="宋体"/>
          <w:kern w:val="44"/>
          <w:sz w:val="28"/>
          <w:szCs w:val="28"/>
        </w:rPr>
        <w:t>一、建设必要性</w:t>
      </w:r>
    </w:p>
    <w:p w14:paraId="544A0D17">
      <w:pPr>
        <w:widowControl/>
        <w:shd w:val="clear" w:color="auto" w:fill="FFFFFF"/>
        <w:spacing w:line="360" w:lineRule="auto"/>
        <w:ind w:firstLine="570"/>
        <w:jc w:val="left"/>
        <w:rPr>
          <w:b/>
          <w:bCs/>
          <w:sz w:val="24"/>
        </w:rPr>
      </w:pPr>
      <w:r>
        <w:rPr>
          <w:rFonts w:hint="eastAsia"/>
          <w:b/>
          <w:bCs/>
          <w:sz w:val="24"/>
        </w:rPr>
        <w:t>（一）支撑“双高”建设及关键办学能力评估等重大项目的数字化管理需求</w:t>
      </w:r>
    </w:p>
    <w:p w14:paraId="37E51228">
      <w:pPr>
        <w:widowControl/>
        <w:shd w:val="clear" w:color="auto" w:fill="FFFFFF"/>
        <w:spacing w:line="360" w:lineRule="auto"/>
        <w:ind w:firstLine="570"/>
        <w:jc w:val="left"/>
        <w:rPr>
          <w:sz w:val="24"/>
        </w:rPr>
      </w:pPr>
      <w:r>
        <w:rPr>
          <w:rFonts w:hint="eastAsia"/>
          <w:sz w:val="24"/>
        </w:rPr>
        <w:t>我院作为第二批云南省高水平高职学校和高水平专业群（以下简称“双高”）项目建设单位，核心建设任务呈现体量大、层级多、关联紧密的显著特征，传统人工主导的项目管理与质量管控模式已难以适配现代化建设的精细化管理要求。一方面，“双高”建设涵盖多级子项目及细分任务，任务体系分支繁杂、节点密集，人工管理模式下的任务统筹、过程管控与协同效率已无法满足建设需求；另一方面，各层级项目的目标拆解、成果输出、预算执行呈现“逐级关联、层层汇总”的链式逻辑，人工统计、核算模式易产生数据偏差、口径不一致等问题，难以保障管理数据的精准性与决策支撑的有效性。</w:t>
      </w:r>
    </w:p>
    <w:p w14:paraId="69F66A76">
      <w:pPr>
        <w:widowControl/>
        <w:shd w:val="clear" w:color="auto" w:fill="FFFFFF"/>
        <w:spacing w:line="360" w:lineRule="auto"/>
        <w:ind w:firstLine="570"/>
        <w:jc w:val="left"/>
        <w:rPr>
          <w:sz w:val="24"/>
        </w:rPr>
      </w:pPr>
      <w:r>
        <w:rPr>
          <w:rFonts w:hint="eastAsia"/>
          <w:sz w:val="24"/>
        </w:rPr>
        <w:t>基于此，亟需建设一套重大项目管理平台，作为“双高”建设及关键办学能力评估的核心数字化管理载体。平台需构建全流程闭环、多维度穿透的项目管理体系，实现对建设任务进度、绩效目标达成、资金使用合规性、标志性成果归集等核心指标的智能化监控与动态化管理，覆盖任务分级拆解与全周期跟踪、资金流向可视化呈现、绩效目标量化评估、标志性成果精准统计等关键功能。同时，平台需具备良好的扩展性与适配性，可灵活支撑学校其他重大项目的管理需求。</w:t>
      </w:r>
    </w:p>
    <w:p w14:paraId="2D5F1A38">
      <w:pPr>
        <w:widowControl/>
        <w:shd w:val="clear" w:color="auto" w:fill="FFFFFF"/>
        <w:spacing w:line="360" w:lineRule="auto"/>
        <w:ind w:firstLine="570"/>
        <w:jc w:val="left"/>
        <w:rPr>
          <w:b/>
          <w:bCs/>
          <w:sz w:val="24"/>
        </w:rPr>
      </w:pPr>
      <w:r>
        <w:rPr>
          <w:rFonts w:hint="eastAsia"/>
          <w:b/>
          <w:bCs/>
          <w:sz w:val="24"/>
        </w:rPr>
        <w:t>（二）服务专业评估建设</w:t>
      </w:r>
    </w:p>
    <w:p w14:paraId="347D98A8">
      <w:pPr>
        <w:widowControl/>
        <w:shd w:val="clear" w:color="auto" w:fill="FFFFFF"/>
        <w:spacing w:line="360" w:lineRule="auto"/>
        <w:ind w:firstLine="570"/>
        <w:jc w:val="left"/>
        <w:rPr>
          <w:sz w:val="24"/>
        </w:rPr>
      </w:pPr>
      <w:r>
        <w:rPr>
          <w:rFonts w:hint="eastAsia"/>
          <w:sz w:val="24"/>
        </w:rPr>
        <w:t>为响应教育部及省厅对我院办学能力与人才培养质量的要求，需借助信息化手段对重大项目进行任务分解与管理，推动专业建设、双高建设及关键办学能力评估的全面健康发展。当前，学校专业项目管理复杂，涉及任务广、人员多，且要求严格。传统项目管理思维重结果、轻过程，易导致质量监控不足、资源配置模糊、过程管理缺失等问题。引入数字化平台可实现对办学条件与教育教学评估指标的全面精准评估，通过数据对接与整合自动计算评价结果，解决线下统计的诸多弊端。借助平台的循环评估与改进机制，学校将形成自我完善、自我发展的良性循环，促进办学水平的持续提升。</w:t>
      </w:r>
    </w:p>
    <w:p w14:paraId="5156355B">
      <w:pPr>
        <w:widowControl/>
        <w:shd w:val="clear" w:color="auto" w:fill="FFFFFF"/>
        <w:spacing w:line="360" w:lineRule="auto"/>
        <w:ind w:firstLine="570"/>
        <w:jc w:val="left"/>
        <w:rPr>
          <w:b/>
          <w:bCs/>
          <w:sz w:val="24"/>
        </w:rPr>
      </w:pPr>
      <w:r>
        <w:rPr>
          <w:rFonts w:hint="eastAsia"/>
          <w:b/>
          <w:bCs/>
          <w:sz w:val="24"/>
        </w:rPr>
        <w:t>（三）解决“双高”建设中的问题</w:t>
      </w:r>
    </w:p>
    <w:p w14:paraId="7349B31B">
      <w:pPr>
        <w:widowControl/>
        <w:shd w:val="clear" w:color="auto" w:fill="FFFFFF"/>
        <w:spacing w:line="360" w:lineRule="auto"/>
        <w:ind w:firstLine="570"/>
        <w:jc w:val="left"/>
        <w:rPr>
          <w:sz w:val="24"/>
        </w:rPr>
      </w:pPr>
      <w:r>
        <w:rPr>
          <w:rFonts w:hint="eastAsia"/>
          <w:sz w:val="24"/>
        </w:rPr>
        <w:t>在职业教育高质量发展的战略背景下，“双高计划” 作为高职院校提质升级的核心抓手，其建设质量直接决定院校的核心竞争力与发展格局。然而，我院在双高建设过程中，面临政策解读不精准、实践路径不清晰、资源整合能力不足等现实困境。邀请双高专家开展针对性指导，成为破解建设难题、提升建设成效的关键举措。</w:t>
      </w:r>
    </w:p>
    <w:p w14:paraId="6D6904D9">
      <w:pPr>
        <w:widowControl/>
        <w:shd w:val="clear" w:color="auto" w:fill="FFFFFF"/>
        <w:spacing w:line="360" w:lineRule="auto"/>
        <w:ind w:firstLine="570"/>
        <w:jc w:val="left"/>
        <w:rPr>
          <w:sz w:val="24"/>
        </w:rPr>
      </w:pPr>
      <w:r>
        <w:rPr>
          <w:rFonts w:hint="eastAsia"/>
          <w:sz w:val="24"/>
        </w:rPr>
        <w:t>通过构建重大项目管理平台，可以有效解决以上问题，实现对双高项目、关键办学能力、专业评估建设全过程的动态监控，包括任务进度实时跟踪、资金使用智能分析、绩效目标精准评估等功能，并通过系统自动预警和定期督办机制，确保建设任务高质量完成和绩效目标如期达成；同时实现对云南省高等职业学校办学能力评价常态化监测与自我评估，并对评估薄弱项持续改进，实现专业建设、双高建设、关键办学能力评估全面健康发展。</w:t>
      </w:r>
    </w:p>
    <w:p w14:paraId="70EBE45A">
      <w:pPr>
        <w:pStyle w:val="5"/>
        <w:tabs>
          <w:tab w:val="left" w:pos="1440"/>
        </w:tabs>
        <w:ind w:left="432" w:hanging="432"/>
        <w:jc w:val="both"/>
        <w:rPr>
          <w:rFonts w:hint="eastAsia" w:ascii="宋体" w:hAnsi="宋体" w:cs="宋体"/>
          <w:kern w:val="44"/>
          <w:sz w:val="28"/>
          <w:szCs w:val="28"/>
        </w:rPr>
      </w:pPr>
      <w:r>
        <w:rPr>
          <w:rFonts w:hint="eastAsia" w:ascii="宋体" w:hAnsi="宋体" w:cs="宋体"/>
          <w:kern w:val="44"/>
          <w:sz w:val="28"/>
          <w:szCs w:val="28"/>
        </w:rPr>
        <w:t>二、建设目标</w:t>
      </w:r>
    </w:p>
    <w:p w14:paraId="24A443B6">
      <w:pPr>
        <w:widowControl/>
        <w:shd w:val="clear" w:color="auto" w:fill="FFFFFF"/>
        <w:spacing w:line="360" w:lineRule="auto"/>
        <w:ind w:firstLine="570"/>
        <w:jc w:val="left"/>
        <w:rPr>
          <w:b/>
          <w:bCs/>
          <w:sz w:val="24"/>
        </w:rPr>
      </w:pPr>
      <w:r>
        <w:rPr>
          <w:rFonts w:hint="eastAsia"/>
          <w:b/>
          <w:bCs/>
          <w:sz w:val="24"/>
        </w:rPr>
        <w:t>（一）总体目标</w:t>
      </w:r>
    </w:p>
    <w:p w14:paraId="4CC67010">
      <w:pPr>
        <w:widowControl/>
        <w:shd w:val="clear" w:color="auto" w:fill="FFFFFF"/>
        <w:spacing w:line="360" w:lineRule="auto"/>
        <w:ind w:firstLine="570"/>
        <w:jc w:val="left"/>
        <w:rPr>
          <w:sz w:val="24"/>
        </w:rPr>
      </w:pPr>
      <w:r>
        <w:rPr>
          <w:rFonts w:hint="eastAsia"/>
          <w:sz w:val="24"/>
        </w:rPr>
        <w:t>本项目总体目标围绕我院“双高”建设任务落地与关键办学能力评估提升核心需求，构建一套适配高职教育重大项目管理场景的数字化、智能化管理平台。通过平台建设，形成覆盖项目全生命周期、多维度指标管控的闭环管理体系，实现“双高”建设及各类重大项目管理的数字化转型。</w:t>
      </w:r>
    </w:p>
    <w:p w14:paraId="73C5F292">
      <w:pPr>
        <w:widowControl/>
        <w:shd w:val="clear" w:color="auto" w:fill="FFFFFF"/>
        <w:spacing w:line="360" w:lineRule="auto"/>
        <w:ind w:firstLine="570"/>
        <w:jc w:val="left"/>
        <w:rPr>
          <w:sz w:val="24"/>
        </w:rPr>
      </w:pPr>
      <w:r>
        <w:rPr>
          <w:rFonts w:hint="eastAsia"/>
          <w:sz w:val="24"/>
        </w:rPr>
        <w:t>平台需精准支撑“双高”建设任务管理，实现子项目及细分任务的分级拆解、进度实时跟踪、资金使用动态监控及绩效目标量化评估，配套自动预警与定期督办功能，保障建设任务按质按期落地。同时，适配办学能力评估管理需求，实现评估薄弱环节的项目化转化、整改过程跟踪及改进成效评估，形成评估与建设联动的管理机制。</w:t>
      </w:r>
    </w:p>
    <w:p w14:paraId="0BF7C64D">
      <w:pPr>
        <w:widowControl/>
        <w:shd w:val="clear" w:color="auto" w:fill="FFFFFF"/>
        <w:spacing w:line="360" w:lineRule="auto"/>
        <w:ind w:firstLine="570"/>
        <w:jc w:val="left"/>
        <w:rPr>
          <w:sz w:val="24"/>
        </w:rPr>
      </w:pPr>
      <w:r>
        <w:rPr>
          <w:rFonts w:hint="eastAsia"/>
          <w:sz w:val="24"/>
        </w:rPr>
        <w:t>此外，平台需具备良好扩展性，可快速适配学校其他重大项目管理需求，通过建立标准化管理流程与智能化数据分析模型，沉淀形成可复制的重大项目管理规范。最终实现三大核心成效：一是保障当前“双高”建设高效推进与办学能力评估持续优化；二是为学校“十五五”规划及教育强国建设相关项目提供管理支撑；三是形成集约化、长效化的重大项目管理机制，为科学决策提供数据支撑，实现管理资源集约利用与经验持续沉淀。</w:t>
      </w:r>
    </w:p>
    <w:p w14:paraId="3B7F23CE">
      <w:pPr>
        <w:widowControl/>
        <w:shd w:val="clear" w:color="auto" w:fill="FFFFFF"/>
        <w:spacing w:line="360" w:lineRule="auto"/>
        <w:ind w:firstLine="570"/>
        <w:jc w:val="left"/>
        <w:rPr>
          <w:b/>
          <w:bCs/>
          <w:sz w:val="24"/>
        </w:rPr>
      </w:pPr>
      <w:r>
        <w:rPr>
          <w:rFonts w:hint="eastAsia"/>
          <w:b/>
          <w:bCs/>
          <w:sz w:val="24"/>
        </w:rPr>
        <w:t>（二）分项目标</w:t>
      </w:r>
    </w:p>
    <w:p w14:paraId="178D79A5">
      <w:pPr>
        <w:widowControl/>
        <w:shd w:val="clear" w:color="auto" w:fill="FFFFFF"/>
        <w:spacing w:line="360" w:lineRule="auto"/>
        <w:ind w:firstLine="570"/>
        <w:jc w:val="left"/>
        <w:rPr>
          <w:b/>
          <w:bCs/>
          <w:sz w:val="24"/>
        </w:rPr>
      </w:pPr>
      <w:r>
        <w:rPr>
          <w:rFonts w:hint="eastAsia"/>
          <w:b/>
          <w:bCs/>
          <w:sz w:val="24"/>
        </w:rPr>
        <w:t>（1）支撑“双高”等重大项目管理工作</w:t>
      </w:r>
    </w:p>
    <w:p w14:paraId="29806052">
      <w:pPr>
        <w:widowControl/>
        <w:shd w:val="clear" w:color="auto" w:fill="FFFFFF"/>
        <w:spacing w:line="360" w:lineRule="auto"/>
        <w:ind w:firstLine="570"/>
        <w:jc w:val="left"/>
        <w:rPr>
          <w:sz w:val="24"/>
        </w:rPr>
      </w:pPr>
      <w:r>
        <w:rPr>
          <w:rFonts w:hint="eastAsia"/>
          <w:sz w:val="24"/>
        </w:rPr>
        <w:t>构建双高及各类重大项目数字化管理模块，实现“任务-资金-绩效-成果”全链条管控。一是支持子项目、细分任务的分级拆解与责任确权，通过进度填报、节点校验实现实时跟踪；二是建立资金使用动态监控模型，自动匹配预算与支出数据，生成可视化分析报表；三是搭建绩效目标量化评估体系，关联任务完成度与绩效指标，实时呈现达成情况。同时配套任务延期、资金超支等自动预警机制及定期督办流程，保障项目进度与质量。同步沉淀标准化管理流程，适配“十五五”规划及教育强国建设相关项目拓展需求。</w:t>
      </w:r>
    </w:p>
    <w:p w14:paraId="3CFBF82A">
      <w:pPr>
        <w:widowControl/>
        <w:shd w:val="clear" w:color="auto" w:fill="FFFFFF"/>
        <w:spacing w:line="360" w:lineRule="auto"/>
        <w:ind w:firstLine="570"/>
        <w:jc w:val="left"/>
        <w:rPr>
          <w:b/>
          <w:bCs/>
          <w:sz w:val="24"/>
        </w:rPr>
      </w:pPr>
      <w:r>
        <w:rPr>
          <w:rFonts w:hint="eastAsia"/>
          <w:b/>
          <w:bCs/>
          <w:sz w:val="24"/>
        </w:rPr>
        <w:t>（2）服务关键办学能力评估工作</w:t>
      </w:r>
    </w:p>
    <w:p w14:paraId="296C3CF3">
      <w:pPr>
        <w:widowControl/>
        <w:shd w:val="clear" w:color="auto" w:fill="FFFFFF"/>
        <w:spacing w:line="360" w:lineRule="auto"/>
        <w:ind w:firstLine="570"/>
        <w:jc w:val="left"/>
        <w:rPr>
          <w:sz w:val="24"/>
        </w:rPr>
      </w:pPr>
      <w:r>
        <w:rPr>
          <w:rFonts w:hint="eastAsia"/>
          <w:sz w:val="24"/>
        </w:rPr>
        <w:t>打造关键办学能力评估专属管理模块，适配教育部及省教育厅评估要求。一是实现评估指标体系数字化拆解，支持自查数据线上填报、佐证材料分类归集及自查报告自动生成；二是针对评估发现的薄弱环节，提供项目化转化工具，明确整改任务、责任主体及完成时限；三是建立整改过程跟踪与成效评估机制，通过数据对比分析呈现改进效果，形成“评估自查-问题整改-成效核验-持续优化”的闭环管理。打通与双高项目模块数据通道，实现评估整改与重大项目建设的联动推进。</w:t>
      </w:r>
    </w:p>
    <w:p w14:paraId="386AFA03">
      <w:pPr>
        <w:widowControl/>
        <w:shd w:val="clear" w:color="auto" w:fill="FFFFFF"/>
        <w:spacing w:line="360" w:lineRule="auto"/>
        <w:ind w:firstLine="570"/>
        <w:jc w:val="left"/>
        <w:rPr>
          <w:b/>
          <w:bCs/>
          <w:sz w:val="24"/>
        </w:rPr>
      </w:pPr>
      <w:r>
        <w:rPr>
          <w:rFonts w:hint="eastAsia"/>
          <w:b/>
          <w:bCs/>
          <w:sz w:val="24"/>
        </w:rPr>
        <w:t>（3）建设规范化专业评估工作模块</w:t>
      </w:r>
    </w:p>
    <w:p w14:paraId="7B0626B8">
      <w:pPr>
        <w:widowControl/>
        <w:shd w:val="clear" w:color="auto" w:fill="FFFFFF"/>
        <w:spacing w:line="360" w:lineRule="auto"/>
        <w:ind w:firstLine="570"/>
        <w:jc w:val="left"/>
        <w:rPr>
          <w:sz w:val="24"/>
        </w:rPr>
      </w:pPr>
      <w:r>
        <w:rPr>
          <w:rFonts w:hint="eastAsia"/>
          <w:sz w:val="24"/>
        </w:rPr>
        <w:t>开发专业评估适配管理功能，覆盖专业建设全维度管控。一是支持依据不同专业评估标准（如国家、省级专业评估规范）灵活配置评估指标体系，涵盖人才培养方案、课程建设、实训条件、师资队伍、就业质量等核心维度；二是实现专业评估任务分级派发、过程数据自动归集及评估进度实时监控，降低人工统计误差；三是构建专业评估成效分析模型，精准定位专业建设短板。联动双高项目管理模块，将专业建设薄弱环节转化为双高建设子任务，推动专业发展与双高建设深度融合，提升专业建设整体质量。</w:t>
      </w:r>
    </w:p>
    <w:p w14:paraId="360854AF">
      <w:pPr>
        <w:widowControl/>
        <w:shd w:val="clear" w:color="auto" w:fill="FFFFFF"/>
        <w:spacing w:line="360" w:lineRule="auto"/>
        <w:ind w:firstLine="570"/>
        <w:jc w:val="left"/>
        <w:rPr>
          <w:b/>
          <w:bCs/>
          <w:sz w:val="24"/>
        </w:rPr>
      </w:pPr>
      <w:r>
        <w:rPr>
          <w:rFonts w:hint="eastAsia"/>
          <w:b/>
          <w:bCs/>
          <w:sz w:val="24"/>
        </w:rPr>
        <w:t>（4）专家入校赋能双高建设攻坚目标</w:t>
      </w:r>
    </w:p>
    <w:p w14:paraId="78A59084">
      <w:pPr>
        <w:widowControl/>
        <w:shd w:val="clear" w:color="auto" w:fill="FFFFFF"/>
        <w:spacing w:line="360" w:lineRule="auto"/>
        <w:ind w:firstLine="570"/>
        <w:jc w:val="left"/>
        <w:rPr>
          <w:sz w:val="24"/>
        </w:rPr>
      </w:pPr>
      <w:r>
        <w:rPr>
          <w:rFonts w:hint="eastAsia"/>
          <w:sz w:val="24"/>
        </w:rPr>
        <w:t>建立常态化专家入校指导服务机制，精准破解双高建设堵点痛点。一是组建适配双高建设领域的专家团队，定期入校开展专项诊断，聚焦任务推进滞后、资金使用低效、绩效达成困难等核心问题；二是针对诊断发现的问题，提供定制化解决方案，包括管理流程优化建议、技术路径改进方案等；三是开展专题培训与实操指导，提升项目管理人员的专业能力；四是建立问题整改跟踪与效果核验机制，专家全程参与整改方案落地评估，确保堵点痛点问题有效解决，形成“问题诊断-方案制定-落地实施-效果核验”的专家赋能闭环。</w:t>
      </w:r>
    </w:p>
    <w:p w14:paraId="02A61B15">
      <w:pPr>
        <w:pStyle w:val="5"/>
        <w:tabs>
          <w:tab w:val="left" w:pos="1440"/>
        </w:tabs>
        <w:ind w:left="432" w:hanging="432"/>
        <w:jc w:val="both"/>
        <w:rPr>
          <w:rFonts w:hint="eastAsia" w:ascii="宋体" w:hAnsi="宋体" w:cs="宋体"/>
          <w:kern w:val="44"/>
          <w:sz w:val="28"/>
          <w:szCs w:val="28"/>
        </w:rPr>
      </w:pPr>
      <w:r>
        <w:rPr>
          <w:rFonts w:hint="eastAsia" w:ascii="宋体" w:hAnsi="宋体" w:cs="宋体"/>
          <w:kern w:val="44"/>
          <w:sz w:val="28"/>
          <w:szCs w:val="28"/>
        </w:rPr>
        <w:t>三、建设内容及预算</w:t>
      </w:r>
    </w:p>
    <w:p w14:paraId="3969A34F">
      <w:pPr>
        <w:widowControl/>
        <w:shd w:val="clear" w:color="auto" w:fill="FFFFFF"/>
        <w:spacing w:line="360" w:lineRule="auto"/>
        <w:ind w:firstLine="570"/>
        <w:jc w:val="left"/>
        <w:rPr>
          <w:sz w:val="24"/>
        </w:rPr>
      </w:pPr>
      <w:r>
        <w:rPr>
          <w:rFonts w:hint="eastAsia"/>
          <w:sz w:val="24"/>
        </w:rPr>
        <w:t>“双高”项目管理平台建设项目</w:t>
      </w:r>
      <w:r>
        <w:rPr>
          <w:rFonts w:hint="eastAsia" w:ascii="宋体" w:hAnsi="宋体"/>
          <w:sz w:val="24"/>
        </w:rPr>
        <w:t>预算金额为</w:t>
      </w:r>
      <w:r>
        <w:rPr>
          <w:rFonts w:hint="eastAsia"/>
          <w:sz w:val="24"/>
        </w:rPr>
        <w:t>50万元，建设内容主要为“双高”项目管理平台，包含专业综合评价、关键办学能力评估等重大事项信息管理及专家指导、咨询服务。</w:t>
      </w:r>
    </w:p>
    <w:tbl>
      <w:tblPr>
        <w:tblStyle w:val="73"/>
        <w:tblW w:w="9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6"/>
        <w:gridCol w:w="853"/>
        <w:gridCol w:w="7118"/>
        <w:gridCol w:w="1040"/>
      </w:tblGrid>
      <w:tr w14:paraId="13ED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6" w:type="dxa"/>
            <w:vAlign w:val="center"/>
          </w:tcPr>
          <w:p w14:paraId="24AAEDC3">
            <w:pPr>
              <w:widowControl/>
              <w:jc w:val="center"/>
              <w:textAlignment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color w:val="000000"/>
                <w:kern w:val="0"/>
                <w:sz w:val="24"/>
                <w:lang w:bidi="ar"/>
              </w:rPr>
              <w:t>序号</w:t>
            </w:r>
          </w:p>
        </w:tc>
        <w:tc>
          <w:tcPr>
            <w:tcW w:w="853" w:type="dxa"/>
            <w:vAlign w:val="center"/>
          </w:tcPr>
          <w:p w14:paraId="4C701713">
            <w:pPr>
              <w:widowControl/>
              <w:jc w:val="center"/>
              <w:textAlignment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color w:val="000000"/>
                <w:kern w:val="0"/>
                <w:sz w:val="24"/>
                <w:lang w:bidi="ar"/>
              </w:rPr>
              <w:t>建设内容</w:t>
            </w:r>
          </w:p>
        </w:tc>
        <w:tc>
          <w:tcPr>
            <w:tcW w:w="7118" w:type="dxa"/>
            <w:vAlign w:val="center"/>
          </w:tcPr>
          <w:p w14:paraId="03320774">
            <w:pPr>
              <w:widowControl/>
              <w:jc w:val="center"/>
              <w:textAlignment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color w:val="000000"/>
                <w:kern w:val="0"/>
                <w:sz w:val="24"/>
                <w:lang w:bidi="ar"/>
              </w:rPr>
              <w:t>内容描述</w:t>
            </w:r>
          </w:p>
        </w:tc>
        <w:tc>
          <w:tcPr>
            <w:tcW w:w="1040" w:type="dxa"/>
            <w:vAlign w:val="center"/>
          </w:tcPr>
          <w:p w14:paraId="31548E8F">
            <w:pPr>
              <w:widowControl/>
              <w:jc w:val="center"/>
              <w:textAlignment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color w:val="000000"/>
                <w:kern w:val="0"/>
                <w:sz w:val="24"/>
                <w:lang w:bidi="ar"/>
              </w:rPr>
              <w:t>数量/单位</w:t>
            </w:r>
          </w:p>
        </w:tc>
      </w:tr>
      <w:tr w14:paraId="7F25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6" w:type="dxa"/>
            <w:vAlign w:val="center"/>
          </w:tcPr>
          <w:p w14:paraId="2773B649">
            <w:pPr>
              <w:widowControl/>
              <w:jc w:val="center"/>
              <w:textAlignment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color w:val="000000"/>
                <w:kern w:val="0"/>
                <w:sz w:val="24"/>
                <w:lang w:bidi="ar"/>
              </w:rPr>
              <w:t>1</w:t>
            </w:r>
          </w:p>
        </w:tc>
        <w:tc>
          <w:tcPr>
            <w:tcW w:w="853" w:type="dxa"/>
            <w:vAlign w:val="center"/>
          </w:tcPr>
          <w:p w14:paraId="1D24C61E">
            <w:pPr>
              <w:widowControl/>
              <w:jc w:val="center"/>
              <w:textAlignment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color w:val="000000"/>
                <w:kern w:val="0"/>
                <w:sz w:val="24"/>
                <w:lang w:bidi="ar"/>
              </w:rPr>
              <w:t>“双高”项目管理平台建设</w:t>
            </w:r>
          </w:p>
        </w:tc>
        <w:tc>
          <w:tcPr>
            <w:tcW w:w="7118" w:type="dxa"/>
          </w:tcPr>
          <w:p w14:paraId="26D13E33">
            <w:pPr>
              <w:widowControl/>
              <w:jc w:val="left"/>
              <w:textAlignment w:val="top"/>
              <w:rPr>
                <w:rFonts w:hint="eastAsia"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双高”项目管理平台服务“双高”建设、校内各类重大项目建设，从我校实际需求出发，实现对项目进度、质量监控、资金预算、绩效考核、关键办学能力全方位、动态化管控。强化资金保障，规范项目管理，帮助职业院校增强项目风险管控能力，提升项目管理效能。系统在设计上融入现代质量管理思想，以“自顶向下分解、自下向上汇总”为设计原则，通过对“任务、目标、成果、预算”的逐级分解与相互关联，将责任细化到具体负责人，由系统自动发出待办提醒，智能预警潜在问题，实现过程监控、智能分析，以此推进项目整体进程。</w:t>
            </w:r>
          </w:p>
          <w:p w14:paraId="444BE113">
            <w:pPr>
              <w:pStyle w:val="2"/>
              <w:ind w:left="0" w:leftChars="0" w:firstLine="0" w:firstLineChars="0"/>
              <w:rPr>
                <w:rFonts w:hint="eastAsia" w:asciiTheme="minorEastAsia" w:hAnsiTheme="minorEastAsia" w:eastAsiaTheme="minorEastAsia" w:cstheme="minorEastAsia"/>
                <w:color w:val="000000"/>
                <w:sz w:val="24"/>
                <w:szCs w:val="24"/>
                <w:lang w:bidi="ar"/>
              </w:rPr>
            </w:pPr>
            <w:r>
              <w:rPr>
                <w:rFonts w:hint="eastAsia" w:asciiTheme="minorEastAsia" w:hAnsiTheme="minorEastAsia" w:eastAsiaTheme="minorEastAsia" w:cstheme="minorEastAsia"/>
                <w:color w:val="000000"/>
                <w:sz w:val="24"/>
                <w:szCs w:val="24"/>
                <w:lang w:bidi="ar"/>
              </w:rPr>
              <w:t>组织至少2名双高建设学校的专家提供解读最新双高建设指标、申报政策； 协助制定 建设目标、任务分解表、资源分配方案；优化建议校企合作模式、实训基地建设方案并且项目落地后的答疑指导、问题整改建议等。</w:t>
            </w:r>
          </w:p>
          <w:p w14:paraId="2E0678BC">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sz w:val="24"/>
                <w:szCs w:val="24"/>
                <w:lang w:bidi="ar"/>
              </w:rPr>
              <w:t>系统涵盖专业开设管理、专业基础数据管理、专业评估与改进、专业建设与发展、专业预警与调控等重大项目模块。通过明确专业发展的建设标准，构建起覆盖专业建设全过程的专业数据库，为专业发展提供全景式的专业数据观测与分析，为专业建设提供统一清晰的指导方针，与此同时，通过构建专业评估体系，为专业评估提供专业数据填报、数据查询及统计、专业评估反馈、专业预警及改进等专业评估全业务流程的在线化、智能化服务，为我院管理者、专业负责人实时掌握和分析人才培养工作状况，逐步实现对专业优化调整及发展的决策支持。</w:t>
            </w:r>
          </w:p>
        </w:tc>
        <w:tc>
          <w:tcPr>
            <w:tcW w:w="1040" w:type="dxa"/>
            <w:vAlign w:val="center"/>
          </w:tcPr>
          <w:p w14:paraId="49528E2D">
            <w:pPr>
              <w:widowControl/>
              <w:jc w:val="center"/>
              <w:textAlignment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color w:val="000000"/>
                <w:kern w:val="0"/>
                <w:sz w:val="24"/>
                <w:lang w:bidi="ar"/>
              </w:rPr>
              <w:t>1项</w:t>
            </w:r>
          </w:p>
        </w:tc>
      </w:tr>
      <w:tr w14:paraId="0CAF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7" w:type="dxa"/>
            <w:gridSpan w:val="4"/>
            <w:vAlign w:val="center"/>
          </w:tcPr>
          <w:p w14:paraId="50F972A4">
            <w:pPr>
              <w:widowControl/>
              <w:textAlignment w:val="center"/>
              <w:rPr>
                <w:rFonts w:hint="eastAsia" w:asciiTheme="minorEastAsia" w:hAnsiTheme="minorEastAsia" w:eastAsiaTheme="minorEastAsia" w:cstheme="minorEastAsia"/>
                <w:color w:val="000000"/>
                <w:kern w:val="0"/>
                <w:sz w:val="24"/>
                <w:lang w:bidi="ar"/>
              </w:rPr>
            </w:pPr>
            <w:r>
              <w:rPr>
                <w:rFonts w:ascii="仿宋_GB2312" w:hAnsi="宋体" w:eastAsia="仿宋_GB2312" w:cs="仿宋_GB2312"/>
                <w:b/>
                <w:bCs/>
                <w:color w:val="000000"/>
                <w:kern w:val="0"/>
                <w:sz w:val="28"/>
                <w:szCs w:val="28"/>
                <w:lang w:bidi="ar"/>
              </w:rPr>
              <w:t>内容详见：详细内容见“</w:t>
            </w:r>
            <w:r>
              <w:rPr>
                <w:rFonts w:hint="eastAsia" w:ascii="仿宋_GB2312" w:hAnsi="宋体" w:eastAsia="仿宋_GB2312" w:cs="仿宋_GB2312"/>
                <w:b/>
                <w:bCs/>
                <w:color w:val="000000"/>
                <w:kern w:val="0"/>
                <w:sz w:val="28"/>
                <w:szCs w:val="28"/>
                <w:lang w:bidi="ar"/>
              </w:rPr>
              <w:t>附件</w:t>
            </w:r>
            <w:r>
              <w:rPr>
                <w:rFonts w:ascii="仿宋_GB2312" w:hAnsi="宋体" w:eastAsia="仿宋_GB2312" w:cs="仿宋_GB2312"/>
                <w:b/>
                <w:bCs/>
                <w:color w:val="000000"/>
                <w:kern w:val="0"/>
                <w:sz w:val="28"/>
                <w:szCs w:val="28"/>
                <w:lang w:bidi="ar"/>
              </w:rPr>
              <w:t xml:space="preserve"> 技术要求”</w:t>
            </w:r>
          </w:p>
        </w:tc>
      </w:tr>
    </w:tbl>
    <w:p w14:paraId="54744CAD">
      <w:pPr>
        <w:widowControl/>
        <w:shd w:val="clear" w:color="auto" w:fill="FFFFFF"/>
        <w:spacing w:line="360" w:lineRule="auto"/>
        <w:ind w:firstLine="570"/>
        <w:jc w:val="left"/>
        <w:rPr>
          <w:sz w:val="24"/>
        </w:rPr>
      </w:pPr>
    </w:p>
    <w:p w14:paraId="0CAE6457">
      <w:pPr>
        <w:pStyle w:val="5"/>
        <w:tabs>
          <w:tab w:val="left" w:pos="1440"/>
        </w:tabs>
        <w:ind w:left="432" w:hanging="432"/>
        <w:jc w:val="both"/>
        <w:rPr>
          <w:rFonts w:hint="eastAsia" w:ascii="宋体" w:hAnsi="宋体" w:cs="宋体"/>
          <w:kern w:val="44"/>
          <w:sz w:val="28"/>
          <w:szCs w:val="28"/>
        </w:rPr>
      </w:pPr>
      <w:r>
        <w:rPr>
          <w:rFonts w:hint="eastAsia" w:ascii="宋体" w:hAnsi="宋体" w:cs="宋体"/>
          <w:kern w:val="44"/>
          <w:sz w:val="28"/>
          <w:szCs w:val="28"/>
        </w:rPr>
        <w:t>四、项目实施</w:t>
      </w:r>
    </w:p>
    <w:p w14:paraId="194C08C4">
      <w:pPr>
        <w:widowControl/>
        <w:shd w:val="clear" w:color="auto" w:fill="FFFFFF"/>
        <w:spacing w:line="360" w:lineRule="auto"/>
        <w:ind w:firstLine="570"/>
        <w:jc w:val="left"/>
        <w:rPr>
          <w:b/>
          <w:bCs/>
          <w:sz w:val="24"/>
        </w:rPr>
      </w:pPr>
      <w:r>
        <w:rPr>
          <w:rFonts w:hint="eastAsia"/>
          <w:b/>
          <w:bCs/>
          <w:sz w:val="24"/>
        </w:rPr>
        <w:t>（一）项目实施人员要求</w:t>
      </w:r>
    </w:p>
    <w:p w14:paraId="14F912A9">
      <w:pPr>
        <w:widowControl/>
        <w:shd w:val="clear" w:color="auto" w:fill="FFFFFF"/>
        <w:spacing w:line="360" w:lineRule="auto"/>
        <w:ind w:firstLine="570"/>
        <w:jc w:val="left"/>
        <w:rPr>
          <w:sz w:val="24"/>
        </w:rPr>
      </w:pPr>
      <w:r>
        <w:rPr>
          <w:rFonts w:hint="eastAsia"/>
          <w:sz w:val="24"/>
        </w:rPr>
        <w:t>中标单位需配备专业服务团队，包括项目经理1名、技术服务人员 2 名、专家成员 2 名。项目经理需具备“项目管理平台”信息化服务建设经验，项目经理及技术服务成员需提供所在单位社保等相关证明材料。专家成员应有国家级“双高”建设或申报经验。服务期间，提供 7×24 小时在线服务，2 小时内响应，1 个工作日内到场。</w:t>
      </w:r>
    </w:p>
    <w:p w14:paraId="324D8D80">
      <w:pPr>
        <w:widowControl/>
        <w:shd w:val="clear" w:color="auto" w:fill="FFFFFF"/>
        <w:spacing w:line="360" w:lineRule="auto"/>
        <w:ind w:firstLine="570"/>
        <w:jc w:val="left"/>
        <w:rPr>
          <w:b/>
          <w:bCs/>
          <w:sz w:val="24"/>
        </w:rPr>
      </w:pPr>
      <w:r>
        <w:rPr>
          <w:rFonts w:hint="eastAsia"/>
          <w:b/>
          <w:bCs/>
          <w:sz w:val="24"/>
        </w:rPr>
        <w:t>（二）实施进度安排</w:t>
      </w:r>
    </w:p>
    <w:p w14:paraId="643A3280">
      <w:pPr>
        <w:widowControl/>
        <w:shd w:val="clear" w:color="auto" w:fill="FFFFFF"/>
        <w:spacing w:line="360" w:lineRule="auto"/>
        <w:ind w:firstLine="570"/>
        <w:jc w:val="left"/>
        <w:rPr>
          <w:sz w:val="24"/>
        </w:rPr>
      </w:pPr>
      <w:r>
        <w:rPr>
          <w:rFonts w:hint="eastAsia"/>
          <w:sz w:val="24"/>
        </w:rPr>
        <w:t>项目分四阶段实施。第一阶段，成立项目团队，明确职责，召开启动会议，制定实施计划。第二阶段，调研学校信息化建设情况，明确建设任务和时间计划。第三阶段，完成平台部署与测试，提供全流程咨询服务，实现系统集成。第四阶段，监测平台运行数据，完成建设内容，进行验收整改，确保项目顺利验收。</w:t>
      </w:r>
    </w:p>
    <w:p w14:paraId="27B051E3">
      <w:pPr>
        <w:pStyle w:val="5"/>
        <w:tabs>
          <w:tab w:val="left" w:pos="1440"/>
        </w:tabs>
        <w:ind w:left="432" w:hanging="432"/>
        <w:jc w:val="both"/>
        <w:rPr>
          <w:rFonts w:hint="eastAsia" w:ascii="宋体" w:hAnsi="宋体" w:cs="宋体"/>
          <w:kern w:val="44"/>
          <w:sz w:val="28"/>
          <w:szCs w:val="28"/>
        </w:rPr>
      </w:pPr>
      <w:r>
        <w:rPr>
          <w:rFonts w:hint="eastAsia" w:ascii="宋体" w:hAnsi="宋体" w:cs="宋体"/>
          <w:kern w:val="44"/>
          <w:sz w:val="28"/>
          <w:szCs w:val="28"/>
        </w:rPr>
        <w:t>五、服务要求</w:t>
      </w:r>
    </w:p>
    <w:p w14:paraId="32422ED5">
      <w:pPr>
        <w:widowControl/>
        <w:shd w:val="clear" w:color="auto" w:fill="FFFFFF"/>
        <w:spacing w:line="360" w:lineRule="auto"/>
        <w:ind w:firstLine="570"/>
        <w:jc w:val="left"/>
        <w:rPr>
          <w:b/>
          <w:bCs/>
          <w:sz w:val="24"/>
        </w:rPr>
      </w:pPr>
      <w:r>
        <w:rPr>
          <w:rFonts w:hint="eastAsia"/>
          <w:b/>
          <w:bCs/>
          <w:sz w:val="24"/>
        </w:rPr>
        <w:t>（一）质保期</w:t>
      </w:r>
    </w:p>
    <w:p w14:paraId="300B7227">
      <w:pPr>
        <w:widowControl/>
        <w:shd w:val="clear" w:color="auto" w:fill="FFFFFF"/>
        <w:spacing w:line="360" w:lineRule="auto"/>
        <w:ind w:firstLine="570"/>
        <w:jc w:val="left"/>
        <w:rPr>
          <w:sz w:val="24"/>
        </w:rPr>
      </w:pPr>
      <w:r>
        <w:rPr>
          <w:rFonts w:hint="eastAsia"/>
          <w:sz w:val="24"/>
        </w:rPr>
        <w:t>验收通过后质保期五年。质保期内，免费提供系统维护、故障排查及常规技术支持，系统升级迭代功能部署，性能优化，定期咨询服务。</w:t>
      </w:r>
    </w:p>
    <w:p w14:paraId="422714AA">
      <w:pPr>
        <w:widowControl/>
        <w:shd w:val="clear" w:color="auto" w:fill="FFFFFF"/>
        <w:spacing w:line="360" w:lineRule="auto"/>
        <w:ind w:firstLine="570"/>
        <w:jc w:val="left"/>
        <w:rPr>
          <w:b/>
          <w:bCs/>
          <w:sz w:val="24"/>
        </w:rPr>
      </w:pPr>
      <w:r>
        <w:rPr>
          <w:rFonts w:hint="eastAsia"/>
          <w:b/>
          <w:bCs/>
          <w:sz w:val="24"/>
        </w:rPr>
        <w:t>（二）验收标准</w:t>
      </w:r>
    </w:p>
    <w:p w14:paraId="70509712">
      <w:pPr>
        <w:widowControl/>
        <w:shd w:val="clear" w:color="auto" w:fill="FFFFFF"/>
        <w:spacing w:line="360" w:lineRule="auto"/>
        <w:ind w:firstLine="570"/>
        <w:jc w:val="left"/>
        <w:rPr>
          <w:sz w:val="24"/>
        </w:rPr>
      </w:pPr>
      <w:r>
        <w:rPr>
          <w:rFonts w:hint="eastAsia"/>
          <w:sz w:val="24"/>
        </w:rPr>
        <w:t>软件安装调试及服务验收符合国家规定的有关质量要求及技术指标。</w:t>
      </w:r>
    </w:p>
    <w:tbl>
      <w:tblPr>
        <w:tblStyle w:val="7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
        <w:gridCol w:w="1662"/>
        <w:gridCol w:w="6558"/>
      </w:tblGrid>
      <w:tr w14:paraId="169F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877" w:type="dxa"/>
            <w:vAlign w:val="center"/>
          </w:tcPr>
          <w:p w14:paraId="5EC07B28">
            <w:pPr>
              <w:pStyle w:val="2"/>
              <w:ind w:left="0" w:leftChars="0" w:firstLine="0" w:firstLineChars="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序号</w:t>
            </w:r>
          </w:p>
        </w:tc>
        <w:tc>
          <w:tcPr>
            <w:tcW w:w="1662" w:type="dxa"/>
            <w:vAlign w:val="center"/>
          </w:tcPr>
          <w:p w14:paraId="1941A3D9">
            <w:pPr>
              <w:pStyle w:val="2"/>
              <w:ind w:left="0" w:leftChars="0" w:firstLine="0" w:firstLineChars="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验收类型</w:t>
            </w:r>
          </w:p>
        </w:tc>
        <w:tc>
          <w:tcPr>
            <w:tcW w:w="6558" w:type="dxa"/>
            <w:vAlign w:val="center"/>
          </w:tcPr>
          <w:p w14:paraId="0637680B">
            <w:pPr>
              <w:pStyle w:val="2"/>
              <w:ind w:firstLine="0" w:firstLineChars="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验收标准</w:t>
            </w:r>
          </w:p>
        </w:tc>
      </w:tr>
      <w:tr w14:paraId="6524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72CB2581">
            <w:pPr>
              <w:pStyle w:val="2"/>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662" w:type="dxa"/>
            <w:vAlign w:val="center"/>
          </w:tcPr>
          <w:p w14:paraId="766ABC79">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功能完整</w:t>
            </w:r>
          </w:p>
        </w:tc>
        <w:tc>
          <w:tcPr>
            <w:tcW w:w="6558" w:type="dxa"/>
            <w:vAlign w:val="center"/>
          </w:tcPr>
          <w:p w14:paraId="77CD5C79">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1、软件需完全实现需求说明书中列出的全部核心功能，无功能缺失或重大逻辑错误。</w:t>
            </w:r>
          </w:p>
          <w:p w14:paraId="1C618B2A">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2、次要功能允许存在不影响核心使用的轻微瑕疵，但需在验收报告中注明并承诺整改时限。</w:t>
            </w:r>
          </w:p>
        </w:tc>
      </w:tr>
      <w:tr w14:paraId="4950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46FAC44F">
            <w:pPr>
              <w:pStyle w:val="2"/>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662" w:type="dxa"/>
            <w:vAlign w:val="center"/>
          </w:tcPr>
          <w:p w14:paraId="1D49EC2F">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技术规范</w:t>
            </w:r>
          </w:p>
        </w:tc>
        <w:tc>
          <w:tcPr>
            <w:tcW w:w="6558" w:type="dxa"/>
            <w:vAlign w:val="center"/>
          </w:tcPr>
          <w:p w14:paraId="37F6869D">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1、代码需符合行业基础规范。</w:t>
            </w:r>
          </w:p>
          <w:p w14:paraId="07971014">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2、采用的开发技术、框架需与项目立项要求一致，无擅自更换核心技术栈的情况。</w:t>
            </w:r>
          </w:p>
        </w:tc>
      </w:tr>
      <w:tr w14:paraId="1158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2EF13900">
            <w:pPr>
              <w:pStyle w:val="2"/>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1662" w:type="dxa"/>
            <w:vAlign w:val="center"/>
          </w:tcPr>
          <w:p w14:paraId="77248937">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文档完整</w:t>
            </w:r>
          </w:p>
        </w:tc>
        <w:tc>
          <w:tcPr>
            <w:tcW w:w="6558" w:type="dxa"/>
            <w:vAlign w:val="center"/>
          </w:tcPr>
          <w:p w14:paraId="4FB1097A">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1、需提交完整的项目文档，至少包含需求说明书、设计方案、代码注释、测试报告、使用手册。</w:t>
            </w:r>
          </w:p>
          <w:p w14:paraId="55C568F5">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2、文档内容需真实对应项目实际开发情况，无虚构或与实际功能不符的内容。</w:t>
            </w:r>
          </w:p>
        </w:tc>
      </w:tr>
      <w:tr w14:paraId="0D52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vAlign w:val="center"/>
          </w:tcPr>
          <w:p w14:paraId="062CBE72">
            <w:pPr>
              <w:pStyle w:val="2"/>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1662" w:type="dxa"/>
            <w:vAlign w:val="center"/>
          </w:tcPr>
          <w:p w14:paraId="7D92CC44">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安全性</w:t>
            </w:r>
          </w:p>
        </w:tc>
        <w:tc>
          <w:tcPr>
            <w:tcW w:w="6558" w:type="dxa"/>
            <w:vAlign w:val="center"/>
          </w:tcPr>
          <w:p w14:paraId="03B33708">
            <w:pPr>
              <w:pStyle w:val="2"/>
              <w:ind w:left="0" w:leftChars="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配合学校完成网络安全等级保护测试及网络安全合规性要求。</w:t>
            </w:r>
          </w:p>
        </w:tc>
      </w:tr>
    </w:tbl>
    <w:p w14:paraId="3E2D4ED4">
      <w:pPr>
        <w:widowControl/>
        <w:shd w:val="clear" w:color="auto" w:fill="FFFFFF"/>
        <w:spacing w:line="360" w:lineRule="auto"/>
        <w:ind w:firstLine="570"/>
        <w:jc w:val="left"/>
        <w:rPr>
          <w:sz w:val="24"/>
        </w:rPr>
      </w:pPr>
    </w:p>
    <w:p w14:paraId="6B35EAD0">
      <w:pPr>
        <w:pStyle w:val="5"/>
        <w:tabs>
          <w:tab w:val="left" w:pos="1440"/>
        </w:tabs>
        <w:ind w:left="432" w:hanging="432"/>
        <w:jc w:val="both"/>
        <w:rPr>
          <w:rFonts w:hint="eastAsia" w:ascii="宋体" w:hAnsi="宋体" w:cs="宋体"/>
          <w:kern w:val="44"/>
          <w:sz w:val="28"/>
          <w:szCs w:val="28"/>
        </w:rPr>
      </w:pPr>
      <w:r>
        <w:rPr>
          <w:rFonts w:hint="eastAsia" w:ascii="宋体" w:hAnsi="宋体" w:cs="宋体"/>
          <w:kern w:val="44"/>
          <w:sz w:val="28"/>
          <w:szCs w:val="28"/>
        </w:rPr>
        <w:br w:type="column"/>
      </w:r>
      <w:r>
        <w:rPr>
          <w:rFonts w:hint="eastAsia" w:ascii="宋体" w:hAnsi="宋体" w:cs="宋体"/>
          <w:kern w:val="44"/>
          <w:sz w:val="28"/>
          <w:szCs w:val="28"/>
        </w:rPr>
        <w:t>附件  技术要求</w:t>
      </w:r>
    </w:p>
    <w:tbl>
      <w:tblPr>
        <w:tblStyle w:val="72"/>
        <w:tblW w:w="0" w:type="auto"/>
        <w:tblInd w:w="0" w:type="dxa"/>
        <w:tblLayout w:type="autofit"/>
        <w:tblCellMar>
          <w:top w:w="0" w:type="dxa"/>
          <w:left w:w="108" w:type="dxa"/>
          <w:bottom w:w="0" w:type="dxa"/>
          <w:right w:w="108" w:type="dxa"/>
        </w:tblCellMar>
      </w:tblPr>
      <w:tblGrid>
        <w:gridCol w:w="779"/>
        <w:gridCol w:w="1573"/>
        <w:gridCol w:w="6858"/>
      </w:tblGrid>
      <w:tr w14:paraId="7594970B">
        <w:tblPrEx>
          <w:tblCellMar>
            <w:top w:w="0" w:type="dxa"/>
            <w:left w:w="108" w:type="dxa"/>
            <w:bottom w:w="0" w:type="dxa"/>
            <w:right w:w="108" w:type="dxa"/>
          </w:tblCellMar>
        </w:tblPrEx>
        <w:trPr>
          <w:trHeight w:val="799" w:hRule="atLeast"/>
        </w:trPr>
        <w:tc>
          <w:tcPr>
            <w:tcW w:w="779" w:type="dxa"/>
            <w:tcBorders>
              <w:top w:val="single" w:color="000000" w:sz="4" w:space="0"/>
              <w:left w:val="single" w:color="000000" w:sz="4" w:space="0"/>
              <w:bottom w:val="single" w:color="000000" w:sz="4" w:space="0"/>
              <w:right w:val="single" w:color="000000" w:sz="4" w:space="0"/>
            </w:tcBorders>
            <w:vAlign w:val="center"/>
          </w:tcPr>
          <w:p w14:paraId="0E7E1890">
            <w:pPr>
              <w:widowControl/>
              <w:jc w:val="center"/>
              <w:textAlignment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序号</w:t>
            </w:r>
          </w:p>
        </w:tc>
        <w:tc>
          <w:tcPr>
            <w:tcW w:w="1573" w:type="dxa"/>
            <w:tcBorders>
              <w:top w:val="single" w:color="000000" w:sz="4" w:space="0"/>
              <w:left w:val="single" w:color="000000" w:sz="4" w:space="0"/>
              <w:bottom w:val="single" w:color="000000" w:sz="4" w:space="0"/>
              <w:right w:val="single" w:color="000000" w:sz="4" w:space="0"/>
            </w:tcBorders>
            <w:vAlign w:val="center"/>
          </w:tcPr>
          <w:p w14:paraId="16810E7A">
            <w:pPr>
              <w:widowControl/>
              <w:jc w:val="center"/>
              <w:textAlignment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产品名称</w:t>
            </w:r>
          </w:p>
        </w:tc>
        <w:tc>
          <w:tcPr>
            <w:tcW w:w="6858" w:type="dxa"/>
            <w:tcBorders>
              <w:top w:val="single" w:color="000000" w:sz="4" w:space="0"/>
              <w:left w:val="single" w:color="000000" w:sz="4" w:space="0"/>
              <w:bottom w:val="single" w:color="000000" w:sz="4" w:space="0"/>
              <w:right w:val="single" w:color="000000" w:sz="4" w:space="0"/>
            </w:tcBorders>
            <w:vAlign w:val="center"/>
          </w:tcPr>
          <w:p w14:paraId="701520B4">
            <w:pPr>
              <w:widowControl/>
              <w:jc w:val="center"/>
              <w:textAlignment w:val="cente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功能要求</w:t>
            </w:r>
          </w:p>
        </w:tc>
      </w:tr>
      <w:tr w14:paraId="2FB08BF4">
        <w:tblPrEx>
          <w:tblCellMar>
            <w:top w:w="0" w:type="dxa"/>
            <w:left w:w="108" w:type="dxa"/>
            <w:bottom w:w="0" w:type="dxa"/>
            <w:right w:w="108" w:type="dxa"/>
          </w:tblCellMar>
        </w:tblPrEx>
        <w:trPr>
          <w:trHeight w:val="1979" w:hRule="atLeast"/>
        </w:trPr>
        <w:tc>
          <w:tcPr>
            <w:tcW w:w="779" w:type="dxa"/>
            <w:tcBorders>
              <w:top w:val="single" w:color="000000" w:sz="4" w:space="0"/>
              <w:left w:val="single" w:color="000000" w:sz="4" w:space="0"/>
              <w:bottom w:val="single" w:color="000000" w:sz="4" w:space="0"/>
              <w:right w:val="single" w:color="000000" w:sz="4" w:space="0"/>
            </w:tcBorders>
            <w:vAlign w:val="center"/>
          </w:tcPr>
          <w:p w14:paraId="6073725C">
            <w:pPr>
              <w:widowControl/>
              <w:jc w:val="center"/>
              <w:textAlignment w:val="center"/>
              <w:rPr>
                <w:rFonts w:hint="eastAsia"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1</w:t>
            </w:r>
          </w:p>
        </w:tc>
        <w:tc>
          <w:tcPr>
            <w:tcW w:w="1573" w:type="dxa"/>
            <w:tcBorders>
              <w:top w:val="single" w:color="000000" w:sz="4" w:space="0"/>
              <w:left w:val="single" w:color="000000" w:sz="4" w:space="0"/>
              <w:bottom w:val="single" w:color="000000" w:sz="4" w:space="0"/>
              <w:right w:val="single" w:color="000000" w:sz="4" w:space="0"/>
            </w:tcBorders>
            <w:vAlign w:val="center"/>
          </w:tcPr>
          <w:p w14:paraId="47F72CE1">
            <w:pPr>
              <w:widowControl/>
              <w:jc w:val="center"/>
              <w:textAlignment w:val="center"/>
              <w:rPr>
                <w:rFonts w:hint="eastAsia" w:asciiTheme="minorEastAsia" w:hAnsiTheme="minorEastAsia" w:eastAsiaTheme="minorEastAsia" w:cstheme="minorEastAsia"/>
                <w:kern w:val="0"/>
                <w:sz w:val="24"/>
                <w:lang w:bidi="ar"/>
              </w:rPr>
            </w:pPr>
            <w:r>
              <w:rPr>
                <w:rFonts w:hint="eastAsia" w:asciiTheme="minorEastAsia" w:hAnsiTheme="minorEastAsia" w:eastAsiaTheme="minorEastAsia" w:cstheme="minorEastAsia"/>
                <w:sz w:val="24"/>
              </w:rPr>
              <w:t>重大项目管理平台</w:t>
            </w:r>
          </w:p>
        </w:tc>
        <w:tc>
          <w:tcPr>
            <w:tcW w:w="6858" w:type="dxa"/>
            <w:tcBorders>
              <w:top w:val="single" w:color="000000" w:sz="4" w:space="0"/>
              <w:left w:val="single" w:color="000000" w:sz="4" w:space="0"/>
              <w:bottom w:val="single" w:color="000000" w:sz="4" w:space="0"/>
              <w:right w:val="single" w:color="000000" w:sz="4" w:space="0"/>
            </w:tcBorders>
          </w:tcPr>
          <w:p w14:paraId="70819E6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1.总体要求</w:t>
            </w:r>
          </w:p>
          <w:p w14:paraId="37A7FB5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1.1.应支持标准化单点登录的对接。</w:t>
            </w:r>
          </w:p>
          <w:p w14:paraId="42620B8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1.2.系统的PC端文件上传功能应支持一千种以上资源类型，文件上传大小限制应该可以调整配置。</w:t>
            </w:r>
          </w:p>
          <w:p w14:paraId="4661FCF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1.3.系统的系统运行日志应支持分日期、大小限制保存（单个日志文件不能超过50M，每天必须至少生成一个日志运行文件）。</w:t>
            </w:r>
          </w:p>
          <w:p w14:paraId="3833247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1.4.系统文档库文档目录应支持自定义管理的树形结构，方便维护文档结构。</w:t>
            </w:r>
          </w:p>
          <w:p w14:paraId="1D09D52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1.5.系统应支持同时管理多个相互独立的项目，项目之间数据互相不影响。系统应保持高度开放性和可扩展性，不限项目数量。</w:t>
            </w:r>
          </w:p>
          <w:p w14:paraId="1D43D5D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1.6.</w:t>
            </w:r>
            <w:r>
              <w:rPr>
                <w:rFonts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bidi="ar"/>
              </w:rPr>
              <w:t>各级项目的成果、目标和预算金额应该应支持按照项目树层级逐级向下分级，同时按照项目周期年份分解，并展示分级情况。</w:t>
            </w:r>
          </w:p>
          <w:p w14:paraId="4E6EB52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1.7.各级项目的成果达成情况、目标达成情况、预算支出金额以及任务完结情况应支持按项目层级逐级向上级项目汇总，按项目周期年份逐级汇总，以便项目管理者随时掌握项目进展情况。</w:t>
            </w:r>
          </w:p>
          <w:p w14:paraId="0828672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1.8.系统应支持按照今天、昨天、本周、本月、上月以及自定义时间段等查看项目动态、任务办理动态、预算应支持动态、预算分解动态以及审批相关的动态等。</w:t>
            </w:r>
          </w:p>
          <w:p w14:paraId="110AB9D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1.9.系统应支持无感接入钉钉、企业微信、微信等移动端平台，应支持以微信、钉钉、企业微信、短信等多种消息推送方式，并可以直接点击查看详情。</w:t>
            </w:r>
          </w:p>
          <w:p w14:paraId="6387F8B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1.10系统应支持密码复杂度配置，新增多种密码校验规则（密码长度8位以上，大写字母、小写字母、数字和特殊字符），登录失败次数过多自动锁定账户。</w:t>
            </w:r>
          </w:p>
          <w:p w14:paraId="725D8A9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1.12【演示项】系统导航</w:t>
            </w:r>
          </w:p>
          <w:p w14:paraId="099B150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支持按照工作模式和视图模式构建系统首页导航。其中视图模式：系统应支持按角色定制页面导航菜单内容，不同角色登录后可展示属于自己权限的首页菜单及功能，按照项目概览、项目动态、我的工作、部门工作、项目工作等栏目进行划分，栏目应支持直接导航至功能或打开二级菜单。</w:t>
            </w:r>
          </w:p>
          <w:p w14:paraId="1D829AB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2首页</w:t>
            </w:r>
          </w:p>
          <w:p w14:paraId="36762AE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2.1我的工作</w:t>
            </w:r>
          </w:p>
          <w:p w14:paraId="6E58EA9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系统应支持统计展示个人负责的目标达成率、成果达成度、预算执行率、任务办结率等信息，应用数字和图形进行展示。</w:t>
            </w:r>
          </w:p>
          <w:p w14:paraId="642D44D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系统应支持展示个人本年度所有工作任务，并按照全部、本月应完成、已超期、待办理、办理中、超期未完成和已办结任务进行分类展示，对应的标签应支持用提示信息显示任务个数。</w:t>
            </w:r>
          </w:p>
          <w:p w14:paraId="37B6510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系统应支持展示个人负责任务的具体情况，包含名称、预算支出情况，目标达成情况、成果达成情况以及任务的截止时间和状态，应支持根据任务的状态展示不同的操作按钮。</w:t>
            </w:r>
          </w:p>
          <w:p w14:paraId="6850705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快速进入待审批任务的入口，并应支持用提示信息显示待审批的任务数量，点击按钮后进入审批页面后，应支持对项目和任务的办结进行审批、对当前审批项的转办。系统应支持查看当前用户发起的预算审批状态。</w:t>
            </w:r>
          </w:p>
          <w:p w14:paraId="70F25C7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系统应支持展示个人绩效目标的具体情况，包括指标名称、责任人、目标值、当前值，进度条等，应支持进行快速汇报目标的操作按钮。系统应支持任务进度条是否可拖动配置项。</w:t>
            </w:r>
          </w:p>
          <w:p w14:paraId="1CD16D0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系统应支持我的预算审批状态页面，可以查看当前用户发起的预算审批状态。 系统应支持审批驳回给之前节点的审批人和流程启动人发反馈信息。</w:t>
            </w:r>
          </w:p>
          <w:p w14:paraId="294FDFA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系统应支持批量审批同类型，同打分方式的申请，在选择不同类型，不同打分方式的时候会有提示。</w:t>
            </w:r>
          </w:p>
          <w:p w14:paraId="784337F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系统应支持任务汇报进度实施更新项目进度，应支持在任务提交办结后再更新父项目进度两种项目进度更新模式。</w:t>
            </w:r>
          </w:p>
          <w:p w14:paraId="45C80BE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2.2</w:t>
            </w:r>
            <w:r>
              <w:rPr>
                <w:rFonts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bidi="ar"/>
              </w:rPr>
              <w:t>我的绩效目标</w:t>
            </w:r>
          </w:p>
          <w:p w14:paraId="267E584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系统应支持首页展示责任到我的目标数量</w:t>
            </w:r>
          </w:p>
          <w:p w14:paraId="580DFCE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系统应支持展示责任到我的目标列表、并展示目标的基本信息，包括目标编号、所属项目、一级指标分类、二级指标分类、指标名称、当前值、现状值等。应支持按照分类、目标年份检索目标信息。</w:t>
            </w:r>
          </w:p>
          <w:p w14:paraId="2BAB101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系统应支持查看目标详情，汇报目标现状值。</w:t>
            </w:r>
          </w:p>
          <w:p w14:paraId="5C951FB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2.3部门工作</w:t>
            </w:r>
          </w:p>
          <w:p w14:paraId="5FEE95C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系统应支持展示个人所在部门本年度所有工作任务，并按照全部、本月应完成、已超期、待办理、办理中、超期未完成和已办结任务进行分类展示，对应的标签应支持用提示信息显示任务个数。</w:t>
            </w:r>
          </w:p>
          <w:p w14:paraId="5EF40AF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系统应支持展示个人所在部门负责任务的具体情况，包含名称、预算支出情况，目标达成情况、成果达成情况以及任务的截止时间和状态，应支持根据任务的状态展示不同的操作按钮。</w:t>
            </w:r>
          </w:p>
          <w:p w14:paraId="5356921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系统应支持统计展示个人所在部门负责的目标达成率、成果达成度、预算执行率、任务办结率等信息，应用数字和图形进行展示。</w:t>
            </w:r>
          </w:p>
          <w:p w14:paraId="3B2FFBD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2.4项目工作</w:t>
            </w:r>
          </w:p>
          <w:p w14:paraId="3ADE0FE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系统应支持展示个人所负责项目进行分类展示，按照全部、部门负责的、我负责的进行展示。</w:t>
            </w:r>
          </w:p>
          <w:p w14:paraId="7414B06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系统应支持展示个人所负责项目的具体情况，包含名称、预算支出情况，目标达成情况、成果达成情况、建设周期、责任部门、责任人和状态，应支持直接进入项目进行相关管理操作。</w:t>
            </w:r>
          </w:p>
          <w:p w14:paraId="58BFAAE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系统应支持按照列表形式和树状结构两种模式对项目工作进行展示。</w:t>
            </w:r>
          </w:p>
          <w:p w14:paraId="4C0BE07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2.5项目总体分析</w:t>
            </w:r>
          </w:p>
          <w:p w14:paraId="7EAE334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2.5.1任务办理情况</w:t>
            </w:r>
          </w:p>
          <w:p w14:paraId="7BF3128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项目下任务的办理情况，任务列表展示包括任务序号、任务名称、所属项目、责任部门、责任人、参与部门、参与人、任务状态、截止时间、任务当前进度、最后一次操作时间等。系统应支持导出Excel任务详情。应支持根据责任部门、责任人、参与部门、参与人、年份、任务状态、任务名称或编号条件检索任务详情。</w:t>
            </w:r>
          </w:p>
          <w:p w14:paraId="371A7AC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2.5.2【演示项】目标达成情况</w:t>
            </w:r>
          </w:p>
          <w:p w14:paraId="0DE4943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系统应支持查看项目下绩效目标的达成情况。绩效目标详情包括一级指标、二级指标、指标名称、当前值、目标值、达成度、是否达标、关联任务数等。系统应支持根据条件检索绩效目标并导出Excel。</w:t>
            </w:r>
          </w:p>
          <w:p w14:paraId="1515A6E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2.5.3</w:t>
            </w:r>
            <w:r>
              <w:rPr>
                <w:rFonts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bidi="ar"/>
              </w:rPr>
              <w:t>预算执行情况</w:t>
            </w:r>
          </w:p>
          <w:p w14:paraId="7AB04E2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项目的预算支出情况。预算应支持情况详情包括所属项目、项目/任务名称、支出金额、剩余金额、支出时间、支出分类、负责人、使用说明、附件材料等。系统应支持条件检索支出明细。条件包括年份、支出开始/结束时间、支出分类、支出方式等。预算执行情况应支持导出支出明细，以及打包导出附件材料。</w:t>
            </w:r>
          </w:p>
          <w:p w14:paraId="58B3C38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2.5.4项目总体分析</w:t>
            </w:r>
          </w:p>
          <w:p w14:paraId="0361E2D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项目的总体分析情况，包括项目目标总数、关联任务数、已达成目标数。可以查看已达成的目标列表。系统应支持查看项目的预算执行情况，包括总体预算与年度预算明细情况。系统应支持查看年度任务的执行统计情况。</w:t>
            </w:r>
          </w:p>
          <w:p w14:paraId="5D48648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2.5.5任务汇报情况</w:t>
            </w:r>
          </w:p>
          <w:p w14:paraId="3D44F2F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系统应支持查看项目任务的汇报情况。汇报详情包括任务名称、所属项目、责任部门、责任人、汇报人、汇报内容、汇报时间、附件材料、任务进度等。系统应支持根据条件检索任务汇报内容。</w:t>
            </w:r>
          </w:p>
          <w:p w14:paraId="1929035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2.5.6项目支出统计</w:t>
            </w:r>
          </w:p>
          <w:p w14:paraId="5571B06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项目的整体支出情况，支出详情应包括项目/任务名称、责任部门、责任人、已分配预算、中央财政金额、行业内金额、学校自筹金额、支出总金额。系统应支持查看自出总金额详情，该详情应包括所属项目名称、项目/任务名称、支出金额、支出时间、支出分类、负责人、使用说明、当前状态。系统应支持导出项目支出统计详情到Excel文档。</w:t>
            </w:r>
          </w:p>
          <w:p w14:paraId="0589B8D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2.6部门任务办理进度</w:t>
            </w:r>
          </w:p>
          <w:p w14:paraId="0F85AE6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部门下任务的办理情况。部门任务详情应包括部门名称、部门任务数、任务平均进度、已办结任务数、办结待审批任务数、办理中任务数、未办理任务数、不能办理任务数。系统应支持查看部门任务数详情列表。系统应支持导出部门办理进度详情到Excel文档。人员任务办理进度</w:t>
            </w:r>
          </w:p>
          <w:p w14:paraId="1680A77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人员任务的办理情况。人员任务详情应包括工号、姓名、部门、任务数、任务平均进度、已办结任务数、办结待审批任务数、办理中任务数、未办理任务数、不能办理任务数。系统应支持查看人员任务数详情列表。系统应支持导出人员办理进度详情到Excel文档。</w:t>
            </w:r>
          </w:p>
          <w:p w14:paraId="60A6733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2.7项目阶段性汇报</w:t>
            </w:r>
          </w:p>
          <w:p w14:paraId="6C9E50F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系统应支持分周期查看项目的整体任务办理进度、预算执行情况、目标达成情况、成果达成情况、项目待推进工作等。</w:t>
            </w:r>
          </w:p>
          <w:p w14:paraId="109584C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任务办理情况应包括任务总数、任务办结数、发起审批数、完成审批数、成果汇报次数、上传附件材料数及各项统计同比。</w:t>
            </w:r>
          </w:p>
          <w:p w14:paraId="531386C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预算执行情况应包括总计完成预算支出次数、合计金额、同比。</w:t>
            </w:r>
          </w:p>
          <w:p w14:paraId="2F2775B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目标达成情况应包括目标达成个数、目标值更新次数、总体目标达成个数、年度目标达成个数、共计目标达成个数。</w:t>
            </w:r>
          </w:p>
          <w:p w14:paraId="17DC928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成果达成情况应包括成果达成个数、成果值更新次数、总体成果达成个数、年度成果达成个数、标志性成果达成个数。</w:t>
            </w:r>
          </w:p>
          <w:p w14:paraId="03EE07B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项目待推进工作应包括未办结任务数、超期未办结任务数、未办理数、办理中个数、可用预算金额、中央财政可用金额、地方财政可用金额、行业内可用金额、学校自筹可用金额、未达成目标数、未开始目标数、推进中目标数、未达成成果数、未开始成果数、推进中目标数。</w:t>
            </w:r>
          </w:p>
          <w:p w14:paraId="5DAB5DB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2.8项目周期分期</w:t>
            </w:r>
          </w:p>
          <w:p w14:paraId="1237D61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系统应支持统计项目不同阶段的状态信息，包括项目申报、开题、中期检查、结项等。系统应支持查看对应阶段的进度信息，包括进行中、已完成、完成进度。 系统应支持按照责任部门、责任人检索统计信息。</w:t>
            </w:r>
          </w:p>
          <w:p w14:paraId="031D975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2.9项目概览</w:t>
            </w:r>
          </w:p>
          <w:p w14:paraId="21447E3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照年度周期的时间维度展示项目的当前情况，提供项目的基本信息，按照目标达成度、成果达成度、预算执行度、任务办结率四个维度展示项目建设进度。同时提供达成数量的分布统计图；提供按项目级别的项目树形检索。</w:t>
            </w:r>
          </w:p>
          <w:p w14:paraId="5BA9C22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系统应支持项目总体概况大屏，可从目标、预算、任务等多个方面总览项目执行情况。</w:t>
            </w:r>
          </w:p>
          <w:p w14:paraId="1A89D39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系统应支持配置项隐藏概况大屏中的预算支出相关模块。</w:t>
            </w:r>
          </w:p>
          <w:p w14:paraId="3487330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系统应支持配置项展示概况大屏中的绩效目标与成果完成情况，应支持配置显示前五项跟后五项或者只展示前十项内容。</w:t>
            </w:r>
          </w:p>
          <w:p w14:paraId="41BC7D7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系统应支持按月份、季度、年度展示预算支出、目标达成、成果达成、任务完成的详细情况；并应支持以图表形式展示。应支持后台配置本年度默认项。</w:t>
            </w:r>
          </w:p>
          <w:p w14:paraId="7725F85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系统应支持查看子项目列表，以及子项目的详细情况，应支持下钻查看详细信息。</w:t>
            </w:r>
          </w:p>
          <w:p w14:paraId="06B652E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系统应支持目标达成情况按配置查询总体达成情况或年度达成情况。</w:t>
            </w:r>
          </w:p>
          <w:p w14:paraId="1B97C55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系统应支持项目单个目标达成度根据实际情况可以超100%，总体目标达成度统计的时候单个目标达成度超过100%的按100%处理。</w:t>
            </w:r>
          </w:p>
          <w:p w14:paraId="287A1E0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系统应支持预算金额、到位金额、支出金额展示的时候保留两位小数，应支持鼠标放上去展示具体金额。</w:t>
            </w:r>
          </w:p>
          <w:p w14:paraId="6FDFC03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2.10</w:t>
            </w:r>
            <w:r>
              <w:rPr>
                <w:rFonts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bidi="ar"/>
              </w:rPr>
              <w:t>项目动态</w:t>
            </w:r>
          </w:p>
          <w:p w14:paraId="75DD387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项目分类情况展示项目动态变更记录，可按项目当前状态筛选查看项目动态（包括：全部、项目启动、项目暂停、审批、办结、驳回流转等状态），按时间顺序展示项目的当前状态，也可以通过日期和项目名称搜索查看具体项目动态。</w:t>
            </w:r>
          </w:p>
          <w:p w14:paraId="42CB580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系统应支持查看和检索登陆日志。</w:t>
            </w:r>
          </w:p>
          <w:p w14:paraId="0DFD3D6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3.项目执行管理</w:t>
            </w:r>
          </w:p>
          <w:p w14:paraId="4729034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3.1项目信息</w:t>
            </w:r>
          </w:p>
          <w:p w14:paraId="0B6FFF2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系统应支持添加多个一级项目，并按照树状结构对双高的总项目及各级子项目进行展示，展示其项目名称、逻辑关系等内容。</w:t>
            </w:r>
          </w:p>
          <w:p w14:paraId="629D649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系统应支持按照树状结构对项目或子项目进行折叠（隐藏）或展开（展开）。系统应支持按照树状结构对项目或子项目应支持显示和办理任务。</w:t>
            </w:r>
          </w:p>
          <w:p w14:paraId="4B2A0A9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系统应支持切换全部项目、部门负责项目和个人负责项目。</w:t>
            </w:r>
          </w:p>
          <w:p w14:paraId="26E5331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系统应支持根据项目责任人不同，切换不同项目的背景色，方便快速定位个人、部门负责人的项目。</w:t>
            </w:r>
          </w:p>
          <w:p w14:paraId="41E623A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系统应支持快速添加、删除项目，在用户访问某个项目时，自动出现添加和删除按钮，点击完成对应操作。</w:t>
            </w:r>
          </w:p>
          <w:p w14:paraId="34F32BF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单击某个项目时，快速查看项目的概要信息，包括名称、状态、建设周期、责任部门、责任人、参与部门、参与人、权重、进度、排序、目标达成度、成果达成度、预算执行率、任务办结率等信息。其中目标达成度、成果达成度、预算执行率、任务办结率应使用数字和图形的方式进行展示。</w:t>
            </w:r>
          </w:p>
          <w:p w14:paraId="6FE987B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系统应支持单击某个项目时，快速对项目进行管理操作，包括启动、暂停、提交办结、项目管理、查看详情以及导入数据等操作。</w:t>
            </w:r>
          </w:p>
          <w:p w14:paraId="6D07E55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系统应支持双击某个项目时，直接进入项目详情功能。</w:t>
            </w:r>
          </w:p>
          <w:p w14:paraId="62F662F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系统应支持进项目查看或其他操作后，返回树状图页面还保持之前的项目展开</w:t>
            </w:r>
          </w:p>
          <w:p w14:paraId="213FA3A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3.2项目编辑</w:t>
            </w:r>
          </w:p>
          <w:p w14:paraId="217521A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3.2.1【演示项】项目基础信息编辑</w:t>
            </w:r>
          </w:p>
          <w:p w14:paraId="2599703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系统应支持对项目进行添加或编辑，内容包括项目基本信息、目标、项目成果、项目预算。</w:t>
            </w:r>
          </w:p>
          <w:p w14:paraId="0A72D8A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系统应支持对项目基本信息进行编辑，内容包括名称、建设周期、责任部门、责任人、参与部门、参与人等信息，其中参与部门、参与人应支持选择多条记录。基本信息所包含的字段应可动态配置。</w:t>
            </w:r>
          </w:p>
          <w:p w14:paraId="72EF57D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3.2.2项目其他信息编辑</w:t>
            </w:r>
          </w:p>
          <w:p w14:paraId="630A8C2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系统应支持对项目的建设目标、建设思路进行维护，应支持按照富文本的形式进行编辑。</w:t>
            </w:r>
          </w:p>
          <w:p w14:paraId="26AFB07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系统应支持对项目的目标、成果、预算进行编制；编制时，可以从上级项目的目标、成果、预算进行引入后分配；同时应支持在当前项目中新增目标、成果及预算。</w:t>
            </w:r>
          </w:p>
          <w:p w14:paraId="3D11F8E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系统应支持根据项目的建设周期，对项目的目标、成果、预算分解到每一年度进行编制。</w:t>
            </w:r>
          </w:p>
          <w:p w14:paraId="7586CC2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系统应支持配置是否允许项目负责人编辑本项目的总体目标、成果和预算。</w:t>
            </w:r>
          </w:p>
          <w:p w14:paraId="4F52AEE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系统应支持配置权重，并应支持根据项目权重和进度自动向上汇总进度。</w:t>
            </w:r>
          </w:p>
          <w:p w14:paraId="320D0A1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系统应支持对项目的预算类型进行配置，应支持不同的大项目展示不同的预算类型。</w:t>
            </w:r>
          </w:p>
          <w:p w14:paraId="39481DD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3.3目标管理</w:t>
            </w:r>
          </w:p>
          <w:p w14:paraId="1EACCD7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3.3.1【演示项】基础目标管理</w:t>
            </w:r>
          </w:p>
          <w:p w14:paraId="66542A3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系统应支持对各项目的目标进行管理，包含编号、一级指标、二级指标、名称、目标值、当前值、进度、关联成果等内容。</w:t>
            </w:r>
          </w:p>
          <w:p w14:paraId="45E3AEA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3.3.2其他目标管理</w:t>
            </w:r>
          </w:p>
          <w:p w14:paraId="4AB1465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新建项目时进行目标分配，分配时系统自动显示上级项目分配至本级的所有目标，选择后即可将该目标纳入当前新建项目，并设置目标值；应支持对选入的目标进行年度目标值设置，应按照项目建设周期对目标按年进行分解；应支持对纳入目标的删除功能。</w:t>
            </w:r>
          </w:p>
          <w:p w14:paraId="0DE45E7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系统应支持在编辑项目时新增目标，可以通过选择分配指标和自定义目标两种形式新增目标后，填写总体目标值和年度目标值后即可生效；其中自定义目标应按照产出、效益、满意度等绩效指标进行分类。</w:t>
            </w:r>
          </w:p>
          <w:p w14:paraId="0D097D9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系统应支持目标和成果建立关联关系，关联成果的时候可以根据成果名称模糊搜索，在关联成功后，自动建立成果和任务的关联关系。</w:t>
            </w:r>
          </w:p>
          <w:p w14:paraId="4023A25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系统应支持目标级别管理，至少应支持一级指标（产出、效益、满意度等）和二级指标（数量、质量、时效、成本、社会效益、可持续影响、服务对象满意度等），并应支持在添加目标时应用该分类。</w:t>
            </w:r>
          </w:p>
          <w:p w14:paraId="3218661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系统应支持新增绩效目标的时候可以自动将目标下发至下级子项目上。</w:t>
            </w:r>
          </w:p>
          <w:p w14:paraId="6D120CF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系统应支持绩效目标添加责任人，目标可具体指派到个人。</w:t>
            </w:r>
          </w:p>
          <w:p w14:paraId="68888D4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系统应支持在绩效目标处与任务建立关联关系，并应支持直接创建任务，自动建立目标和任务的关联关系。</w:t>
            </w:r>
          </w:p>
          <w:p w14:paraId="59A0374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系统应支持目标关联成果后，目标与成果汇报的附件可以互相引用。</w:t>
            </w:r>
          </w:p>
          <w:p w14:paraId="7274926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3.3.3【演示项】总体目标管理</w:t>
            </w:r>
          </w:p>
          <w:p w14:paraId="7D205DF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目标按照总体目标和年度目标进行呈现，目标详细内容包括基本信息、计算方式、年度目标值、进行状态、关联成果达成情况、关联任务达成情况等内容；系统应支持区分显示目标的来源，如被指派等。</w:t>
            </w:r>
          </w:p>
          <w:p w14:paraId="5DC0C42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3.4</w:t>
            </w:r>
            <w:r>
              <w:rPr>
                <w:rFonts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bidi="ar"/>
              </w:rPr>
              <w:t>成果管理</w:t>
            </w:r>
          </w:p>
          <w:p w14:paraId="4731479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各项目的成果进行管理，包含编号、名称、总体水平（国际水平、国家水平、省部水平、特色成果）、合计数量、分解数量、当前完成（国际水平、国家水平、省部水平、特色成果）、完成进度、是否标志性成果、关联目标等内容。</w:t>
            </w:r>
          </w:p>
          <w:p w14:paraId="4894FDC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系统应支持对成果按照总体成果和年度成果进行呈现，成果详细内容包括基本信息、年度成果值、关联成果达成情况、关联任务达成情况等内容；系统应支持区分显示成果的来源，如被指派等。</w:t>
            </w:r>
          </w:p>
          <w:p w14:paraId="16D9319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新建项目时进行成果分配，分配时系统自动显示上级项目分配至本级的所有成果，选择后即可将该成果纳入当前新建项目，并设置成果值；应支持对选入的成果进行年度成果值设置，应按照项目建设周期对成果按年进行分解；应支持对纳入成果的删除功能。</w:t>
            </w:r>
          </w:p>
          <w:p w14:paraId="254FFCF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系统应支持在编辑项目时新增成果，可以通过选择分配成果和自定义成果两种形式新增成果后，填写总体成果值和年度成果值后即可生效；其中自定义成果应可以设置是否标志性成果。</w:t>
            </w:r>
          </w:p>
          <w:p w14:paraId="08A96A4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支持成果按年度统计汇总，支持按年度导出成果完成情况。</w:t>
            </w:r>
          </w:p>
          <w:p w14:paraId="665EDCA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3.5预算管理</w:t>
            </w:r>
          </w:p>
          <w:p w14:paraId="604357E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3.5.1【演示项】各项目预算管理</w:t>
            </w:r>
          </w:p>
          <w:p w14:paraId="1290B22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系统应支持对各项目的预算进行管理，包括预算总金额、不同来源（中央财政、地方财政、行业内、学校自筹）预算金额和比例、年度预算总计、预算分解总计、支出总计、预算实际到位金额等情况。</w:t>
            </w:r>
          </w:p>
          <w:p w14:paraId="540E7B1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3.5.2其他预算管理</w:t>
            </w:r>
          </w:p>
          <w:p w14:paraId="4A944EA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系统应支持按年度填写各年度的预算实际到位金额，应支持按项目显示各项目整体、分年度的预算实际到位金额。</w:t>
            </w:r>
          </w:p>
          <w:p w14:paraId="369988A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系统应支持直接对预算情况进行编辑，按照总预算情况和分年度预算情况进行编辑。</w:t>
            </w:r>
          </w:p>
          <w:p w14:paraId="3B1D16E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系统应支持在一个页面将整个项目的预算进行分配完成，分配的时候可以看到当前可分配预算，总体可用预算等。</w:t>
            </w:r>
          </w:p>
          <w:p w14:paraId="6605B09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系统应支持在预算支出时自由配置附件类型。</w:t>
            </w:r>
          </w:p>
          <w:p w14:paraId="035505B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系统应支持预算支出填写条目必填非必填配置项。</w:t>
            </w:r>
          </w:p>
          <w:p w14:paraId="6FC954C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系统应支持项目整体预算、项目年度预算的导出，导出时可按照项目结构导出。</w:t>
            </w:r>
          </w:p>
          <w:p w14:paraId="19C58C6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系统应支持预算自上向下分解以及自下向上汇总。</w:t>
            </w:r>
          </w:p>
          <w:p w14:paraId="4AA8ABA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系统应支持对项目预算分解后再对任务预算进行分解。</w:t>
            </w:r>
          </w:p>
          <w:p w14:paraId="43CEFEA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系统应支持预算支出的附件可以按配置是否显示或隐藏。</w:t>
            </w:r>
          </w:p>
          <w:p w14:paraId="770B978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3.5.3【演示项】各年度预算管理</w:t>
            </w:r>
          </w:p>
          <w:p w14:paraId="12C191A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系统应支持按年度显示各年度预算，应支持按项目显示各项目整体、分年度预算分解情况。</w:t>
            </w:r>
          </w:p>
          <w:p w14:paraId="26FD8BB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3.6项目预警</w:t>
            </w:r>
          </w:p>
          <w:p w14:paraId="67E5890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配置项目预警规则，应支持按照名称、预警分类、预警时间、预警值、预警对象、是否适用于子项目等进行规则制定。其中预警分类应至少应支持超期预警、办结预警、达标预警、其他预警等；预警对象应至少应支持责任人、项目负责人、部门负责人、自选，并应支持上述类型的多选组合。</w:t>
            </w:r>
          </w:p>
          <w:p w14:paraId="6BC5B49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3.7子项目</w:t>
            </w:r>
          </w:p>
          <w:p w14:paraId="1AAD0A4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系统应支持对当前项目进行分解形成子项目，子项目应包含名称、建设周期、责任部门、责任人、预算总额、支出总额、目标、成果、状态、进度等内容。</w:t>
            </w:r>
          </w:p>
          <w:p w14:paraId="7B6FF2F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系统应支持在添加子项目后，自动在项目管理界面按照树状结构进行组合展示。</w:t>
            </w:r>
          </w:p>
          <w:p w14:paraId="10C9289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系统应对按照对项目管理的模式对子项目进行管理，包含基本信息、目标、项目成果、项目预算、项目预警等，并应支持对子项目继续向下分解为下级子项目。</w:t>
            </w:r>
          </w:p>
          <w:p w14:paraId="1027766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3.8年度任务</w:t>
            </w:r>
          </w:p>
          <w:p w14:paraId="54F570A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系统应支持在项目下添加年度任务，内容包括名称、部门任务类型、责任部门、责任人、任务状态、截止时间、预算总额、支出总额、目标、成果、进度等内容。</w:t>
            </w:r>
          </w:p>
          <w:p w14:paraId="66EFBBD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系统应支持新增或编辑任务责任人的时候按添加的先后顺序展示任务的责任人。</w:t>
            </w:r>
          </w:p>
          <w:p w14:paraId="1605122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系统应支持项目办理时新增支出，需要确定支出金额、责任人、备注等信息。</w:t>
            </w:r>
          </w:p>
          <w:p w14:paraId="5B9611B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任务办理时对成果进行汇报，上传佐证材料、更新目标及成果指标值；应支持在汇报成果时，填写成果类别、成果等级、汇报内容、相关附件，调整完成进度。应支持汇报成果时选择人员发送消息进行向上汇报当前任务进度。</w:t>
            </w:r>
          </w:p>
          <w:p w14:paraId="2733B35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系统应支持在任务办理时添加子任务，并可以设定子任务的权重，子任务办理过程中根据其进度和权重，实时计算父任务的进度。</w:t>
            </w:r>
          </w:p>
          <w:p w14:paraId="0573DA1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系统应支持对子任务、任务的办理进度、过程，按照项目和任务结构进行逐级向上汇总。</w:t>
            </w:r>
          </w:p>
          <w:p w14:paraId="4883454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系统应支持任务办理时可以级联选择父项目的目标与成果进行汇报。</w:t>
            </w:r>
          </w:p>
          <w:p w14:paraId="6F059E3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系统应支持部门、责任人、年份、任务名称、仅展示当前项目等筛选。</w:t>
            </w:r>
          </w:p>
          <w:p w14:paraId="459393A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系统应支持任务的参与人或参与部门提交办结任务，提交办结后不在待办中提醒。</w:t>
            </w:r>
          </w:p>
          <w:p w14:paraId="49932D7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4.</w:t>
            </w:r>
            <w:r>
              <w:rPr>
                <w:rFonts w:asciiTheme="minorEastAsia" w:hAnsiTheme="minorEastAsia" w:eastAsiaTheme="minorEastAsia" w:cstheme="minorEastAsia"/>
                <w:sz w:val="24"/>
                <w:szCs w:val="24"/>
                <w:lang w:bidi="ar"/>
              </w:rPr>
              <w:t>▲</w:t>
            </w:r>
            <w:r>
              <w:rPr>
                <w:rFonts w:hint="eastAsia" w:asciiTheme="minorEastAsia" w:hAnsiTheme="minorEastAsia" w:eastAsiaTheme="minorEastAsia" w:cstheme="minorEastAsia"/>
                <w:sz w:val="24"/>
                <w:szCs w:val="24"/>
                <w:lang w:bidi="ar"/>
              </w:rPr>
              <w:t>文档库</w:t>
            </w:r>
          </w:p>
          <w:p w14:paraId="2E447EA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系统应支持按照项目的分解情况自动形成树状的文档分类结构，展示当前项目下所有文件，并自动汇总对应级别项目下年度任务办理过程中上传的附件材料。</w:t>
            </w:r>
          </w:p>
          <w:p w14:paraId="14BCBF7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系统应支持用户在各级分类下创建文件夹并对文件进行上传、下载、删除等操作。</w:t>
            </w:r>
          </w:p>
          <w:p w14:paraId="280AF5E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系统应支持定义文档目录，方便上传其他非项目类的归档文件。</w:t>
            </w:r>
          </w:p>
          <w:p w14:paraId="478964E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系统应支持文件名模糊搜索、成果类别、成果等级以及按照文件类型分类检索。</w:t>
            </w:r>
          </w:p>
          <w:p w14:paraId="7CF1E48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系统应支持按照项目结构批量下载，或按照项目结构和文件来源分类批量下载。</w:t>
            </w:r>
          </w:p>
          <w:p w14:paraId="66D85E9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5.【演示项】分析预警</w:t>
            </w:r>
          </w:p>
          <w:p w14:paraId="15B0A69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系统应支持按照年度、各级双高建设项目和子项目进行预警分析，统计分析对应级别项目下的子项目数量、项目完成率、预算情况、预算执行率、目标情况、目标达成率、标志性成果达成情况。</w:t>
            </w:r>
          </w:p>
          <w:p w14:paraId="34F38E0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系统应支持按照年度任务、主要任务分析其数量及完成率、佐证材料数量等；应支持按目标达成率、预算执行率、任务完成率、成果达成率对项目、部门、项目责任人进行排名显示。</w:t>
            </w:r>
          </w:p>
          <w:p w14:paraId="7E9C6B9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6.项目一页纸监控</w:t>
            </w:r>
          </w:p>
          <w:p w14:paraId="51D8AA3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对执行管理中的项目进行项目进度的监控。监控维度包括目标、任务、完成实现等。“一页纸”展示中应包括项目负责人、建设目标、项目名称、项目周期等信息，项目目标（目标要显示完成进度、目标明细），项目任务，各任务的限时完成时限、任务责任人，项目预算，预算执行进度、佐证材料等信息。</w:t>
            </w:r>
          </w:p>
          <w:p w14:paraId="0007E87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7.</w:t>
            </w:r>
            <w:r>
              <w:rPr>
                <w:rFonts w:asciiTheme="minorEastAsia" w:hAnsiTheme="minorEastAsia" w:eastAsiaTheme="minorEastAsia" w:cstheme="minorEastAsia"/>
                <w:sz w:val="24"/>
                <w:szCs w:val="24"/>
                <w:lang w:bidi="ar"/>
              </w:rPr>
              <w:t>▲</w:t>
            </w:r>
            <w:r>
              <w:rPr>
                <w:rFonts w:hint="eastAsia" w:asciiTheme="minorEastAsia" w:hAnsiTheme="minorEastAsia" w:eastAsiaTheme="minorEastAsia" w:cstheme="minorEastAsia"/>
                <w:sz w:val="24"/>
                <w:szCs w:val="24"/>
                <w:lang w:bidi="ar"/>
              </w:rPr>
              <w:t>绩效排名</w:t>
            </w:r>
          </w:p>
          <w:p w14:paraId="4A6DCBD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以列表形式按照最终绩效分为各处室进行排名、为各系院部进行排名。列表中应包含部门名称、公共指标得分、业务指标得分、成效与贡献得分、满意度指标得分、折算分、述职评议得分、学院领导考核分、减分项、一票否决、加分项、总分、排名。</w:t>
            </w:r>
          </w:p>
          <w:p w14:paraId="7131A9D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应支持在考核列表界面下钻至二级、甚至三级、四级分类。</w:t>
            </w:r>
          </w:p>
          <w:p w14:paraId="194D36B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应支持处室、系院使用不同的考核指标，包括一级指标和二级指标。</w:t>
            </w:r>
          </w:p>
          <w:p w14:paraId="4239829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应支持绩效考核排名数据的导出功能，导出后的文件应在采集字段上标明数据来源。</w:t>
            </w:r>
          </w:p>
          <w:p w14:paraId="3352DE5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客观性考核数据来源：本系统任务的分解、办结、问题、评议</w:t>
            </w:r>
          </w:p>
          <w:p w14:paraId="0D27F45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主观性考核数据来源：通过责任部门考核数据填报、加分减分项及一票否决项采集、部门述职评议数据采集、学院领导评议数据采集、年终绩效得分采集方式。</w:t>
            </w:r>
          </w:p>
          <w:p w14:paraId="50D56D7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8.移动端</w:t>
            </w:r>
          </w:p>
          <w:p w14:paraId="26D47EF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8.1我的待办</w:t>
            </w:r>
          </w:p>
          <w:p w14:paraId="4117875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应支持对待办任务进行提醒，应支持对系统内建立的各个项目、时间类型（全部、已超期本月等）进行筛选。</w:t>
            </w:r>
          </w:p>
          <w:p w14:paraId="3EAF3A7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应支持对任务的基本信息进行展示，包括任务标题、任务类型、完成实现、超期/剩余天数。点击后即可对任务进行办理，根据不同的任务类型上传佐证材料、填写相关内容后即可完成办理。</w:t>
            </w:r>
          </w:p>
          <w:p w14:paraId="6362D3B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系统应支持我的待办数字角标提醒。</w:t>
            </w:r>
          </w:p>
          <w:p w14:paraId="6161610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系统应支持任务提交办结。</w:t>
            </w:r>
          </w:p>
          <w:p w14:paraId="6FD36CC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8.2部门待办</w:t>
            </w:r>
          </w:p>
          <w:p w14:paraId="1D01137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应支持对部门待办任务进行提醒，应支持对系统内建立的各个项目、时间类型（全部、已超期本月等）进行筛选。</w:t>
            </w:r>
          </w:p>
          <w:p w14:paraId="4D53A75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应支持对任务的基本信息进行展示，包括任务标题、任务类型、完成实现、超期/剩余天数。点击后即可对任务进行办理，根据不同的任务类型上传佐证材料、填写相关内容后即可完成办理。</w:t>
            </w:r>
          </w:p>
          <w:p w14:paraId="1D47DE3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系统应支持部门待办数字角标提醒。</w:t>
            </w:r>
          </w:p>
          <w:p w14:paraId="6925D35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8.3审批</w:t>
            </w:r>
          </w:p>
          <w:p w14:paraId="6B2A13F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待审批的工作进行快速审批，包括提交审批、办结等类型，应支持对任务的基本信息进行展示，包括任务标题、流程、任务类型、责任人、提交时间等内容，点击后可浏览任务信息、任务成果，选择审批结果、填写意见后，即可完成审批。</w:t>
            </w:r>
          </w:p>
          <w:p w14:paraId="484BBBC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系统应支持审批数字角标提醒。</w:t>
            </w:r>
          </w:p>
          <w:p w14:paraId="1C6F6FD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发起人与审批人是同一个人的时候应支持配置项配置是否自动通过。</w:t>
            </w:r>
          </w:p>
          <w:p w14:paraId="7A21C3C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8.4消息推送</w:t>
            </w:r>
          </w:p>
          <w:p w14:paraId="7C605FC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可查看全部消息提醒信息，可以按照来源（包含全部、任务、审批等）、类型（包含全部超期、临期等）、阅读状态进行筛选。任务信息包含任务类型、提醒时间、消息概述等内容（暂未实现）。</w:t>
            </w:r>
          </w:p>
          <w:p w14:paraId="1846BE2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8.5统计分析</w:t>
            </w:r>
          </w:p>
          <w:p w14:paraId="6CF9401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可分年份查看任务的办理情况，包含项目完成进度、任务完成率、任务超期率等。可以按月份查看月完成任务数量分布。部门任务完成率排行。</w:t>
            </w:r>
          </w:p>
          <w:p w14:paraId="311DC55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8.6项目完成进度排行</w:t>
            </w:r>
          </w:p>
          <w:p w14:paraId="5E27AF8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可分年份查看项目完成进度排行，点击项目名称即可查看项目完成进度概况，包含项目完成率、已完成/项目总数、项目启动数、目标完成度、成果达成度、预算执行度、子项目完成进度等。</w:t>
            </w:r>
          </w:p>
          <w:p w14:paraId="3385DEF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8.7支出办理</w:t>
            </w:r>
          </w:p>
          <w:p w14:paraId="31C71BB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可进行项目/任务支出办理，点击即可查看总预算、年度预算，分类进行支出办理。</w:t>
            </w:r>
          </w:p>
          <w:p w14:paraId="3E7F3CF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8.8项目库查看</w:t>
            </w:r>
          </w:p>
          <w:p w14:paraId="3252580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系统应支持在移动端查看项目库中的项目，项目库包括申报库、储备库、执行库、完工库。系统应支持查看各个项目库的项目数量，应支持下钻查看申报项目的具体信息。</w:t>
            </w:r>
          </w:p>
          <w:p w14:paraId="1C08A46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9系统管理</w:t>
            </w:r>
          </w:p>
          <w:p w14:paraId="1298717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权限管理，能够对角色和用户分别授权访问，应支持数据级权限限制和模块级权限限制。能够制定特定用户只能访问特定系部数据的权限；系统管理员可以在系统设置中按照RBAC的模式进行资源管理、权限管理、角色管理、用户管理，并对一个用户授权不同的角色已实现多权限和角色的组合。系统管理员可以为用户设置数据范围权限，可以使指定用户查看不同范围或全校范围的数据。通过以上内容使得权限管理灵活化、可扩张、可配置。</w:t>
            </w:r>
          </w:p>
          <w:p w14:paraId="7D45BED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实现权限（用户、菜单、角色、负责人、主管领导）、用户管理、菜单管理、角色管理、系统配置管理、字典管理、目标管理、成果管理、文档库管理、监控管理等内容的配置及管理，最大程度满足学院的个性化需求。</w:t>
            </w:r>
          </w:p>
          <w:p w14:paraId="77B72B6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9.1考核体系管理</w:t>
            </w:r>
          </w:p>
          <w:p w14:paraId="4909CF0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系统提供考核体系的逐渐扩展功能，考核体系可以供学校考核作为参考。</w:t>
            </w:r>
          </w:p>
          <w:p w14:paraId="18586F6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考核指标定制：系统给系统管理员提供开放的界面供用户添加考核指标，配置考核项。考核指标可以选择不同的数据源定制考核数据。系统提供考核数据获取规范。</w:t>
            </w:r>
          </w:p>
          <w:p w14:paraId="13B681C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应提供考核测试功能供用户测试考核项的正确性，考核项测试结果图形化展示，并能查看错误消息。</w:t>
            </w:r>
          </w:p>
          <w:p w14:paraId="5B9EAF4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考核指标应提供复制和导入功能。</w:t>
            </w:r>
          </w:p>
          <w:p w14:paraId="71B7F34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考核指标需要可以配置适用的考核对象范围和排序。</w:t>
            </w:r>
          </w:p>
          <w:p w14:paraId="38FD415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应支持不同年份的考核体系配置页面。</w:t>
            </w:r>
          </w:p>
          <w:p w14:paraId="66BF756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9.2工作模型管理</w:t>
            </w:r>
          </w:p>
          <w:p w14:paraId="5A07B40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应支持修改初始化模型的字段名称，长度，输入类型等。</w:t>
            </w:r>
          </w:p>
          <w:p w14:paraId="74915E0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应支持调整模型相关的审核流程。包含任务及项目的提报办结流程。</w:t>
            </w:r>
          </w:p>
          <w:p w14:paraId="07D23B2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审核流程应支持审核组件、抄送组件以及评价组件。</w:t>
            </w:r>
          </w:p>
          <w:p w14:paraId="2734B2A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审核组件应支持选择指定人员，指定角色，部门负责人，数据内联系人，主管院领导，项目负责人遍历等。</w:t>
            </w:r>
          </w:p>
          <w:p w14:paraId="2BB71FF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任务审核时，任务评价应支持打分或评星的形式表现，评星时，可以设置最高是四颗星或五颗星。</w:t>
            </w:r>
          </w:p>
          <w:p w14:paraId="2B530CE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应支持设定默认展示哪个年度的项目任务。</w:t>
            </w:r>
          </w:p>
          <w:p w14:paraId="2C227AD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10.消息提醒</w:t>
            </w:r>
          </w:p>
          <w:p w14:paraId="41CE84A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应支持查看消息提醒信息，可以按照类型（包含反馈、提醒、超期、临期等）、阅读状态进行筛选。信息主体包含信息类型、提醒时间、消息概述等内容。</w:t>
            </w:r>
          </w:p>
          <w:p w14:paraId="2AC40DF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消息提醒可配置提醒方式，目前应支持系统通知、微信提醒、企业微信、钉钉消息通知四种方式。</w:t>
            </w:r>
          </w:p>
          <w:p w14:paraId="3E590DB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应支持未读消息提醒、已读消息功能，包含消息类型、消息内容、消息时间等。</w:t>
            </w:r>
          </w:p>
          <w:p w14:paraId="796FA31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系统应支持密码超期提醒、密码超期时间可配置。</w:t>
            </w:r>
          </w:p>
          <w:p w14:paraId="4AD03DA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11.工作通报</w:t>
            </w:r>
          </w:p>
          <w:p w14:paraId="31DA5EE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11.1</w:t>
            </w:r>
            <w:r>
              <w:rPr>
                <w:rFonts w:asciiTheme="minorEastAsia" w:hAnsiTheme="minorEastAsia" w:eastAsiaTheme="minorEastAsia" w:cstheme="minorEastAsia"/>
                <w:sz w:val="24"/>
                <w:szCs w:val="24"/>
                <w:lang w:bidi="ar"/>
              </w:rPr>
              <w:t>▲</w:t>
            </w:r>
            <w:r>
              <w:rPr>
                <w:rFonts w:hint="eastAsia" w:asciiTheme="minorEastAsia" w:hAnsiTheme="minorEastAsia" w:eastAsiaTheme="minorEastAsia" w:cstheme="minorEastAsia"/>
                <w:sz w:val="24"/>
                <w:szCs w:val="24"/>
                <w:lang w:bidi="ar"/>
              </w:rPr>
              <w:t>工作通报总览</w:t>
            </w:r>
          </w:p>
          <w:p w14:paraId="21787E7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应支持展示通报的最新状态数据统计，包含：部门、通报类型、通报内容提示、通报周期性、次数以及已通报次数等。应支持工作通报的检索功能。</w:t>
            </w:r>
          </w:p>
          <w:p w14:paraId="2698894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11.2发布通报</w:t>
            </w:r>
          </w:p>
          <w:p w14:paraId="44D8224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发布通报时用户可上传多个附件，附件类型包含压缩包、文档、表格、幻灯片、图片、文本文件、视频等。</w:t>
            </w:r>
          </w:p>
          <w:p w14:paraId="32A8707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发布通报时应支持自主设置通报类型、通报默认标题及是否需要反馈等。设置需要反馈后，此次通报发布涉及的问题需要责任部门受理反馈。</w:t>
            </w:r>
          </w:p>
          <w:p w14:paraId="02F02BB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应支持通报发现的问题自动进入问题库。</w:t>
            </w:r>
          </w:p>
          <w:p w14:paraId="52C9460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应支持根据通报类型设定通报是正向通报或负面通报，负向通报应支持创建与其关联的问题；正向通报应支持提交通报相关内容。应支持消息提醒推送至相关人员。</w:t>
            </w:r>
          </w:p>
          <w:p w14:paraId="0E901F6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12.问题库</w:t>
            </w:r>
          </w:p>
          <w:p w14:paraId="4A11D7B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12.1 添加问题</w:t>
            </w:r>
          </w:p>
          <w:p w14:paraId="298D2F6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应支持区分问题来源、问题重要级别、问题当前解决状态，问题来源分为手工录入问题和系统生成问题两大类。</w:t>
            </w:r>
          </w:p>
          <w:p w14:paraId="2860EE9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12.2 【演示项】问题查看</w:t>
            </w:r>
          </w:p>
          <w:p w14:paraId="29AE051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应支持问题查看功能，信息包含问题标题、问题发起人、问题分类、责任部门、问题负责人、问题解决截止时间、问题描述/要求、问题来源、问题重要级别、问题当前解决状态、建议、备注及问题相关附件等。</w:t>
            </w:r>
          </w:p>
          <w:p w14:paraId="14058B2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12.3【演示项】问题导出</w:t>
            </w:r>
          </w:p>
          <w:p w14:paraId="33B874E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应支持问题库的导出功能，导出格式默认为Excel表格格式。</w:t>
            </w:r>
          </w:p>
          <w:p w14:paraId="4669363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12.4问题其他管理</w:t>
            </w:r>
          </w:p>
          <w:p w14:paraId="4D52426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应支持问题库的检索功能，应支持按照问题名称、问题相关关键字、责任部门等信息检索问题。</w:t>
            </w:r>
          </w:p>
          <w:p w14:paraId="67C9985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应支持按照问题来源、问题解决状态、问题责任部门来检索问题。</w:t>
            </w:r>
          </w:p>
          <w:p w14:paraId="3BE653A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应支持问题解决过程跟踪的功能。</w:t>
            </w:r>
          </w:p>
          <w:p w14:paraId="0E23951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13.专家咨询服务</w:t>
            </w:r>
          </w:p>
          <w:p w14:paraId="061B7D6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13.1专家团队要求</w:t>
            </w:r>
          </w:p>
          <w:p w14:paraId="67A5CCE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至少提供2名国家级或省级双高建设立项院校的专家，专家需备该校双高建设核心参与经验。13.2服务内容要求</w:t>
            </w:r>
          </w:p>
          <w:p w14:paraId="5EB28B8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专家需要提供需提供政策动态跟踪服务。</w:t>
            </w:r>
          </w:p>
          <w:p w14:paraId="029F196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专家需要提供双高项目建设体系、任务、资源分配方案、落地实施等指导意见。</w:t>
            </w:r>
          </w:p>
          <w:p w14:paraId="2C9D4A3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服务周期内专家现场服务不少于2 次，线上组织阶段性的项目进展会议，差旅、食宿费用由投标单位承担；</w:t>
            </w:r>
          </w:p>
          <w:p w14:paraId="2935381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14.专业数据管理</w:t>
            </w:r>
          </w:p>
          <w:p w14:paraId="79B58A7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14.1数据项设置</w:t>
            </w:r>
          </w:p>
          <w:p w14:paraId="448EF03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14.1.1字段模版</w:t>
            </w:r>
          </w:p>
          <w:p w14:paraId="3AA181B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将需要采集的专业信息，师资队伍，教学资源，专业建设，课程信息，实践实训，证书情况，毕业情况，薪资情况，教学类成果，竞赛类成果，科研成果，校企合作，国际合作，社会服务等层面的数据字段进行采集，应支持设置数据表分类、数据表字段、编辑权限等内容。</w:t>
            </w:r>
          </w:p>
          <w:p w14:paraId="60F9EAE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14.1.2数据来源</w:t>
            </w:r>
          </w:p>
          <w:p w14:paraId="6EB553D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应支持对字段的数据来源进行设置，包括人工的数据填报和对接数据中心的自动采集。</w:t>
            </w:r>
          </w:p>
          <w:p w14:paraId="3D5E5A9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14.1.3审批流程</w:t>
            </w:r>
          </w:p>
          <w:p w14:paraId="67C6138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应支持数据采集后的审批流程进行配置，应支持按照人员、角色、群组等设置审批环节。</w:t>
            </w:r>
          </w:p>
          <w:p w14:paraId="34E7A5C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14.2数据收集</w:t>
            </w:r>
          </w:p>
          <w:p w14:paraId="35D0135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14.2.1数据权限</w:t>
            </w:r>
          </w:p>
          <w:p w14:paraId="0A83E6F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应支持对数据所属权限进行设置，设置后填报责任人即可开始数据填报。</w:t>
            </w:r>
          </w:p>
          <w:p w14:paraId="013FBE0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14.2.2数据填报</w:t>
            </w:r>
          </w:p>
          <w:p w14:paraId="056A3D3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应支持人工对数据表进行填报，系统将根据规则对填报的数据进行校验，应支持保存为草稿形式的多次填报。</w:t>
            </w:r>
          </w:p>
          <w:p w14:paraId="57BBD1B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14.3数据认定</w:t>
            </w:r>
          </w:p>
          <w:p w14:paraId="5B69DB5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应支持按照数据审批流程对收集的数据进行审核认定。</w:t>
            </w:r>
          </w:p>
          <w:p w14:paraId="0710827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14.4数据入库</w:t>
            </w:r>
          </w:p>
          <w:p w14:paraId="1F6A756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应支持对认定后的数据按照数据规范入库存储并开放后续使用权限。</w:t>
            </w:r>
          </w:p>
          <w:p w14:paraId="522716F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15.专业评估与改进</w:t>
            </w:r>
          </w:p>
          <w:p w14:paraId="40A9933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15.1评估体系</w:t>
            </w:r>
          </w:p>
          <w:p w14:paraId="4481A4B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新建或将历次评估保存为不同的评估体系，每个评估体系包含不同的指标等级（如一级指标、二级指标……）、评估指标、指标性质（定型、定量）、指标说明、所需材料、数据来源（手工打分、自动计算）等，系统将指标说明的文字解析为对应的评价标准便于分值计算。</w:t>
            </w:r>
          </w:p>
          <w:p w14:paraId="3C998E8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15.2专家库</w:t>
            </w:r>
          </w:p>
          <w:p w14:paraId="69FD766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应支持维护校内、校外、企业专家，包括专家个人信息、联系方式、专业领域等内容。</w:t>
            </w:r>
          </w:p>
          <w:p w14:paraId="3BB54C4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应支持从专家库对专家按照条件进行抽取，并分配每个专家需要评估的专业。</w:t>
            </w:r>
          </w:p>
          <w:p w14:paraId="353D06D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15.3评估批次管理</w:t>
            </w:r>
          </w:p>
          <w:p w14:paraId="013CD41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新增、编辑、暂停、开启，评估批次操作，应支持查看批次下的评估体系、评估专业。应支持对评估工作进行一键开启，系统将自动按照评估设置的相关参数对评估工作进行初始化，并从专业数据库中引入相应的指标数据、参考数据等。</w:t>
            </w:r>
          </w:p>
          <w:p w14:paraId="15A0D8E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15.3.1批次信息</w:t>
            </w:r>
          </w:p>
          <w:p w14:paraId="56AE2DB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应支持对每次评估的周期进行设置，包括开始年份、结束年份、开始时间、结束时间、评估工作名称等。</w:t>
            </w:r>
          </w:p>
          <w:p w14:paraId="731CF7B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15.3.2参评专业</w:t>
            </w:r>
          </w:p>
          <w:p w14:paraId="395755F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应支持对每次评估设置参评的专业，应支持按照专业大类等字段进行筛选，可以设置红、黄牌专业是否必须参评等信息，设置完成后即可生成本次参评的专业清单。</w:t>
            </w:r>
          </w:p>
          <w:p w14:paraId="6689803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15.3.3评估体系</w:t>
            </w:r>
          </w:p>
          <w:p w14:paraId="4409244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应支持从评估体系库、历次评估中直接拉去评估体系，或在维护界面直接对体系进行新建或修改等工作。</w:t>
            </w:r>
          </w:p>
          <w:p w14:paraId="2DC2D27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15.3.4评估流程</w:t>
            </w:r>
          </w:p>
          <w:p w14:paraId="26115BC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应支持设置评估工作的流程（如专业自评-&gt;专家评估），每个评估环节包括评估时间周期、评估体系等信息。</w:t>
            </w:r>
          </w:p>
          <w:p w14:paraId="02F9AEE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15.3.5计分方式</w:t>
            </w:r>
          </w:p>
          <w:p w14:paraId="3FB7280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应支持对评估流程的不同环节设置对应的权重、为并行环节设置分值计算方式、评估总分计算方式等。</w:t>
            </w:r>
          </w:p>
          <w:p w14:paraId="7086C3F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15.4评估指标体系</w:t>
            </w:r>
          </w:p>
          <w:p w14:paraId="7D19F45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应支持查看评估的环节数量、体系、指标数量（定性指标、定量指标、可编辑指标）、权重、评估时间、评估标准分，可下钻查看具体指标情况。</w:t>
            </w:r>
          </w:p>
          <w:p w14:paraId="67C06ED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15.5专业自评</w:t>
            </w:r>
          </w:p>
          <w:p w14:paraId="5C6862C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专业负责人查看当前所有评估批次需要自评的专业，进行专业自评操作，填写评估报告。应支持专业按照自身情况和评分标准进行指标打分，打分时系统将自动对分值的有效性进行校验；对于从专业数据库中获取的数据，系统将自动根据获取数值、评分标准进行自动打分，用户可点击查看分值对应的明细数据和打分依据。应支持专业按照评估工作的指标要求对材料进行提交和维护，已提交的材料可以直接在界面中打开预览。</w:t>
            </w:r>
          </w:p>
          <w:p w14:paraId="2BA33D9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15.6专家评估</w:t>
            </w:r>
          </w:p>
          <w:p w14:paraId="307FCCD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专家查看所有待评估/已评估专业，进行专业评估操作。专家可以参考专业自评时上传的材料和自评打分（或系统打分）对评估指标进行打分。专家可以参考专业自评时上传的材料和自评打分（或系统打分）对材料进行评审并撰写评审意见。专家可以参考相应置专业的评估分值、材料情况撰写或上传评估报告。</w:t>
            </w:r>
          </w:p>
          <w:p w14:paraId="31E2F46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15.7评估报告</w:t>
            </w:r>
          </w:p>
          <w:p w14:paraId="6AC7F80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按照自评报告模板对本次自评进行报告撰写，系统将自动对报告内的预制部分进行图形化、表格化、数字化输出，自评人可对其他主观部分进行撰写，评估人可对指标进行评分填写意见，评估报告完成后可以导出为PDF进行保存。</w:t>
            </w:r>
          </w:p>
          <w:p w14:paraId="1482024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15.8评估结果</w:t>
            </w:r>
          </w:p>
          <w:p w14:paraId="5A9D1A9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对评估按照评估流程、计分方式对完成所有评估流程的专业进行自动化计分；应支持对历次评估批次的评估结果进行查看，包括各个专业每个评估环节对专业的评估分数、评估总分、排名、红黄牌等信息；应支持按评估批次、系院筛选专业，应支持按专业名称、代码搜索专业查看评估结果；应支持下钻查看专业每个环节各维度得分结果信息；应支持导出评估批次下所有专业的评估结果；</w:t>
            </w:r>
          </w:p>
          <w:p w14:paraId="58127F7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15.9红黄牌设置</w:t>
            </w:r>
          </w:p>
          <w:p w14:paraId="58B15CF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应支持根据条件（如评估分数范围等）对评估专业进行自动或手动发放绿牌、黄牌、红牌，作为专业评估结果应用的参考。</w:t>
            </w:r>
          </w:p>
          <w:p w14:paraId="27491E7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15.10学院评估结果概览</w:t>
            </w:r>
          </w:p>
          <w:p w14:paraId="3B21A84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显示参评专业数,全校专业数,参评率,评审专家总数,分校外专家数、企业专家数、校内专家数,应支持饼状图展示;应支持评估排名top5展示,可以分专业自评和专家评分两个维度用柱状图展示;应支持一级指标雷达图显示专业自评均值、专家评估均值,找出专业建设弱势项;应支持专业评估分数范围数据展示分析;应支持各维度top排名展示;应支持历年专业平均分趋势;应支持专家评审意见列表展示。应支持页面按照不同风格进行切换展示。</w:t>
            </w:r>
          </w:p>
          <w:p w14:paraId="15423DE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15.11专业评估结果概览</w:t>
            </w:r>
          </w:p>
          <w:p w14:paraId="294CCB8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显示专业名称、专业代码、专业负责人、专业自评分数、自评全校排名、自评院系排名、专家评分、对比自评、专家全校排名、专家院系排名;应支持专家评估维度得分,评估维度得分雷达图,各类型专家评分对比、历年得分趋势变化、专家评审意见展示。应支持页面按照不同风格进行切换展示。</w:t>
            </w:r>
          </w:p>
          <w:p w14:paraId="0228343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15.12专家评估意见</w:t>
            </w:r>
          </w:p>
          <w:p w14:paraId="5B67CA5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应支持查看所有专家的反馈意见，并可查看专家下评估的专业评估意见、评估分数、专业自评分数、专家评估分数，应支持导出意见。应支持页面按照不同风格进行切换展示。</w:t>
            </w:r>
          </w:p>
          <w:p w14:paraId="37CB4E5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15.13专业专家评估意见</w:t>
            </w:r>
          </w:p>
          <w:p w14:paraId="0D8865E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单个专业评审意见查看,应支持显示专业自评分数,专业自评等级,专业自评全校排名,专家评审分数,专家评审等级,专家评审全校排名;应支持整体意见显示和分维度意见显示切换,每个意见显示专家姓名,评分以及时间,应支持导出意见。应支持页面按照不同风格进行切换展示。</w:t>
            </w:r>
          </w:p>
          <w:p w14:paraId="44BAE92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15.14专家评估进度</w:t>
            </w:r>
          </w:p>
          <w:p w14:paraId="5190200A">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应支持查看评估批次下全部专家评估进度，显示评估专家数量、评估专业总数、评估进度等，显示距离结束时间倒计时，应支持导出评估进度。</w:t>
            </w:r>
          </w:p>
          <w:p w14:paraId="2129FE6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15.15专家评估结果</w:t>
            </w:r>
          </w:p>
          <w:p w14:paraId="6312201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应支持查看评估批次下单个专家的评估专业总数、已评专业、未评专业、评估进度，显示距离结束时间倒计时，查看专家下专业评估意见、分数等，应支持导出意见.</w:t>
            </w:r>
          </w:p>
          <w:p w14:paraId="49660EA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16.专业预警</w:t>
            </w:r>
          </w:p>
          <w:p w14:paraId="6B4D505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16.1预警体系</w:t>
            </w:r>
          </w:p>
          <w:p w14:paraId="10102FD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应支持预警体系的维护管理，预警体系包含不同的指标等级（如一级指标、二级指标……）、预警指标、指标性质（定型、定量）、指标说明等信息。</w:t>
            </w:r>
          </w:p>
          <w:p w14:paraId="580805E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16.2专业预警信息</w:t>
            </w:r>
          </w:p>
          <w:p w14:paraId="46D81F2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应支持查看专业预警情况，应支持显示预警体系计算时间、专业名称、专业代码、院系、专业负责人、预警指标数(预警数/指标数)、预警状态信息。应支持导出预警专业信息.</w:t>
            </w:r>
          </w:p>
          <w:p w14:paraId="6C2EFA2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17.专业画像</w:t>
            </w:r>
          </w:p>
          <w:p w14:paraId="613F506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17.1全校专业分析</w:t>
            </w:r>
          </w:p>
          <w:p w14:paraId="54FB8BA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学院专业总数、专业群总数、专业方向数、国家级专业数、省级专业数、校级专业数；全员各专业成果情况；专业教师情况，包含专业教师总人数、骨干教师占比、双师教师占比、不同授课类型就教师占比；学院教学资源情况，包含教学团队数、课程团队数、专业课程数、课程资源数、实训基地数量、实训室数量、实训设备总金额；学院人才培养质量情况，包含毕业总人数、毕业率、平均薪资、就业率、升学率、创业率、职业资格证书及职业技能等级证书获取率；学院招生情况，包含计划招生人数、计划完成比例、实际报到比例；学院校企、国际合作情况，包含校企合作企业数、订单培养学生数、国际合作交流项目数、留学生项目数。</w:t>
            </w:r>
          </w:p>
          <w:p w14:paraId="51296D8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17.2专业情况分析</w:t>
            </w:r>
          </w:p>
          <w:p w14:paraId="3D5B57B7">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包含单专业基本信息，专业名称、专业代码、专业负责人、所属系院、专业分类、重点专业等级、特色专业等级、修业年限、是否现代学徒制、是否国际合作专业、是否校企合作专业等信息。</w:t>
            </w:r>
          </w:p>
          <w:p w14:paraId="7440DD7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包含单专业师资队伍信息，专业教师总人数、不同授课类型教师人数、骨干教师人数、教学名师人数、双师素质教师人数、具有研究生学位的教师占比、具有高级职务的教师占比；</w:t>
            </w:r>
          </w:p>
          <w:p w14:paraId="777E3F0E">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包含单专业教学资源信息，专业团队数、课程团队数、专业课程数、课程资源数、实践实训基地数、实训室数、生均实践实训面积、生均教学科研仪器设置值；</w:t>
            </w:r>
          </w:p>
          <w:p w14:paraId="4145E7E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包含单专业人才培养质量信息，专业就业率、创业率、升学率、对口率、平均薪资、职业证书及职业技能等级证书获取比例；</w:t>
            </w:r>
          </w:p>
          <w:p w14:paraId="31DE97C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包含单专业社会服务信息，计划招生人数、实际录取比例、实际报到比例、发起社会培训次数；</w:t>
            </w:r>
          </w:p>
          <w:p w14:paraId="4372A29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包含单专业教学成果信息，各类型成果获取数量情况；</w:t>
            </w:r>
          </w:p>
          <w:p w14:paraId="1FD42BC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17.3专业师资队伍画像</w:t>
            </w:r>
          </w:p>
          <w:p w14:paraId="29A088F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教师、校内专任、校内兼课、校外兼课、产业导师、教学名师、双师教师、骨干教师等人数统计。应支持按照学历、年龄、职称、职务各种类型的教师分布情况。应支持查看各专业各类型的教师人数统计、应支持查看历年来骨干教师、双师教师、教学名师的数据情况。</w:t>
            </w:r>
          </w:p>
          <w:p w14:paraId="0EB29E55">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17.4专业教学资源画像</w:t>
            </w:r>
          </w:p>
          <w:p w14:paraId="7570E45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包含单专业校内实训室数、校外实习基地数、校企共建基地数、实训工位数、生均工位数、仪器设备数、设备总值、实训项目数；</w:t>
            </w:r>
          </w:p>
          <w:p w14:paraId="06F5BA8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包含单专业近十年设备存储与增值变化情况、近十年项目数量变化情况、设备来源组成情况、仪器设备用途组成情况、设备使用年限分布情况；</w:t>
            </w:r>
          </w:p>
          <w:p w14:paraId="1C0262F4">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17.5专业招生情况画像</w:t>
            </w:r>
          </w:p>
          <w:p w14:paraId="229AF92B">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包含单专业招生计划完成率、计划招生人数、录取人数、报到率、报到人数、未报到人数；</w:t>
            </w:r>
          </w:p>
          <w:p w14:paraId="2E55A7E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包含单专业近五年计划招生人数、录取人数、报到人数变化情况、生源分布情况、近五年不同考试类别报到人数变化情况、近五年计划完成率、报到率变化情况、学院各专业报到人数排名情况；</w:t>
            </w:r>
          </w:p>
          <w:p w14:paraId="27166AF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17.6专业人才培养画像</w:t>
            </w:r>
          </w:p>
          <w:p w14:paraId="22121B63">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包含单专业就业率、毕业生总人数、就业总人数、毕业生职业资格证书获取率、毕业生职业技能等级证书获取率信息；</w:t>
            </w:r>
          </w:p>
          <w:p w14:paraId="2BB16B66">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包含单专业职业证书等级分布情况、历年毕业、就业学生人数变化情况、就业生分布图、就业类型分布情况、就业单位性质分布情况、所有专业就业率排名对比情况；</w:t>
            </w:r>
          </w:p>
          <w:p w14:paraId="5071F801">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17.7专业办学情况指标分析</w:t>
            </w:r>
          </w:p>
          <w:p w14:paraId="3F4410EF">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应支持查看专业个体，学院、系院等群体办学指标情况，可选择专业个体与其他个体或群体办学指标对比情况，可以查看个体、群体办学指标数据分析情况；</w:t>
            </w:r>
          </w:p>
          <w:p w14:paraId="314A811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17.7.1专业办学指标清单</w:t>
            </w:r>
          </w:p>
          <w:p w14:paraId="1247D250">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专业个体或学院、系院群体办学指标清单数据，指标清单列表包含指标的一级指标名称、二级指标名称、三级指标名称、指标单位、本科标准、指标现状值、同比上年增值值、增长率、系院均值、系院排名、全校均值、全校排名信息。</w:t>
            </w:r>
          </w:p>
          <w:p w14:paraId="685BF0F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应支持按一级指标、二级指标、转优指标、转劣指标、筛选，应支持按三级指标名称搜索；</w:t>
            </w:r>
          </w:p>
          <w:p w14:paraId="2A37625C">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17.7.2专业办学指标对比</w:t>
            </w:r>
          </w:p>
          <w:p w14:paraId="29C53339">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应支持以专业个体、群体对比查看办学指标情况，应支持选择添加多个个体或群体进行对比；应支持选择全部或者部分指标进行对比；</w:t>
            </w:r>
          </w:p>
          <w:p w14:paraId="0D4AD658">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17.7.3专业办学单个指标分析</w:t>
            </w:r>
          </w:p>
          <w:p w14:paraId="0B0DB022">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应支持查看专业个体或群体当前指标的现状值、历史均值、最高值、最低值、同比增长值、增长率；</w:t>
            </w:r>
          </w:p>
          <w:p w14:paraId="272ACABD">
            <w:pPr>
              <w:pStyle w:val="2"/>
              <w:spacing w:after="0"/>
              <w:ind w:left="0" w:leftChars="0" w:firstLine="0" w:firstLineChars="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应支持查看指标近五年现状值变化情况、指标近五年增长变化情况、指标在不同群体排名情况、指标近五年现状值与不同群体对比情况。</w:t>
            </w:r>
          </w:p>
        </w:tc>
      </w:tr>
    </w:tbl>
    <w:p w14:paraId="22F5DA92">
      <w:pPr>
        <w:widowControl/>
        <w:shd w:val="clear" w:color="auto" w:fill="FFFFFF"/>
        <w:spacing w:line="360" w:lineRule="auto"/>
        <w:jc w:val="left"/>
        <w:rPr>
          <w:sz w:val="24"/>
        </w:rPr>
      </w:pPr>
    </w:p>
    <w:p w14:paraId="4CCEDF17">
      <w:pPr>
        <w:widowControl/>
        <w:shd w:val="clear" w:color="auto" w:fill="FFFFFF"/>
        <w:spacing w:line="360" w:lineRule="auto"/>
        <w:jc w:val="left"/>
        <w:rPr>
          <w:sz w:val="24"/>
        </w:rPr>
      </w:pPr>
    </w:p>
    <w:p w14:paraId="37515D35">
      <w:pPr>
        <w:rPr>
          <w:rFonts w:hint="eastAsia" w:ascii="宋体" w:hAnsi="宋体" w:cs="宋体"/>
          <w:b/>
          <w:bCs/>
          <w:kern w:val="0"/>
          <w:sz w:val="36"/>
          <w:szCs w:val="36"/>
          <w:lang w:bidi="ar"/>
        </w:rPr>
      </w:pPr>
      <w:r>
        <w:rPr>
          <w:rFonts w:hint="eastAsia" w:ascii="宋体" w:hAnsi="宋体" w:cs="宋体"/>
          <w:b/>
          <w:bCs/>
          <w:kern w:val="0"/>
          <w:sz w:val="36"/>
          <w:szCs w:val="36"/>
          <w:lang w:bidi="ar"/>
        </w:rPr>
        <w:br w:type="page"/>
      </w:r>
    </w:p>
    <w:p w14:paraId="47718AA7">
      <w:pPr>
        <w:spacing w:line="360" w:lineRule="auto"/>
        <w:outlineLvl w:val="0"/>
        <w:rPr>
          <w:rFonts w:hint="eastAsia" w:ascii="宋体" w:hAnsi="宋体"/>
          <w:sz w:val="24"/>
        </w:rPr>
      </w:pPr>
      <w:bookmarkStart w:id="295" w:name="_Toc12140"/>
      <w:r>
        <w:rPr>
          <w:rFonts w:hint="eastAsia" w:ascii="宋体" w:hAnsi="宋体"/>
          <w:b/>
          <w:sz w:val="24"/>
        </w:rPr>
        <w:t>附件：（以下文件不需要装订在响应文件中，须在第二轮报价中使用）</w:t>
      </w:r>
      <w:bookmarkEnd w:id="295"/>
    </w:p>
    <w:p w14:paraId="69E0FEAF">
      <w:pPr>
        <w:rPr>
          <w:rFonts w:hint="eastAsia" w:ascii="宋体" w:hAnsi="宋体"/>
        </w:rPr>
      </w:pPr>
    </w:p>
    <w:p w14:paraId="77976D7E">
      <w:pPr>
        <w:spacing w:line="360" w:lineRule="auto"/>
        <w:ind w:firstLine="643" w:firstLineChars="200"/>
        <w:jc w:val="center"/>
        <w:outlineLvl w:val="2"/>
        <w:rPr>
          <w:rFonts w:hint="eastAsia" w:ascii="宋体" w:hAnsi="宋体"/>
          <w:b/>
          <w:sz w:val="32"/>
          <w:szCs w:val="32"/>
        </w:rPr>
      </w:pPr>
      <w:bookmarkStart w:id="296" w:name="_Toc5526"/>
      <w:bookmarkStart w:id="297" w:name="_Toc23340"/>
      <w:bookmarkStart w:id="298" w:name="_Toc12554"/>
      <w:r>
        <w:rPr>
          <w:rFonts w:hint="eastAsia" w:ascii="宋体" w:hAnsi="宋体"/>
          <w:b/>
          <w:sz w:val="32"/>
          <w:szCs w:val="32"/>
        </w:rPr>
        <w:t>竞争性磋商二次（最终）报价承诺表</w:t>
      </w:r>
      <w:bookmarkEnd w:id="296"/>
      <w:bookmarkEnd w:id="297"/>
      <w:bookmarkEnd w:id="298"/>
    </w:p>
    <w:p w14:paraId="07506686">
      <w:pPr>
        <w:spacing w:line="360" w:lineRule="auto"/>
        <w:ind w:left="1637" w:leftChars="208" w:hanging="1200" w:hangingChars="500"/>
        <w:rPr>
          <w:rFonts w:hint="eastAsia" w:ascii="宋体" w:hAnsi="宋体" w:eastAsia="宋体" w:cs="宋体"/>
          <w:sz w:val="24"/>
          <w:lang w:eastAsia="zh-CN"/>
        </w:rPr>
      </w:pPr>
      <w:r>
        <w:rPr>
          <w:rFonts w:hint="eastAsia" w:ascii="宋体" w:hAnsi="宋体" w:cs="宋体"/>
          <w:sz w:val="24"/>
        </w:rPr>
        <w:t>项目名称：</w:t>
      </w:r>
      <w:r>
        <w:rPr>
          <w:rFonts w:hint="eastAsia" w:ascii="宋体" w:hAnsi="宋体" w:cs="宋体"/>
          <w:sz w:val="24"/>
          <w:lang w:eastAsia="zh-CN"/>
        </w:rPr>
        <w:t>云南水利水电职业学院“双高”项目管理与服务平台建设项目</w:t>
      </w:r>
    </w:p>
    <w:p w14:paraId="3279DDF3">
      <w:pPr>
        <w:spacing w:line="360" w:lineRule="auto"/>
        <w:ind w:firstLine="480" w:firstLineChars="200"/>
        <w:rPr>
          <w:sz w:val="24"/>
        </w:rPr>
      </w:pPr>
      <w:r>
        <w:rPr>
          <w:rFonts w:hint="eastAsia" w:ascii="宋体" w:hAnsi="宋体" w:cs="宋体"/>
          <w:sz w:val="24"/>
        </w:rPr>
        <w:t>项目编号：GXCZ-A1-25290632</w:t>
      </w:r>
    </w:p>
    <w:tbl>
      <w:tblPr>
        <w:tblStyle w:val="72"/>
        <w:tblW w:w="89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2242"/>
        <w:gridCol w:w="5944"/>
      </w:tblGrid>
      <w:tr w14:paraId="254D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0" w:hRule="atLeast"/>
          <w:jc w:val="center"/>
        </w:trPr>
        <w:tc>
          <w:tcPr>
            <w:tcW w:w="785" w:type="dxa"/>
            <w:shd w:val="clear" w:color="auto" w:fill="E0E0E0"/>
            <w:vAlign w:val="center"/>
          </w:tcPr>
          <w:p w14:paraId="084480C2">
            <w:pPr>
              <w:spacing w:line="360" w:lineRule="exact"/>
              <w:jc w:val="center"/>
              <w:rPr>
                <w:rFonts w:hint="eastAsia" w:ascii="宋体" w:hAnsi="宋体" w:cs="宋体"/>
                <w:b/>
                <w:bCs/>
                <w:szCs w:val="21"/>
              </w:rPr>
            </w:pPr>
            <w:r>
              <w:rPr>
                <w:rFonts w:hint="eastAsia" w:ascii="宋体" w:hAnsi="宋体" w:cs="宋体"/>
                <w:b/>
                <w:bCs/>
                <w:szCs w:val="21"/>
              </w:rPr>
              <w:t>序号</w:t>
            </w:r>
          </w:p>
        </w:tc>
        <w:tc>
          <w:tcPr>
            <w:tcW w:w="2242" w:type="dxa"/>
            <w:shd w:val="clear" w:color="auto" w:fill="E0E0E0"/>
            <w:vAlign w:val="center"/>
          </w:tcPr>
          <w:p w14:paraId="470C3EE9">
            <w:pPr>
              <w:spacing w:line="360" w:lineRule="exact"/>
              <w:jc w:val="center"/>
              <w:rPr>
                <w:rFonts w:hint="eastAsia" w:ascii="宋体" w:hAnsi="宋体" w:cs="宋体"/>
                <w:b/>
                <w:bCs/>
                <w:szCs w:val="21"/>
              </w:rPr>
            </w:pPr>
            <w:r>
              <w:rPr>
                <w:rFonts w:hint="eastAsia" w:ascii="宋体" w:hAnsi="宋体" w:cs="宋体"/>
                <w:b/>
                <w:bCs/>
                <w:szCs w:val="21"/>
              </w:rPr>
              <w:t>项目</w:t>
            </w:r>
          </w:p>
        </w:tc>
        <w:tc>
          <w:tcPr>
            <w:tcW w:w="5944" w:type="dxa"/>
            <w:shd w:val="clear" w:color="auto" w:fill="E0E0E0"/>
            <w:vAlign w:val="center"/>
          </w:tcPr>
          <w:p w14:paraId="3BD63F78">
            <w:pPr>
              <w:spacing w:line="360" w:lineRule="exact"/>
              <w:jc w:val="center"/>
              <w:rPr>
                <w:rFonts w:hint="eastAsia" w:ascii="宋体" w:hAnsi="宋体" w:cs="宋体"/>
                <w:b/>
                <w:bCs/>
                <w:szCs w:val="21"/>
              </w:rPr>
            </w:pPr>
            <w:r>
              <w:rPr>
                <w:rFonts w:hint="eastAsia" w:ascii="宋体" w:hAnsi="宋体" w:cs="宋体"/>
                <w:b/>
                <w:bCs/>
                <w:szCs w:val="21"/>
              </w:rPr>
              <w:t>内容</w:t>
            </w:r>
          </w:p>
        </w:tc>
      </w:tr>
      <w:tr w14:paraId="75C6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54" w:hRule="atLeast"/>
          <w:jc w:val="center"/>
        </w:trPr>
        <w:tc>
          <w:tcPr>
            <w:tcW w:w="785" w:type="dxa"/>
            <w:vAlign w:val="center"/>
          </w:tcPr>
          <w:p w14:paraId="3227C64F">
            <w:pPr>
              <w:spacing w:line="360" w:lineRule="exact"/>
              <w:ind w:right="-29" w:rightChars="-14"/>
              <w:jc w:val="center"/>
              <w:rPr>
                <w:rFonts w:hint="eastAsia" w:ascii="宋体" w:hAnsi="宋体" w:cs="宋体"/>
                <w:bCs/>
                <w:sz w:val="24"/>
              </w:rPr>
            </w:pPr>
            <w:r>
              <w:rPr>
                <w:rFonts w:hint="eastAsia" w:ascii="宋体" w:hAnsi="宋体" w:cs="宋体"/>
                <w:bCs/>
                <w:sz w:val="24"/>
              </w:rPr>
              <w:t>1</w:t>
            </w:r>
          </w:p>
        </w:tc>
        <w:tc>
          <w:tcPr>
            <w:tcW w:w="2242" w:type="dxa"/>
            <w:vAlign w:val="center"/>
          </w:tcPr>
          <w:p w14:paraId="3AEF8237">
            <w:pPr>
              <w:jc w:val="center"/>
              <w:rPr>
                <w:rFonts w:hint="eastAsia" w:ascii="宋体" w:hAnsi="宋体"/>
              </w:rPr>
            </w:pPr>
            <w:r>
              <w:rPr>
                <w:rFonts w:hint="eastAsia" w:ascii="宋体" w:hAnsi="宋体" w:cs="宋体"/>
                <w:sz w:val="24"/>
              </w:rPr>
              <w:t>最终磋商总价（元）</w:t>
            </w:r>
          </w:p>
        </w:tc>
        <w:tc>
          <w:tcPr>
            <w:tcW w:w="5944" w:type="dxa"/>
            <w:vAlign w:val="bottom"/>
          </w:tcPr>
          <w:p w14:paraId="116356B1">
            <w:pPr>
              <w:spacing w:line="360" w:lineRule="auto"/>
              <w:jc w:val="left"/>
              <w:rPr>
                <w:rFonts w:hint="eastAsia" w:ascii="宋体" w:hAnsi="宋体" w:cs="宋体"/>
                <w:sz w:val="24"/>
              </w:rPr>
            </w:pPr>
            <w:r>
              <w:rPr>
                <w:rFonts w:hint="eastAsia" w:ascii="宋体" w:hAnsi="宋体" w:cs="宋体"/>
                <w:sz w:val="24"/>
              </w:rPr>
              <w:t xml:space="preserve">小写： </w:t>
            </w:r>
          </w:p>
          <w:p w14:paraId="2B018E8E">
            <w:pPr>
              <w:spacing w:line="480" w:lineRule="auto"/>
              <w:ind w:right="-29" w:rightChars="-14"/>
            </w:pPr>
            <w:r>
              <w:rPr>
                <w:rFonts w:ascii="宋体" w:hAnsi="宋体" w:cs="宋体"/>
                <w:sz w:val="24"/>
              </w:rPr>
              <w:t>大写</w:t>
            </w:r>
            <w:r>
              <w:rPr>
                <w:rFonts w:hint="eastAsia" w:ascii="宋体" w:hAnsi="宋体" w:cs="宋体"/>
                <w:sz w:val="24"/>
              </w:rPr>
              <w:t xml:space="preserve">： </w:t>
            </w:r>
          </w:p>
        </w:tc>
      </w:tr>
      <w:tr w14:paraId="19A5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7" w:hRule="atLeast"/>
          <w:jc w:val="center"/>
        </w:trPr>
        <w:tc>
          <w:tcPr>
            <w:tcW w:w="785" w:type="dxa"/>
            <w:vAlign w:val="center"/>
          </w:tcPr>
          <w:p w14:paraId="638041E1">
            <w:pPr>
              <w:spacing w:line="360" w:lineRule="exact"/>
              <w:ind w:right="-29" w:rightChars="-14"/>
              <w:jc w:val="center"/>
              <w:rPr>
                <w:rFonts w:hint="eastAsia" w:ascii="宋体" w:hAnsi="宋体" w:cs="宋体"/>
                <w:bCs/>
                <w:sz w:val="24"/>
              </w:rPr>
            </w:pPr>
            <w:r>
              <w:rPr>
                <w:rFonts w:hint="eastAsia" w:ascii="宋体" w:hAnsi="宋体" w:cs="宋体"/>
                <w:bCs/>
                <w:sz w:val="24"/>
              </w:rPr>
              <w:t>2</w:t>
            </w:r>
          </w:p>
        </w:tc>
        <w:tc>
          <w:tcPr>
            <w:tcW w:w="2242" w:type="dxa"/>
            <w:vAlign w:val="center"/>
          </w:tcPr>
          <w:p w14:paraId="4A6C4834">
            <w:pPr>
              <w:spacing w:line="360" w:lineRule="auto"/>
              <w:jc w:val="center"/>
              <w:rPr>
                <w:rFonts w:hint="eastAsia" w:ascii="宋体" w:hAnsi="宋体"/>
                <w:sz w:val="24"/>
              </w:rPr>
            </w:pPr>
            <w:r>
              <w:rPr>
                <w:rFonts w:hint="eastAsia" w:ascii="宋体" w:hAnsi="宋体"/>
                <w:sz w:val="24"/>
              </w:rPr>
              <w:t>交付时间</w:t>
            </w:r>
          </w:p>
        </w:tc>
        <w:tc>
          <w:tcPr>
            <w:tcW w:w="5944" w:type="dxa"/>
            <w:vAlign w:val="center"/>
          </w:tcPr>
          <w:p w14:paraId="371AC935">
            <w:pPr>
              <w:spacing w:line="360" w:lineRule="auto"/>
              <w:jc w:val="center"/>
              <w:rPr>
                <w:rFonts w:ascii="宋体"/>
                <w:szCs w:val="21"/>
              </w:rPr>
            </w:pPr>
          </w:p>
        </w:tc>
      </w:tr>
      <w:tr w14:paraId="66D88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0" w:hRule="atLeast"/>
          <w:jc w:val="center"/>
        </w:trPr>
        <w:tc>
          <w:tcPr>
            <w:tcW w:w="785" w:type="dxa"/>
            <w:vAlign w:val="center"/>
          </w:tcPr>
          <w:p w14:paraId="0A9CE9D7">
            <w:pPr>
              <w:spacing w:line="360" w:lineRule="exact"/>
              <w:ind w:right="-29" w:rightChars="-14"/>
              <w:jc w:val="center"/>
              <w:rPr>
                <w:rFonts w:hint="eastAsia" w:ascii="宋体" w:hAnsi="宋体" w:cs="宋体"/>
                <w:bCs/>
                <w:sz w:val="24"/>
              </w:rPr>
            </w:pPr>
            <w:r>
              <w:rPr>
                <w:rFonts w:hint="eastAsia" w:ascii="宋体" w:hAnsi="宋体" w:cs="宋体"/>
                <w:bCs/>
                <w:sz w:val="24"/>
              </w:rPr>
              <w:t>3</w:t>
            </w:r>
          </w:p>
        </w:tc>
        <w:tc>
          <w:tcPr>
            <w:tcW w:w="2242" w:type="dxa"/>
            <w:vAlign w:val="center"/>
          </w:tcPr>
          <w:p w14:paraId="40C399B9">
            <w:pPr>
              <w:spacing w:line="360" w:lineRule="auto"/>
              <w:jc w:val="center"/>
              <w:rPr>
                <w:rFonts w:hint="eastAsia" w:ascii="宋体" w:hAnsi="宋体"/>
                <w:sz w:val="24"/>
              </w:rPr>
            </w:pPr>
            <w:r>
              <w:rPr>
                <w:rFonts w:hint="eastAsia" w:ascii="宋体" w:hAnsi="宋体"/>
                <w:sz w:val="24"/>
              </w:rPr>
              <w:t>交付地点</w:t>
            </w:r>
          </w:p>
        </w:tc>
        <w:tc>
          <w:tcPr>
            <w:tcW w:w="5944" w:type="dxa"/>
            <w:vAlign w:val="center"/>
          </w:tcPr>
          <w:p w14:paraId="2AED2606">
            <w:pPr>
              <w:spacing w:line="360" w:lineRule="auto"/>
              <w:jc w:val="center"/>
              <w:rPr>
                <w:rFonts w:ascii="宋体"/>
                <w:szCs w:val="21"/>
              </w:rPr>
            </w:pPr>
          </w:p>
        </w:tc>
      </w:tr>
      <w:tr w14:paraId="65B1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40" w:hRule="atLeast"/>
          <w:jc w:val="center"/>
        </w:trPr>
        <w:tc>
          <w:tcPr>
            <w:tcW w:w="785" w:type="dxa"/>
            <w:vAlign w:val="center"/>
          </w:tcPr>
          <w:p w14:paraId="1C20AF40">
            <w:pPr>
              <w:spacing w:line="360" w:lineRule="exact"/>
              <w:ind w:right="-29" w:rightChars="-14"/>
              <w:jc w:val="center"/>
              <w:rPr>
                <w:rFonts w:hint="eastAsia" w:ascii="宋体" w:hAnsi="宋体" w:cs="宋体"/>
                <w:bCs/>
                <w:sz w:val="24"/>
              </w:rPr>
            </w:pPr>
            <w:r>
              <w:rPr>
                <w:rFonts w:hint="eastAsia" w:ascii="宋体" w:hAnsi="宋体" w:cs="宋体"/>
                <w:bCs/>
                <w:sz w:val="24"/>
              </w:rPr>
              <w:t>4</w:t>
            </w:r>
          </w:p>
        </w:tc>
        <w:tc>
          <w:tcPr>
            <w:tcW w:w="2242" w:type="dxa"/>
            <w:vAlign w:val="center"/>
          </w:tcPr>
          <w:p w14:paraId="2CEFEE5C">
            <w:pPr>
              <w:spacing w:line="360" w:lineRule="auto"/>
              <w:jc w:val="center"/>
              <w:rPr>
                <w:rFonts w:hint="eastAsia" w:ascii="宋体" w:hAnsi="宋体"/>
                <w:sz w:val="24"/>
              </w:rPr>
            </w:pPr>
            <w:r>
              <w:rPr>
                <w:rFonts w:hint="eastAsia" w:ascii="宋体" w:hAnsi="宋体"/>
                <w:bCs/>
                <w:sz w:val="24"/>
              </w:rPr>
              <w:t>质量承诺</w:t>
            </w:r>
          </w:p>
        </w:tc>
        <w:tc>
          <w:tcPr>
            <w:tcW w:w="5944" w:type="dxa"/>
            <w:vAlign w:val="center"/>
          </w:tcPr>
          <w:p w14:paraId="0B981D89">
            <w:pPr>
              <w:spacing w:line="360" w:lineRule="auto"/>
              <w:jc w:val="center"/>
              <w:rPr>
                <w:rFonts w:ascii="宋体"/>
                <w:szCs w:val="21"/>
              </w:rPr>
            </w:pPr>
          </w:p>
        </w:tc>
      </w:tr>
      <w:tr w14:paraId="190A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55" w:hRule="atLeast"/>
          <w:jc w:val="center"/>
        </w:trPr>
        <w:tc>
          <w:tcPr>
            <w:tcW w:w="785" w:type="dxa"/>
            <w:vAlign w:val="center"/>
          </w:tcPr>
          <w:p w14:paraId="70916D3F">
            <w:pPr>
              <w:spacing w:line="360" w:lineRule="exact"/>
              <w:ind w:right="-29" w:rightChars="-14"/>
              <w:jc w:val="center"/>
              <w:rPr>
                <w:rFonts w:hint="eastAsia" w:ascii="宋体" w:hAnsi="宋体" w:cs="宋体"/>
                <w:bCs/>
                <w:sz w:val="24"/>
              </w:rPr>
            </w:pPr>
            <w:r>
              <w:rPr>
                <w:rFonts w:hint="eastAsia" w:ascii="宋体" w:hAnsi="宋体" w:cs="宋体"/>
                <w:bCs/>
                <w:sz w:val="24"/>
              </w:rPr>
              <w:t>6</w:t>
            </w:r>
          </w:p>
        </w:tc>
        <w:tc>
          <w:tcPr>
            <w:tcW w:w="2242" w:type="dxa"/>
            <w:vAlign w:val="center"/>
          </w:tcPr>
          <w:p w14:paraId="1618ED78">
            <w:pPr>
              <w:spacing w:line="360" w:lineRule="auto"/>
              <w:jc w:val="center"/>
              <w:rPr>
                <w:rFonts w:hint="eastAsia" w:ascii="宋体" w:hAnsi="宋体"/>
                <w:b/>
                <w:szCs w:val="21"/>
              </w:rPr>
            </w:pPr>
            <w:r>
              <w:rPr>
                <w:rFonts w:hint="eastAsia" w:ascii="宋体" w:hAnsi="宋体"/>
                <w:sz w:val="24"/>
              </w:rPr>
              <w:t>其他承诺（如有）</w:t>
            </w:r>
          </w:p>
        </w:tc>
        <w:tc>
          <w:tcPr>
            <w:tcW w:w="5944" w:type="dxa"/>
            <w:vAlign w:val="center"/>
          </w:tcPr>
          <w:p w14:paraId="555AD781">
            <w:pPr>
              <w:spacing w:line="360" w:lineRule="auto"/>
              <w:ind w:right="-29" w:rightChars="-14"/>
              <w:rPr>
                <w:rFonts w:hint="eastAsia" w:ascii="宋体" w:hAnsi="宋体" w:cs="宋体"/>
                <w:bCs/>
                <w:szCs w:val="21"/>
              </w:rPr>
            </w:pPr>
          </w:p>
        </w:tc>
      </w:tr>
      <w:tr w14:paraId="537F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2" w:hRule="atLeast"/>
          <w:jc w:val="center"/>
        </w:trPr>
        <w:tc>
          <w:tcPr>
            <w:tcW w:w="8971" w:type="dxa"/>
            <w:gridSpan w:val="3"/>
            <w:vAlign w:val="center"/>
          </w:tcPr>
          <w:p w14:paraId="3BE8227C">
            <w:pPr>
              <w:spacing w:line="360" w:lineRule="exact"/>
              <w:rPr>
                <w:rFonts w:hint="eastAsia" w:ascii="宋体" w:hAnsi="宋体" w:cs="宋体"/>
                <w:sz w:val="24"/>
              </w:rPr>
            </w:pPr>
            <w:r>
              <w:rPr>
                <w:rFonts w:hint="eastAsia" w:ascii="宋体" w:hAnsi="宋体" w:cs="宋体"/>
                <w:sz w:val="24"/>
              </w:rPr>
              <w:t>经磋商，本表的内容是我公司参加“</w:t>
            </w:r>
            <w:r>
              <w:rPr>
                <w:rFonts w:hint="eastAsia" w:ascii="宋体" w:hAnsi="宋体" w:cs="宋体"/>
                <w:sz w:val="24"/>
                <w:lang w:eastAsia="zh-CN"/>
              </w:rPr>
              <w:t>云南水利水电职业学院“双高”项目管理与服务平台建设项目</w:t>
            </w:r>
            <w:r>
              <w:rPr>
                <w:rFonts w:hint="eastAsia" w:ascii="宋体" w:hAnsi="宋体" w:cs="宋体"/>
                <w:sz w:val="24"/>
              </w:rPr>
              <w:t>”的最终承诺。</w:t>
            </w:r>
          </w:p>
        </w:tc>
      </w:tr>
      <w:tr w14:paraId="5DDA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4" w:hRule="atLeast"/>
          <w:jc w:val="center"/>
        </w:trPr>
        <w:tc>
          <w:tcPr>
            <w:tcW w:w="8971" w:type="dxa"/>
            <w:gridSpan w:val="3"/>
            <w:vAlign w:val="center"/>
          </w:tcPr>
          <w:p w14:paraId="669E3167">
            <w:pPr>
              <w:spacing w:line="360" w:lineRule="exact"/>
              <w:rPr>
                <w:rFonts w:hint="eastAsia" w:ascii="宋体" w:hAnsi="宋体" w:cs="宋体"/>
                <w:bCs/>
                <w:sz w:val="24"/>
              </w:rPr>
            </w:pPr>
            <w:r>
              <w:rPr>
                <w:rFonts w:hint="eastAsia" w:ascii="宋体" w:hAnsi="宋体" w:cs="宋体"/>
                <w:bCs/>
                <w:sz w:val="24"/>
              </w:rPr>
              <w:t>供应商名称：</w:t>
            </w:r>
          </w:p>
        </w:tc>
      </w:tr>
      <w:tr w14:paraId="2FBD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jc w:val="center"/>
        </w:trPr>
        <w:tc>
          <w:tcPr>
            <w:tcW w:w="8971" w:type="dxa"/>
            <w:gridSpan w:val="3"/>
            <w:vAlign w:val="center"/>
          </w:tcPr>
          <w:p w14:paraId="184BD1D3">
            <w:pPr>
              <w:spacing w:line="360" w:lineRule="exact"/>
              <w:rPr>
                <w:rFonts w:hint="eastAsia" w:ascii="宋体" w:hAnsi="宋体" w:cs="宋体"/>
                <w:bCs/>
                <w:sz w:val="24"/>
              </w:rPr>
            </w:pPr>
            <w:r>
              <w:rPr>
                <w:rFonts w:hint="eastAsia" w:ascii="宋体" w:hAnsi="宋体" w:cs="宋体"/>
                <w:bCs/>
                <w:sz w:val="24"/>
              </w:rPr>
              <w:t>法定代表人或授权委托人（签字）：                日期：     年     月     日</w:t>
            </w:r>
          </w:p>
        </w:tc>
      </w:tr>
    </w:tbl>
    <w:p w14:paraId="0BF4B21A">
      <w:pPr>
        <w:ind w:firstLine="420" w:firstLineChars="200"/>
        <w:rPr>
          <w:rFonts w:hint="eastAsia" w:ascii="宋体" w:hAnsi="宋体"/>
          <w:szCs w:val="21"/>
        </w:rPr>
      </w:pPr>
      <w:r>
        <w:rPr>
          <w:rFonts w:hint="eastAsia" w:ascii="宋体" w:hAnsi="宋体"/>
          <w:szCs w:val="21"/>
        </w:rPr>
        <w:t>※1、竞争性磋商二次（最终）报价承诺表由供应商在磋商当天自行携带至开标现场，供应商现场填报后，交由磋商小组进行审核并留存。</w:t>
      </w:r>
    </w:p>
    <w:p w14:paraId="45613F66">
      <w:pPr>
        <w:ind w:firstLine="420" w:firstLineChars="200"/>
        <w:rPr>
          <w:rFonts w:hint="eastAsia" w:ascii="宋体" w:hAnsi="宋体"/>
          <w:szCs w:val="21"/>
        </w:rPr>
      </w:pPr>
      <w:r>
        <w:rPr>
          <w:rFonts w:hint="eastAsia" w:ascii="宋体" w:hAnsi="宋体"/>
          <w:szCs w:val="21"/>
        </w:rPr>
        <w:t>※2、本承诺书作为供应商的《响应文件》的补充，与其《响应文件》具有同等效力，《响应文件》中与本承诺内容不一致的，以本承诺为准。</w:t>
      </w:r>
    </w:p>
    <w:p w14:paraId="3ECA0F7C">
      <w:pPr>
        <w:pStyle w:val="19"/>
        <w:tabs>
          <w:tab w:val="clear" w:pos="750"/>
        </w:tabs>
        <w:snapToGrid w:val="0"/>
        <w:spacing w:beforeLines="0" w:line="360" w:lineRule="auto"/>
        <w:ind w:firstLine="0" w:firstLineChars="0"/>
        <w:rPr>
          <w:rFonts w:hint="eastAsia" w:hAnsi="宋体"/>
          <w:sz w:val="24"/>
          <w:szCs w:val="24"/>
        </w:rPr>
      </w:pPr>
    </w:p>
    <w:p w14:paraId="68C0E34F">
      <w:pPr>
        <w:pStyle w:val="19"/>
        <w:tabs>
          <w:tab w:val="clear" w:pos="750"/>
        </w:tabs>
        <w:snapToGrid w:val="0"/>
        <w:spacing w:beforeLines="0" w:line="360" w:lineRule="auto"/>
        <w:ind w:firstLine="0" w:firstLineChars="0"/>
        <w:rPr>
          <w:rFonts w:hint="eastAsia" w:hAnsi="宋体"/>
          <w:sz w:val="24"/>
          <w:szCs w:val="24"/>
        </w:rPr>
      </w:pPr>
    </w:p>
    <w:sectPr>
      <w:pgSz w:w="11906" w:h="16838"/>
      <w:pgMar w:top="1418" w:right="1417" w:bottom="1134" w:left="1417" w:header="851" w:footer="992" w:gutter="0"/>
      <w:pgNumType w:fmt="numberInDas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MS Gothic">
    <w:panose1 w:val="020B0609070205080204"/>
    <w:charset w:val="80"/>
    <w:family w:val="modern"/>
    <w:pitch w:val="default"/>
    <w:sig w:usb0="E00002FF" w:usb1="6AC7FDFB" w:usb2="08000012" w:usb3="00000000" w:csb0="4002009F" w:csb1="DFD70000"/>
  </w:font>
  <w:font w:name="Century">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 w:name="Univers">
    <w:panose1 w:val="020B0603020202030204"/>
    <w:charset w:val="00"/>
    <w:family w:val="swiss"/>
    <w:pitch w:val="default"/>
    <w:sig w:usb0="00000007" w:usb1="00000000" w:usb2="00000000" w:usb3="00000000" w:csb0="00000093" w:csb1="00000000"/>
  </w:font>
  <w:font w:name="Arial Narrow">
    <w:panose1 w:val="020B0606020202030204"/>
    <w:charset w:val="00"/>
    <w:family w:val="swiss"/>
    <w:pitch w:val="default"/>
    <w:sig w:usb0="00000287" w:usb1="00000800" w:usb2="00000000" w:usb3="00000000" w:csb0="2000009F" w:csb1="DFD7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rial Unicode MS">
    <w:altName w:val="宋体"/>
    <w:panose1 w:val="020B0604020202020204"/>
    <w:charset w:val="86"/>
    <w:family w:val="swiss"/>
    <w:pitch w:val="default"/>
    <w:sig w:usb0="00000000" w:usb1="00000000" w:usb2="0000003F" w:usb3="00000000" w:csb0="603F01FF" w:csb1="FFFF0000"/>
  </w:font>
  <w:font w:name="仿宋体">
    <w:altName w:val="仿宋"/>
    <w:panose1 w:val="00000000000000000000"/>
    <w:charset w:val="86"/>
    <w:family w:val="roman"/>
    <w:pitch w:val="default"/>
    <w:sig w:usb0="00000000" w:usb1="00000000" w:usb2="00000010" w:usb3="00000000" w:csb0="00040000" w:csb1="00000000"/>
  </w:font>
  <w:font w:name="CommonBullets">
    <w:altName w:val="Segoe Print"/>
    <w:panose1 w:val="00000000000000000000"/>
    <w:charset w:val="00"/>
    <w:family w:val="auto"/>
    <w:pitch w:val="default"/>
    <w:sig w:usb0="00000000" w:usb1="00000000" w:usb2="00000000" w:usb3="00000000" w:csb0="00000001" w:csb1="00000000"/>
  </w:font>
  <w:font w:name="隶书">
    <w:panose1 w:val="02010509060101010101"/>
    <w:charset w:val="86"/>
    <w:family w:val="modern"/>
    <w:pitch w:val="default"/>
    <w:sig w:usb0="00000001" w:usb1="080E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0" w:usb3="00000000" w:csb0="00000093" w:csb1="00000000"/>
  </w:font>
  <w:font w:name="CG Times">
    <w:panose1 w:val="02020603050405020304"/>
    <w:charset w:val="00"/>
    <w:family w:val="roman"/>
    <w:pitch w:val="default"/>
    <w:sig w:usb0="00000007" w:usb1="00000000" w:usb2="00000000" w:usb3="00000000" w:csb0="00000093" w:csb1="00000000"/>
  </w:font>
  <w:font w:name="MS UI Gothic">
    <w:panose1 w:val="020B0600070205080204"/>
    <w:charset w:val="80"/>
    <w:family w:val="swiss"/>
    <w:pitch w:val="default"/>
    <w:sig w:usb0="E00002FF" w:usb1="6AC7FDFB" w:usb2="08000012" w:usb3="00000000" w:csb0="4002009F" w:csb1="DFD70000"/>
  </w:font>
  <w:font w:name="EU-F1">
    <w:altName w:val="宋体"/>
    <w:panose1 w:val="00000000000000000000"/>
    <w:charset w:val="86"/>
    <w:family w:val="script"/>
    <w:pitch w:val="default"/>
    <w:sig w:usb0="00000000" w:usb1="00000000" w:usb2="00000010" w:usb3="00000000" w:csb0="00040000" w:csb1="00000000"/>
  </w:font>
  <w:font w:name="MS Sans Serif">
    <w:altName w:val="Sitka Text"/>
    <w:panose1 w:val="00000000000000000000"/>
    <w:charset w:val="00"/>
    <w:family w:val="swiss"/>
    <w:pitch w:val="default"/>
    <w:sig w:usb0="00000000" w:usb1="00000000" w:usb2="00000000" w:usb3="00000000" w:csb0="00000001" w:csb1="00000000"/>
  </w:font>
  <w:font w:name="Sitka Text">
    <w:panose1 w:val="02000505000000020004"/>
    <w:charset w:val="00"/>
    <w:family w:val="auto"/>
    <w:pitch w:val="default"/>
    <w:sig w:usb0="A00002EF" w:usb1="4000204B" w:usb2="00000000" w:usb3="00000000" w:csb0="2000019F" w:csb1="00000000"/>
  </w:font>
  <w:font w:name="全真中明體">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Century Gothic">
    <w:panose1 w:val="020B0502020202020204"/>
    <w:charset w:val="00"/>
    <w:family w:val="swiss"/>
    <w:pitch w:val="default"/>
    <w:sig w:usb0="00000287" w:usb1="00000000" w:usb2="00000000" w:usb3="00000000" w:csb0="2000009F" w:csb1="DFD70000"/>
  </w:font>
  <w:font w:name="ヒラギノ角ゴ Pro W3">
    <w:altName w:val="Yu Gothic UI Light"/>
    <w:panose1 w:val="00000000000000000000"/>
    <w:charset w:val="80"/>
    <w:family w:val="auto"/>
    <w:pitch w:val="default"/>
    <w:sig w:usb0="00000000" w:usb1="00000000" w:usb2="00000012" w:usb3="00000000" w:csb0="0002000D" w:csb1="00000000"/>
  </w:font>
  <w:font w:name="Yu Gothic UI Light">
    <w:panose1 w:val="020B0300000000000000"/>
    <w:charset w:val="80"/>
    <w:family w:val="auto"/>
    <w:pitch w:val="default"/>
    <w:sig w:usb0="E00002FF" w:usb1="2AC7FDFF" w:usb2="00000016" w:usb3="00000000" w:csb0="2002009F" w:csb1="00000000"/>
  </w:font>
  <w:font w:name="E-F1">
    <w:altName w:val="Malgun Gothic"/>
    <w:panose1 w:val="00000000000000000000"/>
    <w:charset w:val="81"/>
    <w:family w:val="roman"/>
    <w:pitch w:val="default"/>
    <w:sig w:usb0="00000000" w:usb1="00000000" w:usb2="00000033" w:usb3="00000000" w:csb0="00080000" w:csb1="00000000"/>
  </w:font>
  <w:font w:name="Malgun Gothic">
    <w:panose1 w:val="020B0503020000020004"/>
    <w:charset w:val="81"/>
    <w:family w:val="auto"/>
    <w:pitch w:val="default"/>
    <w:sig w:usb0="9000002F" w:usb1="29D77CFB" w:usb2="00000012" w:usb3="00000000" w:csb0="00080001" w:csb1="00000000"/>
  </w:font>
  <w:font w:name="ˎ̥">
    <w:altName w:val="Malgun Gothic"/>
    <w:panose1 w:val="00000000000000000000"/>
    <w:charset w:val="81"/>
    <w:family w:val="roman"/>
    <w:pitch w:val="default"/>
    <w:sig w:usb0="00000000" w:usb1="00000000" w:usb2="00000010" w:usb3="00000000" w:csb0="00080000" w:csb1="00000000"/>
  </w:font>
  <w:font w:name="Wingdings 2">
    <w:panose1 w:val="05020102010507070707"/>
    <w:charset w:val="02"/>
    <w:family w:val="roman"/>
    <w:pitch w:val="default"/>
    <w:sig w:usb0="00000000" w:usb1="00000000" w:usb2="00000000" w:usb3="00000000" w:csb0="80000000" w:csb1="00000000"/>
  </w:font>
  <w:font w:name="华文中宋">
    <w:panose1 w:val="02010600040101010101"/>
    <w:charset w:val="86"/>
    <w:family w:val="auto"/>
    <w:pitch w:val="default"/>
    <w:sig w:usb0="00000287" w:usb1="080F0000" w:usb2="00000000" w:usb3="00000000" w:csb0="0004009F" w:csb1="DFD70000"/>
  </w:font>
  <w:font w:name="TimesNewRomanPSMT">
    <w:altName w:val="Times New Roman"/>
    <w:panose1 w:val="00000000000000000000"/>
    <w:charset w:val="00"/>
    <w:family w:val="auto"/>
    <w:pitch w:val="default"/>
    <w:sig w:usb0="00000000" w:usb1="00000000" w:usb2="00000001" w:usb3="00000000" w:csb0="400001BF" w:csb1="DFF7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64EF1">
    <w:pPr>
      <w:pStyle w:val="46"/>
      <w:ind w:right="360"/>
      <w:rPr>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374FC">
    <w:pPr>
      <w:pStyle w:val="46"/>
      <w:jc w:val="both"/>
    </w:pPr>
    <w:r>
      <mc:AlternateContent>
        <mc:Choice Requires="wps">
          <w:drawing>
            <wp:anchor distT="0" distB="0" distL="114300" distR="114300" simplePos="0" relativeHeight="251661312" behindDoc="0" locked="0" layoutInCell="1" allowOverlap="1">
              <wp:simplePos x="0" y="0"/>
              <wp:positionH relativeFrom="margin">
                <wp:posOffset>2652395</wp:posOffset>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A6702">
                          <w:pPr>
                            <w:pStyle w:val="46"/>
                            <w:jc w:val="center"/>
                          </w:pPr>
                          <w:r>
                            <w:fldChar w:fldCharType="begin"/>
                          </w:r>
                          <w:r>
                            <w:instrText xml:space="preserve"> PAGE </w:instrText>
                          </w:r>
                          <w:r>
                            <w:fldChar w:fldCharType="separate"/>
                          </w:r>
                          <w:r>
                            <w:t>102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85pt;margin-top:0pt;height:144pt;width:144pt;mso-position-horizontal-relative:margin;mso-wrap-style:none;z-index:251661312;mso-width-relative:page;mso-height-relative:page;" filled="f" stroked="f" coordsize="21600,21600" o:gfxdata="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I6dyzVAAAACAEAAA8AAAAAAAAAAQAgAAAAIgAAAGRycy9kb3ducmV2LnhtbFBLAQIUABQA&#10;AAAIAIdO4kAXDIm4LAIAAFUEAAAOAAAAAAAAAAEAIAAAACQBAABkcnMvZTJvRG9jLnhtbFBLBQYA&#10;AAAABgAGAFkBAADCBQAAAAA=&#10;">
              <v:fill on="f" focussize="0,0"/>
              <v:stroke on="f" weight="0.5pt"/>
              <v:imagedata o:title=""/>
              <o:lock v:ext="edit" aspectratio="f"/>
              <v:textbox inset="0mm,0mm,0mm,0mm" style="mso-fit-shape-to-text:t;">
                <w:txbxContent>
                  <w:p w14:paraId="645A6702">
                    <w:pPr>
                      <w:pStyle w:val="46"/>
                      <w:jc w:val="center"/>
                    </w:pPr>
                    <w:r>
                      <w:fldChar w:fldCharType="begin"/>
                    </w:r>
                    <w:r>
                      <w:instrText xml:space="preserve"> PAGE </w:instrText>
                    </w:r>
                    <w:r>
                      <w:fldChar w:fldCharType="separate"/>
                    </w:r>
                    <w:r>
                      <w:t>102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4E62F">
    <w:pPr>
      <w:pStyle w:val="47"/>
      <w:pBdr>
        <w:bottom w:val="single" w:color="auto" w:sz="6" w:space="0"/>
      </w:pBdr>
      <w:rPr>
        <w:rFonts w:hint="eastAsia" w:ascii="Verdana" w:hAnsi="Verdana" w:eastAsia="宋体" w:cs="Times New Roman"/>
        <w:color w:val="666666"/>
        <w:lang w:eastAsia="zh-CN"/>
      </w:rPr>
    </w:pPr>
    <w:r>
      <w:rPr>
        <w:rFonts w:hint="eastAsia" w:ascii="Verdana" w:hAnsi="Verdana"/>
        <w:color w:val="666666"/>
        <w:lang w:eastAsia="zh-CN"/>
      </w:rPr>
      <w:t>云南水利水电职业学院“双高”项目管理与服务平台建</w:t>
    </w:r>
    <w:r>
      <w:rPr>
        <w:rFonts w:hint="eastAsia" w:ascii="Verdana" w:hAnsi="Verdana" w:eastAsia="宋体" w:cs="Times New Roman"/>
        <w:color w:val="666666"/>
        <w:lang w:eastAsia="zh-CN"/>
      </w:rPr>
      <w:t xml:space="preserve">设项目              </w:t>
    </w:r>
    <w:r>
      <w:rPr>
        <w:rFonts w:hint="eastAsia" w:ascii="Verdana" w:hAnsi="Verdana" w:eastAsia="宋体" w:cs="Times New Roman"/>
        <w:color w:val="666666"/>
        <w:lang w:val="en-US" w:eastAsia="zh-CN"/>
      </w:rPr>
      <w:t xml:space="preserve">    </w:t>
    </w:r>
    <w:r>
      <w:rPr>
        <w:rFonts w:hint="eastAsia" w:ascii="Verdana" w:hAnsi="Verdana" w:eastAsia="宋体" w:cs="Times New Roman"/>
        <w:color w:val="666666"/>
        <w:lang w:eastAsia="zh-CN"/>
      </w:rPr>
      <w:t xml:space="preserve">        竞争性磋商文件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3BE6BE"/>
    <w:multiLevelType w:val="singleLevel"/>
    <w:tmpl w:val="B23BE6BE"/>
    <w:lvl w:ilvl="0" w:tentative="0">
      <w:start w:val="1"/>
      <w:numFmt w:val="chineseCounting"/>
      <w:suff w:val="nothing"/>
      <w:lvlText w:val="%1、"/>
      <w:lvlJc w:val="left"/>
      <w:rPr>
        <w:rFonts w:hint="eastAsia"/>
      </w:rPr>
    </w:lvl>
  </w:abstractNum>
  <w:abstractNum w:abstractNumId="1">
    <w:nsid w:val="E3571FCE"/>
    <w:multiLevelType w:val="singleLevel"/>
    <w:tmpl w:val="E3571FCE"/>
    <w:lvl w:ilvl="0" w:tentative="0">
      <w:start w:val="1"/>
      <w:numFmt w:val="decimal"/>
      <w:suff w:val="space"/>
      <w:lvlText w:val="%1."/>
      <w:lvlJc w:val="left"/>
    </w:lvl>
  </w:abstractNum>
  <w:abstractNum w:abstractNumId="2">
    <w:nsid w:val="0000000B"/>
    <w:multiLevelType w:val="singleLevel"/>
    <w:tmpl w:val="0000000B"/>
    <w:lvl w:ilvl="0" w:tentative="0">
      <w:start w:val="1"/>
      <w:numFmt w:val="decimal"/>
      <w:lvlText w:val="%1)"/>
      <w:lvlJc w:val="left"/>
      <w:pPr>
        <w:ind w:left="425" w:hanging="425"/>
      </w:pPr>
      <w:rPr>
        <w:rFonts w:hint="default"/>
      </w:rPr>
    </w:lvl>
  </w:abstractNum>
  <w:abstractNum w:abstractNumId="3">
    <w:nsid w:val="00000012"/>
    <w:multiLevelType w:val="multilevel"/>
    <w:tmpl w:val="00000012"/>
    <w:lvl w:ilvl="0" w:tentative="0">
      <w:start w:val="1"/>
      <w:numFmt w:val="decimal"/>
      <w:pStyle w:val="1010"/>
      <w:lvlText w:val="附件%1"/>
      <w:lvlJc w:val="left"/>
      <w:pPr>
        <w:tabs>
          <w:tab w:val="left" w:pos="1134"/>
        </w:tabs>
        <w:ind w:left="1134" w:hanging="1134"/>
      </w:pPr>
      <w:rPr>
        <w:rFonts w:hint="eastAsia" w:eastAsia="宋体"/>
        <w:b/>
        <w:i w:val="0"/>
        <w:sz w:val="24"/>
        <w:szCs w:val="28"/>
      </w:rPr>
    </w:lvl>
    <w:lvl w:ilvl="1" w:tentative="0">
      <w:start w:val="1"/>
      <w:numFmt w:val="decimal"/>
      <w:lvlText w:val="%2、"/>
      <w:lvlJc w:val="left"/>
      <w:pPr>
        <w:tabs>
          <w:tab w:val="left" w:pos="780"/>
        </w:tabs>
        <w:ind w:left="780" w:hanging="360"/>
      </w:pPr>
      <w:rPr>
        <w:rFonts w:hint="default" w:hAnsi="宋体"/>
        <w:color w:val="000000"/>
      </w:rPr>
    </w:lvl>
    <w:lvl w:ilvl="2" w:tentative="0">
      <w:start w:val="1"/>
      <w:numFmt w:val="decimal"/>
      <w:lvlText w:val="%3."/>
      <w:lvlJc w:val="left"/>
      <w:pPr>
        <w:tabs>
          <w:tab w:val="left" w:pos="1260"/>
        </w:tabs>
        <w:ind w:left="1260" w:hanging="420"/>
      </w:pPr>
      <w:rPr>
        <w:rFonts w:hint="eastAsia"/>
        <w:b/>
        <w:i w:val="0"/>
        <w:sz w:val="24"/>
        <w:szCs w:val="28"/>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C946D9"/>
    <w:multiLevelType w:val="multilevel"/>
    <w:tmpl w:val="00C946D9"/>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pStyle w:val="1065"/>
      <w:lvlText w:val="%5)"/>
      <w:lvlJc w:val="left"/>
      <w:pPr>
        <w:ind w:left="2520" w:hanging="420"/>
      </w:pPr>
    </w:lvl>
    <w:lvl w:ilvl="5" w:tentative="0">
      <w:start w:val="1"/>
      <w:numFmt w:val="lowerRoman"/>
      <w:lvlText w:val="%6."/>
      <w:lvlJc w:val="right"/>
      <w:pPr>
        <w:ind w:left="2940" w:hanging="420"/>
      </w:pPr>
    </w:lvl>
    <w:lvl w:ilvl="6" w:tentative="0">
      <w:start w:val="1"/>
      <w:numFmt w:val="decimal"/>
      <w:pStyle w:val="1152"/>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085D0E0C"/>
    <w:multiLevelType w:val="multilevel"/>
    <w:tmpl w:val="085D0E0C"/>
    <w:lvl w:ilvl="0" w:tentative="0">
      <w:start w:val="1"/>
      <w:numFmt w:val="decimal"/>
      <w:pStyle w:val="106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29FB4B6A"/>
    <w:multiLevelType w:val="multilevel"/>
    <w:tmpl w:val="29FB4B6A"/>
    <w:lvl w:ilvl="0" w:tentative="0">
      <w:start w:val="1"/>
      <w:numFmt w:val="decimal"/>
      <w:pStyle w:val="99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44750F2E"/>
    <w:multiLevelType w:val="multilevel"/>
    <w:tmpl w:val="44750F2E"/>
    <w:lvl w:ilvl="0" w:tentative="0">
      <w:start w:val="1"/>
      <w:numFmt w:val="decimal"/>
      <w:lvlText w:val="%1."/>
      <w:lvlJc w:val="left"/>
      <w:pPr>
        <w:ind w:left="840" w:hanging="420"/>
      </w:pPr>
      <w:rPr>
        <w:rFonts w:hint="eastAsia"/>
      </w:rPr>
    </w:lvl>
    <w:lvl w:ilvl="1" w:tentative="0">
      <w:start w:val="1"/>
      <w:numFmt w:val="lowerLetter"/>
      <w:pStyle w:val="1132"/>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AD43D26"/>
    <w:multiLevelType w:val="singleLevel"/>
    <w:tmpl w:val="4AD43D26"/>
    <w:lvl w:ilvl="0" w:tentative="0">
      <w:start w:val="1"/>
      <w:numFmt w:val="decimal"/>
      <w:suff w:val="nothing"/>
      <w:lvlText w:val="%1、"/>
      <w:lvlJc w:val="left"/>
    </w:lvl>
  </w:abstractNum>
  <w:abstractNum w:abstractNumId="9">
    <w:nsid w:val="5B8A00FC"/>
    <w:multiLevelType w:val="multilevel"/>
    <w:tmpl w:val="5B8A00FC"/>
    <w:lvl w:ilvl="0" w:tentative="0">
      <w:start w:val="1"/>
      <w:numFmt w:val="chineseCountingThousand"/>
      <w:pStyle w:val="969"/>
      <w:lvlText w:val="%1、"/>
      <w:lvlJc w:val="left"/>
      <w:pPr>
        <w:ind w:left="360" w:hanging="360"/>
      </w:pPr>
      <w:rPr>
        <w:rFonts w:hint="default"/>
      </w:rPr>
    </w:lvl>
    <w:lvl w:ilvl="1" w:tentative="0">
      <w:start w:val="1"/>
      <w:numFmt w:val="lowerLetter"/>
      <w:pStyle w:val="687"/>
      <w:lvlText w:val="%2)"/>
      <w:lvlJc w:val="left"/>
      <w:pPr>
        <w:ind w:left="840" w:hanging="420"/>
      </w:pPr>
    </w:lvl>
    <w:lvl w:ilvl="2" w:tentative="0">
      <w:start w:val="1"/>
      <w:numFmt w:val="lowerRoman"/>
      <w:pStyle w:val="597"/>
      <w:lvlText w:val="%3."/>
      <w:lvlJc w:val="right"/>
      <w:pPr>
        <w:ind w:left="1260" w:hanging="420"/>
      </w:pPr>
    </w:lvl>
    <w:lvl w:ilvl="3" w:tentative="0">
      <w:start w:val="1"/>
      <w:numFmt w:val="decimal"/>
      <w:pStyle w:val="623"/>
      <w:lvlText w:val="%4."/>
      <w:lvlJc w:val="left"/>
      <w:pPr>
        <w:ind w:left="1680" w:hanging="420"/>
      </w:pPr>
    </w:lvl>
    <w:lvl w:ilvl="4" w:tentative="0">
      <w:start w:val="1"/>
      <w:numFmt w:val="lowerLetter"/>
      <w:pStyle w:val="8"/>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pStyle w:val="839"/>
      <w:lvlText w:val="%9."/>
      <w:lvlJc w:val="right"/>
      <w:pPr>
        <w:ind w:left="3780" w:hanging="420"/>
      </w:pPr>
    </w:lvl>
  </w:abstractNum>
  <w:abstractNum w:abstractNumId="10">
    <w:nsid w:val="5C8E0506"/>
    <w:multiLevelType w:val="multilevel"/>
    <w:tmpl w:val="5C8E0506"/>
    <w:lvl w:ilvl="0" w:tentative="0">
      <w:start w:val="1"/>
      <w:numFmt w:val="decimal"/>
      <w:lvlText w:val="%1."/>
      <w:lvlJc w:val="left"/>
      <w:pPr>
        <w:ind w:left="3540" w:hanging="420"/>
      </w:pPr>
      <w:rPr>
        <w:rFonts w:hint="eastAsia"/>
      </w:rPr>
    </w:lvl>
    <w:lvl w:ilvl="1" w:tentative="0">
      <w:start w:val="1"/>
      <w:numFmt w:val="lowerLetter"/>
      <w:pStyle w:val="783"/>
      <w:lvlText w:val="%2)"/>
      <w:lvlJc w:val="left"/>
      <w:pPr>
        <w:ind w:left="3960" w:hanging="420"/>
      </w:pPr>
    </w:lvl>
    <w:lvl w:ilvl="2" w:tentative="0">
      <w:start w:val="1"/>
      <w:numFmt w:val="lowerRoman"/>
      <w:lvlText w:val="%3."/>
      <w:lvlJc w:val="right"/>
      <w:pPr>
        <w:ind w:left="4380" w:hanging="420"/>
      </w:pPr>
    </w:lvl>
    <w:lvl w:ilvl="3" w:tentative="0">
      <w:start w:val="1"/>
      <w:numFmt w:val="decimal"/>
      <w:lvlText w:val="%4."/>
      <w:lvlJc w:val="left"/>
      <w:pPr>
        <w:ind w:left="4800" w:hanging="420"/>
      </w:pPr>
    </w:lvl>
    <w:lvl w:ilvl="4" w:tentative="0">
      <w:start w:val="1"/>
      <w:numFmt w:val="lowerLetter"/>
      <w:lvlText w:val="%5)"/>
      <w:lvlJc w:val="left"/>
      <w:pPr>
        <w:ind w:left="5220" w:hanging="420"/>
      </w:pPr>
    </w:lvl>
    <w:lvl w:ilvl="5" w:tentative="0">
      <w:start w:val="1"/>
      <w:numFmt w:val="lowerRoman"/>
      <w:lvlText w:val="%6."/>
      <w:lvlJc w:val="right"/>
      <w:pPr>
        <w:ind w:left="5640" w:hanging="420"/>
      </w:pPr>
    </w:lvl>
    <w:lvl w:ilvl="6" w:tentative="0">
      <w:start w:val="1"/>
      <w:numFmt w:val="decimal"/>
      <w:lvlText w:val="%7."/>
      <w:lvlJc w:val="left"/>
      <w:pPr>
        <w:ind w:left="6060" w:hanging="420"/>
      </w:pPr>
    </w:lvl>
    <w:lvl w:ilvl="7" w:tentative="0">
      <w:start w:val="1"/>
      <w:numFmt w:val="lowerLetter"/>
      <w:lvlText w:val="%8)"/>
      <w:lvlJc w:val="left"/>
      <w:pPr>
        <w:ind w:left="6480" w:hanging="420"/>
      </w:pPr>
    </w:lvl>
    <w:lvl w:ilvl="8" w:tentative="0">
      <w:start w:val="1"/>
      <w:numFmt w:val="lowerRoman"/>
      <w:lvlText w:val="%9."/>
      <w:lvlJc w:val="right"/>
      <w:pPr>
        <w:ind w:left="6900" w:hanging="420"/>
      </w:pPr>
    </w:lvl>
  </w:abstractNum>
  <w:abstractNum w:abstractNumId="11">
    <w:nsid w:val="611948F2"/>
    <w:multiLevelType w:val="multilevel"/>
    <w:tmpl w:val="611948F2"/>
    <w:lvl w:ilvl="0" w:tentative="0">
      <w:start w:val="1"/>
      <w:numFmt w:val="decimal"/>
      <w:pStyle w:val="407"/>
      <w:lvlText w:val="%1)"/>
      <w:lvlJc w:val="left"/>
      <w:pPr>
        <w:ind w:left="643" w:hanging="420"/>
      </w:pPr>
    </w:lvl>
    <w:lvl w:ilvl="1" w:tentative="0">
      <w:start w:val="1"/>
      <w:numFmt w:val="lowerLetter"/>
      <w:pStyle w:val="815"/>
      <w:lvlText w:val="%2)"/>
      <w:lvlJc w:val="left"/>
      <w:pPr>
        <w:ind w:left="1402" w:hanging="420"/>
      </w:pPr>
    </w:lvl>
    <w:lvl w:ilvl="2" w:tentative="0">
      <w:start w:val="1"/>
      <w:numFmt w:val="lowerRoman"/>
      <w:pStyle w:val="935"/>
      <w:lvlText w:val="%3."/>
      <w:lvlJc w:val="right"/>
      <w:pPr>
        <w:ind w:left="1822" w:hanging="420"/>
      </w:pPr>
    </w:lvl>
    <w:lvl w:ilvl="3" w:tentative="0">
      <w:start w:val="1"/>
      <w:numFmt w:val="decimal"/>
      <w:pStyle w:val="1078"/>
      <w:lvlText w:val="%4."/>
      <w:lvlJc w:val="left"/>
      <w:pPr>
        <w:ind w:left="2242" w:hanging="420"/>
      </w:p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pStyle w:val="730"/>
      <w:lvlText w:val="%8)"/>
      <w:lvlJc w:val="left"/>
      <w:pPr>
        <w:ind w:left="3922" w:hanging="420"/>
      </w:pPr>
    </w:lvl>
    <w:lvl w:ilvl="8" w:tentative="0">
      <w:start w:val="1"/>
      <w:numFmt w:val="lowerRoman"/>
      <w:lvlText w:val="%9."/>
      <w:lvlJc w:val="right"/>
      <w:pPr>
        <w:ind w:left="4342" w:hanging="420"/>
      </w:pPr>
    </w:lvl>
  </w:abstractNum>
  <w:abstractNum w:abstractNumId="12">
    <w:nsid w:val="6B7A69CD"/>
    <w:multiLevelType w:val="multilevel"/>
    <w:tmpl w:val="6B7A69CD"/>
    <w:lvl w:ilvl="0" w:tentative="0">
      <w:start w:val="1"/>
      <w:numFmt w:val="chineseCountingThousand"/>
      <w:pStyle w:val="731"/>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7D9B7660"/>
    <w:multiLevelType w:val="multilevel"/>
    <w:tmpl w:val="7D9B7660"/>
    <w:lvl w:ilvl="0" w:tentative="0">
      <w:start w:val="1"/>
      <w:numFmt w:val="decimal"/>
      <w:pStyle w:val="961"/>
      <w:lvlText w:val="%1."/>
      <w:lvlJc w:val="left"/>
      <w:pPr>
        <w:ind w:left="704" w:hanging="420"/>
      </w:pPr>
      <w:rPr>
        <w:rFonts w:hint="eastAsia"/>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num w:numId="1">
    <w:abstractNumId w:val="9"/>
  </w:num>
  <w:num w:numId="2">
    <w:abstractNumId w:val="11"/>
  </w:num>
  <w:num w:numId="3">
    <w:abstractNumId w:val="0"/>
  </w:num>
  <w:num w:numId="4">
    <w:abstractNumId w:val="12"/>
  </w:num>
  <w:num w:numId="5">
    <w:abstractNumId w:val="10"/>
  </w:num>
  <w:num w:numId="6">
    <w:abstractNumId w:val="13"/>
  </w:num>
  <w:num w:numId="7">
    <w:abstractNumId w:val="6"/>
  </w:num>
  <w:num w:numId="8">
    <w:abstractNumId w:val="3"/>
  </w:num>
  <w:num w:numId="9">
    <w:abstractNumId w:val="4"/>
  </w:num>
  <w:num w:numId="10">
    <w:abstractNumId w:val="5"/>
  </w:num>
  <w:num w:numId="11">
    <w:abstractNumId w:val="7"/>
  </w:num>
  <w:num w:numId="12">
    <w:abstractNumId w:val="1"/>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wZTEwZDE0YzQ4YzUwMTZlMmE4MTA1OGY4Nzc5YzcifQ=="/>
  </w:docVars>
  <w:rsids>
    <w:rsidRoot w:val="00F1384F"/>
    <w:rsid w:val="000018A9"/>
    <w:rsid w:val="00001AA8"/>
    <w:rsid w:val="00003D6B"/>
    <w:rsid w:val="000074D2"/>
    <w:rsid w:val="000119D0"/>
    <w:rsid w:val="00017F3E"/>
    <w:rsid w:val="00020A98"/>
    <w:rsid w:val="0002287E"/>
    <w:rsid w:val="00030E37"/>
    <w:rsid w:val="000321E3"/>
    <w:rsid w:val="00032F33"/>
    <w:rsid w:val="000347D3"/>
    <w:rsid w:val="00035696"/>
    <w:rsid w:val="0003588A"/>
    <w:rsid w:val="00035A71"/>
    <w:rsid w:val="00036701"/>
    <w:rsid w:val="0004099D"/>
    <w:rsid w:val="00045AA6"/>
    <w:rsid w:val="00045BAE"/>
    <w:rsid w:val="000468F5"/>
    <w:rsid w:val="00046A53"/>
    <w:rsid w:val="00055CE9"/>
    <w:rsid w:val="000644DE"/>
    <w:rsid w:val="000654D0"/>
    <w:rsid w:val="000656B5"/>
    <w:rsid w:val="00067452"/>
    <w:rsid w:val="00073357"/>
    <w:rsid w:val="00076F61"/>
    <w:rsid w:val="00084C82"/>
    <w:rsid w:val="0008531D"/>
    <w:rsid w:val="00090372"/>
    <w:rsid w:val="00091A54"/>
    <w:rsid w:val="00092E45"/>
    <w:rsid w:val="000937A3"/>
    <w:rsid w:val="000A4378"/>
    <w:rsid w:val="000B0C0D"/>
    <w:rsid w:val="000B3DE9"/>
    <w:rsid w:val="000B76F9"/>
    <w:rsid w:val="000C310E"/>
    <w:rsid w:val="000C3722"/>
    <w:rsid w:val="000C421B"/>
    <w:rsid w:val="000C606F"/>
    <w:rsid w:val="000C782C"/>
    <w:rsid w:val="000D4238"/>
    <w:rsid w:val="000D464A"/>
    <w:rsid w:val="000D6AC3"/>
    <w:rsid w:val="000E1879"/>
    <w:rsid w:val="000E3961"/>
    <w:rsid w:val="000E5123"/>
    <w:rsid w:val="000E60AA"/>
    <w:rsid w:val="000F0C05"/>
    <w:rsid w:val="000F346F"/>
    <w:rsid w:val="000F5662"/>
    <w:rsid w:val="000F6926"/>
    <w:rsid w:val="000F75D8"/>
    <w:rsid w:val="00100576"/>
    <w:rsid w:val="0010095D"/>
    <w:rsid w:val="001152BA"/>
    <w:rsid w:val="00115626"/>
    <w:rsid w:val="001170BB"/>
    <w:rsid w:val="00117C0E"/>
    <w:rsid w:val="0012276F"/>
    <w:rsid w:val="00130071"/>
    <w:rsid w:val="00131976"/>
    <w:rsid w:val="00132768"/>
    <w:rsid w:val="00134D25"/>
    <w:rsid w:val="001363A3"/>
    <w:rsid w:val="00136947"/>
    <w:rsid w:val="00141616"/>
    <w:rsid w:val="00143C0D"/>
    <w:rsid w:val="00143D85"/>
    <w:rsid w:val="00163853"/>
    <w:rsid w:val="00165B8D"/>
    <w:rsid w:val="001664E6"/>
    <w:rsid w:val="00167BDF"/>
    <w:rsid w:val="0018104F"/>
    <w:rsid w:val="001828A5"/>
    <w:rsid w:val="0018366B"/>
    <w:rsid w:val="00184D53"/>
    <w:rsid w:val="00186EAE"/>
    <w:rsid w:val="00193451"/>
    <w:rsid w:val="00195AB9"/>
    <w:rsid w:val="001A0017"/>
    <w:rsid w:val="001A0220"/>
    <w:rsid w:val="001A0C27"/>
    <w:rsid w:val="001A0D32"/>
    <w:rsid w:val="001A26CF"/>
    <w:rsid w:val="001A272A"/>
    <w:rsid w:val="001A79E3"/>
    <w:rsid w:val="001B63FD"/>
    <w:rsid w:val="001B667E"/>
    <w:rsid w:val="001D0C45"/>
    <w:rsid w:val="001D10C2"/>
    <w:rsid w:val="001D13D3"/>
    <w:rsid w:val="001D7385"/>
    <w:rsid w:val="001E2040"/>
    <w:rsid w:val="001E2B4E"/>
    <w:rsid w:val="001E2FF3"/>
    <w:rsid w:val="001E42A6"/>
    <w:rsid w:val="001E463C"/>
    <w:rsid w:val="001E6EE6"/>
    <w:rsid w:val="001F01D5"/>
    <w:rsid w:val="001F0923"/>
    <w:rsid w:val="001F0DDE"/>
    <w:rsid w:val="001F200C"/>
    <w:rsid w:val="001F5218"/>
    <w:rsid w:val="001F5D76"/>
    <w:rsid w:val="002009F9"/>
    <w:rsid w:val="00201483"/>
    <w:rsid w:val="002022EA"/>
    <w:rsid w:val="002043C0"/>
    <w:rsid w:val="0020614B"/>
    <w:rsid w:val="00214589"/>
    <w:rsid w:val="00214C6C"/>
    <w:rsid w:val="00226F01"/>
    <w:rsid w:val="00232178"/>
    <w:rsid w:val="0023691E"/>
    <w:rsid w:val="00240A5A"/>
    <w:rsid w:val="00242B93"/>
    <w:rsid w:val="00244A33"/>
    <w:rsid w:val="0025069D"/>
    <w:rsid w:val="002537FD"/>
    <w:rsid w:val="002559FD"/>
    <w:rsid w:val="00255BB1"/>
    <w:rsid w:val="00260458"/>
    <w:rsid w:val="00261176"/>
    <w:rsid w:val="002630BB"/>
    <w:rsid w:val="002644AA"/>
    <w:rsid w:val="0026520A"/>
    <w:rsid w:val="002744EB"/>
    <w:rsid w:val="0027717A"/>
    <w:rsid w:val="00295F2E"/>
    <w:rsid w:val="002976D0"/>
    <w:rsid w:val="002A6E88"/>
    <w:rsid w:val="002B0B9E"/>
    <w:rsid w:val="002B0FE7"/>
    <w:rsid w:val="002C0547"/>
    <w:rsid w:val="002D5138"/>
    <w:rsid w:val="002D6E24"/>
    <w:rsid w:val="002E3B72"/>
    <w:rsid w:val="002F19E0"/>
    <w:rsid w:val="002F2224"/>
    <w:rsid w:val="002F335A"/>
    <w:rsid w:val="002F38E0"/>
    <w:rsid w:val="002F5BE6"/>
    <w:rsid w:val="002F6DF2"/>
    <w:rsid w:val="00300EAE"/>
    <w:rsid w:val="003012B5"/>
    <w:rsid w:val="00302B8E"/>
    <w:rsid w:val="003031EA"/>
    <w:rsid w:val="00311629"/>
    <w:rsid w:val="0031239B"/>
    <w:rsid w:val="00312696"/>
    <w:rsid w:val="00313578"/>
    <w:rsid w:val="00313FCA"/>
    <w:rsid w:val="00314044"/>
    <w:rsid w:val="00317964"/>
    <w:rsid w:val="00323E2D"/>
    <w:rsid w:val="0032649B"/>
    <w:rsid w:val="00333F1D"/>
    <w:rsid w:val="00346911"/>
    <w:rsid w:val="003522B4"/>
    <w:rsid w:val="00353794"/>
    <w:rsid w:val="003577A2"/>
    <w:rsid w:val="00364F56"/>
    <w:rsid w:val="00365105"/>
    <w:rsid w:val="003731B4"/>
    <w:rsid w:val="00373D31"/>
    <w:rsid w:val="003816A0"/>
    <w:rsid w:val="003839CB"/>
    <w:rsid w:val="0038719A"/>
    <w:rsid w:val="00387999"/>
    <w:rsid w:val="00395B84"/>
    <w:rsid w:val="003A122D"/>
    <w:rsid w:val="003A7C33"/>
    <w:rsid w:val="003B4687"/>
    <w:rsid w:val="003B7686"/>
    <w:rsid w:val="003B7DAF"/>
    <w:rsid w:val="003C234E"/>
    <w:rsid w:val="003C32EE"/>
    <w:rsid w:val="003C33B9"/>
    <w:rsid w:val="003D1CA3"/>
    <w:rsid w:val="003D4980"/>
    <w:rsid w:val="003D5BE1"/>
    <w:rsid w:val="003E0288"/>
    <w:rsid w:val="003E0BCA"/>
    <w:rsid w:val="003E2DE6"/>
    <w:rsid w:val="003E4FB7"/>
    <w:rsid w:val="003E67BF"/>
    <w:rsid w:val="003E6A4E"/>
    <w:rsid w:val="003E75F4"/>
    <w:rsid w:val="003F60BE"/>
    <w:rsid w:val="00400A36"/>
    <w:rsid w:val="00407C91"/>
    <w:rsid w:val="00410A70"/>
    <w:rsid w:val="00411159"/>
    <w:rsid w:val="0041234E"/>
    <w:rsid w:val="00415ECB"/>
    <w:rsid w:val="004164C2"/>
    <w:rsid w:val="004165C0"/>
    <w:rsid w:val="004279C1"/>
    <w:rsid w:val="00432737"/>
    <w:rsid w:val="004410FE"/>
    <w:rsid w:val="004534FC"/>
    <w:rsid w:val="00454A05"/>
    <w:rsid w:val="0045614C"/>
    <w:rsid w:val="0045643C"/>
    <w:rsid w:val="00456FB2"/>
    <w:rsid w:val="0047323B"/>
    <w:rsid w:val="0047403C"/>
    <w:rsid w:val="00475921"/>
    <w:rsid w:val="0047592C"/>
    <w:rsid w:val="004770F9"/>
    <w:rsid w:val="00480154"/>
    <w:rsid w:val="00483C82"/>
    <w:rsid w:val="00484342"/>
    <w:rsid w:val="00491759"/>
    <w:rsid w:val="004962DC"/>
    <w:rsid w:val="004A077E"/>
    <w:rsid w:val="004A1035"/>
    <w:rsid w:val="004A3A05"/>
    <w:rsid w:val="004B0462"/>
    <w:rsid w:val="004B3773"/>
    <w:rsid w:val="004B7F10"/>
    <w:rsid w:val="004D20AE"/>
    <w:rsid w:val="004D2FE8"/>
    <w:rsid w:val="004D32C5"/>
    <w:rsid w:val="004D4A1E"/>
    <w:rsid w:val="004D4ACB"/>
    <w:rsid w:val="004E2100"/>
    <w:rsid w:val="004F1847"/>
    <w:rsid w:val="004F2793"/>
    <w:rsid w:val="004F2DA7"/>
    <w:rsid w:val="004F31D9"/>
    <w:rsid w:val="004F503E"/>
    <w:rsid w:val="004F5E6F"/>
    <w:rsid w:val="00500138"/>
    <w:rsid w:val="005034E8"/>
    <w:rsid w:val="005047A5"/>
    <w:rsid w:val="00506BAF"/>
    <w:rsid w:val="00512336"/>
    <w:rsid w:val="005129E4"/>
    <w:rsid w:val="00512CD5"/>
    <w:rsid w:val="005136C2"/>
    <w:rsid w:val="00514DD0"/>
    <w:rsid w:val="00520B3E"/>
    <w:rsid w:val="005243A6"/>
    <w:rsid w:val="00525464"/>
    <w:rsid w:val="005257FB"/>
    <w:rsid w:val="00525C9F"/>
    <w:rsid w:val="00532595"/>
    <w:rsid w:val="0053576A"/>
    <w:rsid w:val="0054285E"/>
    <w:rsid w:val="00543554"/>
    <w:rsid w:val="00551607"/>
    <w:rsid w:val="00551F40"/>
    <w:rsid w:val="00552F06"/>
    <w:rsid w:val="00554878"/>
    <w:rsid w:val="00556658"/>
    <w:rsid w:val="00556BC7"/>
    <w:rsid w:val="005601FA"/>
    <w:rsid w:val="00560B6C"/>
    <w:rsid w:val="0056295B"/>
    <w:rsid w:val="00567A2B"/>
    <w:rsid w:val="005704DC"/>
    <w:rsid w:val="00571B9D"/>
    <w:rsid w:val="005737F7"/>
    <w:rsid w:val="00575386"/>
    <w:rsid w:val="00575D37"/>
    <w:rsid w:val="00576AEA"/>
    <w:rsid w:val="0057735B"/>
    <w:rsid w:val="00582DB8"/>
    <w:rsid w:val="00584542"/>
    <w:rsid w:val="00586D78"/>
    <w:rsid w:val="00592A34"/>
    <w:rsid w:val="00596693"/>
    <w:rsid w:val="005A47A0"/>
    <w:rsid w:val="005A5E8B"/>
    <w:rsid w:val="005A71E9"/>
    <w:rsid w:val="005A7866"/>
    <w:rsid w:val="005B4B6E"/>
    <w:rsid w:val="005C07B2"/>
    <w:rsid w:val="005C0D21"/>
    <w:rsid w:val="005C234B"/>
    <w:rsid w:val="005D1453"/>
    <w:rsid w:val="005D299B"/>
    <w:rsid w:val="005D35E4"/>
    <w:rsid w:val="005D5DD9"/>
    <w:rsid w:val="005D6387"/>
    <w:rsid w:val="005D70DB"/>
    <w:rsid w:val="005E01EC"/>
    <w:rsid w:val="005E06F7"/>
    <w:rsid w:val="005E2595"/>
    <w:rsid w:val="005E6092"/>
    <w:rsid w:val="005F19F3"/>
    <w:rsid w:val="005F6371"/>
    <w:rsid w:val="006007CA"/>
    <w:rsid w:val="006040C9"/>
    <w:rsid w:val="006056F0"/>
    <w:rsid w:val="00607E41"/>
    <w:rsid w:val="00610414"/>
    <w:rsid w:val="006112E2"/>
    <w:rsid w:val="006221C9"/>
    <w:rsid w:val="006227AB"/>
    <w:rsid w:val="006236BF"/>
    <w:rsid w:val="00632D2B"/>
    <w:rsid w:val="006366CC"/>
    <w:rsid w:val="00637DEF"/>
    <w:rsid w:val="00641858"/>
    <w:rsid w:val="00643467"/>
    <w:rsid w:val="006435FD"/>
    <w:rsid w:val="00644FB2"/>
    <w:rsid w:val="00645B1C"/>
    <w:rsid w:val="0066089D"/>
    <w:rsid w:val="00660F96"/>
    <w:rsid w:val="00665D1C"/>
    <w:rsid w:val="0066795B"/>
    <w:rsid w:val="006714D1"/>
    <w:rsid w:val="0067395A"/>
    <w:rsid w:val="00674AE4"/>
    <w:rsid w:val="00677577"/>
    <w:rsid w:val="006877AC"/>
    <w:rsid w:val="0069180F"/>
    <w:rsid w:val="00697026"/>
    <w:rsid w:val="006A4458"/>
    <w:rsid w:val="006B0CA3"/>
    <w:rsid w:val="006B5171"/>
    <w:rsid w:val="006B6908"/>
    <w:rsid w:val="006B7505"/>
    <w:rsid w:val="006C1FF1"/>
    <w:rsid w:val="006C33D3"/>
    <w:rsid w:val="006C6E5E"/>
    <w:rsid w:val="006C7E2C"/>
    <w:rsid w:val="006D0B62"/>
    <w:rsid w:val="006D3628"/>
    <w:rsid w:val="006D468C"/>
    <w:rsid w:val="006D4A90"/>
    <w:rsid w:val="006E1EEF"/>
    <w:rsid w:val="006E21DD"/>
    <w:rsid w:val="006E7CDB"/>
    <w:rsid w:val="006F0BE7"/>
    <w:rsid w:val="006F1C92"/>
    <w:rsid w:val="006F66C8"/>
    <w:rsid w:val="007004AF"/>
    <w:rsid w:val="007007DA"/>
    <w:rsid w:val="00704032"/>
    <w:rsid w:val="0070521D"/>
    <w:rsid w:val="007064A7"/>
    <w:rsid w:val="00707F43"/>
    <w:rsid w:val="007133E7"/>
    <w:rsid w:val="007224FA"/>
    <w:rsid w:val="0072683B"/>
    <w:rsid w:val="00727331"/>
    <w:rsid w:val="00736B05"/>
    <w:rsid w:val="00742316"/>
    <w:rsid w:val="0074598D"/>
    <w:rsid w:val="00746E77"/>
    <w:rsid w:val="0075109C"/>
    <w:rsid w:val="0076758C"/>
    <w:rsid w:val="00771F5B"/>
    <w:rsid w:val="00774A05"/>
    <w:rsid w:val="00776A82"/>
    <w:rsid w:val="007857CE"/>
    <w:rsid w:val="007864C2"/>
    <w:rsid w:val="00791614"/>
    <w:rsid w:val="007A28C4"/>
    <w:rsid w:val="007A6A9E"/>
    <w:rsid w:val="007B2D5A"/>
    <w:rsid w:val="007B3212"/>
    <w:rsid w:val="007B36A4"/>
    <w:rsid w:val="007B40AA"/>
    <w:rsid w:val="007B5B2C"/>
    <w:rsid w:val="007B637D"/>
    <w:rsid w:val="007C320F"/>
    <w:rsid w:val="007D0356"/>
    <w:rsid w:val="007D036A"/>
    <w:rsid w:val="007D29F5"/>
    <w:rsid w:val="007D4794"/>
    <w:rsid w:val="007E1ECC"/>
    <w:rsid w:val="007E5307"/>
    <w:rsid w:val="007E6DEC"/>
    <w:rsid w:val="007F0A2D"/>
    <w:rsid w:val="007F2CD6"/>
    <w:rsid w:val="007F2DC4"/>
    <w:rsid w:val="007F60AF"/>
    <w:rsid w:val="00810D81"/>
    <w:rsid w:val="00816D79"/>
    <w:rsid w:val="00817058"/>
    <w:rsid w:val="00822466"/>
    <w:rsid w:val="008246CB"/>
    <w:rsid w:val="00830B27"/>
    <w:rsid w:val="008417A3"/>
    <w:rsid w:val="00843F2F"/>
    <w:rsid w:val="00845944"/>
    <w:rsid w:val="00845CED"/>
    <w:rsid w:val="00856CF1"/>
    <w:rsid w:val="00857AD3"/>
    <w:rsid w:val="00863D51"/>
    <w:rsid w:val="00863EC4"/>
    <w:rsid w:val="00867E2B"/>
    <w:rsid w:val="00871B01"/>
    <w:rsid w:val="008729AE"/>
    <w:rsid w:val="00875770"/>
    <w:rsid w:val="008761E4"/>
    <w:rsid w:val="00877CF7"/>
    <w:rsid w:val="00877F9D"/>
    <w:rsid w:val="00881C4D"/>
    <w:rsid w:val="008863DC"/>
    <w:rsid w:val="00887C46"/>
    <w:rsid w:val="008A0A6A"/>
    <w:rsid w:val="008B1E4E"/>
    <w:rsid w:val="008B49D0"/>
    <w:rsid w:val="008B4F82"/>
    <w:rsid w:val="008C249E"/>
    <w:rsid w:val="008C3CB1"/>
    <w:rsid w:val="008C4343"/>
    <w:rsid w:val="008C5ED2"/>
    <w:rsid w:val="008D29EF"/>
    <w:rsid w:val="008D35D0"/>
    <w:rsid w:val="008D37C5"/>
    <w:rsid w:val="008E47B6"/>
    <w:rsid w:val="008E6828"/>
    <w:rsid w:val="008E7E3D"/>
    <w:rsid w:val="008F0182"/>
    <w:rsid w:val="008F08B0"/>
    <w:rsid w:val="008F0AEE"/>
    <w:rsid w:val="008F2091"/>
    <w:rsid w:val="008F5EAE"/>
    <w:rsid w:val="00900CA0"/>
    <w:rsid w:val="00904172"/>
    <w:rsid w:val="00905F14"/>
    <w:rsid w:val="00913501"/>
    <w:rsid w:val="009138D9"/>
    <w:rsid w:val="0091409A"/>
    <w:rsid w:val="00915DCC"/>
    <w:rsid w:val="00922700"/>
    <w:rsid w:val="00922F96"/>
    <w:rsid w:val="00923508"/>
    <w:rsid w:val="00923E70"/>
    <w:rsid w:val="00930CC4"/>
    <w:rsid w:val="00932C55"/>
    <w:rsid w:val="00933C15"/>
    <w:rsid w:val="00937110"/>
    <w:rsid w:val="0094365B"/>
    <w:rsid w:val="00945B16"/>
    <w:rsid w:val="00955B7C"/>
    <w:rsid w:val="009566DE"/>
    <w:rsid w:val="0095746D"/>
    <w:rsid w:val="00957F0F"/>
    <w:rsid w:val="00964AA7"/>
    <w:rsid w:val="00964B1A"/>
    <w:rsid w:val="009674B7"/>
    <w:rsid w:val="00972DBD"/>
    <w:rsid w:val="00973E97"/>
    <w:rsid w:val="009850E9"/>
    <w:rsid w:val="0098792F"/>
    <w:rsid w:val="009909ED"/>
    <w:rsid w:val="00994548"/>
    <w:rsid w:val="009962D3"/>
    <w:rsid w:val="0099727F"/>
    <w:rsid w:val="00997EDA"/>
    <w:rsid w:val="009A158C"/>
    <w:rsid w:val="009A52EE"/>
    <w:rsid w:val="009B5413"/>
    <w:rsid w:val="009B755B"/>
    <w:rsid w:val="009C40B5"/>
    <w:rsid w:val="009D023D"/>
    <w:rsid w:val="009D033A"/>
    <w:rsid w:val="009D22C0"/>
    <w:rsid w:val="009D2F8B"/>
    <w:rsid w:val="009D617D"/>
    <w:rsid w:val="009E4B3E"/>
    <w:rsid w:val="009E5333"/>
    <w:rsid w:val="009E6D1E"/>
    <w:rsid w:val="009F292B"/>
    <w:rsid w:val="009F5AA3"/>
    <w:rsid w:val="00A01AF4"/>
    <w:rsid w:val="00A03AD6"/>
    <w:rsid w:val="00A06B92"/>
    <w:rsid w:val="00A13B2A"/>
    <w:rsid w:val="00A13C5B"/>
    <w:rsid w:val="00A14488"/>
    <w:rsid w:val="00A14AF6"/>
    <w:rsid w:val="00A23E74"/>
    <w:rsid w:val="00A2425A"/>
    <w:rsid w:val="00A27117"/>
    <w:rsid w:val="00A27668"/>
    <w:rsid w:val="00A27F86"/>
    <w:rsid w:val="00A331CC"/>
    <w:rsid w:val="00A34284"/>
    <w:rsid w:val="00A35D4F"/>
    <w:rsid w:val="00A37B73"/>
    <w:rsid w:val="00A37F66"/>
    <w:rsid w:val="00A502AA"/>
    <w:rsid w:val="00A533FB"/>
    <w:rsid w:val="00A5446A"/>
    <w:rsid w:val="00A5542E"/>
    <w:rsid w:val="00A5606C"/>
    <w:rsid w:val="00A60ABE"/>
    <w:rsid w:val="00A61324"/>
    <w:rsid w:val="00A62ED3"/>
    <w:rsid w:val="00A82BAB"/>
    <w:rsid w:val="00A83427"/>
    <w:rsid w:val="00A837DC"/>
    <w:rsid w:val="00A87259"/>
    <w:rsid w:val="00A87F74"/>
    <w:rsid w:val="00A94B26"/>
    <w:rsid w:val="00AA00D3"/>
    <w:rsid w:val="00AA0A40"/>
    <w:rsid w:val="00AA250D"/>
    <w:rsid w:val="00AA5BD9"/>
    <w:rsid w:val="00AA7F0F"/>
    <w:rsid w:val="00AB0550"/>
    <w:rsid w:val="00AB23CE"/>
    <w:rsid w:val="00AB59A0"/>
    <w:rsid w:val="00AC0F9D"/>
    <w:rsid w:val="00AC44D1"/>
    <w:rsid w:val="00AC7039"/>
    <w:rsid w:val="00AE0946"/>
    <w:rsid w:val="00AE0A54"/>
    <w:rsid w:val="00AE4E5E"/>
    <w:rsid w:val="00AF0F66"/>
    <w:rsid w:val="00AF3BFD"/>
    <w:rsid w:val="00AF40FD"/>
    <w:rsid w:val="00B00F68"/>
    <w:rsid w:val="00B01DFE"/>
    <w:rsid w:val="00B046CD"/>
    <w:rsid w:val="00B0580B"/>
    <w:rsid w:val="00B063D4"/>
    <w:rsid w:val="00B15BD4"/>
    <w:rsid w:val="00B1642B"/>
    <w:rsid w:val="00B20970"/>
    <w:rsid w:val="00B20B36"/>
    <w:rsid w:val="00B25210"/>
    <w:rsid w:val="00B27B47"/>
    <w:rsid w:val="00B343F9"/>
    <w:rsid w:val="00B34E56"/>
    <w:rsid w:val="00B352C0"/>
    <w:rsid w:val="00B37D96"/>
    <w:rsid w:val="00B44077"/>
    <w:rsid w:val="00B46143"/>
    <w:rsid w:val="00B53FC0"/>
    <w:rsid w:val="00B54C7A"/>
    <w:rsid w:val="00B61076"/>
    <w:rsid w:val="00B62F67"/>
    <w:rsid w:val="00B65E41"/>
    <w:rsid w:val="00B673D6"/>
    <w:rsid w:val="00B77284"/>
    <w:rsid w:val="00B80C23"/>
    <w:rsid w:val="00B85933"/>
    <w:rsid w:val="00B85ED3"/>
    <w:rsid w:val="00B862D0"/>
    <w:rsid w:val="00B91DE8"/>
    <w:rsid w:val="00B91E98"/>
    <w:rsid w:val="00B936C6"/>
    <w:rsid w:val="00B94387"/>
    <w:rsid w:val="00B94B59"/>
    <w:rsid w:val="00B96BA7"/>
    <w:rsid w:val="00BA71F6"/>
    <w:rsid w:val="00BB10ED"/>
    <w:rsid w:val="00BB3372"/>
    <w:rsid w:val="00BB4CB9"/>
    <w:rsid w:val="00BC28F8"/>
    <w:rsid w:val="00BD54D6"/>
    <w:rsid w:val="00BE0384"/>
    <w:rsid w:val="00BF059D"/>
    <w:rsid w:val="00BF30D5"/>
    <w:rsid w:val="00BF52BD"/>
    <w:rsid w:val="00BF6812"/>
    <w:rsid w:val="00C02709"/>
    <w:rsid w:val="00C109D1"/>
    <w:rsid w:val="00C1389C"/>
    <w:rsid w:val="00C138D2"/>
    <w:rsid w:val="00C1555A"/>
    <w:rsid w:val="00C15B91"/>
    <w:rsid w:val="00C1681F"/>
    <w:rsid w:val="00C176CB"/>
    <w:rsid w:val="00C20F21"/>
    <w:rsid w:val="00C23011"/>
    <w:rsid w:val="00C262E8"/>
    <w:rsid w:val="00C30138"/>
    <w:rsid w:val="00C32C4A"/>
    <w:rsid w:val="00C35BEA"/>
    <w:rsid w:val="00C37FDF"/>
    <w:rsid w:val="00C4166D"/>
    <w:rsid w:val="00C43FB8"/>
    <w:rsid w:val="00C45E05"/>
    <w:rsid w:val="00C465EC"/>
    <w:rsid w:val="00C5091D"/>
    <w:rsid w:val="00C53B54"/>
    <w:rsid w:val="00C54E3F"/>
    <w:rsid w:val="00C565D8"/>
    <w:rsid w:val="00C62372"/>
    <w:rsid w:val="00C625EC"/>
    <w:rsid w:val="00C633C6"/>
    <w:rsid w:val="00C63435"/>
    <w:rsid w:val="00C63BED"/>
    <w:rsid w:val="00C657AC"/>
    <w:rsid w:val="00C675FF"/>
    <w:rsid w:val="00C72F12"/>
    <w:rsid w:val="00C7570D"/>
    <w:rsid w:val="00C75E97"/>
    <w:rsid w:val="00C80415"/>
    <w:rsid w:val="00C80B75"/>
    <w:rsid w:val="00C85424"/>
    <w:rsid w:val="00C868C0"/>
    <w:rsid w:val="00C913E1"/>
    <w:rsid w:val="00C94747"/>
    <w:rsid w:val="00C951E0"/>
    <w:rsid w:val="00C97E68"/>
    <w:rsid w:val="00CA1767"/>
    <w:rsid w:val="00CA1B36"/>
    <w:rsid w:val="00CA4232"/>
    <w:rsid w:val="00CA57FC"/>
    <w:rsid w:val="00CB356A"/>
    <w:rsid w:val="00CC1735"/>
    <w:rsid w:val="00CC6262"/>
    <w:rsid w:val="00CC7EBB"/>
    <w:rsid w:val="00CD0836"/>
    <w:rsid w:val="00CD30B2"/>
    <w:rsid w:val="00CD3F89"/>
    <w:rsid w:val="00CD6713"/>
    <w:rsid w:val="00CD6A09"/>
    <w:rsid w:val="00CD7085"/>
    <w:rsid w:val="00CE086E"/>
    <w:rsid w:val="00CE2AFE"/>
    <w:rsid w:val="00CF3314"/>
    <w:rsid w:val="00CF772E"/>
    <w:rsid w:val="00CF7DF9"/>
    <w:rsid w:val="00D03CBA"/>
    <w:rsid w:val="00D0486F"/>
    <w:rsid w:val="00D14610"/>
    <w:rsid w:val="00D17432"/>
    <w:rsid w:val="00D174FA"/>
    <w:rsid w:val="00D215E9"/>
    <w:rsid w:val="00D23242"/>
    <w:rsid w:val="00D251D3"/>
    <w:rsid w:val="00D2712C"/>
    <w:rsid w:val="00D3612F"/>
    <w:rsid w:val="00D44AD8"/>
    <w:rsid w:val="00D44AE1"/>
    <w:rsid w:val="00D5549D"/>
    <w:rsid w:val="00D559B0"/>
    <w:rsid w:val="00D6022A"/>
    <w:rsid w:val="00D61CC6"/>
    <w:rsid w:val="00D620B5"/>
    <w:rsid w:val="00D66E58"/>
    <w:rsid w:val="00D70859"/>
    <w:rsid w:val="00D720D2"/>
    <w:rsid w:val="00D722C1"/>
    <w:rsid w:val="00D75A3E"/>
    <w:rsid w:val="00D81183"/>
    <w:rsid w:val="00D83870"/>
    <w:rsid w:val="00D86409"/>
    <w:rsid w:val="00D86B59"/>
    <w:rsid w:val="00D91A54"/>
    <w:rsid w:val="00D93244"/>
    <w:rsid w:val="00DA2960"/>
    <w:rsid w:val="00DA3481"/>
    <w:rsid w:val="00DA40B3"/>
    <w:rsid w:val="00DB2973"/>
    <w:rsid w:val="00DB6170"/>
    <w:rsid w:val="00DB789B"/>
    <w:rsid w:val="00DC23DC"/>
    <w:rsid w:val="00DC30E9"/>
    <w:rsid w:val="00DD618A"/>
    <w:rsid w:val="00DE357B"/>
    <w:rsid w:val="00DE3FC6"/>
    <w:rsid w:val="00DE4E3D"/>
    <w:rsid w:val="00DE70D2"/>
    <w:rsid w:val="00DE7181"/>
    <w:rsid w:val="00DE7E44"/>
    <w:rsid w:val="00DF225D"/>
    <w:rsid w:val="00DF3D2F"/>
    <w:rsid w:val="00DF562A"/>
    <w:rsid w:val="00DF6CE5"/>
    <w:rsid w:val="00E003AD"/>
    <w:rsid w:val="00E01867"/>
    <w:rsid w:val="00E028FB"/>
    <w:rsid w:val="00E04E49"/>
    <w:rsid w:val="00E06360"/>
    <w:rsid w:val="00E14734"/>
    <w:rsid w:val="00E16AFC"/>
    <w:rsid w:val="00E16C0D"/>
    <w:rsid w:val="00E2122D"/>
    <w:rsid w:val="00E22F21"/>
    <w:rsid w:val="00E241EC"/>
    <w:rsid w:val="00E256A5"/>
    <w:rsid w:val="00E30F10"/>
    <w:rsid w:val="00E32EB0"/>
    <w:rsid w:val="00E34EDB"/>
    <w:rsid w:val="00E350D5"/>
    <w:rsid w:val="00E4286A"/>
    <w:rsid w:val="00E4286E"/>
    <w:rsid w:val="00E46FC0"/>
    <w:rsid w:val="00E5541A"/>
    <w:rsid w:val="00E57810"/>
    <w:rsid w:val="00E606AB"/>
    <w:rsid w:val="00E661EC"/>
    <w:rsid w:val="00E75D95"/>
    <w:rsid w:val="00E818DC"/>
    <w:rsid w:val="00E83A35"/>
    <w:rsid w:val="00E846E1"/>
    <w:rsid w:val="00E84BB4"/>
    <w:rsid w:val="00E85ECC"/>
    <w:rsid w:val="00E91879"/>
    <w:rsid w:val="00E9514E"/>
    <w:rsid w:val="00EA31EA"/>
    <w:rsid w:val="00EA33A9"/>
    <w:rsid w:val="00EA518C"/>
    <w:rsid w:val="00EB130F"/>
    <w:rsid w:val="00EB4107"/>
    <w:rsid w:val="00EC00C2"/>
    <w:rsid w:val="00EC2B43"/>
    <w:rsid w:val="00EC5926"/>
    <w:rsid w:val="00EC7015"/>
    <w:rsid w:val="00EC77CC"/>
    <w:rsid w:val="00ED040E"/>
    <w:rsid w:val="00ED09CC"/>
    <w:rsid w:val="00ED6014"/>
    <w:rsid w:val="00ED7A74"/>
    <w:rsid w:val="00EE2D0F"/>
    <w:rsid w:val="00EE3F36"/>
    <w:rsid w:val="00EE4718"/>
    <w:rsid w:val="00EE7734"/>
    <w:rsid w:val="00EF1629"/>
    <w:rsid w:val="00EF6260"/>
    <w:rsid w:val="00EF7601"/>
    <w:rsid w:val="00EF7A13"/>
    <w:rsid w:val="00F02ECB"/>
    <w:rsid w:val="00F03F6C"/>
    <w:rsid w:val="00F04C98"/>
    <w:rsid w:val="00F04DB4"/>
    <w:rsid w:val="00F0667F"/>
    <w:rsid w:val="00F07EA2"/>
    <w:rsid w:val="00F119CF"/>
    <w:rsid w:val="00F1384F"/>
    <w:rsid w:val="00F15A64"/>
    <w:rsid w:val="00F21903"/>
    <w:rsid w:val="00F2540A"/>
    <w:rsid w:val="00F259AE"/>
    <w:rsid w:val="00F266E9"/>
    <w:rsid w:val="00F31192"/>
    <w:rsid w:val="00F31BF5"/>
    <w:rsid w:val="00F36216"/>
    <w:rsid w:val="00F36A2A"/>
    <w:rsid w:val="00F41A5B"/>
    <w:rsid w:val="00F42A4C"/>
    <w:rsid w:val="00F44F69"/>
    <w:rsid w:val="00F5140B"/>
    <w:rsid w:val="00F54F3A"/>
    <w:rsid w:val="00F64B6C"/>
    <w:rsid w:val="00F664E3"/>
    <w:rsid w:val="00F705B3"/>
    <w:rsid w:val="00F719C9"/>
    <w:rsid w:val="00F745C3"/>
    <w:rsid w:val="00F75EBA"/>
    <w:rsid w:val="00F7662F"/>
    <w:rsid w:val="00F77508"/>
    <w:rsid w:val="00F8488F"/>
    <w:rsid w:val="00F856FD"/>
    <w:rsid w:val="00F8596E"/>
    <w:rsid w:val="00F86F1B"/>
    <w:rsid w:val="00F9432B"/>
    <w:rsid w:val="00FA04C8"/>
    <w:rsid w:val="00FA2B89"/>
    <w:rsid w:val="00FA2D67"/>
    <w:rsid w:val="00FA30BE"/>
    <w:rsid w:val="00FA5B13"/>
    <w:rsid w:val="00FA6706"/>
    <w:rsid w:val="00FB1014"/>
    <w:rsid w:val="00FB3E84"/>
    <w:rsid w:val="00FB62F5"/>
    <w:rsid w:val="00FC10C9"/>
    <w:rsid w:val="00FC360D"/>
    <w:rsid w:val="00FC48B8"/>
    <w:rsid w:val="00FC5C23"/>
    <w:rsid w:val="00FC664D"/>
    <w:rsid w:val="00FD07EB"/>
    <w:rsid w:val="00FD2A1D"/>
    <w:rsid w:val="00FD353D"/>
    <w:rsid w:val="00FD4BE2"/>
    <w:rsid w:val="00FE0BFB"/>
    <w:rsid w:val="00FE2182"/>
    <w:rsid w:val="00FE45A6"/>
    <w:rsid w:val="00FE6875"/>
    <w:rsid w:val="00FF29DF"/>
    <w:rsid w:val="00FF32BC"/>
    <w:rsid w:val="00FF5B10"/>
    <w:rsid w:val="00FF7A60"/>
    <w:rsid w:val="01115B19"/>
    <w:rsid w:val="01172A03"/>
    <w:rsid w:val="01186083"/>
    <w:rsid w:val="011C6007"/>
    <w:rsid w:val="011D0A0B"/>
    <w:rsid w:val="01205D5C"/>
    <w:rsid w:val="014C6B51"/>
    <w:rsid w:val="014F03EF"/>
    <w:rsid w:val="015522D5"/>
    <w:rsid w:val="01610122"/>
    <w:rsid w:val="016519C1"/>
    <w:rsid w:val="01695955"/>
    <w:rsid w:val="018A1427"/>
    <w:rsid w:val="019B3634"/>
    <w:rsid w:val="01AF5332"/>
    <w:rsid w:val="01BD22C8"/>
    <w:rsid w:val="01C45E67"/>
    <w:rsid w:val="01CD324B"/>
    <w:rsid w:val="01D54D98"/>
    <w:rsid w:val="01E74ACC"/>
    <w:rsid w:val="01EF572E"/>
    <w:rsid w:val="01FD7E4B"/>
    <w:rsid w:val="020531A4"/>
    <w:rsid w:val="02070CCA"/>
    <w:rsid w:val="02117D9A"/>
    <w:rsid w:val="0216715F"/>
    <w:rsid w:val="021C39C5"/>
    <w:rsid w:val="02223D56"/>
    <w:rsid w:val="022C24DE"/>
    <w:rsid w:val="022C260F"/>
    <w:rsid w:val="02327432"/>
    <w:rsid w:val="023615AF"/>
    <w:rsid w:val="023B6BC5"/>
    <w:rsid w:val="023F0464"/>
    <w:rsid w:val="024970A8"/>
    <w:rsid w:val="0250315A"/>
    <w:rsid w:val="02663C42"/>
    <w:rsid w:val="02704AC1"/>
    <w:rsid w:val="027469EA"/>
    <w:rsid w:val="02902A6D"/>
    <w:rsid w:val="02A81B3F"/>
    <w:rsid w:val="02B96468"/>
    <w:rsid w:val="02D22AEE"/>
    <w:rsid w:val="02D3294D"/>
    <w:rsid w:val="02DA63DE"/>
    <w:rsid w:val="02DE7C7D"/>
    <w:rsid w:val="02E2746C"/>
    <w:rsid w:val="02E42DB9"/>
    <w:rsid w:val="02ED4364"/>
    <w:rsid w:val="02ED698C"/>
    <w:rsid w:val="031418F0"/>
    <w:rsid w:val="031C56EB"/>
    <w:rsid w:val="032F04D8"/>
    <w:rsid w:val="03443858"/>
    <w:rsid w:val="035241C7"/>
    <w:rsid w:val="03541CED"/>
    <w:rsid w:val="035937A7"/>
    <w:rsid w:val="03724869"/>
    <w:rsid w:val="03766107"/>
    <w:rsid w:val="037E4FBC"/>
    <w:rsid w:val="038C448F"/>
    <w:rsid w:val="03915F67"/>
    <w:rsid w:val="03A013D6"/>
    <w:rsid w:val="03A502A7"/>
    <w:rsid w:val="03B12AB0"/>
    <w:rsid w:val="03B94246"/>
    <w:rsid w:val="03C926DB"/>
    <w:rsid w:val="03C95A0C"/>
    <w:rsid w:val="03CA0201"/>
    <w:rsid w:val="03D35307"/>
    <w:rsid w:val="03DD7F34"/>
    <w:rsid w:val="03F90AE6"/>
    <w:rsid w:val="04185410"/>
    <w:rsid w:val="04194CE4"/>
    <w:rsid w:val="041A27EB"/>
    <w:rsid w:val="041D6583"/>
    <w:rsid w:val="041F5699"/>
    <w:rsid w:val="04247911"/>
    <w:rsid w:val="0429473C"/>
    <w:rsid w:val="042D561D"/>
    <w:rsid w:val="042F2F85"/>
    <w:rsid w:val="042F62B6"/>
    <w:rsid w:val="04365896"/>
    <w:rsid w:val="0442248D"/>
    <w:rsid w:val="044B7594"/>
    <w:rsid w:val="04567CE7"/>
    <w:rsid w:val="046441B2"/>
    <w:rsid w:val="04763EE5"/>
    <w:rsid w:val="047D34C5"/>
    <w:rsid w:val="048E56D2"/>
    <w:rsid w:val="04912C03"/>
    <w:rsid w:val="049D5915"/>
    <w:rsid w:val="049F168E"/>
    <w:rsid w:val="04A06517"/>
    <w:rsid w:val="04A22F2C"/>
    <w:rsid w:val="04B91F33"/>
    <w:rsid w:val="04C133B2"/>
    <w:rsid w:val="04D035F5"/>
    <w:rsid w:val="04D07A99"/>
    <w:rsid w:val="04D2164A"/>
    <w:rsid w:val="04D41628"/>
    <w:rsid w:val="04D550AF"/>
    <w:rsid w:val="04D8694E"/>
    <w:rsid w:val="04E11BD4"/>
    <w:rsid w:val="04F63B35"/>
    <w:rsid w:val="04F73278"/>
    <w:rsid w:val="04FC007E"/>
    <w:rsid w:val="050140F6"/>
    <w:rsid w:val="050B287F"/>
    <w:rsid w:val="05104339"/>
    <w:rsid w:val="053960A1"/>
    <w:rsid w:val="054516B6"/>
    <w:rsid w:val="05485881"/>
    <w:rsid w:val="0548762F"/>
    <w:rsid w:val="05487A70"/>
    <w:rsid w:val="056E36D5"/>
    <w:rsid w:val="057743B8"/>
    <w:rsid w:val="05793EF1"/>
    <w:rsid w:val="057B7A05"/>
    <w:rsid w:val="058645FB"/>
    <w:rsid w:val="05B44CC5"/>
    <w:rsid w:val="05B56AB2"/>
    <w:rsid w:val="05BE451B"/>
    <w:rsid w:val="05C25CB0"/>
    <w:rsid w:val="05D610DF"/>
    <w:rsid w:val="05E03D0C"/>
    <w:rsid w:val="05E732EC"/>
    <w:rsid w:val="05E74E14"/>
    <w:rsid w:val="05EA2DDC"/>
    <w:rsid w:val="06020126"/>
    <w:rsid w:val="060F639F"/>
    <w:rsid w:val="06135E8F"/>
    <w:rsid w:val="06163BD1"/>
    <w:rsid w:val="0616772D"/>
    <w:rsid w:val="06175254"/>
    <w:rsid w:val="061834A6"/>
    <w:rsid w:val="061D4AE9"/>
    <w:rsid w:val="061D54AF"/>
    <w:rsid w:val="06231E4A"/>
    <w:rsid w:val="062E7ADD"/>
    <w:rsid w:val="06304C93"/>
    <w:rsid w:val="063B2989"/>
    <w:rsid w:val="06426774"/>
    <w:rsid w:val="06444866"/>
    <w:rsid w:val="06521C32"/>
    <w:rsid w:val="06562220"/>
    <w:rsid w:val="06565D7C"/>
    <w:rsid w:val="06581AF4"/>
    <w:rsid w:val="066944DC"/>
    <w:rsid w:val="066C559F"/>
    <w:rsid w:val="066E30C6"/>
    <w:rsid w:val="066E57BB"/>
    <w:rsid w:val="067333B1"/>
    <w:rsid w:val="067A4160"/>
    <w:rsid w:val="06860B27"/>
    <w:rsid w:val="0687062B"/>
    <w:rsid w:val="06A05249"/>
    <w:rsid w:val="06A27213"/>
    <w:rsid w:val="06A44D39"/>
    <w:rsid w:val="06AC0FA4"/>
    <w:rsid w:val="06B07F0A"/>
    <w:rsid w:val="06B331CE"/>
    <w:rsid w:val="06BA1995"/>
    <w:rsid w:val="06BA27AF"/>
    <w:rsid w:val="06BC6527"/>
    <w:rsid w:val="06BD5DFB"/>
    <w:rsid w:val="06C21663"/>
    <w:rsid w:val="06C673A5"/>
    <w:rsid w:val="06D01FD2"/>
    <w:rsid w:val="06D575E9"/>
    <w:rsid w:val="06D82C35"/>
    <w:rsid w:val="06D86F7A"/>
    <w:rsid w:val="06E67100"/>
    <w:rsid w:val="06F13A09"/>
    <w:rsid w:val="06F23CF7"/>
    <w:rsid w:val="06F51A39"/>
    <w:rsid w:val="06FC0882"/>
    <w:rsid w:val="0704526C"/>
    <w:rsid w:val="07091040"/>
    <w:rsid w:val="070C4535"/>
    <w:rsid w:val="072F4F4B"/>
    <w:rsid w:val="0737795B"/>
    <w:rsid w:val="073B0D7B"/>
    <w:rsid w:val="073E1390"/>
    <w:rsid w:val="073F0F06"/>
    <w:rsid w:val="07554285"/>
    <w:rsid w:val="075F3259"/>
    <w:rsid w:val="0764271A"/>
    <w:rsid w:val="07683FB9"/>
    <w:rsid w:val="07715D7F"/>
    <w:rsid w:val="07762B7A"/>
    <w:rsid w:val="07A05C0E"/>
    <w:rsid w:val="07A41BAF"/>
    <w:rsid w:val="07A80DA6"/>
    <w:rsid w:val="07AB186F"/>
    <w:rsid w:val="07B360EE"/>
    <w:rsid w:val="07B812A2"/>
    <w:rsid w:val="07BE557C"/>
    <w:rsid w:val="07C84A57"/>
    <w:rsid w:val="07C85D3C"/>
    <w:rsid w:val="07EE11ED"/>
    <w:rsid w:val="07FD6DF7"/>
    <w:rsid w:val="08002963"/>
    <w:rsid w:val="080C528C"/>
    <w:rsid w:val="08162E72"/>
    <w:rsid w:val="08253C58"/>
    <w:rsid w:val="08275C22"/>
    <w:rsid w:val="082763DA"/>
    <w:rsid w:val="082C148A"/>
    <w:rsid w:val="08346591"/>
    <w:rsid w:val="08387E2F"/>
    <w:rsid w:val="08395955"/>
    <w:rsid w:val="083E4D1A"/>
    <w:rsid w:val="084F33CB"/>
    <w:rsid w:val="084F6F27"/>
    <w:rsid w:val="085D5AE7"/>
    <w:rsid w:val="085E53BC"/>
    <w:rsid w:val="086F75C9"/>
    <w:rsid w:val="08716E9D"/>
    <w:rsid w:val="08732C15"/>
    <w:rsid w:val="087B7D1C"/>
    <w:rsid w:val="088210AA"/>
    <w:rsid w:val="08850B9A"/>
    <w:rsid w:val="088924EF"/>
    <w:rsid w:val="088B2DC2"/>
    <w:rsid w:val="088F1A65"/>
    <w:rsid w:val="088F37C7"/>
    <w:rsid w:val="08931509"/>
    <w:rsid w:val="089B03BE"/>
    <w:rsid w:val="08A234FA"/>
    <w:rsid w:val="08AA0601"/>
    <w:rsid w:val="08AF1043"/>
    <w:rsid w:val="08C37F22"/>
    <w:rsid w:val="08C77405"/>
    <w:rsid w:val="08CE609D"/>
    <w:rsid w:val="08D613F6"/>
    <w:rsid w:val="08D746FD"/>
    <w:rsid w:val="08DA7138"/>
    <w:rsid w:val="08DD09D6"/>
    <w:rsid w:val="08E753B1"/>
    <w:rsid w:val="08E81855"/>
    <w:rsid w:val="08EF05D7"/>
    <w:rsid w:val="08F54090"/>
    <w:rsid w:val="08FE5D2A"/>
    <w:rsid w:val="091C14FF"/>
    <w:rsid w:val="09214893"/>
    <w:rsid w:val="092A1E3A"/>
    <w:rsid w:val="09320F20"/>
    <w:rsid w:val="093653BA"/>
    <w:rsid w:val="093700E7"/>
    <w:rsid w:val="093C394F"/>
    <w:rsid w:val="093F51ED"/>
    <w:rsid w:val="093F6F9B"/>
    <w:rsid w:val="094B5940"/>
    <w:rsid w:val="095567BF"/>
    <w:rsid w:val="09612399"/>
    <w:rsid w:val="09622C8A"/>
    <w:rsid w:val="09644C54"/>
    <w:rsid w:val="09694A92"/>
    <w:rsid w:val="09735DAC"/>
    <w:rsid w:val="097E3F67"/>
    <w:rsid w:val="097F383C"/>
    <w:rsid w:val="0994100B"/>
    <w:rsid w:val="099C43EE"/>
    <w:rsid w:val="09AD2157"/>
    <w:rsid w:val="09AF5ECF"/>
    <w:rsid w:val="09C474A0"/>
    <w:rsid w:val="09C556F2"/>
    <w:rsid w:val="09CF031F"/>
    <w:rsid w:val="09DE4B74"/>
    <w:rsid w:val="09EE11DB"/>
    <w:rsid w:val="09EF09C1"/>
    <w:rsid w:val="0A002BCE"/>
    <w:rsid w:val="0A03446D"/>
    <w:rsid w:val="0A041F36"/>
    <w:rsid w:val="0A162ACD"/>
    <w:rsid w:val="0A173A74"/>
    <w:rsid w:val="0A391C3C"/>
    <w:rsid w:val="0A3B3C06"/>
    <w:rsid w:val="0A3D797F"/>
    <w:rsid w:val="0A51342A"/>
    <w:rsid w:val="0A55032E"/>
    <w:rsid w:val="0A636CB9"/>
    <w:rsid w:val="0A6C3DC0"/>
    <w:rsid w:val="0A6D7B38"/>
    <w:rsid w:val="0A717628"/>
    <w:rsid w:val="0A742C74"/>
    <w:rsid w:val="0A7809B7"/>
    <w:rsid w:val="0A7D7D7B"/>
    <w:rsid w:val="0A854E82"/>
    <w:rsid w:val="0A870BFA"/>
    <w:rsid w:val="0A8A693C"/>
    <w:rsid w:val="0AA34C45"/>
    <w:rsid w:val="0AB37C41"/>
    <w:rsid w:val="0AB8072D"/>
    <w:rsid w:val="0AC45233"/>
    <w:rsid w:val="0AC57974"/>
    <w:rsid w:val="0ACE05D7"/>
    <w:rsid w:val="0AD33E3F"/>
    <w:rsid w:val="0AD57BB7"/>
    <w:rsid w:val="0ADB0F46"/>
    <w:rsid w:val="0AF0679F"/>
    <w:rsid w:val="0AF344E1"/>
    <w:rsid w:val="0AF81B05"/>
    <w:rsid w:val="0AFC15E8"/>
    <w:rsid w:val="0B354AFA"/>
    <w:rsid w:val="0B3D575C"/>
    <w:rsid w:val="0B4C721D"/>
    <w:rsid w:val="0B4D3BF1"/>
    <w:rsid w:val="0B4E7969"/>
    <w:rsid w:val="0B5036E2"/>
    <w:rsid w:val="0B550CF8"/>
    <w:rsid w:val="0B5807E8"/>
    <w:rsid w:val="0B7A43BE"/>
    <w:rsid w:val="0B7C44D7"/>
    <w:rsid w:val="0B84338B"/>
    <w:rsid w:val="0B867103"/>
    <w:rsid w:val="0B8C07D9"/>
    <w:rsid w:val="0B8D66E4"/>
    <w:rsid w:val="0B9335CE"/>
    <w:rsid w:val="0B9F01C5"/>
    <w:rsid w:val="0BA06801"/>
    <w:rsid w:val="0BA53A2D"/>
    <w:rsid w:val="0BA650B0"/>
    <w:rsid w:val="0BAA1044"/>
    <w:rsid w:val="0BAD4690"/>
    <w:rsid w:val="0BB04180"/>
    <w:rsid w:val="0BB05F2E"/>
    <w:rsid w:val="0BFE6C9A"/>
    <w:rsid w:val="0C0149DC"/>
    <w:rsid w:val="0C061FF2"/>
    <w:rsid w:val="0C112E71"/>
    <w:rsid w:val="0C197F77"/>
    <w:rsid w:val="0C2423B3"/>
    <w:rsid w:val="0C2811DB"/>
    <w:rsid w:val="0C2846EE"/>
    <w:rsid w:val="0C2D757F"/>
    <w:rsid w:val="0C361A2E"/>
    <w:rsid w:val="0C590374"/>
    <w:rsid w:val="0C680397"/>
    <w:rsid w:val="0C7B29E0"/>
    <w:rsid w:val="0C820305"/>
    <w:rsid w:val="0C8925FB"/>
    <w:rsid w:val="0C8C0749"/>
    <w:rsid w:val="0C915D60"/>
    <w:rsid w:val="0C93244B"/>
    <w:rsid w:val="0C9413AC"/>
    <w:rsid w:val="0C985340"/>
    <w:rsid w:val="0C9978D4"/>
    <w:rsid w:val="0CA35A93"/>
    <w:rsid w:val="0CA83206"/>
    <w:rsid w:val="0CBD6B55"/>
    <w:rsid w:val="0CD16C07"/>
    <w:rsid w:val="0CD914B5"/>
    <w:rsid w:val="0CE95B9C"/>
    <w:rsid w:val="0CEA0E58"/>
    <w:rsid w:val="0CFF0F1B"/>
    <w:rsid w:val="0D0E73B0"/>
    <w:rsid w:val="0D18022F"/>
    <w:rsid w:val="0D1B1ACD"/>
    <w:rsid w:val="0D224C0A"/>
    <w:rsid w:val="0D241949"/>
    <w:rsid w:val="0D302749"/>
    <w:rsid w:val="0D45387E"/>
    <w:rsid w:val="0D4C612B"/>
    <w:rsid w:val="0D51729D"/>
    <w:rsid w:val="0D58062B"/>
    <w:rsid w:val="0D75742F"/>
    <w:rsid w:val="0D780CCE"/>
    <w:rsid w:val="0D7A4A46"/>
    <w:rsid w:val="0D7A67F4"/>
    <w:rsid w:val="0D7F205C"/>
    <w:rsid w:val="0D817B82"/>
    <w:rsid w:val="0D837D9E"/>
    <w:rsid w:val="0D8633EB"/>
    <w:rsid w:val="0D873BAC"/>
    <w:rsid w:val="0D8C6527"/>
    <w:rsid w:val="0D9A50E8"/>
    <w:rsid w:val="0D9D0734"/>
    <w:rsid w:val="0DA512F3"/>
    <w:rsid w:val="0DA77418"/>
    <w:rsid w:val="0DB41372"/>
    <w:rsid w:val="0DC67D96"/>
    <w:rsid w:val="0DC7755F"/>
    <w:rsid w:val="0DCB2C80"/>
    <w:rsid w:val="0DCB52A1"/>
    <w:rsid w:val="0DD8176C"/>
    <w:rsid w:val="0DE30BA8"/>
    <w:rsid w:val="0DE40111"/>
    <w:rsid w:val="0DF77E44"/>
    <w:rsid w:val="0E083E00"/>
    <w:rsid w:val="0E2624D8"/>
    <w:rsid w:val="0E2F12B5"/>
    <w:rsid w:val="0E2F75DE"/>
    <w:rsid w:val="0E3270CE"/>
    <w:rsid w:val="0E4567B3"/>
    <w:rsid w:val="0E4D2AEF"/>
    <w:rsid w:val="0E583092"/>
    <w:rsid w:val="0E6D6D5D"/>
    <w:rsid w:val="0E824895"/>
    <w:rsid w:val="0E884F40"/>
    <w:rsid w:val="0E926082"/>
    <w:rsid w:val="0EA31D7A"/>
    <w:rsid w:val="0EB75826"/>
    <w:rsid w:val="0EBB3568"/>
    <w:rsid w:val="0ED91C40"/>
    <w:rsid w:val="0EDF7256"/>
    <w:rsid w:val="0EE4281A"/>
    <w:rsid w:val="0EF123FE"/>
    <w:rsid w:val="0EF257F0"/>
    <w:rsid w:val="0F12129A"/>
    <w:rsid w:val="0F1C7C24"/>
    <w:rsid w:val="0F2D1E0A"/>
    <w:rsid w:val="0F2E7896"/>
    <w:rsid w:val="0F42217E"/>
    <w:rsid w:val="0F501F02"/>
    <w:rsid w:val="0F5C0006"/>
    <w:rsid w:val="0F5D2D47"/>
    <w:rsid w:val="0F6634D4"/>
    <w:rsid w:val="0F7816D8"/>
    <w:rsid w:val="0F790619"/>
    <w:rsid w:val="0F7A6F7F"/>
    <w:rsid w:val="0F854FCD"/>
    <w:rsid w:val="0F865924"/>
    <w:rsid w:val="0F890F70"/>
    <w:rsid w:val="0F9E5886"/>
    <w:rsid w:val="0FB029A1"/>
    <w:rsid w:val="0FBC30F4"/>
    <w:rsid w:val="0FC91CB4"/>
    <w:rsid w:val="0FCD3553"/>
    <w:rsid w:val="0FD857C7"/>
    <w:rsid w:val="0FE76F0B"/>
    <w:rsid w:val="0FEE5EBF"/>
    <w:rsid w:val="0FF52AA9"/>
    <w:rsid w:val="0FFF1232"/>
    <w:rsid w:val="10116F37"/>
    <w:rsid w:val="1025513D"/>
    <w:rsid w:val="103E7FAD"/>
    <w:rsid w:val="10432D00"/>
    <w:rsid w:val="1045758D"/>
    <w:rsid w:val="10480E2B"/>
    <w:rsid w:val="105772C0"/>
    <w:rsid w:val="106C382D"/>
    <w:rsid w:val="106D0892"/>
    <w:rsid w:val="107240FA"/>
    <w:rsid w:val="10771710"/>
    <w:rsid w:val="1077526D"/>
    <w:rsid w:val="10790FE5"/>
    <w:rsid w:val="107C33BD"/>
    <w:rsid w:val="10892E09"/>
    <w:rsid w:val="108D4A90"/>
    <w:rsid w:val="109951E3"/>
    <w:rsid w:val="10A724CB"/>
    <w:rsid w:val="10B244F7"/>
    <w:rsid w:val="10BB784F"/>
    <w:rsid w:val="10C04E65"/>
    <w:rsid w:val="10C5247C"/>
    <w:rsid w:val="10CA6155"/>
    <w:rsid w:val="10CB3529"/>
    <w:rsid w:val="10CB491B"/>
    <w:rsid w:val="10CB7366"/>
    <w:rsid w:val="10CF5391"/>
    <w:rsid w:val="10DA1F09"/>
    <w:rsid w:val="10DE353E"/>
    <w:rsid w:val="10F04199"/>
    <w:rsid w:val="1102547E"/>
    <w:rsid w:val="110A00A3"/>
    <w:rsid w:val="110D79FD"/>
    <w:rsid w:val="111927C8"/>
    <w:rsid w:val="111D5BA4"/>
    <w:rsid w:val="111F7DDE"/>
    <w:rsid w:val="112847B9"/>
    <w:rsid w:val="113E5D8A"/>
    <w:rsid w:val="11406595"/>
    <w:rsid w:val="114809B7"/>
    <w:rsid w:val="11513D10"/>
    <w:rsid w:val="115D26B4"/>
    <w:rsid w:val="115E0B93"/>
    <w:rsid w:val="115F467E"/>
    <w:rsid w:val="11603F53"/>
    <w:rsid w:val="116E2B13"/>
    <w:rsid w:val="1176055B"/>
    <w:rsid w:val="11850FF5"/>
    <w:rsid w:val="11904838"/>
    <w:rsid w:val="11951E4E"/>
    <w:rsid w:val="119B182E"/>
    <w:rsid w:val="119F0220"/>
    <w:rsid w:val="11A227BD"/>
    <w:rsid w:val="11AE2F10"/>
    <w:rsid w:val="11B07C72"/>
    <w:rsid w:val="11BD7734"/>
    <w:rsid w:val="11DB182B"/>
    <w:rsid w:val="11EB5F12"/>
    <w:rsid w:val="11F01FF2"/>
    <w:rsid w:val="11F272A1"/>
    <w:rsid w:val="11F3623D"/>
    <w:rsid w:val="120B2336"/>
    <w:rsid w:val="12192A7F"/>
    <w:rsid w:val="121E62E8"/>
    <w:rsid w:val="12274A70"/>
    <w:rsid w:val="12323B41"/>
    <w:rsid w:val="1235718D"/>
    <w:rsid w:val="123C676E"/>
    <w:rsid w:val="124B4C03"/>
    <w:rsid w:val="12532056"/>
    <w:rsid w:val="125C1712"/>
    <w:rsid w:val="125F420A"/>
    <w:rsid w:val="126B0E01"/>
    <w:rsid w:val="126F08F1"/>
    <w:rsid w:val="1270466B"/>
    <w:rsid w:val="1272218F"/>
    <w:rsid w:val="12781239"/>
    <w:rsid w:val="128819B3"/>
    <w:rsid w:val="1293683C"/>
    <w:rsid w:val="129C720C"/>
    <w:rsid w:val="12BC340B"/>
    <w:rsid w:val="12BC536A"/>
    <w:rsid w:val="12C14EC5"/>
    <w:rsid w:val="12C43AFC"/>
    <w:rsid w:val="12CB18A0"/>
    <w:rsid w:val="12CD5618"/>
    <w:rsid w:val="12CF313E"/>
    <w:rsid w:val="12DB5F87"/>
    <w:rsid w:val="12DE408F"/>
    <w:rsid w:val="12F40DF6"/>
    <w:rsid w:val="13017EDF"/>
    <w:rsid w:val="130513E1"/>
    <w:rsid w:val="130A23C8"/>
    <w:rsid w:val="13236837"/>
    <w:rsid w:val="132711CC"/>
    <w:rsid w:val="13370CE3"/>
    <w:rsid w:val="133752AE"/>
    <w:rsid w:val="133D09EF"/>
    <w:rsid w:val="134A310C"/>
    <w:rsid w:val="13750189"/>
    <w:rsid w:val="13765CAF"/>
    <w:rsid w:val="137D703E"/>
    <w:rsid w:val="137E6912"/>
    <w:rsid w:val="137F4B64"/>
    <w:rsid w:val="1382549E"/>
    <w:rsid w:val="13873AD6"/>
    <w:rsid w:val="138C22C0"/>
    <w:rsid w:val="13A17072"/>
    <w:rsid w:val="13A20852"/>
    <w:rsid w:val="13A50343"/>
    <w:rsid w:val="13AC16D1"/>
    <w:rsid w:val="13B642FE"/>
    <w:rsid w:val="13B80076"/>
    <w:rsid w:val="13BA2040"/>
    <w:rsid w:val="13C133CE"/>
    <w:rsid w:val="13C20EF5"/>
    <w:rsid w:val="13E7095B"/>
    <w:rsid w:val="140C03C2"/>
    <w:rsid w:val="140F39BF"/>
    <w:rsid w:val="142676D5"/>
    <w:rsid w:val="142B4CEC"/>
    <w:rsid w:val="14302302"/>
    <w:rsid w:val="143C2A55"/>
    <w:rsid w:val="143F45C1"/>
    <w:rsid w:val="143F60A1"/>
    <w:rsid w:val="14575AE1"/>
    <w:rsid w:val="1458051E"/>
    <w:rsid w:val="146124BC"/>
    <w:rsid w:val="14624D7D"/>
    <w:rsid w:val="146D2C0E"/>
    <w:rsid w:val="146E2347"/>
    <w:rsid w:val="14733F9D"/>
    <w:rsid w:val="147478CA"/>
    <w:rsid w:val="1487757D"/>
    <w:rsid w:val="148D1503"/>
    <w:rsid w:val="149B4D2E"/>
    <w:rsid w:val="14A14FAE"/>
    <w:rsid w:val="14AD74AF"/>
    <w:rsid w:val="14B20F69"/>
    <w:rsid w:val="14B24AC5"/>
    <w:rsid w:val="14B46DB0"/>
    <w:rsid w:val="14C842E9"/>
    <w:rsid w:val="14D25167"/>
    <w:rsid w:val="14DD6852"/>
    <w:rsid w:val="14E135FC"/>
    <w:rsid w:val="14E54E9B"/>
    <w:rsid w:val="14E552CC"/>
    <w:rsid w:val="14F61FEF"/>
    <w:rsid w:val="15063063"/>
    <w:rsid w:val="150F0169"/>
    <w:rsid w:val="15202377"/>
    <w:rsid w:val="15204125"/>
    <w:rsid w:val="15237771"/>
    <w:rsid w:val="1537127D"/>
    <w:rsid w:val="154C60B9"/>
    <w:rsid w:val="154F67B8"/>
    <w:rsid w:val="15670B38"/>
    <w:rsid w:val="156D4E90"/>
    <w:rsid w:val="157B75AD"/>
    <w:rsid w:val="157E0E4B"/>
    <w:rsid w:val="158741A4"/>
    <w:rsid w:val="1598015F"/>
    <w:rsid w:val="15981F0D"/>
    <w:rsid w:val="15995C85"/>
    <w:rsid w:val="15A343BB"/>
    <w:rsid w:val="15A72150"/>
    <w:rsid w:val="15AA1C40"/>
    <w:rsid w:val="15AE34DE"/>
    <w:rsid w:val="15B66837"/>
    <w:rsid w:val="15B8610B"/>
    <w:rsid w:val="15B91E83"/>
    <w:rsid w:val="15BB3E4D"/>
    <w:rsid w:val="15C26F8A"/>
    <w:rsid w:val="15EC04AB"/>
    <w:rsid w:val="15EC4007"/>
    <w:rsid w:val="15EF2D37"/>
    <w:rsid w:val="15F15AC1"/>
    <w:rsid w:val="15FD203C"/>
    <w:rsid w:val="16133C89"/>
    <w:rsid w:val="161F618A"/>
    <w:rsid w:val="16353C00"/>
    <w:rsid w:val="16377978"/>
    <w:rsid w:val="16414353"/>
    <w:rsid w:val="16467BBB"/>
    <w:rsid w:val="164756E1"/>
    <w:rsid w:val="1647773E"/>
    <w:rsid w:val="164D10BE"/>
    <w:rsid w:val="164E47AB"/>
    <w:rsid w:val="165A18B8"/>
    <w:rsid w:val="16640041"/>
    <w:rsid w:val="16685D83"/>
    <w:rsid w:val="1678546F"/>
    <w:rsid w:val="167D1103"/>
    <w:rsid w:val="16847E1B"/>
    <w:rsid w:val="168E3310"/>
    <w:rsid w:val="16923B57"/>
    <w:rsid w:val="16A06FE8"/>
    <w:rsid w:val="16B30AB9"/>
    <w:rsid w:val="16B56AEF"/>
    <w:rsid w:val="16B732A5"/>
    <w:rsid w:val="16C04857"/>
    <w:rsid w:val="16C30A70"/>
    <w:rsid w:val="16D01B7A"/>
    <w:rsid w:val="16D8458B"/>
    <w:rsid w:val="16E64EFA"/>
    <w:rsid w:val="16E82A20"/>
    <w:rsid w:val="16E96798"/>
    <w:rsid w:val="16F83C2A"/>
    <w:rsid w:val="16FB4F43"/>
    <w:rsid w:val="170A0BE8"/>
    <w:rsid w:val="17141A67"/>
    <w:rsid w:val="171657DF"/>
    <w:rsid w:val="17171557"/>
    <w:rsid w:val="17214184"/>
    <w:rsid w:val="17231CAA"/>
    <w:rsid w:val="172872C1"/>
    <w:rsid w:val="172A040E"/>
    <w:rsid w:val="172B1AAA"/>
    <w:rsid w:val="17312619"/>
    <w:rsid w:val="17345C65"/>
    <w:rsid w:val="174A659D"/>
    <w:rsid w:val="17591B70"/>
    <w:rsid w:val="175A315C"/>
    <w:rsid w:val="17606A5A"/>
    <w:rsid w:val="176F6C9D"/>
    <w:rsid w:val="17700170"/>
    <w:rsid w:val="177249E0"/>
    <w:rsid w:val="1781571F"/>
    <w:rsid w:val="178C3CF3"/>
    <w:rsid w:val="1796247C"/>
    <w:rsid w:val="17982698"/>
    <w:rsid w:val="179D1A5D"/>
    <w:rsid w:val="17B46DA6"/>
    <w:rsid w:val="17BB1EE3"/>
    <w:rsid w:val="17D80CE7"/>
    <w:rsid w:val="17D82A95"/>
    <w:rsid w:val="17DA7A66"/>
    <w:rsid w:val="17DE55A1"/>
    <w:rsid w:val="17DF0ACA"/>
    <w:rsid w:val="17DF2075"/>
    <w:rsid w:val="17E20348"/>
    <w:rsid w:val="17EB6EA6"/>
    <w:rsid w:val="17FC5493"/>
    <w:rsid w:val="18003D99"/>
    <w:rsid w:val="180E7B8D"/>
    <w:rsid w:val="181A358A"/>
    <w:rsid w:val="182932F0"/>
    <w:rsid w:val="182A7068"/>
    <w:rsid w:val="182D764D"/>
    <w:rsid w:val="18365A0D"/>
    <w:rsid w:val="183B1275"/>
    <w:rsid w:val="18477C1A"/>
    <w:rsid w:val="184E2D57"/>
    <w:rsid w:val="18510A99"/>
    <w:rsid w:val="1853036D"/>
    <w:rsid w:val="18533AED"/>
    <w:rsid w:val="185760AF"/>
    <w:rsid w:val="185A5BA0"/>
    <w:rsid w:val="185C1918"/>
    <w:rsid w:val="18673E19"/>
    <w:rsid w:val="188E3A9B"/>
    <w:rsid w:val="18910E95"/>
    <w:rsid w:val="189A2440"/>
    <w:rsid w:val="189D783A"/>
    <w:rsid w:val="18A4506D"/>
    <w:rsid w:val="18C06909"/>
    <w:rsid w:val="18C64FE3"/>
    <w:rsid w:val="18C8515C"/>
    <w:rsid w:val="18E13BCB"/>
    <w:rsid w:val="18E45469"/>
    <w:rsid w:val="18E702C9"/>
    <w:rsid w:val="18ED6A14"/>
    <w:rsid w:val="18F3388D"/>
    <w:rsid w:val="18FC6C57"/>
    <w:rsid w:val="18FF22A3"/>
    <w:rsid w:val="190066EC"/>
    <w:rsid w:val="190740E0"/>
    <w:rsid w:val="191E097B"/>
    <w:rsid w:val="19234009"/>
    <w:rsid w:val="192D6E10"/>
    <w:rsid w:val="193006AE"/>
    <w:rsid w:val="1934019F"/>
    <w:rsid w:val="19353F17"/>
    <w:rsid w:val="19362169"/>
    <w:rsid w:val="19436634"/>
    <w:rsid w:val="194A1770"/>
    <w:rsid w:val="194D1CB8"/>
    <w:rsid w:val="195369C0"/>
    <w:rsid w:val="195C772D"/>
    <w:rsid w:val="195F2D5E"/>
    <w:rsid w:val="196D1903"/>
    <w:rsid w:val="19715320"/>
    <w:rsid w:val="19720CC7"/>
    <w:rsid w:val="197305E4"/>
    <w:rsid w:val="197821ED"/>
    <w:rsid w:val="197E766C"/>
    <w:rsid w:val="19805192"/>
    <w:rsid w:val="198C1D89"/>
    <w:rsid w:val="198E2E15"/>
    <w:rsid w:val="199B1070"/>
    <w:rsid w:val="19A55921"/>
    <w:rsid w:val="19AD1CFF"/>
    <w:rsid w:val="19B3088E"/>
    <w:rsid w:val="19B72B7E"/>
    <w:rsid w:val="19DC4392"/>
    <w:rsid w:val="19DE262B"/>
    <w:rsid w:val="19E03E83"/>
    <w:rsid w:val="19E25E4D"/>
    <w:rsid w:val="19E51499"/>
    <w:rsid w:val="19F142E2"/>
    <w:rsid w:val="19F17E3E"/>
    <w:rsid w:val="19F31E08"/>
    <w:rsid w:val="19F33BB6"/>
    <w:rsid w:val="19FB63DD"/>
    <w:rsid w:val="1A004525"/>
    <w:rsid w:val="1A147FD0"/>
    <w:rsid w:val="1A163D48"/>
    <w:rsid w:val="1A24165B"/>
    <w:rsid w:val="1A332204"/>
    <w:rsid w:val="1A43692D"/>
    <w:rsid w:val="1A4C1518"/>
    <w:rsid w:val="1A4F6F20"/>
    <w:rsid w:val="1A590B54"/>
    <w:rsid w:val="1A5B5BFF"/>
    <w:rsid w:val="1A6B4094"/>
    <w:rsid w:val="1A78055F"/>
    <w:rsid w:val="1A7F1CED"/>
    <w:rsid w:val="1A840CB2"/>
    <w:rsid w:val="1A930942"/>
    <w:rsid w:val="1A9A04D5"/>
    <w:rsid w:val="1A9D1D74"/>
    <w:rsid w:val="1AA2738A"/>
    <w:rsid w:val="1AB01AA7"/>
    <w:rsid w:val="1AB31597"/>
    <w:rsid w:val="1AC60017"/>
    <w:rsid w:val="1AD559B1"/>
    <w:rsid w:val="1AD734D7"/>
    <w:rsid w:val="1AF06347"/>
    <w:rsid w:val="1AF26175"/>
    <w:rsid w:val="1AF5395E"/>
    <w:rsid w:val="1AFA0F74"/>
    <w:rsid w:val="1AFB7389"/>
    <w:rsid w:val="1AFF273F"/>
    <w:rsid w:val="1AFF658A"/>
    <w:rsid w:val="1B0E2C71"/>
    <w:rsid w:val="1B0E67CD"/>
    <w:rsid w:val="1B177D78"/>
    <w:rsid w:val="1B1B46B0"/>
    <w:rsid w:val="1B1C0EEA"/>
    <w:rsid w:val="1B293607"/>
    <w:rsid w:val="1B32775E"/>
    <w:rsid w:val="1B362FB2"/>
    <w:rsid w:val="1B3D7D80"/>
    <w:rsid w:val="1B3E5305"/>
    <w:rsid w:val="1B3F107D"/>
    <w:rsid w:val="1B4548E5"/>
    <w:rsid w:val="1B487F31"/>
    <w:rsid w:val="1B4D72F6"/>
    <w:rsid w:val="1B59213E"/>
    <w:rsid w:val="1B7102B2"/>
    <w:rsid w:val="1B830F69"/>
    <w:rsid w:val="1B8371BB"/>
    <w:rsid w:val="1B87029B"/>
    <w:rsid w:val="1B8B42C2"/>
    <w:rsid w:val="1B972C67"/>
    <w:rsid w:val="1BA3785E"/>
    <w:rsid w:val="1BA55384"/>
    <w:rsid w:val="1BA7046B"/>
    <w:rsid w:val="1BAF6202"/>
    <w:rsid w:val="1BB630ED"/>
    <w:rsid w:val="1BBC447B"/>
    <w:rsid w:val="1BC11A92"/>
    <w:rsid w:val="1BC25F36"/>
    <w:rsid w:val="1BD368A8"/>
    <w:rsid w:val="1BD9519A"/>
    <w:rsid w:val="1BDC68CC"/>
    <w:rsid w:val="1BF41E67"/>
    <w:rsid w:val="1BF93A5C"/>
    <w:rsid w:val="1BFB4FA4"/>
    <w:rsid w:val="1C024584"/>
    <w:rsid w:val="1C055E22"/>
    <w:rsid w:val="1C071B9A"/>
    <w:rsid w:val="1C1D316C"/>
    <w:rsid w:val="1C224C26"/>
    <w:rsid w:val="1C252661"/>
    <w:rsid w:val="1C3E0270"/>
    <w:rsid w:val="1C4673F5"/>
    <w:rsid w:val="1C5054AF"/>
    <w:rsid w:val="1C556DAA"/>
    <w:rsid w:val="1C5A43C0"/>
    <w:rsid w:val="1C5D7A0C"/>
    <w:rsid w:val="1C6568C1"/>
    <w:rsid w:val="1C694603"/>
    <w:rsid w:val="1C6C7C4F"/>
    <w:rsid w:val="1C744B38"/>
    <w:rsid w:val="1C7470AA"/>
    <w:rsid w:val="1CA078F9"/>
    <w:rsid w:val="1CAC5F6D"/>
    <w:rsid w:val="1CB714C8"/>
    <w:rsid w:val="1CB735C0"/>
    <w:rsid w:val="1CC01D49"/>
    <w:rsid w:val="1CC57360"/>
    <w:rsid w:val="1CC730D8"/>
    <w:rsid w:val="1CE134DB"/>
    <w:rsid w:val="1CF163A7"/>
    <w:rsid w:val="1D1A6E90"/>
    <w:rsid w:val="1D1E53EE"/>
    <w:rsid w:val="1D3249F5"/>
    <w:rsid w:val="1D352737"/>
    <w:rsid w:val="1D3F7112"/>
    <w:rsid w:val="1D4D70D9"/>
    <w:rsid w:val="1D5367BC"/>
    <w:rsid w:val="1D5F77B4"/>
    <w:rsid w:val="1D6C6B46"/>
    <w:rsid w:val="1D7019C1"/>
    <w:rsid w:val="1D792624"/>
    <w:rsid w:val="1D882867"/>
    <w:rsid w:val="1D90796E"/>
    <w:rsid w:val="1D994A74"/>
    <w:rsid w:val="1DA022A7"/>
    <w:rsid w:val="1DBC0763"/>
    <w:rsid w:val="1DC31AF1"/>
    <w:rsid w:val="1DC734D9"/>
    <w:rsid w:val="1DC85359"/>
    <w:rsid w:val="1DDC2BB3"/>
    <w:rsid w:val="1DEF28E6"/>
    <w:rsid w:val="1E1A1264"/>
    <w:rsid w:val="1E2A1B70"/>
    <w:rsid w:val="1E2A28EA"/>
    <w:rsid w:val="1E2A6014"/>
    <w:rsid w:val="1E326C77"/>
    <w:rsid w:val="1E346F30"/>
    <w:rsid w:val="1E396257"/>
    <w:rsid w:val="1E3D54D5"/>
    <w:rsid w:val="1E432C32"/>
    <w:rsid w:val="1E4946EC"/>
    <w:rsid w:val="1E4A31FA"/>
    <w:rsid w:val="1E4C5F8A"/>
    <w:rsid w:val="1E5906A7"/>
    <w:rsid w:val="1E600CCA"/>
    <w:rsid w:val="1E7554E1"/>
    <w:rsid w:val="1E805C34"/>
    <w:rsid w:val="1E93016B"/>
    <w:rsid w:val="1E953657"/>
    <w:rsid w:val="1E957931"/>
    <w:rsid w:val="1E967206"/>
    <w:rsid w:val="1E982F49"/>
    <w:rsid w:val="1EA50445"/>
    <w:rsid w:val="1EBD7CCE"/>
    <w:rsid w:val="1EBF050A"/>
    <w:rsid w:val="1EC43D73"/>
    <w:rsid w:val="1EC975DB"/>
    <w:rsid w:val="1ECC2C27"/>
    <w:rsid w:val="1ED16490"/>
    <w:rsid w:val="1EEC146E"/>
    <w:rsid w:val="1EEE7042"/>
    <w:rsid w:val="1EF65EF6"/>
    <w:rsid w:val="1F003500"/>
    <w:rsid w:val="1F117043"/>
    <w:rsid w:val="1F134CFA"/>
    <w:rsid w:val="1F136AA8"/>
    <w:rsid w:val="1F1A7E37"/>
    <w:rsid w:val="1F1F369F"/>
    <w:rsid w:val="1F397586"/>
    <w:rsid w:val="1F422EEA"/>
    <w:rsid w:val="1F436F19"/>
    <w:rsid w:val="1F460C2C"/>
    <w:rsid w:val="1F4921BF"/>
    <w:rsid w:val="1F666BD8"/>
    <w:rsid w:val="1F6E1F30"/>
    <w:rsid w:val="1F726A30"/>
    <w:rsid w:val="1F772EF4"/>
    <w:rsid w:val="1F8308F5"/>
    <w:rsid w:val="1F903C55"/>
    <w:rsid w:val="1F9803AC"/>
    <w:rsid w:val="1F9E45C4"/>
    <w:rsid w:val="1FA63478"/>
    <w:rsid w:val="1FA83694"/>
    <w:rsid w:val="1FB42039"/>
    <w:rsid w:val="1FF24910"/>
    <w:rsid w:val="1FF93EF0"/>
    <w:rsid w:val="20054643"/>
    <w:rsid w:val="201725C8"/>
    <w:rsid w:val="201C373B"/>
    <w:rsid w:val="20210D51"/>
    <w:rsid w:val="20286583"/>
    <w:rsid w:val="20395B76"/>
    <w:rsid w:val="203E5DA7"/>
    <w:rsid w:val="205E6666"/>
    <w:rsid w:val="20651381"/>
    <w:rsid w:val="20657105"/>
    <w:rsid w:val="20692E24"/>
    <w:rsid w:val="206A26F8"/>
    <w:rsid w:val="206C2914"/>
    <w:rsid w:val="20711CD8"/>
    <w:rsid w:val="208F215E"/>
    <w:rsid w:val="20AA533E"/>
    <w:rsid w:val="20B23F08"/>
    <w:rsid w:val="20C05FF8"/>
    <w:rsid w:val="20C52024"/>
    <w:rsid w:val="20CE0ED9"/>
    <w:rsid w:val="20DD55C0"/>
    <w:rsid w:val="20E00C0C"/>
    <w:rsid w:val="20EB1A8B"/>
    <w:rsid w:val="20F546B7"/>
    <w:rsid w:val="20F62BFB"/>
    <w:rsid w:val="21025616"/>
    <w:rsid w:val="2107458D"/>
    <w:rsid w:val="211A2370"/>
    <w:rsid w:val="211A5ECC"/>
    <w:rsid w:val="211F34E2"/>
    <w:rsid w:val="21276588"/>
    <w:rsid w:val="21294361"/>
    <w:rsid w:val="21303941"/>
    <w:rsid w:val="2130749E"/>
    <w:rsid w:val="21472A39"/>
    <w:rsid w:val="21496AC9"/>
    <w:rsid w:val="214B42D7"/>
    <w:rsid w:val="21507B40"/>
    <w:rsid w:val="21556F04"/>
    <w:rsid w:val="21611D4D"/>
    <w:rsid w:val="216A2857"/>
    <w:rsid w:val="21715D2F"/>
    <w:rsid w:val="21774C7C"/>
    <w:rsid w:val="217C26E3"/>
    <w:rsid w:val="219739C1"/>
    <w:rsid w:val="21A37FE2"/>
    <w:rsid w:val="21AE4866"/>
    <w:rsid w:val="21B73B7A"/>
    <w:rsid w:val="21BE0F4D"/>
    <w:rsid w:val="21D00C81"/>
    <w:rsid w:val="21D6771C"/>
    <w:rsid w:val="21D97B35"/>
    <w:rsid w:val="21DA5B8B"/>
    <w:rsid w:val="21E07116"/>
    <w:rsid w:val="21E14C3C"/>
    <w:rsid w:val="21E92800"/>
    <w:rsid w:val="21ED3F31"/>
    <w:rsid w:val="21F8789E"/>
    <w:rsid w:val="2208041A"/>
    <w:rsid w:val="220F3557"/>
    <w:rsid w:val="22121FA1"/>
    <w:rsid w:val="221D1223"/>
    <w:rsid w:val="221E77C8"/>
    <w:rsid w:val="22250FCC"/>
    <w:rsid w:val="222608A0"/>
    <w:rsid w:val="222A0391"/>
    <w:rsid w:val="2234120F"/>
    <w:rsid w:val="22394A78"/>
    <w:rsid w:val="224A458F"/>
    <w:rsid w:val="224C5F4C"/>
    <w:rsid w:val="22543660"/>
    <w:rsid w:val="22574EFE"/>
    <w:rsid w:val="22582B2D"/>
    <w:rsid w:val="22583B9B"/>
    <w:rsid w:val="2265761B"/>
    <w:rsid w:val="2268710B"/>
    <w:rsid w:val="227E248B"/>
    <w:rsid w:val="228B397D"/>
    <w:rsid w:val="228D26CE"/>
    <w:rsid w:val="2290759A"/>
    <w:rsid w:val="229D5007"/>
    <w:rsid w:val="229E48DB"/>
    <w:rsid w:val="22A00653"/>
    <w:rsid w:val="22A01029"/>
    <w:rsid w:val="22A1339E"/>
    <w:rsid w:val="22AB0FD8"/>
    <w:rsid w:val="22BC3B4B"/>
    <w:rsid w:val="22C14A45"/>
    <w:rsid w:val="22D4654E"/>
    <w:rsid w:val="22D622C7"/>
    <w:rsid w:val="22D8603F"/>
    <w:rsid w:val="22E03145"/>
    <w:rsid w:val="22E5075C"/>
    <w:rsid w:val="22E54C13"/>
    <w:rsid w:val="22E73ECC"/>
    <w:rsid w:val="22F1787E"/>
    <w:rsid w:val="22FB49F7"/>
    <w:rsid w:val="22FC2AA9"/>
    <w:rsid w:val="230706D2"/>
    <w:rsid w:val="2309269C"/>
    <w:rsid w:val="231E77CA"/>
    <w:rsid w:val="23241284"/>
    <w:rsid w:val="23246C54"/>
    <w:rsid w:val="232A2518"/>
    <w:rsid w:val="23356FED"/>
    <w:rsid w:val="23360FB7"/>
    <w:rsid w:val="23482163"/>
    <w:rsid w:val="2355143D"/>
    <w:rsid w:val="23601FD1"/>
    <w:rsid w:val="2378337E"/>
    <w:rsid w:val="23791DA0"/>
    <w:rsid w:val="23812740"/>
    <w:rsid w:val="23836148"/>
    <w:rsid w:val="23964A5E"/>
    <w:rsid w:val="239A1546"/>
    <w:rsid w:val="23A32F09"/>
    <w:rsid w:val="23C810E5"/>
    <w:rsid w:val="23C93BD9"/>
    <w:rsid w:val="23CB16FF"/>
    <w:rsid w:val="23CD2672"/>
    <w:rsid w:val="23CE11F0"/>
    <w:rsid w:val="23D2079E"/>
    <w:rsid w:val="23DF51AB"/>
    <w:rsid w:val="23E427C1"/>
    <w:rsid w:val="23E8420E"/>
    <w:rsid w:val="23EE3640"/>
    <w:rsid w:val="241C4357"/>
    <w:rsid w:val="24247062"/>
    <w:rsid w:val="24283AD9"/>
    <w:rsid w:val="242B4894"/>
    <w:rsid w:val="242B6642"/>
    <w:rsid w:val="243A6885"/>
    <w:rsid w:val="24417B7C"/>
    <w:rsid w:val="244708C6"/>
    <w:rsid w:val="24507E57"/>
    <w:rsid w:val="24547947"/>
    <w:rsid w:val="246A716A"/>
    <w:rsid w:val="24766A28"/>
    <w:rsid w:val="24877D1C"/>
    <w:rsid w:val="248F097F"/>
    <w:rsid w:val="24912949"/>
    <w:rsid w:val="24A24B56"/>
    <w:rsid w:val="24A81A41"/>
    <w:rsid w:val="24B46BCE"/>
    <w:rsid w:val="24BE1264"/>
    <w:rsid w:val="24BE74B6"/>
    <w:rsid w:val="24C85C3F"/>
    <w:rsid w:val="24CC1BD3"/>
    <w:rsid w:val="24D33901"/>
    <w:rsid w:val="24F84776"/>
    <w:rsid w:val="24FA6740"/>
    <w:rsid w:val="25080684"/>
    <w:rsid w:val="251315B0"/>
    <w:rsid w:val="25222FD2"/>
    <w:rsid w:val="25253091"/>
    <w:rsid w:val="25453733"/>
    <w:rsid w:val="256559EF"/>
    <w:rsid w:val="25893620"/>
    <w:rsid w:val="258C4EBE"/>
    <w:rsid w:val="2593624D"/>
    <w:rsid w:val="25A0096A"/>
    <w:rsid w:val="25A43571"/>
    <w:rsid w:val="25A55040"/>
    <w:rsid w:val="25AD2E01"/>
    <w:rsid w:val="25AE6518"/>
    <w:rsid w:val="25B82AA7"/>
    <w:rsid w:val="25BD776E"/>
    <w:rsid w:val="25C26B32"/>
    <w:rsid w:val="25DD571A"/>
    <w:rsid w:val="25DE1BBE"/>
    <w:rsid w:val="25EB42DB"/>
    <w:rsid w:val="25F4285C"/>
    <w:rsid w:val="25F74A2E"/>
    <w:rsid w:val="25FA2770"/>
    <w:rsid w:val="25FD5DBC"/>
    <w:rsid w:val="2604714B"/>
    <w:rsid w:val="260A59BF"/>
    <w:rsid w:val="260F621B"/>
    <w:rsid w:val="262E41C8"/>
    <w:rsid w:val="26301CEE"/>
    <w:rsid w:val="263F5BCC"/>
    <w:rsid w:val="264D6D44"/>
    <w:rsid w:val="264E00B0"/>
    <w:rsid w:val="265C0D35"/>
    <w:rsid w:val="265C22FB"/>
    <w:rsid w:val="266876DA"/>
    <w:rsid w:val="267166CF"/>
    <w:rsid w:val="267A740D"/>
    <w:rsid w:val="26804A23"/>
    <w:rsid w:val="26881B2A"/>
    <w:rsid w:val="268D5392"/>
    <w:rsid w:val="269B2E57"/>
    <w:rsid w:val="26BC17D3"/>
    <w:rsid w:val="26BC54B1"/>
    <w:rsid w:val="26C80178"/>
    <w:rsid w:val="26CA2142"/>
    <w:rsid w:val="26CC5EBA"/>
    <w:rsid w:val="26CF7759"/>
    <w:rsid w:val="26D778C6"/>
    <w:rsid w:val="26E054C2"/>
    <w:rsid w:val="26E44BFC"/>
    <w:rsid w:val="26E825C8"/>
    <w:rsid w:val="26F23447"/>
    <w:rsid w:val="26FD3595"/>
    <w:rsid w:val="27124FEB"/>
    <w:rsid w:val="271A039A"/>
    <w:rsid w:val="27205796"/>
    <w:rsid w:val="272918A9"/>
    <w:rsid w:val="27321A96"/>
    <w:rsid w:val="27361586"/>
    <w:rsid w:val="274A5031"/>
    <w:rsid w:val="274E4B21"/>
    <w:rsid w:val="27585FCE"/>
    <w:rsid w:val="27737BD1"/>
    <w:rsid w:val="27781B9E"/>
    <w:rsid w:val="277D5407"/>
    <w:rsid w:val="278E731F"/>
    <w:rsid w:val="27922F76"/>
    <w:rsid w:val="27983FEE"/>
    <w:rsid w:val="27A75FE0"/>
    <w:rsid w:val="27C86E0D"/>
    <w:rsid w:val="27CC5A46"/>
    <w:rsid w:val="27D07386"/>
    <w:rsid w:val="27E56B08"/>
    <w:rsid w:val="27E64D5A"/>
    <w:rsid w:val="27E8188C"/>
    <w:rsid w:val="27E9484A"/>
    <w:rsid w:val="28011B94"/>
    <w:rsid w:val="280276BA"/>
    <w:rsid w:val="281210C5"/>
    <w:rsid w:val="281D44F4"/>
    <w:rsid w:val="2823612C"/>
    <w:rsid w:val="2829733C"/>
    <w:rsid w:val="28321D4D"/>
    <w:rsid w:val="283755B5"/>
    <w:rsid w:val="283832D1"/>
    <w:rsid w:val="28445F24"/>
    <w:rsid w:val="284D4DD9"/>
    <w:rsid w:val="285E0D94"/>
    <w:rsid w:val="286D7229"/>
    <w:rsid w:val="286E4D4F"/>
    <w:rsid w:val="28732366"/>
    <w:rsid w:val="28832592"/>
    <w:rsid w:val="28866DB6"/>
    <w:rsid w:val="289742A6"/>
    <w:rsid w:val="28A006AE"/>
    <w:rsid w:val="28AB1AFF"/>
    <w:rsid w:val="28AF7842"/>
    <w:rsid w:val="28C11323"/>
    <w:rsid w:val="28CA642A"/>
    <w:rsid w:val="28D21782"/>
    <w:rsid w:val="28DC605B"/>
    <w:rsid w:val="28DC7F0B"/>
    <w:rsid w:val="28DE1ED5"/>
    <w:rsid w:val="28E13773"/>
    <w:rsid w:val="28E62B38"/>
    <w:rsid w:val="28E868B0"/>
    <w:rsid w:val="28FC05AD"/>
    <w:rsid w:val="290E7BA0"/>
    <w:rsid w:val="290F6532"/>
    <w:rsid w:val="291D29FD"/>
    <w:rsid w:val="29211DC2"/>
    <w:rsid w:val="292A6EC8"/>
    <w:rsid w:val="29387837"/>
    <w:rsid w:val="294C5091"/>
    <w:rsid w:val="295A1DDB"/>
    <w:rsid w:val="2964687E"/>
    <w:rsid w:val="29671ECA"/>
    <w:rsid w:val="29716D6C"/>
    <w:rsid w:val="2976035F"/>
    <w:rsid w:val="2981181C"/>
    <w:rsid w:val="29820AB2"/>
    <w:rsid w:val="29915199"/>
    <w:rsid w:val="29A749BD"/>
    <w:rsid w:val="29A80F84"/>
    <w:rsid w:val="29B95897"/>
    <w:rsid w:val="29C14B69"/>
    <w:rsid w:val="29D564EC"/>
    <w:rsid w:val="29DA08EE"/>
    <w:rsid w:val="29DD218D"/>
    <w:rsid w:val="29E134A7"/>
    <w:rsid w:val="29E4176D"/>
    <w:rsid w:val="29EB48A9"/>
    <w:rsid w:val="29EE7EF6"/>
    <w:rsid w:val="29F00112"/>
    <w:rsid w:val="29F319B0"/>
    <w:rsid w:val="29F34074"/>
    <w:rsid w:val="29F85218"/>
    <w:rsid w:val="29FB1DAA"/>
    <w:rsid w:val="2A306760"/>
    <w:rsid w:val="2A337FFE"/>
    <w:rsid w:val="2A3D7C9F"/>
    <w:rsid w:val="2A3F69A3"/>
    <w:rsid w:val="2A4346E5"/>
    <w:rsid w:val="2A517E0B"/>
    <w:rsid w:val="2A5D507B"/>
    <w:rsid w:val="2A656CB8"/>
    <w:rsid w:val="2A693A20"/>
    <w:rsid w:val="2A77438F"/>
    <w:rsid w:val="2A793CE5"/>
    <w:rsid w:val="2A7E571E"/>
    <w:rsid w:val="2A813F2A"/>
    <w:rsid w:val="2A890A1C"/>
    <w:rsid w:val="2A8B6374"/>
    <w:rsid w:val="2A8D770F"/>
    <w:rsid w:val="2A9E191C"/>
    <w:rsid w:val="2AA93E47"/>
    <w:rsid w:val="2AAA6513"/>
    <w:rsid w:val="2AAE58D7"/>
    <w:rsid w:val="2AB0164F"/>
    <w:rsid w:val="2AB729DE"/>
    <w:rsid w:val="2ABA41F8"/>
    <w:rsid w:val="2ABC6246"/>
    <w:rsid w:val="2ABE3D6C"/>
    <w:rsid w:val="2AC74A4A"/>
    <w:rsid w:val="2AC86999"/>
    <w:rsid w:val="2ADC2444"/>
    <w:rsid w:val="2B035C23"/>
    <w:rsid w:val="2B0A6FB1"/>
    <w:rsid w:val="2B0D6AA1"/>
    <w:rsid w:val="2B211492"/>
    <w:rsid w:val="2B2F4C6A"/>
    <w:rsid w:val="2B4B4E22"/>
    <w:rsid w:val="2B4D32E7"/>
    <w:rsid w:val="2B5B1174"/>
    <w:rsid w:val="2B674404"/>
    <w:rsid w:val="2B6F1BB6"/>
    <w:rsid w:val="2B712DEA"/>
    <w:rsid w:val="2B7338B4"/>
    <w:rsid w:val="2B74267D"/>
    <w:rsid w:val="2B852ADC"/>
    <w:rsid w:val="2B85488A"/>
    <w:rsid w:val="2BA967CA"/>
    <w:rsid w:val="2BAB1468"/>
    <w:rsid w:val="2BAB4636"/>
    <w:rsid w:val="2BB11D77"/>
    <w:rsid w:val="2BB331A5"/>
    <w:rsid w:val="2BB70874"/>
    <w:rsid w:val="2BBD4002"/>
    <w:rsid w:val="2BBF5FEE"/>
    <w:rsid w:val="2BD03515"/>
    <w:rsid w:val="2BD10B3A"/>
    <w:rsid w:val="2BD63337"/>
    <w:rsid w:val="2BF90622"/>
    <w:rsid w:val="2BFD76DA"/>
    <w:rsid w:val="2C077995"/>
    <w:rsid w:val="2C091017"/>
    <w:rsid w:val="2C0F23A5"/>
    <w:rsid w:val="2C167BD8"/>
    <w:rsid w:val="2C1B0D4A"/>
    <w:rsid w:val="2C2A1339"/>
    <w:rsid w:val="2C302A48"/>
    <w:rsid w:val="2C3D33B6"/>
    <w:rsid w:val="2C576226"/>
    <w:rsid w:val="2C5C1A8E"/>
    <w:rsid w:val="2C6941AB"/>
    <w:rsid w:val="2C740A70"/>
    <w:rsid w:val="2C7566AC"/>
    <w:rsid w:val="2C772424"/>
    <w:rsid w:val="2C7F01E4"/>
    <w:rsid w:val="2C862667"/>
    <w:rsid w:val="2C8965FC"/>
    <w:rsid w:val="2C8E6A23"/>
    <w:rsid w:val="2C9254B0"/>
    <w:rsid w:val="2C931228"/>
    <w:rsid w:val="2C9C067B"/>
    <w:rsid w:val="2CA60F5C"/>
    <w:rsid w:val="2CAB62FD"/>
    <w:rsid w:val="2CC15D95"/>
    <w:rsid w:val="2CC74453"/>
    <w:rsid w:val="2CC94C4A"/>
    <w:rsid w:val="2CD05FD9"/>
    <w:rsid w:val="2CD15A63"/>
    <w:rsid w:val="2CD21D51"/>
    <w:rsid w:val="2CD94571"/>
    <w:rsid w:val="2CF3011E"/>
    <w:rsid w:val="2CF33A75"/>
    <w:rsid w:val="2CF9552F"/>
    <w:rsid w:val="2CF972DD"/>
    <w:rsid w:val="2D0068BE"/>
    <w:rsid w:val="2D016192"/>
    <w:rsid w:val="2D0D2D89"/>
    <w:rsid w:val="2D246261"/>
    <w:rsid w:val="2D3E2F42"/>
    <w:rsid w:val="2D404F0C"/>
    <w:rsid w:val="2D454904"/>
    <w:rsid w:val="2D522E91"/>
    <w:rsid w:val="2D564A95"/>
    <w:rsid w:val="2D595FCE"/>
    <w:rsid w:val="2D5F1A41"/>
    <w:rsid w:val="2D691711"/>
    <w:rsid w:val="2D7501E6"/>
    <w:rsid w:val="2D79041E"/>
    <w:rsid w:val="2D83304B"/>
    <w:rsid w:val="2D957504"/>
    <w:rsid w:val="2D960FD0"/>
    <w:rsid w:val="2DA03C77"/>
    <w:rsid w:val="2DA3549B"/>
    <w:rsid w:val="2DB256DE"/>
    <w:rsid w:val="2DB66FA1"/>
    <w:rsid w:val="2DB87198"/>
    <w:rsid w:val="2DB96A6D"/>
    <w:rsid w:val="2DCC49F2"/>
    <w:rsid w:val="2DD1469C"/>
    <w:rsid w:val="2DD613CD"/>
    <w:rsid w:val="2DD65871"/>
    <w:rsid w:val="2DEE4968"/>
    <w:rsid w:val="2DFF6B75"/>
    <w:rsid w:val="2E1843DC"/>
    <w:rsid w:val="2E1B3283"/>
    <w:rsid w:val="2E1C5E58"/>
    <w:rsid w:val="2E2959A0"/>
    <w:rsid w:val="2E3305CD"/>
    <w:rsid w:val="2E33681F"/>
    <w:rsid w:val="2E382087"/>
    <w:rsid w:val="2E434249"/>
    <w:rsid w:val="2E4A2E1D"/>
    <w:rsid w:val="2E4C5B33"/>
    <w:rsid w:val="2E5642BC"/>
    <w:rsid w:val="2E5A0250"/>
    <w:rsid w:val="2E5F1724"/>
    <w:rsid w:val="2E6469D8"/>
    <w:rsid w:val="2E670708"/>
    <w:rsid w:val="2E7F3812"/>
    <w:rsid w:val="2E884DBD"/>
    <w:rsid w:val="2E9F5C62"/>
    <w:rsid w:val="2EA63495"/>
    <w:rsid w:val="2EB55486"/>
    <w:rsid w:val="2EBC4099"/>
    <w:rsid w:val="2EBC6814"/>
    <w:rsid w:val="2EBF00B3"/>
    <w:rsid w:val="2EC4300E"/>
    <w:rsid w:val="2EC456C9"/>
    <w:rsid w:val="2ECE479A"/>
    <w:rsid w:val="2ED3590C"/>
    <w:rsid w:val="2EDD7A20"/>
    <w:rsid w:val="2EE43FBD"/>
    <w:rsid w:val="2EE63891"/>
    <w:rsid w:val="2EEA71F6"/>
    <w:rsid w:val="2EEE00F1"/>
    <w:rsid w:val="2EF831D9"/>
    <w:rsid w:val="2EF91817"/>
    <w:rsid w:val="2EFC1307"/>
    <w:rsid w:val="2EFE3E42"/>
    <w:rsid w:val="2F0D0E1E"/>
    <w:rsid w:val="2F1228D8"/>
    <w:rsid w:val="2F2148C9"/>
    <w:rsid w:val="2F2D7712"/>
    <w:rsid w:val="2F3565C7"/>
    <w:rsid w:val="2F3E7229"/>
    <w:rsid w:val="2F432A92"/>
    <w:rsid w:val="2F452CAE"/>
    <w:rsid w:val="2F46466D"/>
    <w:rsid w:val="2F48454C"/>
    <w:rsid w:val="2F522CD5"/>
    <w:rsid w:val="2F5729E1"/>
    <w:rsid w:val="2F697F69"/>
    <w:rsid w:val="2F7013AD"/>
    <w:rsid w:val="2F754C15"/>
    <w:rsid w:val="2F7610B9"/>
    <w:rsid w:val="2F7649BB"/>
    <w:rsid w:val="2F782CC6"/>
    <w:rsid w:val="2F805A94"/>
    <w:rsid w:val="2FA5374C"/>
    <w:rsid w:val="2FAA48BF"/>
    <w:rsid w:val="2FB67708"/>
    <w:rsid w:val="2FCA31B3"/>
    <w:rsid w:val="2FCA6D0F"/>
    <w:rsid w:val="2FCF4325"/>
    <w:rsid w:val="2FE62B1F"/>
    <w:rsid w:val="2FF817EF"/>
    <w:rsid w:val="2FF87D20"/>
    <w:rsid w:val="2FFB2206"/>
    <w:rsid w:val="30011EB2"/>
    <w:rsid w:val="300264A9"/>
    <w:rsid w:val="301054B5"/>
    <w:rsid w:val="303F76FD"/>
    <w:rsid w:val="304720AE"/>
    <w:rsid w:val="304B539F"/>
    <w:rsid w:val="30520DD6"/>
    <w:rsid w:val="3058256D"/>
    <w:rsid w:val="305D5DD5"/>
    <w:rsid w:val="3062163D"/>
    <w:rsid w:val="306A6644"/>
    <w:rsid w:val="307D0225"/>
    <w:rsid w:val="307F5D4C"/>
    <w:rsid w:val="308570DA"/>
    <w:rsid w:val="309437AD"/>
    <w:rsid w:val="30954BFF"/>
    <w:rsid w:val="30A12166"/>
    <w:rsid w:val="30A81008"/>
    <w:rsid w:val="30AB4285"/>
    <w:rsid w:val="30B04157"/>
    <w:rsid w:val="30B264FD"/>
    <w:rsid w:val="30BC0D4E"/>
    <w:rsid w:val="30BC2FD1"/>
    <w:rsid w:val="30CA1E53"/>
    <w:rsid w:val="30E915D6"/>
    <w:rsid w:val="30FE1366"/>
    <w:rsid w:val="310B3A83"/>
    <w:rsid w:val="31227721"/>
    <w:rsid w:val="312468F3"/>
    <w:rsid w:val="3126266B"/>
    <w:rsid w:val="31371C2F"/>
    <w:rsid w:val="31457FFB"/>
    <w:rsid w:val="315076E8"/>
    <w:rsid w:val="31510CCD"/>
    <w:rsid w:val="31594C33"/>
    <w:rsid w:val="31796C3F"/>
    <w:rsid w:val="3186310A"/>
    <w:rsid w:val="318C0CED"/>
    <w:rsid w:val="319B4E07"/>
    <w:rsid w:val="319C5BD1"/>
    <w:rsid w:val="319E48F7"/>
    <w:rsid w:val="319E4AB9"/>
    <w:rsid w:val="31A7013C"/>
    <w:rsid w:val="31AB55F5"/>
    <w:rsid w:val="31AF29FB"/>
    <w:rsid w:val="31B23EFF"/>
    <w:rsid w:val="31B934DF"/>
    <w:rsid w:val="31BC4D7D"/>
    <w:rsid w:val="31BE0AF5"/>
    <w:rsid w:val="31C3610C"/>
    <w:rsid w:val="31C559E0"/>
    <w:rsid w:val="31CF685F"/>
    <w:rsid w:val="31D67BED"/>
    <w:rsid w:val="31EC5663"/>
    <w:rsid w:val="31F35F89"/>
    <w:rsid w:val="31F77B64"/>
    <w:rsid w:val="31F97D80"/>
    <w:rsid w:val="321150C9"/>
    <w:rsid w:val="32130FF7"/>
    <w:rsid w:val="32146967"/>
    <w:rsid w:val="322C0750"/>
    <w:rsid w:val="32311C01"/>
    <w:rsid w:val="32357387"/>
    <w:rsid w:val="3239017C"/>
    <w:rsid w:val="324059AE"/>
    <w:rsid w:val="324F79A0"/>
    <w:rsid w:val="32513718"/>
    <w:rsid w:val="32544FB6"/>
    <w:rsid w:val="3255145A"/>
    <w:rsid w:val="325925CC"/>
    <w:rsid w:val="325B6344"/>
    <w:rsid w:val="325B6901"/>
    <w:rsid w:val="32625925"/>
    <w:rsid w:val="326C7167"/>
    <w:rsid w:val="326F1DF0"/>
    <w:rsid w:val="327D275F"/>
    <w:rsid w:val="3281224F"/>
    <w:rsid w:val="32827D75"/>
    <w:rsid w:val="3287538B"/>
    <w:rsid w:val="32877139"/>
    <w:rsid w:val="328A09D8"/>
    <w:rsid w:val="3299637A"/>
    <w:rsid w:val="32A777DC"/>
    <w:rsid w:val="32BF646E"/>
    <w:rsid w:val="32C14B39"/>
    <w:rsid w:val="32C263C3"/>
    <w:rsid w:val="32CA4F99"/>
    <w:rsid w:val="32CC2149"/>
    <w:rsid w:val="32DC56D7"/>
    <w:rsid w:val="32DD144F"/>
    <w:rsid w:val="32E91BA2"/>
    <w:rsid w:val="32EC3440"/>
    <w:rsid w:val="32FF2231"/>
    <w:rsid w:val="32FF3174"/>
    <w:rsid w:val="3310712F"/>
    <w:rsid w:val="3313248D"/>
    <w:rsid w:val="331704BD"/>
    <w:rsid w:val="33240E2C"/>
    <w:rsid w:val="33257A5C"/>
    <w:rsid w:val="332E3A59"/>
    <w:rsid w:val="3333106F"/>
    <w:rsid w:val="333746BC"/>
    <w:rsid w:val="333A41AC"/>
    <w:rsid w:val="333E1EEE"/>
    <w:rsid w:val="33440D49"/>
    <w:rsid w:val="3344327C"/>
    <w:rsid w:val="33446DD8"/>
    <w:rsid w:val="33490893"/>
    <w:rsid w:val="33546868"/>
    <w:rsid w:val="335C6818"/>
    <w:rsid w:val="337A7756"/>
    <w:rsid w:val="337B4EF0"/>
    <w:rsid w:val="337C1528"/>
    <w:rsid w:val="33812D79"/>
    <w:rsid w:val="33813B89"/>
    <w:rsid w:val="338813BB"/>
    <w:rsid w:val="338A5133"/>
    <w:rsid w:val="339665FB"/>
    <w:rsid w:val="339E0BDF"/>
    <w:rsid w:val="33A3246C"/>
    <w:rsid w:val="33A855B9"/>
    <w:rsid w:val="33B201E6"/>
    <w:rsid w:val="33C65B63"/>
    <w:rsid w:val="33DE547F"/>
    <w:rsid w:val="33EF128D"/>
    <w:rsid w:val="33EF4F96"/>
    <w:rsid w:val="33F94067"/>
    <w:rsid w:val="33FE167D"/>
    <w:rsid w:val="340053F5"/>
    <w:rsid w:val="34030A42"/>
    <w:rsid w:val="34092E15"/>
    <w:rsid w:val="340A1DD0"/>
    <w:rsid w:val="34160775"/>
    <w:rsid w:val="3417273F"/>
    <w:rsid w:val="34270BD4"/>
    <w:rsid w:val="342A06C4"/>
    <w:rsid w:val="343706EB"/>
    <w:rsid w:val="343E7CCC"/>
    <w:rsid w:val="34572B3B"/>
    <w:rsid w:val="345B087E"/>
    <w:rsid w:val="346A6D13"/>
    <w:rsid w:val="34703364"/>
    <w:rsid w:val="347B5013"/>
    <w:rsid w:val="348A4CBF"/>
    <w:rsid w:val="349618B6"/>
    <w:rsid w:val="349873DC"/>
    <w:rsid w:val="349A791E"/>
    <w:rsid w:val="349F00CB"/>
    <w:rsid w:val="34A62049"/>
    <w:rsid w:val="34BB48AE"/>
    <w:rsid w:val="34C74165"/>
    <w:rsid w:val="34C943A5"/>
    <w:rsid w:val="34CA77B1"/>
    <w:rsid w:val="34CE7F68"/>
    <w:rsid w:val="34D2729D"/>
    <w:rsid w:val="34D50630"/>
    <w:rsid w:val="34E1639F"/>
    <w:rsid w:val="34E40873"/>
    <w:rsid w:val="34E6283D"/>
    <w:rsid w:val="34E645EB"/>
    <w:rsid w:val="34F81254"/>
    <w:rsid w:val="350C7DCA"/>
    <w:rsid w:val="35103416"/>
    <w:rsid w:val="35262C3A"/>
    <w:rsid w:val="35300DF6"/>
    <w:rsid w:val="35305866"/>
    <w:rsid w:val="353E4427"/>
    <w:rsid w:val="35410C3E"/>
    <w:rsid w:val="354B08F2"/>
    <w:rsid w:val="3558300F"/>
    <w:rsid w:val="355E6877"/>
    <w:rsid w:val="35646FA1"/>
    <w:rsid w:val="356A2A1B"/>
    <w:rsid w:val="357532E4"/>
    <w:rsid w:val="3575596F"/>
    <w:rsid w:val="35814314"/>
    <w:rsid w:val="35944047"/>
    <w:rsid w:val="35956011"/>
    <w:rsid w:val="359D2410"/>
    <w:rsid w:val="35A43BC7"/>
    <w:rsid w:val="35B129A4"/>
    <w:rsid w:val="35B35218"/>
    <w:rsid w:val="35C10BB4"/>
    <w:rsid w:val="35C1105C"/>
    <w:rsid w:val="35D54660"/>
    <w:rsid w:val="35DF103A"/>
    <w:rsid w:val="35EA010B"/>
    <w:rsid w:val="35EA1EB9"/>
    <w:rsid w:val="35EF5721"/>
    <w:rsid w:val="35F1149A"/>
    <w:rsid w:val="35F42D38"/>
    <w:rsid w:val="3601216E"/>
    <w:rsid w:val="360A255B"/>
    <w:rsid w:val="360F4B60"/>
    <w:rsid w:val="36103A89"/>
    <w:rsid w:val="36211653"/>
    <w:rsid w:val="36237179"/>
    <w:rsid w:val="36257395"/>
    <w:rsid w:val="36347C65"/>
    <w:rsid w:val="363870C8"/>
    <w:rsid w:val="363C5FCD"/>
    <w:rsid w:val="36421CF5"/>
    <w:rsid w:val="364A6DFC"/>
    <w:rsid w:val="36545E50"/>
    <w:rsid w:val="36624145"/>
    <w:rsid w:val="3680281D"/>
    <w:rsid w:val="368A544A"/>
    <w:rsid w:val="368A71F8"/>
    <w:rsid w:val="368B78F1"/>
    <w:rsid w:val="36AE1139"/>
    <w:rsid w:val="36AF3103"/>
    <w:rsid w:val="36AF6C5F"/>
    <w:rsid w:val="36BA5D2F"/>
    <w:rsid w:val="36CC15BF"/>
    <w:rsid w:val="36D25A9F"/>
    <w:rsid w:val="36D81F7B"/>
    <w:rsid w:val="36DE12F2"/>
    <w:rsid w:val="36EF35F9"/>
    <w:rsid w:val="36F308D9"/>
    <w:rsid w:val="36F40A79"/>
    <w:rsid w:val="36FF3742"/>
    <w:rsid w:val="37135440"/>
    <w:rsid w:val="37144761"/>
    <w:rsid w:val="371C0798"/>
    <w:rsid w:val="372C02AF"/>
    <w:rsid w:val="372E4027"/>
    <w:rsid w:val="372E7B0F"/>
    <w:rsid w:val="37403D5B"/>
    <w:rsid w:val="374E46CA"/>
    <w:rsid w:val="375241BA"/>
    <w:rsid w:val="375B3C7B"/>
    <w:rsid w:val="376D2DA2"/>
    <w:rsid w:val="37737C8C"/>
    <w:rsid w:val="37773C20"/>
    <w:rsid w:val="378034EF"/>
    <w:rsid w:val="37841E99"/>
    <w:rsid w:val="378B147A"/>
    <w:rsid w:val="378B3228"/>
    <w:rsid w:val="37904CE2"/>
    <w:rsid w:val="3793032E"/>
    <w:rsid w:val="379A16BD"/>
    <w:rsid w:val="37A97B52"/>
    <w:rsid w:val="37AB0B19"/>
    <w:rsid w:val="37FE0959"/>
    <w:rsid w:val="37FE1957"/>
    <w:rsid w:val="38075385"/>
    <w:rsid w:val="38083D4D"/>
    <w:rsid w:val="380A05F1"/>
    <w:rsid w:val="380D00E1"/>
    <w:rsid w:val="3814321D"/>
    <w:rsid w:val="381476C1"/>
    <w:rsid w:val="3817332C"/>
    <w:rsid w:val="381B27FE"/>
    <w:rsid w:val="382316B2"/>
    <w:rsid w:val="38385393"/>
    <w:rsid w:val="383C4522"/>
    <w:rsid w:val="384358B1"/>
    <w:rsid w:val="385B496B"/>
    <w:rsid w:val="385B709E"/>
    <w:rsid w:val="385C6972"/>
    <w:rsid w:val="3862667F"/>
    <w:rsid w:val="386B2492"/>
    <w:rsid w:val="386C17A3"/>
    <w:rsid w:val="386C209B"/>
    <w:rsid w:val="386D0B7F"/>
    <w:rsid w:val="387C0DC3"/>
    <w:rsid w:val="388A1731"/>
    <w:rsid w:val="38900B26"/>
    <w:rsid w:val="3894435E"/>
    <w:rsid w:val="38961E84"/>
    <w:rsid w:val="38A87E0A"/>
    <w:rsid w:val="38B30C88"/>
    <w:rsid w:val="38B36EDA"/>
    <w:rsid w:val="38B4055C"/>
    <w:rsid w:val="38B642D4"/>
    <w:rsid w:val="38BB7B3D"/>
    <w:rsid w:val="38C62B3A"/>
    <w:rsid w:val="38CC3AF8"/>
    <w:rsid w:val="38DD7AB3"/>
    <w:rsid w:val="38E218D4"/>
    <w:rsid w:val="38F15A12"/>
    <w:rsid w:val="38F60B75"/>
    <w:rsid w:val="38FB5D38"/>
    <w:rsid w:val="38FF2590"/>
    <w:rsid w:val="39074B30"/>
    <w:rsid w:val="390B3053"/>
    <w:rsid w:val="39113C01"/>
    <w:rsid w:val="3914724D"/>
    <w:rsid w:val="391536F1"/>
    <w:rsid w:val="39184F8F"/>
    <w:rsid w:val="391A0D07"/>
    <w:rsid w:val="39273424"/>
    <w:rsid w:val="39385E8A"/>
    <w:rsid w:val="393873DF"/>
    <w:rsid w:val="39387D98"/>
    <w:rsid w:val="393955D6"/>
    <w:rsid w:val="393E7F57"/>
    <w:rsid w:val="39400042"/>
    <w:rsid w:val="394016A4"/>
    <w:rsid w:val="39475874"/>
    <w:rsid w:val="39557F91"/>
    <w:rsid w:val="395D0BF4"/>
    <w:rsid w:val="39616936"/>
    <w:rsid w:val="3986014B"/>
    <w:rsid w:val="39882C57"/>
    <w:rsid w:val="39897A4F"/>
    <w:rsid w:val="398E34A3"/>
    <w:rsid w:val="39916AF0"/>
    <w:rsid w:val="399A1E48"/>
    <w:rsid w:val="399D7242"/>
    <w:rsid w:val="399F120C"/>
    <w:rsid w:val="39A22AAB"/>
    <w:rsid w:val="39BA1BA2"/>
    <w:rsid w:val="39C24EFB"/>
    <w:rsid w:val="39CD5D7A"/>
    <w:rsid w:val="39CE3B06"/>
    <w:rsid w:val="39D30EB6"/>
    <w:rsid w:val="39D4535A"/>
    <w:rsid w:val="39F74BA5"/>
    <w:rsid w:val="39FF7EFD"/>
    <w:rsid w:val="3A033549"/>
    <w:rsid w:val="3A0D539C"/>
    <w:rsid w:val="3A1A4D37"/>
    <w:rsid w:val="3A1C285D"/>
    <w:rsid w:val="3A2277C4"/>
    <w:rsid w:val="3A371445"/>
    <w:rsid w:val="3A3F654C"/>
    <w:rsid w:val="3A461688"/>
    <w:rsid w:val="3A4818A4"/>
    <w:rsid w:val="3A4F2C33"/>
    <w:rsid w:val="3A5C70FE"/>
    <w:rsid w:val="3A6D30B9"/>
    <w:rsid w:val="3A9B5E78"/>
    <w:rsid w:val="3A9E14C4"/>
    <w:rsid w:val="3AAC3BE1"/>
    <w:rsid w:val="3AAD378C"/>
    <w:rsid w:val="3AAF547F"/>
    <w:rsid w:val="3AB16482"/>
    <w:rsid w:val="3AB962FE"/>
    <w:rsid w:val="3ABD53B6"/>
    <w:rsid w:val="3ABD673B"/>
    <w:rsid w:val="3ACA22B9"/>
    <w:rsid w:val="3ACC0DB7"/>
    <w:rsid w:val="3ADB6274"/>
    <w:rsid w:val="3ADE61A4"/>
    <w:rsid w:val="3AE076BC"/>
    <w:rsid w:val="3AEC66D3"/>
    <w:rsid w:val="3AF31810"/>
    <w:rsid w:val="3B021A53"/>
    <w:rsid w:val="3B183024"/>
    <w:rsid w:val="3B225C51"/>
    <w:rsid w:val="3B234D77"/>
    <w:rsid w:val="3B2C087E"/>
    <w:rsid w:val="3B302736"/>
    <w:rsid w:val="3B331C0C"/>
    <w:rsid w:val="3B3603EA"/>
    <w:rsid w:val="3B3911ED"/>
    <w:rsid w:val="3B443E1A"/>
    <w:rsid w:val="3B4756B8"/>
    <w:rsid w:val="3B491430"/>
    <w:rsid w:val="3B621836"/>
    <w:rsid w:val="3B64270E"/>
    <w:rsid w:val="3B6444BC"/>
    <w:rsid w:val="3B6E4580"/>
    <w:rsid w:val="3B754191"/>
    <w:rsid w:val="3B787F67"/>
    <w:rsid w:val="3B892174"/>
    <w:rsid w:val="3B911029"/>
    <w:rsid w:val="3B95049B"/>
    <w:rsid w:val="3B9C3C56"/>
    <w:rsid w:val="3BA90120"/>
    <w:rsid w:val="3BAE7642"/>
    <w:rsid w:val="3BC44F5A"/>
    <w:rsid w:val="3BC62A80"/>
    <w:rsid w:val="3BC907C3"/>
    <w:rsid w:val="3BCE45B8"/>
    <w:rsid w:val="3BD875B4"/>
    <w:rsid w:val="3BD97968"/>
    <w:rsid w:val="3BE41555"/>
    <w:rsid w:val="3BE6258E"/>
    <w:rsid w:val="3BE9676F"/>
    <w:rsid w:val="3BFC2946"/>
    <w:rsid w:val="3C047A4D"/>
    <w:rsid w:val="3C090BBF"/>
    <w:rsid w:val="3C1E3513"/>
    <w:rsid w:val="3C25577F"/>
    <w:rsid w:val="3C28373B"/>
    <w:rsid w:val="3C37572C"/>
    <w:rsid w:val="3C383577"/>
    <w:rsid w:val="3C3A346E"/>
    <w:rsid w:val="3C3A521C"/>
    <w:rsid w:val="3C410359"/>
    <w:rsid w:val="3C463BC1"/>
    <w:rsid w:val="3C4D31A2"/>
    <w:rsid w:val="3C6127A9"/>
    <w:rsid w:val="3C6978B0"/>
    <w:rsid w:val="3C6C37AC"/>
    <w:rsid w:val="3C6E4EC6"/>
    <w:rsid w:val="3C7C5835"/>
    <w:rsid w:val="3C8F6D89"/>
    <w:rsid w:val="3C92069A"/>
    <w:rsid w:val="3CA52FDE"/>
    <w:rsid w:val="3CA56B3A"/>
    <w:rsid w:val="3CAC611A"/>
    <w:rsid w:val="3CAD129C"/>
    <w:rsid w:val="3CAF5C0A"/>
    <w:rsid w:val="3CC571DC"/>
    <w:rsid w:val="3CC61FFA"/>
    <w:rsid w:val="3CC66AB0"/>
    <w:rsid w:val="3CCA65A0"/>
    <w:rsid w:val="3CD04124"/>
    <w:rsid w:val="3CD64F45"/>
    <w:rsid w:val="3CE37662"/>
    <w:rsid w:val="3CEA6C43"/>
    <w:rsid w:val="3CF60293"/>
    <w:rsid w:val="3CF7310E"/>
    <w:rsid w:val="3D000214"/>
    <w:rsid w:val="3D0F48FB"/>
    <w:rsid w:val="3D1215F7"/>
    <w:rsid w:val="3D17730C"/>
    <w:rsid w:val="3D22018A"/>
    <w:rsid w:val="3D2748D8"/>
    <w:rsid w:val="3D2757A1"/>
    <w:rsid w:val="3D2A5291"/>
    <w:rsid w:val="3D37175C"/>
    <w:rsid w:val="3D3D4FC4"/>
    <w:rsid w:val="3D4225DB"/>
    <w:rsid w:val="3D4D2D2E"/>
    <w:rsid w:val="3D5141B2"/>
    <w:rsid w:val="3D5D7415"/>
    <w:rsid w:val="3D5F318D"/>
    <w:rsid w:val="3D6F7148"/>
    <w:rsid w:val="3D734E8A"/>
    <w:rsid w:val="3D8C7CFA"/>
    <w:rsid w:val="3D9A2417"/>
    <w:rsid w:val="3D9B7F3D"/>
    <w:rsid w:val="3DAE4B7A"/>
    <w:rsid w:val="3DB7359E"/>
    <w:rsid w:val="3DB80AEF"/>
    <w:rsid w:val="3DB85E6C"/>
    <w:rsid w:val="3DC15BF5"/>
    <w:rsid w:val="3DC54FBA"/>
    <w:rsid w:val="3DC729DF"/>
    <w:rsid w:val="3DD86A9B"/>
    <w:rsid w:val="3DE73182"/>
    <w:rsid w:val="3DF37D79"/>
    <w:rsid w:val="3E021D6A"/>
    <w:rsid w:val="3E1D6BA4"/>
    <w:rsid w:val="3E2274D6"/>
    <w:rsid w:val="3E29379B"/>
    <w:rsid w:val="3E4660FB"/>
    <w:rsid w:val="3E54217C"/>
    <w:rsid w:val="3E566547"/>
    <w:rsid w:val="3E675B51"/>
    <w:rsid w:val="3E6D7B2B"/>
    <w:rsid w:val="3E6E73FF"/>
    <w:rsid w:val="3E720C9E"/>
    <w:rsid w:val="3E7A3FF6"/>
    <w:rsid w:val="3E815385"/>
    <w:rsid w:val="3E8546C6"/>
    <w:rsid w:val="3E886713"/>
    <w:rsid w:val="3E8B7FB1"/>
    <w:rsid w:val="3E90404A"/>
    <w:rsid w:val="3E9230EE"/>
    <w:rsid w:val="3E974BA8"/>
    <w:rsid w:val="3EA006FD"/>
    <w:rsid w:val="3EAB0654"/>
    <w:rsid w:val="3EAF6405"/>
    <w:rsid w:val="3EB43064"/>
    <w:rsid w:val="3EBA43F3"/>
    <w:rsid w:val="3EBC661A"/>
    <w:rsid w:val="3EBF6148"/>
    <w:rsid w:val="3ECD05CA"/>
    <w:rsid w:val="3ED07500"/>
    <w:rsid w:val="3ED13738"/>
    <w:rsid w:val="3ED454B4"/>
    <w:rsid w:val="3ED6747E"/>
    <w:rsid w:val="3EDE0D0A"/>
    <w:rsid w:val="3EDE4585"/>
    <w:rsid w:val="3EDF3E59"/>
    <w:rsid w:val="3EE14075"/>
    <w:rsid w:val="3EF11A43"/>
    <w:rsid w:val="3EF73899"/>
    <w:rsid w:val="3EF77476"/>
    <w:rsid w:val="3F012022"/>
    <w:rsid w:val="3F055FB6"/>
    <w:rsid w:val="3F1315DD"/>
    <w:rsid w:val="3F1461F9"/>
    <w:rsid w:val="3F27765A"/>
    <w:rsid w:val="3F2A3B63"/>
    <w:rsid w:val="3F312988"/>
    <w:rsid w:val="3F5D36FC"/>
    <w:rsid w:val="3F67457A"/>
    <w:rsid w:val="3F695DAF"/>
    <w:rsid w:val="3F7B0026"/>
    <w:rsid w:val="3F89788D"/>
    <w:rsid w:val="3F9C6FDE"/>
    <w:rsid w:val="3FA07A8C"/>
    <w:rsid w:val="3FA255B3"/>
    <w:rsid w:val="3FA847A5"/>
    <w:rsid w:val="3FAB65FD"/>
    <w:rsid w:val="3FC75019"/>
    <w:rsid w:val="3FE0432D"/>
    <w:rsid w:val="3FE45BCB"/>
    <w:rsid w:val="3FFA0DA1"/>
    <w:rsid w:val="3FFA719D"/>
    <w:rsid w:val="4004626D"/>
    <w:rsid w:val="40063D93"/>
    <w:rsid w:val="400B3158"/>
    <w:rsid w:val="402410A7"/>
    <w:rsid w:val="404C551E"/>
    <w:rsid w:val="40506F3D"/>
    <w:rsid w:val="405F6D3D"/>
    <w:rsid w:val="406867FC"/>
    <w:rsid w:val="40736F4F"/>
    <w:rsid w:val="407B3DF4"/>
    <w:rsid w:val="407E0CBC"/>
    <w:rsid w:val="40905D53"/>
    <w:rsid w:val="409C0254"/>
    <w:rsid w:val="409E3FCC"/>
    <w:rsid w:val="40A05734"/>
    <w:rsid w:val="40A13ABC"/>
    <w:rsid w:val="40BC6B48"/>
    <w:rsid w:val="40D64B0A"/>
    <w:rsid w:val="40E045E4"/>
    <w:rsid w:val="40E340D5"/>
    <w:rsid w:val="40ED0AAF"/>
    <w:rsid w:val="40ED4F53"/>
    <w:rsid w:val="410127AD"/>
    <w:rsid w:val="4102318A"/>
    <w:rsid w:val="410B7187"/>
    <w:rsid w:val="410C362B"/>
    <w:rsid w:val="411029F0"/>
    <w:rsid w:val="41272213"/>
    <w:rsid w:val="413B5CBF"/>
    <w:rsid w:val="414A7CB0"/>
    <w:rsid w:val="41524A2C"/>
    <w:rsid w:val="415A7E88"/>
    <w:rsid w:val="415D3E87"/>
    <w:rsid w:val="41652D3C"/>
    <w:rsid w:val="41764F49"/>
    <w:rsid w:val="41766CF7"/>
    <w:rsid w:val="417B496C"/>
    <w:rsid w:val="418216D8"/>
    <w:rsid w:val="41A15C12"/>
    <w:rsid w:val="41BD2B78"/>
    <w:rsid w:val="41CF4659"/>
    <w:rsid w:val="41D43E25"/>
    <w:rsid w:val="41E53E7C"/>
    <w:rsid w:val="41F145CF"/>
    <w:rsid w:val="41F36599"/>
    <w:rsid w:val="41F540C0"/>
    <w:rsid w:val="42022339"/>
    <w:rsid w:val="42073DF3"/>
    <w:rsid w:val="42091919"/>
    <w:rsid w:val="420B7E97"/>
    <w:rsid w:val="420E05D1"/>
    <w:rsid w:val="421D7172"/>
    <w:rsid w:val="421F738E"/>
    <w:rsid w:val="422449A5"/>
    <w:rsid w:val="422519D2"/>
    <w:rsid w:val="422624CB"/>
    <w:rsid w:val="4234746D"/>
    <w:rsid w:val="423A7D24"/>
    <w:rsid w:val="424010B3"/>
    <w:rsid w:val="42472441"/>
    <w:rsid w:val="424878D9"/>
    <w:rsid w:val="425D23F3"/>
    <w:rsid w:val="425F778B"/>
    <w:rsid w:val="42611755"/>
    <w:rsid w:val="42620938"/>
    <w:rsid w:val="4278084D"/>
    <w:rsid w:val="428611BC"/>
    <w:rsid w:val="42996229"/>
    <w:rsid w:val="42A1072B"/>
    <w:rsid w:val="42A11B51"/>
    <w:rsid w:val="42B54A8C"/>
    <w:rsid w:val="42D9753D"/>
    <w:rsid w:val="42DE0FF8"/>
    <w:rsid w:val="42E36438"/>
    <w:rsid w:val="42E87780"/>
    <w:rsid w:val="42EF6D61"/>
    <w:rsid w:val="42F44377"/>
    <w:rsid w:val="42FA793A"/>
    <w:rsid w:val="42FE0D10"/>
    <w:rsid w:val="43085765"/>
    <w:rsid w:val="431B771D"/>
    <w:rsid w:val="432033BE"/>
    <w:rsid w:val="432307B8"/>
    <w:rsid w:val="43236A0A"/>
    <w:rsid w:val="4327700E"/>
    <w:rsid w:val="432C21CD"/>
    <w:rsid w:val="433931D4"/>
    <w:rsid w:val="4346094B"/>
    <w:rsid w:val="434B12A1"/>
    <w:rsid w:val="434D7F2B"/>
    <w:rsid w:val="434F5A51"/>
    <w:rsid w:val="435216D5"/>
    <w:rsid w:val="43594E0B"/>
    <w:rsid w:val="43713C1A"/>
    <w:rsid w:val="43947908"/>
    <w:rsid w:val="439F595A"/>
    <w:rsid w:val="43A35D9D"/>
    <w:rsid w:val="43AC4C52"/>
    <w:rsid w:val="43BF2BD7"/>
    <w:rsid w:val="43BF4DF9"/>
    <w:rsid w:val="43C71A8C"/>
    <w:rsid w:val="43CA3857"/>
    <w:rsid w:val="43CD4BC8"/>
    <w:rsid w:val="43E4263E"/>
    <w:rsid w:val="43E701CB"/>
    <w:rsid w:val="43EF0FE2"/>
    <w:rsid w:val="43F108B7"/>
    <w:rsid w:val="4406550C"/>
    <w:rsid w:val="440B19BE"/>
    <w:rsid w:val="4420119C"/>
    <w:rsid w:val="443133A9"/>
    <w:rsid w:val="443773EC"/>
    <w:rsid w:val="443B7D84"/>
    <w:rsid w:val="443E50E0"/>
    <w:rsid w:val="44580BC7"/>
    <w:rsid w:val="44604013"/>
    <w:rsid w:val="44627A06"/>
    <w:rsid w:val="446403A9"/>
    <w:rsid w:val="44640865"/>
    <w:rsid w:val="446472DA"/>
    <w:rsid w:val="446B6541"/>
    <w:rsid w:val="44872FC9"/>
    <w:rsid w:val="448917EC"/>
    <w:rsid w:val="448D4A83"/>
    <w:rsid w:val="448E2CD8"/>
    <w:rsid w:val="44966F08"/>
    <w:rsid w:val="44986F84"/>
    <w:rsid w:val="44A75419"/>
    <w:rsid w:val="44A87A1D"/>
    <w:rsid w:val="44AB4F09"/>
    <w:rsid w:val="44AF297C"/>
    <w:rsid w:val="44DC1567"/>
    <w:rsid w:val="44EC5E74"/>
    <w:rsid w:val="44ED5522"/>
    <w:rsid w:val="44F85C75"/>
    <w:rsid w:val="44F92119"/>
    <w:rsid w:val="44F92825"/>
    <w:rsid w:val="44FF5255"/>
    <w:rsid w:val="450112F9"/>
    <w:rsid w:val="450308A1"/>
    <w:rsid w:val="45140D01"/>
    <w:rsid w:val="4517434D"/>
    <w:rsid w:val="45232CF2"/>
    <w:rsid w:val="45322826"/>
    <w:rsid w:val="453749EF"/>
    <w:rsid w:val="453F38A4"/>
    <w:rsid w:val="45403389"/>
    <w:rsid w:val="454C246C"/>
    <w:rsid w:val="45594965"/>
    <w:rsid w:val="455A248C"/>
    <w:rsid w:val="455E01CE"/>
    <w:rsid w:val="456A0921"/>
    <w:rsid w:val="45725A27"/>
    <w:rsid w:val="457E261E"/>
    <w:rsid w:val="45806396"/>
    <w:rsid w:val="4582302F"/>
    <w:rsid w:val="458F3ABC"/>
    <w:rsid w:val="45921C25"/>
    <w:rsid w:val="45965BB9"/>
    <w:rsid w:val="45A231BA"/>
    <w:rsid w:val="45A831F7"/>
    <w:rsid w:val="45A96967"/>
    <w:rsid w:val="45AC7FDA"/>
    <w:rsid w:val="45AD7D06"/>
    <w:rsid w:val="45B31A3F"/>
    <w:rsid w:val="45B47DEE"/>
    <w:rsid w:val="45B6251C"/>
    <w:rsid w:val="45CF4C28"/>
    <w:rsid w:val="45CF69D6"/>
    <w:rsid w:val="45D16BF2"/>
    <w:rsid w:val="45E05087"/>
    <w:rsid w:val="45E36925"/>
    <w:rsid w:val="45E5458F"/>
    <w:rsid w:val="45F6006E"/>
    <w:rsid w:val="45F71FF0"/>
    <w:rsid w:val="4616407A"/>
    <w:rsid w:val="46177DFD"/>
    <w:rsid w:val="462211FB"/>
    <w:rsid w:val="462431C5"/>
    <w:rsid w:val="462C02CC"/>
    <w:rsid w:val="463158E2"/>
    <w:rsid w:val="46364CA7"/>
    <w:rsid w:val="4654512D"/>
    <w:rsid w:val="46582E6F"/>
    <w:rsid w:val="466B0DF4"/>
    <w:rsid w:val="466D29D0"/>
    <w:rsid w:val="467A19A8"/>
    <w:rsid w:val="467A2DE5"/>
    <w:rsid w:val="46804174"/>
    <w:rsid w:val="468E6891"/>
    <w:rsid w:val="469043B7"/>
    <w:rsid w:val="46987301"/>
    <w:rsid w:val="46B53E1D"/>
    <w:rsid w:val="46BD2CD2"/>
    <w:rsid w:val="46C30F63"/>
    <w:rsid w:val="46CF270A"/>
    <w:rsid w:val="46D52711"/>
    <w:rsid w:val="46D65EC2"/>
    <w:rsid w:val="46D87B0C"/>
    <w:rsid w:val="46DF533E"/>
    <w:rsid w:val="46E37EC5"/>
    <w:rsid w:val="46E6047B"/>
    <w:rsid w:val="46E91D19"/>
    <w:rsid w:val="46EC69F4"/>
    <w:rsid w:val="46FA0791"/>
    <w:rsid w:val="47024B89"/>
    <w:rsid w:val="47046B53"/>
    <w:rsid w:val="471728F8"/>
    <w:rsid w:val="47176886"/>
    <w:rsid w:val="47305B9A"/>
    <w:rsid w:val="473448FD"/>
    <w:rsid w:val="47460F19"/>
    <w:rsid w:val="475278BE"/>
    <w:rsid w:val="47543636"/>
    <w:rsid w:val="4766336A"/>
    <w:rsid w:val="47685334"/>
    <w:rsid w:val="476B061D"/>
    <w:rsid w:val="477219BF"/>
    <w:rsid w:val="47737835"/>
    <w:rsid w:val="47743CD8"/>
    <w:rsid w:val="477A3210"/>
    <w:rsid w:val="477C493B"/>
    <w:rsid w:val="477F07CE"/>
    <w:rsid w:val="47A3636C"/>
    <w:rsid w:val="47A520E4"/>
    <w:rsid w:val="47AD2D46"/>
    <w:rsid w:val="47C1131D"/>
    <w:rsid w:val="47CA785B"/>
    <w:rsid w:val="47CD5197"/>
    <w:rsid w:val="47D26C51"/>
    <w:rsid w:val="47D66712"/>
    <w:rsid w:val="47DB5B06"/>
    <w:rsid w:val="47E81FD1"/>
    <w:rsid w:val="47F866B8"/>
    <w:rsid w:val="47FE17F4"/>
    <w:rsid w:val="48013092"/>
    <w:rsid w:val="48074B4D"/>
    <w:rsid w:val="480F57AF"/>
    <w:rsid w:val="481B4154"/>
    <w:rsid w:val="48222DFE"/>
    <w:rsid w:val="48272AF9"/>
    <w:rsid w:val="482B1F40"/>
    <w:rsid w:val="482E032B"/>
    <w:rsid w:val="48452B2F"/>
    <w:rsid w:val="48465757"/>
    <w:rsid w:val="484713ED"/>
    <w:rsid w:val="484C6A03"/>
    <w:rsid w:val="4851163A"/>
    <w:rsid w:val="48537D92"/>
    <w:rsid w:val="485D29BF"/>
    <w:rsid w:val="487877F8"/>
    <w:rsid w:val="488717E9"/>
    <w:rsid w:val="48943F06"/>
    <w:rsid w:val="489772F0"/>
    <w:rsid w:val="489A151D"/>
    <w:rsid w:val="48A91760"/>
    <w:rsid w:val="48AC1250"/>
    <w:rsid w:val="48B41A2D"/>
    <w:rsid w:val="48B55B9D"/>
    <w:rsid w:val="48B56357"/>
    <w:rsid w:val="48B9571B"/>
    <w:rsid w:val="48E21116"/>
    <w:rsid w:val="48E374F8"/>
    <w:rsid w:val="48F8015A"/>
    <w:rsid w:val="48F86CBE"/>
    <w:rsid w:val="490966A2"/>
    <w:rsid w:val="492B03C7"/>
    <w:rsid w:val="492D2391"/>
    <w:rsid w:val="49347FBF"/>
    <w:rsid w:val="49502686"/>
    <w:rsid w:val="495A6EFE"/>
    <w:rsid w:val="49600AD6"/>
    <w:rsid w:val="496D09DF"/>
    <w:rsid w:val="4984096B"/>
    <w:rsid w:val="49993F84"/>
    <w:rsid w:val="49AB59AC"/>
    <w:rsid w:val="49B900C8"/>
    <w:rsid w:val="49BD7164"/>
    <w:rsid w:val="49C16F7D"/>
    <w:rsid w:val="49C20D29"/>
    <w:rsid w:val="49DE368B"/>
    <w:rsid w:val="49F20EE5"/>
    <w:rsid w:val="49F25388"/>
    <w:rsid w:val="49F64E79"/>
    <w:rsid w:val="49F66C27"/>
    <w:rsid w:val="4A0155CC"/>
    <w:rsid w:val="4A0B1011"/>
    <w:rsid w:val="4A176B9D"/>
    <w:rsid w:val="4A201EF6"/>
    <w:rsid w:val="4A230728"/>
    <w:rsid w:val="4A282B58"/>
    <w:rsid w:val="4A2B43F6"/>
    <w:rsid w:val="4A361F60"/>
    <w:rsid w:val="4A42611B"/>
    <w:rsid w:val="4A4D25BF"/>
    <w:rsid w:val="4A5B4603"/>
    <w:rsid w:val="4A651F7C"/>
    <w:rsid w:val="4A69564B"/>
    <w:rsid w:val="4A6F2395"/>
    <w:rsid w:val="4A6F4C2B"/>
    <w:rsid w:val="4A743FEF"/>
    <w:rsid w:val="4A7D10F6"/>
    <w:rsid w:val="4A7F68C4"/>
    <w:rsid w:val="4A82495E"/>
    <w:rsid w:val="4A8C2E61"/>
    <w:rsid w:val="4A8D13EF"/>
    <w:rsid w:val="4A8E07F8"/>
    <w:rsid w:val="4A9D460A"/>
    <w:rsid w:val="4AA246B9"/>
    <w:rsid w:val="4ABC43B7"/>
    <w:rsid w:val="4ABE526B"/>
    <w:rsid w:val="4AC40AD3"/>
    <w:rsid w:val="4AE20F59"/>
    <w:rsid w:val="4AE271AB"/>
    <w:rsid w:val="4AE66C9B"/>
    <w:rsid w:val="4B013AD5"/>
    <w:rsid w:val="4B0A4C46"/>
    <w:rsid w:val="4B11183E"/>
    <w:rsid w:val="4B337A07"/>
    <w:rsid w:val="4B410375"/>
    <w:rsid w:val="4B425E9C"/>
    <w:rsid w:val="4B5D15AA"/>
    <w:rsid w:val="4B5D2CD5"/>
    <w:rsid w:val="4B5E6ACF"/>
    <w:rsid w:val="4B720F60"/>
    <w:rsid w:val="4B822713"/>
    <w:rsid w:val="4B8921F7"/>
    <w:rsid w:val="4BB52B12"/>
    <w:rsid w:val="4BC92119"/>
    <w:rsid w:val="4BCB1D03"/>
    <w:rsid w:val="4BEB6533"/>
    <w:rsid w:val="4C0513A3"/>
    <w:rsid w:val="4C121D12"/>
    <w:rsid w:val="4C1C66ED"/>
    <w:rsid w:val="4C20442F"/>
    <w:rsid w:val="4C2F4672"/>
    <w:rsid w:val="4C3A59AD"/>
    <w:rsid w:val="4C466C94"/>
    <w:rsid w:val="4C4A325A"/>
    <w:rsid w:val="4C6267F5"/>
    <w:rsid w:val="4C6B4F7E"/>
    <w:rsid w:val="4C7B1665"/>
    <w:rsid w:val="4C96649F"/>
    <w:rsid w:val="4C9B3AB5"/>
    <w:rsid w:val="4C9D5A7F"/>
    <w:rsid w:val="4CA0731E"/>
    <w:rsid w:val="4CA23096"/>
    <w:rsid w:val="4CA24E44"/>
    <w:rsid w:val="4CA867C7"/>
    <w:rsid w:val="4CAC181F"/>
    <w:rsid w:val="4CAC7A71"/>
    <w:rsid w:val="4CAE1A3B"/>
    <w:rsid w:val="4CAE37E9"/>
    <w:rsid w:val="4CBB4158"/>
    <w:rsid w:val="4CCB580D"/>
    <w:rsid w:val="4CD60F91"/>
    <w:rsid w:val="4CDF7E46"/>
    <w:rsid w:val="4CE10AA7"/>
    <w:rsid w:val="4CE3746E"/>
    <w:rsid w:val="4CEC4311"/>
    <w:rsid w:val="4CEE62DB"/>
    <w:rsid w:val="4CF03E01"/>
    <w:rsid w:val="4CF80F08"/>
    <w:rsid w:val="4CFA6A2E"/>
    <w:rsid w:val="4CFF2296"/>
    <w:rsid w:val="4D166448"/>
    <w:rsid w:val="4D265A75"/>
    <w:rsid w:val="4D270537"/>
    <w:rsid w:val="4D2A2EDE"/>
    <w:rsid w:val="4D2C0BB1"/>
    <w:rsid w:val="4D4203D5"/>
    <w:rsid w:val="4D493467"/>
    <w:rsid w:val="4D602609"/>
    <w:rsid w:val="4D61085B"/>
    <w:rsid w:val="4D663E25"/>
    <w:rsid w:val="4D673998"/>
    <w:rsid w:val="4D785BA5"/>
    <w:rsid w:val="4D786CDD"/>
    <w:rsid w:val="4D7D140D"/>
    <w:rsid w:val="4D8409ED"/>
    <w:rsid w:val="4D8D78A2"/>
    <w:rsid w:val="4DA30E74"/>
    <w:rsid w:val="4DBA61BD"/>
    <w:rsid w:val="4DCF7EBB"/>
    <w:rsid w:val="4DDA688A"/>
    <w:rsid w:val="4DE339A3"/>
    <w:rsid w:val="4DFC0584"/>
    <w:rsid w:val="4E0538DC"/>
    <w:rsid w:val="4E0C137B"/>
    <w:rsid w:val="4E102281"/>
    <w:rsid w:val="4E194024"/>
    <w:rsid w:val="4E1C0C26"/>
    <w:rsid w:val="4E2A2094"/>
    <w:rsid w:val="4E2C0C32"/>
    <w:rsid w:val="4E361621"/>
    <w:rsid w:val="4E50267E"/>
    <w:rsid w:val="4E5B174E"/>
    <w:rsid w:val="4E5B34FC"/>
    <w:rsid w:val="4E760336"/>
    <w:rsid w:val="4E7F6123"/>
    <w:rsid w:val="4E802F63"/>
    <w:rsid w:val="4E915170"/>
    <w:rsid w:val="4EA2688E"/>
    <w:rsid w:val="4EB52FB9"/>
    <w:rsid w:val="4EB8094F"/>
    <w:rsid w:val="4EBE3A8B"/>
    <w:rsid w:val="4EC2129C"/>
    <w:rsid w:val="4EC310A1"/>
    <w:rsid w:val="4EC57DEF"/>
    <w:rsid w:val="4ECA0682"/>
    <w:rsid w:val="4EDE1DDC"/>
    <w:rsid w:val="4EEB46BC"/>
    <w:rsid w:val="4EEC05F8"/>
    <w:rsid w:val="4EF86F9D"/>
    <w:rsid w:val="4F035942"/>
    <w:rsid w:val="4F0A109E"/>
    <w:rsid w:val="4F0E4A13"/>
    <w:rsid w:val="4F0E5E82"/>
    <w:rsid w:val="4F1418FD"/>
    <w:rsid w:val="4F1453B9"/>
    <w:rsid w:val="4F297FE9"/>
    <w:rsid w:val="4F2A79C5"/>
    <w:rsid w:val="4F304989"/>
    <w:rsid w:val="4F310701"/>
    <w:rsid w:val="4F31425D"/>
    <w:rsid w:val="4F351C6A"/>
    <w:rsid w:val="4F381A8F"/>
    <w:rsid w:val="4F3A75B6"/>
    <w:rsid w:val="4F400944"/>
    <w:rsid w:val="4F446EC9"/>
    <w:rsid w:val="4F530677"/>
    <w:rsid w:val="4F53352B"/>
    <w:rsid w:val="4F5C39D0"/>
    <w:rsid w:val="4F5D32A4"/>
    <w:rsid w:val="4F602D94"/>
    <w:rsid w:val="4F6208BA"/>
    <w:rsid w:val="4F657C92"/>
    <w:rsid w:val="4F674123"/>
    <w:rsid w:val="4F7D56F4"/>
    <w:rsid w:val="4F820F5D"/>
    <w:rsid w:val="4F8545A9"/>
    <w:rsid w:val="4F9547EC"/>
    <w:rsid w:val="4F960564"/>
    <w:rsid w:val="4F9776F7"/>
    <w:rsid w:val="4F9A0054"/>
    <w:rsid w:val="4FBA06F6"/>
    <w:rsid w:val="4FBE2337"/>
    <w:rsid w:val="4FCC096B"/>
    <w:rsid w:val="4FD63E6A"/>
    <w:rsid w:val="4FDC3A7E"/>
    <w:rsid w:val="4FE15C83"/>
    <w:rsid w:val="4FE63299"/>
    <w:rsid w:val="4FEC63D6"/>
    <w:rsid w:val="500E08F9"/>
    <w:rsid w:val="501A2F43"/>
    <w:rsid w:val="502B33A2"/>
    <w:rsid w:val="502D0EC8"/>
    <w:rsid w:val="503264DF"/>
    <w:rsid w:val="503A1E54"/>
    <w:rsid w:val="503F3AD0"/>
    <w:rsid w:val="50487AB0"/>
    <w:rsid w:val="504B75A0"/>
    <w:rsid w:val="504C61F5"/>
    <w:rsid w:val="505C7A00"/>
    <w:rsid w:val="50700DB5"/>
    <w:rsid w:val="50722D7F"/>
    <w:rsid w:val="50830AE8"/>
    <w:rsid w:val="50834F8C"/>
    <w:rsid w:val="50850D04"/>
    <w:rsid w:val="508807F5"/>
    <w:rsid w:val="508D557C"/>
    <w:rsid w:val="50913BDC"/>
    <w:rsid w:val="50964CC0"/>
    <w:rsid w:val="509C604E"/>
    <w:rsid w:val="50A8054F"/>
    <w:rsid w:val="50AA076B"/>
    <w:rsid w:val="50AB003F"/>
    <w:rsid w:val="50B31330"/>
    <w:rsid w:val="50BB6409"/>
    <w:rsid w:val="50C730CB"/>
    <w:rsid w:val="50D400B2"/>
    <w:rsid w:val="50D61560"/>
    <w:rsid w:val="50DC644B"/>
    <w:rsid w:val="50E010A9"/>
    <w:rsid w:val="50E5277D"/>
    <w:rsid w:val="50E53551"/>
    <w:rsid w:val="50E85C87"/>
    <w:rsid w:val="50F87728"/>
    <w:rsid w:val="50FC089B"/>
    <w:rsid w:val="50FD4D3F"/>
    <w:rsid w:val="5100482F"/>
    <w:rsid w:val="5106602C"/>
    <w:rsid w:val="51136310"/>
    <w:rsid w:val="512027DB"/>
    <w:rsid w:val="513242BC"/>
    <w:rsid w:val="513E2C61"/>
    <w:rsid w:val="515E50B1"/>
    <w:rsid w:val="516C77CE"/>
    <w:rsid w:val="51890380"/>
    <w:rsid w:val="519531C9"/>
    <w:rsid w:val="51960CEF"/>
    <w:rsid w:val="519A07DF"/>
    <w:rsid w:val="51AA02F7"/>
    <w:rsid w:val="51AB479B"/>
    <w:rsid w:val="51BA0C5F"/>
    <w:rsid w:val="51DA038A"/>
    <w:rsid w:val="51E014E6"/>
    <w:rsid w:val="51E246CB"/>
    <w:rsid w:val="51E365AB"/>
    <w:rsid w:val="51E41789"/>
    <w:rsid w:val="51F37EF0"/>
    <w:rsid w:val="51FA74D0"/>
    <w:rsid w:val="520B0D16"/>
    <w:rsid w:val="521F5647"/>
    <w:rsid w:val="52323D4A"/>
    <w:rsid w:val="52326C6A"/>
    <w:rsid w:val="523302EC"/>
    <w:rsid w:val="523D116B"/>
    <w:rsid w:val="52432C25"/>
    <w:rsid w:val="52465425"/>
    <w:rsid w:val="524B7D2C"/>
    <w:rsid w:val="52630BD1"/>
    <w:rsid w:val="526C01F5"/>
    <w:rsid w:val="526E51EE"/>
    <w:rsid w:val="52747D44"/>
    <w:rsid w:val="52903990"/>
    <w:rsid w:val="52974B1E"/>
    <w:rsid w:val="52974D1F"/>
    <w:rsid w:val="529B40A5"/>
    <w:rsid w:val="52A0149C"/>
    <w:rsid w:val="52AF02BB"/>
    <w:rsid w:val="52B0193D"/>
    <w:rsid w:val="52B61649"/>
    <w:rsid w:val="52B94C95"/>
    <w:rsid w:val="52BB031B"/>
    <w:rsid w:val="52D25D57"/>
    <w:rsid w:val="52E2243E"/>
    <w:rsid w:val="52F04A66"/>
    <w:rsid w:val="52F65EE9"/>
    <w:rsid w:val="53006D50"/>
    <w:rsid w:val="53083527"/>
    <w:rsid w:val="530C74BB"/>
    <w:rsid w:val="531225F7"/>
    <w:rsid w:val="531445C2"/>
    <w:rsid w:val="531968C6"/>
    <w:rsid w:val="53242390"/>
    <w:rsid w:val="532C06D7"/>
    <w:rsid w:val="533C1422"/>
    <w:rsid w:val="533D5FFD"/>
    <w:rsid w:val="534E61E1"/>
    <w:rsid w:val="535675C7"/>
    <w:rsid w:val="53597D23"/>
    <w:rsid w:val="535B37A2"/>
    <w:rsid w:val="53605111"/>
    <w:rsid w:val="536C1ECE"/>
    <w:rsid w:val="53733096"/>
    <w:rsid w:val="53912830"/>
    <w:rsid w:val="53933738"/>
    <w:rsid w:val="539B25ED"/>
    <w:rsid w:val="539B5D2F"/>
    <w:rsid w:val="539D3F11"/>
    <w:rsid w:val="53AC0356"/>
    <w:rsid w:val="53AE0572"/>
    <w:rsid w:val="53B06098"/>
    <w:rsid w:val="53B13BBE"/>
    <w:rsid w:val="53C2131D"/>
    <w:rsid w:val="53C2401E"/>
    <w:rsid w:val="53D14261"/>
    <w:rsid w:val="53DA73FE"/>
    <w:rsid w:val="53E33EC5"/>
    <w:rsid w:val="53E3718B"/>
    <w:rsid w:val="53EE096F"/>
    <w:rsid w:val="53F71F19"/>
    <w:rsid w:val="53F9689A"/>
    <w:rsid w:val="53FC12DE"/>
    <w:rsid w:val="54111402"/>
    <w:rsid w:val="541A56B0"/>
    <w:rsid w:val="541D3002"/>
    <w:rsid w:val="54283F36"/>
    <w:rsid w:val="54372316"/>
    <w:rsid w:val="544031B2"/>
    <w:rsid w:val="54521AE9"/>
    <w:rsid w:val="54540487"/>
    <w:rsid w:val="5454111A"/>
    <w:rsid w:val="54556C40"/>
    <w:rsid w:val="546450D5"/>
    <w:rsid w:val="54662BFB"/>
    <w:rsid w:val="5472334E"/>
    <w:rsid w:val="54790B80"/>
    <w:rsid w:val="547A48F8"/>
    <w:rsid w:val="548B440F"/>
    <w:rsid w:val="548D462B"/>
    <w:rsid w:val="5495703C"/>
    <w:rsid w:val="54D56656"/>
    <w:rsid w:val="54D8352B"/>
    <w:rsid w:val="54DA0988"/>
    <w:rsid w:val="54DE1F99"/>
    <w:rsid w:val="54E0475B"/>
    <w:rsid w:val="54F2448F"/>
    <w:rsid w:val="54F55D2D"/>
    <w:rsid w:val="54F75F49"/>
    <w:rsid w:val="54FB77E7"/>
    <w:rsid w:val="54FC355F"/>
    <w:rsid w:val="55020B76"/>
    <w:rsid w:val="55024449"/>
    <w:rsid w:val="55050666"/>
    <w:rsid w:val="55066D8B"/>
    <w:rsid w:val="550A5C7C"/>
    <w:rsid w:val="550A7A2A"/>
    <w:rsid w:val="55115317"/>
    <w:rsid w:val="551B39E5"/>
    <w:rsid w:val="551E5284"/>
    <w:rsid w:val="552D138C"/>
    <w:rsid w:val="55306D65"/>
    <w:rsid w:val="55393E6B"/>
    <w:rsid w:val="553D7E00"/>
    <w:rsid w:val="554967A4"/>
    <w:rsid w:val="55570796"/>
    <w:rsid w:val="556B7E92"/>
    <w:rsid w:val="556E7FB9"/>
    <w:rsid w:val="55745150"/>
    <w:rsid w:val="557F21C6"/>
    <w:rsid w:val="558A0D0B"/>
    <w:rsid w:val="558C7C12"/>
    <w:rsid w:val="558F46EC"/>
    <w:rsid w:val="55985036"/>
    <w:rsid w:val="55A41C2D"/>
    <w:rsid w:val="55A439DB"/>
    <w:rsid w:val="55A86072"/>
    <w:rsid w:val="55AF1864"/>
    <w:rsid w:val="55B33C1E"/>
    <w:rsid w:val="55C0633B"/>
    <w:rsid w:val="55C20305"/>
    <w:rsid w:val="55C220B3"/>
    <w:rsid w:val="55C51BA3"/>
    <w:rsid w:val="55D02697"/>
    <w:rsid w:val="55D32512"/>
    <w:rsid w:val="55D911AB"/>
    <w:rsid w:val="55DA73FC"/>
    <w:rsid w:val="55E0078B"/>
    <w:rsid w:val="55E4027B"/>
    <w:rsid w:val="55E92A2C"/>
    <w:rsid w:val="55E944A7"/>
    <w:rsid w:val="55E97640"/>
    <w:rsid w:val="55F97F96"/>
    <w:rsid w:val="55FA0970"/>
    <w:rsid w:val="55FC3817"/>
    <w:rsid w:val="55FD133D"/>
    <w:rsid w:val="560E52F8"/>
    <w:rsid w:val="56150435"/>
    <w:rsid w:val="56220DA3"/>
    <w:rsid w:val="56250239"/>
    <w:rsid w:val="5647080A"/>
    <w:rsid w:val="5648247B"/>
    <w:rsid w:val="564927D4"/>
    <w:rsid w:val="564C33E3"/>
    <w:rsid w:val="564C7BCE"/>
    <w:rsid w:val="5653279C"/>
    <w:rsid w:val="56552F27"/>
    <w:rsid w:val="56563958"/>
    <w:rsid w:val="56586573"/>
    <w:rsid w:val="565C42B5"/>
    <w:rsid w:val="565E627F"/>
    <w:rsid w:val="566A696C"/>
    <w:rsid w:val="566D2774"/>
    <w:rsid w:val="566E223B"/>
    <w:rsid w:val="566E5F5F"/>
    <w:rsid w:val="567964B8"/>
    <w:rsid w:val="567B1D74"/>
    <w:rsid w:val="567C0A12"/>
    <w:rsid w:val="56862D71"/>
    <w:rsid w:val="5689497F"/>
    <w:rsid w:val="568E4058"/>
    <w:rsid w:val="56903F5F"/>
    <w:rsid w:val="56942848"/>
    <w:rsid w:val="56A31EE4"/>
    <w:rsid w:val="56A45C5C"/>
    <w:rsid w:val="56A91F9F"/>
    <w:rsid w:val="56A95021"/>
    <w:rsid w:val="56D24578"/>
    <w:rsid w:val="56E36785"/>
    <w:rsid w:val="56E45420"/>
    <w:rsid w:val="56E834D9"/>
    <w:rsid w:val="56F02C50"/>
    <w:rsid w:val="56F664B8"/>
    <w:rsid w:val="56F91B04"/>
    <w:rsid w:val="57081D47"/>
    <w:rsid w:val="57087F99"/>
    <w:rsid w:val="57120E18"/>
    <w:rsid w:val="57234DD3"/>
    <w:rsid w:val="572C012C"/>
    <w:rsid w:val="5730129E"/>
    <w:rsid w:val="57464C52"/>
    <w:rsid w:val="574B5A5E"/>
    <w:rsid w:val="574F6C4E"/>
    <w:rsid w:val="5774562F"/>
    <w:rsid w:val="577675F9"/>
    <w:rsid w:val="577B4C0F"/>
    <w:rsid w:val="57833AC4"/>
    <w:rsid w:val="578535D1"/>
    <w:rsid w:val="57876693"/>
    <w:rsid w:val="578F60FA"/>
    <w:rsid w:val="57A35F14"/>
    <w:rsid w:val="57AA1051"/>
    <w:rsid w:val="57AF6667"/>
    <w:rsid w:val="57C02622"/>
    <w:rsid w:val="57C2639A"/>
    <w:rsid w:val="57C71C02"/>
    <w:rsid w:val="57E079C3"/>
    <w:rsid w:val="57E74053"/>
    <w:rsid w:val="58003366"/>
    <w:rsid w:val="58207565"/>
    <w:rsid w:val="582157B7"/>
    <w:rsid w:val="58262DCD"/>
    <w:rsid w:val="582E3A30"/>
    <w:rsid w:val="582F28DD"/>
    <w:rsid w:val="5832583F"/>
    <w:rsid w:val="583A23D4"/>
    <w:rsid w:val="58496ABB"/>
    <w:rsid w:val="584C035A"/>
    <w:rsid w:val="584C3CCA"/>
    <w:rsid w:val="584C4556"/>
    <w:rsid w:val="585807F9"/>
    <w:rsid w:val="58644BBE"/>
    <w:rsid w:val="58727DC0"/>
    <w:rsid w:val="587D0513"/>
    <w:rsid w:val="589C2ECA"/>
    <w:rsid w:val="58A261CC"/>
    <w:rsid w:val="58BA52C3"/>
    <w:rsid w:val="58D520FD"/>
    <w:rsid w:val="58E10AA2"/>
    <w:rsid w:val="58EE4B98"/>
    <w:rsid w:val="58F404F7"/>
    <w:rsid w:val="590429E2"/>
    <w:rsid w:val="59097FF9"/>
    <w:rsid w:val="590B1FC3"/>
    <w:rsid w:val="590F1AB3"/>
    <w:rsid w:val="591311F4"/>
    <w:rsid w:val="59170C94"/>
    <w:rsid w:val="59172716"/>
    <w:rsid w:val="5919023C"/>
    <w:rsid w:val="591E5852"/>
    <w:rsid w:val="59232E69"/>
    <w:rsid w:val="592D018B"/>
    <w:rsid w:val="59367D12"/>
    <w:rsid w:val="593C03CE"/>
    <w:rsid w:val="59613991"/>
    <w:rsid w:val="59633BAD"/>
    <w:rsid w:val="59684D1F"/>
    <w:rsid w:val="596F5E5F"/>
    <w:rsid w:val="59835887"/>
    <w:rsid w:val="598C4EB2"/>
    <w:rsid w:val="5996188C"/>
    <w:rsid w:val="59973856"/>
    <w:rsid w:val="59AC7302"/>
    <w:rsid w:val="59AD307A"/>
    <w:rsid w:val="59C56616"/>
    <w:rsid w:val="59CA59DA"/>
    <w:rsid w:val="59CD16F1"/>
    <w:rsid w:val="59CF1242"/>
    <w:rsid w:val="59D52950"/>
    <w:rsid w:val="59D7060E"/>
    <w:rsid w:val="59DE3233"/>
    <w:rsid w:val="59DE4FE1"/>
    <w:rsid w:val="59F44805"/>
    <w:rsid w:val="59F667CF"/>
    <w:rsid w:val="5A026F22"/>
    <w:rsid w:val="5A0507C0"/>
    <w:rsid w:val="5A0F3A5D"/>
    <w:rsid w:val="5A132EDD"/>
    <w:rsid w:val="5A19426B"/>
    <w:rsid w:val="5A1D4B1B"/>
    <w:rsid w:val="5A1E5A69"/>
    <w:rsid w:val="5A2068C3"/>
    <w:rsid w:val="5A226F67"/>
    <w:rsid w:val="5A250E62"/>
    <w:rsid w:val="5A355A2E"/>
    <w:rsid w:val="5A3B15BE"/>
    <w:rsid w:val="5A3F0176"/>
    <w:rsid w:val="5A461F0B"/>
    <w:rsid w:val="5A55546F"/>
    <w:rsid w:val="5A587151"/>
    <w:rsid w:val="5A601E9A"/>
    <w:rsid w:val="5A6574B1"/>
    <w:rsid w:val="5A7A11AE"/>
    <w:rsid w:val="5A7F67C4"/>
    <w:rsid w:val="5A84202D"/>
    <w:rsid w:val="5A867B53"/>
    <w:rsid w:val="5A8B33BB"/>
    <w:rsid w:val="5A8E4C59"/>
    <w:rsid w:val="5A932270"/>
    <w:rsid w:val="5AA12BDF"/>
    <w:rsid w:val="5AAC2DD9"/>
    <w:rsid w:val="5ABF09B4"/>
    <w:rsid w:val="5ACC342E"/>
    <w:rsid w:val="5ACF4C4A"/>
    <w:rsid w:val="5AD9461B"/>
    <w:rsid w:val="5AE65FBA"/>
    <w:rsid w:val="5AF26F96"/>
    <w:rsid w:val="5AF440A0"/>
    <w:rsid w:val="5AFA7489"/>
    <w:rsid w:val="5B0A2284"/>
    <w:rsid w:val="5B1038C0"/>
    <w:rsid w:val="5B1A029B"/>
    <w:rsid w:val="5B1B095E"/>
    <w:rsid w:val="5B2353A2"/>
    <w:rsid w:val="5B273CBB"/>
    <w:rsid w:val="5B2A2BD4"/>
    <w:rsid w:val="5B43044F"/>
    <w:rsid w:val="5B4B204F"/>
    <w:rsid w:val="5B530814"/>
    <w:rsid w:val="5B597015"/>
    <w:rsid w:val="5B5E63DA"/>
    <w:rsid w:val="5B600518"/>
    <w:rsid w:val="5B754E5D"/>
    <w:rsid w:val="5B7A6F8C"/>
    <w:rsid w:val="5B835E40"/>
    <w:rsid w:val="5B856EE5"/>
    <w:rsid w:val="5B8E193A"/>
    <w:rsid w:val="5B987A90"/>
    <w:rsid w:val="5BA109BC"/>
    <w:rsid w:val="5BAD53B4"/>
    <w:rsid w:val="5BB406F0"/>
    <w:rsid w:val="5BC8419B"/>
    <w:rsid w:val="5BD963A8"/>
    <w:rsid w:val="5BDA25C7"/>
    <w:rsid w:val="5BE32D83"/>
    <w:rsid w:val="5BE663CF"/>
    <w:rsid w:val="5BEF1728"/>
    <w:rsid w:val="5BF34169"/>
    <w:rsid w:val="5BF62AB6"/>
    <w:rsid w:val="5C07081F"/>
    <w:rsid w:val="5C0F3B78"/>
    <w:rsid w:val="5C122DB3"/>
    <w:rsid w:val="5C2018E1"/>
    <w:rsid w:val="5C2238AB"/>
    <w:rsid w:val="5C237623"/>
    <w:rsid w:val="5C2515ED"/>
    <w:rsid w:val="5C352094"/>
    <w:rsid w:val="5C425CFC"/>
    <w:rsid w:val="5C593045"/>
    <w:rsid w:val="5C5B500F"/>
    <w:rsid w:val="5C6C0FCA"/>
    <w:rsid w:val="5C7659A5"/>
    <w:rsid w:val="5C78679A"/>
    <w:rsid w:val="5CA93FCD"/>
    <w:rsid w:val="5CBB785C"/>
    <w:rsid w:val="5CC7372A"/>
    <w:rsid w:val="5CD0028F"/>
    <w:rsid w:val="5CD728E8"/>
    <w:rsid w:val="5CDC7EFE"/>
    <w:rsid w:val="5CDD77D2"/>
    <w:rsid w:val="5CE943C9"/>
    <w:rsid w:val="5CEE378D"/>
    <w:rsid w:val="5D066D29"/>
    <w:rsid w:val="5D0A4149"/>
    <w:rsid w:val="5D0B433F"/>
    <w:rsid w:val="5D0F5F3C"/>
    <w:rsid w:val="5D1865AF"/>
    <w:rsid w:val="5D331AE8"/>
    <w:rsid w:val="5D340697"/>
    <w:rsid w:val="5D347D3A"/>
    <w:rsid w:val="5D431D2B"/>
    <w:rsid w:val="5D4B150D"/>
    <w:rsid w:val="5D6D0B56"/>
    <w:rsid w:val="5D731EE5"/>
    <w:rsid w:val="5D7425B2"/>
    <w:rsid w:val="5D7874FB"/>
    <w:rsid w:val="5D79399F"/>
    <w:rsid w:val="5D7F1174"/>
    <w:rsid w:val="5D83037A"/>
    <w:rsid w:val="5D883BE2"/>
    <w:rsid w:val="5D8B36D2"/>
    <w:rsid w:val="5D8B5480"/>
    <w:rsid w:val="5D9205BD"/>
    <w:rsid w:val="5D9A3915"/>
    <w:rsid w:val="5DA01B06"/>
    <w:rsid w:val="5DA33DE2"/>
    <w:rsid w:val="5DAB78D0"/>
    <w:rsid w:val="5DB37B76"/>
    <w:rsid w:val="5DBD78D7"/>
    <w:rsid w:val="5DC42740"/>
    <w:rsid w:val="5DCA5FA9"/>
    <w:rsid w:val="5DCB3ACF"/>
    <w:rsid w:val="5DDB1F64"/>
    <w:rsid w:val="5DE03A1E"/>
    <w:rsid w:val="5DE975A6"/>
    <w:rsid w:val="5DEC23C3"/>
    <w:rsid w:val="5DEC4171"/>
    <w:rsid w:val="5DEC610D"/>
    <w:rsid w:val="5DEF5A0F"/>
    <w:rsid w:val="5E062D59"/>
    <w:rsid w:val="5E096983"/>
    <w:rsid w:val="5E0A7F37"/>
    <w:rsid w:val="5E111E29"/>
    <w:rsid w:val="5E14191A"/>
    <w:rsid w:val="5E1B4A56"/>
    <w:rsid w:val="5E2B07DA"/>
    <w:rsid w:val="5E321914"/>
    <w:rsid w:val="5E385608"/>
    <w:rsid w:val="5E3E3A04"/>
    <w:rsid w:val="5E415A77"/>
    <w:rsid w:val="5E44187C"/>
    <w:rsid w:val="5E4710BE"/>
    <w:rsid w:val="5E532442"/>
    <w:rsid w:val="5E5929B8"/>
    <w:rsid w:val="5E5E2B95"/>
    <w:rsid w:val="5E631301"/>
    <w:rsid w:val="5E655CD1"/>
    <w:rsid w:val="5E6F6B50"/>
    <w:rsid w:val="5E800D5D"/>
    <w:rsid w:val="5E914D18"/>
    <w:rsid w:val="5E9A19B1"/>
    <w:rsid w:val="5EA43611"/>
    <w:rsid w:val="5EA44A4C"/>
    <w:rsid w:val="5EB56C59"/>
    <w:rsid w:val="5EB84053"/>
    <w:rsid w:val="5ECE7D1A"/>
    <w:rsid w:val="5EE65064"/>
    <w:rsid w:val="5EE906B0"/>
    <w:rsid w:val="5EF32CA2"/>
    <w:rsid w:val="5EFD5F0A"/>
    <w:rsid w:val="5EFF39EF"/>
    <w:rsid w:val="5F013C4C"/>
    <w:rsid w:val="5F085DA4"/>
    <w:rsid w:val="5F0B26FD"/>
    <w:rsid w:val="5F1020E1"/>
    <w:rsid w:val="5F13397F"/>
    <w:rsid w:val="5F221E14"/>
    <w:rsid w:val="5F2416E8"/>
    <w:rsid w:val="5F2B0CC9"/>
    <w:rsid w:val="5F2E2B9C"/>
    <w:rsid w:val="5F30008D"/>
    <w:rsid w:val="5F322057"/>
    <w:rsid w:val="5F4104EC"/>
    <w:rsid w:val="5F410812"/>
    <w:rsid w:val="5F443B39"/>
    <w:rsid w:val="5F4973A1"/>
    <w:rsid w:val="5F4B3119"/>
    <w:rsid w:val="5F510BAE"/>
    <w:rsid w:val="5F7268F8"/>
    <w:rsid w:val="5F796DF2"/>
    <w:rsid w:val="5F7F2DC3"/>
    <w:rsid w:val="5F824661"/>
    <w:rsid w:val="5F8328B3"/>
    <w:rsid w:val="5F8E0EB6"/>
    <w:rsid w:val="5F920D48"/>
    <w:rsid w:val="5F924B34"/>
    <w:rsid w:val="5FA63841"/>
    <w:rsid w:val="5FB40AB0"/>
    <w:rsid w:val="5FB567E4"/>
    <w:rsid w:val="5FC133DB"/>
    <w:rsid w:val="5FC5111D"/>
    <w:rsid w:val="5FD21144"/>
    <w:rsid w:val="5FD2383A"/>
    <w:rsid w:val="5FD27396"/>
    <w:rsid w:val="5FD6518C"/>
    <w:rsid w:val="5FDB26A7"/>
    <w:rsid w:val="5FE53C78"/>
    <w:rsid w:val="5FEF49B4"/>
    <w:rsid w:val="5FF11F12"/>
    <w:rsid w:val="5FFA4E12"/>
    <w:rsid w:val="5FFC2665"/>
    <w:rsid w:val="6008100A"/>
    <w:rsid w:val="600E2936"/>
    <w:rsid w:val="602F47E9"/>
    <w:rsid w:val="60326087"/>
    <w:rsid w:val="603B4F3C"/>
    <w:rsid w:val="60423617"/>
    <w:rsid w:val="604E6755"/>
    <w:rsid w:val="60591866"/>
    <w:rsid w:val="605F2070"/>
    <w:rsid w:val="606A3A73"/>
    <w:rsid w:val="606D70BF"/>
    <w:rsid w:val="606F72DB"/>
    <w:rsid w:val="60730B79"/>
    <w:rsid w:val="60822B6A"/>
    <w:rsid w:val="608368E3"/>
    <w:rsid w:val="60883E73"/>
    <w:rsid w:val="608F5115"/>
    <w:rsid w:val="60903AE3"/>
    <w:rsid w:val="60A46F85"/>
    <w:rsid w:val="60AC408B"/>
    <w:rsid w:val="60B625CF"/>
    <w:rsid w:val="60B8658C"/>
    <w:rsid w:val="60BE791B"/>
    <w:rsid w:val="60CC733D"/>
    <w:rsid w:val="60D62EB6"/>
    <w:rsid w:val="60DF1D6B"/>
    <w:rsid w:val="60E655DC"/>
    <w:rsid w:val="60EC092C"/>
    <w:rsid w:val="60F3134B"/>
    <w:rsid w:val="60F82E2D"/>
    <w:rsid w:val="60FB0B6F"/>
    <w:rsid w:val="611A0FF5"/>
    <w:rsid w:val="6122434D"/>
    <w:rsid w:val="61243C22"/>
    <w:rsid w:val="612E3A46"/>
    <w:rsid w:val="613025C6"/>
    <w:rsid w:val="613113D7"/>
    <w:rsid w:val="613A1697"/>
    <w:rsid w:val="613D3D61"/>
    <w:rsid w:val="6148266D"/>
    <w:rsid w:val="614B38A4"/>
    <w:rsid w:val="615269E1"/>
    <w:rsid w:val="61684974"/>
    <w:rsid w:val="6181388D"/>
    <w:rsid w:val="6189617B"/>
    <w:rsid w:val="61915236"/>
    <w:rsid w:val="619B466C"/>
    <w:rsid w:val="619D39D4"/>
    <w:rsid w:val="61A42FB4"/>
    <w:rsid w:val="61AE7799"/>
    <w:rsid w:val="61B56F70"/>
    <w:rsid w:val="61B64F19"/>
    <w:rsid w:val="61C33353"/>
    <w:rsid w:val="61CA707C"/>
    <w:rsid w:val="61D816A3"/>
    <w:rsid w:val="61E433B1"/>
    <w:rsid w:val="61F335F4"/>
    <w:rsid w:val="61F71336"/>
    <w:rsid w:val="61FE0917"/>
    <w:rsid w:val="620852F1"/>
    <w:rsid w:val="620F6680"/>
    <w:rsid w:val="62233ED9"/>
    <w:rsid w:val="622B4180"/>
    <w:rsid w:val="62373E29"/>
    <w:rsid w:val="623B7475"/>
    <w:rsid w:val="623E0D13"/>
    <w:rsid w:val="6247406C"/>
    <w:rsid w:val="624C1ED5"/>
    <w:rsid w:val="62516C98"/>
    <w:rsid w:val="625642AF"/>
    <w:rsid w:val="626D3C8E"/>
    <w:rsid w:val="628250A4"/>
    <w:rsid w:val="628C7CD0"/>
    <w:rsid w:val="6292489B"/>
    <w:rsid w:val="6299163B"/>
    <w:rsid w:val="62A4243E"/>
    <w:rsid w:val="62A52B40"/>
    <w:rsid w:val="62B66AFB"/>
    <w:rsid w:val="62BC3405"/>
    <w:rsid w:val="62C456BC"/>
    <w:rsid w:val="62C51434"/>
    <w:rsid w:val="62C84A81"/>
    <w:rsid w:val="62CF7BBD"/>
    <w:rsid w:val="62D13935"/>
    <w:rsid w:val="62D62F12"/>
    <w:rsid w:val="62E418BB"/>
    <w:rsid w:val="62FB09B2"/>
    <w:rsid w:val="62FB30A8"/>
    <w:rsid w:val="630C7063"/>
    <w:rsid w:val="63105EE3"/>
    <w:rsid w:val="63163A3E"/>
    <w:rsid w:val="632223E3"/>
    <w:rsid w:val="632443AD"/>
    <w:rsid w:val="632717A7"/>
    <w:rsid w:val="632F4151"/>
    <w:rsid w:val="63304B4A"/>
    <w:rsid w:val="634A36E8"/>
    <w:rsid w:val="634D66C7"/>
    <w:rsid w:val="63533FB2"/>
    <w:rsid w:val="63536A40"/>
    <w:rsid w:val="63544BEA"/>
    <w:rsid w:val="637F36E5"/>
    <w:rsid w:val="638030B4"/>
    <w:rsid w:val="638135AD"/>
    <w:rsid w:val="63864106"/>
    <w:rsid w:val="639130C5"/>
    <w:rsid w:val="639808F7"/>
    <w:rsid w:val="639F1C85"/>
    <w:rsid w:val="63A23524"/>
    <w:rsid w:val="63A25979"/>
    <w:rsid w:val="63B02E90"/>
    <w:rsid w:val="63B74AF8"/>
    <w:rsid w:val="63C45248"/>
    <w:rsid w:val="63CE0CB3"/>
    <w:rsid w:val="63D23E09"/>
    <w:rsid w:val="63D336DD"/>
    <w:rsid w:val="63D467B7"/>
    <w:rsid w:val="63DF2082"/>
    <w:rsid w:val="63F00200"/>
    <w:rsid w:val="63F83144"/>
    <w:rsid w:val="63FC2C34"/>
    <w:rsid w:val="640007B0"/>
    <w:rsid w:val="64011779"/>
    <w:rsid w:val="6408232E"/>
    <w:rsid w:val="64147785"/>
    <w:rsid w:val="641C01AC"/>
    <w:rsid w:val="642663F5"/>
    <w:rsid w:val="6429154F"/>
    <w:rsid w:val="64291A47"/>
    <w:rsid w:val="642C0F11"/>
    <w:rsid w:val="642F3009"/>
    <w:rsid w:val="64370110"/>
    <w:rsid w:val="64462101"/>
    <w:rsid w:val="644A1BF1"/>
    <w:rsid w:val="645E39C0"/>
    <w:rsid w:val="64634A61"/>
    <w:rsid w:val="647729F1"/>
    <w:rsid w:val="647A1DAB"/>
    <w:rsid w:val="647B7FFD"/>
    <w:rsid w:val="64872E45"/>
    <w:rsid w:val="64942E6C"/>
    <w:rsid w:val="64A15589"/>
    <w:rsid w:val="64A21A2D"/>
    <w:rsid w:val="64A37553"/>
    <w:rsid w:val="64B21544"/>
    <w:rsid w:val="64BF7663"/>
    <w:rsid w:val="64C25130"/>
    <w:rsid w:val="64CF659A"/>
    <w:rsid w:val="64D911C7"/>
    <w:rsid w:val="64DF3858"/>
    <w:rsid w:val="64E5191A"/>
    <w:rsid w:val="64F41B5D"/>
    <w:rsid w:val="64F47DAF"/>
    <w:rsid w:val="6502071E"/>
    <w:rsid w:val="651435E1"/>
    <w:rsid w:val="65184477"/>
    <w:rsid w:val="65197815"/>
    <w:rsid w:val="651B17E0"/>
    <w:rsid w:val="651B533C"/>
    <w:rsid w:val="65257EAE"/>
    <w:rsid w:val="652C7549"/>
    <w:rsid w:val="652F7039"/>
    <w:rsid w:val="653603C7"/>
    <w:rsid w:val="65384140"/>
    <w:rsid w:val="653D1756"/>
    <w:rsid w:val="65420538"/>
    <w:rsid w:val="65462486"/>
    <w:rsid w:val="65491EA9"/>
    <w:rsid w:val="65501489"/>
    <w:rsid w:val="65586590"/>
    <w:rsid w:val="655A0DC3"/>
    <w:rsid w:val="655C7FE4"/>
    <w:rsid w:val="655F16CC"/>
    <w:rsid w:val="65711400"/>
    <w:rsid w:val="65757142"/>
    <w:rsid w:val="65804C4D"/>
    <w:rsid w:val="65815AE7"/>
    <w:rsid w:val="65836819"/>
    <w:rsid w:val="65863FFA"/>
    <w:rsid w:val="65891DC8"/>
    <w:rsid w:val="659D21F5"/>
    <w:rsid w:val="65A17F37"/>
    <w:rsid w:val="65A934F5"/>
    <w:rsid w:val="65AB2B63"/>
    <w:rsid w:val="65AD35A9"/>
    <w:rsid w:val="65B337C6"/>
    <w:rsid w:val="65B5083A"/>
    <w:rsid w:val="65BB267B"/>
    <w:rsid w:val="65DA6FA5"/>
    <w:rsid w:val="65E322FD"/>
    <w:rsid w:val="65E73470"/>
    <w:rsid w:val="65EB11B2"/>
    <w:rsid w:val="65ED4F2A"/>
    <w:rsid w:val="65F31E15"/>
    <w:rsid w:val="65F63EB7"/>
    <w:rsid w:val="6605645B"/>
    <w:rsid w:val="660E6C4E"/>
    <w:rsid w:val="66134265"/>
    <w:rsid w:val="6615544D"/>
    <w:rsid w:val="661B7749"/>
    <w:rsid w:val="661E3335"/>
    <w:rsid w:val="66240220"/>
    <w:rsid w:val="66255669"/>
    <w:rsid w:val="66263F98"/>
    <w:rsid w:val="66292B1D"/>
    <w:rsid w:val="662A1A05"/>
    <w:rsid w:val="664866FD"/>
    <w:rsid w:val="664B7EA3"/>
    <w:rsid w:val="66507267"/>
    <w:rsid w:val="66660838"/>
    <w:rsid w:val="666A0329"/>
    <w:rsid w:val="667473F9"/>
    <w:rsid w:val="667A42E4"/>
    <w:rsid w:val="668A4527"/>
    <w:rsid w:val="66967F42"/>
    <w:rsid w:val="669C06FE"/>
    <w:rsid w:val="66AA4BC9"/>
    <w:rsid w:val="66B27F22"/>
    <w:rsid w:val="66C644E2"/>
    <w:rsid w:val="66C739CD"/>
    <w:rsid w:val="66D32372"/>
    <w:rsid w:val="66D87988"/>
    <w:rsid w:val="66E0683D"/>
    <w:rsid w:val="66E300DB"/>
    <w:rsid w:val="66E55C01"/>
    <w:rsid w:val="66EA4DE8"/>
    <w:rsid w:val="66EA76BB"/>
    <w:rsid w:val="66FF1E88"/>
    <w:rsid w:val="67074E34"/>
    <w:rsid w:val="67191D4F"/>
    <w:rsid w:val="67193AFD"/>
    <w:rsid w:val="671B5EFB"/>
    <w:rsid w:val="671C3FB3"/>
    <w:rsid w:val="67236729"/>
    <w:rsid w:val="67277FC8"/>
    <w:rsid w:val="673567C2"/>
    <w:rsid w:val="673E6667"/>
    <w:rsid w:val="673F5705"/>
    <w:rsid w:val="674152F3"/>
    <w:rsid w:val="67424E02"/>
    <w:rsid w:val="67446DCC"/>
    <w:rsid w:val="6745464E"/>
    <w:rsid w:val="67495959"/>
    <w:rsid w:val="674A63AC"/>
    <w:rsid w:val="674B539D"/>
    <w:rsid w:val="67566AFF"/>
    <w:rsid w:val="675B2367"/>
    <w:rsid w:val="675B5EC3"/>
    <w:rsid w:val="67696965"/>
    <w:rsid w:val="676A25AA"/>
    <w:rsid w:val="677671A1"/>
    <w:rsid w:val="677F6056"/>
    <w:rsid w:val="67801DCE"/>
    <w:rsid w:val="6780592A"/>
    <w:rsid w:val="67830ADB"/>
    <w:rsid w:val="679A4C3E"/>
    <w:rsid w:val="679C6C08"/>
    <w:rsid w:val="67A1421E"/>
    <w:rsid w:val="67A61834"/>
    <w:rsid w:val="67A7544B"/>
    <w:rsid w:val="67A7735B"/>
    <w:rsid w:val="67B33F51"/>
    <w:rsid w:val="67B35CFF"/>
    <w:rsid w:val="67C021CA"/>
    <w:rsid w:val="67D839B8"/>
    <w:rsid w:val="67D85766"/>
    <w:rsid w:val="67D8638F"/>
    <w:rsid w:val="67DF6AF4"/>
    <w:rsid w:val="68030A35"/>
    <w:rsid w:val="6808604B"/>
    <w:rsid w:val="68091DC3"/>
    <w:rsid w:val="680B1697"/>
    <w:rsid w:val="68103152"/>
    <w:rsid w:val="6817628E"/>
    <w:rsid w:val="68197ED2"/>
    <w:rsid w:val="68354966"/>
    <w:rsid w:val="683706DE"/>
    <w:rsid w:val="6841330B"/>
    <w:rsid w:val="68466B73"/>
    <w:rsid w:val="68531E47"/>
    <w:rsid w:val="685A617B"/>
    <w:rsid w:val="68686AEA"/>
    <w:rsid w:val="686B3161"/>
    <w:rsid w:val="68721717"/>
    <w:rsid w:val="687A05CB"/>
    <w:rsid w:val="68925915"/>
    <w:rsid w:val="68C877E1"/>
    <w:rsid w:val="68C940E0"/>
    <w:rsid w:val="68CA1553"/>
    <w:rsid w:val="68CE1AA0"/>
    <w:rsid w:val="68D45F2D"/>
    <w:rsid w:val="68D67EF7"/>
    <w:rsid w:val="68E1064A"/>
    <w:rsid w:val="68EC771B"/>
    <w:rsid w:val="68F55EA4"/>
    <w:rsid w:val="68F62348"/>
    <w:rsid w:val="68FC7232"/>
    <w:rsid w:val="690D7691"/>
    <w:rsid w:val="690F3409"/>
    <w:rsid w:val="690F6F65"/>
    <w:rsid w:val="69117181"/>
    <w:rsid w:val="69152A61"/>
    <w:rsid w:val="691C72A6"/>
    <w:rsid w:val="69224EEB"/>
    <w:rsid w:val="692569EC"/>
    <w:rsid w:val="693764BC"/>
    <w:rsid w:val="694C1F68"/>
    <w:rsid w:val="694F7CAA"/>
    <w:rsid w:val="69586B5E"/>
    <w:rsid w:val="69717C20"/>
    <w:rsid w:val="697414BE"/>
    <w:rsid w:val="69796AD5"/>
    <w:rsid w:val="697A0627"/>
    <w:rsid w:val="697A2F79"/>
    <w:rsid w:val="697B37EA"/>
    <w:rsid w:val="697F233D"/>
    <w:rsid w:val="69874162"/>
    <w:rsid w:val="698F00A6"/>
    <w:rsid w:val="69913E1E"/>
    <w:rsid w:val="69971E82"/>
    <w:rsid w:val="69990F25"/>
    <w:rsid w:val="699B4C9D"/>
    <w:rsid w:val="69A00505"/>
    <w:rsid w:val="69A55B1C"/>
    <w:rsid w:val="69A578CA"/>
    <w:rsid w:val="69B664CA"/>
    <w:rsid w:val="69C45FA2"/>
    <w:rsid w:val="69DB0FEE"/>
    <w:rsid w:val="69F06D97"/>
    <w:rsid w:val="6A0A6FA9"/>
    <w:rsid w:val="6A0B3BD1"/>
    <w:rsid w:val="6A0D3C70"/>
    <w:rsid w:val="6A1567FD"/>
    <w:rsid w:val="6A1862EE"/>
    <w:rsid w:val="6A1D3904"/>
    <w:rsid w:val="6A21324D"/>
    <w:rsid w:val="6A2904FB"/>
    <w:rsid w:val="6A331379"/>
    <w:rsid w:val="6A3F387A"/>
    <w:rsid w:val="6A4D269B"/>
    <w:rsid w:val="6A503CD9"/>
    <w:rsid w:val="6A535578"/>
    <w:rsid w:val="6A5C442C"/>
    <w:rsid w:val="6A5D7AD9"/>
    <w:rsid w:val="6A6E5F0E"/>
    <w:rsid w:val="6A711BCD"/>
    <w:rsid w:val="6A7379C8"/>
    <w:rsid w:val="6A773014"/>
    <w:rsid w:val="6A791C28"/>
    <w:rsid w:val="6A8120E5"/>
    <w:rsid w:val="6A843983"/>
    <w:rsid w:val="6A8B394D"/>
    <w:rsid w:val="6A9B2132"/>
    <w:rsid w:val="6AA45DD3"/>
    <w:rsid w:val="6AAA163C"/>
    <w:rsid w:val="6AAB53B4"/>
    <w:rsid w:val="6AAD2EDA"/>
    <w:rsid w:val="6ABC0E26"/>
    <w:rsid w:val="6ABF6769"/>
    <w:rsid w:val="6AC01C9F"/>
    <w:rsid w:val="6AC124E1"/>
    <w:rsid w:val="6ACB20FD"/>
    <w:rsid w:val="6AE12B83"/>
    <w:rsid w:val="6AF208ED"/>
    <w:rsid w:val="6AFB1E97"/>
    <w:rsid w:val="6AFE1987"/>
    <w:rsid w:val="6B064398"/>
    <w:rsid w:val="6B0749BE"/>
    <w:rsid w:val="6B1747F7"/>
    <w:rsid w:val="6B264A3A"/>
    <w:rsid w:val="6B2807B2"/>
    <w:rsid w:val="6B296C62"/>
    <w:rsid w:val="6B3233DF"/>
    <w:rsid w:val="6B3E1D84"/>
    <w:rsid w:val="6B465F21"/>
    <w:rsid w:val="6B4C3ED9"/>
    <w:rsid w:val="6B572E46"/>
    <w:rsid w:val="6B601CFA"/>
    <w:rsid w:val="6B614D83"/>
    <w:rsid w:val="6B686E01"/>
    <w:rsid w:val="6B741C4A"/>
    <w:rsid w:val="6B781412"/>
    <w:rsid w:val="6B7C465A"/>
    <w:rsid w:val="6B84284F"/>
    <w:rsid w:val="6BA118C0"/>
    <w:rsid w:val="6BA240C1"/>
    <w:rsid w:val="6BAA7544"/>
    <w:rsid w:val="6BAE515B"/>
    <w:rsid w:val="6BBB1626"/>
    <w:rsid w:val="6BC04E8F"/>
    <w:rsid w:val="6BC16813"/>
    <w:rsid w:val="6BC26511"/>
    <w:rsid w:val="6BCA05C5"/>
    <w:rsid w:val="6BD34BC2"/>
    <w:rsid w:val="6BD910A1"/>
    <w:rsid w:val="6BE40B7D"/>
    <w:rsid w:val="6BE566A3"/>
    <w:rsid w:val="6BE74996"/>
    <w:rsid w:val="6BF84C06"/>
    <w:rsid w:val="6C0134DD"/>
    <w:rsid w:val="6C066D46"/>
    <w:rsid w:val="6C0F54CE"/>
    <w:rsid w:val="6C1A459F"/>
    <w:rsid w:val="6C1B20C5"/>
    <w:rsid w:val="6C223454"/>
    <w:rsid w:val="6C290790"/>
    <w:rsid w:val="6C2E3BA6"/>
    <w:rsid w:val="6C3F4006"/>
    <w:rsid w:val="6C457E57"/>
    <w:rsid w:val="6C467142"/>
    <w:rsid w:val="6C4C227F"/>
    <w:rsid w:val="6C580C23"/>
    <w:rsid w:val="6C5850C7"/>
    <w:rsid w:val="6C5D26DE"/>
    <w:rsid w:val="6C6B4DFB"/>
    <w:rsid w:val="6C6D0B73"/>
    <w:rsid w:val="6C7E26F9"/>
    <w:rsid w:val="6C7E51F2"/>
    <w:rsid w:val="6C813304"/>
    <w:rsid w:val="6C991968"/>
    <w:rsid w:val="6C9C1458"/>
    <w:rsid w:val="6CA16A6E"/>
    <w:rsid w:val="6CA51767"/>
    <w:rsid w:val="6CB13088"/>
    <w:rsid w:val="6CC30793"/>
    <w:rsid w:val="6CC4275D"/>
    <w:rsid w:val="6CCB5899"/>
    <w:rsid w:val="6CD608A6"/>
    <w:rsid w:val="6CD7423E"/>
    <w:rsid w:val="6CD97FB6"/>
    <w:rsid w:val="6CDB5F08"/>
    <w:rsid w:val="6CDF30F3"/>
    <w:rsid w:val="6CE93F71"/>
    <w:rsid w:val="6CF546C4"/>
    <w:rsid w:val="6CFC5A53"/>
    <w:rsid w:val="6D194017"/>
    <w:rsid w:val="6D196605"/>
    <w:rsid w:val="6D1D1405"/>
    <w:rsid w:val="6D2531FB"/>
    <w:rsid w:val="6D365005"/>
    <w:rsid w:val="6D390A55"/>
    <w:rsid w:val="6D3B2A1F"/>
    <w:rsid w:val="6D536D97"/>
    <w:rsid w:val="6D5D60B6"/>
    <w:rsid w:val="6D5E02F2"/>
    <w:rsid w:val="6D6535F8"/>
    <w:rsid w:val="6D657A9C"/>
    <w:rsid w:val="6D6655C2"/>
    <w:rsid w:val="6D67561E"/>
    <w:rsid w:val="6D741D8B"/>
    <w:rsid w:val="6D763A57"/>
    <w:rsid w:val="6D8013CA"/>
    <w:rsid w:val="6D850EB6"/>
    <w:rsid w:val="6D8E2EFE"/>
    <w:rsid w:val="6D91263F"/>
    <w:rsid w:val="6D9263B7"/>
    <w:rsid w:val="6D9739CD"/>
    <w:rsid w:val="6D9D7236"/>
    <w:rsid w:val="6DA87AC2"/>
    <w:rsid w:val="6DAD31F1"/>
    <w:rsid w:val="6DB66549"/>
    <w:rsid w:val="6DBD1686"/>
    <w:rsid w:val="6DC01F1A"/>
    <w:rsid w:val="6DC24EEE"/>
    <w:rsid w:val="6DC704D0"/>
    <w:rsid w:val="6DC742B3"/>
    <w:rsid w:val="6DCA0410"/>
    <w:rsid w:val="6DCB3915"/>
    <w:rsid w:val="6DCC3677"/>
    <w:rsid w:val="6DEC5AC7"/>
    <w:rsid w:val="6DF763A6"/>
    <w:rsid w:val="6DFB56B9"/>
    <w:rsid w:val="6DFC2E5C"/>
    <w:rsid w:val="6E0127B0"/>
    <w:rsid w:val="6E114777"/>
    <w:rsid w:val="6E157FEC"/>
    <w:rsid w:val="6E2F3C06"/>
    <w:rsid w:val="6E3F46CC"/>
    <w:rsid w:val="6E494CC8"/>
    <w:rsid w:val="6E4E0530"/>
    <w:rsid w:val="6E753D0F"/>
    <w:rsid w:val="6E7B48A4"/>
    <w:rsid w:val="6E7F2DDF"/>
    <w:rsid w:val="6E7F311A"/>
    <w:rsid w:val="6E830185"/>
    <w:rsid w:val="6E906D9A"/>
    <w:rsid w:val="6E957F0D"/>
    <w:rsid w:val="6E9879FD"/>
    <w:rsid w:val="6EA42846"/>
    <w:rsid w:val="6EA91C0A"/>
    <w:rsid w:val="6EAC6249"/>
    <w:rsid w:val="6EAE3FED"/>
    <w:rsid w:val="6EC151A6"/>
    <w:rsid w:val="6ECC76A7"/>
    <w:rsid w:val="6ECD58F9"/>
    <w:rsid w:val="6ECE1671"/>
    <w:rsid w:val="6EDA6267"/>
    <w:rsid w:val="6EDC7A56"/>
    <w:rsid w:val="6EDD18B4"/>
    <w:rsid w:val="6EDF387E"/>
    <w:rsid w:val="6EFC1D3A"/>
    <w:rsid w:val="6EFE7EF3"/>
    <w:rsid w:val="6F190B3E"/>
    <w:rsid w:val="6F197483"/>
    <w:rsid w:val="6F1D7993"/>
    <w:rsid w:val="6F2179F2"/>
    <w:rsid w:val="6F285225"/>
    <w:rsid w:val="6F3239AE"/>
    <w:rsid w:val="6F3E05A4"/>
    <w:rsid w:val="6F484F7F"/>
    <w:rsid w:val="6F59718C"/>
    <w:rsid w:val="6F6A3147"/>
    <w:rsid w:val="6F6B0C0B"/>
    <w:rsid w:val="6F7064BD"/>
    <w:rsid w:val="6F836B40"/>
    <w:rsid w:val="6F8500B8"/>
    <w:rsid w:val="6F85228E"/>
    <w:rsid w:val="6F857F81"/>
    <w:rsid w:val="6F881820"/>
    <w:rsid w:val="6FA146D8"/>
    <w:rsid w:val="6FB20376"/>
    <w:rsid w:val="6FBA1E1A"/>
    <w:rsid w:val="6FC22F83"/>
    <w:rsid w:val="6FC47F71"/>
    <w:rsid w:val="6FC52A74"/>
    <w:rsid w:val="6FCE7B7A"/>
    <w:rsid w:val="6FCF26A2"/>
    <w:rsid w:val="6FD25AB7"/>
    <w:rsid w:val="6FD74555"/>
    <w:rsid w:val="6FDA2E93"/>
    <w:rsid w:val="6FE0165C"/>
    <w:rsid w:val="6FE0340A"/>
    <w:rsid w:val="6FFF2863"/>
    <w:rsid w:val="70113A6A"/>
    <w:rsid w:val="70170CDA"/>
    <w:rsid w:val="7036571F"/>
    <w:rsid w:val="704F058F"/>
    <w:rsid w:val="70512559"/>
    <w:rsid w:val="70514307"/>
    <w:rsid w:val="70585696"/>
    <w:rsid w:val="705A1D94"/>
    <w:rsid w:val="705B5186"/>
    <w:rsid w:val="7061249B"/>
    <w:rsid w:val="70754DE5"/>
    <w:rsid w:val="707A385E"/>
    <w:rsid w:val="70813D04"/>
    <w:rsid w:val="70862203"/>
    <w:rsid w:val="70875F7B"/>
    <w:rsid w:val="708D1CF9"/>
    <w:rsid w:val="709328BE"/>
    <w:rsid w:val="709661BE"/>
    <w:rsid w:val="709A4D7D"/>
    <w:rsid w:val="709C192B"/>
    <w:rsid w:val="709D12FB"/>
    <w:rsid w:val="709E3917"/>
    <w:rsid w:val="70A94143"/>
    <w:rsid w:val="70AC59E2"/>
    <w:rsid w:val="70AD7466"/>
    <w:rsid w:val="70B1389B"/>
    <w:rsid w:val="70B61ED2"/>
    <w:rsid w:val="70B84386"/>
    <w:rsid w:val="70BF74C3"/>
    <w:rsid w:val="70C03FCF"/>
    <w:rsid w:val="70DA60AB"/>
    <w:rsid w:val="70E31437"/>
    <w:rsid w:val="70EE591B"/>
    <w:rsid w:val="71125845"/>
    <w:rsid w:val="71140218"/>
    <w:rsid w:val="712D6B22"/>
    <w:rsid w:val="713A2FED"/>
    <w:rsid w:val="7141437C"/>
    <w:rsid w:val="714D09F8"/>
    <w:rsid w:val="714E0847"/>
    <w:rsid w:val="71502811"/>
    <w:rsid w:val="71600CA6"/>
    <w:rsid w:val="717B5AE0"/>
    <w:rsid w:val="71802208"/>
    <w:rsid w:val="718030F6"/>
    <w:rsid w:val="718129CA"/>
    <w:rsid w:val="71816E6E"/>
    <w:rsid w:val="7185070D"/>
    <w:rsid w:val="718F3339"/>
    <w:rsid w:val="719251BA"/>
    <w:rsid w:val="719646C8"/>
    <w:rsid w:val="71AC3EEB"/>
    <w:rsid w:val="71B12103"/>
    <w:rsid w:val="71BA7C8A"/>
    <w:rsid w:val="71D62D16"/>
    <w:rsid w:val="71E52F59"/>
    <w:rsid w:val="720B144F"/>
    <w:rsid w:val="721101F2"/>
    <w:rsid w:val="72113D4E"/>
    <w:rsid w:val="721970A7"/>
    <w:rsid w:val="72225F5B"/>
    <w:rsid w:val="72231CD3"/>
    <w:rsid w:val="722515A8"/>
    <w:rsid w:val="72263119"/>
    <w:rsid w:val="72283D07"/>
    <w:rsid w:val="722A5618"/>
    <w:rsid w:val="72331F17"/>
    <w:rsid w:val="723839D1"/>
    <w:rsid w:val="724203AC"/>
    <w:rsid w:val="72443B3D"/>
    <w:rsid w:val="72563E57"/>
    <w:rsid w:val="725F4559"/>
    <w:rsid w:val="72604CD6"/>
    <w:rsid w:val="72807126"/>
    <w:rsid w:val="728D3298"/>
    <w:rsid w:val="728F2846"/>
    <w:rsid w:val="729B7ABC"/>
    <w:rsid w:val="72A23395"/>
    <w:rsid w:val="72B0262E"/>
    <w:rsid w:val="72B926C4"/>
    <w:rsid w:val="72BE234E"/>
    <w:rsid w:val="72C53D87"/>
    <w:rsid w:val="72D354A8"/>
    <w:rsid w:val="72D57472"/>
    <w:rsid w:val="72DD6326"/>
    <w:rsid w:val="72E17BC5"/>
    <w:rsid w:val="72E50EF8"/>
    <w:rsid w:val="72E61148"/>
    <w:rsid w:val="72EE0533"/>
    <w:rsid w:val="72F0605A"/>
    <w:rsid w:val="72F86CBC"/>
    <w:rsid w:val="73027B3B"/>
    <w:rsid w:val="730B4C41"/>
    <w:rsid w:val="732206A5"/>
    <w:rsid w:val="73364007"/>
    <w:rsid w:val="73373C88"/>
    <w:rsid w:val="733C4950"/>
    <w:rsid w:val="7349296F"/>
    <w:rsid w:val="735B13AA"/>
    <w:rsid w:val="73683E42"/>
    <w:rsid w:val="737C169B"/>
    <w:rsid w:val="737C78ED"/>
    <w:rsid w:val="73814F04"/>
    <w:rsid w:val="73816CB2"/>
    <w:rsid w:val="73836ECE"/>
    <w:rsid w:val="73846455"/>
    <w:rsid w:val="7395275D"/>
    <w:rsid w:val="739A54A6"/>
    <w:rsid w:val="73A6496A"/>
    <w:rsid w:val="73A806E2"/>
    <w:rsid w:val="73AA445A"/>
    <w:rsid w:val="73AF7CC3"/>
    <w:rsid w:val="73C117A4"/>
    <w:rsid w:val="73C81496"/>
    <w:rsid w:val="73CA68AB"/>
    <w:rsid w:val="73CD1EF7"/>
    <w:rsid w:val="73CD639B"/>
    <w:rsid w:val="73D70FC8"/>
    <w:rsid w:val="73E67183"/>
    <w:rsid w:val="73F41763"/>
    <w:rsid w:val="73F456D6"/>
    <w:rsid w:val="74026044"/>
    <w:rsid w:val="740A4EF9"/>
    <w:rsid w:val="740B2A1F"/>
    <w:rsid w:val="741154EE"/>
    <w:rsid w:val="74177616"/>
    <w:rsid w:val="741D5736"/>
    <w:rsid w:val="742A10F7"/>
    <w:rsid w:val="74381A66"/>
    <w:rsid w:val="744523D5"/>
    <w:rsid w:val="74463A57"/>
    <w:rsid w:val="7448067C"/>
    <w:rsid w:val="74535DBC"/>
    <w:rsid w:val="74575C64"/>
    <w:rsid w:val="7469023C"/>
    <w:rsid w:val="747B5DF7"/>
    <w:rsid w:val="74A470FC"/>
    <w:rsid w:val="74B144C3"/>
    <w:rsid w:val="74BA691F"/>
    <w:rsid w:val="74C07CAE"/>
    <w:rsid w:val="74CC21AE"/>
    <w:rsid w:val="74D472B5"/>
    <w:rsid w:val="74D47731"/>
    <w:rsid w:val="74DD43BC"/>
    <w:rsid w:val="74E865DA"/>
    <w:rsid w:val="74FA31C0"/>
    <w:rsid w:val="74FC6F38"/>
    <w:rsid w:val="750D2580"/>
    <w:rsid w:val="751D2A0A"/>
    <w:rsid w:val="751F2436"/>
    <w:rsid w:val="75271ADB"/>
    <w:rsid w:val="75292FF9"/>
    <w:rsid w:val="752E2E69"/>
    <w:rsid w:val="7535244A"/>
    <w:rsid w:val="753974C9"/>
    <w:rsid w:val="753D4E5A"/>
    <w:rsid w:val="75400A4F"/>
    <w:rsid w:val="754937FF"/>
    <w:rsid w:val="754B57C9"/>
    <w:rsid w:val="754D1541"/>
    <w:rsid w:val="755C3532"/>
    <w:rsid w:val="75622EA4"/>
    <w:rsid w:val="75647B92"/>
    <w:rsid w:val="756845CD"/>
    <w:rsid w:val="75790588"/>
    <w:rsid w:val="758B206A"/>
    <w:rsid w:val="758D5DE2"/>
    <w:rsid w:val="75943F6B"/>
    <w:rsid w:val="75966E30"/>
    <w:rsid w:val="75AC7962"/>
    <w:rsid w:val="75AF3FAA"/>
    <w:rsid w:val="75B01AD0"/>
    <w:rsid w:val="75B275F6"/>
    <w:rsid w:val="75D27C98"/>
    <w:rsid w:val="75DD32F2"/>
    <w:rsid w:val="75EC1B28"/>
    <w:rsid w:val="75F145C2"/>
    <w:rsid w:val="75F168C8"/>
    <w:rsid w:val="75FB31FF"/>
    <w:rsid w:val="75FF0362"/>
    <w:rsid w:val="760822A8"/>
    <w:rsid w:val="760D6DDC"/>
    <w:rsid w:val="76164029"/>
    <w:rsid w:val="76175676"/>
    <w:rsid w:val="76206EFF"/>
    <w:rsid w:val="762A6205"/>
    <w:rsid w:val="763B583E"/>
    <w:rsid w:val="766D1700"/>
    <w:rsid w:val="766F7295"/>
    <w:rsid w:val="7671359A"/>
    <w:rsid w:val="76733229"/>
    <w:rsid w:val="76755608"/>
    <w:rsid w:val="76854D0B"/>
    <w:rsid w:val="76962A74"/>
    <w:rsid w:val="76A15D65"/>
    <w:rsid w:val="76A333E3"/>
    <w:rsid w:val="76B26CEA"/>
    <w:rsid w:val="76B3675B"/>
    <w:rsid w:val="76C05D43"/>
    <w:rsid w:val="76C45833"/>
    <w:rsid w:val="76CA0970"/>
    <w:rsid w:val="76D35A76"/>
    <w:rsid w:val="76DA32A9"/>
    <w:rsid w:val="76DA4390"/>
    <w:rsid w:val="76DD06A3"/>
    <w:rsid w:val="76E00193"/>
    <w:rsid w:val="76F36118"/>
    <w:rsid w:val="76F37EC6"/>
    <w:rsid w:val="76F85B14"/>
    <w:rsid w:val="76F92DB2"/>
    <w:rsid w:val="76F978C5"/>
    <w:rsid w:val="76FD121B"/>
    <w:rsid w:val="77004391"/>
    <w:rsid w:val="77071BC4"/>
    <w:rsid w:val="77176F12"/>
    <w:rsid w:val="77183DD1"/>
    <w:rsid w:val="7718792D"/>
    <w:rsid w:val="7725204A"/>
    <w:rsid w:val="772D6F4A"/>
    <w:rsid w:val="77366005"/>
    <w:rsid w:val="774A3324"/>
    <w:rsid w:val="774B7D02"/>
    <w:rsid w:val="77660698"/>
    <w:rsid w:val="77701517"/>
    <w:rsid w:val="777E7764"/>
    <w:rsid w:val="778D031B"/>
    <w:rsid w:val="77906348"/>
    <w:rsid w:val="77A80CB1"/>
    <w:rsid w:val="77B70EF4"/>
    <w:rsid w:val="77D5581E"/>
    <w:rsid w:val="77D777E8"/>
    <w:rsid w:val="77DC095A"/>
    <w:rsid w:val="77E45A61"/>
    <w:rsid w:val="77E85551"/>
    <w:rsid w:val="77EB5041"/>
    <w:rsid w:val="77F95570"/>
    <w:rsid w:val="77FB19B9"/>
    <w:rsid w:val="780215B6"/>
    <w:rsid w:val="780659D7"/>
    <w:rsid w:val="78104AA8"/>
    <w:rsid w:val="78191BAF"/>
    <w:rsid w:val="782A5B6A"/>
    <w:rsid w:val="782D7408"/>
    <w:rsid w:val="782F3180"/>
    <w:rsid w:val="783F0EE9"/>
    <w:rsid w:val="7840538D"/>
    <w:rsid w:val="78473C6A"/>
    <w:rsid w:val="784C1F84"/>
    <w:rsid w:val="784D1858"/>
    <w:rsid w:val="784D2D83"/>
    <w:rsid w:val="78586E35"/>
    <w:rsid w:val="786077DD"/>
    <w:rsid w:val="78762B5D"/>
    <w:rsid w:val="78792EF6"/>
    <w:rsid w:val="78830D93"/>
    <w:rsid w:val="788A6608"/>
    <w:rsid w:val="78931900"/>
    <w:rsid w:val="78961451"/>
    <w:rsid w:val="789A1C9F"/>
    <w:rsid w:val="78A27DF6"/>
    <w:rsid w:val="78A53442"/>
    <w:rsid w:val="78B375E8"/>
    <w:rsid w:val="78CE1A49"/>
    <w:rsid w:val="78D617B4"/>
    <w:rsid w:val="78DB3308"/>
    <w:rsid w:val="78EF17E9"/>
    <w:rsid w:val="78F46178"/>
    <w:rsid w:val="78F9254F"/>
    <w:rsid w:val="79002D6F"/>
    <w:rsid w:val="790740FD"/>
    <w:rsid w:val="79157330"/>
    <w:rsid w:val="791E4FA3"/>
    <w:rsid w:val="79297BCF"/>
    <w:rsid w:val="793F5645"/>
    <w:rsid w:val="794C71C1"/>
    <w:rsid w:val="79515378"/>
    <w:rsid w:val="795814B0"/>
    <w:rsid w:val="795D3A81"/>
    <w:rsid w:val="796912D5"/>
    <w:rsid w:val="796D439A"/>
    <w:rsid w:val="79856DD0"/>
    <w:rsid w:val="79872B48"/>
    <w:rsid w:val="798A1875"/>
    <w:rsid w:val="798B088A"/>
    <w:rsid w:val="799139C7"/>
    <w:rsid w:val="799B65F3"/>
    <w:rsid w:val="799D236B"/>
    <w:rsid w:val="79C865F0"/>
    <w:rsid w:val="79CC6B93"/>
    <w:rsid w:val="79CE4C1B"/>
    <w:rsid w:val="79D57D57"/>
    <w:rsid w:val="79E24222"/>
    <w:rsid w:val="79F77CCE"/>
    <w:rsid w:val="79F81C7E"/>
    <w:rsid w:val="7A044199"/>
    <w:rsid w:val="7A1545F8"/>
    <w:rsid w:val="7A187C44"/>
    <w:rsid w:val="7A2D7B93"/>
    <w:rsid w:val="7A2F7467"/>
    <w:rsid w:val="7A320D06"/>
    <w:rsid w:val="7A33589A"/>
    <w:rsid w:val="7A342CD0"/>
    <w:rsid w:val="7A486D1D"/>
    <w:rsid w:val="7A5E1AFB"/>
    <w:rsid w:val="7A614B7F"/>
    <w:rsid w:val="7A666C01"/>
    <w:rsid w:val="7A6D4434"/>
    <w:rsid w:val="7A6F3D08"/>
    <w:rsid w:val="7A7428E5"/>
    <w:rsid w:val="7A776272"/>
    <w:rsid w:val="7A807CC3"/>
    <w:rsid w:val="7A822A1F"/>
    <w:rsid w:val="7A835A05"/>
    <w:rsid w:val="7A85177D"/>
    <w:rsid w:val="7A8F7F06"/>
    <w:rsid w:val="7AB3392A"/>
    <w:rsid w:val="7AB47FDB"/>
    <w:rsid w:val="7ABE0279"/>
    <w:rsid w:val="7ACA7190"/>
    <w:rsid w:val="7ADA0D70"/>
    <w:rsid w:val="7ADB314B"/>
    <w:rsid w:val="7ADD79A1"/>
    <w:rsid w:val="7AF13D30"/>
    <w:rsid w:val="7AF24C35"/>
    <w:rsid w:val="7B0326A2"/>
    <w:rsid w:val="7B046B46"/>
    <w:rsid w:val="7B0501C8"/>
    <w:rsid w:val="7B1F572E"/>
    <w:rsid w:val="7B2368A0"/>
    <w:rsid w:val="7B242D44"/>
    <w:rsid w:val="7B256ABC"/>
    <w:rsid w:val="7B276391"/>
    <w:rsid w:val="7B38234C"/>
    <w:rsid w:val="7B3D5BB4"/>
    <w:rsid w:val="7B4707E1"/>
    <w:rsid w:val="7B474C85"/>
    <w:rsid w:val="7B53600E"/>
    <w:rsid w:val="7B590514"/>
    <w:rsid w:val="7B7F61CD"/>
    <w:rsid w:val="7B815D95"/>
    <w:rsid w:val="7B826934"/>
    <w:rsid w:val="7B8B7243"/>
    <w:rsid w:val="7B9003DA"/>
    <w:rsid w:val="7BA774D1"/>
    <w:rsid w:val="7BAD6D94"/>
    <w:rsid w:val="7BB045D8"/>
    <w:rsid w:val="7BB31795"/>
    <w:rsid w:val="7BB3231A"/>
    <w:rsid w:val="7BB86609"/>
    <w:rsid w:val="7BBC2F7D"/>
    <w:rsid w:val="7BC448B8"/>
    <w:rsid w:val="7BC63DFB"/>
    <w:rsid w:val="7BCB5582"/>
    <w:rsid w:val="7BDD2EF3"/>
    <w:rsid w:val="7BE81FC4"/>
    <w:rsid w:val="7BEF0492"/>
    <w:rsid w:val="7BF4086B"/>
    <w:rsid w:val="7C0641F8"/>
    <w:rsid w:val="7C246D74"/>
    <w:rsid w:val="7C260BF0"/>
    <w:rsid w:val="7C286497"/>
    <w:rsid w:val="7C370855"/>
    <w:rsid w:val="7C3945CD"/>
    <w:rsid w:val="7C3C5E6C"/>
    <w:rsid w:val="7C4F025D"/>
    <w:rsid w:val="7C572CA5"/>
    <w:rsid w:val="7C703D67"/>
    <w:rsid w:val="7C731488"/>
    <w:rsid w:val="7C750A2C"/>
    <w:rsid w:val="7C7F3FAA"/>
    <w:rsid w:val="7C8419A7"/>
    <w:rsid w:val="7C9149ED"/>
    <w:rsid w:val="7C945CA8"/>
    <w:rsid w:val="7C997B95"/>
    <w:rsid w:val="7C9A13EB"/>
    <w:rsid w:val="7CAA1027"/>
    <w:rsid w:val="7CB41EA6"/>
    <w:rsid w:val="7CB43C54"/>
    <w:rsid w:val="7CBB3234"/>
    <w:rsid w:val="7CBC51FE"/>
    <w:rsid w:val="7CD460A4"/>
    <w:rsid w:val="7CDD764F"/>
    <w:rsid w:val="7CE05937"/>
    <w:rsid w:val="7CE54755"/>
    <w:rsid w:val="7CFB1883"/>
    <w:rsid w:val="7CFB5D27"/>
    <w:rsid w:val="7CFC55FB"/>
    <w:rsid w:val="7D01709E"/>
    <w:rsid w:val="7D034BDB"/>
    <w:rsid w:val="7D0D15B6"/>
    <w:rsid w:val="7D124E1E"/>
    <w:rsid w:val="7D133070"/>
    <w:rsid w:val="7D180687"/>
    <w:rsid w:val="7D2006DB"/>
    <w:rsid w:val="7D216DE0"/>
    <w:rsid w:val="7D287E59"/>
    <w:rsid w:val="7D2D68A0"/>
    <w:rsid w:val="7D3D6655"/>
    <w:rsid w:val="7D423956"/>
    <w:rsid w:val="7D4A280A"/>
    <w:rsid w:val="7D513B99"/>
    <w:rsid w:val="7D5A3C9F"/>
    <w:rsid w:val="7D60202E"/>
    <w:rsid w:val="7D692C90"/>
    <w:rsid w:val="7D6E02A7"/>
    <w:rsid w:val="7D733B0F"/>
    <w:rsid w:val="7D7B6E68"/>
    <w:rsid w:val="7D8509BA"/>
    <w:rsid w:val="7D902913"/>
    <w:rsid w:val="7D9615AC"/>
    <w:rsid w:val="7D9C4116"/>
    <w:rsid w:val="7D9D6DDE"/>
    <w:rsid w:val="7D9F267A"/>
    <w:rsid w:val="7DAE4B47"/>
    <w:rsid w:val="7DB3215D"/>
    <w:rsid w:val="7DBE266C"/>
    <w:rsid w:val="7DBF6055"/>
    <w:rsid w:val="7DCD14E3"/>
    <w:rsid w:val="7DCF6996"/>
    <w:rsid w:val="7DD10F76"/>
    <w:rsid w:val="7DD84C47"/>
    <w:rsid w:val="7DDF2F52"/>
    <w:rsid w:val="7DF34C50"/>
    <w:rsid w:val="7DF764EE"/>
    <w:rsid w:val="7E0429B9"/>
    <w:rsid w:val="7E0A60B4"/>
    <w:rsid w:val="7E0B1F99"/>
    <w:rsid w:val="7E192908"/>
    <w:rsid w:val="7E2766A8"/>
    <w:rsid w:val="7E2D1F10"/>
    <w:rsid w:val="7E307C52"/>
    <w:rsid w:val="7E350DC4"/>
    <w:rsid w:val="7E357016"/>
    <w:rsid w:val="7E3C03A5"/>
    <w:rsid w:val="7E3D1B83"/>
    <w:rsid w:val="7E413C0D"/>
    <w:rsid w:val="7E582D05"/>
    <w:rsid w:val="7E747B3F"/>
    <w:rsid w:val="7E7713DD"/>
    <w:rsid w:val="7E7B5F8D"/>
    <w:rsid w:val="7E8835EA"/>
    <w:rsid w:val="7E996A44"/>
    <w:rsid w:val="7E9A331D"/>
    <w:rsid w:val="7EA452E1"/>
    <w:rsid w:val="7EAA7A04"/>
    <w:rsid w:val="7EAF501B"/>
    <w:rsid w:val="7EC01940"/>
    <w:rsid w:val="7EC37C99"/>
    <w:rsid w:val="7EE22A23"/>
    <w:rsid w:val="7EE34CC4"/>
    <w:rsid w:val="7EE55250"/>
    <w:rsid w:val="7F016EF9"/>
    <w:rsid w:val="7F022551"/>
    <w:rsid w:val="7F0F7867"/>
    <w:rsid w:val="7F1430D0"/>
    <w:rsid w:val="7F1A159B"/>
    <w:rsid w:val="7F271055"/>
    <w:rsid w:val="7F2F7F0A"/>
    <w:rsid w:val="7F363046"/>
    <w:rsid w:val="7F390D88"/>
    <w:rsid w:val="7F423516"/>
    <w:rsid w:val="7F596D35"/>
    <w:rsid w:val="7F791185"/>
    <w:rsid w:val="7F871AF4"/>
    <w:rsid w:val="7F89586C"/>
    <w:rsid w:val="7F8B1B25"/>
    <w:rsid w:val="7F8E4C30"/>
    <w:rsid w:val="7FA270CF"/>
    <w:rsid w:val="7FA411F7"/>
    <w:rsid w:val="7FC20D7E"/>
    <w:rsid w:val="7FC248DA"/>
    <w:rsid w:val="7FC71EF0"/>
    <w:rsid w:val="7FCA49DF"/>
    <w:rsid w:val="7FCE14D1"/>
    <w:rsid w:val="7FD34D39"/>
    <w:rsid w:val="7FD80C0B"/>
    <w:rsid w:val="7FD91C23"/>
    <w:rsid w:val="7FD966D0"/>
    <w:rsid w:val="7FE002A5"/>
    <w:rsid w:val="7FE231CE"/>
    <w:rsid w:val="7FE72592"/>
    <w:rsid w:val="7FE900B8"/>
    <w:rsid w:val="7FF802FC"/>
    <w:rsid w:val="7FFF168A"/>
    <w:rsid w:val="7FFFDAE3"/>
    <w:rsid w:val="A3FF4603"/>
    <w:rsid w:val="D5FFE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0" w:semiHidden="0" w:name="header"/>
    <w:lsdException w:qFormat="1"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iPriority="0" w:name="macro"/>
    <w:lsdException w:qFormat="1" w:unhideWhenUsed="0"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iPriority="0" w:semiHidden="0" w:name="Body Text First Indent"/>
    <w:lsdException w:qFormat="1" w:uiPriority="0" w:semiHidden="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qFormat="1" w:uiPriority="99" w:semiHidden="0" w:name="HTML Code"/>
    <w:lsdException w:qFormat="1" w:uiPriority="99" w:semiHidden="0" w:name="HTML Definition"/>
    <w:lsdException w:qFormat="1" w:uiPriority="99" w:semiHidden="0" w:name="HTML Keyboard"/>
    <w:lsdException w:qFormat="1" w:unhideWhenUsed="0" w:uiPriority="0" w:semiHidden="0" w:name="HTML Preformatted"/>
    <w:lsdException w:qFormat="1" w:uiPriority="99"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qFormat="1" w:unhideWhenUsed="0" w:uiPriority="0" w:semiHidden="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182"/>
    <w:qFormat/>
    <w:uiPriority w:val="0"/>
    <w:pPr>
      <w:keepNext/>
      <w:autoSpaceDE w:val="0"/>
      <w:autoSpaceDN w:val="0"/>
      <w:adjustRightInd w:val="0"/>
      <w:jc w:val="left"/>
      <w:outlineLvl w:val="0"/>
    </w:pPr>
    <w:rPr>
      <w:rFonts w:ascii="仿宋_GB2312" w:eastAsia="仿宋_GB2312"/>
      <w:b/>
      <w:bCs/>
      <w:color w:val="000000"/>
      <w:kern w:val="0"/>
      <w:sz w:val="20"/>
      <w:szCs w:val="20"/>
    </w:rPr>
  </w:style>
  <w:style w:type="paragraph" w:styleId="5">
    <w:name w:val="heading 2"/>
    <w:basedOn w:val="1"/>
    <w:next w:val="1"/>
    <w:link w:val="163"/>
    <w:qFormat/>
    <w:uiPriority w:val="0"/>
    <w:pPr>
      <w:keepNext/>
      <w:keepLines/>
      <w:spacing w:before="120" w:after="120" w:line="360" w:lineRule="auto"/>
      <w:jc w:val="center"/>
      <w:outlineLvl w:val="1"/>
    </w:pPr>
    <w:rPr>
      <w:rFonts w:ascii="Arial" w:hAnsi="Arial"/>
      <w:b/>
      <w:bCs/>
      <w:kern w:val="0"/>
      <w:sz w:val="32"/>
      <w:szCs w:val="32"/>
    </w:rPr>
  </w:style>
  <w:style w:type="paragraph" w:styleId="6">
    <w:name w:val="heading 3"/>
    <w:basedOn w:val="1"/>
    <w:next w:val="1"/>
    <w:link w:val="242"/>
    <w:qFormat/>
    <w:uiPriority w:val="0"/>
    <w:pPr>
      <w:keepNext/>
      <w:keepLines/>
      <w:spacing w:before="120" w:after="120" w:line="360" w:lineRule="auto"/>
      <w:ind w:firstLine="200" w:firstLineChars="200"/>
      <w:jc w:val="center"/>
      <w:outlineLvl w:val="2"/>
    </w:pPr>
    <w:rPr>
      <w:rFonts w:ascii="宋体"/>
      <w:b/>
      <w:bCs/>
      <w:kern w:val="0"/>
      <w:sz w:val="32"/>
      <w:szCs w:val="32"/>
    </w:rPr>
  </w:style>
  <w:style w:type="paragraph" w:styleId="7">
    <w:name w:val="heading 4"/>
    <w:basedOn w:val="1"/>
    <w:next w:val="1"/>
    <w:link w:val="189"/>
    <w:qFormat/>
    <w:uiPriority w:val="0"/>
    <w:pPr>
      <w:keepNext/>
      <w:keepLines/>
      <w:spacing w:before="280" w:after="290" w:line="376" w:lineRule="auto"/>
      <w:outlineLvl w:val="3"/>
    </w:pPr>
    <w:rPr>
      <w:rFonts w:ascii="Arial" w:hAnsi="Arial" w:eastAsia="黑体"/>
      <w:b/>
      <w:bCs/>
      <w:sz w:val="28"/>
      <w:szCs w:val="28"/>
    </w:rPr>
  </w:style>
  <w:style w:type="paragraph" w:styleId="8">
    <w:name w:val="heading 5"/>
    <w:basedOn w:val="1"/>
    <w:next w:val="1"/>
    <w:link w:val="175"/>
    <w:qFormat/>
    <w:uiPriority w:val="0"/>
    <w:pPr>
      <w:keepNext/>
      <w:keepLines/>
      <w:numPr>
        <w:ilvl w:val="4"/>
        <w:numId w:val="1"/>
      </w:numPr>
      <w:adjustRightInd w:val="0"/>
      <w:spacing w:before="280" w:after="290" w:line="376" w:lineRule="atLeast"/>
      <w:textAlignment w:val="baseline"/>
      <w:outlineLvl w:val="4"/>
    </w:pPr>
    <w:rPr>
      <w:b/>
      <w:kern w:val="0"/>
      <w:sz w:val="24"/>
    </w:rPr>
  </w:style>
  <w:style w:type="paragraph" w:styleId="9">
    <w:name w:val="heading 6"/>
    <w:basedOn w:val="1"/>
    <w:next w:val="1"/>
    <w:link w:val="136"/>
    <w:qFormat/>
    <w:uiPriority w:val="0"/>
    <w:pPr>
      <w:keepNext/>
      <w:keepLines/>
      <w:tabs>
        <w:tab w:val="left" w:pos="1152"/>
      </w:tabs>
      <w:spacing w:before="240" w:after="64" w:line="317" w:lineRule="auto"/>
      <w:ind w:left="1152" w:hanging="1152"/>
      <w:outlineLvl w:val="5"/>
    </w:pPr>
    <w:rPr>
      <w:rFonts w:ascii="Arial" w:hAnsi="Arial" w:eastAsia="黑体"/>
      <w:b/>
      <w:sz w:val="24"/>
    </w:rPr>
  </w:style>
  <w:style w:type="paragraph" w:styleId="10">
    <w:name w:val="heading 7"/>
    <w:basedOn w:val="1"/>
    <w:next w:val="1"/>
    <w:link w:val="174"/>
    <w:qFormat/>
    <w:uiPriority w:val="0"/>
    <w:pPr>
      <w:keepNext/>
      <w:keepLines/>
      <w:tabs>
        <w:tab w:val="left" w:pos="1296"/>
      </w:tabs>
      <w:spacing w:before="240" w:after="64" w:line="317" w:lineRule="auto"/>
      <w:ind w:left="1296" w:hanging="1296"/>
      <w:outlineLvl w:val="6"/>
    </w:pPr>
    <w:rPr>
      <w:b/>
      <w:sz w:val="24"/>
    </w:rPr>
  </w:style>
  <w:style w:type="paragraph" w:styleId="11">
    <w:name w:val="heading 8"/>
    <w:basedOn w:val="1"/>
    <w:next w:val="1"/>
    <w:link w:val="157"/>
    <w:qFormat/>
    <w:uiPriority w:val="0"/>
    <w:pPr>
      <w:keepNext/>
      <w:keepLines/>
      <w:tabs>
        <w:tab w:val="left" w:pos="1440"/>
      </w:tabs>
      <w:spacing w:before="240" w:after="64" w:line="317" w:lineRule="auto"/>
      <w:ind w:left="1440" w:hanging="1440"/>
      <w:outlineLvl w:val="7"/>
    </w:pPr>
    <w:rPr>
      <w:rFonts w:ascii="Arial" w:hAnsi="Arial" w:eastAsia="黑体"/>
      <w:sz w:val="24"/>
    </w:rPr>
  </w:style>
  <w:style w:type="paragraph" w:styleId="12">
    <w:name w:val="heading 9"/>
    <w:basedOn w:val="1"/>
    <w:next w:val="1"/>
    <w:link w:val="200"/>
    <w:qFormat/>
    <w:uiPriority w:val="0"/>
    <w:pPr>
      <w:keepNext/>
      <w:keepLines/>
      <w:tabs>
        <w:tab w:val="left" w:pos="1584"/>
      </w:tabs>
      <w:spacing w:before="240" w:after="64" w:line="317" w:lineRule="auto"/>
      <w:ind w:left="1584" w:hanging="1584"/>
      <w:outlineLvl w:val="8"/>
    </w:pPr>
    <w:rPr>
      <w:rFonts w:ascii="Arial" w:hAnsi="Arial" w:eastAsia="黑体"/>
    </w:rPr>
  </w:style>
  <w:style w:type="character" w:default="1" w:styleId="76">
    <w:name w:val="Default Paragraph Font"/>
    <w:semiHidden/>
    <w:unhideWhenUsed/>
    <w:qFormat/>
    <w:uiPriority w:val="1"/>
  </w:style>
  <w:style w:type="table" w:default="1" w:styleId="72">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link w:val="99"/>
    <w:unhideWhenUsed/>
    <w:qFormat/>
    <w:uiPriority w:val="0"/>
    <w:pPr>
      <w:spacing w:after="120"/>
      <w:ind w:left="420" w:leftChars="200" w:firstLine="420"/>
      <w:jc w:val="both"/>
    </w:pPr>
    <w:rPr>
      <w:rFonts w:ascii="Times New Roman" w:eastAsia="宋体"/>
      <w:sz w:val="20"/>
      <w:szCs w:val="20"/>
    </w:rPr>
  </w:style>
  <w:style w:type="paragraph" w:styleId="3">
    <w:name w:val="Body Text Indent"/>
    <w:basedOn w:val="1"/>
    <w:link w:val="100"/>
    <w:qFormat/>
    <w:uiPriority w:val="0"/>
    <w:pPr>
      <w:ind w:firstLine="200" w:firstLineChars="200"/>
      <w:jc w:val="left"/>
    </w:pPr>
    <w:rPr>
      <w:rFonts w:ascii="仿宋_GB2312" w:eastAsia="仿宋_GB2312"/>
      <w:kern w:val="0"/>
      <w:sz w:val="24"/>
    </w:rPr>
  </w:style>
  <w:style w:type="paragraph" w:styleId="13">
    <w:name w:val="List 3"/>
    <w:basedOn w:val="1"/>
    <w:qFormat/>
    <w:uiPriority w:val="0"/>
    <w:pPr>
      <w:ind w:left="100" w:leftChars="400" w:hanging="200" w:hangingChars="200"/>
    </w:pPr>
    <w:rPr>
      <w:szCs w:val="20"/>
    </w:rPr>
  </w:style>
  <w:style w:type="paragraph" w:styleId="14">
    <w:name w:val="toc 7"/>
    <w:basedOn w:val="1"/>
    <w:next w:val="1"/>
    <w:qFormat/>
    <w:uiPriority w:val="39"/>
    <w:pPr>
      <w:ind w:left="1260"/>
      <w:jc w:val="left"/>
    </w:pPr>
    <w:rPr>
      <w:rFonts w:ascii="等线" w:eastAsia="等线"/>
      <w:sz w:val="18"/>
      <w:szCs w:val="18"/>
    </w:rPr>
  </w:style>
  <w:style w:type="paragraph" w:styleId="15">
    <w:name w:val="table of authorities"/>
    <w:basedOn w:val="1"/>
    <w:next w:val="1"/>
    <w:qFormat/>
    <w:uiPriority w:val="0"/>
    <w:pPr>
      <w:ind w:left="420" w:leftChars="200"/>
    </w:pPr>
  </w:style>
  <w:style w:type="paragraph" w:styleId="16">
    <w:name w:val="List Bullet 4"/>
    <w:basedOn w:val="1"/>
    <w:qFormat/>
    <w:uiPriority w:val="0"/>
    <w:pPr>
      <w:tabs>
        <w:tab w:val="left" w:pos="1620"/>
      </w:tabs>
      <w:spacing w:line="360" w:lineRule="auto"/>
      <w:ind w:left="1620" w:hanging="360"/>
      <w:jc w:val="left"/>
    </w:pPr>
    <w:rPr>
      <w:rFonts w:ascii="宋体" w:hAnsi="宋体"/>
      <w:color w:val="7030A0"/>
      <w:sz w:val="24"/>
      <w:szCs w:val="20"/>
    </w:rPr>
  </w:style>
  <w:style w:type="paragraph" w:styleId="17">
    <w:name w:val="index 8"/>
    <w:basedOn w:val="1"/>
    <w:next w:val="1"/>
    <w:qFormat/>
    <w:uiPriority w:val="0"/>
    <w:pPr>
      <w:widowControl/>
      <w:ind w:left="1920" w:hanging="240"/>
      <w:jc w:val="left"/>
    </w:pPr>
    <w:rPr>
      <w:rFonts w:eastAsia="MS Mincho"/>
      <w:kern w:val="0"/>
      <w:sz w:val="24"/>
    </w:rPr>
  </w:style>
  <w:style w:type="paragraph" w:styleId="18">
    <w:name w:val="List Number"/>
    <w:basedOn w:val="1"/>
    <w:qFormat/>
    <w:uiPriority w:val="0"/>
    <w:pPr>
      <w:tabs>
        <w:tab w:val="left" w:pos="360"/>
      </w:tabs>
      <w:spacing w:line="360" w:lineRule="auto"/>
      <w:ind w:left="360" w:hanging="360"/>
      <w:jc w:val="left"/>
    </w:pPr>
    <w:rPr>
      <w:rFonts w:ascii="宋体" w:hAnsi="宋体"/>
      <w:color w:val="7030A0"/>
      <w:sz w:val="24"/>
      <w:szCs w:val="20"/>
    </w:rPr>
  </w:style>
  <w:style w:type="paragraph" w:styleId="19">
    <w:name w:val="Normal Indent"/>
    <w:basedOn w:val="1"/>
    <w:next w:val="1"/>
    <w:link w:val="184"/>
    <w:qFormat/>
    <w:uiPriority w:val="0"/>
    <w:pPr>
      <w:tabs>
        <w:tab w:val="left" w:pos="750"/>
      </w:tabs>
      <w:spacing w:beforeLines="50" w:line="300" w:lineRule="auto"/>
      <w:ind w:firstLine="200" w:firstLineChars="200"/>
    </w:pPr>
    <w:rPr>
      <w:rFonts w:ascii="宋体"/>
      <w:szCs w:val="20"/>
    </w:rPr>
  </w:style>
  <w:style w:type="paragraph" w:styleId="20">
    <w:name w:val="caption"/>
    <w:basedOn w:val="1"/>
    <w:next w:val="1"/>
    <w:link w:val="194"/>
    <w:qFormat/>
    <w:uiPriority w:val="0"/>
    <w:pPr>
      <w:spacing w:line="300" w:lineRule="auto"/>
    </w:pPr>
    <w:rPr>
      <w:rFonts w:ascii="Cambria" w:hAnsi="Cambria" w:eastAsia="黑体"/>
      <w:kern w:val="0"/>
      <w:sz w:val="20"/>
      <w:szCs w:val="20"/>
    </w:rPr>
  </w:style>
  <w:style w:type="paragraph" w:styleId="21">
    <w:name w:val="index 5"/>
    <w:basedOn w:val="1"/>
    <w:next w:val="1"/>
    <w:qFormat/>
    <w:uiPriority w:val="0"/>
    <w:pPr>
      <w:widowControl/>
      <w:ind w:left="1200" w:hanging="240"/>
      <w:jc w:val="left"/>
    </w:pPr>
    <w:rPr>
      <w:rFonts w:eastAsia="MS Mincho"/>
      <w:kern w:val="0"/>
      <w:sz w:val="24"/>
    </w:rPr>
  </w:style>
  <w:style w:type="paragraph" w:styleId="22">
    <w:name w:val="List Bullet"/>
    <w:basedOn w:val="1"/>
    <w:qFormat/>
    <w:uiPriority w:val="0"/>
    <w:pPr>
      <w:tabs>
        <w:tab w:val="left" w:pos="360"/>
      </w:tabs>
      <w:spacing w:line="360" w:lineRule="auto"/>
      <w:ind w:left="360" w:hanging="360"/>
      <w:jc w:val="left"/>
    </w:pPr>
    <w:rPr>
      <w:rFonts w:ascii="宋体" w:hAnsi="宋体"/>
      <w:color w:val="7030A0"/>
      <w:sz w:val="24"/>
      <w:szCs w:val="20"/>
    </w:rPr>
  </w:style>
  <w:style w:type="paragraph" w:styleId="23">
    <w:name w:val="Document Map"/>
    <w:basedOn w:val="1"/>
    <w:next w:val="1"/>
    <w:link w:val="243"/>
    <w:qFormat/>
    <w:uiPriority w:val="0"/>
    <w:pPr>
      <w:shd w:val="clear" w:color="auto" w:fill="000080"/>
    </w:pPr>
    <w:rPr>
      <w:kern w:val="0"/>
      <w:sz w:val="24"/>
    </w:rPr>
  </w:style>
  <w:style w:type="paragraph" w:styleId="24">
    <w:name w:val="toa heading"/>
    <w:basedOn w:val="1"/>
    <w:next w:val="1"/>
    <w:semiHidden/>
    <w:qFormat/>
    <w:uiPriority w:val="0"/>
    <w:pPr>
      <w:spacing w:before="120"/>
    </w:pPr>
    <w:rPr>
      <w:rFonts w:ascii="Arial" w:hAnsi="Arial" w:cs="Arial"/>
      <w:sz w:val="24"/>
    </w:rPr>
  </w:style>
  <w:style w:type="paragraph" w:styleId="25">
    <w:name w:val="annotation text"/>
    <w:basedOn w:val="1"/>
    <w:link w:val="397"/>
    <w:unhideWhenUsed/>
    <w:qFormat/>
    <w:uiPriority w:val="0"/>
    <w:pPr>
      <w:jc w:val="left"/>
    </w:pPr>
  </w:style>
  <w:style w:type="paragraph" w:styleId="26">
    <w:name w:val="index 6"/>
    <w:basedOn w:val="1"/>
    <w:next w:val="1"/>
    <w:qFormat/>
    <w:uiPriority w:val="0"/>
    <w:pPr>
      <w:widowControl/>
      <w:ind w:left="1440" w:hanging="240"/>
      <w:jc w:val="left"/>
    </w:pPr>
    <w:rPr>
      <w:rFonts w:eastAsia="MS Mincho"/>
      <w:kern w:val="0"/>
      <w:sz w:val="24"/>
    </w:rPr>
  </w:style>
  <w:style w:type="paragraph" w:styleId="27">
    <w:name w:val="Salutation"/>
    <w:basedOn w:val="1"/>
    <w:next w:val="1"/>
    <w:link w:val="576"/>
    <w:qFormat/>
    <w:uiPriority w:val="0"/>
    <w:pPr>
      <w:widowControl/>
      <w:jc w:val="left"/>
    </w:pPr>
    <w:rPr>
      <w:b/>
      <w:bCs/>
      <w:i/>
      <w:iCs/>
      <w:kern w:val="0"/>
      <w:lang w:eastAsia="en-US" w:bidi="en-US"/>
    </w:rPr>
  </w:style>
  <w:style w:type="paragraph" w:styleId="28">
    <w:name w:val="Body Text 3"/>
    <w:basedOn w:val="1"/>
    <w:link w:val="577"/>
    <w:qFormat/>
    <w:uiPriority w:val="0"/>
    <w:rPr>
      <w:rFonts w:ascii="宋体"/>
      <w:sz w:val="24"/>
      <w:szCs w:val="20"/>
    </w:rPr>
  </w:style>
  <w:style w:type="paragraph" w:styleId="29">
    <w:name w:val="List Bullet 3"/>
    <w:basedOn w:val="1"/>
    <w:qFormat/>
    <w:uiPriority w:val="0"/>
    <w:pPr>
      <w:tabs>
        <w:tab w:val="left" w:pos="775"/>
      </w:tabs>
      <w:spacing w:line="360" w:lineRule="auto"/>
      <w:ind w:left="775" w:hanging="360"/>
    </w:pPr>
    <w:rPr>
      <w:kern w:val="0"/>
    </w:rPr>
  </w:style>
  <w:style w:type="paragraph" w:styleId="30">
    <w:name w:val="Body Text"/>
    <w:basedOn w:val="1"/>
    <w:next w:val="1"/>
    <w:link w:val="95"/>
    <w:unhideWhenUsed/>
    <w:qFormat/>
    <w:uiPriority w:val="0"/>
    <w:pPr>
      <w:spacing w:after="120"/>
    </w:pPr>
    <w:rPr>
      <w:kern w:val="0"/>
      <w:sz w:val="24"/>
    </w:rPr>
  </w:style>
  <w:style w:type="paragraph" w:styleId="31">
    <w:name w:val="List 2"/>
    <w:basedOn w:val="1"/>
    <w:qFormat/>
    <w:uiPriority w:val="0"/>
    <w:pPr>
      <w:ind w:left="100" w:leftChars="200" w:hanging="200" w:hangingChars="200"/>
    </w:pPr>
    <w:rPr>
      <w:szCs w:val="20"/>
    </w:rPr>
  </w:style>
  <w:style w:type="paragraph" w:styleId="32">
    <w:name w:val="Block Text"/>
    <w:basedOn w:val="1"/>
    <w:qFormat/>
    <w:uiPriority w:val="0"/>
    <w:pPr>
      <w:widowControl/>
      <w:spacing w:after="120"/>
      <w:ind w:left="1440" w:leftChars="700" w:right="1440" w:rightChars="700"/>
      <w:jc w:val="left"/>
    </w:pPr>
    <w:rPr>
      <w:kern w:val="0"/>
      <w:sz w:val="20"/>
      <w:szCs w:val="20"/>
    </w:rPr>
  </w:style>
  <w:style w:type="paragraph" w:styleId="33">
    <w:name w:val="List Bullet 2"/>
    <w:basedOn w:val="1"/>
    <w:qFormat/>
    <w:uiPriority w:val="0"/>
    <w:pPr>
      <w:tabs>
        <w:tab w:val="left" w:pos="780"/>
      </w:tabs>
      <w:spacing w:line="360" w:lineRule="auto"/>
      <w:ind w:left="780" w:hanging="360"/>
      <w:jc w:val="left"/>
    </w:pPr>
    <w:rPr>
      <w:rFonts w:ascii="宋体" w:hAnsi="宋体"/>
      <w:color w:val="7030A0"/>
      <w:sz w:val="24"/>
      <w:szCs w:val="20"/>
    </w:rPr>
  </w:style>
  <w:style w:type="paragraph" w:styleId="34">
    <w:name w:val="index 4"/>
    <w:basedOn w:val="1"/>
    <w:next w:val="1"/>
    <w:qFormat/>
    <w:uiPriority w:val="0"/>
    <w:pPr>
      <w:widowControl/>
      <w:ind w:left="960" w:hanging="240"/>
      <w:jc w:val="left"/>
    </w:pPr>
    <w:rPr>
      <w:rFonts w:eastAsia="MS Mincho"/>
      <w:kern w:val="0"/>
      <w:sz w:val="24"/>
    </w:rPr>
  </w:style>
  <w:style w:type="paragraph" w:styleId="35">
    <w:name w:val="toc 5"/>
    <w:basedOn w:val="1"/>
    <w:next w:val="1"/>
    <w:qFormat/>
    <w:uiPriority w:val="39"/>
    <w:pPr>
      <w:ind w:left="840"/>
      <w:jc w:val="left"/>
    </w:pPr>
    <w:rPr>
      <w:rFonts w:ascii="等线" w:eastAsia="等线"/>
      <w:sz w:val="18"/>
      <w:szCs w:val="18"/>
    </w:rPr>
  </w:style>
  <w:style w:type="paragraph" w:styleId="36">
    <w:name w:val="toc 3"/>
    <w:basedOn w:val="1"/>
    <w:next w:val="1"/>
    <w:qFormat/>
    <w:uiPriority w:val="39"/>
    <w:pPr>
      <w:tabs>
        <w:tab w:val="right" w:leader="dot" w:pos="9515"/>
      </w:tabs>
      <w:ind w:left="400" w:leftChars="400"/>
    </w:pPr>
  </w:style>
  <w:style w:type="paragraph" w:styleId="37">
    <w:name w:val="Plain Text"/>
    <w:basedOn w:val="1"/>
    <w:next w:val="1"/>
    <w:link w:val="106"/>
    <w:qFormat/>
    <w:uiPriority w:val="0"/>
    <w:pPr>
      <w:autoSpaceDE w:val="0"/>
      <w:autoSpaceDN w:val="0"/>
      <w:adjustRightInd w:val="0"/>
      <w:jc w:val="left"/>
    </w:pPr>
    <w:rPr>
      <w:rFonts w:ascii="宋体" w:hAnsi="Courier New"/>
      <w:szCs w:val="21"/>
    </w:rPr>
  </w:style>
  <w:style w:type="paragraph" w:styleId="38">
    <w:name w:val="List Bullet 5"/>
    <w:basedOn w:val="1"/>
    <w:qFormat/>
    <w:uiPriority w:val="0"/>
    <w:pPr>
      <w:tabs>
        <w:tab w:val="left" w:pos="2040"/>
      </w:tabs>
      <w:spacing w:line="360" w:lineRule="auto"/>
      <w:ind w:left="2040" w:hanging="360"/>
      <w:jc w:val="left"/>
    </w:pPr>
    <w:rPr>
      <w:rFonts w:ascii="宋体" w:hAnsi="宋体"/>
      <w:color w:val="7030A0"/>
      <w:sz w:val="24"/>
      <w:szCs w:val="20"/>
    </w:rPr>
  </w:style>
  <w:style w:type="paragraph" w:styleId="39">
    <w:name w:val="toc 8"/>
    <w:basedOn w:val="1"/>
    <w:next w:val="1"/>
    <w:qFormat/>
    <w:uiPriority w:val="39"/>
    <w:pPr>
      <w:ind w:left="1470"/>
      <w:jc w:val="left"/>
    </w:pPr>
    <w:rPr>
      <w:rFonts w:ascii="等线" w:eastAsia="等线"/>
      <w:sz w:val="18"/>
      <w:szCs w:val="18"/>
    </w:rPr>
  </w:style>
  <w:style w:type="paragraph" w:styleId="40">
    <w:name w:val="index 3"/>
    <w:basedOn w:val="1"/>
    <w:next w:val="1"/>
    <w:qFormat/>
    <w:uiPriority w:val="0"/>
    <w:pPr>
      <w:tabs>
        <w:tab w:val="left" w:pos="360"/>
      </w:tabs>
      <w:overflowPunct w:val="0"/>
      <w:snapToGrid w:val="0"/>
      <w:spacing w:line="480" w:lineRule="exact"/>
      <w:ind w:firstLine="200" w:firstLineChars="200"/>
    </w:pPr>
    <w:rPr>
      <w:rFonts w:ascii="Arial" w:hAnsi="Arial" w:eastAsia="仿宋_GB2312"/>
      <w:sz w:val="28"/>
      <w:szCs w:val="20"/>
    </w:rPr>
  </w:style>
  <w:style w:type="paragraph" w:styleId="41">
    <w:name w:val="Date"/>
    <w:basedOn w:val="1"/>
    <w:next w:val="1"/>
    <w:link w:val="170"/>
    <w:qFormat/>
    <w:uiPriority w:val="0"/>
    <w:pPr>
      <w:ind w:left="2500" w:leftChars="2500"/>
    </w:pPr>
    <w:rPr>
      <w:rFonts w:ascii="仿宋_GB2312" w:eastAsia="仿宋_GB2312"/>
      <w:kern w:val="0"/>
      <w:sz w:val="24"/>
    </w:rPr>
  </w:style>
  <w:style w:type="paragraph" w:styleId="42">
    <w:name w:val="Body Text Indent 2"/>
    <w:basedOn w:val="1"/>
    <w:link w:val="149"/>
    <w:qFormat/>
    <w:uiPriority w:val="0"/>
    <w:pPr>
      <w:spacing w:line="60" w:lineRule="auto"/>
      <w:ind w:firstLine="128" w:firstLineChars="128"/>
    </w:pPr>
    <w:rPr>
      <w:rFonts w:ascii="仿宋_GB2312" w:eastAsia="仿宋_GB2312"/>
      <w:kern w:val="0"/>
      <w:sz w:val="24"/>
    </w:rPr>
  </w:style>
  <w:style w:type="paragraph" w:styleId="43">
    <w:name w:val="endnote text"/>
    <w:basedOn w:val="1"/>
    <w:link w:val="155"/>
    <w:qFormat/>
    <w:uiPriority w:val="0"/>
    <w:pPr>
      <w:snapToGrid w:val="0"/>
      <w:spacing w:line="500" w:lineRule="exact"/>
      <w:jc w:val="left"/>
    </w:pPr>
  </w:style>
  <w:style w:type="paragraph" w:styleId="44">
    <w:name w:val="List Continue 5"/>
    <w:basedOn w:val="1"/>
    <w:qFormat/>
    <w:uiPriority w:val="0"/>
    <w:pPr>
      <w:spacing w:after="120"/>
      <w:ind w:left="2100" w:leftChars="1000"/>
    </w:pPr>
  </w:style>
  <w:style w:type="paragraph" w:styleId="45">
    <w:name w:val="Balloon Text"/>
    <w:basedOn w:val="1"/>
    <w:link w:val="94"/>
    <w:qFormat/>
    <w:uiPriority w:val="0"/>
    <w:rPr>
      <w:sz w:val="18"/>
      <w:szCs w:val="18"/>
    </w:rPr>
  </w:style>
  <w:style w:type="paragraph" w:styleId="46">
    <w:name w:val="footer"/>
    <w:basedOn w:val="1"/>
    <w:link w:val="162"/>
    <w:unhideWhenUsed/>
    <w:qFormat/>
    <w:uiPriority w:val="0"/>
    <w:pPr>
      <w:tabs>
        <w:tab w:val="center" w:pos="4153"/>
        <w:tab w:val="right" w:pos="8306"/>
      </w:tabs>
      <w:snapToGrid w:val="0"/>
      <w:jc w:val="left"/>
    </w:pPr>
    <w:rPr>
      <w:kern w:val="0"/>
      <w:sz w:val="18"/>
      <w:szCs w:val="18"/>
    </w:rPr>
  </w:style>
  <w:style w:type="paragraph" w:styleId="47">
    <w:name w:val="header"/>
    <w:basedOn w:val="1"/>
    <w:link w:val="265"/>
    <w:unhideWhenUsed/>
    <w:qFormat/>
    <w:uiPriority w:val="0"/>
    <w:pPr>
      <w:pBdr>
        <w:bottom w:val="single" w:color="auto" w:sz="6" w:space="1"/>
      </w:pBdr>
      <w:tabs>
        <w:tab w:val="center" w:pos="4153"/>
        <w:tab w:val="right" w:pos="8306"/>
      </w:tabs>
      <w:snapToGrid w:val="0"/>
      <w:jc w:val="center"/>
    </w:pPr>
    <w:rPr>
      <w:kern w:val="0"/>
      <w:sz w:val="18"/>
      <w:szCs w:val="18"/>
    </w:rPr>
  </w:style>
  <w:style w:type="paragraph" w:styleId="48">
    <w:name w:val="toc 1"/>
    <w:basedOn w:val="1"/>
    <w:next w:val="1"/>
    <w:qFormat/>
    <w:uiPriority w:val="39"/>
    <w:pPr>
      <w:tabs>
        <w:tab w:val="right" w:leader="dot" w:pos="9628"/>
      </w:tabs>
      <w:spacing w:line="360" w:lineRule="auto"/>
    </w:pPr>
    <w:rPr>
      <w:rFonts w:hAnsi="宋体"/>
      <w:b/>
      <w:sz w:val="24"/>
    </w:rPr>
  </w:style>
  <w:style w:type="paragraph" w:styleId="49">
    <w:name w:val="toc 4"/>
    <w:basedOn w:val="1"/>
    <w:next w:val="1"/>
    <w:qFormat/>
    <w:uiPriority w:val="39"/>
    <w:pPr>
      <w:ind w:left="630"/>
      <w:jc w:val="left"/>
    </w:pPr>
    <w:rPr>
      <w:rFonts w:ascii="等线" w:eastAsia="等线"/>
      <w:sz w:val="18"/>
      <w:szCs w:val="18"/>
    </w:rPr>
  </w:style>
  <w:style w:type="paragraph" w:styleId="50">
    <w:name w:val="index heading"/>
    <w:basedOn w:val="1"/>
    <w:next w:val="51"/>
    <w:qFormat/>
    <w:uiPriority w:val="0"/>
    <w:pPr>
      <w:widowControl/>
      <w:jc w:val="left"/>
    </w:pPr>
    <w:rPr>
      <w:rFonts w:eastAsia="MS Mincho"/>
      <w:kern w:val="0"/>
      <w:sz w:val="24"/>
    </w:rPr>
  </w:style>
  <w:style w:type="paragraph" w:styleId="51">
    <w:name w:val="index 1"/>
    <w:basedOn w:val="1"/>
    <w:next w:val="1"/>
    <w:unhideWhenUsed/>
    <w:qFormat/>
    <w:uiPriority w:val="0"/>
  </w:style>
  <w:style w:type="paragraph" w:styleId="52">
    <w:name w:val="Subtitle"/>
    <w:basedOn w:val="1"/>
    <w:link w:val="578"/>
    <w:qFormat/>
    <w:uiPriority w:val="0"/>
    <w:pPr>
      <w:adjustRightInd w:val="0"/>
      <w:spacing w:after="60" w:line="360" w:lineRule="atLeast"/>
      <w:jc w:val="center"/>
      <w:textAlignment w:val="baseline"/>
    </w:pPr>
    <w:rPr>
      <w:rFonts w:ascii="Arial" w:hAnsi="Arial" w:eastAsia="黑体"/>
      <w:i/>
      <w:kern w:val="0"/>
      <w:sz w:val="24"/>
      <w:szCs w:val="20"/>
    </w:rPr>
  </w:style>
  <w:style w:type="paragraph" w:styleId="53">
    <w:name w:val="List"/>
    <w:basedOn w:val="1"/>
    <w:qFormat/>
    <w:uiPriority w:val="0"/>
    <w:pPr>
      <w:ind w:left="420" w:hanging="420"/>
    </w:pPr>
  </w:style>
  <w:style w:type="paragraph" w:styleId="54">
    <w:name w:val="footnote text"/>
    <w:basedOn w:val="1"/>
    <w:link w:val="107"/>
    <w:qFormat/>
    <w:uiPriority w:val="0"/>
    <w:pPr>
      <w:adjustRightInd w:val="0"/>
      <w:spacing w:line="312" w:lineRule="atLeast"/>
      <w:jc w:val="left"/>
      <w:textAlignment w:val="baseline"/>
    </w:pPr>
    <w:rPr>
      <w:sz w:val="18"/>
    </w:rPr>
  </w:style>
  <w:style w:type="paragraph" w:styleId="55">
    <w:name w:val="toc 6"/>
    <w:basedOn w:val="1"/>
    <w:next w:val="1"/>
    <w:qFormat/>
    <w:uiPriority w:val="39"/>
    <w:pPr>
      <w:ind w:left="1050"/>
      <w:jc w:val="left"/>
    </w:pPr>
    <w:rPr>
      <w:rFonts w:ascii="等线" w:eastAsia="等线"/>
      <w:sz w:val="18"/>
      <w:szCs w:val="18"/>
    </w:rPr>
  </w:style>
  <w:style w:type="paragraph" w:styleId="56">
    <w:name w:val="List 5"/>
    <w:basedOn w:val="1"/>
    <w:qFormat/>
    <w:uiPriority w:val="0"/>
    <w:pPr>
      <w:ind w:left="100" w:leftChars="800" w:hanging="200" w:hangingChars="200"/>
    </w:pPr>
    <w:rPr>
      <w:szCs w:val="20"/>
    </w:rPr>
  </w:style>
  <w:style w:type="paragraph" w:styleId="57">
    <w:name w:val="Body Text Indent 3"/>
    <w:basedOn w:val="1"/>
    <w:link w:val="153"/>
    <w:qFormat/>
    <w:uiPriority w:val="0"/>
    <w:pPr>
      <w:spacing w:line="360" w:lineRule="auto"/>
      <w:ind w:firstLine="192" w:firstLineChars="192"/>
    </w:pPr>
    <w:rPr>
      <w:rFonts w:ascii="仿宋_GB2312" w:eastAsia="仿宋_GB2312"/>
      <w:color w:val="3366FF"/>
      <w:kern w:val="0"/>
      <w:sz w:val="24"/>
    </w:rPr>
  </w:style>
  <w:style w:type="paragraph" w:styleId="58">
    <w:name w:val="index 7"/>
    <w:basedOn w:val="1"/>
    <w:next w:val="1"/>
    <w:qFormat/>
    <w:uiPriority w:val="0"/>
    <w:pPr>
      <w:widowControl/>
      <w:ind w:left="1680" w:hanging="240"/>
      <w:jc w:val="left"/>
    </w:pPr>
    <w:rPr>
      <w:rFonts w:eastAsia="MS Mincho"/>
      <w:kern w:val="0"/>
      <w:sz w:val="24"/>
    </w:rPr>
  </w:style>
  <w:style w:type="paragraph" w:styleId="59">
    <w:name w:val="index 9"/>
    <w:basedOn w:val="1"/>
    <w:next w:val="1"/>
    <w:qFormat/>
    <w:uiPriority w:val="0"/>
    <w:pPr>
      <w:widowControl/>
      <w:ind w:left="2160" w:hanging="240"/>
      <w:jc w:val="left"/>
    </w:pPr>
    <w:rPr>
      <w:rFonts w:eastAsia="MS Mincho"/>
      <w:kern w:val="0"/>
      <w:sz w:val="24"/>
    </w:rPr>
  </w:style>
  <w:style w:type="paragraph" w:styleId="60">
    <w:name w:val="table of figures"/>
    <w:basedOn w:val="1"/>
    <w:next w:val="1"/>
    <w:qFormat/>
    <w:uiPriority w:val="0"/>
    <w:pPr>
      <w:ind w:left="840" w:leftChars="200" w:hanging="420" w:hangingChars="200"/>
    </w:pPr>
  </w:style>
  <w:style w:type="paragraph" w:styleId="61">
    <w:name w:val="toc 2"/>
    <w:basedOn w:val="1"/>
    <w:next w:val="1"/>
    <w:qFormat/>
    <w:uiPriority w:val="39"/>
    <w:pPr>
      <w:ind w:left="210"/>
      <w:jc w:val="left"/>
    </w:pPr>
    <w:rPr>
      <w:rFonts w:ascii="等线" w:eastAsia="等线"/>
      <w:smallCaps/>
      <w:sz w:val="20"/>
      <w:szCs w:val="20"/>
    </w:rPr>
  </w:style>
  <w:style w:type="paragraph" w:styleId="62">
    <w:name w:val="toc 9"/>
    <w:basedOn w:val="1"/>
    <w:next w:val="1"/>
    <w:qFormat/>
    <w:uiPriority w:val="39"/>
    <w:pPr>
      <w:ind w:left="1680"/>
      <w:jc w:val="left"/>
    </w:pPr>
    <w:rPr>
      <w:rFonts w:ascii="等线" w:eastAsia="等线"/>
      <w:sz w:val="18"/>
      <w:szCs w:val="18"/>
    </w:rPr>
  </w:style>
  <w:style w:type="paragraph" w:styleId="63">
    <w:name w:val="Body Text 2"/>
    <w:basedOn w:val="1"/>
    <w:link w:val="220"/>
    <w:qFormat/>
    <w:uiPriority w:val="0"/>
    <w:rPr>
      <w:rFonts w:ascii="宋体"/>
      <w:kern w:val="0"/>
      <w:sz w:val="20"/>
      <w:szCs w:val="20"/>
    </w:rPr>
  </w:style>
  <w:style w:type="paragraph" w:styleId="64">
    <w:name w:val="List 4"/>
    <w:basedOn w:val="1"/>
    <w:qFormat/>
    <w:uiPriority w:val="0"/>
    <w:pPr>
      <w:ind w:left="100" w:leftChars="600" w:hanging="200" w:hangingChars="200"/>
    </w:pPr>
    <w:rPr>
      <w:szCs w:val="20"/>
    </w:rPr>
  </w:style>
  <w:style w:type="paragraph" w:styleId="6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rPr>
  </w:style>
  <w:style w:type="paragraph" w:styleId="66">
    <w:name w:val="HTML Preformatted"/>
    <w:basedOn w:val="1"/>
    <w:link w:val="57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67">
    <w:name w:val="Normal (Web)"/>
    <w:basedOn w:val="1"/>
    <w:link w:val="221"/>
    <w:qFormat/>
    <w:uiPriority w:val="0"/>
    <w:pPr>
      <w:widowControl/>
      <w:spacing w:before="100" w:beforeAutospacing="1" w:after="100" w:afterAutospacing="1"/>
      <w:jc w:val="left"/>
    </w:pPr>
    <w:rPr>
      <w:rFonts w:ascii="宋体" w:hAnsi="宋体"/>
      <w:kern w:val="0"/>
      <w:sz w:val="24"/>
    </w:rPr>
  </w:style>
  <w:style w:type="paragraph" w:styleId="68">
    <w:name w:val="index 2"/>
    <w:basedOn w:val="1"/>
    <w:next w:val="1"/>
    <w:qFormat/>
    <w:uiPriority w:val="0"/>
    <w:pPr>
      <w:widowControl/>
      <w:ind w:left="480" w:hanging="240"/>
      <w:jc w:val="left"/>
    </w:pPr>
    <w:rPr>
      <w:rFonts w:eastAsia="MS Mincho"/>
      <w:kern w:val="0"/>
      <w:sz w:val="24"/>
    </w:rPr>
  </w:style>
  <w:style w:type="paragraph" w:styleId="69">
    <w:name w:val="Title"/>
    <w:basedOn w:val="1"/>
    <w:link w:val="177"/>
    <w:qFormat/>
    <w:uiPriority w:val="0"/>
    <w:pPr>
      <w:widowControl/>
      <w:spacing w:before="240" w:after="60"/>
      <w:jc w:val="center"/>
      <w:outlineLvl w:val="0"/>
    </w:pPr>
    <w:rPr>
      <w:rFonts w:ascii="Arial" w:hAnsi="Arial" w:eastAsia="楷体_GB2312"/>
      <w:b/>
      <w:sz w:val="32"/>
    </w:rPr>
  </w:style>
  <w:style w:type="paragraph" w:styleId="70">
    <w:name w:val="annotation subject"/>
    <w:basedOn w:val="25"/>
    <w:next w:val="25"/>
    <w:link w:val="214"/>
    <w:qFormat/>
    <w:uiPriority w:val="0"/>
    <w:rPr>
      <w:b/>
      <w:bCs/>
      <w:kern w:val="0"/>
      <w:sz w:val="24"/>
    </w:rPr>
  </w:style>
  <w:style w:type="paragraph" w:styleId="71">
    <w:name w:val="Body Text First Indent"/>
    <w:basedOn w:val="30"/>
    <w:next w:val="1"/>
    <w:link w:val="156"/>
    <w:unhideWhenUsed/>
    <w:qFormat/>
    <w:uiPriority w:val="0"/>
    <w:pPr>
      <w:ind w:firstLine="420" w:firstLineChars="100"/>
    </w:pPr>
    <w:rPr>
      <w:rFonts w:ascii="楷体_GB2312" w:eastAsia="楷体_GB2312"/>
      <w:spacing w:val="4"/>
      <w:sz w:val="20"/>
      <w:szCs w:val="20"/>
    </w:rPr>
  </w:style>
  <w:style w:type="table" w:styleId="73">
    <w:name w:val="Table Grid"/>
    <w:basedOn w:val="72"/>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4">
    <w:name w:val="Table Colorful 3"/>
    <w:basedOn w:val="7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75">
    <w:name w:val="Table Elegant"/>
    <w:basedOn w:val="7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77">
    <w:name w:val="Strong"/>
    <w:qFormat/>
    <w:uiPriority w:val="0"/>
    <w:rPr>
      <w:b/>
    </w:rPr>
  </w:style>
  <w:style w:type="character" w:styleId="78">
    <w:name w:val="endnote reference"/>
    <w:qFormat/>
    <w:uiPriority w:val="0"/>
    <w:rPr>
      <w:vertAlign w:val="superscript"/>
    </w:rPr>
  </w:style>
  <w:style w:type="character" w:styleId="79">
    <w:name w:val="page number"/>
    <w:qFormat/>
    <w:uiPriority w:val="0"/>
    <w:rPr>
      <w:rFonts w:cs="Times New Roman"/>
    </w:rPr>
  </w:style>
  <w:style w:type="character" w:styleId="80">
    <w:name w:val="FollowedHyperlink"/>
    <w:qFormat/>
    <w:uiPriority w:val="0"/>
    <w:rPr>
      <w:rFonts w:hint="eastAsia" w:ascii="宋体" w:hAnsi="宋体" w:eastAsia="宋体" w:cs="宋体"/>
      <w:color w:val="0033CC"/>
      <w:sz w:val="18"/>
      <w:szCs w:val="18"/>
      <w:u w:val="none"/>
    </w:rPr>
  </w:style>
  <w:style w:type="character" w:styleId="81">
    <w:name w:val="Emphasis"/>
    <w:qFormat/>
    <w:uiPriority w:val="0"/>
    <w:rPr>
      <w:i/>
      <w:iCs/>
    </w:rPr>
  </w:style>
  <w:style w:type="character" w:styleId="82">
    <w:name w:val="line number"/>
    <w:qFormat/>
    <w:uiPriority w:val="0"/>
  </w:style>
  <w:style w:type="character" w:styleId="83">
    <w:name w:val="HTML Definition"/>
    <w:unhideWhenUsed/>
    <w:qFormat/>
    <w:uiPriority w:val="99"/>
    <w:rPr>
      <w:i/>
      <w:sz w:val="21"/>
      <w:szCs w:val="21"/>
    </w:rPr>
  </w:style>
  <w:style w:type="character" w:styleId="84">
    <w:name w:val="Hyperlink"/>
    <w:qFormat/>
    <w:uiPriority w:val="99"/>
    <w:rPr>
      <w:rFonts w:hint="eastAsia" w:ascii="宋体" w:hAnsi="宋体" w:eastAsia="宋体" w:cs="宋体"/>
      <w:color w:val="0033CC"/>
      <w:sz w:val="18"/>
      <w:szCs w:val="18"/>
      <w:u w:val="none"/>
    </w:rPr>
  </w:style>
  <w:style w:type="character" w:styleId="85">
    <w:name w:val="HTML Code"/>
    <w:unhideWhenUsed/>
    <w:qFormat/>
    <w:uiPriority w:val="99"/>
    <w:rPr>
      <w:rFonts w:ascii="Consolas" w:hAnsi="Consolas" w:eastAsia="Consolas" w:cs="Consolas"/>
      <w:color w:val="C7254E"/>
      <w:sz w:val="21"/>
      <w:szCs w:val="21"/>
      <w:shd w:val="clear" w:color="auto" w:fill="F9F2F4"/>
    </w:rPr>
  </w:style>
  <w:style w:type="character" w:styleId="86">
    <w:name w:val="annotation reference"/>
    <w:qFormat/>
    <w:uiPriority w:val="0"/>
    <w:rPr>
      <w:rFonts w:cs="Times New Roman"/>
      <w:sz w:val="21"/>
      <w:szCs w:val="21"/>
    </w:rPr>
  </w:style>
  <w:style w:type="character" w:styleId="87">
    <w:name w:val="footnote reference"/>
    <w:qFormat/>
    <w:uiPriority w:val="0"/>
    <w:rPr>
      <w:vertAlign w:val="superscript"/>
    </w:rPr>
  </w:style>
  <w:style w:type="character" w:styleId="88">
    <w:name w:val="HTML Keyboard"/>
    <w:unhideWhenUsed/>
    <w:qFormat/>
    <w:uiPriority w:val="99"/>
    <w:rPr>
      <w:rFonts w:hint="default" w:ascii="Consolas" w:hAnsi="Consolas" w:eastAsia="Consolas" w:cs="Consolas"/>
      <w:color w:val="FFFFFF"/>
      <w:sz w:val="21"/>
      <w:szCs w:val="21"/>
      <w:shd w:val="clear" w:color="auto" w:fill="333333"/>
    </w:rPr>
  </w:style>
  <w:style w:type="character" w:styleId="89">
    <w:name w:val="HTML Sample"/>
    <w:unhideWhenUsed/>
    <w:qFormat/>
    <w:uiPriority w:val="99"/>
    <w:rPr>
      <w:rFonts w:hint="default" w:ascii="Consolas" w:hAnsi="Consolas" w:eastAsia="Consolas" w:cs="Consolas"/>
      <w:sz w:val="21"/>
      <w:szCs w:val="21"/>
    </w:rPr>
  </w:style>
  <w:style w:type="paragraph" w:customStyle="1" w:styleId="90">
    <w:name w:val="列出段落1"/>
    <w:basedOn w:val="1"/>
    <w:qFormat/>
    <w:uiPriority w:val="0"/>
    <w:pPr>
      <w:ind w:firstLine="420" w:firstLineChars="200"/>
    </w:pPr>
    <w:rPr>
      <w:rFonts w:ascii="Calibri" w:hAnsi="Calibri" w:cs="黑体"/>
      <w:szCs w:val="22"/>
    </w:rPr>
  </w:style>
  <w:style w:type="paragraph" w:customStyle="1" w:styleId="91">
    <w:name w:val="纯文本1"/>
    <w:basedOn w:val="1"/>
    <w:qFormat/>
    <w:uiPriority w:val="0"/>
    <w:rPr>
      <w:rFonts w:ascii="宋体" w:hAnsi="Courier New" w:cs="Courier New"/>
      <w:szCs w:val="21"/>
    </w:rPr>
  </w:style>
  <w:style w:type="paragraph" w:customStyle="1" w:styleId="92">
    <w:name w:val="*正文"/>
    <w:basedOn w:val="1"/>
    <w:link w:val="121"/>
    <w:qFormat/>
    <w:uiPriority w:val="0"/>
    <w:pPr>
      <w:spacing w:beforeLines="50" w:afterLines="50" w:line="360" w:lineRule="auto"/>
      <w:ind w:firstLine="200" w:firstLineChars="200"/>
      <w:contextualSpacing/>
    </w:pPr>
    <w:rPr>
      <w:rFonts w:ascii="宋体" w:hAnsi="宋体"/>
      <w:sz w:val="24"/>
      <w:szCs w:val="22"/>
    </w:rPr>
  </w:style>
  <w:style w:type="paragraph" w:styleId="93">
    <w:name w:val="List Paragraph"/>
    <w:basedOn w:val="1"/>
    <w:qFormat/>
    <w:uiPriority w:val="0"/>
    <w:pPr>
      <w:ind w:firstLine="420" w:firstLineChars="200"/>
    </w:pPr>
    <w:rPr>
      <w:rFonts w:ascii="Calibri" w:hAnsi="Calibri"/>
      <w:szCs w:val="22"/>
    </w:rPr>
  </w:style>
  <w:style w:type="character" w:customStyle="1" w:styleId="94">
    <w:name w:val="批注框文本 字符"/>
    <w:basedOn w:val="76"/>
    <w:link w:val="45"/>
    <w:qFormat/>
    <w:uiPriority w:val="0"/>
    <w:rPr>
      <w:kern w:val="2"/>
      <w:sz w:val="18"/>
      <w:szCs w:val="18"/>
    </w:rPr>
  </w:style>
  <w:style w:type="character" w:customStyle="1" w:styleId="95">
    <w:name w:val="正文文本 字符"/>
    <w:link w:val="30"/>
    <w:qFormat/>
    <w:locked/>
    <w:uiPriority w:val="0"/>
    <w:rPr>
      <w:sz w:val="24"/>
      <w:szCs w:val="24"/>
    </w:rPr>
  </w:style>
  <w:style w:type="character" w:customStyle="1" w:styleId="96">
    <w:name w:val="正文文本 Char"/>
    <w:qFormat/>
    <w:locked/>
    <w:uiPriority w:val="99"/>
    <w:rPr>
      <w:rFonts w:ascii="Times New Roman" w:hAnsi="Times New Roman" w:eastAsia="宋体" w:cs="Times New Roman"/>
      <w:sz w:val="24"/>
      <w:szCs w:val="24"/>
    </w:rPr>
  </w:style>
  <w:style w:type="paragraph" w:customStyle="1" w:styleId="97">
    <w:name w:val="Default"/>
    <w:link w:val="600"/>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98">
    <w:name w:val="明显引用 Char1"/>
    <w:qFormat/>
    <w:uiPriority w:val="30"/>
    <w:rPr>
      <w:b/>
      <w:bCs/>
      <w:i/>
      <w:iCs/>
      <w:color w:val="4F81BD"/>
    </w:rPr>
  </w:style>
  <w:style w:type="character" w:customStyle="1" w:styleId="99">
    <w:name w:val="正文文本首行缩进 2 字符"/>
    <w:link w:val="2"/>
    <w:qFormat/>
    <w:uiPriority w:val="0"/>
  </w:style>
  <w:style w:type="character" w:customStyle="1" w:styleId="100">
    <w:name w:val="正文文本缩进 字符"/>
    <w:basedOn w:val="76"/>
    <w:link w:val="3"/>
    <w:qFormat/>
    <w:uiPriority w:val="0"/>
    <w:rPr>
      <w:rFonts w:ascii="仿宋_GB2312" w:eastAsia="仿宋_GB2312"/>
      <w:sz w:val="24"/>
      <w:szCs w:val="24"/>
    </w:rPr>
  </w:style>
  <w:style w:type="character" w:customStyle="1" w:styleId="101">
    <w:name w:val="正文首行缩进 2 Char"/>
    <w:basedOn w:val="100"/>
    <w:link w:val="102"/>
    <w:qFormat/>
    <w:uiPriority w:val="0"/>
    <w:rPr>
      <w:rFonts w:ascii="仿宋_GB2312" w:eastAsia="仿宋_GB2312"/>
      <w:kern w:val="2"/>
      <w:sz w:val="21"/>
      <w:szCs w:val="24"/>
    </w:rPr>
  </w:style>
  <w:style w:type="paragraph" w:customStyle="1" w:styleId="102">
    <w:name w:val="正文首行缩进 21"/>
    <w:basedOn w:val="103"/>
    <w:link w:val="101"/>
    <w:qFormat/>
    <w:uiPriority w:val="0"/>
    <w:pPr>
      <w:spacing w:after="120" w:line="240" w:lineRule="auto"/>
      <w:ind w:left="420" w:leftChars="200" w:firstLine="200" w:firstLineChars="200"/>
      <w:jc w:val="left"/>
    </w:pPr>
    <w:rPr>
      <w:rFonts w:ascii="仿宋_GB2312" w:eastAsia="仿宋_GB2312"/>
      <w:szCs w:val="24"/>
    </w:rPr>
  </w:style>
  <w:style w:type="paragraph" w:customStyle="1" w:styleId="103">
    <w:name w:val="正文文本缩进1"/>
    <w:basedOn w:val="1"/>
    <w:link w:val="196"/>
    <w:qFormat/>
    <w:uiPriority w:val="0"/>
    <w:pPr>
      <w:spacing w:line="360" w:lineRule="auto"/>
    </w:pPr>
    <w:rPr>
      <w:rFonts w:ascii="宋体"/>
      <w:szCs w:val="20"/>
    </w:rPr>
  </w:style>
  <w:style w:type="paragraph" w:customStyle="1" w:styleId="104">
    <w:name w:val="图表目录1"/>
    <w:basedOn w:val="105"/>
    <w:next w:val="105"/>
    <w:qFormat/>
    <w:uiPriority w:val="0"/>
    <w:pPr>
      <w:spacing w:line="480" w:lineRule="exact"/>
      <w:ind w:left="200" w:leftChars="200" w:hanging="200" w:hangingChars="200"/>
      <w:jc w:val="left"/>
    </w:pPr>
    <w:rPr>
      <w:color w:val="7030A0"/>
      <w:sz w:val="24"/>
    </w:rPr>
  </w:style>
  <w:style w:type="paragraph" w:customStyle="1" w:styleId="105">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1"/>
    <w:next w:val="104"/>
    <w:qFormat/>
    <w:uiPriority w:val="0"/>
    <w:rPr>
      <w:rFonts w:ascii="Calibri" w:hAnsi="Calibri" w:cs="宋体"/>
    </w:rPr>
  </w:style>
  <w:style w:type="character" w:customStyle="1" w:styleId="106">
    <w:name w:val="纯文本 字符"/>
    <w:basedOn w:val="76"/>
    <w:link w:val="37"/>
    <w:qFormat/>
    <w:uiPriority w:val="0"/>
    <w:rPr>
      <w:rFonts w:ascii="宋体" w:hAnsi="Courier New"/>
      <w:kern w:val="2"/>
      <w:sz w:val="21"/>
      <w:szCs w:val="21"/>
    </w:rPr>
  </w:style>
  <w:style w:type="character" w:customStyle="1" w:styleId="107">
    <w:name w:val="脚注文本 字符"/>
    <w:basedOn w:val="76"/>
    <w:link w:val="54"/>
    <w:qFormat/>
    <w:uiPriority w:val="0"/>
    <w:rPr>
      <w:kern w:val="2"/>
      <w:sz w:val="18"/>
      <w:szCs w:val="24"/>
    </w:rPr>
  </w:style>
  <w:style w:type="character" w:customStyle="1" w:styleId="108">
    <w:name w:val="标题 4 字符"/>
    <w:basedOn w:val="76"/>
    <w:qFormat/>
    <w:uiPriority w:val="0"/>
    <w:rPr>
      <w:rFonts w:asciiTheme="majorHAnsi" w:hAnsiTheme="majorHAnsi" w:eastAsiaTheme="majorEastAsia" w:cstheme="majorBidi"/>
      <w:b/>
      <w:bCs/>
      <w:kern w:val="2"/>
      <w:sz w:val="28"/>
      <w:szCs w:val="28"/>
    </w:rPr>
  </w:style>
  <w:style w:type="character" w:customStyle="1" w:styleId="109">
    <w:name w:val="标题 5 字符"/>
    <w:basedOn w:val="76"/>
    <w:qFormat/>
    <w:uiPriority w:val="0"/>
    <w:rPr>
      <w:b/>
      <w:bCs/>
      <w:kern w:val="2"/>
      <w:sz w:val="28"/>
      <w:szCs w:val="28"/>
    </w:rPr>
  </w:style>
  <w:style w:type="character" w:customStyle="1" w:styleId="110">
    <w:name w:val="标题 6 字符"/>
    <w:basedOn w:val="76"/>
    <w:qFormat/>
    <w:uiPriority w:val="0"/>
    <w:rPr>
      <w:rFonts w:asciiTheme="majorHAnsi" w:hAnsiTheme="majorHAnsi" w:eastAsiaTheme="majorEastAsia" w:cstheme="majorBidi"/>
      <w:b/>
      <w:bCs/>
      <w:kern w:val="2"/>
      <w:sz w:val="24"/>
      <w:szCs w:val="24"/>
    </w:rPr>
  </w:style>
  <w:style w:type="character" w:customStyle="1" w:styleId="111">
    <w:name w:val="标题 7 字符"/>
    <w:basedOn w:val="76"/>
    <w:qFormat/>
    <w:uiPriority w:val="0"/>
    <w:rPr>
      <w:b/>
      <w:bCs/>
      <w:kern w:val="2"/>
      <w:sz w:val="24"/>
      <w:szCs w:val="24"/>
    </w:rPr>
  </w:style>
  <w:style w:type="character" w:customStyle="1" w:styleId="112">
    <w:name w:val="标题 8 字符"/>
    <w:basedOn w:val="76"/>
    <w:qFormat/>
    <w:uiPriority w:val="0"/>
    <w:rPr>
      <w:rFonts w:asciiTheme="majorHAnsi" w:hAnsiTheme="majorHAnsi" w:eastAsiaTheme="majorEastAsia" w:cstheme="majorBidi"/>
      <w:kern w:val="2"/>
      <w:sz w:val="24"/>
      <w:szCs w:val="24"/>
    </w:rPr>
  </w:style>
  <w:style w:type="character" w:customStyle="1" w:styleId="113">
    <w:name w:val="标题 9 字符"/>
    <w:basedOn w:val="76"/>
    <w:qFormat/>
    <w:uiPriority w:val="0"/>
    <w:rPr>
      <w:rFonts w:asciiTheme="majorHAnsi" w:hAnsiTheme="majorHAnsi" w:eastAsiaTheme="majorEastAsia" w:cstheme="majorBidi"/>
      <w:kern w:val="2"/>
      <w:sz w:val="21"/>
      <w:szCs w:val="21"/>
    </w:rPr>
  </w:style>
  <w:style w:type="character" w:customStyle="1" w:styleId="114">
    <w:name w:val="Char Char111"/>
    <w:qFormat/>
    <w:uiPriority w:val="0"/>
    <w:rPr>
      <w:rFonts w:eastAsia="宋体"/>
      <w:b/>
      <w:bCs/>
      <w:kern w:val="2"/>
      <w:sz w:val="24"/>
      <w:szCs w:val="24"/>
      <w:lang w:val="en-US" w:eastAsia="zh-CN" w:bidi="ar-SA"/>
    </w:rPr>
  </w:style>
  <w:style w:type="character" w:customStyle="1" w:styleId="115">
    <w:name w:val="正文缩进 Char Char"/>
    <w:semiHidden/>
    <w:qFormat/>
    <w:uiPriority w:val="0"/>
    <w:rPr>
      <w:kern w:val="2"/>
      <w:sz w:val="21"/>
      <w:szCs w:val="24"/>
    </w:rPr>
  </w:style>
  <w:style w:type="character" w:customStyle="1" w:styleId="116">
    <w:name w:val="无编号正文 Char Char"/>
    <w:link w:val="117"/>
    <w:qFormat/>
    <w:uiPriority w:val="0"/>
    <w:rPr>
      <w:rFonts w:ascii="宋体" w:hAnsi="宋体"/>
      <w:sz w:val="24"/>
      <w:szCs w:val="24"/>
    </w:rPr>
  </w:style>
  <w:style w:type="paragraph" w:customStyle="1" w:styleId="117">
    <w:name w:val="无编号正文"/>
    <w:basedOn w:val="30"/>
    <w:next w:val="1"/>
    <w:link w:val="116"/>
    <w:qFormat/>
    <w:uiPriority w:val="0"/>
    <w:pPr>
      <w:spacing w:after="0" w:line="360" w:lineRule="auto"/>
      <w:ind w:left="200" w:leftChars="200" w:firstLine="200" w:firstLineChars="200"/>
    </w:pPr>
    <w:rPr>
      <w:rFonts w:ascii="宋体" w:hAnsi="宋体"/>
    </w:rPr>
  </w:style>
  <w:style w:type="character" w:customStyle="1" w:styleId="118">
    <w:name w:val="样式 二号 红色 边框:: (单实线 自动设置  0.5 磅 行宽)"/>
    <w:qFormat/>
    <w:uiPriority w:val="0"/>
    <w:rPr>
      <w:rFonts w:eastAsia="宋体"/>
      <w:color w:val="0000FF"/>
      <w:sz w:val="44"/>
      <w:bdr w:val="single" w:color="0000FF" w:sz="4" w:space="0"/>
    </w:rPr>
  </w:style>
  <w:style w:type="character" w:customStyle="1" w:styleId="119">
    <w:name w:val="标题 4 Char1"/>
    <w:qFormat/>
    <w:uiPriority w:val="0"/>
    <w:rPr>
      <w:rFonts w:ascii="宋体" w:hAnsi="宋体"/>
      <w:b/>
      <w:bCs/>
      <w:kern w:val="2"/>
      <w:sz w:val="21"/>
    </w:rPr>
  </w:style>
  <w:style w:type="character" w:customStyle="1" w:styleId="120">
    <w:name w:val="批注文字 Char"/>
    <w:qFormat/>
    <w:locked/>
    <w:uiPriority w:val="0"/>
    <w:rPr>
      <w:rFonts w:ascii="Times New Roman" w:hAnsi="Times New Roman" w:eastAsia="宋体" w:cs="Times New Roman"/>
      <w:sz w:val="24"/>
      <w:szCs w:val="24"/>
    </w:rPr>
  </w:style>
  <w:style w:type="character" w:customStyle="1" w:styleId="121">
    <w:name w:val="*正文 字符"/>
    <w:link w:val="92"/>
    <w:qFormat/>
    <w:locked/>
    <w:uiPriority w:val="0"/>
    <w:rPr>
      <w:rFonts w:ascii="宋体" w:hAnsi="宋体"/>
      <w:kern w:val="2"/>
      <w:sz w:val="24"/>
      <w:szCs w:val="22"/>
    </w:rPr>
  </w:style>
  <w:style w:type="character" w:customStyle="1" w:styleId="122">
    <w:name w:val="页码1"/>
    <w:qFormat/>
    <w:uiPriority w:val="0"/>
  </w:style>
  <w:style w:type="character" w:customStyle="1" w:styleId="123">
    <w:name w:val="font41"/>
    <w:qFormat/>
    <w:uiPriority w:val="0"/>
    <w:rPr>
      <w:rFonts w:hint="default" w:ascii="Times New Roman" w:hAnsi="Times New Roman" w:cs="Times New Roman"/>
      <w:color w:val="000000"/>
      <w:sz w:val="18"/>
      <w:szCs w:val="18"/>
      <w:u w:val="none"/>
    </w:rPr>
  </w:style>
  <w:style w:type="character" w:customStyle="1" w:styleId="124">
    <w:name w:val="font31"/>
    <w:qFormat/>
    <w:uiPriority w:val="0"/>
    <w:rPr>
      <w:rFonts w:hint="default" w:ascii="Arial" w:hAnsi="Arial" w:cs="Arial"/>
      <w:color w:val="000000"/>
      <w:sz w:val="16"/>
      <w:szCs w:val="16"/>
      <w:u w:val="none"/>
    </w:rPr>
  </w:style>
  <w:style w:type="character" w:customStyle="1" w:styleId="125">
    <w:name w:val="批注主题 Char"/>
    <w:link w:val="126"/>
    <w:qFormat/>
    <w:uiPriority w:val="0"/>
    <w:rPr>
      <w:b/>
      <w:bCs/>
      <w:kern w:val="2"/>
      <w:sz w:val="21"/>
      <w:szCs w:val="24"/>
    </w:rPr>
  </w:style>
  <w:style w:type="paragraph" w:customStyle="1" w:styleId="126">
    <w:name w:val="批注主题1"/>
    <w:basedOn w:val="25"/>
    <w:next w:val="25"/>
    <w:link w:val="125"/>
    <w:qFormat/>
    <w:uiPriority w:val="0"/>
    <w:rPr>
      <w:b/>
      <w:bCs/>
    </w:rPr>
  </w:style>
  <w:style w:type="character" w:customStyle="1" w:styleId="127">
    <w:name w:val="四级标题格式 Char Char"/>
    <w:link w:val="128"/>
    <w:qFormat/>
    <w:uiPriority w:val="0"/>
    <w:rPr>
      <w:rFonts w:eastAsia="黑体"/>
      <w:bCs/>
      <w:kern w:val="2"/>
      <w:sz w:val="28"/>
      <w:szCs w:val="28"/>
    </w:rPr>
  </w:style>
  <w:style w:type="paragraph" w:customStyle="1" w:styleId="128">
    <w:name w:val="四级标题格式"/>
    <w:basedOn w:val="7"/>
    <w:link w:val="127"/>
    <w:qFormat/>
    <w:uiPriority w:val="0"/>
    <w:pPr>
      <w:spacing w:before="0" w:afterLines="100" w:line="240" w:lineRule="auto"/>
      <w:jc w:val="left"/>
    </w:pPr>
    <w:rPr>
      <w:rFonts w:ascii="Times New Roman" w:hAnsi="Times New Roman"/>
      <w:b w:val="0"/>
    </w:rPr>
  </w:style>
  <w:style w:type="character" w:customStyle="1" w:styleId="129">
    <w:name w:val="普通文字 Char Char"/>
    <w:qFormat/>
    <w:uiPriority w:val="0"/>
    <w:rPr>
      <w:rFonts w:ascii="宋体" w:hAnsi="Courier New" w:eastAsia="宋体"/>
      <w:kern w:val="2"/>
      <w:sz w:val="21"/>
      <w:lang w:val="en-US" w:eastAsia="zh-CN" w:bidi="ar-SA"/>
    </w:rPr>
  </w:style>
  <w:style w:type="character" w:customStyle="1" w:styleId="130">
    <w:name w:val="正文首行缩进 Char"/>
    <w:link w:val="131"/>
    <w:qFormat/>
    <w:uiPriority w:val="0"/>
    <w:rPr>
      <w:color w:val="7030A0"/>
      <w:kern w:val="2"/>
      <w:sz w:val="21"/>
      <w:szCs w:val="24"/>
    </w:rPr>
  </w:style>
  <w:style w:type="paragraph" w:customStyle="1" w:styleId="131">
    <w:name w:val="正文首行缩进1"/>
    <w:basedOn w:val="1"/>
    <w:link w:val="130"/>
    <w:qFormat/>
    <w:uiPriority w:val="0"/>
    <w:pPr>
      <w:tabs>
        <w:tab w:val="left" w:pos="360"/>
      </w:tabs>
      <w:spacing w:line="220" w:lineRule="exact"/>
      <w:ind w:left="360" w:hanging="360" w:firstLineChars="200"/>
      <w:jc w:val="left"/>
    </w:pPr>
    <w:rPr>
      <w:color w:val="7030A0"/>
    </w:rPr>
  </w:style>
  <w:style w:type="character" w:customStyle="1" w:styleId="132">
    <w:name w:val="Char Char11"/>
    <w:qFormat/>
    <w:uiPriority w:val="0"/>
    <w:rPr>
      <w:rFonts w:eastAsia="宋体"/>
      <w:b/>
      <w:bCs/>
      <w:kern w:val="2"/>
      <w:sz w:val="24"/>
      <w:szCs w:val="24"/>
      <w:lang w:val="en-US" w:eastAsia="zh-CN" w:bidi="ar-SA"/>
    </w:rPr>
  </w:style>
  <w:style w:type="character" w:customStyle="1" w:styleId="133">
    <w:name w:val="樣式 標題 3 + (中文) MS Gothic 10.5 點 Char Char Char Char Char Char Char Char"/>
    <w:qFormat/>
    <w:uiPriority w:val="0"/>
    <w:rPr>
      <w:rFonts w:hAnsi="PMingLiU" w:eastAsia="MS Gothic"/>
      <w:snapToGrid/>
      <w:kern w:val="2"/>
      <w:sz w:val="24"/>
      <w:lang w:eastAsia="zh-TW"/>
    </w:rPr>
  </w:style>
  <w:style w:type="character" w:customStyle="1" w:styleId="134">
    <w:name w:val="纯文本 Char2"/>
    <w:qFormat/>
    <w:uiPriority w:val="99"/>
    <w:rPr>
      <w:rFonts w:ascii="宋体" w:hAnsi="Courier New" w:cs="Courier New"/>
      <w:kern w:val="2"/>
      <w:sz w:val="21"/>
      <w:szCs w:val="21"/>
    </w:rPr>
  </w:style>
  <w:style w:type="character" w:customStyle="1" w:styleId="135">
    <w:name w:val="样式 标题 2标题 1.1head:2#2 headlinehheadlineS&amp;R2ERMH2Head 2 +... Char Char"/>
    <w:qFormat/>
    <w:uiPriority w:val="0"/>
    <w:rPr>
      <w:rFonts w:ascii="Arial" w:hAnsi="Arial" w:eastAsia="宋体"/>
      <w:b/>
      <w:bCs/>
      <w:sz w:val="24"/>
      <w:lang w:val="en-US" w:eastAsia="zh-CN" w:bidi="ar-SA"/>
    </w:rPr>
  </w:style>
  <w:style w:type="character" w:customStyle="1" w:styleId="136">
    <w:name w:val="标题 6 字符1"/>
    <w:link w:val="9"/>
    <w:qFormat/>
    <w:uiPriority w:val="0"/>
    <w:rPr>
      <w:rFonts w:ascii="Arial" w:hAnsi="Arial" w:eastAsia="黑体"/>
      <w:b/>
      <w:kern w:val="2"/>
      <w:sz w:val="24"/>
      <w:szCs w:val="24"/>
    </w:rPr>
  </w:style>
  <w:style w:type="character" w:customStyle="1" w:styleId="137">
    <w:name w:val="HTML 打字机1"/>
    <w:qFormat/>
    <w:uiPriority w:val="0"/>
    <w:rPr>
      <w:rFonts w:ascii="黑体" w:hAnsi="Courier New" w:eastAsia="黑体" w:cs="Courier New"/>
      <w:sz w:val="20"/>
      <w:szCs w:val="20"/>
    </w:rPr>
  </w:style>
  <w:style w:type="character" w:customStyle="1" w:styleId="138">
    <w:name w:val="表格文字图表文字 Char Char Char"/>
    <w:link w:val="139"/>
    <w:qFormat/>
    <w:uiPriority w:val="0"/>
    <w:rPr>
      <w:color w:val="7030A0"/>
      <w:kern w:val="2"/>
      <w:sz w:val="21"/>
    </w:rPr>
  </w:style>
  <w:style w:type="paragraph" w:customStyle="1" w:styleId="139">
    <w:name w:val="表格文字图表文字"/>
    <w:basedOn w:val="1"/>
    <w:link w:val="138"/>
    <w:qFormat/>
    <w:uiPriority w:val="0"/>
    <w:pPr>
      <w:snapToGrid w:val="0"/>
      <w:ind w:firstLine="200" w:firstLineChars="200"/>
      <w:jc w:val="center"/>
    </w:pPr>
    <w:rPr>
      <w:color w:val="7030A0"/>
      <w:szCs w:val="20"/>
    </w:rPr>
  </w:style>
  <w:style w:type="character" w:customStyle="1" w:styleId="140">
    <w:name w:val="标题 2 Char Char"/>
    <w:qFormat/>
    <w:uiPriority w:val="0"/>
    <w:rPr>
      <w:rFonts w:ascii="宋体" w:hAnsi="宋体" w:eastAsia="黑体"/>
      <w:b/>
      <w:bCs/>
      <w:kern w:val="2"/>
      <w:sz w:val="24"/>
      <w:szCs w:val="32"/>
      <w:lang w:val="en-US" w:eastAsia="zh-CN" w:bidi="ar-SA"/>
    </w:rPr>
  </w:style>
  <w:style w:type="character" w:customStyle="1" w:styleId="141">
    <w:name w:val="样式 标题 31.1条标题1.1.1二级节名h3Heading 3 - oldheading 3H3H31H3... Char Char"/>
    <w:qFormat/>
    <w:uiPriority w:val="0"/>
    <w:rPr>
      <w:rFonts w:ascii="宋体" w:hAnsi="宋体" w:eastAsia="黑体"/>
      <w:kern w:val="2"/>
      <w:sz w:val="24"/>
      <w:szCs w:val="21"/>
    </w:rPr>
  </w:style>
  <w:style w:type="character" w:customStyle="1" w:styleId="142">
    <w:name w:val="标题2 Char Char"/>
    <w:link w:val="143"/>
    <w:qFormat/>
    <w:uiPriority w:val="0"/>
    <w:rPr>
      <w:rFonts w:ascii="宋体"/>
      <w:b/>
      <w:color w:val="92D050"/>
      <w:kern w:val="44"/>
      <w:sz w:val="30"/>
    </w:rPr>
  </w:style>
  <w:style w:type="paragraph" w:customStyle="1" w:styleId="143">
    <w:name w:val="标题2"/>
    <w:basedOn w:val="4"/>
    <w:link w:val="142"/>
    <w:qFormat/>
    <w:uiPriority w:val="0"/>
    <w:pPr>
      <w:keepLines/>
      <w:tabs>
        <w:tab w:val="left" w:pos="1440"/>
      </w:tabs>
      <w:autoSpaceDE/>
      <w:autoSpaceDN/>
      <w:adjustRightInd/>
      <w:spacing w:line="312" w:lineRule="auto"/>
      <w:jc w:val="center"/>
    </w:pPr>
    <w:rPr>
      <w:rFonts w:ascii="宋体" w:eastAsia="宋体"/>
      <w:bCs w:val="0"/>
      <w:color w:val="92D050"/>
      <w:kern w:val="44"/>
      <w:sz w:val="30"/>
    </w:rPr>
  </w:style>
  <w:style w:type="character" w:customStyle="1" w:styleId="144">
    <w:name w:val="gpa"/>
    <w:qFormat/>
    <w:uiPriority w:val="0"/>
    <w:rPr>
      <w:rFonts w:ascii="Arial" w:hAnsi="Arial" w:cs="Arial"/>
      <w:sz w:val="12"/>
      <w:szCs w:val="12"/>
    </w:rPr>
  </w:style>
  <w:style w:type="character" w:customStyle="1" w:styleId="145">
    <w:name w:val="脚注文本 Char"/>
    <w:qFormat/>
    <w:uiPriority w:val="0"/>
    <w:rPr>
      <w:kern w:val="2"/>
      <w:sz w:val="18"/>
      <w:szCs w:val="24"/>
    </w:rPr>
  </w:style>
  <w:style w:type="character" w:customStyle="1" w:styleId="146">
    <w:name w:val="批注框文本 Char"/>
    <w:qFormat/>
    <w:locked/>
    <w:uiPriority w:val="99"/>
    <w:rPr>
      <w:rFonts w:ascii="Times New Roman" w:hAnsi="Times New Roman" w:eastAsia="宋体" w:cs="Times New Roman"/>
      <w:sz w:val="18"/>
      <w:szCs w:val="18"/>
    </w:rPr>
  </w:style>
  <w:style w:type="character" w:customStyle="1" w:styleId="147">
    <w:name w:val="样式 标题 31.1条标题1.1.1二级节名h3Heading 3 - oldheading 3H3H31H3... Char Char Char"/>
    <w:link w:val="148"/>
    <w:qFormat/>
    <w:uiPriority w:val="0"/>
    <w:rPr>
      <w:rFonts w:ascii="宋体" w:hAnsi="宋体" w:eastAsia="黑体"/>
      <w:kern w:val="2"/>
      <w:sz w:val="24"/>
      <w:szCs w:val="21"/>
    </w:rPr>
  </w:style>
  <w:style w:type="paragraph" w:customStyle="1" w:styleId="148">
    <w:name w:val="样式 标题 31.1条标题1.1.1二级节名h3Heading 3 - oldheading 3H3H31H3..."/>
    <w:basedOn w:val="6"/>
    <w:link w:val="147"/>
    <w:qFormat/>
    <w:uiPriority w:val="0"/>
    <w:pPr>
      <w:spacing w:before="240" w:line="480" w:lineRule="exact"/>
      <w:ind w:firstLine="0" w:firstLineChars="0"/>
      <w:jc w:val="left"/>
    </w:pPr>
    <w:rPr>
      <w:rFonts w:hAnsi="宋体" w:eastAsia="黑体"/>
      <w:b w:val="0"/>
      <w:bCs w:val="0"/>
      <w:kern w:val="2"/>
      <w:sz w:val="24"/>
      <w:szCs w:val="21"/>
    </w:rPr>
  </w:style>
  <w:style w:type="character" w:customStyle="1" w:styleId="149">
    <w:name w:val="正文文本缩进 2 字符1"/>
    <w:link w:val="42"/>
    <w:qFormat/>
    <w:locked/>
    <w:uiPriority w:val="99"/>
    <w:rPr>
      <w:rFonts w:ascii="仿宋_GB2312" w:eastAsia="仿宋_GB2312"/>
      <w:sz w:val="24"/>
      <w:szCs w:val="24"/>
    </w:rPr>
  </w:style>
  <w:style w:type="character" w:customStyle="1" w:styleId="150">
    <w:name w:val="表格文字 BJ8 Char Char"/>
    <w:link w:val="151"/>
    <w:qFormat/>
    <w:uiPriority w:val="0"/>
    <w:rPr>
      <w:kern w:val="2"/>
      <w:sz w:val="21"/>
      <w:szCs w:val="21"/>
    </w:rPr>
  </w:style>
  <w:style w:type="paragraph" w:customStyle="1" w:styleId="151">
    <w:name w:val="表格文字 BJ8"/>
    <w:basedOn w:val="1"/>
    <w:link w:val="150"/>
    <w:qFormat/>
    <w:uiPriority w:val="0"/>
    <w:pPr>
      <w:adjustRightInd w:val="0"/>
      <w:snapToGrid w:val="0"/>
      <w:spacing w:line="400" w:lineRule="exact"/>
      <w:ind w:firstLine="200" w:firstLineChars="200"/>
      <w:jc w:val="center"/>
    </w:pPr>
    <w:rPr>
      <w:szCs w:val="21"/>
    </w:rPr>
  </w:style>
  <w:style w:type="character" w:customStyle="1" w:styleId="152">
    <w:name w:val="font21"/>
    <w:qFormat/>
    <w:uiPriority w:val="0"/>
    <w:rPr>
      <w:rFonts w:hint="eastAsia" w:ascii="宋体" w:hAnsi="宋体" w:eastAsia="宋体" w:cs="宋体"/>
      <w:color w:val="000000"/>
      <w:sz w:val="18"/>
      <w:szCs w:val="18"/>
      <w:u w:val="none"/>
    </w:rPr>
  </w:style>
  <w:style w:type="character" w:customStyle="1" w:styleId="153">
    <w:name w:val="正文文本缩进 3 字符1"/>
    <w:link w:val="57"/>
    <w:qFormat/>
    <w:locked/>
    <w:uiPriority w:val="99"/>
    <w:rPr>
      <w:rFonts w:ascii="仿宋_GB2312" w:eastAsia="仿宋_GB2312"/>
      <w:color w:val="3366FF"/>
      <w:sz w:val="24"/>
      <w:szCs w:val="24"/>
    </w:rPr>
  </w:style>
  <w:style w:type="character" w:customStyle="1" w:styleId="154">
    <w:name w:val="普通文字 Char Char1"/>
    <w:qFormat/>
    <w:uiPriority w:val="0"/>
    <w:rPr>
      <w:rFonts w:ascii="宋体" w:eastAsia="宋体" w:cs="Times New Roman"/>
      <w:kern w:val="2"/>
      <w:sz w:val="21"/>
      <w:lang w:val="en-US" w:eastAsia="zh-CN" w:bidi="ar-SA"/>
    </w:rPr>
  </w:style>
  <w:style w:type="character" w:customStyle="1" w:styleId="155">
    <w:name w:val="尾注文本 字符1"/>
    <w:link w:val="43"/>
    <w:qFormat/>
    <w:uiPriority w:val="0"/>
    <w:rPr>
      <w:kern w:val="2"/>
      <w:sz w:val="21"/>
      <w:szCs w:val="24"/>
    </w:rPr>
  </w:style>
  <w:style w:type="character" w:customStyle="1" w:styleId="156">
    <w:name w:val="正文文本首行缩进 字符2"/>
    <w:link w:val="71"/>
    <w:qFormat/>
    <w:locked/>
    <w:uiPriority w:val="99"/>
    <w:rPr>
      <w:rFonts w:ascii="楷体_GB2312" w:hAnsi="Times New Roman" w:eastAsia="楷体_GB2312" w:cs="Times New Roman"/>
      <w:spacing w:val="4"/>
      <w:sz w:val="20"/>
      <w:szCs w:val="20"/>
    </w:rPr>
  </w:style>
  <w:style w:type="character" w:customStyle="1" w:styleId="157">
    <w:name w:val="标题 8 字符1"/>
    <w:link w:val="11"/>
    <w:qFormat/>
    <w:uiPriority w:val="0"/>
    <w:rPr>
      <w:rFonts w:ascii="Arial" w:hAnsi="Arial" w:eastAsia="黑体"/>
      <w:kern w:val="2"/>
      <w:sz w:val="24"/>
      <w:szCs w:val="24"/>
    </w:rPr>
  </w:style>
  <w:style w:type="character" w:customStyle="1" w:styleId="158">
    <w:name w:val="未处理的提及1"/>
    <w:unhideWhenUsed/>
    <w:qFormat/>
    <w:uiPriority w:val="99"/>
    <w:rPr>
      <w:color w:val="605E5C"/>
      <w:shd w:val="clear" w:color="auto" w:fill="E1DFDD"/>
    </w:rPr>
  </w:style>
  <w:style w:type="character" w:customStyle="1" w:styleId="159">
    <w:name w:val="纯文本 Char"/>
    <w:qFormat/>
    <w:uiPriority w:val="99"/>
    <w:rPr>
      <w:rFonts w:ascii="宋体" w:hAnsi="Courier New" w:eastAsia="宋体" w:cs="Courier New"/>
      <w:sz w:val="21"/>
      <w:szCs w:val="21"/>
    </w:rPr>
  </w:style>
  <w:style w:type="character" w:customStyle="1" w:styleId="160">
    <w:name w:val="正文（首行缩进两字） Char"/>
    <w:qFormat/>
    <w:uiPriority w:val="0"/>
    <w:rPr>
      <w:rFonts w:eastAsia="宋体"/>
      <w:sz w:val="32"/>
      <w:lang w:val="en-US" w:eastAsia="zh-CN" w:bidi="ar-SA"/>
    </w:rPr>
  </w:style>
  <w:style w:type="character" w:customStyle="1" w:styleId="161">
    <w:name w:val="apple-converted-space"/>
    <w:qFormat/>
    <w:uiPriority w:val="0"/>
  </w:style>
  <w:style w:type="character" w:customStyle="1" w:styleId="162">
    <w:name w:val="页脚 字符1"/>
    <w:link w:val="46"/>
    <w:qFormat/>
    <w:locked/>
    <w:uiPriority w:val="99"/>
    <w:rPr>
      <w:sz w:val="18"/>
      <w:szCs w:val="18"/>
    </w:rPr>
  </w:style>
  <w:style w:type="character" w:customStyle="1" w:styleId="163">
    <w:name w:val="标题 2 字符1"/>
    <w:link w:val="5"/>
    <w:qFormat/>
    <w:locked/>
    <w:uiPriority w:val="0"/>
    <w:rPr>
      <w:rFonts w:ascii="Arial" w:hAnsi="Arial"/>
      <w:b/>
      <w:bCs/>
      <w:sz w:val="32"/>
      <w:szCs w:val="32"/>
    </w:rPr>
  </w:style>
  <w:style w:type="character" w:customStyle="1" w:styleId="164">
    <w:name w:val="font11"/>
    <w:qFormat/>
    <w:uiPriority w:val="0"/>
    <w:rPr>
      <w:rFonts w:hint="default" w:ascii="Arial" w:hAnsi="Arial" w:cs="Arial"/>
      <w:color w:val="000000"/>
      <w:sz w:val="18"/>
      <w:szCs w:val="18"/>
      <w:u w:val="none"/>
    </w:rPr>
  </w:style>
  <w:style w:type="character" w:customStyle="1" w:styleId="165">
    <w:name w:val="b Char"/>
    <w:qFormat/>
    <w:uiPriority w:val="0"/>
    <w:rPr>
      <w:rFonts w:eastAsia="宋体"/>
      <w:b/>
      <w:bCs/>
      <w:kern w:val="2"/>
      <w:sz w:val="28"/>
      <w:szCs w:val="28"/>
      <w:lang w:val="en-US" w:eastAsia="zh-CN" w:bidi="ar-SA"/>
    </w:rPr>
  </w:style>
  <w:style w:type="character" w:customStyle="1" w:styleId="166">
    <w:name w:val="正文文本缩进 2 Char"/>
    <w:link w:val="167"/>
    <w:qFormat/>
    <w:uiPriority w:val="0"/>
    <w:rPr>
      <w:kern w:val="2"/>
      <w:sz w:val="21"/>
    </w:rPr>
  </w:style>
  <w:style w:type="paragraph" w:customStyle="1" w:styleId="167">
    <w:name w:val="正文文本缩进 21"/>
    <w:basedOn w:val="1"/>
    <w:link w:val="166"/>
    <w:qFormat/>
    <w:uiPriority w:val="0"/>
    <w:pPr>
      <w:spacing w:after="120" w:line="480" w:lineRule="auto"/>
      <w:ind w:left="420" w:leftChars="200"/>
    </w:pPr>
    <w:rPr>
      <w:szCs w:val="20"/>
    </w:rPr>
  </w:style>
  <w:style w:type="character" w:customStyle="1" w:styleId="168">
    <w:name w:val="正文 QD3 Char Char"/>
    <w:link w:val="169"/>
    <w:qFormat/>
    <w:uiPriority w:val="0"/>
    <w:rPr>
      <w:kern w:val="2"/>
      <w:sz w:val="24"/>
      <w:szCs w:val="24"/>
    </w:rPr>
  </w:style>
  <w:style w:type="paragraph" w:customStyle="1" w:styleId="169">
    <w:name w:val="正文 QD3"/>
    <w:basedOn w:val="1"/>
    <w:link w:val="168"/>
    <w:qFormat/>
    <w:uiPriority w:val="0"/>
    <w:pPr>
      <w:adjustRightInd w:val="0"/>
      <w:snapToGrid w:val="0"/>
      <w:spacing w:line="360" w:lineRule="auto"/>
      <w:ind w:firstLine="200" w:firstLineChars="200"/>
      <w:jc w:val="left"/>
    </w:pPr>
    <w:rPr>
      <w:sz w:val="24"/>
    </w:rPr>
  </w:style>
  <w:style w:type="character" w:customStyle="1" w:styleId="170">
    <w:name w:val="日期 字符1"/>
    <w:link w:val="41"/>
    <w:qFormat/>
    <w:locked/>
    <w:uiPriority w:val="99"/>
    <w:rPr>
      <w:rFonts w:ascii="仿宋_GB2312" w:eastAsia="仿宋_GB2312"/>
      <w:sz w:val="24"/>
      <w:szCs w:val="24"/>
    </w:rPr>
  </w:style>
  <w:style w:type="character" w:customStyle="1" w:styleId="171">
    <w:name w:val="应答文本 Char Char"/>
    <w:qFormat/>
    <w:uiPriority w:val="0"/>
    <w:rPr>
      <w:rFonts w:ascii="Arial" w:hAnsi="Arial" w:eastAsia="楷体_GB2312" w:cs="宋体"/>
      <w:spacing w:val="10"/>
      <w:sz w:val="21"/>
      <w:lang w:val="en-US" w:eastAsia="zh-CN" w:bidi="ar-SA"/>
    </w:rPr>
  </w:style>
  <w:style w:type="character" w:customStyle="1" w:styleId="172">
    <w:name w:val="正文缩进 Char"/>
    <w:link w:val="173"/>
    <w:qFormat/>
    <w:uiPriority w:val="0"/>
    <w:rPr>
      <w:rFonts w:ascii="宋体"/>
      <w:sz w:val="24"/>
    </w:rPr>
  </w:style>
  <w:style w:type="paragraph" w:customStyle="1" w:styleId="173">
    <w:name w:val="正文缩进1"/>
    <w:basedOn w:val="1"/>
    <w:link w:val="172"/>
    <w:qFormat/>
    <w:uiPriority w:val="0"/>
    <w:pPr>
      <w:autoSpaceDE w:val="0"/>
      <w:autoSpaceDN w:val="0"/>
      <w:adjustRightInd w:val="0"/>
      <w:spacing w:line="360" w:lineRule="atLeast"/>
      <w:ind w:firstLine="420"/>
      <w:textAlignment w:val="baseline"/>
    </w:pPr>
    <w:rPr>
      <w:rFonts w:ascii="宋体"/>
      <w:kern w:val="0"/>
      <w:sz w:val="24"/>
      <w:szCs w:val="20"/>
    </w:rPr>
  </w:style>
  <w:style w:type="character" w:customStyle="1" w:styleId="174">
    <w:name w:val="标题 7 字符1"/>
    <w:link w:val="10"/>
    <w:qFormat/>
    <w:uiPriority w:val="0"/>
    <w:rPr>
      <w:b/>
      <w:kern w:val="2"/>
      <w:sz w:val="24"/>
      <w:szCs w:val="24"/>
    </w:rPr>
  </w:style>
  <w:style w:type="character" w:customStyle="1" w:styleId="175">
    <w:name w:val="标题 5 字符1"/>
    <w:link w:val="8"/>
    <w:qFormat/>
    <w:locked/>
    <w:uiPriority w:val="0"/>
    <w:rPr>
      <w:b/>
      <w:sz w:val="24"/>
      <w:szCs w:val="24"/>
    </w:rPr>
  </w:style>
  <w:style w:type="character" w:customStyle="1" w:styleId="176">
    <w:name w:val="样式 楷体_GB2312 二号 加粗 Char"/>
    <w:qFormat/>
    <w:uiPriority w:val="0"/>
    <w:rPr>
      <w:rFonts w:ascii="楷体_GB2312" w:hAnsi="Arial" w:eastAsia="楷体_GB2312" w:cs="Arial"/>
      <w:b/>
      <w:kern w:val="2"/>
      <w:sz w:val="44"/>
      <w:szCs w:val="24"/>
      <w:lang w:val="en-US" w:eastAsia="zh-CN" w:bidi="ar-SA"/>
    </w:rPr>
  </w:style>
  <w:style w:type="character" w:customStyle="1" w:styleId="177">
    <w:name w:val="标题 字符1"/>
    <w:link w:val="69"/>
    <w:qFormat/>
    <w:uiPriority w:val="99"/>
    <w:rPr>
      <w:rFonts w:ascii="Arial" w:hAnsi="Arial" w:eastAsia="楷体_GB2312"/>
      <w:b/>
      <w:kern w:val="2"/>
      <w:sz w:val="32"/>
      <w:szCs w:val="24"/>
    </w:rPr>
  </w:style>
  <w:style w:type="character" w:customStyle="1" w:styleId="178">
    <w:name w:val="Char Char2"/>
    <w:qFormat/>
    <w:uiPriority w:val="0"/>
    <w:rPr>
      <w:rFonts w:eastAsia="仿宋_GB2312"/>
      <w:kern w:val="2"/>
      <w:sz w:val="28"/>
      <w:lang w:val="en-US" w:eastAsia="zh-CN" w:bidi="ar-SA"/>
    </w:rPr>
  </w:style>
  <w:style w:type="character" w:customStyle="1" w:styleId="179">
    <w:name w:val="称呼 Char"/>
    <w:link w:val="180"/>
    <w:qFormat/>
    <w:uiPriority w:val="0"/>
    <w:rPr>
      <w:kern w:val="2"/>
      <w:sz w:val="24"/>
    </w:rPr>
  </w:style>
  <w:style w:type="paragraph" w:customStyle="1" w:styleId="180">
    <w:name w:val="称呼1"/>
    <w:basedOn w:val="1"/>
    <w:next w:val="1"/>
    <w:link w:val="179"/>
    <w:qFormat/>
    <w:uiPriority w:val="0"/>
    <w:rPr>
      <w:sz w:val="24"/>
      <w:szCs w:val="20"/>
    </w:rPr>
  </w:style>
  <w:style w:type="character" w:customStyle="1" w:styleId="181">
    <w:name w:val="font01"/>
    <w:qFormat/>
    <w:uiPriority w:val="0"/>
    <w:rPr>
      <w:rFonts w:hint="default" w:ascii="Arial" w:hAnsi="Arial" w:cs="Arial"/>
      <w:color w:val="000000"/>
      <w:sz w:val="20"/>
      <w:szCs w:val="20"/>
      <w:u w:val="none"/>
    </w:rPr>
  </w:style>
  <w:style w:type="character" w:customStyle="1" w:styleId="182">
    <w:name w:val="标题 1 字符1"/>
    <w:link w:val="4"/>
    <w:qFormat/>
    <w:locked/>
    <w:uiPriority w:val="0"/>
    <w:rPr>
      <w:rFonts w:ascii="仿宋_GB2312" w:eastAsia="仿宋_GB2312"/>
      <w:b/>
      <w:bCs/>
      <w:color w:val="000000"/>
    </w:rPr>
  </w:style>
  <w:style w:type="character" w:customStyle="1" w:styleId="183">
    <w:name w:val="列表框1 Char Char"/>
    <w:qFormat/>
    <w:uiPriority w:val="0"/>
    <w:rPr>
      <w:rFonts w:ascii="Arial" w:hAnsi="Arial" w:eastAsia="楷体_GB2312" w:cs="Arial"/>
      <w:spacing w:val="10"/>
      <w:sz w:val="21"/>
      <w:lang w:val="en-US" w:eastAsia="zh-CN" w:bidi="ar-SA"/>
    </w:rPr>
  </w:style>
  <w:style w:type="character" w:customStyle="1" w:styleId="184">
    <w:name w:val="正文缩进 字符1"/>
    <w:link w:val="19"/>
    <w:qFormat/>
    <w:uiPriority w:val="0"/>
    <w:rPr>
      <w:rFonts w:ascii="宋体"/>
      <w:kern w:val="2"/>
      <w:sz w:val="21"/>
    </w:rPr>
  </w:style>
  <w:style w:type="character" w:customStyle="1" w:styleId="185">
    <w:name w:val="old"/>
    <w:qFormat/>
    <w:uiPriority w:val="0"/>
    <w:rPr>
      <w:color w:val="999999"/>
    </w:rPr>
  </w:style>
  <w:style w:type="character" w:customStyle="1" w:styleId="186">
    <w:name w:val="正文－zlb Char Char"/>
    <w:link w:val="187"/>
    <w:qFormat/>
    <w:uiPriority w:val="0"/>
    <w:rPr>
      <w:rFonts w:ascii="宋体"/>
      <w:kern w:val="2"/>
      <w:sz w:val="24"/>
      <w:szCs w:val="24"/>
    </w:rPr>
  </w:style>
  <w:style w:type="paragraph" w:customStyle="1" w:styleId="187">
    <w:name w:val="正文－zlb"/>
    <w:basedOn w:val="1"/>
    <w:link w:val="186"/>
    <w:qFormat/>
    <w:uiPriority w:val="0"/>
    <w:pPr>
      <w:adjustRightInd w:val="0"/>
      <w:snapToGrid w:val="0"/>
      <w:spacing w:line="360" w:lineRule="auto"/>
      <w:ind w:firstLine="420"/>
    </w:pPr>
    <w:rPr>
      <w:rFonts w:ascii="宋体"/>
      <w:sz w:val="24"/>
    </w:rPr>
  </w:style>
  <w:style w:type="character" w:customStyle="1" w:styleId="188">
    <w:name w:val="批注文字 Char1"/>
    <w:qFormat/>
    <w:uiPriority w:val="0"/>
    <w:rPr>
      <w:kern w:val="2"/>
      <w:sz w:val="24"/>
      <w:szCs w:val="24"/>
    </w:rPr>
  </w:style>
  <w:style w:type="character" w:customStyle="1" w:styleId="189">
    <w:name w:val="标题 4 字符1"/>
    <w:link w:val="7"/>
    <w:qFormat/>
    <w:uiPriority w:val="0"/>
    <w:rPr>
      <w:rFonts w:ascii="Arial" w:hAnsi="Arial" w:eastAsia="黑体"/>
      <w:b/>
      <w:bCs/>
      <w:kern w:val="2"/>
      <w:sz w:val="28"/>
      <w:szCs w:val="28"/>
    </w:rPr>
  </w:style>
  <w:style w:type="character" w:customStyle="1" w:styleId="190">
    <w:name w:val="批注框文本 Char Char Char Char"/>
    <w:link w:val="191"/>
    <w:qFormat/>
    <w:uiPriority w:val="0"/>
    <w:rPr>
      <w:kern w:val="2"/>
      <w:sz w:val="18"/>
      <w:szCs w:val="18"/>
    </w:rPr>
  </w:style>
  <w:style w:type="paragraph" w:customStyle="1" w:styleId="191">
    <w:name w:val="批注框文本 Char Char"/>
    <w:basedOn w:val="1"/>
    <w:link w:val="190"/>
    <w:qFormat/>
    <w:uiPriority w:val="0"/>
    <w:rPr>
      <w:sz w:val="18"/>
      <w:szCs w:val="18"/>
    </w:rPr>
  </w:style>
  <w:style w:type="character" w:customStyle="1" w:styleId="192">
    <w:name w:val="文档结构图 Char"/>
    <w:link w:val="193"/>
    <w:qFormat/>
    <w:uiPriority w:val="0"/>
    <w:rPr>
      <w:rFonts w:ascii="宋体"/>
      <w:sz w:val="18"/>
      <w:szCs w:val="18"/>
    </w:rPr>
  </w:style>
  <w:style w:type="paragraph" w:customStyle="1" w:styleId="193">
    <w:name w:val="文档结构图1"/>
    <w:basedOn w:val="1"/>
    <w:link w:val="192"/>
    <w:qFormat/>
    <w:uiPriority w:val="0"/>
    <w:rPr>
      <w:rFonts w:ascii="宋体"/>
      <w:kern w:val="0"/>
      <w:sz w:val="18"/>
      <w:szCs w:val="18"/>
    </w:rPr>
  </w:style>
  <w:style w:type="character" w:customStyle="1" w:styleId="194">
    <w:name w:val="题注 字符1"/>
    <w:link w:val="20"/>
    <w:qFormat/>
    <w:uiPriority w:val="0"/>
    <w:rPr>
      <w:rFonts w:ascii="Cambria" w:hAnsi="Cambria" w:eastAsia="黑体"/>
    </w:rPr>
  </w:style>
  <w:style w:type="character" w:customStyle="1" w:styleId="195">
    <w:name w:val="正文文本缩进 Char"/>
    <w:semiHidden/>
    <w:qFormat/>
    <w:uiPriority w:val="0"/>
    <w:rPr>
      <w:rFonts w:ascii="Times New Roman" w:hAnsi="Times New Roman"/>
      <w:kern w:val="2"/>
      <w:sz w:val="21"/>
      <w:szCs w:val="24"/>
    </w:rPr>
  </w:style>
  <w:style w:type="character" w:customStyle="1" w:styleId="196">
    <w:name w:val="正文文本缩进 Char1"/>
    <w:link w:val="103"/>
    <w:qFormat/>
    <w:uiPriority w:val="0"/>
    <w:rPr>
      <w:rFonts w:ascii="宋体"/>
      <w:kern w:val="2"/>
      <w:sz w:val="21"/>
    </w:rPr>
  </w:style>
  <w:style w:type="character" w:customStyle="1" w:styleId="197">
    <w:name w:val="占位符文本1"/>
    <w:qFormat/>
    <w:uiPriority w:val="0"/>
    <w:rPr>
      <w:color w:val="808080"/>
    </w:rPr>
  </w:style>
  <w:style w:type="character" w:customStyle="1" w:styleId="198">
    <w:name w:val="样式 Char Char"/>
    <w:link w:val="199"/>
    <w:qFormat/>
    <w:uiPriority w:val="0"/>
    <w:rPr>
      <w:rFonts w:ascii="宋体" w:hAnsi="宋体" w:cs="宋体"/>
      <w:sz w:val="24"/>
      <w:szCs w:val="24"/>
    </w:rPr>
  </w:style>
  <w:style w:type="paragraph" w:customStyle="1" w:styleId="199">
    <w:name w:val="样式"/>
    <w:link w:val="198"/>
    <w:qFormat/>
    <w:uiPriority w:val="0"/>
    <w:pPr>
      <w:widowControl w:val="0"/>
      <w:autoSpaceDE w:val="0"/>
      <w:autoSpaceDN w:val="0"/>
      <w:adjustRightInd w:val="0"/>
    </w:pPr>
    <w:rPr>
      <w:rFonts w:ascii="宋体" w:hAnsi="宋体" w:eastAsia="宋体" w:cs="宋体"/>
      <w:sz w:val="24"/>
      <w:szCs w:val="24"/>
      <w:lang w:val="en-US" w:eastAsia="zh-CN" w:bidi="ar-SA"/>
    </w:rPr>
  </w:style>
  <w:style w:type="character" w:customStyle="1" w:styleId="200">
    <w:name w:val="标题 9 字符1"/>
    <w:link w:val="12"/>
    <w:qFormat/>
    <w:uiPriority w:val="0"/>
    <w:rPr>
      <w:rFonts w:ascii="Arial" w:hAnsi="Arial" w:eastAsia="黑体"/>
      <w:kern w:val="2"/>
      <w:sz w:val="21"/>
      <w:szCs w:val="24"/>
    </w:rPr>
  </w:style>
  <w:style w:type="character" w:customStyle="1" w:styleId="201">
    <w:name w:val="五级标题格式 Char Char"/>
    <w:link w:val="202"/>
    <w:qFormat/>
    <w:uiPriority w:val="0"/>
    <w:rPr>
      <w:b/>
      <w:kern w:val="2"/>
      <w:sz w:val="24"/>
    </w:rPr>
  </w:style>
  <w:style w:type="paragraph" w:customStyle="1" w:styleId="202">
    <w:name w:val="五级标题格式"/>
    <w:basedOn w:val="8"/>
    <w:link w:val="201"/>
    <w:qFormat/>
    <w:uiPriority w:val="0"/>
    <w:pPr>
      <w:numPr>
        <w:ilvl w:val="0"/>
        <w:numId w:val="0"/>
      </w:numPr>
      <w:adjustRightInd/>
      <w:spacing w:before="0" w:afterLines="50" w:line="240" w:lineRule="auto"/>
      <w:jc w:val="left"/>
      <w:textAlignment w:val="auto"/>
    </w:pPr>
    <w:rPr>
      <w:kern w:val="2"/>
      <w:szCs w:val="20"/>
    </w:rPr>
  </w:style>
  <w:style w:type="character" w:customStyle="1" w:styleId="203">
    <w:name w:val="标题3 Char Char"/>
    <w:link w:val="204"/>
    <w:qFormat/>
    <w:uiPriority w:val="0"/>
    <w:rPr>
      <w:rFonts w:ascii="宋体" w:hAnsi="宋体"/>
      <w:b/>
      <w:bCs/>
      <w:color w:val="92D050"/>
      <w:kern w:val="44"/>
      <w:sz w:val="24"/>
      <w:szCs w:val="21"/>
    </w:rPr>
  </w:style>
  <w:style w:type="paragraph" w:customStyle="1" w:styleId="204">
    <w:name w:val="标题3"/>
    <w:basedOn w:val="6"/>
    <w:link w:val="203"/>
    <w:qFormat/>
    <w:uiPriority w:val="0"/>
    <w:pPr>
      <w:tabs>
        <w:tab w:val="left" w:pos="360"/>
        <w:tab w:val="left" w:pos="840"/>
        <w:tab w:val="left" w:pos="2160"/>
      </w:tabs>
      <w:adjustRightInd w:val="0"/>
      <w:spacing w:before="0" w:after="0"/>
      <w:ind w:firstLine="0" w:firstLineChars="0"/>
      <w:jc w:val="both"/>
      <w:textAlignment w:val="baseline"/>
    </w:pPr>
    <w:rPr>
      <w:rFonts w:hAnsi="宋体"/>
      <w:color w:val="92D050"/>
      <w:kern w:val="44"/>
      <w:sz w:val="24"/>
      <w:szCs w:val="21"/>
    </w:rPr>
  </w:style>
  <w:style w:type="character" w:customStyle="1" w:styleId="205">
    <w:name w:val="表格文字图表文字 Char Char"/>
    <w:qFormat/>
    <w:uiPriority w:val="0"/>
    <w:rPr>
      <w:color w:val="7030A0"/>
      <w:kern w:val="2"/>
      <w:sz w:val="21"/>
    </w:rPr>
  </w:style>
  <w:style w:type="character" w:customStyle="1" w:styleId="206">
    <w:name w:val="正文文本缩进 3 Char"/>
    <w:link w:val="207"/>
    <w:qFormat/>
    <w:uiPriority w:val="0"/>
    <w:rPr>
      <w:kern w:val="2"/>
      <w:sz w:val="21"/>
    </w:rPr>
  </w:style>
  <w:style w:type="paragraph" w:customStyle="1" w:styleId="207">
    <w:name w:val="正文文本缩进 31"/>
    <w:basedOn w:val="1"/>
    <w:link w:val="206"/>
    <w:qFormat/>
    <w:uiPriority w:val="0"/>
    <w:pPr>
      <w:ind w:left="1260" w:leftChars="600"/>
    </w:pPr>
    <w:rPr>
      <w:szCs w:val="20"/>
    </w:rPr>
  </w:style>
  <w:style w:type="character" w:customStyle="1" w:styleId="208">
    <w:name w:val="hour_pm"/>
    <w:basedOn w:val="76"/>
    <w:qFormat/>
    <w:uiPriority w:val="0"/>
  </w:style>
  <w:style w:type="character" w:customStyle="1" w:styleId="209">
    <w:name w:val="para1"/>
    <w:qFormat/>
    <w:uiPriority w:val="0"/>
    <w:rPr>
      <w:rFonts w:ascii="Arial" w:hAnsi="Arial"/>
      <w:sz w:val="18"/>
    </w:rPr>
  </w:style>
  <w:style w:type="character" w:customStyle="1" w:styleId="210">
    <w:name w:val="样式 首行缩进:  2 字符 Char1"/>
    <w:link w:val="211"/>
    <w:qFormat/>
    <w:uiPriority w:val="0"/>
    <w:rPr>
      <w:color w:val="7030A0"/>
      <w:kern w:val="2"/>
      <w:sz w:val="24"/>
    </w:rPr>
  </w:style>
  <w:style w:type="paragraph" w:customStyle="1" w:styleId="211">
    <w:name w:val="样式 首行缩进:  2 字符"/>
    <w:basedOn w:val="1"/>
    <w:link w:val="210"/>
    <w:qFormat/>
    <w:uiPriority w:val="0"/>
    <w:pPr>
      <w:spacing w:line="480" w:lineRule="exact"/>
      <w:ind w:firstLine="480" w:firstLineChars="200"/>
      <w:jc w:val="left"/>
    </w:pPr>
    <w:rPr>
      <w:color w:val="7030A0"/>
      <w:sz w:val="24"/>
      <w:szCs w:val="20"/>
    </w:rPr>
  </w:style>
  <w:style w:type="character" w:customStyle="1" w:styleId="212">
    <w:name w:val="正文段落格式 Char Char"/>
    <w:qFormat/>
    <w:uiPriority w:val="0"/>
    <w:rPr>
      <w:rFonts w:cs="宋体"/>
      <w:color w:val="7030A0"/>
      <w:kern w:val="2"/>
      <w:sz w:val="24"/>
    </w:rPr>
  </w:style>
  <w:style w:type="character" w:customStyle="1" w:styleId="213">
    <w:name w:val="hover1"/>
    <w:qFormat/>
    <w:uiPriority w:val="0"/>
    <w:rPr>
      <w:shd w:val="clear" w:color="auto" w:fill="EEEEEE"/>
    </w:rPr>
  </w:style>
  <w:style w:type="character" w:customStyle="1" w:styleId="214">
    <w:name w:val="批注主题 字符1"/>
    <w:link w:val="70"/>
    <w:semiHidden/>
    <w:qFormat/>
    <w:locked/>
    <w:uiPriority w:val="99"/>
    <w:rPr>
      <w:b/>
      <w:bCs/>
      <w:sz w:val="24"/>
      <w:szCs w:val="24"/>
    </w:rPr>
  </w:style>
  <w:style w:type="character" w:customStyle="1" w:styleId="215">
    <w:name w:val="1.1 Char Char"/>
    <w:qFormat/>
    <w:uiPriority w:val="0"/>
    <w:rPr>
      <w:rFonts w:ascii="宋体" w:eastAsia="宋体"/>
      <w:b/>
      <w:bCs/>
      <w:kern w:val="2"/>
      <w:sz w:val="24"/>
      <w:szCs w:val="32"/>
      <w:lang w:val="en-US" w:eastAsia="zh-CN" w:bidi="ar-SA"/>
    </w:rPr>
  </w:style>
  <w:style w:type="character" w:customStyle="1" w:styleId="216">
    <w:name w:val="2 headline Char Char"/>
    <w:qFormat/>
    <w:uiPriority w:val="0"/>
    <w:rPr>
      <w:rFonts w:eastAsia="黑体"/>
      <w:bCs/>
      <w:kern w:val="2"/>
      <w:sz w:val="28"/>
      <w:szCs w:val="28"/>
      <w:lang w:val="en-US" w:eastAsia="zh-CN" w:bidi="ar-SA"/>
    </w:rPr>
  </w:style>
  <w:style w:type="character" w:customStyle="1" w:styleId="217">
    <w:name w:val="hour_am"/>
    <w:basedOn w:val="76"/>
    <w:qFormat/>
    <w:uiPriority w:val="0"/>
  </w:style>
  <w:style w:type="character" w:customStyle="1" w:styleId="218">
    <w:name w:val="纯文本 Char Char"/>
    <w:qFormat/>
    <w:uiPriority w:val="0"/>
    <w:rPr>
      <w:rFonts w:ascii="宋体" w:hAnsi="Courier New" w:eastAsia="宋体" w:cs="Century"/>
      <w:kern w:val="2"/>
      <w:sz w:val="21"/>
      <w:szCs w:val="21"/>
      <w:lang w:val="en-US" w:eastAsia="zh-CN" w:bidi="ar-SA"/>
    </w:rPr>
  </w:style>
  <w:style w:type="character" w:customStyle="1" w:styleId="219">
    <w:name w:val="glyphicon6"/>
    <w:basedOn w:val="76"/>
    <w:qFormat/>
    <w:uiPriority w:val="0"/>
  </w:style>
  <w:style w:type="character" w:customStyle="1" w:styleId="220">
    <w:name w:val="正文文本 2 字符1"/>
    <w:link w:val="63"/>
    <w:qFormat/>
    <w:locked/>
    <w:uiPriority w:val="99"/>
    <w:rPr>
      <w:rFonts w:ascii="宋体"/>
    </w:rPr>
  </w:style>
  <w:style w:type="character" w:customStyle="1" w:styleId="221">
    <w:name w:val="普通(网站) 字符1"/>
    <w:link w:val="67"/>
    <w:qFormat/>
    <w:uiPriority w:val="0"/>
    <w:rPr>
      <w:rFonts w:ascii="宋体" w:hAnsi="宋体"/>
      <w:sz w:val="24"/>
      <w:szCs w:val="24"/>
    </w:rPr>
  </w:style>
  <w:style w:type="character" w:customStyle="1" w:styleId="222">
    <w:name w:val="正文－wjnew Char Char"/>
    <w:link w:val="223"/>
    <w:qFormat/>
    <w:uiPriority w:val="0"/>
    <w:rPr>
      <w:rFonts w:ascii="宋体"/>
      <w:kern w:val="2"/>
      <w:sz w:val="21"/>
      <w:szCs w:val="21"/>
    </w:rPr>
  </w:style>
  <w:style w:type="paragraph" w:customStyle="1" w:styleId="223">
    <w:name w:val="正文－wjnew"/>
    <w:basedOn w:val="1"/>
    <w:link w:val="222"/>
    <w:qFormat/>
    <w:uiPriority w:val="0"/>
    <w:pPr>
      <w:adjustRightInd w:val="0"/>
      <w:snapToGrid w:val="0"/>
      <w:spacing w:line="360" w:lineRule="auto"/>
      <w:ind w:firstLine="420"/>
    </w:pPr>
    <w:rPr>
      <w:rFonts w:ascii="宋体"/>
      <w:szCs w:val="21"/>
    </w:rPr>
  </w:style>
  <w:style w:type="character" w:customStyle="1" w:styleId="224">
    <w:name w:val="indent"/>
    <w:basedOn w:val="76"/>
    <w:qFormat/>
    <w:uiPriority w:val="0"/>
  </w:style>
  <w:style w:type="character" w:customStyle="1" w:styleId="225">
    <w:name w:val="selected"/>
    <w:qFormat/>
    <w:uiPriority w:val="0"/>
    <w:rPr>
      <w:shd w:val="clear" w:color="auto" w:fill="B00006"/>
    </w:rPr>
  </w:style>
  <w:style w:type="character" w:customStyle="1" w:styleId="226">
    <w:name w:val="Char Char8"/>
    <w:qFormat/>
    <w:uiPriority w:val="0"/>
    <w:rPr>
      <w:rFonts w:eastAsia="宋体"/>
      <w:kern w:val="2"/>
      <w:sz w:val="21"/>
      <w:lang w:val="en-US" w:eastAsia="zh-CN" w:bidi="ar-SA"/>
    </w:rPr>
  </w:style>
  <w:style w:type="character" w:customStyle="1" w:styleId="227">
    <w:name w:val="icon"/>
    <w:basedOn w:val="76"/>
    <w:qFormat/>
    <w:uiPriority w:val="0"/>
  </w:style>
  <w:style w:type="character" w:customStyle="1" w:styleId="228">
    <w:name w:val="HTML 预设格式 Char"/>
    <w:link w:val="229"/>
    <w:qFormat/>
    <w:uiPriority w:val="0"/>
    <w:rPr>
      <w:rFonts w:ascii="Arial" w:hAnsi="Arial"/>
      <w:sz w:val="21"/>
      <w:szCs w:val="21"/>
    </w:rPr>
  </w:style>
  <w:style w:type="paragraph" w:customStyle="1" w:styleId="229">
    <w:name w:val="HTML 预设格式1"/>
    <w:basedOn w:val="1"/>
    <w:link w:val="22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200" w:firstLineChars="200"/>
      <w:jc w:val="left"/>
    </w:pPr>
    <w:rPr>
      <w:rFonts w:ascii="Arial" w:hAnsi="Arial"/>
      <w:kern w:val="0"/>
      <w:szCs w:val="21"/>
    </w:rPr>
  </w:style>
  <w:style w:type="character" w:customStyle="1" w:styleId="230">
    <w:name w:val="标题 5 Char1"/>
    <w:semiHidden/>
    <w:qFormat/>
    <w:uiPriority w:val="0"/>
    <w:rPr>
      <w:rFonts w:ascii="Times New Roman" w:hAnsi="Times New Roman"/>
      <w:b/>
      <w:kern w:val="2"/>
      <w:sz w:val="28"/>
    </w:rPr>
  </w:style>
  <w:style w:type="character" w:customStyle="1" w:styleId="231">
    <w:name w:val="列表框2 Char Char"/>
    <w:link w:val="232"/>
    <w:qFormat/>
    <w:uiPriority w:val="0"/>
    <w:rPr>
      <w:color w:val="7030A0"/>
      <w:spacing w:val="10"/>
      <w:sz w:val="24"/>
      <w:szCs w:val="24"/>
    </w:rPr>
  </w:style>
  <w:style w:type="paragraph" w:customStyle="1" w:styleId="232">
    <w:name w:val="列表框2"/>
    <w:basedOn w:val="1"/>
    <w:link w:val="231"/>
    <w:qFormat/>
    <w:uiPriority w:val="0"/>
    <w:pPr>
      <w:tabs>
        <w:tab w:val="left" w:pos="360"/>
        <w:tab w:val="left" w:pos="1628"/>
        <w:tab w:val="left" w:pos="2086"/>
      </w:tabs>
      <w:adjustRightInd w:val="0"/>
      <w:snapToGrid w:val="0"/>
      <w:ind w:left="1748" w:right="210" w:rightChars="100" w:hanging="434" w:firstLineChars="200"/>
      <w:jc w:val="left"/>
    </w:pPr>
    <w:rPr>
      <w:color w:val="7030A0"/>
      <w:spacing w:val="10"/>
      <w:kern w:val="0"/>
      <w:sz w:val="24"/>
    </w:rPr>
  </w:style>
  <w:style w:type="character" w:customStyle="1" w:styleId="233">
    <w:name w:val="正文文本 2 Char"/>
    <w:link w:val="234"/>
    <w:qFormat/>
    <w:uiPriority w:val="0"/>
    <w:rPr>
      <w:kern w:val="2"/>
      <w:sz w:val="21"/>
    </w:rPr>
  </w:style>
  <w:style w:type="paragraph" w:customStyle="1" w:styleId="234">
    <w:name w:val="正文文本 21"/>
    <w:basedOn w:val="1"/>
    <w:link w:val="233"/>
    <w:qFormat/>
    <w:uiPriority w:val="0"/>
    <w:pPr>
      <w:spacing w:after="120" w:line="480" w:lineRule="auto"/>
    </w:pPr>
    <w:rPr>
      <w:szCs w:val="20"/>
    </w:rPr>
  </w:style>
  <w:style w:type="character" w:customStyle="1" w:styleId="235">
    <w:name w:val="正文1 Char Char"/>
    <w:link w:val="236"/>
    <w:qFormat/>
    <w:uiPriority w:val="0"/>
    <w:rPr>
      <w:rFonts w:ascii="宋体" w:hAnsi="宋体"/>
      <w:kern w:val="10"/>
      <w:sz w:val="21"/>
      <w:szCs w:val="24"/>
    </w:rPr>
  </w:style>
  <w:style w:type="paragraph" w:customStyle="1" w:styleId="236">
    <w:name w:val="正文1"/>
    <w:basedOn w:val="1"/>
    <w:link w:val="235"/>
    <w:qFormat/>
    <w:uiPriority w:val="0"/>
    <w:pPr>
      <w:tabs>
        <w:tab w:val="left" w:pos="720"/>
        <w:tab w:val="right" w:pos="1191"/>
      </w:tabs>
      <w:spacing w:line="360" w:lineRule="auto"/>
      <w:ind w:left="720" w:hanging="360"/>
    </w:pPr>
    <w:rPr>
      <w:rFonts w:ascii="宋体" w:hAnsi="宋体"/>
      <w:kern w:val="10"/>
    </w:rPr>
  </w:style>
  <w:style w:type="character" w:customStyle="1" w:styleId="237">
    <w:name w:val="批注引用1"/>
    <w:qFormat/>
    <w:uiPriority w:val="0"/>
    <w:rPr>
      <w:sz w:val="21"/>
      <w:szCs w:val="21"/>
    </w:rPr>
  </w:style>
  <w:style w:type="character" w:customStyle="1" w:styleId="238">
    <w:name w:val="信息标题 Char"/>
    <w:link w:val="239"/>
    <w:qFormat/>
    <w:uiPriority w:val="0"/>
    <w:rPr>
      <w:rFonts w:ascii="Arial" w:hAnsi="Arial" w:cs="Arial"/>
      <w:color w:val="7030A0"/>
      <w:kern w:val="2"/>
      <w:sz w:val="24"/>
      <w:szCs w:val="24"/>
      <w:shd w:val="pct20" w:color="auto" w:fill="auto"/>
    </w:rPr>
  </w:style>
  <w:style w:type="paragraph" w:customStyle="1" w:styleId="239">
    <w:name w:val="信息标题1"/>
    <w:basedOn w:val="1"/>
    <w:link w:val="238"/>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jc w:val="left"/>
    </w:pPr>
    <w:rPr>
      <w:rFonts w:ascii="Arial" w:hAnsi="Arial" w:cs="Arial"/>
      <w:color w:val="7030A0"/>
      <w:sz w:val="24"/>
      <w:shd w:val="pct20" w:color="auto" w:fill="auto"/>
    </w:rPr>
  </w:style>
  <w:style w:type="character" w:customStyle="1" w:styleId="240">
    <w:name w:val="正文文本 Char1"/>
    <w:qFormat/>
    <w:uiPriority w:val="0"/>
    <w:rPr>
      <w:rFonts w:ascii="Times New Roman" w:hAnsi="Times New Roman"/>
      <w:kern w:val="2"/>
      <w:sz w:val="24"/>
    </w:rPr>
  </w:style>
  <w:style w:type="character" w:customStyle="1" w:styleId="241">
    <w:name w:val="书籍标题1"/>
    <w:qFormat/>
    <w:uiPriority w:val="0"/>
    <w:rPr>
      <w:b/>
      <w:bCs/>
      <w:smallCaps/>
      <w:spacing w:val="5"/>
    </w:rPr>
  </w:style>
  <w:style w:type="character" w:customStyle="1" w:styleId="242">
    <w:name w:val="标题 3 字符2"/>
    <w:link w:val="6"/>
    <w:qFormat/>
    <w:locked/>
    <w:uiPriority w:val="0"/>
    <w:rPr>
      <w:rFonts w:ascii="宋体"/>
      <w:b/>
      <w:bCs/>
      <w:sz w:val="32"/>
      <w:szCs w:val="32"/>
    </w:rPr>
  </w:style>
  <w:style w:type="character" w:customStyle="1" w:styleId="243">
    <w:name w:val="文档结构图 字符1"/>
    <w:link w:val="23"/>
    <w:qFormat/>
    <w:locked/>
    <w:uiPriority w:val="99"/>
    <w:rPr>
      <w:sz w:val="24"/>
      <w:szCs w:val="24"/>
      <w:shd w:val="clear" w:color="auto" w:fill="000080"/>
    </w:rPr>
  </w:style>
  <w:style w:type="character" w:customStyle="1" w:styleId="244">
    <w:name w:val="正文文本缩进 Char2"/>
    <w:qFormat/>
    <w:locked/>
    <w:uiPriority w:val="99"/>
    <w:rPr>
      <w:rFonts w:ascii="仿宋_GB2312" w:hAnsi="Times New Roman" w:eastAsia="仿宋_GB2312" w:cs="Times New Roman"/>
      <w:sz w:val="24"/>
      <w:szCs w:val="24"/>
    </w:rPr>
  </w:style>
  <w:style w:type="character" w:customStyle="1" w:styleId="245">
    <w:name w:val="正文 BJ15 Char Char"/>
    <w:link w:val="246"/>
    <w:qFormat/>
    <w:uiPriority w:val="0"/>
    <w:rPr>
      <w:kern w:val="2"/>
      <w:sz w:val="24"/>
      <w:szCs w:val="24"/>
    </w:rPr>
  </w:style>
  <w:style w:type="paragraph" w:customStyle="1" w:styleId="246">
    <w:name w:val="正文 BJ15"/>
    <w:basedOn w:val="1"/>
    <w:link w:val="245"/>
    <w:qFormat/>
    <w:uiPriority w:val="0"/>
    <w:pPr>
      <w:adjustRightInd w:val="0"/>
      <w:snapToGrid w:val="0"/>
      <w:spacing w:line="360" w:lineRule="auto"/>
      <w:ind w:firstLine="200" w:firstLineChars="200"/>
      <w:jc w:val="left"/>
    </w:pPr>
    <w:rPr>
      <w:sz w:val="24"/>
    </w:rPr>
  </w:style>
  <w:style w:type="character" w:customStyle="1" w:styleId="247">
    <w:name w:val="sub-dash Char"/>
    <w:qFormat/>
    <w:uiPriority w:val="0"/>
    <w:rPr>
      <w:rFonts w:ascii="Arial" w:hAnsi="Arial" w:eastAsia="黑体"/>
      <w:b/>
      <w:bCs/>
      <w:kern w:val="2"/>
      <w:sz w:val="24"/>
      <w:szCs w:val="24"/>
      <w:lang w:val="en-US" w:eastAsia="zh-CN" w:bidi="ar-SA"/>
    </w:rPr>
  </w:style>
  <w:style w:type="character" w:customStyle="1" w:styleId="248">
    <w:name w:val="grame"/>
    <w:qFormat/>
    <w:uiPriority w:val="0"/>
    <w:rPr>
      <w:rFonts w:cs="Times New Roman"/>
    </w:rPr>
  </w:style>
  <w:style w:type="character" w:customStyle="1" w:styleId="249">
    <w:name w:val="表图名称 Char Char"/>
    <w:link w:val="250"/>
    <w:qFormat/>
    <w:uiPriority w:val="0"/>
    <w:rPr>
      <w:rFonts w:ascii="黑体" w:hAnsi="宋体" w:eastAsia="黑体"/>
      <w:kern w:val="2"/>
      <w:sz w:val="24"/>
      <w:szCs w:val="24"/>
    </w:rPr>
  </w:style>
  <w:style w:type="paragraph" w:customStyle="1" w:styleId="250">
    <w:name w:val="表图名称"/>
    <w:link w:val="249"/>
    <w:qFormat/>
    <w:uiPriority w:val="0"/>
    <w:pPr>
      <w:widowControl w:val="0"/>
      <w:tabs>
        <w:tab w:val="left" w:pos="6120"/>
        <w:tab w:val="left" w:pos="13784"/>
      </w:tabs>
      <w:adjustRightInd w:val="0"/>
      <w:snapToGrid w:val="0"/>
      <w:spacing w:line="360" w:lineRule="auto"/>
      <w:jc w:val="center"/>
    </w:pPr>
    <w:rPr>
      <w:rFonts w:ascii="黑体" w:hAnsi="宋体" w:eastAsia="黑体" w:cs="Times New Roman"/>
      <w:kern w:val="2"/>
      <w:sz w:val="24"/>
      <w:szCs w:val="24"/>
      <w:lang w:val="en-US" w:eastAsia="zh-CN" w:bidi="ar-SA"/>
    </w:rPr>
  </w:style>
  <w:style w:type="character" w:customStyle="1" w:styleId="251">
    <w:name w:val="正文段落格式 Char Char Char"/>
    <w:link w:val="252"/>
    <w:qFormat/>
    <w:uiPriority w:val="0"/>
    <w:rPr>
      <w:color w:val="7030A0"/>
      <w:kern w:val="2"/>
      <w:sz w:val="24"/>
    </w:rPr>
  </w:style>
  <w:style w:type="paragraph" w:customStyle="1" w:styleId="252">
    <w:name w:val="正文段落格式"/>
    <w:basedOn w:val="211"/>
    <w:link w:val="251"/>
    <w:qFormat/>
    <w:uiPriority w:val="0"/>
    <w:pPr>
      <w:spacing w:afterLines="50" w:line="336" w:lineRule="auto"/>
    </w:pPr>
  </w:style>
  <w:style w:type="character" w:customStyle="1" w:styleId="253">
    <w:name w:val="宏文本 Char"/>
    <w:link w:val="254"/>
    <w:qFormat/>
    <w:uiPriority w:val="0"/>
    <w:rPr>
      <w:rFonts w:ascii="Courier New" w:hAnsi="Courier New" w:cs="Courier New"/>
      <w:kern w:val="2"/>
      <w:sz w:val="24"/>
      <w:szCs w:val="24"/>
    </w:rPr>
  </w:style>
  <w:style w:type="paragraph" w:customStyle="1" w:styleId="254">
    <w:name w:val="宏文本1"/>
    <w:link w:val="253"/>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character" w:customStyle="1" w:styleId="255">
    <w:name w:val="日期 Char"/>
    <w:link w:val="256"/>
    <w:qFormat/>
    <w:uiPriority w:val="0"/>
    <w:rPr>
      <w:rFonts w:eastAsia="楷体_GB2312"/>
      <w:kern w:val="2"/>
      <w:sz w:val="30"/>
    </w:rPr>
  </w:style>
  <w:style w:type="paragraph" w:customStyle="1" w:styleId="256">
    <w:name w:val="日期1"/>
    <w:basedOn w:val="1"/>
    <w:next w:val="1"/>
    <w:link w:val="255"/>
    <w:qFormat/>
    <w:uiPriority w:val="0"/>
    <w:pPr>
      <w:autoSpaceDE w:val="0"/>
      <w:autoSpaceDN w:val="0"/>
      <w:adjustRightInd w:val="0"/>
      <w:textAlignment w:val="baseline"/>
    </w:pPr>
    <w:rPr>
      <w:rFonts w:eastAsia="楷体_GB2312"/>
      <w:sz w:val="30"/>
      <w:szCs w:val="20"/>
    </w:rPr>
  </w:style>
  <w:style w:type="character" w:customStyle="1" w:styleId="257">
    <w:name w:val="font51"/>
    <w:qFormat/>
    <w:uiPriority w:val="0"/>
    <w:rPr>
      <w:rFonts w:hint="eastAsia" w:ascii="宋体" w:hAnsi="宋体" w:eastAsia="宋体" w:cs="宋体"/>
      <w:color w:val="000000"/>
      <w:sz w:val="20"/>
      <w:szCs w:val="20"/>
      <w:u w:val="none"/>
    </w:rPr>
  </w:style>
  <w:style w:type="character" w:customStyle="1" w:styleId="258">
    <w:name w:val="font61"/>
    <w:qFormat/>
    <w:uiPriority w:val="0"/>
    <w:rPr>
      <w:rFonts w:hint="eastAsia" w:ascii="宋体" w:hAnsi="宋体" w:eastAsia="宋体" w:cs="宋体"/>
      <w:color w:val="000000"/>
      <w:sz w:val="24"/>
      <w:szCs w:val="24"/>
      <w:u w:val="none"/>
    </w:rPr>
  </w:style>
  <w:style w:type="character" w:customStyle="1" w:styleId="259">
    <w:name w:val="正文 BJ8 Char Char"/>
    <w:link w:val="260"/>
    <w:qFormat/>
    <w:uiPriority w:val="0"/>
    <w:rPr>
      <w:color w:val="7030A0"/>
      <w:kern w:val="2"/>
      <w:sz w:val="24"/>
      <w:szCs w:val="24"/>
    </w:rPr>
  </w:style>
  <w:style w:type="paragraph" w:customStyle="1" w:styleId="260">
    <w:name w:val="正文 BJ8"/>
    <w:basedOn w:val="1"/>
    <w:link w:val="259"/>
    <w:qFormat/>
    <w:uiPriority w:val="0"/>
    <w:pPr>
      <w:adjustRightInd w:val="0"/>
      <w:snapToGrid w:val="0"/>
      <w:spacing w:line="360" w:lineRule="auto"/>
      <w:ind w:firstLine="200" w:firstLineChars="200"/>
      <w:jc w:val="left"/>
    </w:pPr>
    <w:rPr>
      <w:color w:val="7030A0"/>
      <w:sz w:val="24"/>
    </w:rPr>
  </w:style>
  <w:style w:type="character" w:customStyle="1" w:styleId="261">
    <w:name w:val="图表标题 BJ8 Char Char"/>
    <w:link w:val="262"/>
    <w:qFormat/>
    <w:uiPriority w:val="0"/>
    <w:rPr>
      <w:rFonts w:eastAsia="黑体"/>
      <w:kern w:val="2"/>
      <w:sz w:val="24"/>
    </w:rPr>
  </w:style>
  <w:style w:type="paragraph" w:customStyle="1" w:styleId="262">
    <w:name w:val="图表标题 BJ8"/>
    <w:basedOn w:val="1"/>
    <w:link w:val="261"/>
    <w:qFormat/>
    <w:uiPriority w:val="0"/>
    <w:pPr>
      <w:adjustRightInd w:val="0"/>
      <w:snapToGrid w:val="0"/>
      <w:ind w:firstLine="200" w:firstLineChars="200"/>
      <w:jc w:val="center"/>
    </w:pPr>
    <w:rPr>
      <w:rFonts w:eastAsia="黑体"/>
      <w:sz w:val="24"/>
      <w:szCs w:val="20"/>
    </w:rPr>
  </w:style>
  <w:style w:type="character" w:customStyle="1" w:styleId="263">
    <w:name w:val="样式 宋体 行距: 固定值 24 磅 Char Char"/>
    <w:link w:val="264"/>
    <w:qFormat/>
    <w:uiPriority w:val="0"/>
    <w:rPr>
      <w:rFonts w:ascii="宋体"/>
      <w:color w:val="7030A0"/>
      <w:kern w:val="2"/>
      <w:sz w:val="28"/>
    </w:rPr>
  </w:style>
  <w:style w:type="paragraph" w:customStyle="1" w:styleId="264">
    <w:name w:val="样式 宋体 行距: 固定值 24 磅"/>
    <w:basedOn w:val="1"/>
    <w:link w:val="263"/>
    <w:qFormat/>
    <w:uiPriority w:val="0"/>
    <w:pPr>
      <w:spacing w:line="480" w:lineRule="exact"/>
      <w:ind w:firstLine="585" w:firstLineChars="200"/>
      <w:jc w:val="left"/>
    </w:pPr>
    <w:rPr>
      <w:rFonts w:ascii="宋体"/>
      <w:color w:val="7030A0"/>
      <w:sz w:val="28"/>
      <w:szCs w:val="20"/>
    </w:rPr>
  </w:style>
  <w:style w:type="character" w:customStyle="1" w:styleId="265">
    <w:name w:val="页眉 字符1"/>
    <w:link w:val="47"/>
    <w:qFormat/>
    <w:locked/>
    <w:uiPriority w:val="0"/>
    <w:rPr>
      <w:sz w:val="18"/>
      <w:szCs w:val="18"/>
    </w:rPr>
  </w:style>
  <w:style w:type="character" w:customStyle="1" w:styleId="266">
    <w:name w:val="(1) Char Char"/>
    <w:link w:val="267"/>
    <w:qFormat/>
    <w:uiPriority w:val="0"/>
    <w:rPr>
      <w:rFonts w:ascii="宋体" w:hAnsi="宋体"/>
      <w:kern w:val="2"/>
      <w:sz w:val="24"/>
      <w:szCs w:val="24"/>
    </w:rPr>
  </w:style>
  <w:style w:type="paragraph" w:customStyle="1" w:styleId="267">
    <w:name w:val="(1)"/>
    <w:basedOn w:val="1"/>
    <w:next w:val="1"/>
    <w:link w:val="266"/>
    <w:qFormat/>
    <w:uiPriority w:val="0"/>
    <w:pPr>
      <w:tabs>
        <w:tab w:val="left" w:pos="813"/>
      </w:tabs>
      <w:spacing w:line="360" w:lineRule="auto"/>
      <w:ind w:left="813" w:hanging="567"/>
    </w:pPr>
    <w:rPr>
      <w:rFonts w:ascii="宋体" w:hAnsi="宋体"/>
      <w:sz w:val="24"/>
    </w:rPr>
  </w:style>
  <w:style w:type="character" w:customStyle="1" w:styleId="268">
    <w:name w:val="font71"/>
    <w:qFormat/>
    <w:uiPriority w:val="0"/>
    <w:rPr>
      <w:rFonts w:hint="default" w:ascii="Arial" w:hAnsi="Arial" w:cs="Arial"/>
      <w:color w:val="000000"/>
      <w:sz w:val="18"/>
      <w:szCs w:val="18"/>
      <w:u w:val="none"/>
    </w:rPr>
  </w:style>
  <w:style w:type="character" w:customStyle="1" w:styleId="269">
    <w:name w:val="日期 Char1"/>
    <w:qFormat/>
    <w:uiPriority w:val="0"/>
    <w:rPr>
      <w:rFonts w:ascii="Times New Roman" w:hAnsi="Times New Roman"/>
      <w:kern w:val="2"/>
      <w:sz w:val="21"/>
      <w:szCs w:val="24"/>
    </w:rPr>
  </w:style>
  <w:style w:type="character" w:customStyle="1" w:styleId="270">
    <w:name w:val="正文文本 3 Char"/>
    <w:link w:val="271"/>
    <w:qFormat/>
    <w:uiPriority w:val="0"/>
    <w:rPr>
      <w:kern w:val="2"/>
      <w:sz w:val="16"/>
      <w:szCs w:val="16"/>
    </w:rPr>
  </w:style>
  <w:style w:type="paragraph" w:customStyle="1" w:styleId="271">
    <w:name w:val="正文文本 31"/>
    <w:basedOn w:val="1"/>
    <w:link w:val="270"/>
    <w:qFormat/>
    <w:uiPriority w:val="0"/>
    <w:pPr>
      <w:spacing w:after="120"/>
    </w:pPr>
    <w:rPr>
      <w:sz w:val="16"/>
      <w:szCs w:val="16"/>
    </w:rPr>
  </w:style>
  <w:style w:type="character" w:customStyle="1" w:styleId="272">
    <w:name w:val="displayarti"/>
    <w:qFormat/>
    <w:uiPriority w:val="0"/>
    <w:rPr>
      <w:color w:val="FFFFFF"/>
      <w:shd w:val="clear" w:color="auto" w:fill="A00000"/>
    </w:rPr>
  </w:style>
  <w:style w:type="character" w:customStyle="1" w:styleId="273">
    <w:name w:val="纯文本 Char1"/>
    <w:qFormat/>
    <w:uiPriority w:val="0"/>
    <w:rPr>
      <w:rFonts w:ascii="宋体" w:hAnsi="Courier New" w:cs="Courier New"/>
      <w:kern w:val="2"/>
      <w:sz w:val="21"/>
      <w:szCs w:val="21"/>
    </w:rPr>
  </w:style>
  <w:style w:type="character" w:customStyle="1" w:styleId="274">
    <w:name w:val="标题 3 字符"/>
    <w:qFormat/>
    <w:locked/>
    <w:uiPriority w:val="0"/>
    <w:rPr>
      <w:rFonts w:ascii="宋体" w:hAnsi="Times New Roman" w:eastAsia="宋体" w:cs="Times New Roman"/>
      <w:b/>
      <w:bCs/>
      <w:sz w:val="32"/>
      <w:szCs w:val="32"/>
    </w:rPr>
  </w:style>
  <w:style w:type="paragraph" w:customStyle="1" w:styleId="275">
    <w:name w:val="正文111"/>
    <w:basedOn w:val="1"/>
    <w:qFormat/>
    <w:uiPriority w:val="0"/>
    <w:pPr>
      <w:tabs>
        <w:tab w:val="left" w:pos="840"/>
      </w:tabs>
      <w:snapToGrid w:val="0"/>
      <w:spacing w:line="500" w:lineRule="exact"/>
      <w:ind w:left="840" w:hanging="420"/>
    </w:pPr>
    <w:rPr>
      <w:rFonts w:ascii="宋体" w:hAnsi="宋体"/>
      <w:sz w:val="24"/>
      <w:szCs w:val="20"/>
    </w:rPr>
  </w:style>
  <w:style w:type="paragraph" w:customStyle="1" w:styleId="276">
    <w:name w:val="二级条标题"/>
    <w:basedOn w:val="277"/>
    <w:next w:val="1"/>
    <w:qFormat/>
    <w:uiPriority w:val="0"/>
    <w:pPr>
      <w:tabs>
        <w:tab w:val="left" w:pos="425"/>
        <w:tab w:val="left" w:pos="525"/>
      </w:tabs>
      <w:ind w:firstLine="0" w:firstLineChars="0"/>
      <w:outlineLvl w:val="3"/>
    </w:pPr>
  </w:style>
  <w:style w:type="paragraph" w:customStyle="1" w:styleId="277">
    <w:name w:val="一级条标题"/>
    <w:basedOn w:val="1"/>
    <w:next w:val="1"/>
    <w:qFormat/>
    <w:uiPriority w:val="0"/>
    <w:pPr>
      <w:widowControl/>
      <w:tabs>
        <w:tab w:val="left" w:pos="425"/>
        <w:tab w:val="left" w:pos="525"/>
      </w:tabs>
      <w:ind w:left="425" w:hanging="425" w:firstLineChars="200"/>
      <w:jc w:val="left"/>
      <w:outlineLvl w:val="2"/>
    </w:pPr>
    <w:rPr>
      <w:rFonts w:ascii="黑体" w:eastAsia="黑体"/>
      <w:color w:val="7030A0"/>
      <w:kern w:val="0"/>
      <w:szCs w:val="20"/>
    </w:rPr>
  </w:style>
  <w:style w:type="paragraph" w:customStyle="1" w:styleId="278">
    <w:name w:val="正文文本1"/>
    <w:qFormat/>
    <w:uiPriority w:val="0"/>
    <w:pPr>
      <w:widowControl w:val="0"/>
      <w:autoSpaceDE w:val="0"/>
      <w:autoSpaceDN w:val="0"/>
      <w:adjustRightInd w:val="0"/>
      <w:spacing w:before="170" w:line="300" w:lineRule="atLeast"/>
      <w:ind w:left="1134"/>
      <w:jc w:val="both"/>
    </w:pPr>
    <w:rPr>
      <w:rFonts w:ascii="Times New Roman" w:hAnsi="Times New Roman" w:eastAsia="宋体" w:cs="Times New Roman"/>
      <w:color w:val="000000"/>
      <w:sz w:val="24"/>
      <w:lang w:val="en-US" w:eastAsia="zh-CN" w:bidi="ar-SA"/>
    </w:rPr>
  </w:style>
  <w:style w:type="paragraph" w:customStyle="1" w:styleId="279">
    <w:name w:val="样式 标题 4 + 加粗"/>
    <w:basedOn w:val="7"/>
    <w:qFormat/>
    <w:uiPriority w:val="0"/>
    <w:pPr>
      <w:spacing w:before="120" w:after="0" w:line="240" w:lineRule="auto"/>
      <w:jc w:val="left"/>
    </w:pPr>
    <w:rPr>
      <w:rFonts w:ascii="Times New Roman" w:hAnsi="Times New Roman" w:eastAsia="宋体"/>
      <w:b w:val="0"/>
      <w:color w:val="00B050"/>
      <w:sz w:val="24"/>
    </w:rPr>
  </w:style>
  <w:style w:type="paragraph" w:customStyle="1" w:styleId="280">
    <w:name w:val="修订1"/>
    <w:qFormat/>
    <w:uiPriority w:val="0"/>
    <w:rPr>
      <w:rFonts w:ascii="Times New Roman" w:hAnsi="Times New Roman" w:eastAsia="宋体" w:cs="Times New Roman"/>
      <w:kern w:val="2"/>
      <w:sz w:val="21"/>
      <w:lang w:val="en-US" w:eastAsia="zh-CN" w:bidi="ar-SA"/>
    </w:rPr>
  </w:style>
  <w:style w:type="paragraph" w:customStyle="1" w:styleId="281">
    <w:name w:val="xl57"/>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宋体"/>
      <w:kern w:val="0"/>
      <w:sz w:val="20"/>
      <w:szCs w:val="20"/>
    </w:rPr>
  </w:style>
  <w:style w:type="paragraph" w:customStyle="1" w:styleId="282">
    <w:name w:val="批注框文本1"/>
    <w:basedOn w:val="1"/>
    <w:qFormat/>
    <w:uiPriority w:val="0"/>
    <w:rPr>
      <w:sz w:val="16"/>
      <w:szCs w:val="16"/>
    </w:rPr>
  </w:style>
  <w:style w:type="paragraph" w:customStyle="1" w:styleId="283">
    <w:name w:val="xl65"/>
    <w:basedOn w:val="1"/>
    <w:qFormat/>
    <w:uiPriority w:val="0"/>
    <w:pPr>
      <w:widowControl/>
      <w:pBdr>
        <w:left w:val="single" w:color="auto" w:sz="4" w:space="0"/>
        <w:right w:val="single" w:color="auto" w:sz="4" w:space="0"/>
      </w:pBdr>
      <w:shd w:val="clear" w:color="auto" w:fill="FFFFFF"/>
      <w:spacing w:before="100" w:beforeAutospacing="1" w:after="100" w:afterAutospacing="1"/>
      <w:jc w:val="center"/>
      <w:textAlignment w:val="center"/>
    </w:pPr>
    <w:rPr>
      <w:rFonts w:ascii="宋体"/>
      <w:kern w:val="0"/>
      <w:sz w:val="20"/>
      <w:szCs w:val="20"/>
    </w:rPr>
  </w:style>
  <w:style w:type="paragraph" w:customStyle="1" w:styleId="284">
    <w:name w:val="应答文本"/>
    <w:basedOn w:val="1"/>
    <w:qFormat/>
    <w:uiPriority w:val="0"/>
    <w:pPr>
      <w:adjustRightInd w:val="0"/>
      <w:spacing w:afterLines="50" w:line="320" w:lineRule="exact"/>
      <w:ind w:left="480" w:leftChars="200" w:firstLine="460" w:firstLineChars="200"/>
      <w:jc w:val="left"/>
    </w:pPr>
    <w:rPr>
      <w:rFonts w:ascii="Arial" w:hAnsi="Arial" w:eastAsia="楷体_GB2312" w:cs="宋体"/>
      <w:color w:val="7030A0"/>
      <w:spacing w:val="10"/>
      <w:kern w:val="0"/>
      <w:szCs w:val="20"/>
    </w:rPr>
  </w:style>
  <w:style w:type="paragraph" w:customStyle="1" w:styleId="285">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character" w:customStyle="1" w:styleId="286">
    <w:name w:val="日期 字符"/>
    <w:basedOn w:val="76"/>
    <w:qFormat/>
    <w:uiPriority w:val="0"/>
    <w:rPr>
      <w:kern w:val="2"/>
      <w:sz w:val="21"/>
      <w:szCs w:val="24"/>
    </w:rPr>
  </w:style>
  <w:style w:type="paragraph" w:customStyle="1" w:styleId="287">
    <w:name w:val="索引标题1"/>
    <w:basedOn w:val="1"/>
    <w:next w:val="288"/>
    <w:qFormat/>
    <w:uiPriority w:val="0"/>
  </w:style>
  <w:style w:type="paragraph" w:customStyle="1" w:styleId="288">
    <w:name w:val="索引 11"/>
    <w:basedOn w:val="1"/>
    <w:next w:val="1"/>
    <w:qFormat/>
    <w:uiPriority w:val="0"/>
    <w:pPr>
      <w:spacing w:line="360" w:lineRule="auto"/>
      <w:ind w:left="1149" w:leftChars="547"/>
    </w:pPr>
    <w:rPr>
      <w:szCs w:val="20"/>
    </w:rPr>
  </w:style>
  <w:style w:type="paragraph" w:customStyle="1" w:styleId="289">
    <w:name w:val="Body text 1"/>
    <w:basedOn w:val="1"/>
    <w:qFormat/>
    <w:uiPriority w:val="0"/>
    <w:pPr>
      <w:tabs>
        <w:tab w:val="left" w:pos="1134"/>
      </w:tabs>
      <w:autoSpaceDE w:val="0"/>
      <w:autoSpaceDN w:val="0"/>
      <w:adjustRightInd w:val="0"/>
      <w:spacing w:before="170" w:line="300" w:lineRule="atLeast"/>
      <w:ind w:left="1134" w:hanging="1134"/>
    </w:pPr>
    <w:rPr>
      <w:color w:val="000000"/>
      <w:kern w:val="0"/>
      <w:sz w:val="24"/>
      <w:szCs w:val="20"/>
    </w:rPr>
  </w:style>
  <w:style w:type="paragraph" w:customStyle="1" w:styleId="290">
    <w:name w:val="样式 宋体 小四 首行缩进:  0.93 厘米 段前: 11.15 磅 段后: 11.15 磅1 Char"/>
    <w:basedOn w:val="1"/>
    <w:qFormat/>
    <w:uiPriority w:val="0"/>
    <w:pPr>
      <w:adjustRightInd w:val="0"/>
      <w:snapToGrid w:val="0"/>
      <w:ind w:left="200" w:leftChars="200" w:firstLine="200" w:firstLineChars="200"/>
      <w:jc w:val="left"/>
    </w:pPr>
    <w:rPr>
      <w:rFonts w:ascii="宋体"/>
      <w:color w:val="7030A0"/>
      <w:sz w:val="24"/>
      <w:szCs w:val="20"/>
    </w:rPr>
  </w:style>
  <w:style w:type="paragraph" w:customStyle="1" w:styleId="291">
    <w:name w:val="4"/>
    <w:basedOn w:val="1"/>
    <w:next w:val="1"/>
    <w:qFormat/>
    <w:uiPriority w:val="0"/>
    <w:pPr>
      <w:ind w:left="800" w:leftChars="800"/>
    </w:pPr>
  </w:style>
  <w:style w:type="paragraph" w:customStyle="1" w:styleId="292">
    <w:name w:val="Char2"/>
    <w:basedOn w:val="1"/>
    <w:qFormat/>
    <w:uiPriority w:val="0"/>
    <w:pPr>
      <w:widowControl/>
      <w:spacing w:after="160" w:line="240" w:lineRule="exact"/>
      <w:ind w:firstLine="200" w:firstLineChars="200"/>
      <w:jc w:val="left"/>
    </w:pPr>
    <w:rPr>
      <w:rFonts w:ascii="Verdana" w:hAnsi="Verdana" w:eastAsia="仿宋_GB2312"/>
      <w:color w:val="7030A0"/>
      <w:kern w:val="0"/>
      <w:sz w:val="24"/>
      <w:szCs w:val="20"/>
      <w:lang w:eastAsia="en-US"/>
    </w:rPr>
  </w:style>
  <w:style w:type="paragraph" w:customStyle="1" w:styleId="293">
    <w:name w:val="三点段 Char"/>
    <w:basedOn w:val="1"/>
    <w:qFormat/>
    <w:uiPriority w:val="0"/>
    <w:pPr>
      <w:spacing w:line="360" w:lineRule="auto"/>
      <w:ind w:left="1200" w:hanging="1200" w:hangingChars="500"/>
    </w:pPr>
    <w:rPr>
      <w:rFonts w:hint="eastAsia" w:ascii="宋体"/>
      <w:sz w:val="24"/>
    </w:rPr>
  </w:style>
  <w:style w:type="paragraph" w:customStyle="1" w:styleId="294">
    <w:name w:val="xl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kern w:val="0"/>
      <w:sz w:val="20"/>
      <w:szCs w:val="20"/>
    </w:rPr>
  </w:style>
  <w:style w:type="paragraph" w:customStyle="1" w:styleId="295">
    <w:name w:val="正文文本2"/>
    <w:qFormat/>
    <w:uiPriority w:val="0"/>
    <w:pPr>
      <w:widowControl w:val="0"/>
      <w:autoSpaceDE w:val="0"/>
      <w:autoSpaceDN w:val="0"/>
      <w:adjustRightInd w:val="0"/>
      <w:spacing w:before="170" w:line="300" w:lineRule="atLeast"/>
      <w:ind w:left="1134"/>
      <w:jc w:val="both"/>
    </w:pPr>
    <w:rPr>
      <w:rFonts w:ascii="Times New Roman" w:hAnsi="Times New Roman" w:eastAsia="宋体" w:cs="Times New Roman"/>
      <w:color w:val="000000"/>
      <w:sz w:val="24"/>
      <w:lang w:val="en-US" w:eastAsia="zh-CN" w:bidi="ar-SA"/>
    </w:rPr>
  </w:style>
  <w:style w:type="paragraph" w:customStyle="1" w:styleId="296">
    <w:name w:val="表格"/>
    <w:basedOn w:val="1"/>
    <w:qFormat/>
    <w:uiPriority w:val="0"/>
    <w:pPr>
      <w:widowControl/>
      <w:snapToGrid w:val="0"/>
      <w:spacing w:before="60" w:after="60"/>
      <w:jc w:val="left"/>
    </w:pPr>
    <w:rPr>
      <w:rFonts w:ascii="宋体"/>
      <w:sz w:val="20"/>
      <w:szCs w:val="20"/>
    </w:rPr>
  </w:style>
  <w:style w:type="paragraph" w:customStyle="1" w:styleId="297">
    <w:name w:val="顺序编号-zlb"/>
    <w:basedOn w:val="298"/>
    <w:qFormat/>
    <w:uiPriority w:val="0"/>
    <w:pPr>
      <w:tabs>
        <w:tab w:val="left" w:pos="0"/>
      </w:tabs>
      <w:ind w:firstLine="425"/>
      <w:outlineLvl w:val="8"/>
    </w:pPr>
  </w:style>
  <w:style w:type="paragraph" w:customStyle="1" w:styleId="298">
    <w:name w:val="级别4"/>
    <w:basedOn w:val="299"/>
    <w:qFormat/>
    <w:uiPriority w:val="0"/>
    <w:pPr>
      <w:tabs>
        <w:tab w:val="left" w:pos="0"/>
      </w:tabs>
      <w:outlineLvl w:val="3"/>
    </w:pPr>
    <w:rPr>
      <w:b w:val="0"/>
      <w:kern w:val="0"/>
    </w:rPr>
  </w:style>
  <w:style w:type="paragraph" w:customStyle="1" w:styleId="299">
    <w:name w:val="级别2"/>
    <w:basedOn w:val="4"/>
    <w:qFormat/>
    <w:uiPriority w:val="0"/>
    <w:pPr>
      <w:keepLines/>
      <w:tabs>
        <w:tab w:val="left" w:pos="0"/>
      </w:tabs>
      <w:autoSpaceDE/>
      <w:autoSpaceDN/>
      <w:snapToGrid w:val="0"/>
      <w:spacing w:line="360" w:lineRule="auto"/>
      <w:jc w:val="both"/>
      <w:outlineLvl w:val="1"/>
    </w:pPr>
    <w:rPr>
      <w:rFonts w:ascii="宋体" w:hAnsi="宋体" w:eastAsia="宋体"/>
      <w:bCs w:val="0"/>
      <w:color w:val="auto"/>
      <w:kern w:val="44"/>
      <w:sz w:val="24"/>
      <w:szCs w:val="24"/>
    </w:rPr>
  </w:style>
  <w:style w:type="paragraph" w:customStyle="1" w:styleId="300">
    <w:name w:val="Char"/>
    <w:basedOn w:val="1"/>
    <w:qFormat/>
    <w:uiPriority w:val="0"/>
  </w:style>
  <w:style w:type="paragraph" w:customStyle="1" w:styleId="301">
    <w:name w:val="列表接续1"/>
    <w:basedOn w:val="1"/>
    <w:qFormat/>
    <w:uiPriority w:val="0"/>
    <w:pPr>
      <w:widowControl/>
      <w:spacing w:after="120"/>
      <w:ind w:left="420"/>
      <w:jc w:val="left"/>
    </w:pPr>
    <w:rPr>
      <w:rFonts w:ascii="宋体"/>
      <w:kern w:val="0"/>
      <w:sz w:val="22"/>
      <w:szCs w:val="20"/>
    </w:rPr>
  </w:style>
  <w:style w:type="paragraph" w:customStyle="1" w:styleId="302">
    <w:name w:val="样式3"/>
    <w:basedOn w:val="6"/>
    <w:next w:val="1"/>
    <w:qFormat/>
    <w:uiPriority w:val="0"/>
    <w:pPr>
      <w:tabs>
        <w:tab w:val="left" w:pos="709"/>
      </w:tabs>
      <w:spacing w:before="0" w:after="0" w:line="240" w:lineRule="auto"/>
      <w:ind w:left="709" w:hanging="709" w:firstLineChars="0"/>
      <w:jc w:val="left"/>
    </w:pPr>
    <w:rPr>
      <w:rFonts w:ascii="Tahoma" w:hAnsi="Tahoma"/>
      <w:b w:val="0"/>
      <w:bCs w:val="0"/>
      <w:kern w:val="2"/>
      <w:sz w:val="28"/>
      <w:szCs w:val="20"/>
    </w:rPr>
  </w:style>
  <w:style w:type="paragraph" w:customStyle="1" w:styleId="303">
    <w:name w:val="Char1 Char Char1 Char Char Char Char Char Char"/>
    <w:basedOn w:val="1"/>
    <w:qFormat/>
    <w:uiPriority w:val="0"/>
  </w:style>
  <w:style w:type="paragraph" w:customStyle="1" w:styleId="304">
    <w:name w:val="招标文件1.1.1"/>
    <w:qFormat/>
    <w:uiPriority w:val="0"/>
    <w:pPr>
      <w:spacing w:before="120" w:after="120" w:line="480" w:lineRule="exact"/>
      <w:ind w:left="200"/>
      <w:outlineLvl w:val="3"/>
    </w:pPr>
    <w:rPr>
      <w:rFonts w:ascii="宋体" w:hAnsi="Times New Roman" w:eastAsia="宋体" w:cs="Times New Roman"/>
      <w:b/>
      <w:spacing w:val="10"/>
      <w:w w:val="95"/>
      <w:sz w:val="21"/>
      <w:lang w:val="en-US" w:eastAsia="zh-CN" w:bidi="ar-SA"/>
    </w:rPr>
  </w:style>
  <w:style w:type="paragraph" w:customStyle="1" w:styleId="305">
    <w:name w:val="xl26"/>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306">
    <w:name w:val="xl40"/>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仿宋_GB2312" w:eastAsia="仿宋_GB2312"/>
      <w:b/>
      <w:bCs/>
      <w:kern w:val="0"/>
      <w:sz w:val="24"/>
    </w:rPr>
  </w:style>
  <w:style w:type="paragraph" w:customStyle="1" w:styleId="307">
    <w:name w:val="列表框 Char Char Char Char Char"/>
    <w:basedOn w:val="308"/>
    <w:next w:val="308"/>
    <w:qFormat/>
    <w:uiPriority w:val="0"/>
    <w:pPr>
      <w:tabs>
        <w:tab w:val="left" w:pos="450"/>
        <w:tab w:val="left" w:pos="874"/>
      </w:tabs>
      <w:adjustRightInd w:val="0"/>
      <w:snapToGrid w:val="0"/>
      <w:ind w:left="874" w:leftChars="0" w:right="-5" w:rightChars="-5" w:hanging="420" w:firstLineChars="0"/>
    </w:pPr>
    <w:rPr>
      <w:rFonts w:ascii="Times New Roman" w:hAnsi="Times New Roman"/>
      <w:szCs w:val="21"/>
    </w:rPr>
  </w:style>
  <w:style w:type="paragraph" w:customStyle="1" w:styleId="308">
    <w:name w:val="正常文本 Char Char Char Char Char Char Char Char Char Char Char Char Char Char"/>
    <w:basedOn w:val="1"/>
    <w:qFormat/>
    <w:uiPriority w:val="0"/>
    <w:pPr>
      <w:spacing w:afterLines="50" w:line="320" w:lineRule="exact"/>
      <w:ind w:left="600" w:leftChars="600" w:firstLine="208" w:firstLineChars="208"/>
      <w:jc w:val="left"/>
    </w:pPr>
    <w:rPr>
      <w:rFonts w:ascii="宋体" w:hAnsi="宋体" w:eastAsia="楷体_GB2312"/>
      <w:color w:val="7030A0"/>
      <w:szCs w:val="18"/>
    </w:rPr>
  </w:style>
  <w:style w:type="paragraph" w:customStyle="1" w:styleId="309">
    <w:name w:val="Report Heading"/>
    <w:basedOn w:val="1"/>
    <w:next w:val="1"/>
    <w:qFormat/>
    <w:uiPriority w:val="0"/>
    <w:pPr>
      <w:keepNext/>
      <w:widowControl/>
      <w:spacing w:before="120" w:after="138"/>
      <w:ind w:left="1080" w:firstLine="200" w:firstLineChars="200"/>
      <w:jc w:val="left"/>
    </w:pPr>
    <w:rPr>
      <w:rFonts w:ascii="Arial" w:hAnsi="Arial"/>
      <w:b/>
      <w:color w:val="7030A0"/>
      <w:kern w:val="0"/>
      <w:sz w:val="22"/>
      <w:szCs w:val="20"/>
    </w:rPr>
  </w:style>
  <w:style w:type="paragraph" w:customStyle="1" w:styleId="310">
    <w:name w:val="列表 21"/>
    <w:basedOn w:val="1"/>
    <w:qFormat/>
    <w:uiPriority w:val="0"/>
    <w:pPr>
      <w:widowControl/>
      <w:ind w:left="840" w:hanging="420"/>
      <w:jc w:val="left"/>
    </w:pPr>
    <w:rPr>
      <w:rFonts w:ascii="宋体"/>
      <w:kern w:val="0"/>
      <w:sz w:val="22"/>
      <w:szCs w:val="20"/>
    </w:rPr>
  </w:style>
  <w:style w:type="character" w:customStyle="1" w:styleId="311">
    <w:name w:val="文档结构图 字符"/>
    <w:basedOn w:val="76"/>
    <w:qFormat/>
    <w:uiPriority w:val="0"/>
    <w:rPr>
      <w:rFonts w:ascii="Microsoft YaHei UI" w:eastAsia="Microsoft YaHei UI"/>
      <w:kern w:val="2"/>
      <w:sz w:val="18"/>
      <w:szCs w:val="18"/>
    </w:rPr>
  </w:style>
  <w:style w:type="paragraph" w:customStyle="1" w:styleId="312">
    <w:name w:val="Report Level 4"/>
    <w:basedOn w:val="313"/>
    <w:next w:val="315"/>
    <w:qFormat/>
    <w:uiPriority w:val="0"/>
    <w:pPr>
      <w:tabs>
        <w:tab w:val="left" w:pos="720"/>
        <w:tab w:val="left" w:pos="1080"/>
        <w:tab w:val="left" w:pos="1889"/>
        <w:tab w:val="left" w:pos="2309"/>
      </w:tabs>
      <w:ind w:left="720" w:hanging="720"/>
      <w:outlineLvl w:val="3"/>
    </w:pPr>
    <w:rPr>
      <w:rFonts w:ascii="Times New Roman" w:hAnsi="Times New Roman"/>
    </w:rPr>
  </w:style>
  <w:style w:type="paragraph" w:customStyle="1" w:styleId="313">
    <w:name w:val="Report Level 3"/>
    <w:basedOn w:val="314"/>
    <w:next w:val="315"/>
    <w:qFormat/>
    <w:uiPriority w:val="0"/>
    <w:pPr>
      <w:tabs>
        <w:tab w:val="left" w:pos="1080"/>
        <w:tab w:val="left" w:pos="1889"/>
      </w:tabs>
      <w:spacing w:before="120"/>
      <w:ind w:left="1889" w:hanging="420"/>
      <w:outlineLvl w:val="2"/>
    </w:pPr>
    <w:rPr>
      <w:caps w:val="0"/>
      <w:sz w:val="20"/>
    </w:rPr>
  </w:style>
  <w:style w:type="paragraph" w:customStyle="1" w:styleId="314">
    <w:name w:val="Report Level 1"/>
    <w:basedOn w:val="1"/>
    <w:next w:val="315"/>
    <w:qFormat/>
    <w:uiPriority w:val="0"/>
    <w:pPr>
      <w:keepNext/>
      <w:widowControl/>
      <w:tabs>
        <w:tab w:val="left" w:pos="1080"/>
      </w:tabs>
      <w:spacing w:before="240" w:after="240" w:line="360" w:lineRule="auto"/>
      <w:ind w:left="1080" w:hanging="1080" w:firstLineChars="200"/>
      <w:jc w:val="left"/>
      <w:outlineLvl w:val="0"/>
    </w:pPr>
    <w:rPr>
      <w:rFonts w:ascii="Arial" w:hAnsi="Arial"/>
      <w:b/>
      <w:caps/>
      <w:color w:val="7030A0"/>
      <w:kern w:val="0"/>
      <w:sz w:val="24"/>
      <w:szCs w:val="21"/>
    </w:rPr>
  </w:style>
  <w:style w:type="paragraph" w:customStyle="1" w:styleId="315">
    <w:name w:val="Report Text"/>
    <w:basedOn w:val="1"/>
    <w:qFormat/>
    <w:uiPriority w:val="0"/>
    <w:pPr>
      <w:widowControl/>
      <w:spacing w:after="138"/>
      <w:ind w:left="1080" w:firstLine="200" w:firstLineChars="200"/>
      <w:jc w:val="left"/>
    </w:pPr>
    <w:rPr>
      <w:color w:val="7030A0"/>
      <w:kern w:val="0"/>
      <w:sz w:val="22"/>
      <w:szCs w:val="20"/>
      <w:lang w:eastAsia="en-US"/>
    </w:rPr>
  </w:style>
  <w:style w:type="paragraph" w:customStyle="1" w:styleId="316">
    <w:name w:val="1.1"/>
    <w:basedOn w:val="5"/>
    <w:qFormat/>
    <w:uiPriority w:val="0"/>
    <w:pPr>
      <w:tabs>
        <w:tab w:val="left" w:pos="180"/>
      </w:tabs>
      <w:autoSpaceDE w:val="0"/>
      <w:autoSpaceDN w:val="0"/>
      <w:adjustRightInd w:val="0"/>
      <w:spacing w:before="0" w:after="0"/>
      <w:jc w:val="left"/>
      <w:outlineLvl w:val="2"/>
    </w:pPr>
    <w:rPr>
      <w:rFonts w:ascii="宋体" w:hAnsi="宋体" w:eastAsia="黑体"/>
      <w:bCs w:val="0"/>
      <w:sz w:val="21"/>
      <w:szCs w:val="20"/>
    </w:rPr>
  </w:style>
  <w:style w:type="paragraph" w:customStyle="1" w:styleId="317">
    <w:name w:val="索引 41"/>
    <w:basedOn w:val="1"/>
    <w:next w:val="1"/>
    <w:qFormat/>
    <w:uiPriority w:val="0"/>
    <w:pPr>
      <w:spacing w:line="480" w:lineRule="exact"/>
      <w:ind w:left="600" w:leftChars="600" w:firstLine="200" w:firstLineChars="200"/>
      <w:jc w:val="left"/>
    </w:pPr>
    <w:rPr>
      <w:color w:val="7030A0"/>
      <w:sz w:val="24"/>
    </w:rPr>
  </w:style>
  <w:style w:type="paragraph" w:customStyle="1" w:styleId="318">
    <w:name w:val="标题1"/>
    <w:basedOn w:val="4"/>
    <w:qFormat/>
    <w:uiPriority w:val="0"/>
    <w:pPr>
      <w:keepLines/>
      <w:autoSpaceDE/>
      <w:autoSpaceDN/>
      <w:adjustRightInd/>
      <w:spacing w:before="100" w:beforeAutospacing="1" w:after="100" w:afterAutospacing="1" w:line="240" w:lineRule="atLeast"/>
      <w:jc w:val="center"/>
    </w:pPr>
    <w:rPr>
      <w:rFonts w:ascii="Times New Roman" w:eastAsia="宋体"/>
      <w:kern w:val="2"/>
      <w:sz w:val="30"/>
      <w:szCs w:val="30"/>
    </w:rPr>
  </w:style>
  <w:style w:type="paragraph" w:customStyle="1" w:styleId="319">
    <w:name w:val="文档结构图2"/>
    <w:basedOn w:val="1"/>
    <w:qFormat/>
    <w:uiPriority w:val="0"/>
    <w:pPr>
      <w:shd w:val="clear" w:color="auto" w:fill="000080"/>
      <w:autoSpaceDE w:val="0"/>
      <w:autoSpaceDN w:val="0"/>
      <w:adjustRightInd w:val="0"/>
      <w:ind w:firstLine="200" w:firstLineChars="200"/>
      <w:jc w:val="left"/>
      <w:textAlignment w:val="baseline"/>
    </w:pPr>
    <w:rPr>
      <w:color w:val="7030A0"/>
      <w:szCs w:val="20"/>
    </w:rPr>
  </w:style>
  <w:style w:type="paragraph" w:customStyle="1" w:styleId="320">
    <w:name w:val="样式 样式 标题 3 + 段前: 1 行 段后: 0.5 行 + 段前: 1 行 段后: 0.5 行"/>
    <w:basedOn w:val="1"/>
    <w:qFormat/>
    <w:uiPriority w:val="0"/>
    <w:pPr>
      <w:keepNext/>
      <w:keepLines/>
      <w:spacing w:beforeLines="100" w:afterLines="50"/>
      <w:ind w:firstLine="200" w:firstLineChars="200"/>
      <w:jc w:val="left"/>
      <w:outlineLvl w:val="2"/>
    </w:pPr>
    <w:rPr>
      <w:rFonts w:eastAsia="黑体" w:cs="宋体"/>
      <w:bCs/>
      <w:color w:val="7030A0"/>
      <w:sz w:val="22"/>
      <w:szCs w:val="22"/>
    </w:rPr>
  </w:style>
  <w:style w:type="paragraph" w:customStyle="1" w:styleId="321">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FF0000"/>
      <w:kern w:val="0"/>
      <w:sz w:val="24"/>
    </w:rPr>
  </w:style>
  <w:style w:type="paragraph" w:customStyle="1" w:styleId="322">
    <w:name w:val="Char Char Char Char Char Char Char Char1"/>
    <w:basedOn w:val="1"/>
    <w:qFormat/>
    <w:uiPriority w:val="0"/>
    <w:pPr>
      <w:ind w:firstLine="200" w:firstLineChars="200"/>
      <w:jc w:val="left"/>
    </w:pPr>
    <w:rPr>
      <w:rFonts w:ascii="Tahoma" w:hAnsi="Tahoma"/>
      <w:color w:val="7030A0"/>
      <w:sz w:val="24"/>
      <w:szCs w:val="20"/>
    </w:rPr>
  </w:style>
  <w:style w:type="paragraph" w:customStyle="1" w:styleId="323">
    <w:name w:val="Sub title 1"/>
    <w:basedOn w:val="278"/>
    <w:qFormat/>
    <w:uiPriority w:val="0"/>
    <w:pPr>
      <w:tabs>
        <w:tab w:val="left" w:pos="1304"/>
      </w:tabs>
      <w:ind w:left="1304" w:hanging="170"/>
    </w:pPr>
    <w:rPr>
      <w:color w:val="auto"/>
    </w:rPr>
  </w:style>
  <w:style w:type="paragraph" w:customStyle="1" w:styleId="324">
    <w:name w:val="章节标题 QD3"/>
    <w:basedOn w:val="169"/>
    <w:next w:val="169"/>
    <w:qFormat/>
    <w:uiPriority w:val="0"/>
    <w:pPr>
      <w:ind w:firstLine="0" w:firstLineChars="0"/>
      <w:jc w:val="center"/>
    </w:pPr>
    <w:rPr>
      <w:rFonts w:eastAsia="黑体"/>
      <w:b/>
      <w:sz w:val="44"/>
      <w:szCs w:val="84"/>
    </w:rPr>
  </w:style>
  <w:style w:type="paragraph" w:customStyle="1" w:styleId="325">
    <w:name w:val="默认段落字体 Para Char Char Char Char Char Char Char"/>
    <w:basedOn w:val="1"/>
    <w:qFormat/>
    <w:uiPriority w:val="0"/>
    <w:pPr>
      <w:tabs>
        <w:tab w:val="left" w:pos="4665"/>
        <w:tab w:val="left" w:pos="8970"/>
      </w:tabs>
      <w:ind w:firstLine="400"/>
    </w:pPr>
    <w:rPr>
      <w:szCs w:val="20"/>
    </w:rPr>
  </w:style>
  <w:style w:type="paragraph" w:customStyle="1" w:styleId="326">
    <w:name w:val="註解方塊文字"/>
    <w:basedOn w:val="1"/>
    <w:qFormat/>
    <w:uiPriority w:val="0"/>
    <w:pPr>
      <w:widowControl/>
      <w:jc w:val="left"/>
    </w:pPr>
    <w:rPr>
      <w:rFonts w:ascii="Arial" w:hAnsi="Arial" w:eastAsia="PMingLiU"/>
      <w:kern w:val="0"/>
      <w:sz w:val="18"/>
      <w:szCs w:val="18"/>
    </w:rPr>
  </w:style>
  <w:style w:type="paragraph" w:customStyle="1" w:styleId="327">
    <w:name w:val="招标文件1.1"/>
    <w:qFormat/>
    <w:uiPriority w:val="0"/>
    <w:pPr>
      <w:tabs>
        <w:tab w:val="left" w:pos="630"/>
      </w:tabs>
      <w:spacing w:before="120" w:after="120" w:line="480" w:lineRule="exact"/>
      <w:ind w:left="200"/>
      <w:outlineLvl w:val="2"/>
    </w:pPr>
    <w:rPr>
      <w:rFonts w:ascii="宋体" w:hAnsi="Times New Roman" w:eastAsia="宋体" w:cs="Times New Roman"/>
      <w:b/>
      <w:spacing w:val="10"/>
      <w:w w:val="95"/>
      <w:sz w:val="24"/>
      <w:lang w:val="en-US" w:eastAsia="zh-CN" w:bidi="ar-SA"/>
    </w:rPr>
  </w:style>
  <w:style w:type="paragraph" w:customStyle="1" w:styleId="328">
    <w:name w:val="标题四"/>
    <w:basedOn w:val="304"/>
    <w:qFormat/>
    <w:uiPriority w:val="0"/>
    <w:pPr>
      <w:tabs>
        <w:tab w:val="left" w:pos="0"/>
      </w:tabs>
      <w:spacing w:line="360" w:lineRule="auto"/>
      <w:ind w:left="0"/>
    </w:pPr>
    <w:rPr>
      <w:rFonts w:ascii="Tahoma" w:hAnsi="Tahoma"/>
      <w:sz w:val="24"/>
      <w:szCs w:val="24"/>
    </w:rPr>
  </w:style>
  <w:style w:type="paragraph" w:customStyle="1" w:styleId="329">
    <w:name w:val="级别5"/>
    <w:basedOn w:val="298"/>
    <w:qFormat/>
    <w:uiPriority w:val="0"/>
    <w:pPr>
      <w:outlineLvl w:val="4"/>
    </w:pPr>
  </w:style>
  <w:style w:type="paragraph" w:customStyle="1" w:styleId="330">
    <w:name w:val="修订2"/>
    <w:qFormat/>
    <w:uiPriority w:val="0"/>
    <w:rPr>
      <w:rFonts w:ascii="Times New Roman" w:hAnsi="Times New Roman" w:eastAsia="宋体" w:cs="Times New Roman"/>
      <w:kern w:val="2"/>
      <w:sz w:val="21"/>
      <w:szCs w:val="24"/>
      <w:lang w:val="en-US" w:eastAsia="zh-CN" w:bidi="ar-SA"/>
    </w:rPr>
  </w:style>
  <w:style w:type="paragraph" w:customStyle="1" w:styleId="331">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332">
    <w:name w:val="索引 91"/>
    <w:basedOn w:val="1"/>
    <w:next w:val="1"/>
    <w:qFormat/>
    <w:uiPriority w:val="0"/>
    <w:pPr>
      <w:spacing w:line="480" w:lineRule="exact"/>
      <w:ind w:left="1600" w:leftChars="1600" w:firstLine="200" w:firstLineChars="200"/>
      <w:jc w:val="left"/>
    </w:pPr>
    <w:rPr>
      <w:color w:val="7030A0"/>
      <w:sz w:val="24"/>
    </w:rPr>
  </w:style>
  <w:style w:type="paragraph" w:customStyle="1" w:styleId="333">
    <w:name w:val="xl28"/>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kern w:val="0"/>
      <w:sz w:val="24"/>
    </w:rPr>
  </w:style>
  <w:style w:type="paragraph" w:customStyle="1" w:styleId="334">
    <w:name w:val="xl54"/>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kern w:val="0"/>
      <w:sz w:val="20"/>
      <w:szCs w:val="20"/>
    </w:rPr>
  </w:style>
  <w:style w:type="paragraph" w:customStyle="1" w:styleId="335">
    <w:name w:val="正文C"/>
    <w:qFormat/>
    <w:uiPriority w:val="0"/>
    <w:pPr>
      <w:widowControl w:val="0"/>
      <w:adjustRightInd w:val="0"/>
      <w:snapToGrid w:val="0"/>
      <w:spacing w:line="360" w:lineRule="auto"/>
      <w:ind w:right="31" w:rightChars="15" w:firstLine="420" w:firstLineChars="200"/>
      <w:jc w:val="both"/>
    </w:pPr>
    <w:rPr>
      <w:rFonts w:ascii="Times New Roman" w:hAnsi="Times New Roman" w:eastAsia="宋体" w:cs="宋体"/>
      <w:kern w:val="44"/>
      <w:sz w:val="24"/>
      <w:lang w:val="en-US" w:eastAsia="zh-CN" w:bidi="ar-SA"/>
    </w:rPr>
  </w:style>
  <w:style w:type="paragraph" w:customStyle="1" w:styleId="336">
    <w:name w:val="默认段落字体 Para Char Char Char Char"/>
    <w:basedOn w:val="1"/>
    <w:qFormat/>
    <w:uiPriority w:val="0"/>
    <w:rPr>
      <w:szCs w:val="20"/>
    </w:rPr>
  </w:style>
  <w:style w:type="paragraph" w:customStyle="1" w:styleId="337">
    <w:name w:val="列表1"/>
    <w:basedOn w:val="1"/>
    <w:qFormat/>
    <w:uiPriority w:val="0"/>
    <w:pPr>
      <w:ind w:left="200" w:hanging="200" w:hangingChars="200"/>
    </w:pPr>
    <w:rPr>
      <w:szCs w:val="20"/>
    </w:rPr>
  </w:style>
  <w:style w:type="paragraph" w:customStyle="1" w:styleId="338">
    <w:name w:val="样式2"/>
    <w:basedOn w:val="1"/>
    <w:qFormat/>
    <w:uiPriority w:val="0"/>
    <w:pPr>
      <w:adjustRightInd w:val="0"/>
      <w:spacing w:before="120" w:after="120" w:line="312" w:lineRule="atLeast"/>
      <w:jc w:val="center"/>
      <w:textAlignment w:val="baseline"/>
    </w:pPr>
    <w:rPr>
      <w:kern w:val="0"/>
      <w:sz w:val="24"/>
      <w:szCs w:val="20"/>
    </w:rPr>
  </w:style>
  <w:style w:type="paragraph" w:customStyle="1" w:styleId="339">
    <w:name w:val="标书正文"/>
    <w:basedOn w:val="1"/>
    <w:link w:val="637"/>
    <w:qFormat/>
    <w:uiPriority w:val="0"/>
    <w:pPr>
      <w:spacing w:before="100" w:after="100" w:line="440" w:lineRule="atLeast"/>
      <w:ind w:left="176" w:firstLine="200" w:firstLineChars="200"/>
      <w:jc w:val="left"/>
    </w:pPr>
    <w:rPr>
      <w:rFonts w:ascii="宋体" w:hAnsi="宋体"/>
      <w:color w:val="7030A0"/>
      <w:spacing w:val="20"/>
      <w:sz w:val="24"/>
    </w:rPr>
  </w:style>
  <w:style w:type="paragraph" w:customStyle="1" w:styleId="340">
    <w:name w:val="Char Char Char Char11"/>
    <w:basedOn w:val="1"/>
    <w:qFormat/>
    <w:uiPriority w:val="0"/>
    <w:pPr>
      <w:ind w:firstLine="200" w:firstLineChars="200"/>
      <w:jc w:val="left"/>
    </w:pPr>
    <w:rPr>
      <w:rFonts w:ascii="仿宋_GB2312" w:eastAsia="仿宋_GB2312"/>
      <w:b/>
      <w:color w:val="7030A0"/>
      <w:sz w:val="32"/>
      <w:szCs w:val="32"/>
    </w:rPr>
  </w:style>
  <w:style w:type="paragraph" w:customStyle="1" w:styleId="34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FF0000"/>
      <w:kern w:val="0"/>
      <w:sz w:val="24"/>
    </w:rPr>
  </w:style>
  <w:style w:type="paragraph" w:customStyle="1" w:styleId="342">
    <w:name w:val="小标4"/>
    <w:basedOn w:val="1"/>
    <w:next w:val="1"/>
    <w:qFormat/>
    <w:uiPriority w:val="0"/>
    <w:pPr>
      <w:tabs>
        <w:tab w:val="left" w:pos="900"/>
      </w:tabs>
      <w:spacing w:line="400" w:lineRule="exact"/>
      <w:ind w:left="900" w:firstLine="200" w:firstLineChars="200"/>
      <w:jc w:val="left"/>
    </w:pPr>
    <w:rPr>
      <w:rFonts w:ascii="宋体"/>
      <w:color w:val="7030A0"/>
      <w:sz w:val="24"/>
    </w:rPr>
  </w:style>
  <w:style w:type="paragraph" w:customStyle="1" w:styleId="343">
    <w:name w:val="招标文件1"/>
    <w:basedOn w:val="1"/>
    <w:qFormat/>
    <w:uiPriority w:val="0"/>
    <w:pPr>
      <w:tabs>
        <w:tab w:val="left" w:pos="420"/>
      </w:tabs>
      <w:spacing w:before="120" w:after="120" w:line="480" w:lineRule="exact"/>
      <w:ind w:left="200" w:firstLine="200" w:firstLineChars="200"/>
      <w:jc w:val="left"/>
      <w:outlineLvl w:val="1"/>
    </w:pPr>
    <w:rPr>
      <w:rFonts w:ascii="宋体"/>
      <w:b/>
      <w:color w:val="7030A0"/>
      <w:spacing w:val="10"/>
      <w:w w:val="95"/>
      <w:kern w:val="0"/>
      <w:sz w:val="28"/>
    </w:rPr>
  </w:style>
  <w:style w:type="paragraph" w:customStyle="1" w:styleId="344">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20"/>
      <w:szCs w:val="20"/>
    </w:rPr>
  </w:style>
  <w:style w:type="paragraph" w:customStyle="1" w:styleId="345">
    <w:name w:val="Char Char Char Char"/>
    <w:basedOn w:val="193"/>
    <w:qFormat/>
    <w:uiPriority w:val="0"/>
    <w:pPr>
      <w:shd w:val="clear" w:color="auto" w:fill="000080"/>
      <w:adjustRightInd w:val="0"/>
      <w:spacing w:line="436" w:lineRule="exact"/>
      <w:ind w:left="357"/>
      <w:jc w:val="left"/>
      <w:outlineLvl w:val="3"/>
    </w:pPr>
    <w:rPr>
      <w:rFonts w:ascii="Tahoma" w:hAnsi="Tahoma"/>
      <w:b/>
      <w:sz w:val="24"/>
      <w:szCs w:val="24"/>
    </w:rPr>
  </w:style>
  <w:style w:type="paragraph" w:customStyle="1" w:styleId="346">
    <w:name w:val="样式 目录 1"/>
    <w:basedOn w:val="48"/>
    <w:qFormat/>
    <w:uiPriority w:val="0"/>
    <w:pPr>
      <w:tabs>
        <w:tab w:val="left" w:pos="420"/>
        <w:tab w:val="left" w:pos="525"/>
        <w:tab w:val="left" w:pos="1680"/>
        <w:tab w:val="right" w:leader="dot" w:pos="8495"/>
        <w:tab w:val="right" w:pos="9060"/>
        <w:tab w:val="clear" w:pos="9628"/>
      </w:tabs>
      <w:spacing w:line="240" w:lineRule="auto"/>
      <w:ind w:left="525" w:hanging="425"/>
      <w:jc w:val="center"/>
    </w:pPr>
    <w:rPr>
      <w:rFonts w:hAnsi="Times New Roman"/>
      <w:color w:val="7030A0"/>
      <w:sz w:val="21"/>
      <w:szCs w:val="20"/>
    </w:rPr>
  </w:style>
  <w:style w:type="paragraph" w:customStyle="1" w:styleId="347">
    <w:name w:val="七级标题格式"/>
    <w:basedOn w:val="1"/>
    <w:qFormat/>
    <w:uiPriority w:val="0"/>
    <w:pPr>
      <w:spacing w:afterLines="50" w:line="336" w:lineRule="auto"/>
      <w:ind w:firstLine="200" w:firstLineChars="200"/>
      <w:jc w:val="left"/>
      <w:outlineLvl w:val="6"/>
    </w:pPr>
    <w:rPr>
      <w:color w:val="7030A0"/>
      <w:sz w:val="24"/>
    </w:rPr>
  </w:style>
  <w:style w:type="paragraph" w:customStyle="1" w:styleId="348">
    <w:name w:val="xl61"/>
    <w:basedOn w:val="1"/>
    <w:qFormat/>
    <w:uiPriority w:val="0"/>
    <w:pPr>
      <w:widowControl/>
      <w:pBdr>
        <w:top w:val="double" w:color="auto" w:sz="6" w:space="0"/>
        <w:left w:val="single" w:color="auto" w:sz="4" w:space="0"/>
        <w:bottom w:val="single" w:color="auto" w:sz="4" w:space="0"/>
        <w:right w:val="single" w:color="auto" w:sz="4" w:space="0"/>
      </w:pBdr>
      <w:shd w:val="clear" w:color="auto" w:fill="FFFFFF"/>
      <w:spacing w:before="100" w:beforeAutospacing="1" w:after="100" w:afterAutospacing="1"/>
      <w:textAlignment w:val="center"/>
    </w:pPr>
    <w:rPr>
      <w:rFonts w:ascii="宋体"/>
      <w:kern w:val="0"/>
      <w:sz w:val="20"/>
      <w:szCs w:val="20"/>
    </w:rPr>
  </w:style>
  <w:style w:type="paragraph" w:customStyle="1" w:styleId="349">
    <w:name w:val="xl38"/>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center"/>
    </w:pPr>
    <w:rPr>
      <w:rFonts w:ascii="仿宋_GB2312" w:eastAsia="仿宋_GB2312"/>
      <w:b/>
      <w:bCs/>
      <w:kern w:val="0"/>
      <w:sz w:val="24"/>
    </w:rPr>
  </w:style>
  <w:style w:type="paragraph" w:customStyle="1" w:styleId="350">
    <w:name w:val="StandardOhneEinzug"/>
    <w:basedOn w:val="1"/>
    <w:qFormat/>
    <w:uiPriority w:val="0"/>
    <w:pPr>
      <w:widowControl/>
      <w:tabs>
        <w:tab w:val="left" w:pos="560"/>
      </w:tabs>
      <w:spacing w:after="240" w:line="288" w:lineRule="auto"/>
      <w:ind w:left="200" w:firstLine="200" w:firstLineChars="200"/>
      <w:jc w:val="left"/>
    </w:pPr>
    <w:rPr>
      <w:rFonts w:ascii="Arial" w:hAnsi="Arial"/>
      <w:color w:val="7030A0"/>
      <w:kern w:val="0"/>
      <w:sz w:val="22"/>
      <w:szCs w:val="20"/>
    </w:rPr>
  </w:style>
  <w:style w:type="paragraph" w:customStyle="1" w:styleId="351">
    <w:name w:val="xl51"/>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jc w:val="center"/>
      <w:textAlignment w:val="center"/>
    </w:pPr>
    <w:rPr>
      <w:kern w:val="0"/>
      <w:sz w:val="20"/>
      <w:szCs w:val="20"/>
    </w:rPr>
  </w:style>
  <w:style w:type="paragraph" w:customStyle="1" w:styleId="352">
    <w:name w:val="Char Char Char Char Char Char Char Char Char Char"/>
    <w:basedOn w:val="1"/>
    <w:qFormat/>
    <w:uiPriority w:val="0"/>
    <w:rPr>
      <w:rFonts w:ascii="Tahoma" w:hAnsi="Tahoma"/>
      <w:sz w:val="24"/>
      <w:szCs w:val="20"/>
    </w:rPr>
  </w:style>
  <w:style w:type="paragraph" w:customStyle="1" w:styleId="353">
    <w:name w:val="样式 标题 2标题 1.1head:2#2 headlinehheadlineS&amp;R2ERMH2Head 2 +..."/>
    <w:basedOn w:val="5"/>
    <w:qFormat/>
    <w:uiPriority w:val="0"/>
    <w:pPr>
      <w:tabs>
        <w:tab w:val="left" w:pos="907"/>
      </w:tabs>
      <w:autoSpaceDE w:val="0"/>
      <w:autoSpaceDN w:val="0"/>
      <w:adjustRightInd w:val="0"/>
      <w:ind w:left="907" w:hanging="907"/>
      <w:textAlignment w:val="baseline"/>
    </w:pPr>
    <w:rPr>
      <w:sz w:val="24"/>
      <w:szCs w:val="20"/>
    </w:rPr>
  </w:style>
  <w:style w:type="paragraph" w:customStyle="1" w:styleId="354">
    <w:name w:val="xl34"/>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355">
    <w:name w:val="xl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kern w:val="0"/>
      <w:sz w:val="20"/>
      <w:szCs w:val="20"/>
    </w:rPr>
  </w:style>
  <w:style w:type="paragraph" w:customStyle="1" w:styleId="356">
    <w:name w:val="条文 表"/>
    <w:next w:val="1"/>
    <w:qFormat/>
    <w:uiPriority w:val="0"/>
    <w:pPr>
      <w:jc w:val="center"/>
    </w:pPr>
    <w:rPr>
      <w:rFonts w:ascii="Times New Roman" w:hAnsi="Times New Roman" w:eastAsia="黑体" w:cs="Times New Roman"/>
      <w:sz w:val="21"/>
      <w:lang w:val="en-US" w:eastAsia="zh-CN" w:bidi="ar-SA"/>
    </w:rPr>
  </w:style>
  <w:style w:type="paragraph" w:customStyle="1" w:styleId="357">
    <w:name w:val="小标题一"/>
    <w:basedOn w:val="1"/>
    <w:next w:val="1"/>
    <w:qFormat/>
    <w:uiPriority w:val="0"/>
    <w:pPr>
      <w:tabs>
        <w:tab w:val="left" w:pos="1080"/>
      </w:tabs>
      <w:spacing w:line="500" w:lineRule="exact"/>
      <w:ind w:left="1080" w:hanging="1080"/>
    </w:pPr>
    <w:rPr>
      <w:sz w:val="28"/>
      <w:szCs w:val="20"/>
    </w:rPr>
  </w:style>
  <w:style w:type="paragraph" w:customStyle="1" w:styleId="358">
    <w:name w:val="条文 4"/>
    <w:next w:val="1"/>
    <w:qFormat/>
    <w:uiPriority w:val="0"/>
    <w:pPr>
      <w:spacing w:line="310" w:lineRule="exact"/>
    </w:pPr>
    <w:rPr>
      <w:rFonts w:ascii="Times New Roman" w:hAnsi="Times New Roman" w:eastAsia="黑体" w:cs="Times New Roman"/>
      <w:sz w:val="21"/>
      <w:lang w:val="en-US" w:eastAsia="zh-CN" w:bidi="ar-SA"/>
    </w:rPr>
  </w:style>
  <w:style w:type="paragraph" w:customStyle="1" w:styleId="359">
    <w:name w:val="註解方塊文字2"/>
    <w:basedOn w:val="1"/>
    <w:qFormat/>
    <w:uiPriority w:val="0"/>
    <w:rPr>
      <w:rFonts w:ascii="Arial" w:hAnsi="Arial" w:eastAsia="PMingLiU"/>
      <w:color w:val="7030A0"/>
      <w:sz w:val="18"/>
      <w:szCs w:val="18"/>
    </w:rPr>
  </w:style>
  <w:style w:type="paragraph" w:customStyle="1" w:styleId="360">
    <w:name w:val="xl7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361">
    <w:name w:val="引文目录1"/>
    <w:basedOn w:val="1"/>
    <w:next w:val="1"/>
    <w:qFormat/>
    <w:uiPriority w:val="0"/>
    <w:pPr>
      <w:spacing w:line="480" w:lineRule="exact"/>
      <w:ind w:left="420" w:leftChars="200" w:firstLine="200" w:firstLineChars="200"/>
      <w:jc w:val="left"/>
    </w:pPr>
    <w:rPr>
      <w:color w:val="7030A0"/>
      <w:sz w:val="24"/>
    </w:rPr>
  </w:style>
  <w:style w:type="paragraph" w:customStyle="1" w:styleId="362">
    <w:name w:val="级别3"/>
    <w:basedOn w:val="299"/>
    <w:qFormat/>
    <w:uiPriority w:val="0"/>
    <w:pPr>
      <w:ind w:firstLine="425"/>
      <w:outlineLvl w:val="2"/>
    </w:pPr>
    <w:rPr>
      <w:b w:val="0"/>
    </w:rPr>
  </w:style>
  <w:style w:type="paragraph" w:customStyle="1" w:styleId="363">
    <w:name w:val="八级正文格式"/>
    <w:basedOn w:val="252"/>
    <w:qFormat/>
    <w:uiPriority w:val="0"/>
    <w:pPr>
      <w:spacing w:after="120"/>
      <w:ind w:firstLine="0" w:firstLineChars="0"/>
    </w:pPr>
  </w:style>
  <w:style w:type="paragraph" w:customStyle="1" w:styleId="364">
    <w:name w:val="xl30"/>
    <w:basedOn w:val="1"/>
    <w:qFormat/>
    <w:uiPriority w:val="0"/>
    <w:pPr>
      <w:widowControl/>
      <w:pBdr>
        <w:bottom w:val="single" w:color="auto" w:sz="8" w:space="0"/>
      </w:pBdr>
      <w:spacing w:before="100" w:beforeAutospacing="1" w:after="100" w:afterAutospacing="1"/>
      <w:jc w:val="left"/>
    </w:pPr>
    <w:rPr>
      <w:rFonts w:ascii="仿宋_GB2312" w:eastAsia="仿宋_GB2312"/>
      <w:kern w:val="0"/>
      <w:sz w:val="24"/>
    </w:rPr>
  </w:style>
  <w:style w:type="paragraph" w:customStyle="1" w:styleId="365">
    <w:name w:val="标准"/>
    <w:basedOn w:val="1"/>
    <w:qFormat/>
    <w:uiPriority w:val="0"/>
    <w:pPr>
      <w:adjustRightInd w:val="0"/>
      <w:spacing w:line="312" w:lineRule="atLeast"/>
      <w:jc w:val="center"/>
      <w:textAlignment w:val="baseline"/>
    </w:pPr>
    <w:rPr>
      <w:kern w:val="24"/>
      <w:sz w:val="24"/>
    </w:rPr>
  </w:style>
  <w:style w:type="paragraph" w:customStyle="1" w:styleId="366">
    <w:name w:val="表格正文"/>
    <w:basedOn w:val="1"/>
    <w:next w:val="1"/>
    <w:qFormat/>
    <w:uiPriority w:val="0"/>
    <w:pPr>
      <w:adjustRightInd w:val="0"/>
      <w:snapToGrid w:val="0"/>
      <w:jc w:val="center"/>
    </w:pPr>
    <w:rPr>
      <w:color w:val="548DD4"/>
    </w:rPr>
  </w:style>
  <w:style w:type="paragraph" w:customStyle="1" w:styleId="367">
    <w:name w:val="三级标题格式"/>
    <w:basedOn w:val="6"/>
    <w:qFormat/>
    <w:uiPriority w:val="0"/>
    <w:pPr>
      <w:spacing w:before="0" w:afterLines="100" w:line="240" w:lineRule="auto"/>
      <w:ind w:firstLine="0" w:firstLineChars="0"/>
      <w:jc w:val="left"/>
    </w:pPr>
    <w:rPr>
      <w:rFonts w:ascii="Times New Roman" w:eastAsia="黑体"/>
      <w:b w:val="0"/>
      <w:kern w:val="2"/>
      <w:sz w:val="28"/>
      <w:szCs w:val="28"/>
    </w:rPr>
  </w:style>
  <w:style w:type="paragraph" w:customStyle="1" w:styleId="368">
    <w:name w:val="xl63"/>
    <w:basedOn w:val="1"/>
    <w:qFormat/>
    <w:uiPriority w:val="0"/>
    <w:pPr>
      <w:widowControl/>
      <w:pBdr>
        <w:top w:val="single" w:color="auto" w:sz="4" w:space="0"/>
        <w:left w:val="single" w:color="auto" w:sz="4" w:space="0"/>
        <w:right w:val="single" w:color="auto" w:sz="4" w:space="0"/>
      </w:pBdr>
      <w:spacing w:before="100" w:beforeAutospacing="1" w:after="100" w:afterAutospacing="1"/>
      <w:textAlignment w:val="center"/>
    </w:pPr>
    <w:rPr>
      <w:rFonts w:ascii="宋体"/>
      <w:kern w:val="0"/>
      <w:sz w:val="20"/>
      <w:szCs w:val="20"/>
    </w:rPr>
  </w:style>
  <w:style w:type="paragraph" w:customStyle="1" w:styleId="369">
    <w:name w:val="Subhead 1"/>
    <w:basedOn w:val="1"/>
    <w:qFormat/>
    <w:uiPriority w:val="0"/>
    <w:pPr>
      <w:keepNext/>
      <w:pageBreakBefore/>
      <w:widowControl/>
      <w:tabs>
        <w:tab w:val="left" w:pos="1134"/>
        <w:tab w:val="left" w:pos="2552"/>
      </w:tabs>
      <w:autoSpaceDE w:val="0"/>
      <w:autoSpaceDN w:val="0"/>
      <w:adjustRightInd w:val="0"/>
      <w:spacing w:before="510" w:after="400" w:line="420" w:lineRule="atLeast"/>
      <w:ind w:left="1134" w:hanging="1134"/>
      <w:jc w:val="left"/>
    </w:pPr>
    <w:rPr>
      <w:rFonts w:ascii="Arial" w:hAnsi="Arial" w:eastAsia="黑体"/>
      <w:b/>
      <w:kern w:val="0"/>
      <w:sz w:val="32"/>
      <w:szCs w:val="20"/>
    </w:rPr>
  </w:style>
  <w:style w:type="paragraph" w:customStyle="1" w:styleId="370">
    <w:name w:val="列表编号 41"/>
    <w:basedOn w:val="1"/>
    <w:qFormat/>
    <w:uiPriority w:val="0"/>
    <w:pPr>
      <w:tabs>
        <w:tab w:val="left" w:pos="1620"/>
      </w:tabs>
      <w:spacing w:line="360" w:lineRule="auto"/>
      <w:ind w:left="1620" w:hanging="360"/>
    </w:pPr>
    <w:rPr>
      <w:rFonts w:ascii="宋体" w:hAnsi="宋体"/>
      <w:sz w:val="24"/>
      <w:szCs w:val="20"/>
    </w:rPr>
  </w:style>
  <w:style w:type="paragraph" w:customStyle="1" w:styleId="371">
    <w:name w:val="Sprechblasentext"/>
    <w:basedOn w:val="1"/>
    <w:qFormat/>
    <w:uiPriority w:val="0"/>
    <w:pPr>
      <w:spacing w:line="300" w:lineRule="atLeast"/>
      <w:ind w:firstLine="709"/>
    </w:pPr>
    <w:rPr>
      <w:rFonts w:ascii="Tahoma" w:hAnsi="Tahoma" w:cs="Tahoma"/>
      <w:sz w:val="16"/>
      <w:szCs w:val="16"/>
    </w:rPr>
  </w:style>
  <w:style w:type="paragraph" w:customStyle="1" w:styleId="372">
    <w:name w:val="图1"/>
    <w:basedOn w:val="1"/>
    <w:next w:val="1"/>
    <w:qFormat/>
    <w:uiPriority w:val="0"/>
    <w:pPr>
      <w:tabs>
        <w:tab w:val="left" w:pos="1440"/>
      </w:tabs>
      <w:spacing w:beforeLines="50" w:afterLines="100" w:line="360" w:lineRule="auto"/>
      <w:ind w:left="1105" w:hanging="748"/>
      <w:jc w:val="center"/>
    </w:pPr>
    <w:rPr>
      <w:kern w:val="0"/>
    </w:rPr>
  </w:style>
  <w:style w:type="paragraph" w:customStyle="1" w:styleId="373">
    <w:name w:val="xl29"/>
    <w:basedOn w:val="1"/>
    <w:qFormat/>
    <w:uiPriority w:val="0"/>
    <w:pPr>
      <w:widowControl/>
      <w:pBdr>
        <w:bottom w:val="single" w:color="auto" w:sz="8" w:space="0"/>
      </w:pBdr>
      <w:spacing w:before="100" w:beforeAutospacing="1" w:after="100" w:afterAutospacing="1"/>
      <w:textAlignment w:val="top"/>
    </w:pPr>
    <w:rPr>
      <w:rFonts w:ascii="仿宋_GB2312" w:eastAsia="仿宋_GB2312"/>
      <w:kern w:val="0"/>
      <w:sz w:val="24"/>
    </w:rPr>
  </w:style>
  <w:style w:type="paragraph" w:customStyle="1" w:styleId="374">
    <w:name w:val="Numbered List"/>
    <w:basedOn w:val="47"/>
    <w:qFormat/>
    <w:uiPriority w:val="0"/>
    <w:pPr>
      <w:widowControl/>
      <w:pBdr>
        <w:bottom w:val="none" w:color="auto" w:sz="0" w:space="0"/>
      </w:pBdr>
      <w:tabs>
        <w:tab w:val="left" w:pos="360"/>
        <w:tab w:val="clear" w:pos="4153"/>
        <w:tab w:val="clear" w:pos="8306"/>
      </w:tabs>
      <w:snapToGrid/>
      <w:ind w:left="360" w:hanging="360"/>
      <w:jc w:val="left"/>
    </w:pPr>
    <w:rPr>
      <w:rFonts w:ascii="Univers" w:hAnsi="Univers"/>
      <w:sz w:val="22"/>
      <w:szCs w:val="20"/>
    </w:rPr>
  </w:style>
  <w:style w:type="paragraph" w:customStyle="1" w:styleId="375">
    <w:name w:val="样式1"/>
    <w:basedOn w:val="47"/>
    <w:next w:val="1"/>
    <w:qFormat/>
    <w:uiPriority w:val="0"/>
    <w:pPr>
      <w:jc w:val="left"/>
    </w:pPr>
    <w:rPr>
      <w:kern w:val="2"/>
    </w:rPr>
  </w:style>
  <w:style w:type="paragraph" w:customStyle="1" w:styleId="376">
    <w:name w:val="xl7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黑体" w:hAnsi="宋体" w:eastAsia="黑体" w:cs="宋体"/>
      <w:kern w:val="0"/>
      <w:szCs w:val="21"/>
    </w:rPr>
  </w:style>
  <w:style w:type="paragraph" w:customStyle="1" w:styleId="377">
    <w:name w:val="样式 宋体 小四 左 图案: 清除 (白色) 行距: 1.5 倍行距"/>
    <w:basedOn w:val="1"/>
    <w:qFormat/>
    <w:uiPriority w:val="0"/>
    <w:pPr>
      <w:tabs>
        <w:tab w:val="left" w:pos="840"/>
      </w:tabs>
      <w:spacing w:beforeLines="50" w:afterLines="50"/>
      <w:ind w:firstLine="200" w:firstLineChars="200"/>
      <w:jc w:val="left"/>
    </w:pPr>
    <w:rPr>
      <w:rFonts w:ascii="宋体" w:hAnsi="宋体"/>
      <w:color w:val="7030A0"/>
      <w:sz w:val="24"/>
      <w:szCs w:val="20"/>
      <w:shd w:val="clear" w:color="auto" w:fill="FFFFFF"/>
    </w:rPr>
  </w:style>
  <w:style w:type="paragraph" w:customStyle="1" w:styleId="378">
    <w:name w:val="xl36"/>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379">
    <w:name w:val="六级标题格式"/>
    <w:basedOn w:val="1"/>
    <w:qFormat/>
    <w:uiPriority w:val="0"/>
    <w:pPr>
      <w:spacing w:afterLines="50" w:line="336" w:lineRule="auto"/>
      <w:ind w:firstLine="200" w:firstLineChars="200"/>
      <w:jc w:val="left"/>
      <w:outlineLvl w:val="5"/>
    </w:pPr>
    <w:rPr>
      <w:color w:val="7030A0"/>
      <w:sz w:val="24"/>
    </w:rPr>
  </w:style>
  <w:style w:type="paragraph" w:customStyle="1" w:styleId="380">
    <w:name w:val="索引 81"/>
    <w:basedOn w:val="1"/>
    <w:next w:val="1"/>
    <w:qFormat/>
    <w:uiPriority w:val="0"/>
    <w:pPr>
      <w:spacing w:line="480" w:lineRule="exact"/>
      <w:ind w:left="1400" w:leftChars="1400" w:firstLine="200" w:firstLineChars="200"/>
      <w:jc w:val="left"/>
    </w:pPr>
    <w:rPr>
      <w:color w:val="7030A0"/>
      <w:sz w:val="24"/>
    </w:rPr>
  </w:style>
  <w:style w:type="paragraph" w:customStyle="1" w:styleId="381">
    <w:name w:val="条文 1"/>
    <w:next w:val="1"/>
    <w:qFormat/>
    <w:uiPriority w:val="0"/>
    <w:pPr>
      <w:spacing w:line="310" w:lineRule="exact"/>
      <w:ind w:left="420"/>
    </w:pPr>
    <w:rPr>
      <w:rFonts w:ascii="Times New Roman" w:hAnsi="Times New Roman" w:eastAsia="黑体" w:cs="Times New Roman"/>
      <w:sz w:val="21"/>
      <w:lang w:val="en-US" w:eastAsia="zh-CN" w:bidi="ar-SA"/>
    </w:rPr>
  </w:style>
  <w:style w:type="paragraph" w:customStyle="1" w:styleId="382">
    <w:name w:val="xl31"/>
    <w:basedOn w:val="1"/>
    <w:qFormat/>
    <w:uiPriority w:val="0"/>
    <w:pPr>
      <w:widowControl/>
      <w:pBdr>
        <w:left w:val="single" w:color="auto" w:sz="8" w:space="0"/>
        <w:bottom w:val="single" w:color="auto" w:sz="8" w:space="0"/>
        <w:right w:val="single" w:color="auto" w:sz="8" w:space="0"/>
      </w:pBdr>
      <w:spacing w:before="100" w:beforeAutospacing="1" w:after="100" w:afterAutospacing="1"/>
      <w:textAlignment w:val="top"/>
    </w:pPr>
    <w:rPr>
      <w:rFonts w:ascii="仿宋_GB2312" w:eastAsia="仿宋_GB2312"/>
      <w:kern w:val="0"/>
      <w:sz w:val="24"/>
    </w:rPr>
  </w:style>
  <w:style w:type="paragraph" w:customStyle="1" w:styleId="383">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384">
    <w:name w:val="TOC 标题1"/>
    <w:basedOn w:val="4"/>
    <w:next w:val="1"/>
    <w:qFormat/>
    <w:uiPriority w:val="0"/>
    <w:pPr>
      <w:keepLines/>
      <w:widowControl/>
      <w:tabs>
        <w:tab w:val="left" w:pos="1440"/>
      </w:tabs>
      <w:autoSpaceDE/>
      <w:autoSpaceDN/>
      <w:adjustRightInd/>
      <w:spacing w:before="480" w:line="276" w:lineRule="auto"/>
      <w:outlineLvl w:val="9"/>
    </w:pPr>
    <w:rPr>
      <w:rFonts w:ascii="Cambria" w:hAnsi="Cambria" w:eastAsia="宋体"/>
      <w:color w:val="365F91"/>
      <w:sz w:val="30"/>
      <w:szCs w:val="28"/>
    </w:rPr>
  </w:style>
  <w:style w:type="paragraph" w:customStyle="1" w:styleId="385">
    <w:name w:val="一级标题"/>
    <w:qFormat/>
    <w:uiPriority w:val="0"/>
    <w:pPr>
      <w:spacing w:before="480" w:after="120"/>
    </w:pPr>
    <w:rPr>
      <w:rFonts w:ascii="Times New Roman" w:hAnsi="Times New Roman" w:eastAsia="黑体" w:cs="Times New Roman"/>
      <w:b/>
      <w:kern w:val="2"/>
      <w:sz w:val="28"/>
      <w:lang w:val="en-US" w:eastAsia="zh-CN" w:bidi="ar-SA"/>
    </w:rPr>
  </w:style>
  <w:style w:type="paragraph" w:customStyle="1" w:styleId="386">
    <w:name w:val="font6"/>
    <w:basedOn w:val="1"/>
    <w:qFormat/>
    <w:uiPriority w:val="0"/>
    <w:pPr>
      <w:widowControl/>
      <w:spacing w:before="100" w:beforeAutospacing="1" w:after="100" w:afterAutospacing="1"/>
      <w:jc w:val="left"/>
    </w:pPr>
    <w:rPr>
      <w:rFonts w:ascii="宋体"/>
      <w:color w:val="0000FF"/>
      <w:kern w:val="0"/>
      <w:sz w:val="24"/>
      <w:u w:val="single"/>
    </w:rPr>
  </w:style>
  <w:style w:type="paragraph" w:customStyle="1" w:styleId="387">
    <w:name w:val="样式 标题2 + 字距调整8 磅"/>
    <w:qFormat/>
    <w:uiPriority w:val="0"/>
    <w:rPr>
      <w:rFonts w:ascii="Times New Roman" w:hAnsi="Times New Roman" w:eastAsia="宋体" w:cs="Times New Roman"/>
      <w:kern w:val="16"/>
      <w:lang w:val="en-US" w:eastAsia="zh-CN" w:bidi="ar-SA"/>
    </w:rPr>
  </w:style>
  <w:style w:type="paragraph" w:customStyle="1" w:styleId="388">
    <w:name w:val="xl52"/>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textAlignment w:val="center"/>
    </w:pPr>
    <w:rPr>
      <w:kern w:val="0"/>
      <w:sz w:val="20"/>
      <w:szCs w:val="20"/>
    </w:rPr>
  </w:style>
  <w:style w:type="paragraph" w:customStyle="1" w:styleId="389">
    <w:name w:val="招标文件》"/>
    <w:basedOn w:val="390"/>
    <w:qFormat/>
    <w:uiPriority w:val="0"/>
    <w:pPr>
      <w:tabs>
        <w:tab w:val="left" w:pos="560"/>
      </w:tabs>
      <w:ind w:left="200" w:firstLine="0" w:firstLineChars="0"/>
    </w:pPr>
  </w:style>
  <w:style w:type="paragraph" w:customStyle="1" w:styleId="390">
    <w:name w:val="招标文件正文"/>
    <w:qFormat/>
    <w:uiPriority w:val="0"/>
    <w:pPr>
      <w:spacing w:before="120" w:after="120" w:line="300" w:lineRule="auto"/>
      <w:ind w:firstLine="200" w:firstLineChars="200"/>
    </w:pPr>
    <w:rPr>
      <w:rFonts w:ascii="宋体" w:hAnsi="Times New Roman" w:eastAsia="宋体" w:cs="Times New Roman"/>
      <w:spacing w:val="10"/>
      <w:w w:val="95"/>
      <w:sz w:val="21"/>
      <w:lang w:val="en-US" w:eastAsia="zh-CN" w:bidi="ar-SA"/>
    </w:rPr>
  </w:style>
  <w:style w:type="paragraph" w:customStyle="1" w:styleId="391">
    <w:name w:val="xl64"/>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textAlignment w:val="center"/>
    </w:pPr>
    <w:rPr>
      <w:rFonts w:ascii="宋体"/>
      <w:kern w:val="0"/>
      <w:sz w:val="20"/>
      <w:szCs w:val="20"/>
    </w:rPr>
  </w:style>
  <w:style w:type="paragraph" w:customStyle="1" w:styleId="392">
    <w:name w:val="一"/>
    <w:basedOn w:val="4"/>
    <w:qFormat/>
    <w:uiPriority w:val="0"/>
    <w:pPr>
      <w:keepLines/>
      <w:tabs>
        <w:tab w:val="left" w:pos="1440"/>
      </w:tabs>
      <w:spacing w:line="360" w:lineRule="auto"/>
      <w:ind w:left="432" w:hanging="432"/>
    </w:pPr>
    <w:rPr>
      <w:rFonts w:ascii="宋体" w:hAnsi="宋体" w:eastAsia="宋体"/>
      <w:color w:val="auto"/>
      <w:sz w:val="28"/>
    </w:rPr>
  </w:style>
  <w:style w:type="paragraph" w:customStyle="1" w:styleId="393">
    <w:name w:val="通用"/>
    <w:basedOn w:val="1"/>
    <w:qFormat/>
    <w:uiPriority w:val="0"/>
    <w:pPr>
      <w:spacing w:line="360" w:lineRule="auto"/>
      <w:ind w:left="840" w:leftChars="400"/>
    </w:pPr>
    <w:rPr>
      <w:rFonts w:ascii="宋体" w:hAnsi="宋体"/>
      <w:szCs w:val="20"/>
    </w:rPr>
  </w:style>
  <w:style w:type="paragraph" w:customStyle="1" w:styleId="394">
    <w:name w:val="样式 标题 4 + 段前: 自动"/>
    <w:basedOn w:val="7"/>
    <w:qFormat/>
    <w:uiPriority w:val="0"/>
    <w:pPr>
      <w:tabs>
        <w:tab w:val="left" w:pos="1062"/>
      </w:tabs>
      <w:spacing w:beforeLines="50" w:after="0" w:line="400" w:lineRule="exact"/>
      <w:ind w:left="1062" w:hanging="864"/>
    </w:pPr>
    <w:rPr>
      <w:rFonts w:ascii="宋体" w:eastAsia="宋体" w:cs="宋体"/>
      <w:sz w:val="24"/>
      <w:szCs w:val="24"/>
    </w:rPr>
  </w:style>
  <w:style w:type="paragraph" w:customStyle="1" w:styleId="395">
    <w:name w:val="索引 31"/>
    <w:basedOn w:val="1"/>
    <w:next w:val="1"/>
    <w:qFormat/>
    <w:uiPriority w:val="0"/>
    <w:pPr>
      <w:spacing w:line="480" w:lineRule="exact"/>
      <w:ind w:left="400" w:leftChars="400" w:firstLine="200" w:firstLineChars="200"/>
      <w:jc w:val="left"/>
    </w:pPr>
    <w:rPr>
      <w:color w:val="7030A0"/>
      <w:sz w:val="24"/>
    </w:rPr>
  </w:style>
  <w:style w:type="paragraph" w:customStyle="1" w:styleId="396">
    <w:name w:val="纯文本2"/>
    <w:basedOn w:val="1"/>
    <w:qFormat/>
    <w:uiPriority w:val="0"/>
    <w:pPr>
      <w:adjustRightInd w:val="0"/>
      <w:spacing w:line="312" w:lineRule="atLeast"/>
      <w:ind w:firstLine="200" w:firstLineChars="200"/>
      <w:jc w:val="left"/>
      <w:textAlignment w:val="baseline"/>
    </w:pPr>
    <w:rPr>
      <w:rFonts w:ascii="宋体" w:hAnsi="Courier New"/>
      <w:color w:val="7030A0"/>
      <w:kern w:val="0"/>
      <w:sz w:val="28"/>
      <w:szCs w:val="20"/>
    </w:rPr>
  </w:style>
  <w:style w:type="character" w:customStyle="1" w:styleId="397">
    <w:name w:val="批注文字 字符"/>
    <w:basedOn w:val="76"/>
    <w:link w:val="25"/>
    <w:qFormat/>
    <w:uiPriority w:val="0"/>
    <w:rPr>
      <w:kern w:val="2"/>
      <w:sz w:val="21"/>
      <w:szCs w:val="24"/>
    </w:rPr>
  </w:style>
  <w:style w:type="character" w:customStyle="1" w:styleId="398">
    <w:name w:val="批注主题 字符"/>
    <w:basedOn w:val="397"/>
    <w:qFormat/>
    <w:uiPriority w:val="0"/>
    <w:rPr>
      <w:b/>
      <w:bCs/>
      <w:kern w:val="2"/>
      <w:sz w:val="21"/>
      <w:szCs w:val="24"/>
    </w:rPr>
  </w:style>
  <w:style w:type="paragraph" w:customStyle="1" w:styleId="399">
    <w:name w:val="二级标题格式"/>
    <w:basedOn w:val="5"/>
    <w:qFormat/>
    <w:uiPriority w:val="0"/>
    <w:pPr>
      <w:spacing w:before="0" w:afterLines="100" w:line="240" w:lineRule="auto"/>
      <w:jc w:val="left"/>
    </w:pPr>
    <w:rPr>
      <w:rFonts w:ascii="Times New Roman" w:hAnsi="Times New Roman" w:eastAsia="黑体"/>
      <w:b w:val="0"/>
      <w:color w:val="C00000"/>
      <w:kern w:val="2"/>
      <w:sz w:val="28"/>
      <w:szCs w:val="28"/>
    </w:rPr>
  </w:style>
  <w:style w:type="paragraph" w:customStyle="1" w:styleId="400">
    <w:name w:val="条文 3"/>
    <w:next w:val="1"/>
    <w:qFormat/>
    <w:uiPriority w:val="0"/>
    <w:pPr>
      <w:spacing w:line="310" w:lineRule="exact"/>
      <w:ind w:left="420"/>
    </w:pPr>
    <w:rPr>
      <w:rFonts w:ascii="Times New Roman" w:hAnsi="Times New Roman" w:eastAsia="黑体" w:cs="Times New Roman"/>
      <w:sz w:val="21"/>
      <w:lang w:val="en-US" w:eastAsia="zh-CN" w:bidi="ar-SA"/>
    </w:rPr>
  </w:style>
  <w:style w:type="paragraph" w:customStyle="1" w:styleId="401">
    <w:name w:val="z-窗体顶端1"/>
    <w:basedOn w:val="1"/>
    <w:next w:val="1"/>
    <w:link w:val="402"/>
    <w:qFormat/>
    <w:uiPriority w:val="0"/>
    <w:pPr>
      <w:pBdr>
        <w:bottom w:val="single" w:color="auto" w:sz="6" w:space="1"/>
      </w:pBdr>
      <w:jc w:val="center"/>
    </w:pPr>
    <w:rPr>
      <w:rFonts w:ascii="Arial"/>
      <w:vanish/>
      <w:sz w:val="16"/>
    </w:rPr>
  </w:style>
  <w:style w:type="character" w:customStyle="1" w:styleId="402">
    <w:name w:val="z-窗体顶端 字符"/>
    <w:basedOn w:val="76"/>
    <w:link w:val="401"/>
    <w:qFormat/>
    <w:uiPriority w:val="0"/>
    <w:rPr>
      <w:rFonts w:ascii="Arial"/>
      <w:vanish/>
      <w:kern w:val="2"/>
      <w:sz w:val="16"/>
      <w:szCs w:val="24"/>
    </w:rPr>
  </w:style>
  <w:style w:type="character" w:customStyle="1" w:styleId="403">
    <w:name w:val="正文文本缩进 3 字符"/>
    <w:basedOn w:val="76"/>
    <w:qFormat/>
    <w:uiPriority w:val="0"/>
    <w:rPr>
      <w:kern w:val="2"/>
      <w:sz w:val="16"/>
      <w:szCs w:val="16"/>
    </w:rPr>
  </w:style>
  <w:style w:type="paragraph" w:customStyle="1" w:styleId="404">
    <w:name w:val="font5"/>
    <w:basedOn w:val="1"/>
    <w:qFormat/>
    <w:uiPriority w:val="0"/>
    <w:pPr>
      <w:widowControl/>
      <w:spacing w:before="100" w:beforeAutospacing="1" w:after="100" w:afterAutospacing="1"/>
      <w:jc w:val="left"/>
    </w:pPr>
    <w:rPr>
      <w:rFonts w:ascii="宋体"/>
      <w:kern w:val="0"/>
      <w:sz w:val="18"/>
      <w:szCs w:val="18"/>
    </w:rPr>
  </w:style>
  <w:style w:type="paragraph" w:customStyle="1" w:styleId="405">
    <w:name w:val="xl46"/>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center"/>
    </w:pPr>
    <w:rPr>
      <w:rFonts w:ascii="宋体"/>
      <w:kern w:val="0"/>
      <w:sz w:val="24"/>
    </w:rPr>
  </w:style>
  <w:style w:type="paragraph" w:customStyle="1" w:styleId="406">
    <w:name w:val="样式4"/>
    <w:basedOn w:val="1"/>
    <w:next w:val="5"/>
    <w:qFormat/>
    <w:uiPriority w:val="0"/>
    <w:pPr>
      <w:tabs>
        <w:tab w:val="left" w:pos="360"/>
      </w:tabs>
      <w:spacing w:line="360" w:lineRule="auto"/>
      <w:ind w:left="360" w:hanging="360"/>
    </w:pPr>
    <w:rPr>
      <w:rFonts w:ascii="宋体" w:hAnsi="宋体"/>
      <w:b/>
      <w:sz w:val="28"/>
      <w:szCs w:val="20"/>
    </w:rPr>
  </w:style>
  <w:style w:type="paragraph" w:customStyle="1" w:styleId="407">
    <w:name w:val="Bullet_Title"/>
    <w:basedOn w:val="1"/>
    <w:qFormat/>
    <w:uiPriority w:val="0"/>
    <w:pPr>
      <w:numPr>
        <w:ilvl w:val="0"/>
        <w:numId w:val="2"/>
      </w:numPr>
      <w:tabs>
        <w:tab w:val="left" w:pos="814"/>
      </w:tabs>
      <w:spacing w:after="78" w:line="300" w:lineRule="auto"/>
      <w:ind w:left="4530"/>
    </w:pPr>
    <w:rPr>
      <w:rFonts w:ascii="Arial Narrow" w:hAnsi="Arial Narrow"/>
      <w:sz w:val="24"/>
      <w:szCs w:val="20"/>
    </w:rPr>
  </w:style>
  <w:style w:type="paragraph" w:customStyle="1" w:styleId="408">
    <w:name w:val="xl41"/>
    <w:basedOn w:val="1"/>
    <w:qFormat/>
    <w:uiPriority w:val="0"/>
    <w:pPr>
      <w:widowControl/>
      <w:pBdr>
        <w:top w:val="single" w:color="000000" w:sz="8" w:space="0"/>
        <w:left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409">
    <w:name w:val="_Style 19"/>
    <w:next w:val="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10">
    <w:name w:val="xl35"/>
    <w:basedOn w:val="1"/>
    <w:qFormat/>
    <w:uiPriority w:val="0"/>
    <w:pPr>
      <w:widowControl/>
      <w:pBdr>
        <w:left w:val="single" w:color="auto" w:sz="8" w:space="0"/>
        <w:bottom w:val="single" w:color="000000"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411">
    <w:name w:val="招标文件1.1.1.1"/>
    <w:basedOn w:val="1"/>
    <w:qFormat/>
    <w:uiPriority w:val="0"/>
    <w:pPr>
      <w:spacing w:before="120" w:after="120" w:line="480" w:lineRule="exact"/>
      <w:ind w:left="200" w:firstLine="200" w:firstLineChars="200"/>
      <w:jc w:val="left"/>
      <w:outlineLvl w:val="4"/>
    </w:pPr>
    <w:rPr>
      <w:rFonts w:ascii="宋体"/>
      <w:b/>
      <w:color w:val="7030A0"/>
      <w:spacing w:val="10"/>
      <w:w w:val="95"/>
    </w:rPr>
  </w:style>
  <w:style w:type="paragraph" w:customStyle="1" w:styleId="412">
    <w:name w:val="表格标题"/>
    <w:basedOn w:val="8"/>
    <w:qFormat/>
    <w:uiPriority w:val="0"/>
    <w:pPr>
      <w:numPr>
        <w:ilvl w:val="0"/>
        <w:numId w:val="0"/>
      </w:numPr>
      <w:adjustRightInd/>
      <w:spacing w:before="0" w:after="0" w:line="240" w:lineRule="auto"/>
      <w:jc w:val="center"/>
      <w:textAlignment w:val="auto"/>
      <w:outlineLvl w:val="8"/>
    </w:pPr>
    <w:rPr>
      <w:b w:val="0"/>
      <w:kern w:val="2"/>
      <w:sz w:val="21"/>
      <w:szCs w:val="28"/>
      <w:lang w:val="zh-CN"/>
    </w:rPr>
  </w:style>
  <w:style w:type="paragraph" w:customStyle="1" w:styleId="413">
    <w:name w:val="样式 标题2 1.1 + 段前: 0 磅 段后: 0 磅"/>
    <w:basedOn w:val="1"/>
    <w:qFormat/>
    <w:uiPriority w:val="0"/>
    <w:pPr>
      <w:keepNext/>
      <w:tabs>
        <w:tab w:val="left" w:pos="567"/>
      </w:tabs>
      <w:spacing w:line="480" w:lineRule="atLeast"/>
      <w:ind w:left="567" w:hanging="567" w:firstLineChars="200"/>
      <w:jc w:val="left"/>
      <w:outlineLvl w:val="1"/>
    </w:pPr>
    <w:rPr>
      <w:color w:val="7030A0"/>
      <w:sz w:val="28"/>
      <w:szCs w:val="20"/>
    </w:rPr>
  </w:style>
  <w:style w:type="paragraph" w:customStyle="1" w:styleId="414">
    <w:name w:val="xl43"/>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仿宋_GB2312" w:eastAsia="仿宋_GB2312"/>
      <w:b/>
      <w:bCs/>
      <w:kern w:val="0"/>
      <w:sz w:val="24"/>
    </w:rPr>
  </w:style>
  <w:style w:type="paragraph" w:customStyle="1" w:styleId="415">
    <w:name w:val="附图 BJ15"/>
    <w:basedOn w:val="1"/>
    <w:qFormat/>
    <w:uiPriority w:val="0"/>
    <w:pPr>
      <w:adjustRightInd w:val="0"/>
      <w:snapToGrid w:val="0"/>
      <w:ind w:firstLine="200" w:firstLineChars="200"/>
      <w:jc w:val="center"/>
    </w:pPr>
    <w:rPr>
      <w:rFonts w:hAnsi="Arial"/>
      <w:color w:val="7030A0"/>
      <w:kern w:val="0"/>
    </w:rPr>
  </w:style>
  <w:style w:type="paragraph" w:customStyle="1" w:styleId="416">
    <w:name w:val="Char1"/>
    <w:basedOn w:val="1"/>
    <w:qFormat/>
    <w:uiPriority w:val="0"/>
    <w:rPr>
      <w:sz w:val="24"/>
      <w:szCs w:val="20"/>
    </w:rPr>
  </w:style>
  <w:style w:type="paragraph" w:customStyle="1" w:styleId="417">
    <w:name w:val="专用"/>
    <w:basedOn w:val="1"/>
    <w:qFormat/>
    <w:uiPriority w:val="0"/>
    <w:pPr>
      <w:spacing w:afterLines="100"/>
      <w:ind w:left="838" w:hanging="838" w:hangingChars="262"/>
    </w:pPr>
    <w:rPr>
      <w:rFonts w:ascii="宋体"/>
      <w:b/>
      <w:color w:val="000000"/>
      <w:sz w:val="32"/>
      <w:szCs w:val="20"/>
    </w:rPr>
  </w:style>
  <w:style w:type="paragraph" w:customStyle="1" w:styleId="418">
    <w:name w:val="样式 标题 5 + 右侧:  -0.18 字符"/>
    <w:basedOn w:val="1"/>
    <w:qFormat/>
    <w:uiPriority w:val="0"/>
    <w:pPr>
      <w:tabs>
        <w:tab w:val="left" w:pos="1008"/>
      </w:tabs>
      <w:ind w:left="1134" w:hanging="1134"/>
    </w:pPr>
  </w:style>
  <w:style w:type="paragraph" w:customStyle="1" w:styleId="419">
    <w:name w:val="xl48"/>
    <w:basedOn w:val="1"/>
    <w:qFormat/>
    <w:uiPriority w:val="0"/>
    <w:pPr>
      <w:widowControl/>
      <w:pBdr>
        <w:left w:val="single" w:color="auto" w:sz="8" w:space="0"/>
        <w:bottom w:val="single" w:color="000000" w:sz="8" w:space="0"/>
        <w:right w:val="single" w:color="auto" w:sz="8" w:space="0"/>
      </w:pBdr>
      <w:spacing w:before="100" w:beforeAutospacing="1" w:after="100" w:afterAutospacing="1"/>
      <w:jc w:val="center"/>
      <w:textAlignment w:val="center"/>
    </w:pPr>
    <w:rPr>
      <w:rFonts w:ascii="宋体"/>
      <w:kern w:val="0"/>
      <w:sz w:val="24"/>
    </w:rPr>
  </w:style>
  <w:style w:type="paragraph" w:customStyle="1" w:styleId="420">
    <w:name w:val="正文文本 22"/>
    <w:basedOn w:val="1"/>
    <w:qFormat/>
    <w:uiPriority w:val="0"/>
    <w:pPr>
      <w:autoSpaceDE w:val="0"/>
      <w:autoSpaceDN w:val="0"/>
      <w:adjustRightInd w:val="0"/>
      <w:ind w:left="525" w:firstLine="525" w:firstLineChars="200"/>
      <w:jc w:val="left"/>
      <w:textAlignment w:val="baseline"/>
    </w:pPr>
    <w:rPr>
      <w:color w:val="7030A0"/>
      <w:szCs w:val="20"/>
    </w:rPr>
  </w:style>
  <w:style w:type="paragraph" w:customStyle="1" w:styleId="421">
    <w:name w:val="列表编号 21"/>
    <w:basedOn w:val="1"/>
    <w:qFormat/>
    <w:uiPriority w:val="0"/>
    <w:pPr>
      <w:tabs>
        <w:tab w:val="left" w:pos="780"/>
      </w:tabs>
      <w:spacing w:line="360" w:lineRule="auto"/>
      <w:ind w:left="780" w:hanging="360"/>
      <w:jc w:val="left"/>
    </w:pPr>
    <w:rPr>
      <w:rFonts w:ascii="宋体" w:hAnsi="宋体"/>
      <w:color w:val="7030A0"/>
      <w:sz w:val="24"/>
      <w:szCs w:val="20"/>
    </w:rPr>
  </w:style>
  <w:style w:type="paragraph" w:customStyle="1" w:styleId="422">
    <w:name w:val="正文文本缩进 22"/>
    <w:basedOn w:val="1"/>
    <w:qFormat/>
    <w:uiPriority w:val="0"/>
    <w:pPr>
      <w:autoSpaceDE w:val="0"/>
      <w:autoSpaceDN w:val="0"/>
      <w:adjustRightInd w:val="0"/>
      <w:ind w:firstLine="420" w:firstLineChars="200"/>
      <w:jc w:val="left"/>
      <w:textAlignment w:val="baseline"/>
    </w:pPr>
    <w:rPr>
      <w:color w:val="7030A0"/>
      <w:szCs w:val="20"/>
    </w:rPr>
  </w:style>
  <w:style w:type="character" w:customStyle="1" w:styleId="423">
    <w:name w:val="尾注文本 字符"/>
    <w:basedOn w:val="76"/>
    <w:qFormat/>
    <w:uiPriority w:val="0"/>
    <w:rPr>
      <w:kern w:val="2"/>
      <w:sz w:val="21"/>
      <w:szCs w:val="24"/>
    </w:rPr>
  </w:style>
  <w:style w:type="paragraph" w:customStyle="1" w:styleId="424">
    <w:name w:val="llp2"/>
    <w:basedOn w:val="1"/>
    <w:qFormat/>
    <w:uiPriority w:val="0"/>
    <w:pPr>
      <w:spacing w:beforeLines="100" w:afterLines="100" w:line="240" w:lineRule="atLeast"/>
      <w:ind w:firstLine="200" w:firstLineChars="200"/>
      <w:jc w:val="left"/>
      <w:outlineLvl w:val="1"/>
    </w:pPr>
    <w:rPr>
      <w:rFonts w:eastAsia="黑体"/>
      <w:color w:val="7030A0"/>
      <w:sz w:val="32"/>
      <w:szCs w:val="32"/>
    </w:rPr>
  </w:style>
  <w:style w:type="paragraph" w:customStyle="1" w:styleId="425">
    <w:name w:val="a"/>
    <w:basedOn w:val="1"/>
    <w:qFormat/>
    <w:uiPriority w:val="0"/>
    <w:pPr>
      <w:widowControl/>
      <w:spacing w:before="100" w:beforeAutospacing="1" w:after="100" w:afterAutospacing="1"/>
      <w:jc w:val="left"/>
    </w:pPr>
    <w:rPr>
      <w:rFonts w:ascii="宋体" w:hAnsi="宋体" w:cs="宋体"/>
      <w:kern w:val="0"/>
      <w:sz w:val="24"/>
    </w:rPr>
  </w:style>
  <w:style w:type="paragraph" w:customStyle="1" w:styleId="426">
    <w:name w:val="xl25"/>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427">
    <w:name w:val="样式 目录 1 + 首行缩进:  2 字符"/>
    <w:basedOn w:val="1"/>
    <w:qFormat/>
    <w:uiPriority w:val="0"/>
    <w:pPr>
      <w:adjustRightInd w:val="0"/>
      <w:snapToGrid w:val="0"/>
      <w:spacing w:line="360" w:lineRule="auto"/>
      <w:ind w:firstLine="200" w:firstLineChars="200"/>
      <w:jc w:val="center"/>
    </w:pPr>
    <w:rPr>
      <w:rFonts w:cs="宋体"/>
      <w:b/>
      <w:bCs/>
      <w:caps/>
      <w:color w:val="7030A0"/>
      <w:sz w:val="30"/>
      <w:szCs w:val="28"/>
    </w:rPr>
  </w:style>
  <w:style w:type="paragraph" w:customStyle="1" w:styleId="428">
    <w:name w:val="Report Level 2"/>
    <w:basedOn w:val="314"/>
    <w:next w:val="315"/>
    <w:qFormat/>
    <w:uiPriority w:val="0"/>
    <w:pPr>
      <w:tabs>
        <w:tab w:val="left" w:pos="1500"/>
        <w:tab w:val="clear" w:pos="1080"/>
      </w:tabs>
      <w:ind w:left="1500"/>
      <w:outlineLvl w:val="1"/>
    </w:pPr>
    <w:rPr>
      <w:caps w:val="0"/>
    </w:rPr>
  </w:style>
  <w:style w:type="paragraph" w:customStyle="1" w:styleId="429">
    <w:name w:val="引文目录标题1"/>
    <w:basedOn w:val="1"/>
    <w:next w:val="1"/>
    <w:qFormat/>
    <w:uiPriority w:val="0"/>
    <w:pPr>
      <w:spacing w:before="120"/>
    </w:pPr>
    <w:rPr>
      <w:rFonts w:ascii="Arial" w:hAnsi="Arial" w:cs="Arial"/>
      <w:sz w:val="24"/>
    </w:rPr>
  </w:style>
  <w:style w:type="paragraph" w:customStyle="1" w:styleId="430">
    <w:name w:val="xiao b"/>
    <w:basedOn w:val="1"/>
    <w:qFormat/>
    <w:uiPriority w:val="0"/>
    <w:pPr>
      <w:ind w:firstLine="200" w:firstLineChars="200"/>
      <w:jc w:val="center"/>
    </w:pPr>
    <w:rPr>
      <w:rFonts w:eastAsia="黑体"/>
      <w:color w:val="7030A0"/>
      <w:sz w:val="24"/>
      <w:szCs w:val="20"/>
    </w:rPr>
  </w:style>
  <w:style w:type="paragraph" w:customStyle="1" w:styleId="431">
    <w:name w:val="五级条标题"/>
    <w:basedOn w:val="432"/>
    <w:next w:val="1"/>
    <w:qFormat/>
    <w:uiPriority w:val="0"/>
    <w:pPr>
      <w:tabs>
        <w:tab w:val="left" w:pos="425"/>
        <w:tab w:val="left" w:pos="525"/>
      </w:tabs>
      <w:outlineLvl w:val="6"/>
    </w:pPr>
  </w:style>
  <w:style w:type="paragraph" w:customStyle="1" w:styleId="432">
    <w:name w:val="四级条标题"/>
    <w:basedOn w:val="433"/>
    <w:next w:val="1"/>
    <w:qFormat/>
    <w:uiPriority w:val="0"/>
    <w:pPr>
      <w:tabs>
        <w:tab w:val="left" w:pos="425"/>
        <w:tab w:val="left" w:pos="525"/>
      </w:tabs>
      <w:outlineLvl w:val="5"/>
    </w:pPr>
  </w:style>
  <w:style w:type="paragraph" w:customStyle="1" w:styleId="433">
    <w:name w:val="三级条标题"/>
    <w:basedOn w:val="276"/>
    <w:next w:val="1"/>
    <w:qFormat/>
    <w:uiPriority w:val="0"/>
    <w:pPr>
      <w:outlineLvl w:val="4"/>
    </w:pPr>
  </w:style>
  <w:style w:type="paragraph" w:customStyle="1" w:styleId="434">
    <w:name w:val="样式 标题 1标题 1 1编号标题1标题1 + 宋体 加粗"/>
    <w:basedOn w:val="4"/>
    <w:qFormat/>
    <w:uiPriority w:val="0"/>
    <w:pPr>
      <w:keepLines/>
      <w:tabs>
        <w:tab w:val="left" w:pos="2340"/>
      </w:tabs>
      <w:autoSpaceDE/>
      <w:autoSpaceDN/>
      <w:adjustRightInd/>
      <w:spacing w:before="240" w:afterLines="50" w:line="360" w:lineRule="exact"/>
      <w:ind w:left="1304" w:hanging="1304"/>
    </w:pPr>
    <w:rPr>
      <w:rFonts w:ascii="宋体" w:hAnsi="宋体" w:eastAsia="宋体" w:cs="Arial"/>
      <w:color w:val="auto"/>
      <w:kern w:val="44"/>
      <w:sz w:val="28"/>
      <w:szCs w:val="28"/>
    </w:rPr>
  </w:style>
  <w:style w:type="paragraph" w:customStyle="1" w:styleId="435">
    <w:name w:val="xl37"/>
    <w:basedOn w:val="1"/>
    <w:qFormat/>
    <w:uiPriority w:val="0"/>
    <w:pPr>
      <w:widowControl/>
      <w:pBdr>
        <w:left w:val="single" w:color="auto" w:sz="8" w:space="0"/>
        <w:bottom w:val="single" w:color="000000"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436">
    <w:name w:val="标题4"/>
    <w:basedOn w:val="1"/>
    <w:next w:val="1"/>
    <w:qFormat/>
    <w:uiPriority w:val="0"/>
    <w:pPr>
      <w:keepNext/>
      <w:spacing w:line="360" w:lineRule="auto"/>
      <w:ind w:firstLine="200" w:firstLineChars="200"/>
      <w:jc w:val="left"/>
      <w:outlineLvl w:val="3"/>
    </w:pPr>
    <w:rPr>
      <w:b/>
      <w:kern w:val="0"/>
      <w:sz w:val="30"/>
    </w:rPr>
  </w:style>
  <w:style w:type="paragraph" w:customStyle="1" w:styleId="437">
    <w:name w:val="索引 51"/>
    <w:basedOn w:val="1"/>
    <w:next w:val="1"/>
    <w:qFormat/>
    <w:uiPriority w:val="0"/>
    <w:pPr>
      <w:spacing w:line="480" w:lineRule="exact"/>
      <w:ind w:left="800" w:leftChars="800" w:firstLine="200" w:firstLineChars="200"/>
      <w:jc w:val="left"/>
    </w:pPr>
    <w:rPr>
      <w:color w:val="7030A0"/>
      <w:sz w:val="24"/>
    </w:rPr>
  </w:style>
  <w:style w:type="character" w:customStyle="1" w:styleId="438">
    <w:name w:val="正文文本缩进 2 字符"/>
    <w:basedOn w:val="76"/>
    <w:qFormat/>
    <w:uiPriority w:val="0"/>
    <w:rPr>
      <w:kern w:val="2"/>
      <w:sz w:val="21"/>
      <w:szCs w:val="24"/>
    </w:rPr>
  </w:style>
  <w:style w:type="paragraph" w:customStyle="1" w:styleId="439">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440">
    <w:name w:val="样式 左侧:  2 字符 段前: 0.5 行"/>
    <w:basedOn w:val="1"/>
    <w:qFormat/>
    <w:uiPriority w:val="0"/>
    <w:pPr>
      <w:spacing w:beforeLines="50"/>
      <w:ind w:firstLine="200" w:firstLineChars="200"/>
    </w:pPr>
    <w:rPr>
      <w:rFonts w:ascii="宋体" w:cs="宋体"/>
      <w:sz w:val="24"/>
      <w:szCs w:val="20"/>
    </w:rPr>
  </w:style>
  <w:style w:type="paragraph" w:customStyle="1" w:styleId="441">
    <w:name w:val="xl53"/>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kern w:val="0"/>
      <w:sz w:val="20"/>
      <w:szCs w:val="20"/>
    </w:rPr>
  </w:style>
  <w:style w:type="paragraph" w:customStyle="1" w:styleId="442">
    <w:name w:val="样式 目录 1 + 左侧:  3 字符"/>
    <w:basedOn w:val="48"/>
    <w:qFormat/>
    <w:uiPriority w:val="0"/>
    <w:pPr>
      <w:tabs>
        <w:tab w:val="left" w:pos="425"/>
        <w:tab w:val="left" w:pos="1680"/>
        <w:tab w:val="right" w:leader="dot" w:pos="8495"/>
        <w:tab w:val="right" w:pos="9060"/>
        <w:tab w:val="clear" w:pos="9628"/>
      </w:tabs>
      <w:spacing w:line="240" w:lineRule="auto"/>
      <w:ind w:left="425" w:hanging="425"/>
      <w:jc w:val="center"/>
    </w:pPr>
    <w:rPr>
      <w:rFonts w:hAnsi="Times New Roman"/>
      <w:color w:val="7030A0"/>
      <w:sz w:val="21"/>
      <w:szCs w:val="20"/>
    </w:rPr>
  </w:style>
  <w:style w:type="paragraph" w:customStyle="1" w:styleId="443">
    <w:name w:val="xl44"/>
    <w:basedOn w:val="1"/>
    <w:qFormat/>
    <w:uiPriority w:val="0"/>
    <w:pPr>
      <w:widowControl/>
      <w:pBdr>
        <w:top w:val="single" w:color="auto" w:sz="8" w:space="0"/>
        <w:bottom w:val="single" w:color="auto" w:sz="8" w:space="0"/>
      </w:pBdr>
      <w:spacing w:before="100" w:beforeAutospacing="1" w:after="100" w:afterAutospacing="1"/>
      <w:jc w:val="center"/>
    </w:pPr>
    <w:rPr>
      <w:rFonts w:ascii="仿宋_GB2312" w:eastAsia="仿宋_GB2312"/>
      <w:b/>
      <w:bCs/>
      <w:kern w:val="0"/>
      <w:sz w:val="24"/>
    </w:rPr>
  </w:style>
  <w:style w:type="paragraph" w:customStyle="1" w:styleId="444">
    <w:name w:val="xl58"/>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center"/>
      <w:textAlignment w:val="center"/>
    </w:pPr>
    <w:rPr>
      <w:rFonts w:ascii="宋体"/>
      <w:kern w:val="0"/>
      <w:sz w:val="20"/>
      <w:szCs w:val="20"/>
    </w:rPr>
  </w:style>
  <w:style w:type="paragraph" w:customStyle="1" w:styleId="445">
    <w:name w:val="合同书"/>
    <w:basedOn w:val="1"/>
    <w:qFormat/>
    <w:uiPriority w:val="0"/>
    <w:pPr>
      <w:spacing w:afterLines="100"/>
      <w:jc w:val="center"/>
    </w:pPr>
    <w:rPr>
      <w:rFonts w:hAnsi="宋体"/>
      <w:b/>
      <w:color w:val="000000"/>
      <w:sz w:val="44"/>
      <w:szCs w:val="44"/>
    </w:rPr>
  </w:style>
  <w:style w:type="paragraph" w:customStyle="1" w:styleId="446">
    <w:name w:val="Char Char Char Char Char Char Char Char"/>
    <w:basedOn w:val="1"/>
    <w:qFormat/>
    <w:uiPriority w:val="0"/>
    <w:pPr>
      <w:ind w:firstLine="200" w:firstLineChars="200"/>
      <w:jc w:val="left"/>
    </w:pPr>
    <w:rPr>
      <w:rFonts w:ascii="Tahoma" w:hAnsi="Tahoma"/>
      <w:color w:val="7030A0"/>
      <w:sz w:val="24"/>
      <w:szCs w:val="20"/>
    </w:rPr>
  </w:style>
  <w:style w:type="paragraph" w:customStyle="1" w:styleId="447">
    <w:name w:val="图名图序"/>
    <w:qFormat/>
    <w:uiPriority w:val="0"/>
    <w:pPr>
      <w:adjustRightInd w:val="0"/>
      <w:spacing w:before="120" w:after="240"/>
      <w:jc w:val="center"/>
    </w:pPr>
    <w:rPr>
      <w:rFonts w:ascii="宋体" w:hAnsi="宋体" w:eastAsia="宋体" w:cs="Times New Roman"/>
      <w:kern w:val="2"/>
      <w:sz w:val="21"/>
      <w:lang w:val="en-US" w:eastAsia="zh-CN" w:bidi="ar-SA"/>
    </w:rPr>
  </w:style>
  <w:style w:type="paragraph" w:customStyle="1" w:styleId="448">
    <w:name w:val="Char15"/>
    <w:basedOn w:val="1"/>
    <w:qFormat/>
    <w:uiPriority w:val="0"/>
    <w:pPr>
      <w:widowControl/>
      <w:spacing w:after="160" w:line="240" w:lineRule="exact"/>
      <w:jc w:val="left"/>
    </w:pPr>
    <w:rPr>
      <w:rFonts w:ascii="Verdana" w:hAnsi="Verdana"/>
      <w:kern w:val="0"/>
      <w:sz w:val="20"/>
      <w:szCs w:val="20"/>
      <w:lang w:eastAsia="en-US"/>
    </w:rPr>
  </w:style>
  <w:style w:type="paragraph" w:customStyle="1" w:styleId="449">
    <w:name w:val="font7"/>
    <w:basedOn w:val="1"/>
    <w:qFormat/>
    <w:uiPriority w:val="0"/>
    <w:pPr>
      <w:widowControl/>
      <w:spacing w:before="100" w:beforeAutospacing="1" w:after="100" w:afterAutospacing="1"/>
      <w:jc w:val="left"/>
    </w:pPr>
    <w:rPr>
      <w:rFonts w:ascii="宋体"/>
      <w:kern w:val="0"/>
      <w:sz w:val="18"/>
      <w:szCs w:val="18"/>
    </w:rPr>
  </w:style>
  <w:style w:type="paragraph" w:customStyle="1" w:styleId="450">
    <w:name w:val="xl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kern w:val="0"/>
      <w:sz w:val="20"/>
      <w:szCs w:val="20"/>
    </w:rPr>
  </w:style>
  <w:style w:type="paragraph" w:customStyle="1" w:styleId="451">
    <w:name w:val="xl59"/>
    <w:basedOn w:val="1"/>
    <w:qFormat/>
    <w:uiPriority w:val="0"/>
    <w:pPr>
      <w:widowControl/>
      <w:pBdr>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宋体"/>
      <w:kern w:val="0"/>
      <w:sz w:val="20"/>
      <w:szCs w:val="20"/>
    </w:rPr>
  </w:style>
  <w:style w:type="paragraph" w:customStyle="1" w:styleId="452">
    <w:name w:val="样式 样式 正文段落 + 段前: 0.2 行 + 段前: 0.5 行"/>
    <w:basedOn w:val="1"/>
    <w:qFormat/>
    <w:uiPriority w:val="0"/>
    <w:pPr>
      <w:autoSpaceDE w:val="0"/>
      <w:autoSpaceDN w:val="0"/>
      <w:adjustRightInd w:val="0"/>
      <w:snapToGrid w:val="0"/>
      <w:spacing w:beforeLines="20" w:line="540" w:lineRule="exact"/>
      <w:ind w:firstLine="567"/>
      <w:textAlignment w:val="baseline"/>
    </w:pPr>
    <w:rPr>
      <w:rFonts w:ascii="宋体" w:hAnsi="Tms Rmn" w:cs="宋体"/>
      <w:kern w:val="0"/>
      <w:sz w:val="26"/>
      <w:szCs w:val="20"/>
    </w:rPr>
  </w:style>
  <w:style w:type="paragraph" w:customStyle="1" w:styleId="453">
    <w:name w:val="p0"/>
    <w:basedOn w:val="1"/>
    <w:qFormat/>
    <w:uiPriority w:val="0"/>
    <w:pPr>
      <w:widowControl/>
    </w:pPr>
    <w:rPr>
      <w:kern w:val="0"/>
      <w:szCs w:val="21"/>
    </w:rPr>
  </w:style>
  <w:style w:type="paragraph" w:customStyle="1" w:styleId="454">
    <w:name w:val="索引 61"/>
    <w:basedOn w:val="1"/>
    <w:next w:val="1"/>
    <w:qFormat/>
    <w:uiPriority w:val="0"/>
    <w:pPr>
      <w:spacing w:line="480" w:lineRule="exact"/>
      <w:ind w:left="1000" w:leftChars="1000" w:firstLine="200" w:firstLineChars="200"/>
      <w:jc w:val="left"/>
    </w:pPr>
    <w:rPr>
      <w:color w:val="7030A0"/>
      <w:sz w:val="24"/>
    </w:rPr>
  </w:style>
  <w:style w:type="paragraph" w:customStyle="1" w:styleId="455">
    <w:name w:val="xl24"/>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456">
    <w:name w:val="招标文件1）"/>
    <w:qFormat/>
    <w:uiPriority w:val="0"/>
    <w:pPr>
      <w:spacing w:before="120" w:after="120" w:line="300" w:lineRule="auto"/>
      <w:outlineLvl w:val="5"/>
    </w:pPr>
    <w:rPr>
      <w:rFonts w:ascii="宋体" w:hAnsi="Times New Roman" w:eastAsia="宋体" w:cs="Times New Roman"/>
      <w:spacing w:val="10"/>
      <w:w w:val="95"/>
      <w:sz w:val="21"/>
      <w:lang w:val="en-US" w:eastAsia="zh-CN" w:bidi="ar-SA"/>
    </w:rPr>
  </w:style>
  <w:style w:type="paragraph" w:customStyle="1" w:styleId="457">
    <w:name w:val="font0"/>
    <w:basedOn w:val="1"/>
    <w:qFormat/>
    <w:uiPriority w:val="0"/>
    <w:pPr>
      <w:widowControl/>
      <w:spacing w:before="100" w:beforeAutospacing="1" w:after="100" w:afterAutospacing="1"/>
      <w:jc w:val="left"/>
    </w:pPr>
    <w:rPr>
      <w:rFonts w:ascii="Arial" w:hAnsi="Arial" w:cs="Arial"/>
      <w:kern w:val="0"/>
      <w:sz w:val="20"/>
      <w:szCs w:val="20"/>
    </w:rPr>
  </w:style>
  <w:style w:type="paragraph" w:customStyle="1" w:styleId="458">
    <w:name w:val="xl60"/>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kern w:val="0"/>
      <w:sz w:val="20"/>
      <w:szCs w:val="20"/>
    </w:rPr>
  </w:style>
  <w:style w:type="paragraph" w:customStyle="1" w:styleId="459">
    <w:name w:val="Plain Text1"/>
    <w:basedOn w:val="1"/>
    <w:qFormat/>
    <w:uiPriority w:val="0"/>
    <w:pPr>
      <w:adjustRightInd w:val="0"/>
      <w:spacing w:line="312" w:lineRule="atLeast"/>
      <w:ind w:firstLine="200" w:firstLineChars="200"/>
      <w:jc w:val="left"/>
      <w:textAlignment w:val="baseline"/>
    </w:pPr>
    <w:rPr>
      <w:rFonts w:ascii="宋体" w:hAnsi="Courier New"/>
      <w:color w:val="7030A0"/>
      <w:kern w:val="0"/>
      <w:sz w:val="28"/>
      <w:szCs w:val="20"/>
    </w:rPr>
  </w:style>
  <w:style w:type="paragraph" w:customStyle="1" w:styleId="460">
    <w:name w:val="正文文本3"/>
    <w:qFormat/>
    <w:uiPriority w:val="0"/>
    <w:pPr>
      <w:widowControl w:val="0"/>
      <w:autoSpaceDE w:val="0"/>
      <w:autoSpaceDN w:val="0"/>
      <w:adjustRightInd w:val="0"/>
      <w:spacing w:before="170" w:line="300" w:lineRule="atLeast"/>
      <w:ind w:left="1134"/>
      <w:jc w:val="both"/>
    </w:pPr>
    <w:rPr>
      <w:rFonts w:ascii="Times New Roman" w:hAnsi="Times New Roman" w:eastAsia="宋体" w:cs="Times New Roman"/>
      <w:color w:val="000000"/>
      <w:sz w:val="24"/>
      <w:lang w:val="en-US" w:eastAsia="zh-CN" w:bidi="ar-SA"/>
    </w:rPr>
  </w:style>
  <w:style w:type="paragraph" w:customStyle="1" w:styleId="461">
    <w:name w:val="章节标题 BJ8"/>
    <w:basedOn w:val="260"/>
    <w:next w:val="260"/>
    <w:qFormat/>
    <w:uiPriority w:val="0"/>
    <w:pPr>
      <w:ind w:firstLine="0" w:firstLineChars="0"/>
      <w:jc w:val="center"/>
    </w:pPr>
    <w:rPr>
      <w:rFonts w:eastAsia="黑体"/>
      <w:b/>
      <w:sz w:val="44"/>
      <w:szCs w:val="84"/>
    </w:rPr>
  </w:style>
  <w:style w:type="paragraph" w:customStyle="1" w:styleId="462">
    <w:name w:val="普通(网站)1"/>
    <w:basedOn w:val="1"/>
    <w:qFormat/>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463">
    <w:name w:val="条文 0"/>
    <w:next w:val="1"/>
    <w:qFormat/>
    <w:uiPriority w:val="0"/>
    <w:pPr>
      <w:spacing w:before="240" w:after="240"/>
    </w:pPr>
    <w:rPr>
      <w:rFonts w:ascii="Times New Roman" w:hAnsi="Times New Roman" w:eastAsia="黑体" w:cs="Times New Roman"/>
      <w:sz w:val="21"/>
      <w:lang w:val="en-US" w:eastAsia="zh-CN" w:bidi="ar-SA"/>
    </w:rPr>
  </w:style>
  <w:style w:type="paragraph" w:customStyle="1" w:styleId="464">
    <w:name w:val="正文文本缩进 32"/>
    <w:basedOn w:val="1"/>
    <w:qFormat/>
    <w:uiPriority w:val="0"/>
    <w:pPr>
      <w:autoSpaceDE w:val="0"/>
      <w:autoSpaceDN w:val="0"/>
      <w:adjustRightInd w:val="0"/>
      <w:ind w:firstLine="525" w:firstLineChars="200"/>
      <w:jc w:val="left"/>
      <w:textAlignment w:val="baseline"/>
    </w:pPr>
    <w:rPr>
      <w:color w:val="7030A0"/>
      <w:sz w:val="24"/>
      <w:szCs w:val="20"/>
    </w:rPr>
  </w:style>
  <w:style w:type="paragraph" w:customStyle="1" w:styleId="465">
    <w:name w:val="级别1"/>
    <w:basedOn w:val="4"/>
    <w:qFormat/>
    <w:uiPriority w:val="0"/>
    <w:pPr>
      <w:keepLines/>
      <w:tabs>
        <w:tab w:val="left" w:pos="-1620"/>
      </w:tabs>
      <w:autoSpaceDE/>
      <w:autoSpaceDN/>
      <w:snapToGrid w:val="0"/>
      <w:spacing w:line="360" w:lineRule="auto"/>
      <w:ind w:left="2098" w:hanging="2098"/>
      <w:jc w:val="both"/>
    </w:pPr>
    <w:rPr>
      <w:rFonts w:ascii="宋体" w:hAnsi="宋体" w:eastAsia="宋体"/>
      <w:bCs w:val="0"/>
      <w:color w:val="auto"/>
      <w:kern w:val="44"/>
      <w:sz w:val="28"/>
      <w:szCs w:val="28"/>
    </w:rPr>
  </w:style>
  <w:style w:type="paragraph" w:customStyle="1" w:styleId="466">
    <w:name w:val="条文 5"/>
    <w:next w:val="1"/>
    <w:qFormat/>
    <w:uiPriority w:val="0"/>
    <w:pPr>
      <w:spacing w:line="310" w:lineRule="exact"/>
    </w:pPr>
    <w:rPr>
      <w:rFonts w:ascii="Times New Roman" w:hAnsi="Times New Roman" w:eastAsia="黑体" w:cs="Times New Roman"/>
      <w:sz w:val="21"/>
      <w:lang w:val="en-US" w:eastAsia="zh-CN" w:bidi="ar-SA"/>
    </w:rPr>
  </w:style>
  <w:style w:type="paragraph" w:customStyle="1" w:styleId="467">
    <w:name w:val="A-12"/>
    <w:basedOn w:val="1"/>
    <w:qFormat/>
    <w:uiPriority w:val="0"/>
    <w:pPr>
      <w:widowControl/>
      <w:ind w:firstLine="200" w:firstLineChars="200"/>
      <w:jc w:val="left"/>
    </w:pPr>
    <w:rPr>
      <w:rFonts w:ascii="Arial" w:hAnsi="Arial"/>
      <w:color w:val="7030A0"/>
      <w:kern w:val="0"/>
      <w:sz w:val="24"/>
      <w:szCs w:val="20"/>
    </w:rPr>
  </w:style>
  <w:style w:type="paragraph" w:customStyle="1" w:styleId="468">
    <w:name w:val="招标文件A）"/>
    <w:qFormat/>
    <w:uiPriority w:val="0"/>
    <w:pPr>
      <w:spacing w:before="120" w:after="120" w:line="300" w:lineRule="auto"/>
      <w:outlineLvl w:val="6"/>
    </w:pPr>
    <w:rPr>
      <w:rFonts w:ascii="宋体" w:hAnsi="Times New Roman" w:eastAsia="宋体" w:cs="Times New Roman"/>
      <w:spacing w:val="10"/>
      <w:w w:val="95"/>
      <w:sz w:val="21"/>
      <w:lang w:val="en-US" w:eastAsia="zh-CN" w:bidi="ar-SA"/>
    </w:rPr>
  </w:style>
  <w:style w:type="paragraph" w:customStyle="1" w:styleId="469">
    <w:name w:val="样式 样式 正文（首行缩进两字） + 宋体 小四 首行缩进:  0 厘米 段前: 11.15 磅 段后: 11.15 磅 + 左...1"/>
    <w:basedOn w:val="1"/>
    <w:qFormat/>
    <w:uiPriority w:val="0"/>
    <w:pPr>
      <w:tabs>
        <w:tab w:val="left" w:pos="425"/>
        <w:tab w:val="left" w:pos="720"/>
      </w:tabs>
      <w:snapToGrid w:val="0"/>
      <w:spacing w:before="223" w:after="223"/>
      <w:ind w:left="200" w:leftChars="200" w:firstLine="200" w:firstLineChars="200"/>
      <w:jc w:val="left"/>
    </w:pPr>
    <w:rPr>
      <w:rFonts w:ascii="宋体" w:hAnsi="宋体"/>
      <w:color w:val="7030A0"/>
      <w:sz w:val="24"/>
      <w:szCs w:val="20"/>
    </w:rPr>
  </w:style>
  <w:style w:type="paragraph" w:customStyle="1" w:styleId="470">
    <w:name w:val="xl23"/>
    <w:next w:val="333"/>
    <w:qFormat/>
    <w:uiPriority w:val="0"/>
    <w:pPr>
      <w:spacing w:before="100" w:beforeAutospacing="1" w:after="100" w:afterAutospacing="1"/>
      <w:jc w:val="center"/>
    </w:pPr>
    <w:rPr>
      <w:rFonts w:ascii="Arial Unicode MS" w:hAnsi="Arial Unicode MS" w:eastAsia="Arial Unicode MS" w:cs="Times New Roman"/>
      <w:sz w:val="24"/>
      <w:lang w:val="en-US" w:eastAsia="zh-CN" w:bidi="ar-SA"/>
    </w:rPr>
  </w:style>
  <w:style w:type="paragraph" w:customStyle="1" w:styleId="471">
    <w:name w:val="德山-正文"/>
    <w:basedOn w:val="1"/>
    <w:qFormat/>
    <w:uiPriority w:val="0"/>
    <w:pPr>
      <w:spacing w:beforeLines="50" w:afterLines="50" w:line="360" w:lineRule="auto"/>
      <w:ind w:firstLine="200" w:firstLineChars="200"/>
    </w:pPr>
    <w:rPr>
      <w:rFonts w:ascii="Calibri" w:hAnsi="Calibri"/>
      <w:sz w:val="24"/>
      <w:szCs w:val="21"/>
    </w:rPr>
  </w:style>
  <w:style w:type="paragraph" w:customStyle="1" w:styleId="472">
    <w:name w:val="1"/>
    <w:basedOn w:val="1"/>
    <w:next w:val="234"/>
    <w:qFormat/>
    <w:uiPriority w:val="0"/>
    <w:pPr>
      <w:spacing w:after="120" w:line="480" w:lineRule="auto"/>
      <w:ind w:firstLine="200" w:firstLineChars="200"/>
      <w:jc w:val="left"/>
    </w:pPr>
    <w:rPr>
      <w:color w:val="7030A0"/>
    </w:rPr>
  </w:style>
  <w:style w:type="paragraph" w:customStyle="1" w:styleId="473">
    <w:name w:val="样式 标题 2标题 1.1编号标题2head:2#2 headlinehheadlineS&amp;R2ERMH2He..."/>
    <w:basedOn w:val="5"/>
    <w:qFormat/>
    <w:uiPriority w:val="0"/>
    <w:pPr>
      <w:spacing w:line="500" w:lineRule="exact"/>
      <w:jc w:val="left"/>
    </w:pPr>
    <w:rPr>
      <w:rFonts w:eastAsia="黑体" w:cs="宋体"/>
      <w:color w:val="C00000"/>
      <w:kern w:val="44"/>
      <w:sz w:val="28"/>
      <w:szCs w:val="20"/>
    </w:rPr>
  </w:style>
  <w:style w:type="paragraph" w:customStyle="1" w:styleId="474">
    <w:name w:val="青岛正文"/>
    <w:basedOn w:val="1"/>
    <w:qFormat/>
    <w:uiPriority w:val="0"/>
    <w:pPr>
      <w:spacing w:line="360" w:lineRule="auto"/>
    </w:pPr>
    <w:rPr>
      <w:sz w:val="28"/>
    </w:rPr>
  </w:style>
  <w:style w:type="paragraph" w:customStyle="1" w:styleId="475">
    <w:name w:val="xl3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476">
    <w:name w:val="1."/>
    <w:basedOn w:val="1"/>
    <w:qFormat/>
    <w:uiPriority w:val="0"/>
    <w:pPr>
      <w:tabs>
        <w:tab w:val="left" w:pos="0"/>
        <w:tab w:val="left" w:pos="426"/>
      </w:tabs>
      <w:adjustRightInd w:val="0"/>
      <w:spacing w:before="60" w:after="60" w:line="360" w:lineRule="atLeast"/>
      <w:ind w:left="426" w:hanging="426" w:firstLineChars="200"/>
      <w:jc w:val="left"/>
      <w:textAlignment w:val="baseline"/>
    </w:pPr>
    <w:rPr>
      <w:rFonts w:ascii="Arial" w:hAnsi="Arial"/>
      <w:color w:val="7030A0"/>
      <w:kern w:val="0"/>
      <w:szCs w:val="20"/>
    </w:rPr>
  </w:style>
  <w:style w:type="paragraph" w:customStyle="1" w:styleId="477">
    <w:name w:val="二级标题"/>
    <w:qFormat/>
    <w:uiPriority w:val="0"/>
    <w:pPr>
      <w:spacing w:before="240" w:after="120"/>
    </w:pPr>
    <w:rPr>
      <w:rFonts w:ascii="Times New Roman" w:hAnsi="Times New Roman" w:eastAsia="黑体" w:cs="Times New Roman"/>
      <w:b/>
      <w:kern w:val="2"/>
      <w:sz w:val="26"/>
      <w:lang w:val="en-US" w:eastAsia="zh-CN" w:bidi="ar-SA"/>
    </w:rPr>
  </w:style>
  <w:style w:type="paragraph" w:customStyle="1" w:styleId="478">
    <w:name w:val="xl39"/>
    <w:basedOn w:val="1"/>
    <w:qFormat/>
    <w:uiPriority w:val="0"/>
    <w:pPr>
      <w:widowControl/>
      <w:pBdr>
        <w:top w:val="single" w:color="auto" w:sz="8" w:space="0"/>
        <w:bottom w:val="single" w:color="auto" w:sz="8" w:space="0"/>
      </w:pBdr>
      <w:spacing w:before="100" w:beforeAutospacing="1" w:after="100" w:afterAutospacing="1"/>
      <w:jc w:val="center"/>
      <w:textAlignment w:val="center"/>
    </w:pPr>
    <w:rPr>
      <w:rFonts w:ascii="仿宋_GB2312" w:eastAsia="仿宋_GB2312"/>
      <w:b/>
      <w:bCs/>
      <w:kern w:val="0"/>
      <w:sz w:val="24"/>
    </w:rPr>
  </w:style>
  <w:style w:type="paragraph" w:customStyle="1" w:styleId="479">
    <w:name w:val="Part Title"/>
    <w:basedOn w:val="1"/>
    <w:next w:val="1"/>
    <w:qFormat/>
    <w:uiPriority w:val="0"/>
    <w:pPr>
      <w:keepNext/>
      <w:keepLines/>
      <w:widowControl/>
      <w:tabs>
        <w:tab w:val="left" w:pos="720"/>
        <w:tab w:val="left" w:pos="1080"/>
        <w:tab w:val="left" w:pos="1627"/>
      </w:tabs>
      <w:spacing w:before="600" w:after="120" w:line="300" w:lineRule="exact"/>
      <w:jc w:val="center"/>
    </w:pPr>
    <w:rPr>
      <w:rFonts w:ascii="Arial" w:hAnsi="Arial"/>
      <w:b/>
      <w:kern w:val="28"/>
      <w:sz w:val="36"/>
      <w:szCs w:val="20"/>
    </w:rPr>
  </w:style>
  <w:style w:type="paragraph" w:customStyle="1" w:styleId="480">
    <w:name w:val="xl45"/>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仿宋_GB2312" w:eastAsia="仿宋_GB2312"/>
      <w:b/>
      <w:bCs/>
      <w:kern w:val="0"/>
      <w:sz w:val="24"/>
    </w:rPr>
  </w:style>
  <w:style w:type="paragraph" w:customStyle="1" w:styleId="481">
    <w:name w:val="样式 左侧:  2 字符 首行缩进:  0.85 厘米"/>
    <w:basedOn w:val="1"/>
    <w:qFormat/>
    <w:uiPriority w:val="0"/>
    <w:pPr>
      <w:adjustRightInd w:val="0"/>
      <w:snapToGrid w:val="0"/>
      <w:spacing w:line="360" w:lineRule="auto"/>
      <w:ind w:firstLine="425" w:firstLineChars="200"/>
      <w:jc w:val="left"/>
    </w:pPr>
    <w:rPr>
      <w:rFonts w:ascii="宋体" w:hAnsi="宋体" w:cs="宋体"/>
      <w:color w:val="7030A0"/>
      <w:szCs w:val="20"/>
    </w:rPr>
  </w:style>
  <w:style w:type="paragraph" w:customStyle="1" w:styleId="482">
    <w:name w:val="样式 列表框 Char Char Char Char Char + 右侧:  -0.05 字符 段后: 0.5 行"/>
    <w:basedOn w:val="307"/>
    <w:qFormat/>
    <w:uiPriority w:val="0"/>
    <w:pPr>
      <w:tabs>
        <w:tab w:val="left" w:pos="375"/>
        <w:tab w:val="clear" w:pos="450"/>
        <w:tab w:val="clear" w:pos="874"/>
      </w:tabs>
      <w:ind w:left="0" w:firstLine="0"/>
    </w:pPr>
    <w:rPr>
      <w:szCs w:val="20"/>
    </w:rPr>
  </w:style>
  <w:style w:type="paragraph" w:customStyle="1" w:styleId="483">
    <w:name w:val="五级"/>
    <w:basedOn w:val="5"/>
    <w:qFormat/>
    <w:uiPriority w:val="0"/>
    <w:pPr>
      <w:tabs>
        <w:tab w:val="left" w:pos="851"/>
      </w:tabs>
      <w:spacing w:before="0" w:after="0"/>
      <w:ind w:left="851" w:hanging="851"/>
      <w:jc w:val="left"/>
    </w:pPr>
    <w:rPr>
      <w:rFonts w:ascii="宋体" w:hAnsi="宋体"/>
      <w:b w:val="0"/>
      <w:color w:val="C00000"/>
      <w:kern w:val="2"/>
      <w:sz w:val="24"/>
    </w:rPr>
  </w:style>
  <w:style w:type="paragraph" w:customStyle="1" w:styleId="484">
    <w:name w:val="*"/>
    <w:basedOn w:val="1"/>
    <w:qFormat/>
    <w:uiPriority w:val="0"/>
    <w:pPr>
      <w:spacing w:line="360" w:lineRule="auto"/>
    </w:pPr>
    <w:rPr>
      <w:rFonts w:ascii="宋体" w:hAnsi="宋体"/>
      <w:kern w:val="0"/>
      <w:sz w:val="24"/>
    </w:rPr>
  </w:style>
  <w:style w:type="paragraph" w:customStyle="1" w:styleId="485">
    <w:name w:val="tll"/>
    <w:basedOn w:val="1"/>
    <w:qFormat/>
    <w:uiPriority w:val="0"/>
    <w:pPr>
      <w:autoSpaceDE w:val="0"/>
      <w:autoSpaceDN w:val="0"/>
      <w:adjustRightInd w:val="0"/>
      <w:spacing w:line="300" w:lineRule="atLeast"/>
      <w:ind w:firstLine="709"/>
      <w:jc w:val="left"/>
      <w:textAlignment w:val="baseline"/>
    </w:pPr>
    <w:rPr>
      <w:rFonts w:ascii="仿宋_GB2312" w:hAnsi="Arial" w:eastAsia="仿宋_GB2312"/>
      <w:kern w:val="0"/>
      <w:szCs w:val="20"/>
    </w:rPr>
  </w:style>
  <w:style w:type="paragraph" w:customStyle="1" w:styleId="486">
    <w:name w:val="xl32"/>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b/>
      <w:bCs/>
      <w:kern w:val="0"/>
      <w:sz w:val="24"/>
    </w:rPr>
  </w:style>
  <w:style w:type="paragraph" w:customStyle="1" w:styleId="487">
    <w:name w:val="Char Char Char Char Char Char1 Char Char Char Char"/>
    <w:basedOn w:val="1"/>
    <w:qFormat/>
    <w:uiPriority w:val="0"/>
    <w:rPr>
      <w:rFonts w:ascii="仿宋_GB2312" w:eastAsia="仿宋_GB2312"/>
      <w:b/>
      <w:sz w:val="32"/>
      <w:szCs w:val="32"/>
    </w:rPr>
  </w:style>
  <w:style w:type="paragraph" w:customStyle="1" w:styleId="488">
    <w:name w:val="重点"/>
    <w:basedOn w:val="1"/>
    <w:qFormat/>
    <w:uiPriority w:val="0"/>
    <w:pPr>
      <w:tabs>
        <w:tab w:val="left" w:pos="0"/>
        <w:tab w:val="left" w:pos="814"/>
      </w:tabs>
      <w:adjustRightInd w:val="0"/>
      <w:snapToGrid w:val="0"/>
      <w:spacing w:line="560" w:lineRule="atLeast"/>
      <w:ind w:left="737" w:hanging="283" w:firstLineChars="200"/>
      <w:jc w:val="left"/>
    </w:pPr>
    <w:rPr>
      <w:color w:val="7030A0"/>
      <w:kern w:val="24"/>
      <w:sz w:val="30"/>
      <w:szCs w:val="20"/>
    </w:rPr>
  </w:style>
  <w:style w:type="paragraph" w:customStyle="1" w:styleId="489">
    <w:name w:val="大标题"/>
    <w:qFormat/>
    <w:uiPriority w:val="0"/>
    <w:pPr>
      <w:tabs>
        <w:tab w:val="left" w:pos="1134"/>
      </w:tabs>
      <w:snapToGrid w:val="0"/>
      <w:spacing w:before="240" w:after="240" w:line="288" w:lineRule="auto"/>
    </w:pPr>
    <w:rPr>
      <w:rFonts w:ascii="黑体" w:hAnsi="Times New Roman" w:eastAsia="黑体" w:cs="Times New Roman"/>
      <w:sz w:val="24"/>
      <w:lang w:val="en-US" w:eastAsia="zh-CN" w:bidi="ar-SA"/>
    </w:rPr>
  </w:style>
  <w:style w:type="paragraph" w:customStyle="1" w:styleId="490">
    <w:name w:val="标书正文1"/>
    <w:basedOn w:val="1"/>
    <w:qFormat/>
    <w:uiPriority w:val="0"/>
    <w:pPr>
      <w:tabs>
        <w:tab w:val="left" w:pos="1438"/>
      </w:tabs>
      <w:spacing w:before="100" w:after="100" w:line="360" w:lineRule="auto"/>
      <w:ind w:left="1438" w:hanging="720"/>
    </w:pPr>
    <w:rPr>
      <w:rFonts w:ascii="宋体" w:hAnsi="宋体"/>
    </w:rPr>
  </w:style>
  <w:style w:type="paragraph" w:customStyle="1" w:styleId="491">
    <w:name w:val="无间隔1"/>
    <w:qFormat/>
    <w:uiPriority w:val="0"/>
    <w:pPr>
      <w:widowControl w:val="0"/>
      <w:ind w:firstLine="200" w:firstLineChars="200"/>
    </w:pPr>
    <w:rPr>
      <w:rFonts w:ascii="Times New Roman" w:hAnsi="Times New Roman" w:eastAsia="宋体" w:cs="Times New Roman"/>
      <w:color w:val="7030A0"/>
      <w:kern w:val="2"/>
      <w:sz w:val="24"/>
      <w:szCs w:val="24"/>
      <w:lang w:val="en-US" w:eastAsia="zh-CN" w:bidi="ar-SA"/>
    </w:rPr>
  </w:style>
  <w:style w:type="paragraph" w:customStyle="1" w:styleId="492">
    <w:name w:val="级别6"/>
    <w:basedOn w:val="329"/>
    <w:qFormat/>
    <w:uiPriority w:val="0"/>
    <w:pPr>
      <w:tabs>
        <w:tab w:val="left" w:pos="405"/>
      </w:tabs>
      <w:ind w:left="409" w:hanging="23"/>
      <w:outlineLvl w:val="5"/>
    </w:pPr>
  </w:style>
  <w:style w:type="paragraph" w:customStyle="1" w:styleId="493">
    <w:name w:val="Plain Text2"/>
    <w:basedOn w:val="1"/>
    <w:qFormat/>
    <w:uiPriority w:val="0"/>
    <w:pPr>
      <w:adjustRightInd w:val="0"/>
      <w:spacing w:line="312" w:lineRule="atLeast"/>
      <w:ind w:firstLine="200" w:firstLineChars="200"/>
      <w:jc w:val="left"/>
      <w:textAlignment w:val="baseline"/>
    </w:pPr>
    <w:rPr>
      <w:rFonts w:ascii="宋体" w:hAnsi="Courier New"/>
      <w:color w:val="7030A0"/>
      <w:kern w:val="0"/>
      <w:sz w:val="28"/>
      <w:szCs w:val="20"/>
    </w:rPr>
  </w:style>
  <w:style w:type="paragraph" w:customStyle="1" w:styleId="494">
    <w:name w:val="索引 71"/>
    <w:basedOn w:val="1"/>
    <w:next w:val="1"/>
    <w:qFormat/>
    <w:uiPriority w:val="0"/>
    <w:pPr>
      <w:spacing w:line="480" w:lineRule="exact"/>
      <w:ind w:left="1200" w:leftChars="1200" w:firstLine="200" w:firstLineChars="200"/>
      <w:jc w:val="left"/>
    </w:pPr>
    <w:rPr>
      <w:color w:val="7030A0"/>
      <w:sz w:val="24"/>
    </w:rPr>
  </w:style>
  <w:style w:type="paragraph" w:customStyle="1" w:styleId="495">
    <w:name w:val="xl42"/>
    <w:basedOn w:val="1"/>
    <w:qFormat/>
    <w:uiPriority w:val="0"/>
    <w:pPr>
      <w:widowControl/>
      <w:pBdr>
        <w:left w:val="single" w:color="auto" w:sz="8" w:space="0"/>
        <w:right w:val="single" w:color="auto" w:sz="8" w:space="0"/>
      </w:pBdr>
      <w:spacing w:before="100" w:beforeAutospacing="1" w:after="100" w:afterAutospacing="1"/>
      <w:jc w:val="center"/>
      <w:textAlignment w:val="center"/>
    </w:pPr>
    <w:rPr>
      <w:rFonts w:ascii="仿宋_GB2312" w:eastAsia="仿宋_GB2312"/>
      <w:kern w:val="0"/>
      <w:sz w:val="24"/>
    </w:rPr>
  </w:style>
  <w:style w:type="paragraph" w:customStyle="1" w:styleId="496">
    <w:name w:val="正文3"/>
    <w:qFormat/>
    <w:uiPriority w:val="0"/>
    <w:pPr>
      <w:spacing w:line="400" w:lineRule="exact"/>
      <w:ind w:firstLine="200" w:firstLineChars="200"/>
      <w:jc w:val="both"/>
    </w:pPr>
    <w:rPr>
      <w:rFonts w:ascii="Times New Roman" w:hAnsi="Times New Roman" w:eastAsia="宋体" w:cs="Times New Roman"/>
      <w:kern w:val="2"/>
      <w:sz w:val="24"/>
      <w:lang w:val="en-US" w:eastAsia="zh-CN" w:bidi="ar-SA"/>
    </w:rPr>
  </w:style>
  <w:style w:type="paragraph" w:customStyle="1" w:styleId="497">
    <w:name w:val="Char Char Char Char1"/>
    <w:basedOn w:val="1"/>
    <w:qFormat/>
    <w:uiPriority w:val="0"/>
    <w:pPr>
      <w:ind w:firstLine="200" w:firstLineChars="200"/>
      <w:jc w:val="left"/>
    </w:pPr>
    <w:rPr>
      <w:rFonts w:ascii="仿宋_GB2312" w:eastAsia="仿宋_GB2312"/>
      <w:b/>
      <w:color w:val="7030A0"/>
      <w:sz w:val="32"/>
      <w:szCs w:val="32"/>
    </w:rPr>
  </w:style>
  <w:style w:type="paragraph" w:customStyle="1" w:styleId="498">
    <w:name w:val="Char6"/>
    <w:basedOn w:val="1"/>
    <w:qFormat/>
    <w:uiPriority w:val="0"/>
  </w:style>
  <w:style w:type="paragraph" w:customStyle="1" w:styleId="499">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500">
    <w:name w:val="Char13"/>
    <w:basedOn w:val="1"/>
    <w:qFormat/>
    <w:uiPriority w:val="0"/>
  </w:style>
  <w:style w:type="paragraph" w:customStyle="1" w:styleId="501">
    <w:name w:val="xl47"/>
    <w:basedOn w:val="1"/>
    <w:qFormat/>
    <w:uiPriority w:val="0"/>
    <w:pPr>
      <w:widowControl/>
      <w:pBdr>
        <w:left w:val="single" w:color="auto" w:sz="8" w:space="0"/>
        <w:right w:val="single" w:color="auto" w:sz="8" w:space="0"/>
      </w:pBdr>
      <w:spacing w:before="100" w:beforeAutospacing="1" w:after="100" w:afterAutospacing="1"/>
      <w:jc w:val="center"/>
      <w:textAlignment w:val="center"/>
    </w:pPr>
    <w:rPr>
      <w:rFonts w:ascii="宋体"/>
      <w:kern w:val="0"/>
      <w:sz w:val="24"/>
    </w:rPr>
  </w:style>
  <w:style w:type="paragraph" w:customStyle="1" w:styleId="502">
    <w:name w:val="正缩2字符"/>
    <w:basedOn w:val="1"/>
    <w:qFormat/>
    <w:uiPriority w:val="0"/>
    <w:pPr>
      <w:spacing w:line="480" w:lineRule="exact"/>
      <w:ind w:firstLine="200" w:firstLineChars="200"/>
    </w:pPr>
    <w:rPr>
      <w:sz w:val="24"/>
    </w:rPr>
  </w:style>
  <w:style w:type="paragraph" w:customStyle="1" w:styleId="503">
    <w:name w:val="样式 样式 首行缩进:  2 字符 + 首行缩进:  2 字符"/>
    <w:basedOn w:val="1"/>
    <w:qFormat/>
    <w:uiPriority w:val="0"/>
    <w:pPr>
      <w:spacing w:line="360" w:lineRule="auto"/>
      <w:ind w:firstLine="200" w:firstLineChars="200"/>
      <w:jc w:val="left"/>
    </w:pPr>
    <w:rPr>
      <w:rFonts w:cs="宋体"/>
      <w:color w:val="7030A0"/>
      <w:szCs w:val="20"/>
    </w:rPr>
  </w:style>
  <w:style w:type="paragraph" w:customStyle="1" w:styleId="504">
    <w:name w:val="投标正文"/>
    <w:basedOn w:val="1"/>
    <w:qFormat/>
    <w:uiPriority w:val="0"/>
    <w:pPr>
      <w:spacing w:line="360" w:lineRule="auto"/>
      <w:ind w:firstLine="200" w:firstLineChars="200"/>
      <w:jc w:val="left"/>
    </w:pPr>
    <w:rPr>
      <w:rFonts w:eastAsia="黑体"/>
      <w:color w:val="7030A0"/>
      <w:spacing w:val="20"/>
      <w:sz w:val="32"/>
      <w:szCs w:val="32"/>
    </w:rPr>
  </w:style>
  <w:style w:type="paragraph" w:customStyle="1" w:styleId="505">
    <w:name w:val="附图 BJ8"/>
    <w:basedOn w:val="1"/>
    <w:qFormat/>
    <w:uiPriority w:val="0"/>
    <w:pPr>
      <w:adjustRightInd w:val="0"/>
      <w:snapToGrid w:val="0"/>
      <w:ind w:firstLine="200" w:firstLineChars="200"/>
      <w:jc w:val="center"/>
    </w:pPr>
    <w:rPr>
      <w:rFonts w:hAnsi="Arial"/>
      <w:color w:val="7030A0"/>
      <w:kern w:val="0"/>
    </w:rPr>
  </w:style>
  <w:style w:type="paragraph" w:customStyle="1" w:styleId="506">
    <w:name w:val="表格文字"/>
    <w:basedOn w:val="139"/>
    <w:qFormat/>
    <w:uiPriority w:val="0"/>
  </w:style>
  <w:style w:type="paragraph" w:customStyle="1" w:styleId="507">
    <w:name w:val="列表框1"/>
    <w:basedOn w:val="284"/>
    <w:next w:val="284"/>
    <w:qFormat/>
    <w:uiPriority w:val="0"/>
    <w:pPr>
      <w:tabs>
        <w:tab w:val="left" w:pos="960"/>
        <w:tab w:val="left" w:pos="1314"/>
      </w:tabs>
      <w:snapToGrid w:val="0"/>
      <w:ind w:left="1328" w:leftChars="397" w:hanging="375" w:hangingChars="163"/>
    </w:pPr>
    <w:rPr>
      <w:rFonts w:cs="Arial"/>
    </w:rPr>
  </w:style>
  <w:style w:type="paragraph" w:customStyle="1" w:styleId="508">
    <w:name w:val="文档正文"/>
    <w:basedOn w:val="1"/>
    <w:qFormat/>
    <w:uiPriority w:val="0"/>
    <w:pPr>
      <w:spacing w:line="360" w:lineRule="auto"/>
      <w:ind w:firstLine="200" w:firstLineChars="200"/>
    </w:pPr>
    <w:rPr>
      <w:rFonts w:ascii="宋体" w:hAnsi="宋体"/>
      <w:sz w:val="24"/>
    </w:rPr>
  </w:style>
  <w:style w:type="paragraph" w:customStyle="1" w:styleId="509">
    <w:name w:val="文本块1"/>
    <w:basedOn w:val="1"/>
    <w:qFormat/>
    <w:uiPriority w:val="0"/>
    <w:pPr>
      <w:tabs>
        <w:tab w:val="left" w:pos="8364"/>
      </w:tabs>
      <w:ind w:left="840" w:right="-57" w:hanging="300"/>
    </w:pPr>
    <w:rPr>
      <w:rFonts w:ascii="宋体"/>
      <w:szCs w:val="20"/>
    </w:rPr>
  </w:style>
  <w:style w:type="paragraph" w:customStyle="1" w:styleId="510">
    <w:name w:val="样式 列表框 Char Char Char Char Char + 段后: 0.5 行"/>
    <w:basedOn w:val="308"/>
    <w:qFormat/>
    <w:uiPriority w:val="0"/>
    <w:pPr>
      <w:tabs>
        <w:tab w:val="left" w:pos="420"/>
      </w:tabs>
      <w:spacing w:after="156"/>
    </w:pPr>
    <w:rPr>
      <w:szCs w:val="20"/>
    </w:rPr>
  </w:style>
  <w:style w:type="paragraph" w:customStyle="1" w:styleId="511">
    <w:name w:val="样式 样式 宋体 小四 左侧:  1.85 厘米 段前: 11.15 磅 段后: 11.15 磅 + 图案: 清除 (白色)"/>
    <w:basedOn w:val="1"/>
    <w:qFormat/>
    <w:uiPriority w:val="0"/>
    <w:pPr>
      <w:snapToGrid w:val="0"/>
      <w:ind w:left="1049" w:firstLine="200" w:firstLineChars="200"/>
      <w:jc w:val="left"/>
    </w:pPr>
    <w:rPr>
      <w:color w:val="7030A0"/>
      <w:sz w:val="24"/>
      <w:shd w:val="clear" w:color="auto" w:fill="FFFFFF"/>
    </w:rPr>
  </w:style>
  <w:style w:type="paragraph" w:customStyle="1" w:styleId="512">
    <w:name w:val="xl2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kern w:val="0"/>
      <w:sz w:val="24"/>
    </w:rPr>
  </w:style>
  <w:style w:type="paragraph" w:customStyle="1" w:styleId="513">
    <w:name w:val="正文点缩进"/>
    <w:basedOn w:val="1"/>
    <w:qFormat/>
    <w:uiPriority w:val="0"/>
    <w:pPr>
      <w:widowControl/>
      <w:tabs>
        <w:tab w:val="left" w:pos="1758"/>
      </w:tabs>
      <w:snapToGrid w:val="0"/>
      <w:spacing w:after="60" w:line="288" w:lineRule="auto"/>
      <w:ind w:firstLine="200" w:firstLineChars="200"/>
      <w:jc w:val="left"/>
    </w:pPr>
    <w:rPr>
      <w:rFonts w:ascii="宋体"/>
      <w:color w:val="7030A0"/>
      <w:sz w:val="22"/>
      <w:szCs w:val="20"/>
      <w:shd w:val="clear" w:color="auto" w:fill="FFFFFF"/>
    </w:rPr>
  </w:style>
  <w:style w:type="paragraph" w:customStyle="1" w:styleId="514">
    <w:name w:val="Char Char Char Char Char"/>
    <w:basedOn w:val="1"/>
    <w:qFormat/>
    <w:uiPriority w:val="0"/>
    <w:pPr>
      <w:ind w:firstLine="200" w:firstLineChars="200"/>
      <w:jc w:val="left"/>
    </w:pPr>
    <w:rPr>
      <w:rFonts w:ascii="Tahoma" w:hAnsi="Tahoma"/>
      <w:color w:val="7030A0"/>
      <w:sz w:val="24"/>
      <w:szCs w:val="20"/>
    </w:rPr>
  </w:style>
  <w:style w:type="paragraph" w:customStyle="1" w:styleId="515">
    <w:name w:val="mjd"/>
    <w:basedOn w:val="1"/>
    <w:qFormat/>
    <w:uiPriority w:val="0"/>
    <w:pPr>
      <w:tabs>
        <w:tab w:val="left" w:pos="1080"/>
        <w:tab w:val="left" w:pos="6960"/>
      </w:tabs>
      <w:autoSpaceDE w:val="0"/>
      <w:autoSpaceDN w:val="0"/>
      <w:adjustRightInd w:val="0"/>
      <w:spacing w:line="312" w:lineRule="atLeast"/>
      <w:ind w:left="1080" w:hanging="1080"/>
      <w:jc w:val="left"/>
    </w:pPr>
    <w:rPr>
      <w:rFonts w:hint="eastAsia" w:ascii="宋体" w:hAnsi="Tms Rmn"/>
      <w:kern w:val="0"/>
      <w:szCs w:val="20"/>
    </w:rPr>
  </w:style>
  <w:style w:type="paragraph" w:customStyle="1" w:styleId="516">
    <w:name w:val="列表编号 51"/>
    <w:basedOn w:val="1"/>
    <w:qFormat/>
    <w:uiPriority w:val="0"/>
    <w:pPr>
      <w:tabs>
        <w:tab w:val="left" w:pos="2040"/>
      </w:tabs>
      <w:spacing w:line="360" w:lineRule="auto"/>
      <w:ind w:left="2040" w:hanging="360"/>
      <w:jc w:val="left"/>
    </w:pPr>
    <w:rPr>
      <w:rFonts w:ascii="宋体" w:hAnsi="宋体"/>
      <w:color w:val="7030A0"/>
      <w:sz w:val="24"/>
      <w:szCs w:val="20"/>
    </w:rPr>
  </w:style>
  <w:style w:type="paragraph" w:customStyle="1" w:styleId="517">
    <w:name w:val="Footer First"/>
    <w:basedOn w:val="46"/>
    <w:qFormat/>
    <w:uiPriority w:val="0"/>
    <w:pPr>
      <w:keepLines/>
      <w:widowControl/>
      <w:tabs>
        <w:tab w:val="left" w:pos="1080"/>
        <w:tab w:val="left" w:pos="1627"/>
        <w:tab w:val="left" w:pos="2160"/>
        <w:tab w:val="left" w:pos="2880"/>
        <w:tab w:val="center" w:pos="4320"/>
        <w:tab w:val="clear" w:pos="4153"/>
        <w:tab w:val="clear" w:pos="8306"/>
      </w:tabs>
      <w:snapToGrid/>
      <w:spacing w:line="300" w:lineRule="exact"/>
      <w:jc w:val="center"/>
    </w:pPr>
    <w:rPr>
      <w:rFonts w:ascii="Univers" w:hAnsi="Univers"/>
      <w:sz w:val="22"/>
      <w:szCs w:val="20"/>
    </w:rPr>
  </w:style>
  <w:style w:type="paragraph" w:customStyle="1" w:styleId="518">
    <w:name w:val="font9"/>
    <w:basedOn w:val="1"/>
    <w:qFormat/>
    <w:uiPriority w:val="0"/>
    <w:pPr>
      <w:widowControl/>
      <w:spacing w:before="100" w:beforeAutospacing="1" w:after="100" w:afterAutospacing="1"/>
      <w:jc w:val="left"/>
    </w:pPr>
    <w:rPr>
      <w:rFonts w:ascii="宋体"/>
      <w:b/>
      <w:bCs/>
      <w:color w:val="000000"/>
      <w:kern w:val="0"/>
      <w:sz w:val="18"/>
      <w:szCs w:val="18"/>
    </w:rPr>
  </w:style>
  <w:style w:type="paragraph" w:customStyle="1" w:styleId="519">
    <w:name w:val="样式 样式 列表框 Char Char Char Char Char + 段后: 0.5 行 + 左侧:  6 字符 首行缩进..."/>
    <w:basedOn w:val="510"/>
    <w:qFormat/>
    <w:uiPriority w:val="0"/>
    <w:pPr>
      <w:tabs>
        <w:tab w:val="left" w:pos="2297"/>
      </w:tabs>
      <w:ind w:left="2297" w:leftChars="0" w:hanging="420" w:firstLineChars="0"/>
    </w:pPr>
  </w:style>
  <w:style w:type="paragraph" w:customStyle="1" w:styleId="520">
    <w:name w:val="表格文字格式"/>
    <w:basedOn w:val="1"/>
    <w:qFormat/>
    <w:uiPriority w:val="0"/>
    <w:pPr>
      <w:snapToGrid w:val="0"/>
      <w:jc w:val="center"/>
    </w:pPr>
    <w:rPr>
      <w:rFonts w:cs="宋体"/>
      <w:szCs w:val="20"/>
    </w:rPr>
  </w:style>
  <w:style w:type="paragraph" w:customStyle="1" w:styleId="521">
    <w:name w:val="图文"/>
    <w:basedOn w:val="1"/>
    <w:qFormat/>
    <w:uiPriority w:val="0"/>
    <w:pPr>
      <w:adjustRightInd w:val="0"/>
      <w:snapToGrid w:val="0"/>
      <w:spacing w:after="50" w:line="360" w:lineRule="auto"/>
    </w:pPr>
    <w:rPr>
      <w:sz w:val="24"/>
    </w:rPr>
  </w:style>
  <w:style w:type="paragraph" w:customStyle="1" w:styleId="522">
    <w:name w:val="样式 样式 样式 宋体 小四 左侧:  1.85 厘米 段前: 11.15 磅 段后: 11.15 磅 + 图案: 清除 (白色..."/>
    <w:basedOn w:val="511"/>
    <w:qFormat/>
    <w:uiPriority w:val="0"/>
    <w:pPr>
      <w:spacing w:beforeLines="50" w:afterLines="50"/>
      <w:ind w:left="318"/>
    </w:pPr>
    <w:rPr>
      <w:szCs w:val="20"/>
    </w:rPr>
  </w:style>
  <w:style w:type="paragraph" w:customStyle="1" w:styleId="523">
    <w:name w:val="样式 宋体 行距: 1.5 倍行距"/>
    <w:basedOn w:val="1"/>
    <w:qFormat/>
    <w:uiPriority w:val="0"/>
    <w:pPr>
      <w:ind w:firstLine="200" w:firstLineChars="200"/>
      <w:jc w:val="left"/>
    </w:pPr>
    <w:rPr>
      <w:rFonts w:ascii="宋体" w:hAnsi="宋体"/>
      <w:color w:val="7030A0"/>
      <w:szCs w:val="20"/>
    </w:rPr>
  </w:style>
  <w:style w:type="paragraph" w:customStyle="1" w:styleId="524">
    <w:name w:val="xl49"/>
    <w:basedOn w:val="1"/>
    <w:qFormat/>
    <w:uiPriority w:val="0"/>
    <w:pPr>
      <w:widowControl/>
      <w:pBdr>
        <w:left w:val="single" w:color="auto" w:sz="4" w:space="0"/>
        <w:bottom w:val="double" w:color="auto" w:sz="6" w:space="0"/>
        <w:right w:val="single" w:color="auto" w:sz="4" w:space="0"/>
      </w:pBdr>
      <w:shd w:val="clear" w:color="auto" w:fill="FFFFFF"/>
      <w:spacing w:before="100" w:beforeAutospacing="1" w:after="100" w:afterAutospacing="1"/>
      <w:jc w:val="left"/>
      <w:textAlignment w:val="center"/>
    </w:pPr>
    <w:rPr>
      <w:kern w:val="0"/>
      <w:sz w:val="20"/>
      <w:szCs w:val="20"/>
    </w:rPr>
  </w:style>
  <w:style w:type="paragraph" w:customStyle="1" w:styleId="525">
    <w:name w:val="正文2"/>
    <w:basedOn w:val="30"/>
    <w:qFormat/>
    <w:uiPriority w:val="0"/>
    <w:pPr>
      <w:spacing w:after="0" w:line="360" w:lineRule="auto"/>
      <w:ind w:firstLine="480" w:firstLineChars="200"/>
      <w:jc w:val="left"/>
    </w:pPr>
    <w:rPr>
      <w:rFonts w:ascii="宋体"/>
      <w:color w:val="7030A0"/>
      <w:kern w:val="2"/>
      <w:sz w:val="21"/>
    </w:rPr>
  </w:style>
  <w:style w:type="paragraph" w:customStyle="1" w:styleId="526">
    <w:name w:val="样式 样式 列表框 Char Char Char Char Char + 右侧:  -0.05 字符 段后: 0.5 行 + 右..."/>
    <w:basedOn w:val="482"/>
    <w:qFormat/>
    <w:uiPriority w:val="0"/>
    <w:pPr>
      <w:tabs>
        <w:tab w:val="left" w:pos="630"/>
      </w:tabs>
    </w:pPr>
  </w:style>
  <w:style w:type="paragraph" w:customStyle="1" w:styleId="52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宋体" w:hAnsi="宋体" w:cs="宋体"/>
      <w:kern w:val="0"/>
      <w:sz w:val="20"/>
      <w:szCs w:val="20"/>
    </w:rPr>
  </w:style>
  <w:style w:type="paragraph" w:customStyle="1" w:styleId="528">
    <w:name w:val="font8"/>
    <w:basedOn w:val="1"/>
    <w:qFormat/>
    <w:uiPriority w:val="0"/>
    <w:pPr>
      <w:widowControl/>
      <w:spacing w:before="100" w:beforeAutospacing="1" w:after="100" w:afterAutospacing="1"/>
      <w:jc w:val="left"/>
    </w:pPr>
    <w:rPr>
      <w:kern w:val="0"/>
      <w:sz w:val="20"/>
      <w:szCs w:val="20"/>
    </w:rPr>
  </w:style>
  <w:style w:type="paragraph" w:customStyle="1" w:styleId="529">
    <w:name w:val="zhengwen"/>
    <w:basedOn w:val="1"/>
    <w:qFormat/>
    <w:uiPriority w:val="0"/>
    <w:pPr>
      <w:tabs>
        <w:tab w:val="left" w:pos="1077"/>
      </w:tabs>
      <w:adjustRightInd w:val="0"/>
      <w:snapToGrid w:val="0"/>
      <w:spacing w:line="520" w:lineRule="exact"/>
      <w:ind w:left="1077" w:firstLine="200" w:firstLineChars="200"/>
      <w:jc w:val="left"/>
    </w:pPr>
    <w:rPr>
      <w:bCs/>
      <w:color w:val="7030A0"/>
      <w:sz w:val="28"/>
    </w:rPr>
  </w:style>
  <w:style w:type="paragraph" w:customStyle="1" w:styleId="530">
    <w:name w:val="样式 标题 3列表编号33 bulletb23 bullet1b1213 bullet2b2223 bul...2"/>
    <w:basedOn w:val="1"/>
    <w:qFormat/>
    <w:uiPriority w:val="0"/>
    <w:pPr>
      <w:ind w:left="1320" w:hanging="420" w:firstLineChars="200"/>
      <w:jc w:val="left"/>
    </w:pPr>
    <w:rPr>
      <w:color w:val="7030A0"/>
    </w:rPr>
  </w:style>
  <w:style w:type="paragraph" w:customStyle="1" w:styleId="531">
    <w:name w:val="索引 21"/>
    <w:basedOn w:val="1"/>
    <w:next w:val="1"/>
    <w:qFormat/>
    <w:uiPriority w:val="0"/>
    <w:pPr>
      <w:spacing w:line="480" w:lineRule="exact"/>
      <w:ind w:left="200" w:leftChars="200" w:firstLine="200" w:firstLineChars="200"/>
      <w:jc w:val="left"/>
    </w:pPr>
    <w:rPr>
      <w:color w:val="7030A0"/>
      <w:sz w:val="24"/>
    </w:rPr>
  </w:style>
  <w:style w:type="paragraph" w:customStyle="1" w:styleId="532">
    <w:name w:val="列表编号 31"/>
    <w:basedOn w:val="1"/>
    <w:qFormat/>
    <w:uiPriority w:val="0"/>
    <w:pPr>
      <w:tabs>
        <w:tab w:val="left" w:pos="1200"/>
      </w:tabs>
      <w:spacing w:line="360" w:lineRule="auto"/>
      <w:ind w:left="1200" w:hanging="360"/>
      <w:jc w:val="left"/>
    </w:pPr>
    <w:rPr>
      <w:rFonts w:ascii="宋体" w:hAnsi="宋体"/>
      <w:color w:val="7030A0"/>
      <w:sz w:val="24"/>
      <w:szCs w:val="20"/>
    </w:rPr>
  </w:style>
  <w:style w:type="paragraph" w:customStyle="1" w:styleId="533">
    <w:name w:val="z-窗体底端1"/>
    <w:basedOn w:val="1"/>
    <w:next w:val="1"/>
    <w:link w:val="534"/>
    <w:qFormat/>
    <w:uiPriority w:val="0"/>
    <w:pPr>
      <w:pBdr>
        <w:top w:val="single" w:color="auto" w:sz="6" w:space="1"/>
      </w:pBdr>
      <w:jc w:val="center"/>
    </w:pPr>
    <w:rPr>
      <w:rFonts w:ascii="Arial"/>
      <w:vanish/>
      <w:sz w:val="16"/>
    </w:rPr>
  </w:style>
  <w:style w:type="character" w:customStyle="1" w:styleId="534">
    <w:name w:val="z-窗体底端 字符"/>
    <w:basedOn w:val="76"/>
    <w:link w:val="533"/>
    <w:qFormat/>
    <w:uiPriority w:val="0"/>
    <w:rPr>
      <w:rFonts w:ascii="Arial"/>
      <w:vanish/>
      <w:kern w:val="2"/>
      <w:sz w:val="16"/>
      <w:szCs w:val="24"/>
    </w:rPr>
  </w:style>
  <w:style w:type="character" w:customStyle="1" w:styleId="535">
    <w:name w:val="标题 1 字符"/>
    <w:qFormat/>
    <w:uiPriority w:val="0"/>
    <w:rPr>
      <w:rFonts w:ascii="仿宋_GB2312" w:hAnsi="Times New Roman" w:eastAsia="仿宋_GB2312" w:cs="Times New Roman"/>
      <w:b/>
      <w:bCs/>
      <w:color w:val="000000"/>
      <w:kern w:val="0"/>
      <w:sz w:val="20"/>
      <w:szCs w:val="20"/>
    </w:rPr>
  </w:style>
  <w:style w:type="character" w:customStyle="1" w:styleId="536">
    <w:name w:val="标题 2 字符"/>
    <w:qFormat/>
    <w:uiPriority w:val="0"/>
    <w:rPr>
      <w:rFonts w:ascii="Arial" w:hAnsi="Arial" w:eastAsia="宋体" w:cs="Times New Roman"/>
      <w:b/>
      <w:bCs/>
      <w:kern w:val="0"/>
      <w:sz w:val="32"/>
      <w:szCs w:val="32"/>
    </w:rPr>
  </w:style>
  <w:style w:type="character" w:customStyle="1" w:styleId="537">
    <w:name w:val="标题 3 字符1"/>
    <w:qFormat/>
    <w:uiPriority w:val="0"/>
    <w:rPr>
      <w:rFonts w:ascii="宋体" w:hAnsi="Times New Roman" w:eastAsia="宋体" w:cs="Times New Roman"/>
      <w:b/>
      <w:bCs/>
      <w:kern w:val="0"/>
      <w:sz w:val="32"/>
      <w:szCs w:val="32"/>
    </w:rPr>
  </w:style>
  <w:style w:type="character" w:customStyle="1" w:styleId="538">
    <w:name w:val="纯文本 字符1"/>
    <w:qFormat/>
    <w:uiPriority w:val="0"/>
    <w:rPr>
      <w:rFonts w:ascii="宋体" w:hAnsi="Courier New" w:cs="Courier New"/>
      <w:szCs w:val="21"/>
    </w:rPr>
  </w:style>
  <w:style w:type="character" w:customStyle="1" w:styleId="539">
    <w:name w:val="正文文本首行缩进 字符"/>
    <w:qFormat/>
    <w:locked/>
    <w:uiPriority w:val="0"/>
    <w:rPr>
      <w:rFonts w:ascii="楷体_GB2312" w:hAnsi="Times New Roman" w:eastAsia="楷体_GB2312" w:cs="Times New Roman"/>
      <w:spacing w:val="4"/>
      <w:sz w:val="20"/>
      <w:szCs w:val="20"/>
    </w:rPr>
  </w:style>
  <w:style w:type="character" w:customStyle="1" w:styleId="540">
    <w:name w:val="未处理的提及11"/>
    <w:unhideWhenUsed/>
    <w:qFormat/>
    <w:uiPriority w:val="99"/>
    <w:rPr>
      <w:color w:val="605E5C"/>
      <w:shd w:val="clear" w:color="auto" w:fill="E1DFDD"/>
    </w:rPr>
  </w:style>
  <w:style w:type="character" w:customStyle="1" w:styleId="541">
    <w:name w:val="正文文本 字符1"/>
    <w:qFormat/>
    <w:locked/>
    <w:uiPriority w:val="0"/>
    <w:rPr>
      <w:rFonts w:ascii="Times New Roman" w:hAnsi="Times New Roman" w:eastAsia="宋体" w:cs="Times New Roman"/>
      <w:sz w:val="24"/>
      <w:szCs w:val="24"/>
    </w:rPr>
  </w:style>
  <w:style w:type="character" w:customStyle="1" w:styleId="542">
    <w:name w:val="页脚 字符"/>
    <w:qFormat/>
    <w:locked/>
    <w:uiPriority w:val="0"/>
    <w:rPr>
      <w:rFonts w:cs="Times New Roman"/>
      <w:sz w:val="18"/>
      <w:szCs w:val="18"/>
    </w:rPr>
  </w:style>
  <w:style w:type="character" w:customStyle="1" w:styleId="543">
    <w:name w:val="标题 字符"/>
    <w:qFormat/>
    <w:uiPriority w:val="0"/>
    <w:rPr>
      <w:rFonts w:ascii="Arial" w:hAnsi="Arial" w:eastAsia="楷体_GB2312"/>
      <w:b/>
      <w:sz w:val="32"/>
      <w:szCs w:val="24"/>
    </w:rPr>
  </w:style>
  <w:style w:type="character" w:customStyle="1" w:styleId="544">
    <w:name w:val="正文缩进 字符"/>
    <w:qFormat/>
    <w:uiPriority w:val="0"/>
    <w:rPr>
      <w:rFonts w:ascii="宋体"/>
    </w:rPr>
  </w:style>
  <w:style w:type="character" w:customStyle="1" w:styleId="545">
    <w:name w:val="题注 字符"/>
    <w:qFormat/>
    <w:uiPriority w:val="0"/>
    <w:rPr>
      <w:rFonts w:ascii="Cambria" w:hAnsi="Cambria" w:eastAsia="黑体"/>
    </w:rPr>
  </w:style>
  <w:style w:type="character" w:customStyle="1" w:styleId="546">
    <w:name w:val="正文文本 2 字符"/>
    <w:qFormat/>
    <w:locked/>
    <w:uiPriority w:val="0"/>
    <w:rPr>
      <w:rFonts w:ascii="宋体" w:hAnsi="Times New Roman" w:eastAsia="宋体" w:cs="Times New Roman"/>
      <w:sz w:val="20"/>
      <w:szCs w:val="20"/>
    </w:rPr>
  </w:style>
  <w:style w:type="character" w:customStyle="1" w:styleId="547">
    <w:name w:val="普通(网站) 字符"/>
    <w:qFormat/>
    <w:uiPriority w:val="0"/>
    <w:rPr>
      <w:rFonts w:ascii="宋体" w:hAnsi="宋体" w:cs="宋体"/>
      <w:sz w:val="24"/>
      <w:szCs w:val="24"/>
    </w:rPr>
  </w:style>
  <w:style w:type="character" w:customStyle="1" w:styleId="548">
    <w:name w:val="页眉 字符"/>
    <w:qFormat/>
    <w:locked/>
    <w:uiPriority w:val="0"/>
    <w:rPr>
      <w:rFonts w:cs="Times New Roman"/>
      <w:sz w:val="18"/>
      <w:szCs w:val="18"/>
    </w:rPr>
  </w:style>
  <w:style w:type="character" w:customStyle="1" w:styleId="549">
    <w:name w:val="日期 Char3"/>
    <w:basedOn w:val="76"/>
    <w:semiHidden/>
    <w:qFormat/>
    <w:uiPriority w:val="99"/>
  </w:style>
  <w:style w:type="character" w:customStyle="1" w:styleId="550">
    <w:name w:val="脚注文本 Char1"/>
    <w:semiHidden/>
    <w:qFormat/>
    <w:uiPriority w:val="99"/>
    <w:rPr>
      <w:sz w:val="18"/>
      <w:szCs w:val="18"/>
    </w:rPr>
  </w:style>
  <w:style w:type="character" w:customStyle="1" w:styleId="551">
    <w:name w:val="正文文本 Char2"/>
    <w:basedOn w:val="76"/>
    <w:semiHidden/>
    <w:qFormat/>
    <w:uiPriority w:val="99"/>
  </w:style>
  <w:style w:type="character" w:customStyle="1" w:styleId="552">
    <w:name w:val="文档结构图 Char2"/>
    <w:semiHidden/>
    <w:qFormat/>
    <w:uiPriority w:val="99"/>
    <w:rPr>
      <w:rFonts w:ascii="宋体" w:eastAsia="宋体"/>
      <w:sz w:val="18"/>
      <w:szCs w:val="18"/>
    </w:rPr>
  </w:style>
  <w:style w:type="character" w:customStyle="1" w:styleId="553">
    <w:name w:val="页眉 Char1"/>
    <w:semiHidden/>
    <w:qFormat/>
    <w:uiPriority w:val="99"/>
    <w:rPr>
      <w:sz w:val="18"/>
      <w:szCs w:val="18"/>
    </w:rPr>
  </w:style>
  <w:style w:type="character" w:customStyle="1" w:styleId="554">
    <w:name w:val="页脚 Char1"/>
    <w:semiHidden/>
    <w:qFormat/>
    <w:uiPriority w:val="99"/>
    <w:rPr>
      <w:sz w:val="18"/>
      <w:szCs w:val="18"/>
    </w:rPr>
  </w:style>
  <w:style w:type="character" w:customStyle="1" w:styleId="555">
    <w:name w:val="批注框文本 Char1"/>
    <w:qFormat/>
    <w:uiPriority w:val="0"/>
    <w:rPr>
      <w:sz w:val="18"/>
      <w:szCs w:val="18"/>
    </w:rPr>
  </w:style>
  <w:style w:type="character" w:customStyle="1" w:styleId="556">
    <w:name w:val="正文首行缩进 Char2"/>
    <w:basedOn w:val="551"/>
    <w:semiHidden/>
    <w:qFormat/>
    <w:uiPriority w:val="99"/>
  </w:style>
  <w:style w:type="character" w:customStyle="1" w:styleId="557">
    <w:name w:val="纯文本 Char3"/>
    <w:semiHidden/>
    <w:qFormat/>
    <w:uiPriority w:val="99"/>
    <w:rPr>
      <w:rFonts w:ascii="宋体" w:hAnsi="Courier New" w:eastAsia="宋体" w:cs="Courier New"/>
      <w:szCs w:val="21"/>
    </w:rPr>
  </w:style>
  <w:style w:type="character" w:customStyle="1" w:styleId="558">
    <w:name w:val="批注主题 Char2"/>
    <w:semiHidden/>
    <w:qFormat/>
    <w:uiPriority w:val="99"/>
    <w:rPr>
      <w:b/>
      <w:bCs/>
    </w:rPr>
  </w:style>
  <w:style w:type="character" w:customStyle="1" w:styleId="559">
    <w:name w:val="正文文本缩进 3 Char2"/>
    <w:semiHidden/>
    <w:qFormat/>
    <w:uiPriority w:val="99"/>
    <w:rPr>
      <w:sz w:val="16"/>
      <w:szCs w:val="16"/>
    </w:rPr>
  </w:style>
  <w:style w:type="character" w:customStyle="1" w:styleId="560">
    <w:name w:val="标题 Char1"/>
    <w:qFormat/>
    <w:uiPriority w:val="0"/>
    <w:rPr>
      <w:rFonts w:ascii="Cambria" w:hAnsi="Cambria" w:eastAsia="宋体" w:cs="Times New Roman"/>
      <w:b/>
      <w:bCs/>
      <w:sz w:val="32"/>
      <w:szCs w:val="32"/>
    </w:rPr>
  </w:style>
  <w:style w:type="character" w:customStyle="1" w:styleId="561">
    <w:name w:val="尾注文本 Char1"/>
    <w:basedOn w:val="76"/>
    <w:semiHidden/>
    <w:qFormat/>
    <w:uiPriority w:val="99"/>
  </w:style>
  <w:style w:type="character" w:customStyle="1" w:styleId="562">
    <w:name w:val="正文文本缩进 2 Char2"/>
    <w:basedOn w:val="76"/>
    <w:semiHidden/>
    <w:qFormat/>
    <w:uiPriority w:val="99"/>
  </w:style>
  <w:style w:type="character" w:customStyle="1" w:styleId="563">
    <w:name w:val="正文文本 2 Char2"/>
    <w:basedOn w:val="76"/>
    <w:semiHidden/>
    <w:qFormat/>
    <w:uiPriority w:val="99"/>
  </w:style>
  <w:style w:type="character" w:customStyle="1" w:styleId="564">
    <w:name w:val="正文文本缩进 Char3"/>
    <w:basedOn w:val="76"/>
    <w:semiHidden/>
    <w:qFormat/>
    <w:uiPriority w:val="99"/>
  </w:style>
  <w:style w:type="character" w:customStyle="1" w:styleId="565">
    <w:name w:val="正文文本首行缩进 2 字符1"/>
    <w:semiHidden/>
    <w:qFormat/>
    <w:uiPriority w:val="99"/>
  </w:style>
  <w:style w:type="character" w:customStyle="1" w:styleId="566">
    <w:name w:val="正文文本首行缩进 字符1"/>
    <w:basedOn w:val="95"/>
    <w:semiHidden/>
    <w:qFormat/>
    <w:uiPriority w:val="0"/>
    <w:rPr>
      <w:kern w:val="2"/>
      <w:sz w:val="21"/>
      <w:szCs w:val="24"/>
    </w:rPr>
  </w:style>
  <w:style w:type="paragraph" w:customStyle="1" w:styleId="567">
    <w:name w:val="3"/>
    <w:basedOn w:val="1"/>
    <w:next w:val="93"/>
    <w:qFormat/>
    <w:uiPriority w:val="34"/>
    <w:pPr>
      <w:ind w:firstLine="420" w:firstLineChars="200"/>
    </w:pPr>
    <w:rPr>
      <w:rFonts w:ascii="Calibri" w:hAnsi="Calibri"/>
      <w:szCs w:val="22"/>
    </w:rPr>
  </w:style>
  <w:style w:type="paragraph" w:customStyle="1" w:styleId="568">
    <w:name w:val="2"/>
    <w:basedOn w:val="1"/>
    <w:next w:val="93"/>
    <w:link w:val="570"/>
    <w:qFormat/>
    <w:uiPriority w:val="34"/>
    <w:pPr>
      <w:ind w:firstLine="420" w:firstLineChars="200"/>
    </w:pPr>
  </w:style>
  <w:style w:type="paragraph" w:customStyle="1" w:styleId="569">
    <w:name w:val="Blockquote"/>
    <w:basedOn w:val="1"/>
    <w:qFormat/>
    <w:uiPriority w:val="0"/>
    <w:pPr>
      <w:autoSpaceDE w:val="0"/>
      <w:autoSpaceDN w:val="0"/>
      <w:adjustRightInd w:val="0"/>
      <w:spacing w:before="100" w:after="100"/>
      <w:jc w:val="left"/>
    </w:pPr>
    <w:rPr>
      <w:kern w:val="0"/>
      <w:sz w:val="24"/>
      <w:szCs w:val="20"/>
    </w:rPr>
  </w:style>
  <w:style w:type="character" w:customStyle="1" w:styleId="570">
    <w:name w:val="列出段落 Char"/>
    <w:link w:val="568"/>
    <w:qFormat/>
    <w:uiPriority w:val="0"/>
    <w:rPr>
      <w:kern w:val="2"/>
      <w:sz w:val="21"/>
      <w:szCs w:val="24"/>
    </w:rPr>
  </w:style>
  <w:style w:type="table" w:customStyle="1" w:styleId="571">
    <w:name w:val="网格型1"/>
    <w:basedOn w:val="72"/>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572">
    <w:name w:val="Normal_1"/>
    <w:qFormat/>
    <w:uiPriority w:val="0"/>
    <w:rPr>
      <w:rFonts w:ascii="Times New Roman" w:hAnsi="Times New Roman" w:eastAsia="Times New Roman" w:cs="Times New Roman"/>
      <w:sz w:val="24"/>
      <w:szCs w:val="24"/>
      <w:lang w:val="en-US" w:eastAsia="zh-CN" w:bidi="ar-SA"/>
    </w:rPr>
  </w:style>
  <w:style w:type="paragraph" w:customStyle="1" w:styleId="573">
    <w:name w:val="Normal_0_0_0"/>
    <w:qFormat/>
    <w:uiPriority w:val="0"/>
    <w:pPr>
      <w:widowControl w:val="0"/>
      <w:jc w:val="both"/>
    </w:pPr>
    <w:rPr>
      <w:rFonts w:ascii="Times New Roman" w:hAnsi="Times New Roman" w:eastAsia="宋体" w:cs="Times New Roman"/>
      <w:lang w:val="en-US" w:eastAsia="zh-CN" w:bidi="ar-SA"/>
    </w:rPr>
  </w:style>
  <w:style w:type="paragraph" w:customStyle="1" w:styleId="574">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575">
    <w:name w:val="Normal_2"/>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576">
    <w:name w:val="称呼 字符"/>
    <w:basedOn w:val="76"/>
    <w:link w:val="27"/>
    <w:qFormat/>
    <w:uiPriority w:val="0"/>
    <w:rPr>
      <w:b/>
      <w:bCs/>
      <w:i/>
      <w:iCs/>
      <w:sz w:val="21"/>
      <w:szCs w:val="24"/>
      <w:lang w:eastAsia="en-US" w:bidi="en-US"/>
    </w:rPr>
  </w:style>
  <w:style w:type="character" w:customStyle="1" w:styleId="577">
    <w:name w:val="正文文本 3 字符"/>
    <w:basedOn w:val="76"/>
    <w:link w:val="28"/>
    <w:qFormat/>
    <w:uiPriority w:val="0"/>
    <w:rPr>
      <w:rFonts w:ascii="宋体"/>
      <w:kern w:val="2"/>
      <w:sz w:val="24"/>
    </w:rPr>
  </w:style>
  <w:style w:type="character" w:customStyle="1" w:styleId="578">
    <w:name w:val="副标题 字符"/>
    <w:basedOn w:val="76"/>
    <w:link w:val="52"/>
    <w:qFormat/>
    <w:uiPriority w:val="0"/>
    <w:rPr>
      <w:rFonts w:ascii="Arial" w:hAnsi="Arial" w:eastAsia="黑体"/>
      <w:i/>
      <w:sz w:val="24"/>
    </w:rPr>
  </w:style>
  <w:style w:type="character" w:customStyle="1" w:styleId="579">
    <w:name w:val="HTML 预设格式 字符"/>
    <w:basedOn w:val="76"/>
    <w:link w:val="66"/>
    <w:qFormat/>
    <w:uiPriority w:val="0"/>
    <w:rPr>
      <w:rFonts w:ascii="宋体" w:hAnsi="宋体"/>
      <w:sz w:val="24"/>
      <w:szCs w:val="24"/>
    </w:rPr>
  </w:style>
  <w:style w:type="character" w:customStyle="1" w:styleId="580">
    <w:name w:val="标题 2 Char"/>
    <w:qFormat/>
    <w:uiPriority w:val="99"/>
    <w:rPr>
      <w:rFonts w:hint="default" w:ascii="Arial" w:hAnsi="Arial" w:eastAsia="黑体" w:cs="Arial"/>
      <w:b/>
      <w:bCs/>
      <w:kern w:val="2"/>
      <w:sz w:val="32"/>
      <w:szCs w:val="32"/>
      <w:lang w:val="en-US" w:eastAsia="zh-CN" w:bidi="ar-SA"/>
    </w:rPr>
  </w:style>
  <w:style w:type="character" w:customStyle="1" w:styleId="581">
    <w:name w:val="Char Char15"/>
    <w:qFormat/>
    <w:locked/>
    <w:uiPriority w:val="0"/>
    <w:rPr>
      <w:rFonts w:eastAsia="宋体"/>
      <w:b/>
      <w:bCs/>
      <w:kern w:val="44"/>
      <w:sz w:val="32"/>
      <w:szCs w:val="44"/>
      <w:lang w:val="en-US" w:eastAsia="zh-CN" w:bidi="ar-SA"/>
    </w:rPr>
  </w:style>
  <w:style w:type="character" w:customStyle="1" w:styleId="582">
    <w:name w:val="引用 字符"/>
    <w:link w:val="583"/>
    <w:qFormat/>
    <w:uiPriority w:val="99"/>
    <w:rPr>
      <w:rFonts w:ascii="Calibri" w:hAnsi="Calibri"/>
      <w:i/>
      <w:iCs/>
      <w:color w:val="000000"/>
      <w:kern w:val="2"/>
      <w:sz w:val="21"/>
      <w:szCs w:val="22"/>
    </w:rPr>
  </w:style>
  <w:style w:type="paragraph" w:styleId="583">
    <w:name w:val="Quote"/>
    <w:basedOn w:val="1"/>
    <w:next w:val="1"/>
    <w:link w:val="582"/>
    <w:qFormat/>
    <w:uiPriority w:val="99"/>
    <w:rPr>
      <w:rFonts w:ascii="Calibri" w:hAnsi="Calibri"/>
      <w:i/>
      <w:iCs/>
      <w:color w:val="000000"/>
      <w:szCs w:val="22"/>
    </w:rPr>
  </w:style>
  <w:style w:type="character" w:customStyle="1" w:styleId="584">
    <w:name w:val="引用 字符1"/>
    <w:basedOn w:val="76"/>
    <w:qFormat/>
    <w:uiPriority w:val="99"/>
    <w:rPr>
      <w:i/>
      <w:iCs/>
      <w:color w:val="404040" w:themeColor="text1" w:themeTint="BF"/>
      <w:kern w:val="2"/>
      <w:sz w:val="21"/>
      <w:szCs w:val="24"/>
      <w14:textFill>
        <w14:solidFill>
          <w14:schemeClr w14:val="tx1">
            <w14:lumMod w14:val="75000"/>
            <w14:lumOff w14:val="25000"/>
          </w14:schemeClr>
        </w14:solidFill>
      </w14:textFill>
    </w:rPr>
  </w:style>
  <w:style w:type="character" w:customStyle="1" w:styleId="585">
    <w:name w:val="Char Char17"/>
    <w:qFormat/>
    <w:uiPriority w:val="0"/>
    <w:rPr>
      <w:rFonts w:ascii="Cambria" w:hAnsi="Cambria" w:eastAsia="宋体" w:cs="Times New Roman"/>
      <w:i/>
      <w:iCs/>
      <w:color w:val="404040"/>
    </w:rPr>
  </w:style>
  <w:style w:type="character" w:customStyle="1" w:styleId="586">
    <w:name w:val="标题 1.1 Char Char1"/>
    <w:qFormat/>
    <w:uiPriority w:val="0"/>
    <w:rPr>
      <w:rFonts w:ascii="Arial" w:hAnsi="Arial" w:eastAsia="黑体"/>
      <w:b/>
      <w:bCs/>
      <w:kern w:val="2"/>
      <w:sz w:val="28"/>
      <w:szCs w:val="32"/>
      <w:lang w:val="en-US" w:eastAsia="zh-CN" w:bidi="ar-SA"/>
    </w:rPr>
  </w:style>
  <w:style w:type="character" w:customStyle="1" w:styleId="587">
    <w:name w:val="Char Char16"/>
    <w:qFormat/>
    <w:uiPriority w:val="0"/>
    <w:rPr>
      <w:rFonts w:ascii="Cambria" w:hAnsi="Cambria" w:eastAsia="宋体" w:cs="Times New Roman"/>
      <w:color w:val="4F81BD"/>
      <w:sz w:val="20"/>
      <w:szCs w:val="20"/>
    </w:rPr>
  </w:style>
  <w:style w:type="character" w:customStyle="1" w:styleId="588">
    <w:name w:val="p121"/>
    <w:qFormat/>
    <w:uiPriority w:val="0"/>
    <w:rPr>
      <w:rFonts w:hint="default"/>
      <w:sz w:val="24"/>
      <w:szCs w:val="24"/>
      <w:u w:val="none"/>
    </w:rPr>
  </w:style>
  <w:style w:type="character" w:customStyle="1" w:styleId="589">
    <w:name w:val="明显参考1"/>
    <w:qFormat/>
    <w:uiPriority w:val="0"/>
    <w:rPr>
      <w:b/>
      <w:bCs/>
      <w:smallCaps/>
      <w:color w:val="C0504D"/>
      <w:spacing w:val="5"/>
      <w:u w:val="single"/>
    </w:rPr>
  </w:style>
  <w:style w:type="character" w:customStyle="1" w:styleId="590">
    <w:name w:val="standdate1"/>
    <w:qFormat/>
    <w:uiPriority w:val="0"/>
    <w:rPr>
      <w:rFonts w:ascii="黑体" w:hAnsi="Times New Roman" w:eastAsia="黑体"/>
      <w:color w:val="auto"/>
      <w:sz w:val="24"/>
      <w:u w:val="none"/>
    </w:rPr>
  </w:style>
  <w:style w:type="character" w:customStyle="1" w:styleId="591">
    <w:name w:val="Char Char"/>
    <w:qFormat/>
    <w:uiPriority w:val="0"/>
    <w:rPr>
      <w:rFonts w:eastAsia="宋体"/>
      <w:kern w:val="2"/>
      <w:sz w:val="21"/>
      <w:szCs w:val="24"/>
      <w:lang w:val="en-US" w:eastAsia="zh-CN" w:bidi="ar-SA"/>
    </w:rPr>
  </w:style>
  <w:style w:type="character" w:customStyle="1" w:styleId="592">
    <w:name w:val="Char Char10"/>
    <w:qFormat/>
    <w:locked/>
    <w:uiPriority w:val="0"/>
    <w:rPr>
      <w:rFonts w:ascii="Cambria" w:hAnsi="Cambria" w:eastAsia="宋体" w:cs="宋体"/>
      <w:b/>
      <w:bCs/>
      <w:kern w:val="2"/>
      <w:sz w:val="24"/>
      <w:szCs w:val="24"/>
      <w:lang w:val="en-US" w:eastAsia="zh-CN" w:bidi="ar-SA"/>
    </w:rPr>
  </w:style>
  <w:style w:type="character" w:customStyle="1" w:styleId="593">
    <w:name w:val="Char Char6"/>
    <w:qFormat/>
    <w:locked/>
    <w:uiPriority w:val="0"/>
    <w:rPr>
      <w:rFonts w:ascii="宋体" w:hAnsi="宋体" w:eastAsia="宋体"/>
      <w:kern w:val="2"/>
      <w:sz w:val="21"/>
      <w:szCs w:val="24"/>
      <w:lang w:val="en-US" w:eastAsia="zh-CN" w:bidi="ar-SA"/>
    </w:rPr>
  </w:style>
  <w:style w:type="character" w:customStyle="1" w:styleId="594">
    <w:name w:val="样式  + Times New Roman 小四 红色 Char"/>
    <w:qFormat/>
    <w:uiPriority w:val="0"/>
    <w:rPr>
      <w:rFonts w:ascii="宋体" w:hAnsi="宋体" w:eastAsia="仿宋_GB2312"/>
      <w:color w:val="FF0000"/>
      <w:kern w:val="2"/>
      <w:sz w:val="24"/>
      <w:szCs w:val="24"/>
      <w:lang w:val="en-US" w:eastAsia="zh-CN" w:bidi="ar-SA"/>
    </w:rPr>
  </w:style>
  <w:style w:type="character" w:customStyle="1" w:styleId="595">
    <w:name w:val="font14 line-height"/>
    <w:qFormat/>
    <w:uiPriority w:val="0"/>
  </w:style>
  <w:style w:type="character" w:customStyle="1" w:styleId="596">
    <w:name w:val="!标题3 Ctrl+3 Char Char"/>
    <w:link w:val="597"/>
    <w:qFormat/>
    <w:uiPriority w:val="0"/>
    <w:rPr>
      <w:rFonts w:ascii="Arial" w:hAnsi="Arial" w:eastAsia="黑体"/>
      <w:b/>
      <w:bCs/>
      <w:kern w:val="2"/>
      <w:sz w:val="24"/>
      <w:szCs w:val="32"/>
    </w:rPr>
  </w:style>
  <w:style w:type="paragraph" w:customStyle="1" w:styleId="597">
    <w:name w:val="!标题3 Ctrl+3"/>
    <w:basedOn w:val="6"/>
    <w:next w:val="598"/>
    <w:link w:val="596"/>
    <w:qFormat/>
    <w:uiPriority w:val="0"/>
    <w:pPr>
      <w:keepNext w:val="0"/>
      <w:keepLines w:val="0"/>
      <w:numPr>
        <w:ilvl w:val="2"/>
        <w:numId w:val="1"/>
      </w:numPr>
      <w:tabs>
        <w:tab w:val="left" w:pos="709"/>
      </w:tabs>
      <w:adjustRightInd w:val="0"/>
      <w:snapToGrid w:val="0"/>
      <w:spacing w:beforeLines="75" w:afterLines="25"/>
      <w:ind w:firstLine="0" w:firstLineChars="0"/>
      <w:jc w:val="both"/>
    </w:pPr>
    <w:rPr>
      <w:rFonts w:ascii="Arial" w:hAnsi="Arial" w:eastAsia="黑体"/>
      <w:kern w:val="2"/>
      <w:sz w:val="24"/>
    </w:rPr>
  </w:style>
  <w:style w:type="paragraph" w:customStyle="1" w:styleId="598">
    <w:name w:val="!我的正文 Ctr+Q"/>
    <w:basedOn w:val="1"/>
    <w:link w:val="599"/>
    <w:qFormat/>
    <w:uiPriority w:val="0"/>
    <w:pPr>
      <w:adjustRightInd w:val="0"/>
      <w:snapToGrid w:val="0"/>
      <w:spacing w:line="360" w:lineRule="auto"/>
      <w:ind w:firstLine="480" w:firstLineChars="200"/>
    </w:pPr>
    <w:rPr>
      <w:rFonts w:ascii="Arial" w:hAnsi="Arial"/>
      <w:szCs w:val="21"/>
    </w:rPr>
  </w:style>
  <w:style w:type="character" w:customStyle="1" w:styleId="599">
    <w:name w:val="!我的正文 Ctr+Q Char"/>
    <w:link w:val="598"/>
    <w:qFormat/>
    <w:uiPriority w:val="0"/>
    <w:rPr>
      <w:rFonts w:ascii="Arial" w:hAnsi="Arial"/>
      <w:kern w:val="2"/>
      <w:sz w:val="21"/>
      <w:szCs w:val="21"/>
    </w:rPr>
  </w:style>
  <w:style w:type="character" w:customStyle="1" w:styleId="600">
    <w:name w:val="Default Char"/>
    <w:link w:val="97"/>
    <w:qFormat/>
    <w:uiPriority w:val="0"/>
    <w:rPr>
      <w:rFonts w:ascii="宋体" w:cs="宋体" w:hAnsiTheme="minorHAnsi"/>
      <w:color w:val="000000"/>
      <w:sz w:val="24"/>
      <w:szCs w:val="24"/>
    </w:rPr>
  </w:style>
  <w:style w:type="character" w:customStyle="1" w:styleId="601">
    <w:name w:val="样式5 Char"/>
    <w:link w:val="602"/>
    <w:qFormat/>
    <w:uiPriority w:val="0"/>
  </w:style>
  <w:style w:type="paragraph" w:customStyle="1" w:styleId="602">
    <w:name w:val="样式5"/>
    <w:basedOn w:val="46"/>
    <w:link w:val="601"/>
    <w:qFormat/>
    <w:uiPriority w:val="0"/>
    <w:pPr>
      <w:pBdr>
        <w:bottom w:val="thickThinSmallGap" w:color="auto" w:sz="12" w:space="1"/>
      </w:pBdr>
      <w:wordWrap w:val="0"/>
      <w:jc w:val="right"/>
    </w:pPr>
    <w:rPr>
      <w:sz w:val="20"/>
      <w:szCs w:val="20"/>
    </w:rPr>
  </w:style>
  <w:style w:type="character" w:customStyle="1" w:styleId="603">
    <w:name w:val="Char Char21"/>
    <w:qFormat/>
    <w:uiPriority w:val="0"/>
    <w:rPr>
      <w:rFonts w:hint="default" w:ascii="Cambria" w:hAnsi="Cambria" w:eastAsia="宋体" w:cs="Times New Roman"/>
      <w:b/>
      <w:bCs/>
      <w:color w:val="4F81BD"/>
    </w:rPr>
  </w:style>
  <w:style w:type="character" w:customStyle="1" w:styleId="604">
    <w:name w:val="Char Char19"/>
    <w:qFormat/>
    <w:uiPriority w:val="0"/>
    <w:rPr>
      <w:rFonts w:hint="default" w:ascii="Cambria" w:hAnsi="Cambria" w:eastAsia="宋体" w:cs="Times New Roman"/>
      <w:color w:val="243F60"/>
    </w:rPr>
  </w:style>
  <w:style w:type="character" w:customStyle="1" w:styleId="605">
    <w:name w:val="H1 Char1"/>
    <w:qFormat/>
    <w:uiPriority w:val="0"/>
    <w:rPr>
      <w:rFonts w:ascii="Times New Roman" w:hAnsi="Times New Roman" w:eastAsia="宋体" w:cs="Times New Roman"/>
      <w:b/>
      <w:sz w:val="32"/>
      <w:szCs w:val="24"/>
      <w:lang w:bidi="ar-SA"/>
    </w:rPr>
  </w:style>
  <w:style w:type="character" w:customStyle="1" w:styleId="606">
    <w:name w:val="Char Char39"/>
    <w:qFormat/>
    <w:uiPriority w:val="0"/>
    <w:rPr>
      <w:rFonts w:ascii="Arial" w:hAnsi="Arial" w:eastAsia="黑体" w:cs="Times New Roman"/>
      <w:b/>
      <w:bCs/>
      <w:sz w:val="32"/>
      <w:szCs w:val="32"/>
      <w:lang w:bidi="ar-SA"/>
    </w:rPr>
  </w:style>
  <w:style w:type="character" w:customStyle="1" w:styleId="607">
    <w:name w:val="h Char"/>
    <w:qFormat/>
    <w:uiPriority w:val="0"/>
    <w:rPr>
      <w:rFonts w:eastAsia="宋体"/>
      <w:kern w:val="2"/>
      <w:sz w:val="18"/>
      <w:szCs w:val="18"/>
      <w:lang w:val="en-US" w:eastAsia="zh-CN" w:bidi="ar-SA"/>
    </w:rPr>
  </w:style>
  <w:style w:type="character" w:customStyle="1" w:styleId="608">
    <w:name w:val="Char Char171"/>
    <w:qFormat/>
    <w:uiPriority w:val="0"/>
    <w:rPr>
      <w:rFonts w:hint="default" w:ascii="Cambria" w:hAnsi="Cambria" w:eastAsia="宋体" w:cs="Times New Roman"/>
      <w:i/>
      <w:iCs/>
      <w:color w:val="404040"/>
    </w:rPr>
  </w:style>
  <w:style w:type="character" w:customStyle="1" w:styleId="609">
    <w:name w:val="z-窗体底端 字符1"/>
    <w:qFormat/>
    <w:uiPriority w:val="0"/>
    <w:rPr>
      <w:rFonts w:ascii="Arial" w:hAnsi="Arial"/>
      <w:vanish/>
      <w:color w:val="000000"/>
      <w:sz w:val="16"/>
      <w:szCs w:val="16"/>
    </w:rPr>
  </w:style>
  <w:style w:type="character" w:customStyle="1" w:styleId="610">
    <w:name w:val="不明显参考1"/>
    <w:qFormat/>
    <w:uiPriority w:val="0"/>
    <w:rPr>
      <w:smallCaps/>
      <w:color w:val="C0504D"/>
      <w:u w:val="single"/>
    </w:rPr>
  </w:style>
  <w:style w:type="character" w:customStyle="1" w:styleId="611">
    <w:name w:val="z-窗体顶端 字符1"/>
    <w:qFormat/>
    <w:uiPriority w:val="0"/>
    <w:rPr>
      <w:rFonts w:ascii="Arial" w:hAnsi="Arial"/>
      <w:vanish/>
      <w:color w:val="000000"/>
      <w:sz w:val="16"/>
      <w:szCs w:val="16"/>
    </w:rPr>
  </w:style>
  <w:style w:type="character" w:customStyle="1" w:styleId="612">
    <w:name w:val="样式 紧缩量  1.05 磅 Char"/>
    <w:qFormat/>
    <w:uiPriority w:val="0"/>
    <w:rPr>
      <w:rFonts w:ascii="楷体_GB2312" w:hAnsi="楷体_GB2312" w:eastAsia="楷体_GB2312"/>
      <w:sz w:val="24"/>
      <w:lang w:val="en-US" w:eastAsia="zh-CN" w:bidi="ar-SA"/>
    </w:rPr>
  </w:style>
  <w:style w:type="character" w:customStyle="1" w:styleId="613">
    <w:name w:val="Char Char7"/>
    <w:qFormat/>
    <w:locked/>
    <w:uiPriority w:val="0"/>
    <w:rPr>
      <w:rFonts w:ascii="宋体" w:hAnsi="宋体" w:eastAsia="宋体"/>
      <w:kern w:val="2"/>
      <w:sz w:val="18"/>
      <w:szCs w:val="18"/>
      <w:lang w:val="en-US" w:eastAsia="zh-CN" w:bidi="ar-SA"/>
    </w:rPr>
  </w:style>
  <w:style w:type="character" w:customStyle="1" w:styleId="614">
    <w:name w:val="L1 Heading 8 Char"/>
    <w:qFormat/>
    <w:uiPriority w:val="99"/>
    <w:rPr>
      <w:rFonts w:ascii="Arial" w:hAnsi="Arial" w:eastAsia="黑体" w:cs="Times New Roman"/>
      <w:sz w:val="24"/>
      <w:szCs w:val="24"/>
    </w:rPr>
  </w:style>
  <w:style w:type="character" w:customStyle="1" w:styleId="615">
    <w:name w:val="Char Char22"/>
    <w:qFormat/>
    <w:uiPriority w:val="0"/>
    <w:rPr>
      <w:rFonts w:ascii="Cambria" w:hAnsi="Cambria" w:eastAsia="宋体" w:cs="Times New Roman"/>
      <w:b/>
      <w:bCs/>
      <w:color w:val="4F81BD"/>
      <w:sz w:val="26"/>
      <w:szCs w:val="26"/>
    </w:rPr>
  </w:style>
  <w:style w:type="character" w:customStyle="1" w:styleId="616">
    <w:name w:val="正文文本缩进 2 Char1"/>
    <w:semiHidden/>
    <w:qFormat/>
    <w:uiPriority w:val="0"/>
    <w:rPr>
      <w:kern w:val="2"/>
      <w:sz w:val="21"/>
      <w:szCs w:val="24"/>
    </w:rPr>
  </w:style>
  <w:style w:type="character" w:customStyle="1" w:styleId="617">
    <w:name w:val="正文首行缩进 2 字符"/>
    <w:qFormat/>
    <w:uiPriority w:val="0"/>
  </w:style>
  <w:style w:type="character" w:customStyle="1" w:styleId="618">
    <w:name w:val="Char Char191"/>
    <w:qFormat/>
    <w:uiPriority w:val="0"/>
    <w:rPr>
      <w:rFonts w:ascii="Cambria" w:hAnsi="Cambria" w:eastAsia="宋体" w:cs="Times New Roman"/>
      <w:color w:val="243F60"/>
    </w:rPr>
  </w:style>
  <w:style w:type="character" w:customStyle="1" w:styleId="619">
    <w:name w:val="样式 首行缩进:  2 字符 Char"/>
    <w:qFormat/>
    <w:locked/>
    <w:uiPriority w:val="0"/>
    <w:rPr>
      <w:rFonts w:ascii="宋体" w:hAnsi="宋体"/>
      <w:kern w:val="2"/>
      <w:sz w:val="28"/>
    </w:rPr>
  </w:style>
  <w:style w:type="character" w:customStyle="1" w:styleId="620">
    <w:name w:val="Char Char221"/>
    <w:qFormat/>
    <w:uiPriority w:val="0"/>
    <w:rPr>
      <w:rFonts w:hint="default" w:ascii="Cambria" w:hAnsi="Cambria" w:eastAsia="宋体" w:cs="Times New Roman"/>
      <w:b/>
      <w:bCs/>
      <w:color w:val="4F81BD"/>
      <w:sz w:val="26"/>
      <w:szCs w:val="26"/>
    </w:rPr>
  </w:style>
  <w:style w:type="character" w:customStyle="1" w:styleId="621">
    <w:name w:val="PIM 6 Char"/>
    <w:qFormat/>
    <w:uiPriority w:val="0"/>
    <w:rPr>
      <w:rFonts w:ascii="Arial" w:hAnsi="Arial" w:eastAsia="黑体" w:cs="Times New Roman"/>
      <w:b/>
      <w:bCs/>
      <w:sz w:val="24"/>
      <w:szCs w:val="24"/>
    </w:rPr>
  </w:style>
  <w:style w:type="character" w:customStyle="1" w:styleId="622">
    <w:name w:val="!标题4 Ctrl+4 Char"/>
    <w:link w:val="623"/>
    <w:qFormat/>
    <w:uiPriority w:val="0"/>
    <w:rPr>
      <w:rFonts w:ascii="Arial" w:hAnsi="Arial" w:eastAsia="黑体"/>
      <w:b/>
      <w:kern w:val="2"/>
      <w:sz w:val="24"/>
      <w:szCs w:val="30"/>
    </w:rPr>
  </w:style>
  <w:style w:type="paragraph" w:customStyle="1" w:styleId="623">
    <w:name w:val="!标题4 Ctrl+4"/>
    <w:basedOn w:val="1"/>
    <w:next w:val="598"/>
    <w:link w:val="622"/>
    <w:qFormat/>
    <w:uiPriority w:val="0"/>
    <w:pPr>
      <w:numPr>
        <w:ilvl w:val="3"/>
        <w:numId w:val="1"/>
      </w:numPr>
      <w:tabs>
        <w:tab w:val="left" w:pos="851"/>
      </w:tabs>
      <w:adjustRightInd w:val="0"/>
      <w:snapToGrid w:val="0"/>
      <w:spacing w:beforeLines="50" w:afterLines="50"/>
      <w:outlineLvl w:val="3"/>
    </w:pPr>
    <w:rPr>
      <w:rFonts w:ascii="Arial" w:hAnsi="Arial" w:eastAsia="黑体"/>
      <w:b/>
      <w:sz w:val="24"/>
      <w:szCs w:val="30"/>
    </w:rPr>
  </w:style>
  <w:style w:type="character" w:customStyle="1" w:styleId="624">
    <w:name w:val="标题 3 Char1"/>
    <w:qFormat/>
    <w:uiPriority w:val="0"/>
    <w:rPr>
      <w:rFonts w:ascii="黑体" w:eastAsia="黑体"/>
      <w:sz w:val="28"/>
      <w:lang w:val="en-US" w:eastAsia="zh-CN" w:bidi="ar-SA"/>
    </w:rPr>
  </w:style>
  <w:style w:type="character" w:customStyle="1" w:styleId="625">
    <w:name w:val="条款4 Char"/>
    <w:link w:val="626"/>
    <w:qFormat/>
    <w:locked/>
    <w:uiPriority w:val="0"/>
    <w:rPr>
      <w:rFonts w:ascii="宋体" w:hAnsi="宋体"/>
      <w:bCs/>
      <w:kern w:val="2"/>
      <w:sz w:val="24"/>
      <w:szCs w:val="24"/>
    </w:rPr>
  </w:style>
  <w:style w:type="paragraph" w:customStyle="1" w:styleId="626">
    <w:name w:val="条款4"/>
    <w:basedOn w:val="7"/>
    <w:link w:val="625"/>
    <w:qFormat/>
    <w:uiPriority w:val="0"/>
    <w:pPr>
      <w:keepNext w:val="0"/>
      <w:keepLines w:val="0"/>
      <w:spacing w:beforeLines="50" w:afterLines="50" w:line="240" w:lineRule="auto"/>
      <w:ind w:left="864" w:hanging="864"/>
      <w:jc w:val="left"/>
      <w:outlineLvl w:val="9"/>
    </w:pPr>
    <w:rPr>
      <w:rFonts w:ascii="宋体" w:hAnsi="宋体" w:eastAsia="宋体"/>
      <w:b w:val="0"/>
      <w:sz w:val="24"/>
      <w:szCs w:val="24"/>
    </w:rPr>
  </w:style>
  <w:style w:type="character" w:customStyle="1" w:styleId="627">
    <w:name w:val="Char Char1"/>
    <w:qFormat/>
    <w:locked/>
    <w:uiPriority w:val="0"/>
    <w:rPr>
      <w:rFonts w:ascii="宋体" w:hAnsi="宋体" w:eastAsia="宋体"/>
      <w:kern w:val="2"/>
      <w:sz w:val="21"/>
      <w:szCs w:val="24"/>
      <w:lang w:val="en-US" w:eastAsia="zh-CN" w:bidi="ar-SA"/>
    </w:rPr>
  </w:style>
  <w:style w:type="character" w:customStyle="1" w:styleId="628">
    <w:name w:val="zbggmain style9"/>
    <w:qFormat/>
    <w:uiPriority w:val="0"/>
  </w:style>
  <w:style w:type="character" w:customStyle="1" w:styleId="629">
    <w:name w:val="Char Char211"/>
    <w:qFormat/>
    <w:uiPriority w:val="0"/>
    <w:rPr>
      <w:rFonts w:ascii="Cambria" w:hAnsi="Cambria" w:eastAsia="宋体" w:cs="Times New Roman"/>
      <w:b/>
      <w:bCs/>
      <w:color w:val="4F81BD"/>
    </w:rPr>
  </w:style>
  <w:style w:type="character" w:customStyle="1" w:styleId="630">
    <w:name w:val="正文首行缩进 字符"/>
    <w:qFormat/>
    <w:uiPriority w:val="0"/>
  </w:style>
  <w:style w:type="character" w:customStyle="1" w:styleId="631">
    <w:name w:val="Char Char13"/>
    <w:qFormat/>
    <w:locked/>
    <w:uiPriority w:val="0"/>
    <w:rPr>
      <w:rFonts w:eastAsia="宋体"/>
      <w:b/>
      <w:bCs/>
      <w:kern w:val="2"/>
      <w:sz w:val="24"/>
      <w:szCs w:val="32"/>
      <w:lang w:val="en-US" w:eastAsia="zh-CN" w:bidi="ar-SA"/>
    </w:rPr>
  </w:style>
  <w:style w:type="character" w:customStyle="1" w:styleId="632">
    <w:name w:val="!正文 Ctrl+Q Char"/>
    <w:link w:val="633"/>
    <w:qFormat/>
    <w:uiPriority w:val="0"/>
    <w:rPr>
      <w:rFonts w:cs="宋体"/>
      <w:kern w:val="2"/>
      <w:sz w:val="24"/>
    </w:rPr>
  </w:style>
  <w:style w:type="paragraph" w:customStyle="1" w:styleId="633">
    <w:name w:val="!正文 Ctrl+Q"/>
    <w:basedOn w:val="1"/>
    <w:link w:val="632"/>
    <w:qFormat/>
    <w:uiPriority w:val="0"/>
    <w:pPr>
      <w:spacing w:line="360" w:lineRule="auto"/>
      <w:ind w:firstLine="480" w:firstLineChars="200"/>
    </w:pPr>
    <w:rPr>
      <w:rFonts w:cs="宋体"/>
      <w:sz w:val="24"/>
      <w:szCs w:val="20"/>
    </w:rPr>
  </w:style>
  <w:style w:type="character" w:customStyle="1" w:styleId="634">
    <w:name w:val="XW封面－日期 Char Char"/>
    <w:qFormat/>
    <w:uiPriority w:val="0"/>
    <w:rPr>
      <w:rFonts w:ascii="宋体" w:eastAsia="宋体"/>
      <w:sz w:val="21"/>
      <w:szCs w:val="21"/>
      <w:lang w:val="en-US" w:eastAsia="zh-CN" w:bidi="ar-SA"/>
    </w:rPr>
  </w:style>
  <w:style w:type="character" w:customStyle="1" w:styleId="635">
    <w:name w:val="g Char Char1"/>
    <w:qFormat/>
    <w:uiPriority w:val="0"/>
    <w:rPr>
      <w:rFonts w:eastAsia="宋体"/>
      <w:kern w:val="2"/>
      <w:sz w:val="18"/>
      <w:szCs w:val="18"/>
      <w:lang w:val="en-US" w:eastAsia="zh-CN" w:bidi="ar-SA"/>
    </w:rPr>
  </w:style>
  <w:style w:type="character" w:customStyle="1" w:styleId="636">
    <w:name w:val="@他1"/>
    <w:unhideWhenUsed/>
    <w:qFormat/>
    <w:uiPriority w:val="99"/>
    <w:rPr>
      <w:color w:val="2B579A"/>
      <w:shd w:val="clear" w:color="auto" w:fill="E6E6E6"/>
    </w:rPr>
  </w:style>
  <w:style w:type="character" w:customStyle="1" w:styleId="637">
    <w:name w:val="标书正文 Char"/>
    <w:link w:val="339"/>
    <w:qFormat/>
    <w:locked/>
    <w:uiPriority w:val="0"/>
    <w:rPr>
      <w:rFonts w:ascii="宋体" w:hAnsi="宋体"/>
      <w:color w:val="7030A0"/>
      <w:spacing w:val="20"/>
      <w:kern w:val="2"/>
      <w:sz w:val="24"/>
      <w:szCs w:val="24"/>
    </w:rPr>
  </w:style>
  <w:style w:type="character" w:customStyle="1" w:styleId="638">
    <w:name w:val="样式 (中文) 仿宋_GB2312"/>
    <w:qFormat/>
    <w:uiPriority w:val="0"/>
    <w:rPr>
      <w:rFonts w:eastAsia="仿宋_GB2312"/>
      <w:b/>
      <w:kern w:val="2"/>
      <w:sz w:val="36"/>
      <w:szCs w:val="24"/>
      <w:lang w:val="en-US" w:eastAsia="zh-CN" w:bidi="ar-SA"/>
    </w:rPr>
  </w:style>
  <w:style w:type="character" w:customStyle="1" w:styleId="639">
    <w:name w:val="javascript"/>
    <w:qFormat/>
    <w:uiPriority w:val="0"/>
  </w:style>
  <w:style w:type="character" w:customStyle="1" w:styleId="640">
    <w:name w:val="TOC 标题 字符"/>
    <w:link w:val="641"/>
    <w:qFormat/>
    <w:uiPriority w:val="39"/>
    <w:rPr>
      <w:rFonts w:ascii="Cambria" w:hAnsi="Cambria"/>
      <w:b/>
      <w:bCs/>
      <w:color w:val="365F91"/>
      <w:sz w:val="28"/>
      <w:szCs w:val="28"/>
    </w:rPr>
  </w:style>
  <w:style w:type="paragraph" w:customStyle="1" w:styleId="641">
    <w:name w:val="TOC 标题2"/>
    <w:basedOn w:val="4"/>
    <w:next w:val="1"/>
    <w:link w:val="640"/>
    <w:qFormat/>
    <w:uiPriority w:val="39"/>
    <w:pPr>
      <w:keepLines/>
      <w:widowControl/>
      <w:autoSpaceDE/>
      <w:autoSpaceDN/>
      <w:adjustRightInd/>
      <w:spacing w:before="480" w:line="276" w:lineRule="auto"/>
      <w:outlineLvl w:val="9"/>
    </w:pPr>
    <w:rPr>
      <w:rFonts w:ascii="Cambria" w:hAnsi="Cambria" w:eastAsia="宋体"/>
      <w:color w:val="365F91"/>
      <w:sz w:val="28"/>
      <w:szCs w:val="28"/>
    </w:rPr>
  </w:style>
  <w:style w:type="character" w:customStyle="1" w:styleId="642">
    <w:name w:val="明显强调1"/>
    <w:qFormat/>
    <w:uiPriority w:val="0"/>
    <w:rPr>
      <w:b/>
      <w:bCs/>
      <w:i/>
      <w:iCs/>
      <w:color w:val="4F81BD"/>
    </w:rPr>
  </w:style>
  <w:style w:type="character" w:customStyle="1" w:styleId="643">
    <w:name w:val="样式 标题 2 + 仿宋体 小四 Char"/>
    <w:qFormat/>
    <w:uiPriority w:val="0"/>
    <w:rPr>
      <w:rFonts w:ascii="仿宋体" w:hAnsi="仿宋体" w:eastAsia="黑体"/>
      <w:b/>
      <w:bCs/>
      <w:kern w:val="2"/>
      <w:sz w:val="36"/>
      <w:szCs w:val="32"/>
      <w:lang w:val="en-US" w:eastAsia="zh-CN" w:bidi="ar-SA"/>
    </w:rPr>
  </w:style>
  <w:style w:type="character" w:customStyle="1" w:styleId="644">
    <w:name w:val="样式  + Times New Roman 小四 Char"/>
    <w:qFormat/>
    <w:uiPriority w:val="0"/>
    <w:rPr>
      <w:rFonts w:ascii="宋体" w:hAnsi="宋体" w:eastAsia="仿宋_GB2312"/>
      <w:color w:val="000000"/>
      <w:kern w:val="2"/>
      <w:sz w:val="24"/>
      <w:szCs w:val="24"/>
      <w:lang w:val="en-US" w:eastAsia="zh-CN" w:bidi="ar-SA"/>
    </w:rPr>
  </w:style>
  <w:style w:type="character" w:customStyle="1" w:styleId="645">
    <w:name w:val="书籍标题2"/>
    <w:qFormat/>
    <w:uiPriority w:val="0"/>
    <w:rPr>
      <w:b/>
      <w:bCs/>
      <w:smallCaps/>
      <w:spacing w:val="5"/>
    </w:rPr>
  </w:style>
  <w:style w:type="character" w:customStyle="1" w:styleId="646">
    <w:name w:val="Char Char4"/>
    <w:qFormat/>
    <w:locked/>
    <w:uiPriority w:val="0"/>
    <w:rPr>
      <w:rFonts w:ascii="宋体" w:hAnsi="宋体" w:eastAsia="宋体"/>
      <w:kern w:val="2"/>
      <w:sz w:val="21"/>
      <w:szCs w:val="24"/>
      <w:lang w:val="en-US" w:eastAsia="zh-CN" w:bidi="ar-SA"/>
    </w:rPr>
  </w:style>
  <w:style w:type="character" w:customStyle="1" w:styleId="647">
    <w:name w:val="Char Char20"/>
    <w:qFormat/>
    <w:uiPriority w:val="0"/>
    <w:rPr>
      <w:rFonts w:hint="default" w:ascii="Cambria" w:hAnsi="Cambria" w:eastAsia="宋体" w:cs="Times New Roman"/>
      <w:b/>
      <w:bCs/>
      <w:i/>
      <w:iCs/>
      <w:color w:val="4F81BD"/>
    </w:rPr>
  </w:style>
  <w:style w:type="character" w:customStyle="1" w:styleId="648">
    <w:name w:val="样式6 Char"/>
    <w:link w:val="649"/>
    <w:qFormat/>
    <w:uiPriority w:val="0"/>
    <w:rPr>
      <w:rFonts w:ascii="黑体" w:hAnsi="Cambria" w:eastAsia="黑体"/>
      <w:kern w:val="2"/>
      <w:sz w:val="21"/>
      <w:szCs w:val="21"/>
    </w:rPr>
  </w:style>
  <w:style w:type="paragraph" w:customStyle="1" w:styleId="649">
    <w:name w:val="样式6"/>
    <w:basedOn w:val="47"/>
    <w:link w:val="648"/>
    <w:qFormat/>
    <w:uiPriority w:val="0"/>
    <w:pPr>
      <w:pBdr>
        <w:bottom w:val="thickThinSmallGap" w:color="000000" w:sz="12" w:space="1"/>
      </w:pBdr>
      <w:jc w:val="left"/>
    </w:pPr>
    <w:rPr>
      <w:rFonts w:ascii="黑体" w:hAnsi="Cambria" w:eastAsia="黑体"/>
      <w:kern w:val="2"/>
      <w:sz w:val="21"/>
      <w:szCs w:val="21"/>
    </w:rPr>
  </w:style>
  <w:style w:type="character" w:customStyle="1" w:styleId="650">
    <w:name w:val="Char Char14"/>
    <w:qFormat/>
    <w:locked/>
    <w:uiPriority w:val="0"/>
    <w:rPr>
      <w:rFonts w:ascii="Cambria" w:hAnsi="Cambria" w:eastAsia="黑体" w:cs="宋体"/>
      <w:b/>
      <w:bCs/>
      <w:kern w:val="2"/>
      <w:sz w:val="30"/>
      <w:szCs w:val="32"/>
      <w:lang w:val="en-US" w:eastAsia="zh-CN" w:bidi="ar-SA"/>
    </w:rPr>
  </w:style>
  <w:style w:type="character" w:customStyle="1" w:styleId="651">
    <w:name w:val="批注主题 Char1"/>
    <w:qFormat/>
    <w:uiPriority w:val="0"/>
    <w:rPr>
      <w:b/>
      <w:bCs/>
      <w:kern w:val="2"/>
      <w:sz w:val="21"/>
      <w:szCs w:val="22"/>
    </w:rPr>
  </w:style>
  <w:style w:type="character" w:customStyle="1" w:styleId="652">
    <w:name w:val="表格及图框 Char Char"/>
    <w:qFormat/>
    <w:uiPriority w:val="0"/>
    <w:rPr>
      <w:rFonts w:ascii="Calibri" w:hAnsi="Calibri" w:eastAsia="宋体"/>
      <w:kern w:val="2"/>
      <w:sz w:val="21"/>
      <w:szCs w:val="22"/>
      <w:lang w:val="en-US" w:eastAsia="zh-CN" w:bidi="ar-SA"/>
    </w:rPr>
  </w:style>
  <w:style w:type="character" w:customStyle="1" w:styleId="653">
    <w:name w:val="Char Char18"/>
    <w:qFormat/>
    <w:uiPriority w:val="0"/>
    <w:rPr>
      <w:rFonts w:hint="default" w:ascii="Arial" w:hAnsi="Arial" w:eastAsia="黑体" w:cs="Arial"/>
      <w:b/>
      <w:bCs/>
      <w:sz w:val="24"/>
      <w:szCs w:val="24"/>
      <w:lang w:val="en-US" w:eastAsia="zh-CN" w:bidi="ar-SA"/>
    </w:rPr>
  </w:style>
  <w:style w:type="character" w:customStyle="1" w:styleId="654">
    <w:name w:val="标题 1.1 Char Char"/>
    <w:qFormat/>
    <w:uiPriority w:val="0"/>
    <w:rPr>
      <w:rFonts w:ascii="Arial" w:hAnsi="Arial" w:eastAsia="黑体"/>
      <w:b/>
      <w:bCs/>
      <w:kern w:val="2"/>
      <w:sz w:val="28"/>
      <w:szCs w:val="32"/>
      <w:lang w:val="en-US" w:eastAsia="zh-CN" w:bidi="ar-SA"/>
    </w:rPr>
  </w:style>
  <w:style w:type="character" w:customStyle="1" w:styleId="655">
    <w:name w:val="图表名 Char"/>
    <w:link w:val="656"/>
    <w:qFormat/>
    <w:uiPriority w:val="0"/>
    <w:rPr>
      <w:rFonts w:ascii="宋体" w:hAnsi="宋体"/>
      <w:kern w:val="2"/>
      <w:sz w:val="28"/>
      <w:szCs w:val="28"/>
    </w:rPr>
  </w:style>
  <w:style w:type="paragraph" w:customStyle="1" w:styleId="656">
    <w:name w:val="图表名"/>
    <w:basedOn w:val="1"/>
    <w:next w:val="1"/>
    <w:link w:val="655"/>
    <w:qFormat/>
    <w:uiPriority w:val="0"/>
    <w:pPr>
      <w:tabs>
        <w:tab w:val="left" w:pos="770"/>
        <w:tab w:val="left" w:pos="4660"/>
      </w:tabs>
      <w:adjustRightInd w:val="0"/>
      <w:snapToGrid w:val="0"/>
      <w:spacing w:line="360" w:lineRule="auto"/>
      <w:jc w:val="center"/>
    </w:pPr>
    <w:rPr>
      <w:rFonts w:ascii="宋体" w:hAnsi="宋体"/>
      <w:sz w:val="28"/>
      <w:szCs w:val="28"/>
    </w:rPr>
  </w:style>
  <w:style w:type="character" w:customStyle="1" w:styleId="657">
    <w:name w:val="题注_表 Char Char"/>
    <w:link w:val="658"/>
    <w:qFormat/>
    <w:locked/>
    <w:uiPriority w:val="0"/>
    <w:rPr>
      <w:rFonts w:ascii="宋体" w:hAnsi="宋体" w:cs="宋体"/>
      <w:b/>
      <w:bCs/>
      <w:kern w:val="2"/>
      <w:sz w:val="24"/>
      <w:szCs w:val="24"/>
      <w:lang w:bidi="en-US"/>
    </w:rPr>
  </w:style>
  <w:style w:type="paragraph" w:customStyle="1" w:styleId="658">
    <w:name w:val="题注_表"/>
    <w:basedOn w:val="20"/>
    <w:link w:val="657"/>
    <w:qFormat/>
    <w:uiPriority w:val="0"/>
    <w:pPr>
      <w:adjustRightInd w:val="0"/>
      <w:spacing w:beforeLines="50" w:afterLines="50" w:line="240" w:lineRule="auto"/>
      <w:ind w:left="269" w:leftChars="128" w:right="210" w:rightChars="100" w:firstLine="210"/>
    </w:pPr>
    <w:rPr>
      <w:rFonts w:ascii="宋体" w:hAnsi="宋体" w:eastAsia="宋体" w:cs="宋体"/>
      <w:b/>
      <w:bCs/>
      <w:kern w:val="2"/>
      <w:sz w:val="24"/>
      <w:szCs w:val="24"/>
      <w:lang w:bidi="en-US"/>
    </w:rPr>
  </w:style>
  <w:style w:type="character" w:customStyle="1" w:styleId="659">
    <w:name w:val="星号 Char"/>
    <w:link w:val="660"/>
    <w:qFormat/>
    <w:uiPriority w:val="0"/>
    <w:rPr>
      <w:rFonts w:ascii="Calibri" w:hAnsi="Calibri"/>
      <w:kern w:val="2"/>
      <w:sz w:val="24"/>
      <w:szCs w:val="22"/>
    </w:rPr>
  </w:style>
  <w:style w:type="paragraph" w:customStyle="1" w:styleId="660">
    <w:name w:val="星号"/>
    <w:basedOn w:val="1"/>
    <w:link w:val="659"/>
    <w:qFormat/>
    <w:uiPriority w:val="0"/>
    <w:pPr>
      <w:spacing w:line="360" w:lineRule="auto"/>
    </w:pPr>
    <w:rPr>
      <w:rFonts w:ascii="Calibri" w:hAnsi="Calibri"/>
      <w:sz w:val="24"/>
      <w:szCs w:val="22"/>
    </w:rPr>
  </w:style>
  <w:style w:type="character" w:customStyle="1" w:styleId="661">
    <w:name w:val="不明显强调1"/>
    <w:qFormat/>
    <w:uiPriority w:val="0"/>
    <w:rPr>
      <w:i/>
      <w:iCs/>
      <w:color w:val="808080"/>
    </w:rPr>
  </w:style>
  <w:style w:type="character" w:customStyle="1" w:styleId="662">
    <w:name w:val="Char Char391"/>
    <w:qFormat/>
    <w:uiPriority w:val="0"/>
    <w:rPr>
      <w:rFonts w:ascii="Arial" w:hAnsi="Arial" w:eastAsia="黑体" w:cs="Times New Roman"/>
      <w:b/>
      <w:bCs/>
      <w:sz w:val="32"/>
      <w:szCs w:val="32"/>
      <w:lang w:bidi="ar-SA"/>
    </w:rPr>
  </w:style>
  <w:style w:type="character" w:customStyle="1" w:styleId="663">
    <w:name w:val="文档结构图 Char1"/>
    <w:qFormat/>
    <w:uiPriority w:val="0"/>
    <w:rPr>
      <w:rFonts w:ascii="宋体"/>
      <w:kern w:val="2"/>
      <w:sz w:val="18"/>
      <w:szCs w:val="18"/>
    </w:rPr>
  </w:style>
  <w:style w:type="character" w:customStyle="1" w:styleId="664">
    <w:name w:val="Char Char25"/>
    <w:qFormat/>
    <w:locked/>
    <w:uiPriority w:val="0"/>
    <w:rPr>
      <w:rFonts w:ascii="宋体" w:hAnsi="宋体" w:eastAsia="宋体"/>
      <w:b/>
      <w:bCs/>
      <w:kern w:val="2"/>
      <w:sz w:val="21"/>
      <w:szCs w:val="24"/>
      <w:lang w:val="en-US" w:eastAsia="zh-CN" w:bidi="ar-SA"/>
    </w:rPr>
  </w:style>
  <w:style w:type="character" w:customStyle="1" w:styleId="665">
    <w:name w:val="Char Char9"/>
    <w:semiHidden/>
    <w:qFormat/>
    <w:locked/>
    <w:uiPriority w:val="0"/>
    <w:rPr>
      <w:rFonts w:ascii="宋体" w:hAnsi="宋体" w:eastAsia="宋体"/>
      <w:kern w:val="2"/>
      <w:sz w:val="21"/>
      <w:szCs w:val="24"/>
      <w:lang w:val="en-US" w:eastAsia="zh-CN" w:bidi="ar-SA"/>
    </w:rPr>
  </w:style>
  <w:style w:type="character" w:customStyle="1" w:styleId="666">
    <w:name w:val="批注文字 Char Char"/>
    <w:qFormat/>
    <w:uiPriority w:val="0"/>
    <w:rPr>
      <w:rFonts w:ascii="宋体" w:eastAsia="宋体" w:cs="Times New Roman"/>
      <w:sz w:val="28"/>
      <w:szCs w:val="20"/>
      <w:lang w:bidi="ar-SA"/>
    </w:rPr>
  </w:style>
  <w:style w:type="character" w:customStyle="1" w:styleId="667">
    <w:name w:val="Char Char181"/>
    <w:qFormat/>
    <w:uiPriority w:val="0"/>
    <w:rPr>
      <w:rFonts w:ascii="Arial" w:hAnsi="Arial" w:eastAsia="黑体"/>
      <w:b/>
      <w:bCs/>
      <w:sz w:val="24"/>
      <w:szCs w:val="24"/>
      <w:lang w:val="en-US" w:eastAsia="zh-CN" w:bidi="ar-SA"/>
    </w:rPr>
  </w:style>
  <w:style w:type="character" w:customStyle="1" w:styleId="668">
    <w:name w:val="Char Char3"/>
    <w:qFormat/>
    <w:locked/>
    <w:uiPriority w:val="0"/>
    <w:rPr>
      <w:rFonts w:ascii="宋体" w:hAnsi="Courier New" w:eastAsia="宋体" w:cs="Courier New"/>
      <w:kern w:val="2"/>
      <w:sz w:val="21"/>
      <w:szCs w:val="21"/>
      <w:lang w:val="en-US" w:eastAsia="zh-CN" w:bidi="ar-SA"/>
    </w:rPr>
  </w:style>
  <w:style w:type="character" w:customStyle="1" w:styleId="669">
    <w:name w:val="g Char Char"/>
    <w:qFormat/>
    <w:uiPriority w:val="0"/>
    <w:rPr>
      <w:sz w:val="18"/>
    </w:rPr>
  </w:style>
  <w:style w:type="character" w:customStyle="1" w:styleId="670">
    <w:name w:val="style11"/>
    <w:qFormat/>
    <w:uiPriority w:val="0"/>
    <w:rPr>
      <w:b/>
      <w:bCs/>
    </w:rPr>
  </w:style>
  <w:style w:type="character" w:customStyle="1" w:styleId="671">
    <w:name w:val="明显引用 字符"/>
    <w:link w:val="672"/>
    <w:qFormat/>
    <w:uiPriority w:val="99"/>
    <w:rPr>
      <w:rFonts w:ascii="Calibri" w:hAnsi="Calibri"/>
      <w:b/>
      <w:bCs/>
      <w:i/>
      <w:iCs/>
      <w:color w:val="4F81BD"/>
      <w:sz w:val="22"/>
      <w:szCs w:val="22"/>
      <w:lang w:eastAsia="en-US" w:bidi="en-US"/>
    </w:rPr>
  </w:style>
  <w:style w:type="paragraph" w:styleId="672">
    <w:name w:val="Intense Quote"/>
    <w:basedOn w:val="1"/>
    <w:next w:val="1"/>
    <w:link w:val="671"/>
    <w:qFormat/>
    <w:uiPriority w:val="99"/>
    <w:pPr>
      <w:widowControl/>
      <w:pBdr>
        <w:bottom w:val="single" w:color="4F81BD" w:sz="4" w:space="4"/>
      </w:pBdr>
      <w:spacing w:before="200" w:after="280" w:line="276" w:lineRule="auto"/>
      <w:ind w:left="936" w:right="936"/>
      <w:jc w:val="left"/>
    </w:pPr>
    <w:rPr>
      <w:rFonts w:ascii="Calibri" w:hAnsi="Calibri"/>
      <w:b/>
      <w:bCs/>
      <w:i/>
      <w:iCs/>
      <w:color w:val="4F81BD"/>
      <w:kern w:val="0"/>
      <w:sz w:val="22"/>
      <w:szCs w:val="22"/>
      <w:lang w:eastAsia="en-US" w:bidi="en-US"/>
    </w:rPr>
  </w:style>
  <w:style w:type="character" w:customStyle="1" w:styleId="673">
    <w:name w:val="明显引用 字符1"/>
    <w:basedOn w:val="76"/>
    <w:qFormat/>
    <w:uiPriority w:val="99"/>
    <w:rPr>
      <w:i/>
      <w:iCs/>
      <w:color w:val="5B9BD5" w:themeColor="accent1"/>
      <w:kern w:val="2"/>
      <w:sz w:val="21"/>
      <w:szCs w:val="24"/>
      <w14:textFill>
        <w14:solidFill>
          <w14:schemeClr w14:val="accent1"/>
        </w14:solidFill>
      </w14:textFill>
    </w:rPr>
  </w:style>
  <w:style w:type="character" w:customStyle="1" w:styleId="674">
    <w:name w:val="正文文字 Char Char"/>
    <w:qFormat/>
    <w:uiPriority w:val="0"/>
    <w:rPr>
      <w:rFonts w:ascii="Times New Roman" w:hAnsi="Times New Roman" w:eastAsia="宋体" w:cs="Times New Roman"/>
      <w:szCs w:val="24"/>
      <w:lang w:bidi="ar-SA"/>
    </w:rPr>
  </w:style>
  <w:style w:type="character" w:customStyle="1" w:styleId="675">
    <w:name w:val="Char Char24"/>
    <w:qFormat/>
    <w:uiPriority w:val="0"/>
    <w:rPr>
      <w:rFonts w:ascii="Times New Roman" w:eastAsia="宋体"/>
      <w:b/>
      <w:bCs/>
      <w:kern w:val="44"/>
      <w:sz w:val="44"/>
      <w:szCs w:val="44"/>
    </w:rPr>
  </w:style>
  <w:style w:type="character" w:customStyle="1" w:styleId="676">
    <w:name w:val="Char Char161"/>
    <w:qFormat/>
    <w:uiPriority w:val="0"/>
    <w:rPr>
      <w:rFonts w:hint="eastAsia" w:ascii="宋体" w:hAnsi="宋体" w:eastAsia="宋体"/>
      <w:kern w:val="2"/>
      <w:sz w:val="21"/>
      <w:szCs w:val="24"/>
      <w:lang w:val="en-US" w:eastAsia="zh-CN" w:bidi="ar-SA"/>
    </w:rPr>
  </w:style>
  <w:style w:type="character" w:customStyle="1" w:styleId="677">
    <w:name w:val="图标题 Char"/>
    <w:link w:val="678"/>
    <w:qFormat/>
    <w:uiPriority w:val="0"/>
    <w:rPr>
      <w:b/>
      <w:sz w:val="24"/>
      <w:szCs w:val="28"/>
    </w:rPr>
  </w:style>
  <w:style w:type="paragraph" w:customStyle="1" w:styleId="678">
    <w:name w:val="图标题"/>
    <w:basedOn w:val="1"/>
    <w:link w:val="677"/>
    <w:qFormat/>
    <w:uiPriority w:val="0"/>
    <w:pPr>
      <w:keepNext/>
      <w:jc w:val="center"/>
      <w:textAlignment w:val="baseline"/>
    </w:pPr>
    <w:rPr>
      <w:b/>
      <w:kern w:val="0"/>
      <w:sz w:val="24"/>
      <w:szCs w:val="28"/>
    </w:rPr>
  </w:style>
  <w:style w:type="character" w:customStyle="1" w:styleId="679">
    <w:name w:val="Para head"/>
    <w:qFormat/>
    <w:uiPriority w:val="0"/>
    <w:rPr>
      <w:rFonts w:ascii="Arial" w:hAnsi="Arial" w:eastAsia="Times New Roman"/>
      <w:sz w:val="20"/>
    </w:rPr>
  </w:style>
  <w:style w:type="character" w:customStyle="1" w:styleId="680">
    <w:name w:val="Char Char5"/>
    <w:qFormat/>
    <w:locked/>
    <w:uiPriority w:val="0"/>
    <w:rPr>
      <w:rFonts w:ascii="宋体" w:hAnsi="宋体" w:eastAsia="宋体"/>
      <w:b/>
      <w:bCs/>
      <w:kern w:val="2"/>
      <w:sz w:val="21"/>
      <w:szCs w:val="24"/>
      <w:lang w:val="en-US" w:eastAsia="zh-CN" w:bidi="ar-SA"/>
    </w:rPr>
  </w:style>
  <w:style w:type="character" w:customStyle="1" w:styleId="681">
    <w:name w:val="ft101"/>
    <w:qFormat/>
    <w:uiPriority w:val="0"/>
    <w:rPr>
      <w:spacing w:val="320"/>
      <w:sz w:val="20"/>
      <w:szCs w:val="20"/>
    </w:rPr>
  </w:style>
  <w:style w:type="character" w:customStyle="1" w:styleId="682">
    <w:name w:val="表号 Char"/>
    <w:link w:val="683"/>
    <w:qFormat/>
    <w:uiPriority w:val="0"/>
    <w:rPr>
      <w:kern w:val="2"/>
      <w:sz w:val="21"/>
      <w:szCs w:val="28"/>
    </w:rPr>
  </w:style>
  <w:style w:type="paragraph" w:customStyle="1" w:styleId="683">
    <w:name w:val="表号"/>
    <w:basedOn w:val="1"/>
    <w:link w:val="682"/>
    <w:qFormat/>
    <w:uiPriority w:val="0"/>
    <w:pPr>
      <w:keepNext/>
      <w:adjustRightInd w:val="0"/>
      <w:snapToGrid w:val="0"/>
      <w:jc w:val="right"/>
    </w:pPr>
    <w:rPr>
      <w:szCs w:val="28"/>
    </w:rPr>
  </w:style>
  <w:style w:type="character" w:customStyle="1" w:styleId="684">
    <w:name w:val="PIM 9 Char"/>
    <w:qFormat/>
    <w:uiPriority w:val="99"/>
    <w:rPr>
      <w:rFonts w:ascii="Arial" w:hAnsi="Arial" w:eastAsia="黑体" w:cs="Times New Roman"/>
      <w:szCs w:val="21"/>
    </w:rPr>
  </w:style>
  <w:style w:type="character" w:customStyle="1" w:styleId="685">
    <w:name w:val="正文文字缩进 2 Char Char"/>
    <w:qFormat/>
    <w:uiPriority w:val="0"/>
    <w:rPr>
      <w:rFonts w:ascii="Times New Roman" w:hAnsi="Times New Roman" w:eastAsia="宋体" w:cs="Times New Roman"/>
      <w:sz w:val="24"/>
      <w:szCs w:val="20"/>
      <w:lang w:bidi="ar-SA"/>
    </w:rPr>
  </w:style>
  <w:style w:type="character" w:customStyle="1" w:styleId="686">
    <w:name w:val="!标题2 Ctrl+2 Char"/>
    <w:link w:val="687"/>
    <w:qFormat/>
    <w:uiPriority w:val="0"/>
    <w:rPr>
      <w:rFonts w:ascii="Arial" w:hAnsi="Arial" w:eastAsia="黑体"/>
      <w:b/>
      <w:bCs/>
      <w:kern w:val="2"/>
      <w:sz w:val="30"/>
      <w:szCs w:val="36"/>
    </w:rPr>
  </w:style>
  <w:style w:type="paragraph" w:customStyle="1" w:styleId="687">
    <w:name w:val="!标题2 Ctrl+2"/>
    <w:basedOn w:val="5"/>
    <w:next w:val="598"/>
    <w:link w:val="686"/>
    <w:qFormat/>
    <w:uiPriority w:val="0"/>
    <w:pPr>
      <w:keepNext w:val="0"/>
      <w:keepLines w:val="0"/>
      <w:numPr>
        <w:ilvl w:val="1"/>
        <w:numId w:val="1"/>
      </w:numPr>
      <w:tabs>
        <w:tab w:val="left" w:pos="927"/>
      </w:tabs>
      <w:adjustRightInd w:val="0"/>
      <w:snapToGrid w:val="0"/>
      <w:spacing w:beforeLines="200" w:afterLines="50"/>
      <w:jc w:val="both"/>
    </w:pPr>
    <w:rPr>
      <w:rFonts w:eastAsia="黑体"/>
      <w:kern w:val="2"/>
      <w:sz w:val="30"/>
      <w:szCs w:val="36"/>
    </w:rPr>
  </w:style>
  <w:style w:type="character" w:customStyle="1" w:styleId="688">
    <w:name w:val="HTML 预设格式 Char1"/>
    <w:qFormat/>
    <w:uiPriority w:val="0"/>
    <w:rPr>
      <w:rFonts w:ascii="Courier New" w:hAnsi="Courier New" w:eastAsia="宋体" w:cs="Courier New"/>
      <w:color w:val="000000"/>
      <w:kern w:val="0"/>
      <w:sz w:val="20"/>
      <w:szCs w:val="20"/>
      <w:lang w:bidi="ar-SA"/>
    </w:rPr>
  </w:style>
  <w:style w:type="character" w:customStyle="1" w:styleId="689">
    <w:name w:val="apple-style-span"/>
    <w:qFormat/>
    <w:uiPriority w:val="0"/>
  </w:style>
  <w:style w:type="character" w:customStyle="1" w:styleId="690">
    <w:name w:val="textcontents"/>
    <w:qFormat/>
    <w:uiPriority w:val="0"/>
    <w:rPr>
      <w:rFonts w:cs="Times New Roman"/>
      <w:lang w:bidi="ar-SA"/>
    </w:rPr>
  </w:style>
  <w:style w:type="character" w:customStyle="1" w:styleId="691">
    <w:name w:val="PIM 7 Char"/>
    <w:qFormat/>
    <w:uiPriority w:val="99"/>
    <w:rPr>
      <w:rFonts w:ascii="Times New Roman" w:hAnsi="Times New Roman" w:eastAsia="宋体" w:cs="Times New Roman"/>
      <w:b/>
      <w:bCs/>
      <w:sz w:val="24"/>
      <w:szCs w:val="24"/>
    </w:rPr>
  </w:style>
  <w:style w:type="character" w:customStyle="1" w:styleId="692">
    <w:name w:val="标题 3 Char Char Char Char Char1"/>
    <w:qFormat/>
    <w:uiPriority w:val="0"/>
    <w:rPr>
      <w:rFonts w:ascii="宋体" w:hAnsi="宋体" w:eastAsia="宋体"/>
      <w:sz w:val="24"/>
      <w:szCs w:val="24"/>
      <w:lang w:val="en-US" w:eastAsia="zh-CN" w:bidi="ar-SA"/>
    </w:rPr>
  </w:style>
  <w:style w:type="character" w:customStyle="1" w:styleId="693">
    <w:name w:val="Char Char12"/>
    <w:qFormat/>
    <w:uiPriority w:val="0"/>
    <w:rPr>
      <w:sz w:val="18"/>
      <w:szCs w:val="18"/>
    </w:rPr>
  </w:style>
  <w:style w:type="character" w:customStyle="1" w:styleId="694">
    <w:name w:val="Char Char23"/>
    <w:qFormat/>
    <w:uiPriority w:val="0"/>
    <w:rPr>
      <w:rFonts w:ascii="Cambria" w:hAnsi="Cambria" w:eastAsia="宋体" w:cs="Times New Roman"/>
      <w:b/>
      <w:bCs/>
      <w:color w:val="365F91"/>
      <w:sz w:val="28"/>
      <w:szCs w:val="28"/>
    </w:rPr>
  </w:style>
  <w:style w:type="character" w:customStyle="1" w:styleId="695">
    <w:name w:val="Char Char201"/>
    <w:qFormat/>
    <w:uiPriority w:val="0"/>
    <w:rPr>
      <w:rFonts w:ascii="Cambria" w:hAnsi="Cambria" w:eastAsia="宋体" w:cs="Times New Roman"/>
      <w:b/>
      <w:bCs/>
      <w:i/>
      <w:iCs/>
      <w:color w:val="4F81BD"/>
    </w:rPr>
  </w:style>
  <w:style w:type="character" w:customStyle="1" w:styleId="696">
    <w:name w:val="Char Char231"/>
    <w:qFormat/>
    <w:uiPriority w:val="0"/>
    <w:rPr>
      <w:rFonts w:hint="default" w:ascii="Cambria" w:hAnsi="Cambria" w:eastAsia="宋体" w:cs="Times New Roman"/>
      <w:b/>
      <w:bCs/>
      <w:color w:val="365F91"/>
      <w:sz w:val="28"/>
      <w:szCs w:val="28"/>
    </w:rPr>
  </w:style>
  <w:style w:type="character" w:customStyle="1" w:styleId="697">
    <w:name w:val="文章正文 Char"/>
    <w:link w:val="698"/>
    <w:qFormat/>
    <w:uiPriority w:val="0"/>
    <w:rPr>
      <w:kern w:val="2"/>
      <w:sz w:val="24"/>
      <w:szCs w:val="24"/>
    </w:rPr>
  </w:style>
  <w:style w:type="paragraph" w:customStyle="1" w:styleId="698">
    <w:name w:val="文章正文"/>
    <w:basedOn w:val="1"/>
    <w:link w:val="697"/>
    <w:qFormat/>
    <w:uiPriority w:val="0"/>
    <w:pPr>
      <w:spacing w:line="360" w:lineRule="auto"/>
    </w:pPr>
    <w:rPr>
      <w:sz w:val="24"/>
    </w:rPr>
  </w:style>
  <w:style w:type="character" w:customStyle="1" w:styleId="699">
    <w:name w:val="Char Char121"/>
    <w:qFormat/>
    <w:locked/>
    <w:uiPriority w:val="0"/>
    <w:rPr>
      <w:rFonts w:ascii="Arial" w:hAnsi="Arial" w:eastAsia="宋体"/>
      <w:b/>
      <w:bCs/>
      <w:kern w:val="2"/>
      <w:sz w:val="21"/>
      <w:szCs w:val="28"/>
      <w:lang w:val="en-US" w:eastAsia="zh-CN" w:bidi="ar-SA"/>
    </w:rPr>
  </w:style>
  <w:style w:type="paragraph" w:customStyle="1" w:styleId="700">
    <w:name w:val="纯文本3"/>
    <w:basedOn w:val="1"/>
    <w:qFormat/>
    <w:uiPriority w:val="0"/>
    <w:pPr>
      <w:adjustRightInd w:val="0"/>
      <w:textAlignment w:val="baseline"/>
    </w:pPr>
    <w:rPr>
      <w:rFonts w:ascii="宋体"/>
      <w:kern w:val="0"/>
      <w:sz w:val="24"/>
      <w:szCs w:val="20"/>
    </w:rPr>
  </w:style>
  <w:style w:type="paragraph" w:customStyle="1" w:styleId="701">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color w:val="FF0000"/>
      <w:kern w:val="0"/>
      <w:sz w:val="22"/>
      <w:szCs w:val="22"/>
    </w:rPr>
  </w:style>
  <w:style w:type="paragraph" w:customStyle="1" w:styleId="702">
    <w:name w:val="CM14"/>
    <w:basedOn w:val="97"/>
    <w:next w:val="97"/>
    <w:qFormat/>
    <w:uiPriority w:val="0"/>
    <w:pPr>
      <w:spacing w:after="238"/>
    </w:pPr>
    <w:rPr>
      <w:rFonts w:ascii="CommonBullets" w:hAnsi="CommonBullets" w:cs="Times New Roman"/>
      <w:color w:val="auto"/>
      <w:sz w:val="20"/>
      <w:szCs w:val="20"/>
    </w:rPr>
  </w:style>
  <w:style w:type="paragraph" w:customStyle="1" w:styleId="703">
    <w:name w:val="Char Char Char Char Char Char"/>
    <w:basedOn w:val="1"/>
    <w:qFormat/>
    <w:uiPriority w:val="0"/>
  </w:style>
  <w:style w:type="paragraph" w:customStyle="1" w:styleId="704">
    <w:name w:val="CM99"/>
    <w:basedOn w:val="97"/>
    <w:next w:val="97"/>
    <w:qFormat/>
    <w:uiPriority w:val="0"/>
    <w:pPr>
      <w:spacing w:after="443"/>
    </w:pPr>
    <w:rPr>
      <w:rFonts w:hAnsi="Times New Roman" w:cs="Times New Roman"/>
      <w:color w:val="auto"/>
    </w:rPr>
  </w:style>
  <w:style w:type="paragraph" w:customStyle="1" w:styleId="705">
    <w:name w:val="xl12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cs="宋体"/>
      <w:color w:val="FF0000"/>
      <w:kern w:val="0"/>
      <w:sz w:val="18"/>
      <w:szCs w:val="18"/>
    </w:rPr>
  </w:style>
  <w:style w:type="paragraph" w:customStyle="1" w:styleId="706">
    <w:name w:val="封面文件名称"/>
    <w:basedOn w:val="1"/>
    <w:qFormat/>
    <w:uiPriority w:val="0"/>
    <w:pPr>
      <w:adjustRightInd w:val="0"/>
      <w:snapToGrid w:val="0"/>
      <w:jc w:val="center"/>
    </w:pPr>
    <w:rPr>
      <w:b/>
      <w:snapToGrid w:val="0"/>
      <w:sz w:val="72"/>
    </w:rPr>
  </w:style>
  <w:style w:type="paragraph" w:customStyle="1" w:styleId="707">
    <w:name w:val="Char Char Char Char Char Char Char Char2"/>
    <w:basedOn w:val="1"/>
    <w:qFormat/>
    <w:uiPriority w:val="0"/>
    <w:pPr>
      <w:widowControl/>
      <w:spacing w:after="160" w:line="240" w:lineRule="exact"/>
      <w:jc w:val="left"/>
    </w:pPr>
    <w:rPr>
      <w:rFonts w:ascii="Verdana" w:hAnsi="Verdana"/>
      <w:kern w:val="0"/>
      <w:sz w:val="20"/>
      <w:szCs w:val="20"/>
      <w:lang w:eastAsia="en-US"/>
    </w:rPr>
  </w:style>
  <w:style w:type="paragraph" w:customStyle="1" w:styleId="708">
    <w:name w:val="Char Char1 Char"/>
    <w:basedOn w:val="23"/>
    <w:qFormat/>
    <w:uiPriority w:val="0"/>
    <w:rPr>
      <w:kern w:val="2"/>
      <w:sz w:val="21"/>
      <w:szCs w:val="20"/>
    </w:rPr>
  </w:style>
  <w:style w:type="paragraph" w:customStyle="1" w:styleId="709">
    <w:name w:val="样式 首行缩进:  0.77 厘米 Char"/>
    <w:basedOn w:val="1"/>
    <w:qFormat/>
    <w:uiPriority w:val="0"/>
    <w:pPr>
      <w:spacing w:line="300" w:lineRule="auto"/>
      <w:ind w:firstLine="437"/>
    </w:pPr>
    <w:rPr>
      <w:rFonts w:cs="宋体"/>
      <w:sz w:val="24"/>
    </w:rPr>
  </w:style>
  <w:style w:type="paragraph" w:customStyle="1" w:styleId="710">
    <w:name w:val="样式  + Times New Roman 小四 红色 首行缩进:  0.99 厘米"/>
    <w:basedOn w:val="1"/>
    <w:qFormat/>
    <w:uiPriority w:val="0"/>
    <w:pPr>
      <w:ind w:firstLine="200" w:firstLineChars="200"/>
    </w:pPr>
    <w:rPr>
      <w:rFonts w:cs="宋体"/>
      <w:color w:val="FF0000"/>
      <w:sz w:val="24"/>
      <w:szCs w:val="20"/>
    </w:rPr>
  </w:style>
  <w:style w:type="paragraph" w:customStyle="1" w:styleId="711">
    <w:name w:val="设备规范标题1"/>
    <w:next w:val="712"/>
    <w:qFormat/>
    <w:uiPriority w:val="0"/>
    <w:pPr>
      <w:keepNext/>
      <w:tabs>
        <w:tab w:val="left" w:pos="425"/>
      </w:tabs>
      <w:spacing w:beforeLines="100" w:afterLines="50"/>
      <w:ind w:left="425" w:hanging="425"/>
    </w:pPr>
    <w:rPr>
      <w:rFonts w:ascii="Times New Roman" w:hAnsi="Times New Roman" w:eastAsia="楷体_GB2312" w:cs="Times New Roman"/>
      <w:b/>
      <w:sz w:val="24"/>
      <w:lang w:val="en-US" w:eastAsia="zh-CN" w:bidi="ar-SA"/>
    </w:rPr>
  </w:style>
  <w:style w:type="paragraph" w:customStyle="1" w:styleId="712">
    <w:name w:val="设备规范标题2"/>
    <w:next w:val="1"/>
    <w:qFormat/>
    <w:uiPriority w:val="0"/>
    <w:pPr>
      <w:tabs>
        <w:tab w:val="left" w:pos="0"/>
        <w:tab w:val="left" w:pos="720"/>
      </w:tabs>
      <w:spacing w:beforeLines="100" w:afterLines="50"/>
      <w:ind w:hanging="510"/>
    </w:pPr>
    <w:rPr>
      <w:rFonts w:ascii="Times New Roman" w:hAnsi="Times New Roman" w:eastAsia="楷体_GB2312" w:cs="Times New Roman"/>
      <w:b/>
      <w:bCs/>
      <w:sz w:val="24"/>
      <w:lang w:val="en-US" w:eastAsia="zh-CN" w:bidi="ar-SA"/>
    </w:rPr>
  </w:style>
  <w:style w:type="paragraph" w:customStyle="1" w:styleId="713">
    <w:name w:val="_Style 27"/>
    <w:basedOn w:val="1"/>
    <w:next w:val="32"/>
    <w:qFormat/>
    <w:uiPriority w:val="0"/>
    <w:pPr>
      <w:adjustRightInd w:val="0"/>
      <w:ind w:left="420" w:right="33"/>
      <w:jc w:val="left"/>
      <w:textAlignment w:val="baseline"/>
    </w:pPr>
    <w:rPr>
      <w:kern w:val="0"/>
      <w:sz w:val="24"/>
      <w:szCs w:val="20"/>
    </w:rPr>
  </w:style>
  <w:style w:type="paragraph" w:customStyle="1" w:styleId="714">
    <w:name w:val="样式 样式 SINOPEC-4 + 左侧:  0 厘米 悬挂缩进: 3.5 字符1"/>
    <w:basedOn w:val="715"/>
    <w:qFormat/>
    <w:uiPriority w:val="0"/>
    <w:pPr>
      <w:numPr>
        <w:ilvl w:val="4"/>
      </w:numPr>
      <w:tabs>
        <w:tab w:val="left" w:pos="360"/>
      </w:tabs>
    </w:pPr>
  </w:style>
  <w:style w:type="paragraph" w:customStyle="1" w:styleId="715">
    <w:name w:val="样式 SINOPEC-4"/>
    <w:basedOn w:val="1"/>
    <w:qFormat/>
    <w:uiPriority w:val="0"/>
    <w:pPr>
      <w:keepNext/>
      <w:numPr>
        <w:ilvl w:val="3"/>
        <w:numId w:val="3"/>
      </w:numPr>
      <w:adjustRightInd w:val="0"/>
      <w:spacing w:line="360" w:lineRule="auto"/>
      <w:outlineLvl w:val="3"/>
    </w:pPr>
    <w:rPr>
      <w:rFonts w:ascii="Arial" w:hAnsi="Arial"/>
      <w:sz w:val="24"/>
      <w:szCs w:val="20"/>
    </w:rPr>
  </w:style>
  <w:style w:type="paragraph" w:customStyle="1" w:styleId="716">
    <w:name w:val="样式 标题 2 +"/>
    <w:basedOn w:val="5"/>
    <w:qFormat/>
    <w:uiPriority w:val="0"/>
    <w:pPr>
      <w:spacing w:before="260" w:after="260" w:line="415" w:lineRule="auto"/>
      <w:jc w:val="left"/>
      <w:outlineLvl w:val="9"/>
    </w:pPr>
    <w:rPr>
      <w:rFonts w:cs="Arial"/>
      <w:color w:val="000000"/>
      <w:sz w:val="36"/>
      <w:szCs w:val="36"/>
    </w:rPr>
  </w:style>
  <w:style w:type="paragraph" w:customStyle="1" w:styleId="717">
    <w:name w:val="招标号"/>
    <w:qFormat/>
    <w:uiPriority w:val="0"/>
    <w:pPr>
      <w:jc w:val="center"/>
    </w:pPr>
    <w:rPr>
      <w:rFonts w:ascii="Times New Roman" w:hAnsi="Times New Roman" w:eastAsia="隶书" w:cs="Times New Roman"/>
      <w:b/>
      <w:bCs/>
      <w:sz w:val="28"/>
      <w:lang w:val="en-US" w:eastAsia="zh-CN" w:bidi="ar-SA"/>
    </w:rPr>
  </w:style>
  <w:style w:type="paragraph" w:customStyle="1" w:styleId="718">
    <w:name w:val="flType"/>
    <w:basedOn w:val="719"/>
    <w:qFormat/>
    <w:uiPriority w:val="0"/>
    <w:pPr>
      <w:spacing w:before="560" w:after="120"/>
    </w:pPr>
    <w:rPr>
      <w:sz w:val="28"/>
    </w:rPr>
  </w:style>
  <w:style w:type="paragraph" w:customStyle="1" w:styleId="719">
    <w:name w:val="flName"/>
    <w:basedOn w:val="1"/>
    <w:qFormat/>
    <w:uiPriority w:val="0"/>
    <w:pPr>
      <w:adjustRightInd w:val="0"/>
      <w:spacing w:before="320" w:after="160" w:line="360" w:lineRule="atLeast"/>
      <w:jc w:val="center"/>
      <w:textAlignment w:val="baseline"/>
    </w:pPr>
    <w:rPr>
      <w:rFonts w:ascii="Arial" w:eastAsia="黑体"/>
      <w:kern w:val="0"/>
      <w:sz w:val="32"/>
      <w:szCs w:val="20"/>
    </w:rPr>
  </w:style>
  <w:style w:type="paragraph" w:customStyle="1" w:styleId="720">
    <w:name w:val="ÕýÎÄ"/>
    <w:qFormat/>
    <w:uiPriority w:val="0"/>
    <w:pPr>
      <w:tabs>
        <w:tab w:val="left" w:pos="630"/>
      </w:tabs>
      <w:overflowPunct w:val="0"/>
      <w:autoSpaceDE w:val="0"/>
      <w:autoSpaceDN w:val="0"/>
      <w:adjustRightInd w:val="0"/>
      <w:spacing w:line="360" w:lineRule="atLeast"/>
      <w:jc w:val="both"/>
    </w:pPr>
    <w:rPr>
      <w:rFonts w:ascii="Times New Roman" w:hAnsi="Times New Roman" w:eastAsia="宋体" w:cs="Times New Roman"/>
      <w:sz w:val="22"/>
      <w:lang w:val="en-US" w:eastAsia="zh-CN" w:bidi="ar-SA"/>
    </w:rPr>
  </w:style>
  <w:style w:type="paragraph" w:customStyle="1" w:styleId="721">
    <w:name w:val="CM85"/>
    <w:basedOn w:val="97"/>
    <w:next w:val="97"/>
    <w:qFormat/>
    <w:uiPriority w:val="0"/>
    <w:pPr>
      <w:spacing w:line="443" w:lineRule="atLeast"/>
    </w:pPr>
    <w:rPr>
      <w:rFonts w:hAnsi="Times New Roman" w:cs="Times New Roman"/>
      <w:color w:val="auto"/>
    </w:rPr>
  </w:style>
  <w:style w:type="paragraph" w:customStyle="1" w:styleId="722">
    <w:name w:val="Char Char Char Char1 Char Char Char"/>
    <w:basedOn w:val="1"/>
    <w:qFormat/>
    <w:uiPriority w:val="0"/>
    <w:pPr>
      <w:spacing w:line="240" w:lineRule="atLeast"/>
      <w:ind w:left="420" w:firstLine="420"/>
    </w:pPr>
    <w:rPr>
      <w:kern w:val="0"/>
      <w:szCs w:val="21"/>
    </w:rPr>
  </w:style>
  <w:style w:type="paragraph" w:customStyle="1" w:styleId="723">
    <w:name w:val="表格内容"/>
    <w:basedOn w:val="1"/>
    <w:qFormat/>
    <w:uiPriority w:val="0"/>
    <w:pPr>
      <w:overflowPunct w:val="0"/>
      <w:adjustRightInd w:val="0"/>
      <w:spacing w:before="40" w:after="60" w:line="200" w:lineRule="atLeast"/>
      <w:textAlignment w:val="baseline"/>
    </w:pPr>
    <w:rPr>
      <w:rFonts w:ascii="Arial" w:hAnsi="Arial" w:eastAsia="仿宋_GB2312"/>
      <w:kern w:val="0"/>
      <w:sz w:val="24"/>
      <w:szCs w:val="20"/>
    </w:rPr>
  </w:style>
  <w:style w:type="paragraph" w:customStyle="1" w:styleId="724">
    <w:name w:val="Char Char Char Char Char Char Char Char Char Char Char Char Char Char Char Char Char Char Char Char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725">
    <w:name w:val="普通文字 Char"/>
    <w:basedOn w:val="1"/>
    <w:next w:val="30"/>
    <w:qFormat/>
    <w:uiPriority w:val="0"/>
    <w:rPr>
      <w:sz w:val="24"/>
      <w:szCs w:val="20"/>
    </w:rPr>
  </w:style>
  <w:style w:type="paragraph" w:customStyle="1" w:styleId="726">
    <w:name w:val="Char Char Char Char Char Char Char"/>
    <w:basedOn w:val="1"/>
    <w:qFormat/>
    <w:uiPriority w:val="0"/>
    <w:rPr>
      <w:szCs w:val="30"/>
    </w:rPr>
  </w:style>
  <w:style w:type="paragraph" w:customStyle="1" w:styleId="727">
    <w:name w:val="Char5"/>
    <w:basedOn w:val="1"/>
    <w:qFormat/>
    <w:uiPriority w:val="0"/>
  </w:style>
  <w:style w:type="paragraph" w:customStyle="1" w:styleId="728">
    <w:name w:val="CM65"/>
    <w:basedOn w:val="97"/>
    <w:next w:val="97"/>
    <w:qFormat/>
    <w:uiPriority w:val="0"/>
    <w:rPr>
      <w:rFonts w:hAnsi="Times New Roman" w:cs="Times New Roman"/>
      <w:color w:val="auto"/>
    </w:rPr>
  </w:style>
  <w:style w:type="paragraph" w:customStyle="1" w:styleId="729">
    <w:name w:val="Body Text 21"/>
    <w:basedOn w:val="1"/>
    <w:qFormat/>
    <w:uiPriority w:val="0"/>
    <w:pPr>
      <w:adjustRightInd w:val="0"/>
      <w:spacing w:after="240"/>
      <w:ind w:firstLine="560"/>
      <w:textAlignment w:val="baseline"/>
    </w:pPr>
    <w:rPr>
      <w:sz w:val="24"/>
    </w:rPr>
  </w:style>
  <w:style w:type="paragraph" w:customStyle="1" w:styleId="730">
    <w:name w:val="Char2 Char Char Char"/>
    <w:next w:val="1"/>
    <w:qFormat/>
    <w:uiPriority w:val="0"/>
    <w:pPr>
      <w:keepNext/>
      <w:keepLines/>
      <w:numPr>
        <w:ilvl w:val="7"/>
        <w:numId w:val="2"/>
      </w:numPr>
      <w:tabs>
        <w:tab w:val="left" w:pos="0"/>
        <w:tab w:val="left" w:pos="3645"/>
        <w:tab w:val="left" w:pos="3675"/>
      </w:tabs>
      <w:snapToGrid w:val="0"/>
      <w:spacing w:before="240" w:after="240"/>
      <w:outlineLvl w:val="7"/>
    </w:pPr>
    <w:rPr>
      <w:rFonts w:ascii="Arial" w:hAnsi="Arial" w:eastAsia="黑体" w:cs="Arial"/>
      <w:sz w:val="21"/>
      <w:szCs w:val="21"/>
      <w:lang w:val="en-US" w:eastAsia="zh-CN" w:bidi="ar-SA"/>
    </w:rPr>
  </w:style>
  <w:style w:type="paragraph" w:customStyle="1" w:styleId="731">
    <w:name w:val="(i)tems"/>
    <w:basedOn w:val="1"/>
    <w:qFormat/>
    <w:uiPriority w:val="0"/>
    <w:pPr>
      <w:numPr>
        <w:ilvl w:val="0"/>
        <w:numId w:val="4"/>
      </w:numPr>
      <w:tabs>
        <w:tab w:val="left" w:pos="576"/>
        <w:tab w:val="left" w:pos="1252"/>
      </w:tabs>
      <w:adjustRightInd w:val="0"/>
      <w:spacing w:after="240"/>
      <w:textAlignment w:val="baseline"/>
    </w:pPr>
    <w:rPr>
      <w:sz w:val="24"/>
    </w:rPr>
  </w:style>
  <w:style w:type="paragraph" w:customStyle="1" w:styleId="732">
    <w:name w:val="强调文字"/>
    <w:basedOn w:val="1"/>
    <w:qFormat/>
    <w:uiPriority w:val="0"/>
    <w:pPr>
      <w:spacing w:line="440" w:lineRule="exact"/>
      <w:ind w:firstLine="480" w:firstLineChars="200"/>
    </w:pPr>
    <w:rPr>
      <w:rFonts w:ascii="华文细黑" w:hAnsi="华文细黑" w:eastAsia="黑体" w:cs="Arial"/>
      <w:kern w:val="0"/>
      <w:sz w:val="24"/>
      <w:szCs w:val="28"/>
    </w:rPr>
  </w:style>
  <w:style w:type="paragraph" w:customStyle="1" w:styleId="733">
    <w:name w:val="CM76"/>
    <w:basedOn w:val="97"/>
    <w:next w:val="97"/>
    <w:qFormat/>
    <w:uiPriority w:val="0"/>
    <w:pPr>
      <w:spacing w:line="400" w:lineRule="atLeast"/>
    </w:pPr>
    <w:rPr>
      <w:rFonts w:hAnsi="Times New Roman" w:cs="Times New Roman"/>
      <w:color w:val="auto"/>
    </w:rPr>
  </w:style>
  <w:style w:type="paragraph" w:customStyle="1" w:styleId="734">
    <w:name w:val="xl11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 w:val="20"/>
      <w:szCs w:val="20"/>
    </w:rPr>
  </w:style>
  <w:style w:type="paragraph" w:customStyle="1" w:styleId="735">
    <w:name w:val="CM91"/>
    <w:basedOn w:val="97"/>
    <w:next w:val="97"/>
    <w:qFormat/>
    <w:uiPriority w:val="0"/>
    <w:pPr>
      <w:spacing w:after="160"/>
    </w:pPr>
    <w:rPr>
      <w:rFonts w:hAnsi="Times New Roman" w:cs="Times New Roman"/>
      <w:color w:val="auto"/>
    </w:rPr>
  </w:style>
  <w:style w:type="paragraph" w:customStyle="1" w:styleId="736">
    <w:name w:val="xl1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宋体" w:hAnsi="宋体" w:cs="宋体"/>
      <w:kern w:val="0"/>
      <w:sz w:val="18"/>
      <w:szCs w:val="18"/>
    </w:rPr>
  </w:style>
  <w:style w:type="paragraph" w:customStyle="1" w:styleId="737">
    <w:name w:val="CM97"/>
    <w:basedOn w:val="97"/>
    <w:next w:val="97"/>
    <w:qFormat/>
    <w:uiPriority w:val="0"/>
    <w:pPr>
      <w:spacing w:after="373"/>
    </w:pPr>
    <w:rPr>
      <w:rFonts w:hAnsi="Times New Roman" w:cs="Times New Roman"/>
      <w:color w:val="auto"/>
    </w:rPr>
  </w:style>
  <w:style w:type="paragraph" w:customStyle="1" w:styleId="738">
    <w:name w:val="CM33"/>
    <w:basedOn w:val="97"/>
    <w:next w:val="97"/>
    <w:qFormat/>
    <w:uiPriority w:val="0"/>
    <w:rPr>
      <w:rFonts w:hAnsi="Times New Roman" w:cs="Times New Roman"/>
      <w:color w:val="auto"/>
    </w:rPr>
  </w:style>
  <w:style w:type="paragraph" w:customStyle="1" w:styleId="739">
    <w:name w:val="Heading 4_0"/>
    <w:basedOn w:val="740"/>
    <w:next w:val="740"/>
    <w:qFormat/>
    <w:uiPriority w:val="0"/>
    <w:pPr>
      <w:keepNext/>
      <w:keepLines/>
      <w:spacing w:before="280" w:after="290" w:line="372" w:lineRule="auto"/>
      <w:outlineLvl w:val="3"/>
    </w:pPr>
    <w:rPr>
      <w:rFonts w:ascii="Cambria" w:hAnsi="Cambria"/>
      <w:b/>
      <w:bCs/>
      <w:sz w:val="28"/>
      <w:szCs w:val="28"/>
    </w:rPr>
  </w:style>
  <w:style w:type="paragraph" w:customStyle="1" w:styleId="740">
    <w:name w:val="Normal_0_1"/>
    <w:qFormat/>
    <w:uiPriority w:val="0"/>
    <w:pPr>
      <w:widowControl w:val="0"/>
      <w:jc w:val="both"/>
    </w:pPr>
    <w:rPr>
      <w:rFonts w:ascii="Times New Roman" w:hAnsi="Times New Roman" w:eastAsia="宋体" w:cs="Times New Roman"/>
      <w:szCs w:val="21"/>
      <w:lang w:val="en-US" w:eastAsia="zh-CN" w:bidi="ar-SA"/>
    </w:rPr>
  </w:style>
  <w:style w:type="paragraph" w:customStyle="1" w:styleId="741">
    <w:name w:val="目录文字"/>
    <w:basedOn w:val="1"/>
    <w:qFormat/>
    <w:uiPriority w:val="0"/>
    <w:pPr>
      <w:widowControl/>
      <w:spacing w:line="480" w:lineRule="auto"/>
      <w:jc w:val="left"/>
    </w:pPr>
    <w:rPr>
      <w:rFonts w:ascii="宋体" w:hAnsi="宋体"/>
      <w:kern w:val="0"/>
      <w:sz w:val="24"/>
      <w:szCs w:val="20"/>
    </w:rPr>
  </w:style>
  <w:style w:type="paragraph" w:customStyle="1" w:styleId="742">
    <w:name w:val="CM8"/>
    <w:basedOn w:val="97"/>
    <w:next w:val="97"/>
    <w:qFormat/>
    <w:uiPriority w:val="0"/>
    <w:pPr>
      <w:spacing w:line="480" w:lineRule="atLeast"/>
    </w:pPr>
    <w:rPr>
      <w:rFonts w:ascii="CommonBullets" w:hAnsi="CommonBullets" w:cs="Times New Roman"/>
      <w:color w:val="auto"/>
      <w:sz w:val="20"/>
      <w:szCs w:val="20"/>
    </w:rPr>
  </w:style>
  <w:style w:type="paragraph" w:customStyle="1" w:styleId="743">
    <w:name w:val="Body"/>
    <w:qFormat/>
    <w:uiPriority w:val="0"/>
    <w:pPr>
      <w:tabs>
        <w:tab w:val="left" w:pos="720"/>
        <w:tab w:val="left" w:pos="1152"/>
        <w:tab w:val="left" w:pos="1584"/>
        <w:tab w:val="left" w:pos="2016"/>
      </w:tabs>
      <w:overflowPunct w:val="0"/>
      <w:autoSpaceDE w:val="0"/>
      <w:autoSpaceDN w:val="0"/>
      <w:adjustRightInd w:val="0"/>
      <w:spacing w:before="180"/>
      <w:ind w:left="720"/>
      <w:textAlignment w:val="baseline"/>
    </w:pPr>
    <w:rPr>
      <w:rFonts w:ascii="Times New Roman" w:hAnsi="Times New Roman" w:eastAsia="宋体" w:cs="Times New Roman"/>
      <w:sz w:val="22"/>
      <w:lang w:val="en-US" w:eastAsia="zh-CN" w:bidi="ar-SA"/>
    </w:rPr>
  </w:style>
  <w:style w:type="paragraph" w:customStyle="1" w:styleId="744">
    <w:name w:val="项目符号1"/>
    <w:basedOn w:val="1"/>
    <w:qFormat/>
    <w:uiPriority w:val="0"/>
    <w:pPr>
      <w:tabs>
        <w:tab w:val="left" w:pos="900"/>
        <w:tab w:val="left" w:pos="935"/>
      </w:tabs>
      <w:snapToGrid w:val="0"/>
      <w:spacing w:before="120" w:after="120" w:line="312" w:lineRule="auto"/>
      <w:ind w:left="935" w:hanging="420" w:firstLineChars="200"/>
    </w:pPr>
    <w:rPr>
      <w:rFonts w:ascii="Arial" w:hAnsi="Arial" w:eastAsia="楷体_GB2312"/>
      <w:b/>
      <w:sz w:val="28"/>
      <w:szCs w:val="20"/>
    </w:rPr>
  </w:style>
  <w:style w:type="paragraph" w:customStyle="1" w:styleId="745">
    <w:name w:val="Legal 1"/>
    <w:basedOn w:val="1"/>
    <w:qFormat/>
    <w:uiPriority w:val="0"/>
    <w:pPr>
      <w:tabs>
        <w:tab w:val="left" w:pos="1418"/>
        <w:tab w:val="left" w:pos="1560"/>
        <w:tab w:val="left" w:pos="1701"/>
      </w:tabs>
      <w:autoSpaceDE w:val="0"/>
      <w:autoSpaceDN w:val="0"/>
      <w:adjustRightInd w:val="0"/>
      <w:spacing w:after="220"/>
      <w:ind w:left="1680" w:hanging="11"/>
    </w:pPr>
    <w:rPr>
      <w:rFonts w:ascii="宋体"/>
      <w:caps/>
      <w:kern w:val="0"/>
      <w:sz w:val="22"/>
      <w:szCs w:val="18"/>
      <w:lang w:val="zh-CN"/>
    </w:rPr>
  </w:style>
  <w:style w:type="paragraph" w:customStyle="1" w:styleId="746">
    <w:name w:val="legal 2"/>
    <w:basedOn w:val="1"/>
    <w:next w:val="1"/>
    <w:qFormat/>
    <w:uiPriority w:val="0"/>
    <w:pPr>
      <w:autoSpaceDE w:val="0"/>
      <w:autoSpaceDN w:val="0"/>
      <w:adjustRightInd w:val="0"/>
      <w:jc w:val="left"/>
    </w:pPr>
    <w:rPr>
      <w:rFonts w:ascii="宋体"/>
      <w:kern w:val="0"/>
      <w:sz w:val="24"/>
    </w:rPr>
  </w:style>
  <w:style w:type="paragraph" w:customStyle="1" w:styleId="747">
    <w:name w:val="项标题"/>
    <w:basedOn w:val="4"/>
    <w:qFormat/>
    <w:uiPriority w:val="0"/>
    <w:pPr>
      <w:tabs>
        <w:tab w:val="left" w:pos="432"/>
      </w:tabs>
      <w:autoSpaceDE/>
      <w:autoSpaceDN/>
      <w:snapToGrid w:val="0"/>
      <w:spacing w:before="240" w:after="240" w:line="360" w:lineRule="auto"/>
      <w:ind w:left="432" w:hanging="432"/>
      <w:jc w:val="center"/>
    </w:pPr>
    <w:rPr>
      <w:rFonts w:ascii="Times New Roman" w:eastAsia="宋体"/>
      <w:snapToGrid w:val="0"/>
      <w:color w:val="auto"/>
      <w:sz w:val="44"/>
      <w:szCs w:val="44"/>
    </w:rPr>
  </w:style>
  <w:style w:type="paragraph" w:customStyle="1" w:styleId="748">
    <w:name w:val="Char Char Char1 Char"/>
    <w:basedOn w:val="1"/>
    <w:qFormat/>
    <w:uiPriority w:val="0"/>
  </w:style>
  <w:style w:type="paragraph" w:customStyle="1" w:styleId="749">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750">
    <w:name w:val="Normal1"/>
    <w:next w:val="1"/>
    <w:qFormat/>
    <w:uiPriority w:val="0"/>
    <w:pPr>
      <w:overflowPunct w:val="0"/>
      <w:autoSpaceDE w:val="0"/>
      <w:autoSpaceDN w:val="0"/>
      <w:adjustRightInd w:val="0"/>
      <w:textAlignment w:val="baseline"/>
    </w:pPr>
    <w:rPr>
      <w:rFonts w:ascii="Times" w:hAnsi="Times" w:eastAsia="宋体" w:cs="Times New Roman"/>
      <w:sz w:val="24"/>
      <w:lang w:val="fr-FR" w:eastAsia="zh-CN" w:bidi="ar-SA"/>
    </w:rPr>
  </w:style>
  <w:style w:type="paragraph" w:customStyle="1" w:styleId="751">
    <w:name w:val="xl1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20"/>
      <w:szCs w:val="20"/>
    </w:rPr>
  </w:style>
  <w:style w:type="paragraph" w:customStyle="1" w:styleId="752">
    <w:name w:val="CM96"/>
    <w:basedOn w:val="97"/>
    <w:next w:val="97"/>
    <w:qFormat/>
    <w:uiPriority w:val="0"/>
    <w:pPr>
      <w:spacing w:after="298"/>
    </w:pPr>
    <w:rPr>
      <w:rFonts w:hAnsi="Times New Roman" w:cs="Times New Roman"/>
      <w:color w:val="auto"/>
    </w:rPr>
  </w:style>
  <w:style w:type="paragraph" w:customStyle="1" w:styleId="753">
    <w:name w:val="封面标题"/>
    <w:qFormat/>
    <w:uiPriority w:val="0"/>
    <w:pPr>
      <w:jc w:val="center"/>
    </w:pPr>
    <w:rPr>
      <w:rFonts w:ascii="Times New Roman" w:hAnsi="Times New Roman" w:eastAsia="隶书" w:cs="Times New Roman"/>
      <w:b/>
      <w:sz w:val="52"/>
      <w:lang w:val="en-US" w:eastAsia="zh-CN" w:bidi="ar-SA"/>
    </w:rPr>
  </w:style>
  <w:style w:type="paragraph" w:customStyle="1" w:styleId="754">
    <w:name w:val="Char Char Char Char Char Char Char1 Char Char Char Char Char Char Char Char Char Char Char Char"/>
    <w:basedOn w:val="1"/>
    <w:qFormat/>
    <w:uiPriority w:val="0"/>
  </w:style>
  <w:style w:type="paragraph" w:customStyle="1" w:styleId="755">
    <w:name w:val="合同落款"/>
    <w:basedOn w:val="1"/>
    <w:qFormat/>
    <w:uiPriority w:val="0"/>
    <w:pPr>
      <w:spacing w:line="240" w:lineRule="atLeast"/>
    </w:pPr>
    <w:rPr>
      <w:rFonts w:ascii="华文细黑" w:hAnsi="华文细黑" w:eastAsia="楷体_GB2312" w:cs="Arial"/>
      <w:spacing w:val="-18"/>
      <w:kern w:val="0"/>
      <w:sz w:val="32"/>
      <w:szCs w:val="32"/>
    </w:rPr>
  </w:style>
  <w:style w:type="paragraph" w:customStyle="1" w:styleId="756">
    <w:name w:val="样式 标题 2 + Times New Roman 四号 非加粗 段前: 5 磅 段后: 0 磅 行距: 固定值 20..."/>
    <w:basedOn w:val="5"/>
    <w:qFormat/>
    <w:uiPriority w:val="0"/>
    <w:pPr>
      <w:spacing w:before="100" w:after="0" w:line="400" w:lineRule="exact"/>
      <w:jc w:val="both"/>
    </w:pPr>
    <w:rPr>
      <w:rFonts w:ascii="Times New Roman" w:hAnsi="Times New Roman" w:eastAsia="黑体" w:cs="宋体"/>
      <w:b w:val="0"/>
      <w:bCs w:val="0"/>
      <w:kern w:val="2"/>
      <w:sz w:val="30"/>
      <w:szCs w:val="20"/>
    </w:rPr>
  </w:style>
  <w:style w:type="paragraph" w:customStyle="1" w:styleId="757">
    <w:name w:val="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58">
    <w:name w:val="正文4"/>
    <w:basedOn w:val="1"/>
    <w:qFormat/>
    <w:uiPriority w:val="0"/>
    <w:pPr>
      <w:spacing w:line="360" w:lineRule="auto"/>
      <w:ind w:left="400" w:leftChars="400"/>
    </w:pPr>
    <w:rPr>
      <w:rFonts w:ascii="宋体"/>
      <w:sz w:val="24"/>
    </w:rPr>
  </w:style>
  <w:style w:type="paragraph" w:customStyle="1" w:styleId="759">
    <w:name w:val="CM13"/>
    <w:basedOn w:val="97"/>
    <w:next w:val="97"/>
    <w:qFormat/>
    <w:uiPriority w:val="0"/>
    <w:pPr>
      <w:spacing w:line="240" w:lineRule="atLeast"/>
    </w:pPr>
    <w:rPr>
      <w:rFonts w:ascii="CommonBullets" w:hAnsi="CommonBullets" w:cs="Times New Roman"/>
      <w:color w:val="auto"/>
      <w:sz w:val="20"/>
      <w:szCs w:val="20"/>
    </w:rPr>
  </w:style>
  <w:style w:type="paragraph" w:customStyle="1" w:styleId="760">
    <w:name w:val="xl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200" w:firstLineChars="200"/>
      <w:jc w:val="left"/>
    </w:pPr>
    <w:rPr>
      <w:rFonts w:ascii="宋体" w:hAnsi="宋体"/>
      <w:kern w:val="0"/>
      <w:sz w:val="22"/>
      <w:szCs w:val="22"/>
    </w:rPr>
  </w:style>
  <w:style w:type="paragraph" w:customStyle="1" w:styleId="761">
    <w:name w:val="表格cacc"/>
    <w:basedOn w:val="1"/>
    <w:qFormat/>
    <w:uiPriority w:val="0"/>
    <w:pPr>
      <w:spacing w:line="240" w:lineRule="atLeast"/>
      <w:jc w:val="left"/>
    </w:pPr>
    <w:rPr>
      <w:szCs w:val="21"/>
    </w:rPr>
  </w:style>
  <w:style w:type="paragraph" w:customStyle="1" w:styleId="762">
    <w:name w:val="Cap_正文"/>
    <w:qFormat/>
    <w:uiPriority w:val="0"/>
    <w:pPr>
      <w:spacing w:after="160" w:line="276" w:lineRule="auto"/>
      <w:ind w:firstLine="200" w:firstLineChars="200"/>
    </w:pPr>
    <w:rPr>
      <w:rFonts w:ascii="Times New Roman" w:hAnsi="Times New Roman" w:eastAsia="宋体" w:cs="Times New Roman"/>
      <w:sz w:val="22"/>
      <w:szCs w:val="24"/>
      <w:lang w:val="en-US" w:eastAsia="en-CA" w:bidi="ar-SA"/>
    </w:rPr>
  </w:style>
  <w:style w:type="paragraph" w:customStyle="1" w:styleId="763">
    <w:name w:val="Char Char Char Char Char Char Char Char Char Char Char Char Char 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64">
    <w:name w:val="1 Char Char Char Char Char Char Char"/>
    <w:basedOn w:val="1"/>
    <w:qFormat/>
    <w:uiPriority w:val="0"/>
    <w:rPr>
      <w:sz w:val="30"/>
      <w:szCs w:val="20"/>
    </w:rPr>
  </w:style>
  <w:style w:type="paragraph" w:customStyle="1" w:styleId="765">
    <w:name w:val="ÑùÊ½2"/>
    <w:basedOn w:val="1"/>
    <w:qFormat/>
    <w:uiPriority w:val="0"/>
    <w:pPr>
      <w:overflowPunct w:val="0"/>
      <w:autoSpaceDE w:val="0"/>
      <w:autoSpaceDN w:val="0"/>
      <w:adjustRightInd w:val="0"/>
      <w:spacing w:line="410" w:lineRule="atLeast"/>
      <w:ind w:left="480" w:leftChars="200"/>
    </w:pPr>
    <w:rPr>
      <w:rFonts w:ascii="宋体" w:hAnsi="宋体" w:eastAsia="楷体_GB2312"/>
      <w:kern w:val="0"/>
      <w:sz w:val="24"/>
      <w:szCs w:val="20"/>
    </w:rPr>
  </w:style>
  <w:style w:type="paragraph" w:customStyle="1" w:styleId="766">
    <w:name w:val="Char Char Char Char Char Char Char1 Char Char Char Char Char Char Char Char Char Char Char Char1"/>
    <w:basedOn w:val="1"/>
    <w:qFormat/>
    <w:uiPriority w:val="0"/>
  </w:style>
  <w:style w:type="paragraph" w:customStyle="1" w:styleId="767">
    <w:name w:val="抬头"/>
    <w:basedOn w:val="1"/>
    <w:qFormat/>
    <w:uiPriority w:val="0"/>
    <w:pPr>
      <w:spacing w:beforeLines="50" w:line="360" w:lineRule="auto"/>
    </w:pPr>
    <w:rPr>
      <w:rFonts w:ascii="宋体"/>
      <w:sz w:val="24"/>
    </w:rPr>
  </w:style>
  <w:style w:type="paragraph" w:customStyle="1" w:styleId="768">
    <w:name w:val="标题 0"/>
    <w:basedOn w:val="4"/>
    <w:qFormat/>
    <w:uiPriority w:val="0"/>
    <w:pPr>
      <w:keepNext w:val="0"/>
      <w:adjustRightInd/>
      <w:spacing w:line="360" w:lineRule="auto"/>
      <w:ind w:left="425" w:hanging="425"/>
    </w:pPr>
    <w:rPr>
      <w:rFonts w:ascii="Times New Roman" w:eastAsia="宋体"/>
      <w:bCs w:val="0"/>
      <w:kern w:val="2"/>
      <w:sz w:val="30"/>
    </w:rPr>
  </w:style>
  <w:style w:type="paragraph" w:customStyle="1" w:styleId="769">
    <w:name w:val="list closer"/>
    <w:basedOn w:val="770"/>
    <w:qFormat/>
    <w:uiPriority w:val="0"/>
    <w:pPr>
      <w:ind w:left="2025" w:leftChars="1200" w:hanging="825" w:hangingChars="825"/>
    </w:pPr>
  </w:style>
  <w:style w:type="paragraph" w:customStyle="1" w:styleId="770">
    <w:name w:val="列表2"/>
    <w:basedOn w:val="1"/>
    <w:qFormat/>
    <w:uiPriority w:val="0"/>
    <w:pPr>
      <w:adjustRightInd w:val="0"/>
      <w:spacing w:after="120" w:line="400" w:lineRule="exact"/>
      <w:ind w:left="1440" w:hanging="227"/>
      <w:textAlignment w:val="baseline"/>
    </w:pPr>
    <w:rPr>
      <w:rFonts w:ascii="宋体" w:cs="宋体"/>
      <w:sz w:val="24"/>
    </w:rPr>
  </w:style>
  <w:style w:type="paragraph" w:customStyle="1" w:styleId="771">
    <w:name w:val="BankNormal"/>
    <w:qFormat/>
    <w:uiPriority w:val="0"/>
    <w:pPr>
      <w:tabs>
        <w:tab w:val="left" w:pos="-720"/>
      </w:tabs>
      <w:suppressAutoHyphens/>
    </w:pPr>
    <w:rPr>
      <w:rFonts w:ascii="CG Times" w:hAnsi="CG Times" w:eastAsia="宋体" w:cs="Times New Roman"/>
      <w:sz w:val="22"/>
      <w:lang w:val="en-US" w:eastAsia="zh-CN" w:bidi="ar-SA"/>
    </w:rPr>
  </w:style>
  <w:style w:type="paragraph" w:customStyle="1" w:styleId="772">
    <w:name w:val="样式 样式 样式 宋体 小四 黑色 两端对齐 + 首行缩进:  2 字符 + 五号 首行缩进:  2 字符"/>
    <w:basedOn w:val="1"/>
    <w:qFormat/>
    <w:uiPriority w:val="0"/>
    <w:pPr>
      <w:widowControl/>
      <w:spacing w:line="340" w:lineRule="exact"/>
      <w:ind w:firstLine="200" w:firstLineChars="200"/>
    </w:pPr>
    <w:rPr>
      <w:rFonts w:ascii="宋体" w:hAnsi="宋体"/>
      <w:color w:val="000000"/>
      <w:kern w:val="0"/>
      <w:szCs w:val="20"/>
    </w:rPr>
  </w:style>
  <w:style w:type="paragraph" w:customStyle="1" w:styleId="773">
    <w:name w:val="xl11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774">
    <w:name w:val="Char Char Char Char Char Char1 Char Char"/>
    <w:basedOn w:val="1"/>
    <w:qFormat/>
    <w:uiPriority w:val="0"/>
  </w:style>
  <w:style w:type="paragraph" w:customStyle="1" w:styleId="775">
    <w:name w:val="正文文字3"/>
    <w:basedOn w:val="30"/>
    <w:qFormat/>
    <w:uiPriority w:val="0"/>
    <w:pPr>
      <w:adjustRightInd w:val="0"/>
      <w:spacing w:after="0" w:line="360" w:lineRule="atLeast"/>
      <w:ind w:left="57" w:right="57"/>
      <w:textAlignment w:val="baseline"/>
    </w:pPr>
    <w:rPr>
      <w:sz w:val="21"/>
      <w:szCs w:val="20"/>
    </w:rPr>
  </w:style>
  <w:style w:type="paragraph" w:customStyle="1" w:styleId="776">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2"/>
      <w:szCs w:val="22"/>
    </w:rPr>
  </w:style>
  <w:style w:type="paragraph" w:customStyle="1" w:styleId="777">
    <w:name w:val="legal 3"/>
    <w:basedOn w:val="746"/>
    <w:qFormat/>
    <w:uiPriority w:val="0"/>
    <w:pPr>
      <w:tabs>
        <w:tab w:val="left" w:pos="1560"/>
        <w:tab w:val="left" w:pos="2694"/>
      </w:tabs>
      <w:spacing w:after="220"/>
      <w:ind w:left="2694" w:hanging="1276"/>
      <w:jc w:val="both"/>
    </w:pPr>
    <w:rPr>
      <w:sz w:val="22"/>
      <w:szCs w:val="18"/>
      <w:lang w:val="en-AU"/>
    </w:rPr>
  </w:style>
  <w:style w:type="paragraph" w:customStyle="1" w:styleId="778">
    <w:name w:val="Char Char Char Char 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79">
    <w:name w:val="样式  + Times New Roman 小四"/>
    <w:basedOn w:val="1"/>
    <w:qFormat/>
    <w:uiPriority w:val="0"/>
    <w:pPr>
      <w:spacing w:line="360" w:lineRule="auto"/>
      <w:ind w:firstLine="200" w:firstLineChars="200"/>
    </w:pPr>
    <w:rPr>
      <w:rFonts w:eastAsia="仿宋_GB2312"/>
      <w:color w:val="000000"/>
      <w:sz w:val="24"/>
    </w:rPr>
  </w:style>
  <w:style w:type="paragraph" w:customStyle="1" w:styleId="780">
    <w:name w:val="CM35"/>
    <w:basedOn w:val="97"/>
    <w:next w:val="97"/>
    <w:qFormat/>
    <w:uiPriority w:val="0"/>
    <w:pPr>
      <w:spacing w:line="400" w:lineRule="atLeast"/>
    </w:pPr>
    <w:rPr>
      <w:rFonts w:hAnsi="Times New Roman" w:cs="Times New Roman"/>
      <w:color w:val="auto"/>
    </w:rPr>
  </w:style>
  <w:style w:type="paragraph" w:customStyle="1" w:styleId="781">
    <w:name w:val="CM44"/>
    <w:basedOn w:val="97"/>
    <w:next w:val="97"/>
    <w:qFormat/>
    <w:uiPriority w:val="0"/>
    <w:pPr>
      <w:spacing w:line="440" w:lineRule="atLeast"/>
    </w:pPr>
    <w:rPr>
      <w:rFonts w:hAnsi="Times New Roman" w:cs="Times New Roman"/>
      <w:color w:val="auto"/>
    </w:rPr>
  </w:style>
  <w:style w:type="paragraph" w:customStyle="1" w:styleId="782">
    <w:name w:val="Jazzy"/>
    <w:qFormat/>
    <w:uiPriority w:val="0"/>
    <w:pPr>
      <w:overflowPunct w:val="0"/>
      <w:autoSpaceDE w:val="0"/>
      <w:autoSpaceDN w:val="0"/>
      <w:adjustRightInd w:val="0"/>
      <w:jc w:val="center"/>
      <w:textAlignment w:val="baseline"/>
    </w:pPr>
    <w:rPr>
      <w:rFonts w:ascii="Times New Roman" w:hAnsi="Times New Roman" w:eastAsia="宋体" w:cs="Times New Roman"/>
      <w:b/>
      <w:sz w:val="24"/>
      <w:lang w:val="en-US" w:eastAsia="zh-CN" w:bidi="ar-SA"/>
    </w:rPr>
  </w:style>
  <w:style w:type="paragraph" w:customStyle="1" w:styleId="783">
    <w:name w:val="legal 5"/>
    <w:basedOn w:val="784"/>
    <w:qFormat/>
    <w:uiPriority w:val="0"/>
    <w:pPr>
      <w:numPr>
        <w:ilvl w:val="1"/>
        <w:numId w:val="5"/>
      </w:numPr>
      <w:tabs>
        <w:tab w:val="left" w:pos="840"/>
        <w:tab w:val="left" w:pos="1560"/>
        <w:tab w:val="left" w:pos="3345"/>
        <w:tab w:val="left" w:pos="4253"/>
      </w:tabs>
    </w:pPr>
    <w:rPr>
      <w:caps/>
      <w:color w:val="0000FF"/>
    </w:rPr>
  </w:style>
  <w:style w:type="paragraph" w:customStyle="1" w:styleId="784">
    <w:name w:val="legal 4"/>
    <w:basedOn w:val="777"/>
    <w:qFormat/>
    <w:uiPriority w:val="0"/>
    <w:pPr>
      <w:tabs>
        <w:tab w:val="left" w:pos="3345"/>
        <w:tab w:val="clear" w:pos="2694"/>
      </w:tabs>
      <w:ind w:left="3345" w:hanging="1185"/>
    </w:pPr>
    <w:rPr>
      <w:lang w:val="en-US"/>
    </w:rPr>
  </w:style>
  <w:style w:type="paragraph" w:customStyle="1" w:styleId="785">
    <w:name w:val="xl1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FF0000"/>
      <w:kern w:val="0"/>
      <w:sz w:val="18"/>
      <w:szCs w:val="18"/>
    </w:rPr>
  </w:style>
  <w:style w:type="paragraph" w:customStyle="1" w:styleId="786">
    <w:name w:val="列出段落2"/>
    <w:basedOn w:val="1"/>
    <w:qFormat/>
    <w:uiPriority w:val="0"/>
    <w:pPr>
      <w:ind w:firstLine="420" w:firstLineChars="200"/>
    </w:pPr>
    <w:rPr>
      <w:rFonts w:ascii="Calibri" w:hAnsi="Calibri"/>
      <w:szCs w:val="22"/>
    </w:rPr>
  </w:style>
  <w:style w:type="paragraph" w:customStyle="1" w:styleId="787">
    <w:name w:val="签字"/>
    <w:basedOn w:val="1"/>
    <w:qFormat/>
    <w:uiPriority w:val="0"/>
    <w:pPr>
      <w:spacing w:line="360" w:lineRule="auto"/>
      <w:ind w:right="400" w:rightChars="400"/>
      <w:jc w:val="right"/>
    </w:pPr>
    <w:rPr>
      <w:rFonts w:ascii="宋体"/>
      <w:color w:val="000000"/>
      <w:sz w:val="24"/>
    </w:rPr>
  </w:style>
  <w:style w:type="paragraph" w:customStyle="1" w:styleId="788">
    <w:name w:val="样式  + Times New Roman 小四 红色"/>
    <w:basedOn w:val="1"/>
    <w:qFormat/>
    <w:uiPriority w:val="0"/>
    <w:pPr>
      <w:ind w:firstLine="200" w:firstLineChars="200"/>
    </w:pPr>
    <w:rPr>
      <w:rFonts w:eastAsia="仿宋_GB2312"/>
      <w:color w:val="FF0000"/>
      <w:sz w:val="24"/>
      <w:szCs w:val="20"/>
    </w:rPr>
  </w:style>
  <w:style w:type="paragraph" w:customStyle="1" w:styleId="789">
    <w:name w:val="!标题5 Ctrl+5"/>
    <w:basedOn w:val="1"/>
    <w:next w:val="598"/>
    <w:qFormat/>
    <w:uiPriority w:val="0"/>
    <w:pPr>
      <w:tabs>
        <w:tab w:val="left" w:pos="992"/>
      </w:tabs>
      <w:adjustRightInd w:val="0"/>
      <w:snapToGrid w:val="0"/>
      <w:spacing w:beforeLines="75" w:afterLines="50"/>
      <w:ind w:left="2100" w:hanging="420"/>
      <w:outlineLvl w:val="4"/>
    </w:pPr>
    <w:rPr>
      <w:rFonts w:ascii="Arial" w:hAnsi="Arial" w:eastAsia="黑体"/>
      <w:b/>
      <w:sz w:val="28"/>
      <w:szCs w:val="28"/>
    </w:rPr>
  </w:style>
  <w:style w:type="paragraph" w:customStyle="1" w:styleId="790">
    <w:name w:val="comments"/>
    <w:basedOn w:val="1"/>
    <w:qFormat/>
    <w:uiPriority w:val="0"/>
    <w:pPr>
      <w:adjustRightInd w:val="0"/>
      <w:spacing w:after="100"/>
      <w:ind w:left="975" w:leftChars="975"/>
      <w:textAlignment w:val="baseline"/>
    </w:pPr>
    <w:rPr>
      <w:sz w:val="24"/>
    </w:rPr>
  </w:style>
  <w:style w:type="paragraph" w:customStyle="1" w:styleId="791">
    <w:name w:val="CM26"/>
    <w:basedOn w:val="97"/>
    <w:next w:val="97"/>
    <w:qFormat/>
    <w:uiPriority w:val="0"/>
    <w:pPr>
      <w:spacing w:line="400" w:lineRule="atLeast"/>
    </w:pPr>
    <w:rPr>
      <w:rFonts w:hAnsi="Times New Roman" w:cs="Times New Roman"/>
      <w:color w:val="auto"/>
    </w:rPr>
  </w:style>
  <w:style w:type="paragraph" w:customStyle="1" w:styleId="792">
    <w:name w:val="xl93"/>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right"/>
    </w:pPr>
    <w:rPr>
      <w:rFonts w:ascii="宋体" w:hAnsi="宋体"/>
      <w:b/>
      <w:bCs/>
      <w:kern w:val="0"/>
      <w:sz w:val="22"/>
      <w:szCs w:val="22"/>
    </w:rPr>
  </w:style>
  <w:style w:type="paragraph" w:customStyle="1" w:styleId="793">
    <w:name w:val="无间隔2"/>
    <w:qFormat/>
    <w:uiPriority w:val="0"/>
    <w:pPr>
      <w:spacing w:after="200" w:line="276" w:lineRule="auto"/>
    </w:pPr>
    <w:rPr>
      <w:rFonts w:ascii="Calibri" w:hAnsi="Calibri" w:eastAsia="宋体" w:cs="Times New Roman"/>
      <w:sz w:val="22"/>
      <w:szCs w:val="22"/>
      <w:lang w:val="en-US" w:eastAsia="zh-CN" w:bidi="ar-SA"/>
    </w:rPr>
  </w:style>
  <w:style w:type="paragraph" w:customStyle="1" w:styleId="794">
    <w:name w:val="xl1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FF0000"/>
      <w:kern w:val="0"/>
      <w:sz w:val="20"/>
      <w:szCs w:val="20"/>
    </w:rPr>
  </w:style>
  <w:style w:type="paragraph" w:customStyle="1" w:styleId="795">
    <w:name w:val="xl78"/>
    <w:basedOn w:val="1"/>
    <w:qFormat/>
    <w:uiPriority w:val="0"/>
    <w:pPr>
      <w:widowControl/>
      <w:spacing w:before="100" w:beforeAutospacing="1" w:after="100" w:afterAutospacing="1"/>
      <w:jc w:val="left"/>
    </w:pPr>
    <w:rPr>
      <w:b/>
      <w:bCs/>
      <w:kern w:val="0"/>
      <w:sz w:val="22"/>
      <w:szCs w:val="22"/>
    </w:rPr>
  </w:style>
  <w:style w:type="paragraph" w:customStyle="1" w:styleId="796">
    <w:name w:val="样式  + Times New Roman 小四 行距: 1.5 倍行距"/>
    <w:basedOn w:val="1"/>
    <w:qFormat/>
    <w:uiPriority w:val="0"/>
    <w:pPr>
      <w:spacing w:line="360" w:lineRule="auto"/>
      <w:ind w:firstLine="480" w:firstLineChars="200"/>
    </w:pPr>
    <w:rPr>
      <w:rFonts w:eastAsia="仿宋_GB2312" w:cs="宋体"/>
      <w:color w:val="000000"/>
      <w:sz w:val="24"/>
    </w:rPr>
  </w:style>
  <w:style w:type="paragraph" w:customStyle="1" w:styleId="797">
    <w:name w:val="CM56"/>
    <w:basedOn w:val="97"/>
    <w:next w:val="97"/>
    <w:qFormat/>
    <w:uiPriority w:val="0"/>
    <w:rPr>
      <w:rFonts w:hAnsi="Times New Roman" w:cs="Times New Roman"/>
      <w:color w:val="auto"/>
    </w:rPr>
  </w:style>
  <w:style w:type="paragraph" w:customStyle="1" w:styleId="798">
    <w:name w:val="文档结构图3"/>
    <w:basedOn w:val="1"/>
    <w:qFormat/>
    <w:uiPriority w:val="0"/>
    <w:pPr>
      <w:shd w:val="clear" w:color="auto" w:fill="000080"/>
      <w:adjustRightInd w:val="0"/>
      <w:textAlignment w:val="baseline"/>
    </w:pPr>
    <w:rPr>
      <w:rFonts w:ascii="楷体_GB2312" w:eastAsia="楷体_GB2312"/>
      <w:kern w:val="0"/>
      <w:sz w:val="28"/>
      <w:szCs w:val="20"/>
    </w:rPr>
  </w:style>
  <w:style w:type="paragraph" w:customStyle="1" w:styleId="799">
    <w:name w:val="CM60"/>
    <w:basedOn w:val="97"/>
    <w:next w:val="97"/>
    <w:qFormat/>
    <w:uiPriority w:val="0"/>
    <w:rPr>
      <w:rFonts w:ascii="Times New Roman" w:hAnsi="Times New Roman" w:cs="Times New Roman"/>
      <w:color w:val="auto"/>
    </w:rPr>
  </w:style>
  <w:style w:type="paragraph" w:customStyle="1" w:styleId="800">
    <w:name w:val="条文1"/>
    <w:basedOn w:val="1"/>
    <w:qFormat/>
    <w:uiPriority w:val="0"/>
    <w:pPr>
      <w:tabs>
        <w:tab w:val="left" w:pos="720"/>
      </w:tabs>
      <w:spacing w:line="360" w:lineRule="auto"/>
    </w:pPr>
    <w:rPr>
      <w:rFonts w:ascii="MS UI Gothic" w:hAnsi="MS UI Gothic"/>
      <w:bCs/>
      <w:kern w:val="44"/>
      <w:sz w:val="24"/>
      <w:szCs w:val="44"/>
    </w:rPr>
  </w:style>
  <w:style w:type="paragraph" w:customStyle="1" w:styleId="801">
    <w:name w:val="5正文 Char"/>
    <w:basedOn w:val="1"/>
    <w:qFormat/>
    <w:uiPriority w:val="0"/>
    <w:pPr>
      <w:spacing w:line="500" w:lineRule="exact"/>
      <w:ind w:firstLine="200" w:firstLineChars="200"/>
    </w:pPr>
    <w:rPr>
      <w:rFonts w:eastAsia="仿宋_GB2312"/>
      <w:sz w:val="28"/>
      <w:szCs w:val="28"/>
    </w:rPr>
  </w:style>
  <w:style w:type="paragraph" w:customStyle="1" w:styleId="802">
    <w:name w:val="正文文本4"/>
    <w:basedOn w:val="1"/>
    <w:qFormat/>
    <w:uiPriority w:val="0"/>
    <w:pPr>
      <w:spacing w:after="120"/>
    </w:pPr>
    <w:rPr>
      <w:szCs w:val="21"/>
    </w:rPr>
  </w:style>
  <w:style w:type="paragraph" w:customStyle="1" w:styleId="803">
    <w:name w:val="Char3"/>
    <w:basedOn w:val="1"/>
    <w:qFormat/>
    <w:uiPriority w:val="0"/>
    <w:pPr>
      <w:tabs>
        <w:tab w:val="left" w:pos="794"/>
        <w:tab w:val="left" w:pos="1191"/>
        <w:tab w:val="left" w:pos="1588"/>
        <w:tab w:val="left" w:pos="1985"/>
      </w:tabs>
      <w:autoSpaceDE w:val="0"/>
      <w:autoSpaceDN w:val="0"/>
      <w:adjustRightInd w:val="0"/>
      <w:spacing w:before="136"/>
    </w:pPr>
    <w:rPr>
      <w:rFonts w:ascii="Tahoma" w:hAnsi="Tahoma"/>
      <w:kern w:val="0"/>
      <w:sz w:val="24"/>
      <w:szCs w:val="20"/>
      <w:lang w:val="en-GB" w:eastAsia="en-GB"/>
    </w:rPr>
  </w:style>
  <w:style w:type="paragraph" w:customStyle="1" w:styleId="804">
    <w:name w:val="z-窗体顶端11"/>
    <w:basedOn w:val="1"/>
    <w:next w:val="1"/>
    <w:qFormat/>
    <w:uiPriority w:val="0"/>
    <w:pPr>
      <w:pBdr>
        <w:bottom w:val="single" w:color="auto" w:sz="6" w:space="1"/>
      </w:pBdr>
      <w:jc w:val="center"/>
    </w:pPr>
    <w:rPr>
      <w:rFonts w:ascii="Arial" w:hAnsi="Arial" w:cs="Arial"/>
      <w:vanish/>
      <w:color w:val="000000"/>
      <w:kern w:val="0"/>
      <w:sz w:val="16"/>
      <w:szCs w:val="16"/>
    </w:rPr>
  </w:style>
  <w:style w:type="paragraph" w:customStyle="1" w:styleId="805">
    <w:name w:val="小标题"/>
    <w:basedOn w:val="1"/>
    <w:qFormat/>
    <w:uiPriority w:val="0"/>
    <w:pPr>
      <w:tabs>
        <w:tab w:val="left" w:pos="987"/>
      </w:tabs>
      <w:overflowPunct w:val="0"/>
      <w:snapToGrid w:val="0"/>
      <w:spacing w:line="480" w:lineRule="exact"/>
      <w:ind w:left="987" w:hanging="420" w:firstLineChars="200"/>
    </w:pPr>
    <w:rPr>
      <w:rFonts w:ascii="Arial" w:hAnsi="Arial" w:eastAsia="仿宋_GB2312"/>
      <w:b/>
      <w:sz w:val="28"/>
      <w:szCs w:val="20"/>
    </w:rPr>
  </w:style>
  <w:style w:type="paragraph" w:customStyle="1" w:styleId="806">
    <w:name w:val="标题 1+ 黑体"/>
    <w:basedOn w:val="69"/>
    <w:qFormat/>
    <w:uiPriority w:val="0"/>
    <w:pPr>
      <w:widowControl w:val="0"/>
    </w:pPr>
    <w:rPr>
      <w:rFonts w:ascii="黑体" w:eastAsia="黑体"/>
      <w:bCs/>
      <w:szCs w:val="32"/>
    </w:rPr>
  </w:style>
  <w:style w:type="paragraph" w:customStyle="1" w:styleId="807">
    <w:name w:val="CM34"/>
    <w:basedOn w:val="97"/>
    <w:next w:val="97"/>
    <w:qFormat/>
    <w:uiPriority w:val="0"/>
    <w:pPr>
      <w:spacing w:line="398" w:lineRule="atLeast"/>
    </w:pPr>
    <w:rPr>
      <w:rFonts w:hAnsi="Times New Roman" w:cs="Times New Roman"/>
      <w:color w:val="auto"/>
    </w:rPr>
  </w:style>
  <w:style w:type="paragraph" w:customStyle="1" w:styleId="808">
    <w:name w:val="Char Char Char Char Char Char Char Char Char Char Char Char Char Char Char Char Char Char"/>
    <w:basedOn w:val="1"/>
    <w:qFormat/>
    <w:uiPriority w:val="0"/>
    <w:pPr>
      <w:widowControl/>
      <w:spacing w:after="160" w:line="240" w:lineRule="exact"/>
      <w:jc w:val="left"/>
    </w:pPr>
    <w:rPr>
      <w:rFonts w:ascii="Verdana" w:hAnsi="Verdana" w:eastAsia="仿宋_GB2312" w:cs="Verdana"/>
      <w:kern w:val="0"/>
      <w:sz w:val="24"/>
      <w:lang w:eastAsia="en-US"/>
    </w:rPr>
  </w:style>
  <w:style w:type="paragraph" w:customStyle="1" w:styleId="809">
    <w:name w:val="Normal_2_0"/>
    <w:qFormat/>
    <w:uiPriority w:val="99"/>
    <w:pPr>
      <w:widowControl w:val="0"/>
      <w:spacing w:after="200" w:line="276" w:lineRule="auto"/>
      <w:jc w:val="both"/>
    </w:pPr>
    <w:rPr>
      <w:rFonts w:ascii="Times New Roman" w:hAnsi="Times New Roman" w:eastAsia="宋体" w:cs="Times New Roman"/>
      <w:szCs w:val="24"/>
      <w:lang w:val="en-US" w:eastAsia="zh-CN" w:bidi="ar-SA"/>
    </w:rPr>
  </w:style>
  <w:style w:type="paragraph" w:customStyle="1" w:styleId="810">
    <w:name w:val="CM5"/>
    <w:basedOn w:val="97"/>
    <w:next w:val="97"/>
    <w:qFormat/>
    <w:uiPriority w:val="0"/>
    <w:pPr>
      <w:spacing w:after="78"/>
    </w:pPr>
    <w:rPr>
      <w:rFonts w:hAnsi="Times New Roman"/>
      <w:color w:val="auto"/>
    </w:rPr>
  </w:style>
  <w:style w:type="paragraph" w:customStyle="1" w:styleId="811">
    <w:name w:val="Char Char1 Char Char Char"/>
    <w:basedOn w:val="1"/>
    <w:qFormat/>
    <w:uiPriority w:val="0"/>
    <w:rPr>
      <w:kern w:val="0"/>
      <w:szCs w:val="20"/>
    </w:rPr>
  </w:style>
  <w:style w:type="paragraph" w:customStyle="1" w:styleId="812">
    <w:name w:val="xl89"/>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left"/>
    </w:pPr>
    <w:rPr>
      <w:rFonts w:ascii="宋体" w:hAnsi="宋体"/>
      <w:b/>
      <w:bCs/>
      <w:kern w:val="0"/>
      <w:sz w:val="22"/>
      <w:szCs w:val="22"/>
    </w:rPr>
  </w:style>
  <w:style w:type="paragraph" w:customStyle="1" w:styleId="813">
    <w:name w:val="D2"/>
    <w:basedOn w:val="1"/>
    <w:qFormat/>
    <w:uiPriority w:val="0"/>
    <w:pPr>
      <w:widowControl/>
      <w:spacing w:line="312" w:lineRule="exact"/>
      <w:jc w:val="left"/>
    </w:pPr>
    <w:rPr>
      <w:rFonts w:ascii="EU-F1" w:hAnsi="EU-F1" w:eastAsia="黑体"/>
      <w:kern w:val="21"/>
      <w:szCs w:val="21"/>
    </w:rPr>
  </w:style>
  <w:style w:type="paragraph" w:customStyle="1" w:styleId="814">
    <w:name w:val="编号"/>
    <w:basedOn w:val="1"/>
    <w:next w:val="1"/>
    <w:qFormat/>
    <w:uiPriority w:val="0"/>
    <w:pPr>
      <w:tabs>
        <w:tab w:val="left" w:pos="480"/>
      </w:tabs>
      <w:spacing w:line="360" w:lineRule="auto"/>
      <w:ind w:left="200" w:hanging="200" w:hangingChars="200"/>
    </w:pPr>
    <w:rPr>
      <w:rFonts w:ascii="宋体"/>
      <w:sz w:val="24"/>
    </w:rPr>
  </w:style>
  <w:style w:type="paragraph" w:customStyle="1" w:styleId="815">
    <w:name w:val="样式 标题 2 + 非加粗"/>
    <w:basedOn w:val="5"/>
    <w:qFormat/>
    <w:uiPriority w:val="0"/>
    <w:pPr>
      <w:keepNext w:val="0"/>
      <w:numPr>
        <w:ilvl w:val="1"/>
        <w:numId w:val="2"/>
      </w:numPr>
      <w:tabs>
        <w:tab w:val="left" w:pos="0"/>
        <w:tab w:val="left" w:pos="1155"/>
        <w:tab w:val="left" w:pos="1440"/>
      </w:tabs>
      <w:spacing w:after="240" w:line="240" w:lineRule="auto"/>
      <w:ind w:left="842" w:hanging="122"/>
      <w:jc w:val="both"/>
    </w:pPr>
    <w:rPr>
      <w:rFonts w:eastAsia="黑体" w:cs="Arial"/>
      <w:b w:val="0"/>
      <w:bCs w:val="0"/>
      <w:kern w:val="2"/>
      <w:sz w:val="21"/>
      <w:szCs w:val="21"/>
    </w:rPr>
  </w:style>
  <w:style w:type="paragraph" w:customStyle="1" w:styleId="816">
    <w:name w:val="Heading 3_0"/>
    <w:basedOn w:val="740"/>
    <w:next w:val="740"/>
    <w:qFormat/>
    <w:uiPriority w:val="9"/>
    <w:pPr>
      <w:keepNext/>
      <w:keepLines/>
      <w:spacing w:before="260" w:after="260" w:line="415" w:lineRule="auto"/>
      <w:outlineLvl w:val="2"/>
    </w:pPr>
    <w:rPr>
      <w:b/>
      <w:bCs/>
      <w:sz w:val="32"/>
      <w:szCs w:val="32"/>
    </w:rPr>
  </w:style>
  <w:style w:type="paragraph" w:customStyle="1" w:styleId="817">
    <w:name w:val="xl1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818">
    <w:name w:val="xl88"/>
    <w:basedOn w:val="1"/>
    <w:qFormat/>
    <w:uiPriority w:val="0"/>
    <w:pPr>
      <w:widowControl/>
      <w:pBdr>
        <w:top w:val="single" w:color="auto" w:sz="4" w:space="0"/>
        <w:left w:val="single" w:color="auto" w:sz="8" w:space="0"/>
        <w:right w:val="single" w:color="auto" w:sz="4" w:space="0"/>
      </w:pBdr>
      <w:shd w:val="clear" w:color="auto" w:fill="FFFFFF"/>
      <w:spacing w:before="100" w:beforeAutospacing="1" w:after="100" w:afterAutospacing="1"/>
      <w:jc w:val="center"/>
    </w:pPr>
    <w:rPr>
      <w:rFonts w:ascii="宋体" w:hAnsi="宋体"/>
      <w:b/>
      <w:bCs/>
      <w:kern w:val="0"/>
      <w:sz w:val="22"/>
      <w:szCs w:val="22"/>
    </w:rPr>
  </w:style>
  <w:style w:type="paragraph" w:customStyle="1" w:styleId="819">
    <w:name w:val="Subtitle 2"/>
    <w:basedOn w:val="46"/>
    <w:qFormat/>
    <w:uiPriority w:val="0"/>
    <w:pPr>
      <w:widowControl/>
      <w:pBdr>
        <w:top w:val="single" w:color="auto" w:sz="4" w:space="1"/>
      </w:pBdr>
      <w:tabs>
        <w:tab w:val="center" w:pos="4752"/>
        <w:tab w:val="right" w:pos="9864"/>
        <w:tab w:val="clear" w:pos="4153"/>
        <w:tab w:val="clear" w:pos="8306"/>
      </w:tabs>
      <w:snapToGrid/>
      <w:spacing w:before="240" w:after="240"/>
      <w:ind w:firstLine="200" w:firstLineChars="200"/>
      <w:jc w:val="center"/>
      <w:outlineLvl w:val="1"/>
    </w:pPr>
    <w:rPr>
      <w:rFonts w:ascii="Arial" w:hAnsi="Arial"/>
      <w:b/>
      <w:sz w:val="32"/>
      <w:szCs w:val="20"/>
    </w:rPr>
  </w:style>
  <w:style w:type="paragraph" w:customStyle="1" w:styleId="820">
    <w:name w:val="xl1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 w:val="20"/>
      <w:szCs w:val="20"/>
    </w:rPr>
  </w:style>
  <w:style w:type="paragraph" w:customStyle="1" w:styleId="821">
    <w:name w:val="CM24"/>
    <w:basedOn w:val="97"/>
    <w:next w:val="97"/>
    <w:qFormat/>
    <w:uiPriority w:val="0"/>
    <w:pPr>
      <w:spacing w:line="440" w:lineRule="atLeast"/>
    </w:pPr>
    <w:rPr>
      <w:rFonts w:hAnsi="Times New Roman" w:cs="Times New Roman"/>
      <w:color w:val="auto"/>
    </w:rPr>
  </w:style>
  <w:style w:type="paragraph" w:customStyle="1" w:styleId="822">
    <w:name w:val="样式 首行缩进:  0.87 厘米 行距: 1.5 倍行距"/>
    <w:basedOn w:val="1"/>
    <w:qFormat/>
    <w:uiPriority w:val="0"/>
    <w:pPr>
      <w:adjustRightInd w:val="0"/>
      <w:spacing w:line="360" w:lineRule="auto"/>
      <w:ind w:firstLine="480"/>
      <w:textAlignment w:val="baseline"/>
    </w:pPr>
    <w:rPr>
      <w:rFonts w:cs="宋体"/>
      <w:kern w:val="0"/>
      <w:sz w:val="24"/>
      <w:szCs w:val="20"/>
    </w:rPr>
  </w:style>
  <w:style w:type="paragraph" w:customStyle="1" w:styleId="823">
    <w:name w:val="CM47"/>
    <w:basedOn w:val="97"/>
    <w:next w:val="97"/>
    <w:qFormat/>
    <w:uiPriority w:val="0"/>
    <w:pPr>
      <w:spacing w:line="440" w:lineRule="atLeast"/>
    </w:pPr>
    <w:rPr>
      <w:rFonts w:hAnsi="Times New Roman" w:cs="Times New Roman"/>
      <w:color w:val="auto"/>
    </w:rPr>
  </w:style>
  <w:style w:type="paragraph" w:customStyle="1" w:styleId="824">
    <w:name w:val="Report Exec Summary Text"/>
    <w:basedOn w:val="315"/>
    <w:qFormat/>
    <w:uiPriority w:val="0"/>
    <w:pPr>
      <w:spacing w:after="0"/>
      <w:ind w:left="0" w:firstLine="0" w:firstLineChars="0"/>
    </w:pPr>
    <w:rPr>
      <w:color w:val="auto"/>
      <w:sz w:val="24"/>
      <w:lang w:val="en-GB"/>
    </w:rPr>
  </w:style>
  <w:style w:type="paragraph" w:customStyle="1" w:styleId="825">
    <w:name w:val="Style2"/>
    <w:basedOn w:val="4"/>
    <w:qFormat/>
    <w:uiPriority w:val="0"/>
    <w:pPr>
      <w:widowControl/>
      <w:autoSpaceDE/>
      <w:autoSpaceDN/>
      <w:adjustRightInd/>
    </w:pPr>
    <w:rPr>
      <w:rFonts w:ascii="楷体" w:hAnsi="MS Sans Serif" w:eastAsia="楷体"/>
      <w:bCs w:val="0"/>
      <w:snapToGrid w:val="0"/>
      <w:color w:val="auto"/>
      <w:sz w:val="28"/>
      <w:szCs w:val="24"/>
    </w:rPr>
  </w:style>
  <w:style w:type="paragraph" w:customStyle="1" w:styleId="826">
    <w:name w:val="标题10"/>
    <w:basedOn w:val="10"/>
    <w:qFormat/>
    <w:uiPriority w:val="0"/>
    <w:pPr>
      <w:tabs>
        <w:tab w:val="left" w:pos="425"/>
        <w:tab w:val="left" w:pos="720"/>
        <w:tab w:val="left" w:pos="1276"/>
        <w:tab w:val="clear" w:pos="1296"/>
      </w:tabs>
      <w:adjustRightInd w:val="0"/>
      <w:spacing w:line="320" w:lineRule="atLeast"/>
      <w:ind w:left="901" w:leftChars="300" w:hanging="181"/>
      <w:textAlignment w:val="baseline"/>
    </w:pPr>
    <w:rPr>
      <w:rFonts w:eastAsia="楷体_GB2312"/>
      <w:kern w:val="0"/>
    </w:rPr>
  </w:style>
  <w:style w:type="paragraph" w:customStyle="1" w:styleId="827">
    <w:name w:val="xl76"/>
    <w:basedOn w:val="1"/>
    <w:qFormat/>
    <w:uiPriority w:val="0"/>
    <w:pPr>
      <w:widowControl/>
      <w:spacing w:before="100" w:beforeAutospacing="1" w:after="100" w:afterAutospacing="1"/>
      <w:jc w:val="left"/>
    </w:pPr>
    <w:rPr>
      <w:kern w:val="0"/>
      <w:sz w:val="18"/>
      <w:szCs w:val="18"/>
    </w:rPr>
  </w:style>
  <w:style w:type="paragraph" w:customStyle="1" w:styleId="828">
    <w:name w:val="样式 紧缩量  1.05 磅"/>
    <w:basedOn w:val="1"/>
    <w:qFormat/>
    <w:uiPriority w:val="0"/>
    <w:pPr>
      <w:autoSpaceDE w:val="0"/>
      <w:autoSpaceDN w:val="0"/>
      <w:adjustRightInd w:val="0"/>
      <w:jc w:val="left"/>
      <w:textAlignment w:val="baseline"/>
    </w:pPr>
    <w:rPr>
      <w:rFonts w:ascii="楷体_GB2312" w:hAnsi="楷体_GB2312" w:eastAsia="楷体_GB2312"/>
      <w:kern w:val="0"/>
      <w:sz w:val="24"/>
      <w:szCs w:val="20"/>
    </w:rPr>
  </w:style>
  <w:style w:type="paragraph" w:customStyle="1" w:styleId="829">
    <w:name w:val="CM80"/>
    <w:basedOn w:val="97"/>
    <w:next w:val="97"/>
    <w:qFormat/>
    <w:uiPriority w:val="0"/>
    <w:pPr>
      <w:spacing w:line="440" w:lineRule="atLeast"/>
    </w:pPr>
    <w:rPr>
      <w:rFonts w:hAnsi="Times New Roman" w:cs="Times New Roman"/>
      <w:color w:val="auto"/>
    </w:rPr>
  </w:style>
  <w:style w:type="paragraph" w:customStyle="1" w:styleId="830">
    <w:name w:val="7"/>
    <w:basedOn w:val="1"/>
    <w:qFormat/>
    <w:uiPriority w:val="0"/>
    <w:pPr>
      <w:widowControl/>
      <w:tabs>
        <w:tab w:val="left" w:pos="425"/>
      </w:tabs>
      <w:spacing w:beforeLines="100" w:after="160" w:line="240" w:lineRule="exact"/>
      <w:ind w:left="425" w:hanging="425"/>
      <w:jc w:val="left"/>
    </w:pPr>
    <w:rPr>
      <w:rFonts w:ascii="Verdana" w:hAnsi="Verdana" w:eastAsia="黑体"/>
      <w:kern w:val="0"/>
      <w:sz w:val="20"/>
      <w:szCs w:val="20"/>
      <w:lang w:eastAsia="en-US"/>
    </w:rPr>
  </w:style>
  <w:style w:type="paragraph" w:customStyle="1" w:styleId="831">
    <w:name w:val="表格1"/>
    <w:basedOn w:val="1"/>
    <w:qFormat/>
    <w:uiPriority w:val="0"/>
    <w:pPr>
      <w:adjustRightInd w:val="0"/>
      <w:snapToGrid w:val="0"/>
      <w:jc w:val="center"/>
    </w:pPr>
    <w:rPr>
      <w:rFonts w:ascii="宋体"/>
      <w:snapToGrid w:val="0"/>
      <w:kern w:val="0"/>
      <w:szCs w:val="20"/>
    </w:rPr>
  </w:style>
  <w:style w:type="paragraph" w:styleId="832">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833">
    <w:name w:val="CM101"/>
    <w:basedOn w:val="97"/>
    <w:next w:val="97"/>
    <w:qFormat/>
    <w:uiPriority w:val="0"/>
    <w:pPr>
      <w:spacing w:after="800"/>
    </w:pPr>
    <w:rPr>
      <w:rFonts w:hAnsi="Times New Roman" w:cs="Times New Roman"/>
      <w:color w:val="auto"/>
    </w:rPr>
  </w:style>
  <w:style w:type="paragraph" w:customStyle="1" w:styleId="834">
    <w:name w:val="设备规范样式2"/>
    <w:basedOn w:val="1"/>
    <w:qFormat/>
    <w:uiPriority w:val="0"/>
    <w:pPr>
      <w:tabs>
        <w:tab w:val="left" w:pos="0"/>
      </w:tabs>
      <w:spacing w:line="360" w:lineRule="auto"/>
      <w:ind w:left="510" w:hanging="510"/>
      <w:textAlignment w:val="bottom"/>
    </w:pPr>
    <w:rPr>
      <w:rFonts w:eastAsia="楷体_GB2312"/>
      <w:kern w:val="0"/>
      <w:sz w:val="24"/>
    </w:rPr>
  </w:style>
  <w:style w:type="paragraph" w:customStyle="1" w:styleId="835">
    <w:name w:val="正文文本缩进 23"/>
    <w:basedOn w:val="1"/>
    <w:qFormat/>
    <w:uiPriority w:val="0"/>
    <w:pPr>
      <w:adjustRightInd w:val="0"/>
      <w:spacing w:line="360" w:lineRule="atLeast"/>
      <w:ind w:firstLine="502"/>
      <w:textAlignment w:val="baseline"/>
    </w:pPr>
    <w:rPr>
      <w:rFonts w:ascii="宋体"/>
      <w:kern w:val="0"/>
      <w:sz w:val="28"/>
      <w:szCs w:val="20"/>
    </w:rPr>
  </w:style>
  <w:style w:type="paragraph" w:customStyle="1" w:styleId="836">
    <w:name w:val="正文1编号"/>
    <w:basedOn w:val="1"/>
    <w:next w:val="236"/>
    <w:qFormat/>
    <w:uiPriority w:val="0"/>
    <w:pPr>
      <w:spacing w:line="360" w:lineRule="auto"/>
      <w:ind w:left="400" w:leftChars="200" w:hanging="200" w:hangingChars="200"/>
    </w:pPr>
    <w:rPr>
      <w:rFonts w:ascii="宋体"/>
      <w:sz w:val="24"/>
    </w:rPr>
  </w:style>
  <w:style w:type="paragraph" w:customStyle="1" w:styleId="837">
    <w:name w:val="新定义正文"/>
    <w:basedOn w:val="1"/>
    <w:qFormat/>
    <w:uiPriority w:val="0"/>
    <w:pPr>
      <w:widowControl/>
    </w:pPr>
    <w:rPr>
      <w:color w:val="000000"/>
      <w:szCs w:val="21"/>
    </w:rPr>
  </w:style>
  <w:style w:type="paragraph" w:customStyle="1" w:styleId="838">
    <w:name w:val="表头"/>
    <w:basedOn w:val="6"/>
    <w:qFormat/>
    <w:uiPriority w:val="0"/>
    <w:pPr>
      <w:keepNext w:val="0"/>
      <w:keepLines w:val="0"/>
      <w:adjustRightInd w:val="0"/>
      <w:snapToGrid w:val="0"/>
      <w:spacing w:before="0" w:after="0" w:line="500" w:lineRule="exact"/>
      <w:ind w:firstLine="0" w:firstLineChars="0"/>
      <w:outlineLvl w:val="9"/>
    </w:pPr>
    <w:rPr>
      <w:bCs w:val="0"/>
      <w:snapToGrid w:val="0"/>
      <w:spacing w:val="30"/>
      <w:sz w:val="28"/>
      <w:szCs w:val="20"/>
    </w:rPr>
  </w:style>
  <w:style w:type="paragraph" w:customStyle="1" w:styleId="839">
    <w:name w:val="列表延续"/>
    <w:basedOn w:val="1"/>
    <w:qFormat/>
    <w:uiPriority w:val="0"/>
    <w:pPr>
      <w:numPr>
        <w:ilvl w:val="8"/>
        <w:numId w:val="1"/>
      </w:numPr>
      <w:tabs>
        <w:tab w:val="left" w:pos="1559"/>
      </w:tabs>
      <w:adjustRightInd w:val="0"/>
      <w:spacing w:line="360" w:lineRule="auto"/>
      <w:textAlignment w:val="baseline"/>
    </w:pPr>
    <w:rPr>
      <w:rFonts w:hAnsi="Tms Rmn" w:eastAsia="楷体_GB2312"/>
      <w:kern w:val="28"/>
      <w:sz w:val="28"/>
      <w:szCs w:val="20"/>
    </w:rPr>
  </w:style>
  <w:style w:type="paragraph" w:customStyle="1" w:styleId="840">
    <w:name w:val="tang2"/>
    <w:basedOn w:val="1"/>
    <w:qFormat/>
    <w:uiPriority w:val="0"/>
    <w:pPr>
      <w:adjustRightInd w:val="0"/>
      <w:jc w:val="center"/>
    </w:pPr>
    <w:rPr>
      <w:rFonts w:ascii="宋体"/>
      <w:szCs w:val="20"/>
    </w:rPr>
  </w:style>
  <w:style w:type="paragraph" w:customStyle="1" w:styleId="841">
    <w:name w:val="xl90"/>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kern w:val="0"/>
      <w:sz w:val="22"/>
      <w:szCs w:val="22"/>
    </w:rPr>
  </w:style>
  <w:style w:type="paragraph" w:customStyle="1" w:styleId="842">
    <w:name w:val="Outline"/>
    <w:basedOn w:val="1"/>
    <w:qFormat/>
    <w:uiPriority w:val="0"/>
    <w:pPr>
      <w:widowControl/>
      <w:spacing w:before="240" w:line="360" w:lineRule="auto"/>
      <w:ind w:firstLine="200" w:firstLineChars="200"/>
      <w:jc w:val="left"/>
    </w:pPr>
    <w:rPr>
      <w:rFonts w:ascii="Arial" w:hAnsi="Arial"/>
      <w:kern w:val="28"/>
      <w:sz w:val="20"/>
      <w:szCs w:val="20"/>
    </w:rPr>
  </w:style>
  <w:style w:type="paragraph" w:customStyle="1" w:styleId="843">
    <w:name w:val="2节"/>
    <w:basedOn w:val="1"/>
    <w:next w:val="844"/>
    <w:qFormat/>
    <w:uiPriority w:val="0"/>
    <w:pPr>
      <w:spacing w:beforeLines="100" w:afterLines="50" w:line="360" w:lineRule="auto"/>
      <w:ind w:right="198"/>
      <w:outlineLvl w:val="1"/>
    </w:pPr>
    <w:rPr>
      <w:rFonts w:ascii="黑体" w:hAnsi="宋体" w:eastAsia="黑体" w:cs="Arial"/>
      <w:b/>
      <w:bCs/>
      <w:sz w:val="28"/>
      <w:szCs w:val="32"/>
    </w:rPr>
  </w:style>
  <w:style w:type="paragraph" w:customStyle="1" w:styleId="844">
    <w:name w:val="5正文形式"/>
    <w:basedOn w:val="1"/>
    <w:qFormat/>
    <w:uiPriority w:val="0"/>
    <w:pPr>
      <w:spacing w:line="360" w:lineRule="auto"/>
      <w:ind w:firstLine="480" w:firstLineChars="200"/>
    </w:pPr>
    <w:rPr>
      <w:rFonts w:ascii="仿宋_GB2312"/>
      <w:sz w:val="24"/>
    </w:rPr>
  </w:style>
  <w:style w:type="paragraph" w:customStyle="1" w:styleId="845">
    <w:name w:val="CM31"/>
    <w:basedOn w:val="97"/>
    <w:next w:val="97"/>
    <w:qFormat/>
    <w:uiPriority w:val="0"/>
    <w:pPr>
      <w:spacing w:line="400" w:lineRule="atLeast"/>
    </w:pPr>
    <w:rPr>
      <w:rFonts w:hAnsi="Times New Roman" w:cs="Times New Roman"/>
      <w:color w:val="auto"/>
    </w:rPr>
  </w:style>
  <w:style w:type="paragraph" w:customStyle="1" w:styleId="846">
    <w:name w:val="Body Text Indent 31"/>
    <w:basedOn w:val="1"/>
    <w:qFormat/>
    <w:uiPriority w:val="0"/>
    <w:pPr>
      <w:adjustRightInd w:val="0"/>
      <w:spacing w:after="240"/>
      <w:ind w:left="792" w:firstLine="480"/>
      <w:textAlignment w:val="baseline"/>
    </w:pPr>
    <w:rPr>
      <w:sz w:val="24"/>
    </w:rPr>
  </w:style>
  <w:style w:type="paragraph" w:customStyle="1" w:styleId="847">
    <w:name w:val="标书表格字体格式"/>
    <w:next w:val="848"/>
    <w:qFormat/>
    <w:uiPriority w:val="0"/>
    <w:rPr>
      <w:rFonts w:ascii="Times New Roman" w:hAnsi="Times New Roman" w:eastAsia="宋体" w:cs="Times New Roman"/>
      <w:kern w:val="2"/>
      <w:sz w:val="21"/>
      <w:szCs w:val="24"/>
      <w:lang w:val="en-US" w:eastAsia="zh-CN" w:bidi="ar-SA"/>
    </w:rPr>
  </w:style>
  <w:style w:type="paragraph" w:customStyle="1" w:styleId="848">
    <w:name w:val="标书正文格式"/>
    <w:qFormat/>
    <w:uiPriority w:val="0"/>
    <w:pPr>
      <w:spacing w:line="360" w:lineRule="auto"/>
      <w:ind w:firstLine="200" w:firstLineChars="200"/>
    </w:pPr>
    <w:rPr>
      <w:rFonts w:ascii="Times New Roman" w:hAnsi="Times New Roman" w:eastAsia="宋体" w:cs="Times New Roman"/>
      <w:kern w:val="2"/>
      <w:sz w:val="24"/>
      <w:szCs w:val="24"/>
      <w:lang w:val="en-US" w:eastAsia="zh-CN" w:bidi="ar-SA"/>
    </w:rPr>
  </w:style>
  <w:style w:type="paragraph" w:customStyle="1" w:styleId="849">
    <w:name w:val="xl86"/>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2"/>
      <w:szCs w:val="22"/>
    </w:rPr>
  </w:style>
  <w:style w:type="paragraph" w:customStyle="1" w:styleId="850">
    <w:name w:val="项目符号2"/>
    <w:basedOn w:val="1"/>
    <w:qFormat/>
    <w:uiPriority w:val="0"/>
    <w:pPr>
      <w:tabs>
        <w:tab w:val="left" w:pos="900"/>
        <w:tab w:val="left" w:pos="1405"/>
      </w:tabs>
      <w:overflowPunct w:val="0"/>
      <w:snapToGrid w:val="0"/>
      <w:spacing w:line="480" w:lineRule="exact"/>
      <w:ind w:left="1405" w:hanging="425" w:firstLineChars="200"/>
    </w:pPr>
    <w:rPr>
      <w:rFonts w:ascii="Arial" w:hAnsi="Arial" w:eastAsia="仿宋_GB2312"/>
      <w:sz w:val="28"/>
      <w:szCs w:val="20"/>
    </w:rPr>
  </w:style>
  <w:style w:type="paragraph" w:customStyle="1" w:styleId="851">
    <w:name w:val="标题11"/>
    <w:basedOn w:val="1"/>
    <w:qFormat/>
    <w:uiPriority w:val="0"/>
    <w:pPr>
      <w:tabs>
        <w:tab w:val="left" w:pos="0"/>
      </w:tabs>
      <w:spacing w:line="360" w:lineRule="auto"/>
      <w:ind w:left="722" w:firstLine="116" w:firstLineChars="48"/>
      <w:textAlignment w:val="bottom"/>
    </w:pPr>
    <w:rPr>
      <w:rFonts w:ascii="宋体" w:hAnsi="宋体"/>
      <w:b/>
      <w:kern w:val="0"/>
      <w:sz w:val="24"/>
    </w:rPr>
  </w:style>
  <w:style w:type="paragraph" w:customStyle="1" w:styleId="852">
    <w:name w:val="香奈儿 2"/>
    <w:basedOn w:val="1"/>
    <w:qFormat/>
    <w:uiPriority w:val="0"/>
    <w:pPr>
      <w:tabs>
        <w:tab w:val="left" w:pos="420"/>
        <w:tab w:val="right" w:pos="840"/>
      </w:tabs>
      <w:ind w:left="840" w:hanging="840"/>
    </w:pPr>
    <w:rPr>
      <w:szCs w:val="20"/>
    </w:rPr>
  </w:style>
  <w:style w:type="paragraph" w:customStyle="1" w:styleId="853">
    <w:name w:val="8"/>
    <w:basedOn w:val="1"/>
    <w:qFormat/>
    <w:uiPriority w:val="0"/>
    <w:pPr>
      <w:spacing w:line="360" w:lineRule="auto"/>
      <w:ind w:firstLine="478" w:firstLineChars="199"/>
    </w:pPr>
    <w:rPr>
      <w:color w:val="000000"/>
      <w:sz w:val="24"/>
    </w:rPr>
  </w:style>
  <w:style w:type="paragraph" w:customStyle="1" w:styleId="854">
    <w:name w:val="样式 小四 行距: 1.5 倍行距 首行缩进:  1.96 字符"/>
    <w:basedOn w:val="1"/>
    <w:qFormat/>
    <w:uiPriority w:val="0"/>
    <w:pPr>
      <w:spacing w:line="360" w:lineRule="auto"/>
      <w:ind w:firstLine="200" w:firstLineChars="200"/>
    </w:pPr>
    <w:rPr>
      <w:rFonts w:eastAsia="仿宋_GB2312" w:cs="宋体"/>
      <w:sz w:val="24"/>
    </w:rPr>
  </w:style>
  <w:style w:type="paragraph" w:customStyle="1" w:styleId="855">
    <w:name w:val="CM62"/>
    <w:basedOn w:val="97"/>
    <w:next w:val="97"/>
    <w:qFormat/>
    <w:uiPriority w:val="0"/>
    <w:pPr>
      <w:spacing w:line="400" w:lineRule="atLeast"/>
    </w:pPr>
    <w:rPr>
      <w:rFonts w:hAnsi="Times New Roman" w:cs="Times New Roman"/>
      <w:color w:val="auto"/>
    </w:rPr>
  </w:style>
  <w:style w:type="paragraph" w:customStyle="1" w:styleId="856">
    <w:name w:val="香奈儿 5"/>
    <w:basedOn w:val="1"/>
    <w:qFormat/>
    <w:uiPriority w:val="0"/>
    <w:pPr>
      <w:tabs>
        <w:tab w:val="right" w:pos="840"/>
        <w:tab w:val="left" w:pos="1440"/>
      </w:tabs>
    </w:pPr>
    <w:rPr>
      <w:szCs w:val="20"/>
    </w:rPr>
  </w:style>
  <w:style w:type="paragraph" w:customStyle="1" w:styleId="857">
    <w:name w:val="CM89"/>
    <w:basedOn w:val="97"/>
    <w:next w:val="97"/>
    <w:qFormat/>
    <w:uiPriority w:val="0"/>
    <w:pPr>
      <w:spacing w:line="440" w:lineRule="atLeast"/>
    </w:pPr>
    <w:rPr>
      <w:rFonts w:hAnsi="Times New Roman" w:cs="Times New Roman"/>
      <w:color w:val="auto"/>
    </w:rPr>
  </w:style>
  <w:style w:type="paragraph" w:customStyle="1" w:styleId="858">
    <w:name w:val="p12"/>
    <w:basedOn w:val="1"/>
    <w:qFormat/>
    <w:uiPriority w:val="0"/>
    <w:pPr>
      <w:widowControl/>
      <w:spacing w:before="100" w:beforeAutospacing="1" w:after="100" w:afterAutospacing="1"/>
      <w:jc w:val="left"/>
    </w:pPr>
    <w:rPr>
      <w:color w:val="000000"/>
      <w:kern w:val="0"/>
      <w:sz w:val="24"/>
      <w:szCs w:val="20"/>
    </w:rPr>
  </w:style>
  <w:style w:type="paragraph" w:customStyle="1" w:styleId="859">
    <w:name w:val="标题 3heading 4Heading 4 - oldH4 + 宋体 五号"/>
    <w:basedOn w:val="6"/>
    <w:next w:val="7"/>
    <w:qFormat/>
    <w:uiPriority w:val="0"/>
    <w:pPr>
      <w:widowControl/>
      <w:spacing w:before="260" w:after="260" w:line="413" w:lineRule="auto"/>
      <w:ind w:firstLine="0" w:firstLineChars="0"/>
      <w:jc w:val="left"/>
    </w:pPr>
    <w:rPr>
      <w:rFonts w:hAnsi="宋体"/>
      <w:bCs w:val="0"/>
      <w:sz w:val="21"/>
      <w:szCs w:val="20"/>
    </w:rPr>
  </w:style>
  <w:style w:type="paragraph" w:customStyle="1" w:styleId="860">
    <w:name w:val="xl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861">
    <w:name w:val="CM1"/>
    <w:basedOn w:val="97"/>
    <w:next w:val="97"/>
    <w:qFormat/>
    <w:uiPriority w:val="0"/>
    <w:rPr>
      <w:rFonts w:hAnsi="Times New Roman"/>
      <w:color w:val="auto"/>
    </w:rPr>
  </w:style>
  <w:style w:type="paragraph" w:customStyle="1" w:styleId="862">
    <w:name w:val="Char Char Char Char Char Char Char 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863">
    <w:name w:val="standdate"/>
    <w:basedOn w:val="46"/>
    <w:qFormat/>
    <w:uiPriority w:val="0"/>
    <w:pPr>
      <w:pBdr>
        <w:top w:val="single" w:color="auto" w:sz="6" w:space="7"/>
      </w:pBdr>
      <w:tabs>
        <w:tab w:val="clear" w:pos="4153"/>
        <w:tab w:val="clear" w:pos="8306"/>
      </w:tabs>
      <w:adjustRightInd w:val="0"/>
      <w:snapToGrid/>
      <w:spacing w:line="240" w:lineRule="atLeast"/>
      <w:jc w:val="center"/>
      <w:textAlignment w:val="center"/>
    </w:pPr>
    <w:rPr>
      <w:rFonts w:ascii="黑体" w:eastAsia="黑体"/>
      <w:b/>
      <w:spacing w:val="-4"/>
      <w:sz w:val="21"/>
      <w:szCs w:val="20"/>
    </w:rPr>
  </w:style>
  <w:style w:type="paragraph" w:customStyle="1" w:styleId="864">
    <w:name w:val="CM57"/>
    <w:basedOn w:val="97"/>
    <w:next w:val="97"/>
    <w:qFormat/>
    <w:uiPriority w:val="0"/>
    <w:rPr>
      <w:rFonts w:ascii="Times New Roman" w:hAnsi="Times New Roman" w:cs="Times New Roman"/>
      <w:color w:val="auto"/>
    </w:rPr>
  </w:style>
  <w:style w:type="paragraph" w:customStyle="1" w:styleId="865">
    <w:name w:val="bt1bt1"/>
    <w:basedOn w:val="4"/>
    <w:qFormat/>
    <w:uiPriority w:val="0"/>
    <w:pPr>
      <w:keepLines/>
      <w:autoSpaceDE/>
      <w:autoSpaceDN/>
      <w:adjustRightInd/>
      <w:spacing w:before="340" w:after="330"/>
      <w:ind w:left="432" w:hanging="432"/>
      <w:jc w:val="center"/>
    </w:pPr>
    <w:rPr>
      <w:rFonts w:ascii="黑体" w:eastAsia="黑体"/>
      <w:b w:val="0"/>
      <w:color w:val="auto"/>
      <w:kern w:val="44"/>
      <w:sz w:val="36"/>
      <w:szCs w:val="36"/>
    </w:rPr>
  </w:style>
  <w:style w:type="paragraph" w:customStyle="1" w:styleId="866">
    <w:name w:val="Char Char Char Char Char Char1 Char Char Char Char Char Char Char Char Char1 Char Char Char Char"/>
    <w:basedOn w:val="1"/>
    <w:qFormat/>
    <w:uiPriority w:val="0"/>
  </w:style>
  <w:style w:type="paragraph" w:customStyle="1" w:styleId="867">
    <w:name w:val="xl98"/>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b/>
      <w:bCs/>
      <w:kern w:val="0"/>
      <w:sz w:val="22"/>
      <w:szCs w:val="22"/>
    </w:rPr>
  </w:style>
  <w:style w:type="paragraph" w:customStyle="1" w:styleId="868">
    <w:name w:val="样式 样式  + Times New Roman 小四 红色 首行缩进:  0.99 厘米 + 首行缩进:  2 字符"/>
    <w:basedOn w:val="710"/>
    <w:qFormat/>
    <w:uiPriority w:val="0"/>
    <w:pPr>
      <w:ind w:firstLine="480"/>
    </w:pPr>
    <w:rPr>
      <w:rFonts w:eastAsia="仿宋_GB2312"/>
      <w:szCs w:val="24"/>
    </w:rPr>
  </w:style>
  <w:style w:type="paragraph" w:customStyle="1" w:styleId="869">
    <w:name w:val="打印正文1"/>
    <w:basedOn w:val="1"/>
    <w:qFormat/>
    <w:uiPriority w:val="0"/>
    <w:pPr>
      <w:spacing w:line="360" w:lineRule="auto"/>
      <w:ind w:left="720" w:hanging="720"/>
    </w:pPr>
    <w:rPr>
      <w:rFonts w:ascii="宋体" w:hAnsi="宋体"/>
      <w:spacing w:val="10"/>
      <w:kern w:val="28"/>
      <w:sz w:val="30"/>
      <w:szCs w:val="20"/>
    </w:rPr>
  </w:style>
  <w:style w:type="paragraph" w:customStyle="1" w:styleId="870">
    <w:name w:val="样式 首行缩进:  0.77 厘米"/>
    <w:basedOn w:val="1"/>
    <w:qFormat/>
    <w:uiPriority w:val="0"/>
    <w:pPr>
      <w:spacing w:line="300" w:lineRule="auto"/>
      <w:ind w:firstLine="437"/>
    </w:pPr>
    <w:rPr>
      <w:rFonts w:cs="宋体"/>
      <w:sz w:val="24"/>
      <w:szCs w:val="20"/>
    </w:rPr>
  </w:style>
  <w:style w:type="paragraph" w:customStyle="1" w:styleId="871">
    <w:name w:val="CM29"/>
    <w:basedOn w:val="97"/>
    <w:next w:val="97"/>
    <w:qFormat/>
    <w:uiPriority w:val="0"/>
    <w:pPr>
      <w:spacing w:line="400" w:lineRule="atLeast"/>
    </w:pPr>
    <w:rPr>
      <w:rFonts w:hAnsi="Times New Roman" w:cs="Times New Roman"/>
      <w:color w:val="auto"/>
    </w:rPr>
  </w:style>
  <w:style w:type="paragraph" w:customStyle="1" w:styleId="872">
    <w:name w:val="font1"/>
    <w:basedOn w:val="1"/>
    <w:qFormat/>
    <w:uiPriority w:val="0"/>
    <w:pPr>
      <w:widowControl/>
      <w:spacing w:before="100" w:beforeAutospacing="1" w:after="100" w:afterAutospacing="1"/>
      <w:jc w:val="left"/>
    </w:pPr>
    <w:rPr>
      <w:rFonts w:hint="eastAsia" w:ascii="宋体" w:hAnsi="宋体"/>
      <w:b/>
      <w:bCs/>
      <w:kern w:val="0"/>
      <w:sz w:val="24"/>
    </w:rPr>
  </w:style>
  <w:style w:type="paragraph" w:customStyle="1" w:styleId="873">
    <w:name w:val="scc2"/>
    <w:basedOn w:val="1"/>
    <w:qFormat/>
    <w:uiPriority w:val="0"/>
    <w:pPr>
      <w:adjustRightInd w:val="0"/>
      <w:spacing w:line="400" w:lineRule="atLeast"/>
      <w:ind w:left="1091" w:hanging="600"/>
      <w:textAlignment w:val="baseline"/>
    </w:pPr>
    <w:rPr>
      <w:rFonts w:eastAsia="楷体_GB2312"/>
      <w:kern w:val="0"/>
      <w:sz w:val="24"/>
      <w:szCs w:val="20"/>
    </w:rPr>
  </w:style>
  <w:style w:type="paragraph" w:customStyle="1" w:styleId="874">
    <w:name w:val="(i)"/>
    <w:basedOn w:val="1"/>
    <w:qFormat/>
    <w:uiPriority w:val="0"/>
    <w:pPr>
      <w:widowControl/>
      <w:suppressAutoHyphens/>
      <w:spacing w:line="360" w:lineRule="auto"/>
      <w:ind w:firstLine="200" w:firstLineChars="200"/>
    </w:pPr>
    <w:rPr>
      <w:rFonts w:ascii="Tms Rmn" w:hAnsi="Tms Rmn"/>
      <w:kern w:val="0"/>
      <w:szCs w:val="20"/>
      <w:lang w:eastAsia="en-US"/>
    </w:rPr>
  </w:style>
  <w:style w:type="paragraph" w:customStyle="1" w:styleId="875">
    <w:name w:val="font12"/>
    <w:basedOn w:val="1"/>
    <w:qFormat/>
    <w:uiPriority w:val="0"/>
    <w:pPr>
      <w:widowControl/>
      <w:spacing w:before="100" w:beforeAutospacing="1" w:after="100" w:afterAutospacing="1"/>
      <w:jc w:val="left"/>
    </w:pPr>
    <w:rPr>
      <w:kern w:val="0"/>
      <w:sz w:val="20"/>
      <w:szCs w:val="20"/>
    </w:rPr>
  </w:style>
  <w:style w:type="paragraph" w:customStyle="1" w:styleId="876">
    <w:name w:val="列表段落1"/>
    <w:basedOn w:val="1"/>
    <w:qFormat/>
    <w:uiPriority w:val="0"/>
    <w:pPr>
      <w:ind w:firstLine="420" w:firstLineChars="200"/>
    </w:pPr>
    <w:rPr>
      <w:szCs w:val="21"/>
    </w:rPr>
  </w:style>
  <w:style w:type="paragraph" w:customStyle="1" w:styleId="877">
    <w:name w:val="正文首行缩进3"/>
    <w:basedOn w:val="1"/>
    <w:qFormat/>
    <w:uiPriority w:val="0"/>
    <w:pPr>
      <w:tabs>
        <w:tab w:val="left" w:pos="425"/>
      </w:tabs>
      <w:spacing w:line="360" w:lineRule="auto"/>
      <w:ind w:left="425" w:hanging="425"/>
      <w:textAlignment w:val="bottom"/>
    </w:pPr>
    <w:rPr>
      <w:rFonts w:ascii="宋体" w:hAnsi="宋体"/>
      <w:color w:val="000000"/>
      <w:kern w:val="0"/>
      <w:sz w:val="24"/>
    </w:rPr>
  </w:style>
  <w:style w:type="paragraph" w:customStyle="1" w:styleId="878">
    <w:name w:val="CM105"/>
    <w:basedOn w:val="97"/>
    <w:next w:val="97"/>
    <w:qFormat/>
    <w:uiPriority w:val="0"/>
    <w:pPr>
      <w:spacing w:after="1040"/>
    </w:pPr>
    <w:rPr>
      <w:rFonts w:hAnsi="Times New Roman" w:cs="Times New Roman"/>
      <w:color w:val="auto"/>
    </w:rPr>
  </w:style>
  <w:style w:type="paragraph" w:customStyle="1" w:styleId="879">
    <w:name w:val="xl79"/>
    <w:basedOn w:val="1"/>
    <w:qFormat/>
    <w:uiPriority w:val="0"/>
    <w:pPr>
      <w:widowControl/>
      <w:spacing w:before="100" w:beforeAutospacing="1" w:after="100" w:afterAutospacing="1"/>
      <w:jc w:val="left"/>
    </w:pPr>
    <w:rPr>
      <w:rFonts w:ascii="宋体" w:hAnsi="宋体"/>
      <w:kern w:val="0"/>
      <w:sz w:val="18"/>
      <w:szCs w:val="18"/>
    </w:rPr>
  </w:style>
  <w:style w:type="paragraph" w:customStyle="1" w:styleId="880">
    <w:name w:val="ｷｬﾉﾜｰﾄﾞNX/J"/>
    <w:qFormat/>
    <w:uiPriority w:val="0"/>
    <w:pPr>
      <w:widowControl w:val="0"/>
      <w:wordWrap w:val="0"/>
      <w:autoSpaceDE w:val="0"/>
      <w:autoSpaceDN w:val="0"/>
      <w:adjustRightInd w:val="0"/>
      <w:spacing w:after="200" w:line="313" w:lineRule="exact"/>
      <w:jc w:val="both"/>
      <w:textAlignment w:val="baseline"/>
    </w:pPr>
    <w:rPr>
      <w:rFonts w:ascii="MS Mincho" w:hAnsi="Century" w:eastAsia="MS Mincho" w:cs="Times New Roman"/>
      <w:spacing w:val="1"/>
      <w:sz w:val="22"/>
      <w:szCs w:val="22"/>
      <w:lang w:val="en-US" w:eastAsia="ja-JP" w:bidi="ar-SA"/>
    </w:rPr>
  </w:style>
  <w:style w:type="paragraph" w:customStyle="1" w:styleId="881">
    <w:name w:val="样式 标题 1 + Arial 段前: 7.8 磅 段后: 7.8 磅 行距: 固定值 30 磅"/>
    <w:basedOn w:val="4"/>
    <w:qFormat/>
    <w:uiPriority w:val="0"/>
    <w:pPr>
      <w:keepLines/>
      <w:autoSpaceDE/>
      <w:autoSpaceDN/>
      <w:adjustRightInd/>
      <w:spacing w:beforeLines="50" w:afterLines="50" w:line="600" w:lineRule="exact"/>
      <w:jc w:val="center"/>
      <w:outlineLvl w:val="1"/>
    </w:pPr>
    <w:rPr>
      <w:rFonts w:ascii="仿宋" w:hAnsi="仿宋" w:eastAsia="仿宋" w:cs="宋体"/>
      <w:color w:val="auto"/>
      <w:kern w:val="44"/>
      <w:sz w:val="30"/>
      <w:szCs w:val="30"/>
    </w:rPr>
  </w:style>
  <w:style w:type="paragraph" w:customStyle="1" w:styleId="882">
    <w:name w:val="xl1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883">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884">
    <w:name w:val="CM103"/>
    <w:basedOn w:val="97"/>
    <w:next w:val="97"/>
    <w:qFormat/>
    <w:uiPriority w:val="0"/>
    <w:pPr>
      <w:spacing w:after="1508"/>
    </w:pPr>
    <w:rPr>
      <w:rFonts w:hAnsi="Times New Roman" w:cs="Times New Roman"/>
      <w:color w:val="auto"/>
    </w:rPr>
  </w:style>
  <w:style w:type="paragraph" w:customStyle="1" w:styleId="885">
    <w:name w:val="Char Char Char"/>
    <w:basedOn w:val="1"/>
    <w:qFormat/>
    <w:uiPriority w:val="0"/>
    <w:pPr>
      <w:ind w:firstLine="200" w:firstLineChars="200"/>
    </w:pPr>
    <w:rPr>
      <w:szCs w:val="20"/>
    </w:rPr>
  </w:style>
  <w:style w:type="paragraph" w:customStyle="1" w:styleId="886">
    <w:name w:val="xl12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color w:val="FF0000"/>
      <w:kern w:val="0"/>
      <w:sz w:val="20"/>
      <w:szCs w:val="20"/>
    </w:rPr>
  </w:style>
  <w:style w:type="paragraph" w:customStyle="1" w:styleId="887">
    <w:name w:val="Char Char Char Char Char Char Char Char Char 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888">
    <w:name w:val="标题4正文"/>
    <w:basedOn w:val="1"/>
    <w:qFormat/>
    <w:uiPriority w:val="0"/>
    <w:pPr>
      <w:snapToGrid w:val="0"/>
      <w:spacing w:line="360" w:lineRule="auto"/>
      <w:ind w:firstLine="480" w:firstLineChars="200"/>
    </w:pPr>
    <w:rPr>
      <w:sz w:val="24"/>
    </w:rPr>
  </w:style>
  <w:style w:type="paragraph" w:customStyle="1" w:styleId="889">
    <w:name w:val="font14"/>
    <w:basedOn w:val="1"/>
    <w:qFormat/>
    <w:uiPriority w:val="0"/>
    <w:pPr>
      <w:widowControl/>
      <w:spacing w:before="100" w:beforeAutospacing="1" w:after="100" w:afterAutospacing="1"/>
      <w:jc w:val="left"/>
    </w:pPr>
    <w:rPr>
      <w:rFonts w:eastAsia="Arial Unicode MS"/>
      <w:b/>
      <w:bCs/>
      <w:kern w:val="0"/>
      <w:sz w:val="22"/>
      <w:szCs w:val="22"/>
    </w:rPr>
  </w:style>
  <w:style w:type="paragraph" w:customStyle="1" w:styleId="890">
    <w:name w:val="注示字体"/>
    <w:basedOn w:val="891"/>
    <w:qFormat/>
    <w:uiPriority w:val="0"/>
    <w:pPr>
      <w:keepNext/>
      <w:keepLines/>
      <w:tabs>
        <w:tab w:val="left" w:pos="3969"/>
      </w:tabs>
      <w:jc w:val="left"/>
      <w:textAlignment w:val="baseline"/>
    </w:pPr>
    <w:rPr>
      <w:rFonts w:eastAsia="华文细黑"/>
      <w:w w:val="100"/>
      <w:sz w:val="21"/>
      <w:szCs w:val="21"/>
    </w:rPr>
  </w:style>
  <w:style w:type="paragraph" w:customStyle="1" w:styleId="891">
    <w:name w:val="表格字体"/>
    <w:basedOn w:val="1"/>
    <w:qFormat/>
    <w:uiPriority w:val="0"/>
    <w:pPr>
      <w:tabs>
        <w:tab w:val="left" w:pos="3969"/>
      </w:tabs>
      <w:adjustRightInd w:val="0"/>
    </w:pPr>
    <w:rPr>
      <w:w w:val="95"/>
      <w:kern w:val="0"/>
      <w:sz w:val="24"/>
      <w:szCs w:val="22"/>
    </w:rPr>
  </w:style>
  <w:style w:type="paragraph" w:customStyle="1" w:styleId="892">
    <w:name w:val="xl11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cs="宋体"/>
      <w:kern w:val="0"/>
      <w:sz w:val="18"/>
      <w:szCs w:val="18"/>
    </w:rPr>
  </w:style>
  <w:style w:type="paragraph" w:customStyle="1" w:styleId="893">
    <w:name w:val="中文表内容"/>
    <w:basedOn w:val="1"/>
    <w:next w:val="1"/>
    <w:qFormat/>
    <w:uiPriority w:val="0"/>
    <w:pPr>
      <w:overflowPunct w:val="0"/>
      <w:adjustRightInd w:val="0"/>
      <w:snapToGrid w:val="0"/>
      <w:spacing w:line="200" w:lineRule="atLeast"/>
      <w:ind w:left="284" w:firstLine="200" w:firstLineChars="200"/>
      <w:textAlignment w:val="baseline"/>
    </w:pPr>
    <w:rPr>
      <w:rFonts w:eastAsia="仿宋_GB2312"/>
      <w:kern w:val="0"/>
      <w:sz w:val="28"/>
      <w:szCs w:val="20"/>
    </w:rPr>
  </w:style>
  <w:style w:type="paragraph" w:customStyle="1" w:styleId="894">
    <w:name w:val="样式 标题 2 + Times New Roman 小二 两端对齐"/>
    <w:basedOn w:val="5"/>
    <w:qFormat/>
    <w:uiPriority w:val="0"/>
    <w:pPr>
      <w:tabs>
        <w:tab w:val="left" w:pos="618"/>
        <w:tab w:val="left" w:pos="927"/>
      </w:tabs>
      <w:spacing w:before="340" w:after="330" w:line="576" w:lineRule="auto"/>
      <w:ind w:right="210" w:rightChars="100"/>
      <w:jc w:val="both"/>
    </w:pPr>
    <w:rPr>
      <w:rFonts w:ascii="仿宋_GB2312" w:hAnsi="Times New Roman" w:eastAsia="仿宋_GB2312" w:cs="宋体"/>
      <w:kern w:val="2"/>
      <w:sz w:val="30"/>
      <w:szCs w:val="30"/>
    </w:rPr>
  </w:style>
  <w:style w:type="paragraph" w:customStyle="1" w:styleId="895">
    <w:name w:val="orangeb"/>
    <w:basedOn w:val="1"/>
    <w:qFormat/>
    <w:uiPriority w:val="0"/>
    <w:pPr>
      <w:widowControl/>
      <w:spacing w:before="100" w:beforeAutospacing="1" w:after="100" w:afterAutospacing="1"/>
      <w:jc w:val="left"/>
    </w:pPr>
    <w:rPr>
      <w:rFonts w:ascii="宋体" w:hAnsi="宋体"/>
      <w:kern w:val="0"/>
      <w:sz w:val="24"/>
    </w:rPr>
  </w:style>
  <w:style w:type="paragraph" w:customStyle="1" w:styleId="896">
    <w:name w:val="xl94"/>
    <w:basedOn w:val="1"/>
    <w:qFormat/>
    <w:uiPriority w:val="0"/>
    <w:pPr>
      <w:widowControl/>
      <w:pBdr>
        <w:bottom w:val="single" w:color="auto" w:sz="8" w:space="0"/>
      </w:pBdr>
      <w:spacing w:before="100" w:beforeAutospacing="1" w:after="100" w:afterAutospacing="1"/>
      <w:jc w:val="left"/>
    </w:pPr>
    <w:rPr>
      <w:rFonts w:ascii="宋体" w:hAnsi="宋体"/>
      <w:kern w:val="0"/>
      <w:sz w:val="18"/>
      <w:szCs w:val="18"/>
    </w:rPr>
  </w:style>
  <w:style w:type="paragraph" w:customStyle="1" w:styleId="897">
    <w:name w:val="段落1"/>
    <w:basedOn w:val="1"/>
    <w:qFormat/>
    <w:uiPriority w:val="0"/>
    <w:pPr>
      <w:adjustRightInd w:val="0"/>
      <w:snapToGrid w:val="0"/>
      <w:spacing w:line="500" w:lineRule="exact"/>
      <w:ind w:firstLine="652"/>
    </w:pPr>
    <w:rPr>
      <w:rFonts w:ascii="宋体"/>
      <w:snapToGrid w:val="0"/>
      <w:spacing w:val="30"/>
      <w:kern w:val="0"/>
      <w:sz w:val="28"/>
      <w:szCs w:val="20"/>
    </w:rPr>
  </w:style>
  <w:style w:type="paragraph" w:customStyle="1" w:styleId="898">
    <w:name w:val="CM95"/>
    <w:basedOn w:val="97"/>
    <w:next w:val="97"/>
    <w:qFormat/>
    <w:uiPriority w:val="0"/>
    <w:pPr>
      <w:spacing w:after="115"/>
    </w:pPr>
    <w:rPr>
      <w:rFonts w:hAnsi="Times New Roman" w:cs="Times New Roman"/>
      <w:color w:val="auto"/>
    </w:rPr>
  </w:style>
  <w:style w:type="paragraph" w:customStyle="1" w:styleId="899">
    <w:name w:val="CM23"/>
    <w:basedOn w:val="97"/>
    <w:next w:val="97"/>
    <w:qFormat/>
    <w:uiPriority w:val="0"/>
    <w:pPr>
      <w:spacing w:line="398" w:lineRule="atLeast"/>
    </w:pPr>
    <w:rPr>
      <w:rFonts w:hAnsi="Times New Roman" w:cs="Times New Roman"/>
      <w:color w:val="auto"/>
    </w:rPr>
  </w:style>
  <w:style w:type="paragraph" w:customStyle="1" w:styleId="900">
    <w:name w:val="香奈儿 14"/>
    <w:basedOn w:val="71"/>
    <w:qFormat/>
    <w:uiPriority w:val="0"/>
    <w:pPr>
      <w:widowControl/>
      <w:tabs>
        <w:tab w:val="left" w:pos="360"/>
        <w:tab w:val="right" w:pos="840"/>
      </w:tabs>
      <w:ind w:left="708" w:hanging="420" w:firstLineChars="0"/>
    </w:pPr>
    <w:rPr>
      <w:rFonts w:ascii="Times New Roman" w:eastAsia="宋体"/>
      <w:spacing w:val="0"/>
      <w:kern w:val="2"/>
      <w:sz w:val="21"/>
    </w:rPr>
  </w:style>
  <w:style w:type="paragraph" w:customStyle="1" w:styleId="901">
    <w:name w:val="CM3"/>
    <w:basedOn w:val="97"/>
    <w:next w:val="97"/>
    <w:qFormat/>
    <w:uiPriority w:val="0"/>
    <w:pPr>
      <w:spacing w:after="133"/>
    </w:pPr>
    <w:rPr>
      <w:rFonts w:hAnsi="Times New Roman"/>
      <w:color w:val="auto"/>
    </w:rPr>
  </w:style>
  <w:style w:type="paragraph" w:customStyle="1" w:styleId="902">
    <w:name w:val="带编号的正文"/>
    <w:basedOn w:val="1"/>
    <w:qFormat/>
    <w:uiPriority w:val="0"/>
    <w:pPr>
      <w:tabs>
        <w:tab w:val="left" w:pos="0"/>
      </w:tabs>
      <w:spacing w:line="360" w:lineRule="auto"/>
      <w:ind w:left="510" w:leftChars="200" w:hanging="510"/>
      <w:textAlignment w:val="bottom"/>
    </w:pPr>
    <w:rPr>
      <w:rFonts w:ascii="宋体" w:hAnsi="宋体" w:eastAsia="楷体_GB2312"/>
      <w:kern w:val="0"/>
      <w:sz w:val="24"/>
      <w:szCs w:val="20"/>
    </w:rPr>
  </w:style>
  <w:style w:type="paragraph" w:customStyle="1" w:styleId="903">
    <w:name w:val="0"/>
    <w:basedOn w:val="1"/>
    <w:qFormat/>
    <w:uiPriority w:val="0"/>
    <w:pPr>
      <w:widowControl/>
      <w:snapToGrid w:val="0"/>
    </w:pPr>
    <w:rPr>
      <w:kern w:val="0"/>
      <w:szCs w:val="21"/>
    </w:rPr>
  </w:style>
  <w:style w:type="paragraph" w:customStyle="1" w:styleId="904">
    <w:name w:val="xl12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color w:val="FF0000"/>
      <w:kern w:val="0"/>
      <w:sz w:val="20"/>
      <w:szCs w:val="20"/>
    </w:rPr>
  </w:style>
  <w:style w:type="paragraph" w:customStyle="1" w:styleId="905">
    <w:name w:val="xl92"/>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kern w:val="0"/>
      <w:sz w:val="22"/>
      <w:szCs w:val="22"/>
    </w:rPr>
  </w:style>
  <w:style w:type="paragraph" w:customStyle="1" w:styleId="906">
    <w:name w:val="Char Char Char Char Char Char Char Char Char Char Char Char Char Char Char Char Char Char Char Char Char Char Char Char Char Char Char Char Char Char Char1"/>
    <w:basedOn w:val="1"/>
    <w:qFormat/>
    <w:uiPriority w:val="0"/>
    <w:pPr>
      <w:widowControl/>
      <w:spacing w:after="160" w:line="240" w:lineRule="exact"/>
      <w:jc w:val="left"/>
    </w:pPr>
    <w:rPr>
      <w:rFonts w:ascii="Verdana" w:hAnsi="Verdana"/>
      <w:kern w:val="0"/>
      <w:sz w:val="20"/>
      <w:szCs w:val="20"/>
      <w:lang w:eastAsia="en-US"/>
    </w:rPr>
  </w:style>
  <w:style w:type="paragraph" w:customStyle="1" w:styleId="907">
    <w:name w:val="Normal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8">
    <w:name w:val="Body Text_0"/>
    <w:basedOn w:val="740"/>
    <w:qFormat/>
    <w:uiPriority w:val="0"/>
    <w:pPr>
      <w:spacing w:after="120"/>
    </w:pPr>
    <w:rPr>
      <w:szCs w:val="24"/>
    </w:rPr>
  </w:style>
  <w:style w:type="paragraph" w:customStyle="1" w:styleId="909">
    <w:name w:val="xl95"/>
    <w:basedOn w:val="1"/>
    <w:qFormat/>
    <w:uiPriority w:val="0"/>
    <w:pPr>
      <w:widowControl/>
      <w:pBdr>
        <w:top w:val="single" w:color="auto" w:sz="4" w:space="0"/>
        <w:left w:val="single" w:color="auto" w:sz="8" w:space="0"/>
        <w:bottom w:val="single" w:color="auto" w:sz="4" w:space="0"/>
      </w:pBdr>
      <w:shd w:val="clear" w:color="auto" w:fill="FFFFFF"/>
      <w:spacing w:before="100" w:beforeAutospacing="1" w:after="100" w:afterAutospacing="1"/>
      <w:jc w:val="center"/>
    </w:pPr>
    <w:rPr>
      <w:rFonts w:ascii="宋体" w:hAnsi="宋体"/>
      <w:b/>
      <w:bCs/>
      <w:kern w:val="0"/>
      <w:sz w:val="24"/>
    </w:rPr>
  </w:style>
  <w:style w:type="paragraph" w:customStyle="1" w:styleId="910">
    <w:name w:val="opening2"/>
    <w:basedOn w:val="1"/>
    <w:qFormat/>
    <w:uiPriority w:val="0"/>
    <w:pPr>
      <w:widowControl/>
      <w:spacing w:before="100" w:beforeAutospacing="1" w:after="100" w:afterAutospacing="1"/>
      <w:jc w:val="left"/>
    </w:pPr>
    <w:rPr>
      <w:rFonts w:ascii="宋体" w:hAnsi="宋体" w:cs="宋体"/>
      <w:color w:val="000000"/>
      <w:kern w:val="0"/>
      <w:sz w:val="23"/>
      <w:szCs w:val="23"/>
    </w:rPr>
  </w:style>
  <w:style w:type="paragraph" w:customStyle="1" w:styleId="911">
    <w:name w:val="样式 标题 3 + Arial"/>
    <w:basedOn w:val="6"/>
    <w:qFormat/>
    <w:uiPriority w:val="0"/>
    <w:pPr>
      <w:tabs>
        <w:tab w:val="left" w:pos="576"/>
      </w:tabs>
      <w:adjustRightInd w:val="0"/>
      <w:snapToGrid w:val="0"/>
      <w:spacing w:before="0" w:after="0" w:line="400" w:lineRule="exact"/>
      <w:ind w:left="576" w:hanging="576"/>
      <w:jc w:val="both"/>
    </w:pPr>
    <w:rPr>
      <w:rFonts w:ascii="Arial" w:hAnsi="Arial"/>
      <w:kern w:val="2"/>
      <w:sz w:val="21"/>
    </w:rPr>
  </w:style>
  <w:style w:type="paragraph" w:customStyle="1" w:styleId="912">
    <w:name w:val="样式 楷体_GB2312 小四 段前: 12 磅"/>
    <w:basedOn w:val="1"/>
    <w:qFormat/>
    <w:uiPriority w:val="0"/>
    <w:pPr>
      <w:autoSpaceDE w:val="0"/>
      <w:autoSpaceDN w:val="0"/>
      <w:adjustRightInd w:val="0"/>
      <w:spacing w:before="240"/>
      <w:jc w:val="left"/>
      <w:textAlignment w:val="baseline"/>
    </w:pPr>
    <w:rPr>
      <w:rFonts w:ascii="楷体_GB2312" w:eastAsia="楷体_GB2312" w:cs="宋体"/>
      <w:kern w:val="0"/>
      <w:sz w:val="24"/>
      <w:szCs w:val="20"/>
    </w:rPr>
  </w:style>
  <w:style w:type="paragraph" w:customStyle="1" w:styleId="913">
    <w:name w:val="标题 21"/>
    <w:basedOn w:val="1"/>
    <w:qFormat/>
    <w:uiPriority w:val="0"/>
    <w:pPr>
      <w:keepNext/>
      <w:spacing w:line="480" w:lineRule="exact"/>
      <w:outlineLvl w:val="1"/>
    </w:pPr>
    <w:rPr>
      <w:rFonts w:ascii="宋体"/>
      <w:b/>
      <w:color w:val="000000"/>
      <w:sz w:val="32"/>
      <w:szCs w:val="20"/>
    </w:rPr>
  </w:style>
  <w:style w:type="paragraph" w:customStyle="1" w:styleId="914">
    <w:name w:val="样式 标题 2标题 1.1heading 2Heading 2 HiddenHeading 2 CCBSTitre3..."/>
    <w:basedOn w:val="5"/>
    <w:qFormat/>
    <w:uiPriority w:val="0"/>
    <w:pPr>
      <w:keepLines w:val="0"/>
      <w:spacing w:after="80"/>
      <w:jc w:val="both"/>
    </w:pPr>
    <w:rPr>
      <w:rFonts w:ascii="Times New Roman" w:hAnsi="Times New Roman" w:cs="宋体"/>
      <w:bCs w:val="0"/>
      <w:kern w:val="2"/>
      <w:sz w:val="24"/>
      <w:szCs w:val="20"/>
    </w:rPr>
  </w:style>
  <w:style w:type="paragraph" w:customStyle="1" w:styleId="915">
    <w:name w:val="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16">
    <w:name w:val="Legal 4"/>
    <w:basedOn w:val="97"/>
    <w:next w:val="97"/>
    <w:qFormat/>
    <w:uiPriority w:val="0"/>
    <w:pPr>
      <w:spacing w:after="120"/>
    </w:pPr>
    <w:rPr>
      <w:rFonts w:hAnsi="Times New Roman" w:cs="Times New Roman"/>
      <w:color w:val="auto"/>
    </w:rPr>
  </w:style>
  <w:style w:type="paragraph" w:customStyle="1" w:styleId="917">
    <w:name w:val="首行缩进的正文"/>
    <w:basedOn w:val="1"/>
    <w:qFormat/>
    <w:uiPriority w:val="0"/>
    <w:pPr>
      <w:spacing w:line="500" w:lineRule="exact"/>
      <w:ind w:firstLine="525"/>
    </w:pPr>
    <w:rPr>
      <w:rFonts w:ascii="宋体"/>
      <w:color w:val="000000"/>
      <w:szCs w:val="20"/>
    </w:rPr>
  </w:style>
  <w:style w:type="paragraph" w:customStyle="1" w:styleId="918">
    <w:name w:val="样式 小四 行距: 1.5 倍行距 首行缩进:  2 字符"/>
    <w:basedOn w:val="1"/>
    <w:qFormat/>
    <w:uiPriority w:val="0"/>
    <w:pPr>
      <w:spacing w:line="360" w:lineRule="auto"/>
      <w:ind w:firstLine="480" w:firstLineChars="200"/>
    </w:pPr>
    <w:rPr>
      <w:rFonts w:eastAsia="仿宋_GB2312" w:cs="宋体"/>
      <w:sz w:val="24"/>
    </w:rPr>
  </w:style>
  <w:style w:type="paragraph" w:customStyle="1" w:styleId="919">
    <w:name w:val="标题5"/>
    <w:basedOn w:val="6"/>
    <w:qFormat/>
    <w:uiPriority w:val="0"/>
    <w:pPr>
      <w:spacing w:before="260" w:after="260" w:line="412" w:lineRule="auto"/>
      <w:ind w:firstLine="0" w:firstLineChars="0"/>
      <w:jc w:val="both"/>
    </w:pPr>
    <w:rPr>
      <w:rFonts w:ascii="Arial" w:hAnsi="Arial"/>
      <w:sz w:val="24"/>
    </w:rPr>
  </w:style>
  <w:style w:type="paragraph" w:customStyle="1" w:styleId="920">
    <w:name w:val="注"/>
    <w:basedOn w:val="1"/>
    <w:qFormat/>
    <w:uiPriority w:val="0"/>
    <w:pPr>
      <w:adjustRightInd w:val="0"/>
      <w:spacing w:line="360" w:lineRule="atLeast"/>
      <w:ind w:left="840" w:hanging="420"/>
      <w:textAlignment w:val="baseline"/>
    </w:pPr>
    <w:rPr>
      <w:kern w:val="0"/>
      <w:szCs w:val="20"/>
    </w:rPr>
  </w:style>
  <w:style w:type="paragraph" w:customStyle="1" w:styleId="921">
    <w:name w:val="Char4"/>
    <w:basedOn w:val="1"/>
    <w:qFormat/>
    <w:uiPriority w:val="0"/>
    <w:rPr>
      <w:rFonts w:ascii="Tahoma" w:hAnsi="Tahoma"/>
      <w:sz w:val="24"/>
      <w:szCs w:val="20"/>
    </w:rPr>
  </w:style>
  <w:style w:type="paragraph" w:customStyle="1" w:styleId="922">
    <w:name w:val="Heading 1_1"/>
    <w:basedOn w:val="575"/>
    <w:next w:val="575"/>
    <w:qFormat/>
    <w:uiPriority w:val="0"/>
    <w:pPr>
      <w:keepNext/>
      <w:keepLines/>
      <w:spacing w:before="340" w:after="330" w:line="576" w:lineRule="auto"/>
      <w:outlineLvl w:val="0"/>
    </w:pPr>
    <w:rPr>
      <w:kern w:val="44"/>
      <w:sz w:val="44"/>
    </w:rPr>
  </w:style>
  <w:style w:type="paragraph" w:customStyle="1" w:styleId="923">
    <w:name w:val="xl11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18"/>
      <w:szCs w:val="18"/>
    </w:rPr>
  </w:style>
  <w:style w:type="paragraph" w:customStyle="1" w:styleId="924">
    <w:name w:val="xl12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color w:val="FF0000"/>
      <w:kern w:val="0"/>
      <w:sz w:val="20"/>
      <w:szCs w:val="20"/>
    </w:rPr>
  </w:style>
  <w:style w:type="paragraph" w:customStyle="1" w:styleId="925">
    <w:name w:val="Char Char Char Char Char Char Char Char Char Char Char Char Char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26">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927">
    <w:name w:val="样式 题注 + 居中"/>
    <w:basedOn w:val="20"/>
    <w:qFormat/>
    <w:uiPriority w:val="0"/>
    <w:pPr>
      <w:spacing w:beforeLines="50" w:afterLines="50" w:line="240" w:lineRule="auto"/>
      <w:jc w:val="center"/>
    </w:pPr>
    <w:rPr>
      <w:rFonts w:ascii="Arial" w:hAnsi="Arial" w:cs="宋体"/>
      <w:sz w:val="28"/>
    </w:rPr>
  </w:style>
  <w:style w:type="paragraph" w:customStyle="1" w:styleId="928">
    <w:name w:val="CM104"/>
    <w:basedOn w:val="97"/>
    <w:next w:val="97"/>
    <w:qFormat/>
    <w:uiPriority w:val="0"/>
    <w:pPr>
      <w:spacing w:after="1318"/>
    </w:pPr>
    <w:rPr>
      <w:rFonts w:hAnsi="Times New Roman" w:cs="Times New Roman"/>
      <w:color w:val="auto"/>
    </w:rPr>
  </w:style>
  <w:style w:type="paragraph" w:customStyle="1" w:styleId="929">
    <w:name w:val="CM93"/>
    <w:basedOn w:val="97"/>
    <w:next w:val="97"/>
    <w:qFormat/>
    <w:uiPriority w:val="0"/>
    <w:pPr>
      <w:spacing w:after="628"/>
    </w:pPr>
    <w:rPr>
      <w:rFonts w:hAnsi="Times New Roman" w:cs="Times New Roman"/>
      <w:color w:val="auto"/>
    </w:rPr>
  </w:style>
  <w:style w:type="paragraph" w:customStyle="1" w:styleId="930">
    <w:name w:val="xl12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color w:val="FF0000"/>
      <w:kern w:val="0"/>
      <w:sz w:val="20"/>
      <w:szCs w:val="20"/>
    </w:rPr>
  </w:style>
  <w:style w:type="paragraph" w:customStyle="1" w:styleId="931">
    <w:name w:val="font10"/>
    <w:basedOn w:val="1"/>
    <w:qFormat/>
    <w:uiPriority w:val="0"/>
    <w:pPr>
      <w:widowControl/>
      <w:spacing w:before="100" w:beforeAutospacing="1" w:after="100" w:afterAutospacing="1"/>
      <w:jc w:val="left"/>
    </w:pPr>
    <w:rPr>
      <w:b/>
      <w:bCs/>
      <w:kern w:val="0"/>
      <w:sz w:val="20"/>
      <w:szCs w:val="20"/>
    </w:rPr>
  </w:style>
  <w:style w:type="paragraph" w:customStyle="1" w:styleId="932">
    <w:name w:val="CM19"/>
    <w:basedOn w:val="97"/>
    <w:next w:val="97"/>
    <w:qFormat/>
    <w:uiPriority w:val="0"/>
    <w:pPr>
      <w:spacing w:line="398" w:lineRule="atLeast"/>
    </w:pPr>
    <w:rPr>
      <w:rFonts w:hAnsi="Times New Roman" w:cs="Times New Roman"/>
      <w:color w:val="auto"/>
    </w:rPr>
  </w:style>
  <w:style w:type="paragraph" w:customStyle="1" w:styleId="933">
    <w:name w:val="CM2"/>
    <w:basedOn w:val="97"/>
    <w:next w:val="97"/>
    <w:qFormat/>
    <w:uiPriority w:val="0"/>
    <w:rPr>
      <w:rFonts w:hAnsi="Times New Roman"/>
      <w:color w:val="auto"/>
    </w:rPr>
  </w:style>
  <w:style w:type="paragraph" w:customStyle="1" w:styleId="934">
    <w:name w:val="样式 SINOPEC-0"/>
    <w:basedOn w:val="1"/>
    <w:qFormat/>
    <w:uiPriority w:val="0"/>
    <w:pPr>
      <w:spacing w:line="360" w:lineRule="auto"/>
      <w:ind w:firstLine="200" w:firstLineChars="200"/>
    </w:pPr>
    <w:rPr>
      <w:rFonts w:ascii="Arial" w:hAnsi="Arial"/>
      <w:sz w:val="24"/>
    </w:rPr>
  </w:style>
  <w:style w:type="paragraph" w:customStyle="1" w:styleId="935">
    <w:name w:val="样式 标题 3 + 宋体"/>
    <w:basedOn w:val="6"/>
    <w:qFormat/>
    <w:uiPriority w:val="0"/>
    <w:pPr>
      <w:keepNext w:val="0"/>
      <w:widowControl/>
      <w:numPr>
        <w:ilvl w:val="2"/>
        <w:numId w:val="2"/>
      </w:numPr>
      <w:tabs>
        <w:tab w:val="left" w:pos="0"/>
        <w:tab w:val="left" w:pos="1080"/>
        <w:tab w:val="left" w:pos="1575"/>
      </w:tabs>
      <w:spacing w:before="0" w:line="240" w:lineRule="auto"/>
      <w:ind w:firstLine="0" w:firstLineChars="0"/>
      <w:jc w:val="both"/>
    </w:pPr>
    <w:rPr>
      <w:b w:val="0"/>
      <w:bCs w:val="0"/>
      <w:sz w:val="24"/>
      <w:szCs w:val="24"/>
    </w:rPr>
  </w:style>
  <w:style w:type="paragraph" w:customStyle="1" w:styleId="936">
    <w:name w:val="小标题2"/>
    <w:basedOn w:val="1"/>
    <w:qFormat/>
    <w:uiPriority w:val="0"/>
    <w:pPr>
      <w:tabs>
        <w:tab w:val="left" w:pos="420"/>
        <w:tab w:val="left" w:pos="980"/>
      </w:tabs>
      <w:overflowPunct w:val="0"/>
      <w:adjustRightInd w:val="0"/>
      <w:snapToGrid w:val="0"/>
      <w:spacing w:beforeLines="50" w:afterLines="50" w:line="300" w:lineRule="auto"/>
      <w:ind w:left="420" w:hanging="420" w:firstLineChars="200"/>
    </w:pPr>
    <w:rPr>
      <w:rFonts w:ascii="Arial" w:hAnsi="Arial" w:eastAsia="仿宋_GB2312"/>
      <w:sz w:val="28"/>
      <w:szCs w:val="20"/>
    </w:rPr>
  </w:style>
  <w:style w:type="paragraph" w:customStyle="1" w:styleId="937">
    <w:name w:val="Char Char Char Char Char Char Char Char Char Char Char Char Char"/>
    <w:basedOn w:val="23"/>
    <w:qFormat/>
    <w:uiPriority w:val="0"/>
    <w:rPr>
      <w:rFonts w:ascii="Tahoma" w:hAnsi="Tahoma"/>
      <w:kern w:val="2"/>
    </w:rPr>
  </w:style>
  <w:style w:type="paragraph" w:customStyle="1" w:styleId="938">
    <w:name w:val="Char Char4 Char Char Char Char Char Char Char Char Char Char"/>
    <w:basedOn w:val="1"/>
    <w:qFormat/>
    <w:uiPriority w:val="0"/>
    <w:rPr>
      <w:szCs w:val="20"/>
    </w:rPr>
  </w:style>
  <w:style w:type="paragraph" w:customStyle="1" w:styleId="939">
    <w:name w:val="!标题6 Ctrl+6"/>
    <w:basedOn w:val="1"/>
    <w:next w:val="598"/>
    <w:qFormat/>
    <w:uiPriority w:val="0"/>
    <w:pPr>
      <w:tabs>
        <w:tab w:val="left" w:pos="1134"/>
      </w:tabs>
      <w:adjustRightInd w:val="0"/>
      <w:snapToGrid w:val="0"/>
      <w:spacing w:beforeLines="75" w:afterLines="50"/>
      <w:ind w:left="1134" w:hanging="1134"/>
      <w:outlineLvl w:val="5"/>
    </w:pPr>
    <w:rPr>
      <w:rFonts w:ascii="Arial" w:hAnsi="Arial" w:eastAsia="黑体"/>
      <w:b/>
      <w:sz w:val="24"/>
    </w:rPr>
  </w:style>
  <w:style w:type="paragraph" w:customStyle="1" w:styleId="940">
    <w:name w:val="flNote"/>
    <w:basedOn w:val="1"/>
    <w:qFormat/>
    <w:uiPriority w:val="0"/>
    <w:pPr>
      <w:adjustRightInd w:val="0"/>
      <w:spacing w:before="320" w:after="160" w:line="360" w:lineRule="atLeast"/>
      <w:jc w:val="center"/>
      <w:textAlignment w:val="baseline"/>
    </w:pPr>
    <w:rPr>
      <w:rFonts w:ascii="Arial" w:eastAsia="黑体"/>
      <w:kern w:val="0"/>
      <w:sz w:val="30"/>
      <w:szCs w:val="20"/>
    </w:rPr>
  </w:style>
  <w:style w:type="paragraph" w:customStyle="1" w:styleId="941">
    <w:name w:val="CM77"/>
    <w:basedOn w:val="97"/>
    <w:next w:val="97"/>
    <w:qFormat/>
    <w:uiPriority w:val="0"/>
    <w:pPr>
      <w:spacing w:line="400" w:lineRule="atLeast"/>
    </w:pPr>
    <w:rPr>
      <w:rFonts w:hAnsi="Times New Roman" w:cs="Times New Roman"/>
      <w:color w:val="auto"/>
    </w:rPr>
  </w:style>
  <w:style w:type="paragraph" w:customStyle="1" w:styleId="942">
    <w:name w:val="注1"/>
    <w:basedOn w:val="1"/>
    <w:qFormat/>
    <w:uiPriority w:val="0"/>
    <w:pPr>
      <w:spacing w:line="360" w:lineRule="auto"/>
      <w:ind w:left="400" w:leftChars="200" w:hanging="200" w:hangingChars="200"/>
    </w:pPr>
    <w:rPr>
      <w:rFonts w:ascii="宋体"/>
      <w:b/>
    </w:rPr>
  </w:style>
  <w:style w:type="paragraph" w:customStyle="1" w:styleId="943">
    <w:name w:val="正文_3"/>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944">
    <w:name w:val="Char Char3 Char Char"/>
    <w:basedOn w:val="1"/>
    <w:qFormat/>
    <w:uiPriority w:val="0"/>
  </w:style>
  <w:style w:type="paragraph" w:customStyle="1" w:styleId="945">
    <w:name w:val="xl77"/>
    <w:basedOn w:val="1"/>
    <w:qFormat/>
    <w:uiPriority w:val="0"/>
    <w:pPr>
      <w:widowControl/>
      <w:spacing w:before="100" w:beforeAutospacing="1" w:after="100" w:afterAutospacing="1"/>
      <w:jc w:val="left"/>
    </w:pPr>
    <w:rPr>
      <w:b/>
      <w:bCs/>
      <w:kern w:val="0"/>
      <w:sz w:val="18"/>
      <w:szCs w:val="18"/>
    </w:rPr>
  </w:style>
  <w:style w:type="paragraph" w:customStyle="1" w:styleId="946">
    <w:name w:val="Char Char Char1 Char1"/>
    <w:basedOn w:val="1"/>
    <w:qFormat/>
    <w:uiPriority w:val="0"/>
  </w:style>
  <w:style w:type="paragraph" w:customStyle="1" w:styleId="947">
    <w:name w:val="默认段落字体 Para"/>
    <w:basedOn w:val="1"/>
    <w:qFormat/>
    <w:uiPriority w:val="0"/>
    <w:pPr>
      <w:snapToGrid w:val="0"/>
      <w:spacing w:line="360" w:lineRule="auto"/>
      <w:ind w:firstLine="200" w:firstLineChars="200"/>
    </w:pPr>
    <w:rPr>
      <w:rFonts w:eastAsia="仿宋_GB2312"/>
      <w:sz w:val="24"/>
    </w:rPr>
  </w:style>
  <w:style w:type="paragraph" w:customStyle="1" w:styleId="948">
    <w:name w:val="(a)items"/>
    <w:basedOn w:val="1"/>
    <w:qFormat/>
    <w:uiPriority w:val="0"/>
    <w:pPr>
      <w:tabs>
        <w:tab w:val="left" w:pos="1980"/>
      </w:tabs>
      <w:adjustRightInd w:val="0"/>
      <w:spacing w:after="240"/>
      <w:ind w:left="825" w:leftChars="680" w:hanging="145" w:hangingChars="145"/>
      <w:textAlignment w:val="baseline"/>
    </w:pPr>
    <w:rPr>
      <w:sz w:val="24"/>
    </w:rPr>
  </w:style>
  <w:style w:type="paragraph" w:customStyle="1" w:styleId="949">
    <w:name w:val="样式 环球正文"/>
    <w:basedOn w:val="1"/>
    <w:qFormat/>
    <w:uiPriority w:val="0"/>
    <w:pPr>
      <w:spacing w:line="360" w:lineRule="auto"/>
      <w:ind w:firstLine="200" w:firstLineChars="200"/>
    </w:pPr>
    <w:rPr>
      <w:rFonts w:cs="宋体"/>
      <w:szCs w:val="20"/>
    </w:rPr>
  </w:style>
  <w:style w:type="paragraph" w:customStyle="1" w:styleId="950">
    <w:name w:val="CM36"/>
    <w:basedOn w:val="97"/>
    <w:next w:val="97"/>
    <w:qFormat/>
    <w:uiPriority w:val="0"/>
    <w:pPr>
      <w:spacing w:line="400" w:lineRule="atLeast"/>
    </w:pPr>
    <w:rPr>
      <w:rFonts w:hAnsi="Times New Roman" w:cs="Times New Roman"/>
      <w:color w:val="auto"/>
    </w:rPr>
  </w:style>
  <w:style w:type="paragraph" w:customStyle="1" w:styleId="951">
    <w:name w:val="xl91"/>
    <w:basedOn w:val="1"/>
    <w:qFormat/>
    <w:uiPriority w:val="0"/>
    <w:pPr>
      <w:widowControl/>
      <w:pBdr>
        <w:top w:val="single" w:color="auto" w:sz="4" w:space="0"/>
        <w:left w:val="single" w:color="auto" w:sz="4" w:space="0"/>
        <w:right w:val="single" w:color="auto" w:sz="4" w:space="0"/>
      </w:pBdr>
      <w:shd w:val="clear" w:color="auto" w:fill="FFFFFF"/>
      <w:spacing w:before="100" w:beforeAutospacing="1" w:after="100" w:afterAutospacing="1"/>
      <w:jc w:val="right"/>
    </w:pPr>
    <w:rPr>
      <w:rFonts w:ascii="宋体" w:hAnsi="宋体"/>
      <w:b/>
      <w:bCs/>
      <w:color w:val="FF0000"/>
      <w:kern w:val="0"/>
      <w:sz w:val="22"/>
      <w:szCs w:val="22"/>
    </w:rPr>
  </w:style>
  <w:style w:type="paragraph" w:customStyle="1" w:styleId="952">
    <w:name w:val="Char Char Char Char Char Char Char1"/>
    <w:basedOn w:val="1"/>
    <w:qFormat/>
    <w:uiPriority w:val="0"/>
    <w:rPr>
      <w:szCs w:val="30"/>
    </w:rPr>
  </w:style>
  <w:style w:type="paragraph" w:customStyle="1" w:styleId="953">
    <w:name w:val="Char Char Char Char Char Char Char Char Char Char Char Char Char Char Char Char Char Char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54">
    <w:name w:val="Char11"/>
    <w:basedOn w:val="1"/>
    <w:qFormat/>
    <w:uiPriority w:val="0"/>
  </w:style>
  <w:style w:type="paragraph" w:customStyle="1" w:styleId="955">
    <w:name w:val="横表格"/>
    <w:basedOn w:val="1"/>
    <w:qFormat/>
    <w:uiPriority w:val="0"/>
    <w:pPr>
      <w:tabs>
        <w:tab w:val="left" w:pos="1200"/>
      </w:tabs>
      <w:spacing w:line="360" w:lineRule="exact"/>
      <w:ind w:right="-41" w:rightChars="-41"/>
      <w:jc w:val="center"/>
    </w:pPr>
    <w:rPr>
      <w:rFonts w:ascii="宋体"/>
      <w:sz w:val="24"/>
    </w:rPr>
  </w:style>
  <w:style w:type="paragraph" w:customStyle="1" w:styleId="956">
    <w:name w:val="CM17"/>
    <w:basedOn w:val="97"/>
    <w:next w:val="97"/>
    <w:qFormat/>
    <w:uiPriority w:val="0"/>
    <w:pPr>
      <w:spacing w:after="180"/>
    </w:pPr>
    <w:rPr>
      <w:rFonts w:hAnsi="Times New Roman" w:cs="Times New Roman"/>
      <w:color w:val="auto"/>
    </w:rPr>
  </w:style>
  <w:style w:type="paragraph" w:customStyle="1" w:styleId="957">
    <w:name w:val="Char 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58">
    <w:name w:val="table text"/>
    <w:basedOn w:val="1"/>
    <w:qFormat/>
    <w:uiPriority w:val="0"/>
    <w:pPr>
      <w:spacing w:line="240" w:lineRule="atLeast"/>
      <w:ind w:left="100" w:hanging="100" w:hangingChars="100"/>
    </w:pPr>
    <w:rPr>
      <w:sz w:val="22"/>
      <w:szCs w:val="22"/>
    </w:rPr>
  </w:style>
  <w:style w:type="paragraph" w:customStyle="1" w:styleId="959">
    <w:name w:val="CM18"/>
    <w:basedOn w:val="97"/>
    <w:next w:val="97"/>
    <w:qFormat/>
    <w:uiPriority w:val="0"/>
    <w:pPr>
      <w:spacing w:after="938"/>
    </w:pPr>
    <w:rPr>
      <w:rFonts w:ascii="CommonBullets" w:hAnsi="CommonBullets" w:cs="Times New Roman"/>
      <w:color w:val="auto"/>
      <w:sz w:val="20"/>
      <w:szCs w:val="20"/>
    </w:rPr>
  </w:style>
  <w:style w:type="paragraph" w:customStyle="1" w:styleId="960">
    <w:name w:val="图形小5"/>
    <w:basedOn w:val="1"/>
    <w:qFormat/>
    <w:uiPriority w:val="0"/>
    <w:pPr>
      <w:adjustRightInd w:val="0"/>
      <w:spacing w:beforeLines="50" w:afterLines="50" w:line="240" w:lineRule="atLeast"/>
      <w:jc w:val="center"/>
      <w:textAlignment w:val="baseline"/>
    </w:pPr>
    <w:rPr>
      <w:sz w:val="18"/>
      <w:szCs w:val="18"/>
    </w:rPr>
  </w:style>
  <w:style w:type="paragraph" w:customStyle="1" w:styleId="961">
    <w:name w:val="样式 楷体_GB2312 小四 段前: 12 磅 左  2 字符"/>
    <w:basedOn w:val="1"/>
    <w:qFormat/>
    <w:uiPriority w:val="0"/>
    <w:pPr>
      <w:numPr>
        <w:ilvl w:val="0"/>
        <w:numId w:val="6"/>
      </w:numPr>
      <w:autoSpaceDE w:val="0"/>
      <w:autoSpaceDN w:val="0"/>
      <w:adjustRightInd w:val="0"/>
      <w:spacing w:before="240"/>
      <w:ind w:left="680" w:leftChars="200" w:firstLine="0"/>
      <w:jc w:val="left"/>
      <w:textAlignment w:val="baseline"/>
    </w:pPr>
    <w:rPr>
      <w:rFonts w:ascii="楷体_GB2312" w:eastAsia="楷体_GB2312" w:cs="宋体"/>
      <w:kern w:val="0"/>
      <w:sz w:val="24"/>
      <w:szCs w:val="20"/>
    </w:rPr>
  </w:style>
  <w:style w:type="paragraph" w:customStyle="1" w:styleId="962">
    <w:name w:val="AutoCorrect"/>
    <w:qFormat/>
    <w:uiPriority w:val="0"/>
    <w:pPr>
      <w:widowControl w:val="0"/>
    </w:pPr>
    <w:rPr>
      <w:rFonts w:ascii="Times New Roman" w:hAnsi="Times New Roman" w:eastAsia="PMingLiU" w:cs="Times New Roman"/>
      <w:kern w:val="2"/>
      <w:sz w:val="24"/>
      <w:lang w:val="en-US" w:eastAsia="zh-TW" w:bidi="ar-SA"/>
    </w:rPr>
  </w:style>
  <w:style w:type="paragraph" w:customStyle="1" w:styleId="963">
    <w:name w:val="用户正文1"/>
    <w:qFormat/>
    <w:uiPriority w:val="0"/>
    <w:pPr>
      <w:spacing w:line="360" w:lineRule="auto"/>
      <w:ind w:firstLine="573"/>
      <w:jc w:val="both"/>
      <w:textAlignment w:val="center"/>
    </w:pPr>
    <w:rPr>
      <w:rFonts w:ascii="Times New Roman" w:hAnsi="Times New Roman" w:eastAsia="宋体" w:cs="Times New Roman"/>
      <w:sz w:val="30"/>
      <w:lang w:val="en-US" w:eastAsia="zh-CN" w:bidi="ar-SA"/>
    </w:rPr>
  </w:style>
  <w:style w:type="paragraph" w:customStyle="1" w:styleId="964">
    <w:name w:val="xl1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965">
    <w:name w:val="CM20"/>
    <w:basedOn w:val="97"/>
    <w:next w:val="97"/>
    <w:qFormat/>
    <w:uiPriority w:val="0"/>
    <w:pPr>
      <w:spacing w:after="240"/>
    </w:pPr>
    <w:rPr>
      <w:rFonts w:ascii="CommonBullets" w:hAnsi="CommonBullets" w:cs="Times New Roman"/>
      <w:color w:val="auto"/>
      <w:sz w:val="20"/>
      <w:szCs w:val="20"/>
    </w:rPr>
  </w:style>
  <w:style w:type="paragraph" w:customStyle="1" w:styleId="966">
    <w:name w:val="CM7"/>
    <w:basedOn w:val="97"/>
    <w:next w:val="97"/>
    <w:qFormat/>
    <w:uiPriority w:val="0"/>
    <w:pPr>
      <w:spacing w:line="191" w:lineRule="atLeast"/>
    </w:pPr>
    <w:rPr>
      <w:rFonts w:ascii="Times New Roman" w:hAnsi="Times New Roman" w:cs="Times New Roman"/>
      <w:color w:val="auto"/>
    </w:rPr>
  </w:style>
  <w:style w:type="paragraph" w:customStyle="1" w:styleId="967">
    <w:name w:val="题注_图"/>
    <w:basedOn w:val="1"/>
    <w:qFormat/>
    <w:uiPriority w:val="0"/>
    <w:pPr>
      <w:tabs>
        <w:tab w:val="left" w:pos="2800"/>
      </w:tabs>
      <w:adjustRightInd w:val="0"/>
      <w:spacing w:beforeLines="50" w:beforeAutospacing="1" w:afterLines="50" w:afterAutospacing="1"/>
      <w:jc w:val="center"/>
      <w:textAlignment w:val="baseline"/>
    </w:pPr>
    <w:rPr>
      <w:rFonts w:eastAsia="黑体" w:cs="宋体"/>
      <w:kern w:val="0"/>
      <w:sz w:val="28"/>
      <w:szCs w:val="28"/>
    </w:rPr>
  </w:style>
  <w:style w:type="paragraph" w:customStyle="1" w:styleId="968">
    <w:name w:val="Char Char Char Char Char Char1 Char"/>
    <w:basedOn w:val="1"/>
    <w:qFormat/>
    <w:uiPriority w:val="0"/>
    <w:pPr>
      <w:widowControl/>
      <w:spacing w:after="160" w:line="240" w:lineRule="exact"/>
      <w:jc w:val="left"/>
    </w:pPr>
    <w:rPr>
      <w:rFonts w:ascii="Verdana" w:hAnsi="Verdana" w:cs="Verdana"/>
      <w:kern w:val="0"/>
      <w:sz w:val="24"/>
      <w:szCs w:val="21"/>
      <w:lang w:eastAsia="en-US"/>
    </w:rPr>
  </w:style>
  <w:style w:type="paragraph" w:customStyle="1" w:styleId="969">
    <w:name w:val="!标题1 Ctrl+1"/>
    <w:basedOn w:val="4"/>
    <w:next w:val="598"/>
    <w:qFormat/>
    <w:uiPriority w:val="0"/>
    <w:pPr>
      <w:keepNext w:val="0"/>
      <w:pageBreakBefore/>
      <w:numPr>
        <w:ilvl w:val="0"/>
        <w:numId w:val="1"/>
      </w:numPr>
      <w:tabs>
        <w:tab w:val="left" w:pos="1800"/>
        <w:tab w:val="left" w:pos="2225"/>
      </w:tabs>
      <w:autoSpaceDE/>
      <w:autoSpaceDN/>
      <w:snapToGrid w:val="0"/>
      <w:spacing w:beforeLines="100" w:afterLines="100"/>
      <w:jc w:val="center"/>
    </w:pPr>
    <w:rPr>
      <w:rFonts w:ascii="Arial" w:hAnsi="Arial" w:eastAsia="黑体"/>
      <w:color w:val="auto"/>
      <w:kern w:val="2"/>
      <w:sz w:val="44"/>
      <w:szCs w:val="44"/>
    </w:rPr>
  </w:style>
  <w:style w:type="paragraph" w:customStyle="1" w:styleId="970">
    <w:name w:val="样式 题注_表 +"/>
    <w:basedOn w:val="658"/>
    <w:qFormat/>
    <w:uiPriority w:val="0"/>
    <w:pPr>
      <w:spacing w:beforeLines="0" w:afterLines="0"/>
      <w:ind w:left="0" w:leftChars="0" w:right="0" w:rightChars="0" w:firstLine="200" w:firstLineChars="200"/>
      <w:textAlignment w:val="baseline"/>
    </w:pPr>
    <w:rPr>
      <w:rFonts w:ascii="Arial" w:hAnsi="Arial" w:cs="Times New Roman"/>
      <w:b w:val="0"/>
      <w:bCs w:val="0"/>
      <w:kern w:val="0"/>
      <w:sz w:val="21"/>
      <w:szCs w:val="20"/>
      <w:lang w:bidi="ar-SA"/>
    </w:rPr>
  </w:style>
  <w:style w:type="paragraph" w:customStyle="1" w:styleId="971">
    <w:name w:val="xl11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FF0000"/>
      <w:kern w:val="0"/>
      <w:sz w:val="18"/>
      <w:szCs w:val="18"/>
    </w:rPr>
  </w:style>
  <w:style w:type="paragraph" w:customStyle="1" w:styleId="972">
    <w:name w:val="Char Char Char Char Char Char1 Char Char Char Char Char Char Char Char Char1 Char Char Char Char Char Char Char"/>
    <w:basedOn w:val="1"/>
    <w:qFormat/>
    <w:uiPriority w:val="0"/>
  </w:style>
  <w:style w:type="paragraph" w:customStyle="1" w:styleId="973">
    <w:name w:val="xl1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FF0000"/>
      <w:kern w:val="0"/>
      <w:sz w:val="20"/>
      <w:szCs w:val="20"/>
    </w:rPr>
  </w:style>
  <w:style w:type="paragraph" w:customStyle="1" w:styleId="974">
    <w:name w:val="Legal 5"/>
    <w:basedOn w:val="97"/>
    <w:next w:val="97"/>
    <w:qFormat/>
    <w:uiPriority w:val="0"/>
    <w:pPr>
      <w:spacing w:after="120"/>
    </w:pPr>
    <w:rPr>
      <w:rFonts w:hAnsi="Times New Roman" w:cs="Times New Roman"/>
      <w:color w:val="auto"/>
    </w:rPr>
  </w:style>
  <w:style w:type="paragraph" w:customStyle="1" w:styleId="975">
    <w:name w:val="legal 6"/>
    <w:basedOn w:val="783"/>
    <w:qFormat/>
    <w:uiPriority w:val="0"/>
    <w:pPr>
      <w:tabs>
        <w:tab w:val="left" w:pos="5040"/>
      </w:tabs>
      <w:ind w:left="4320" w:hanging="720"/>
    </w:pPr>
  </w:style>
  <w:style w:type="paragraph" w:customStyle="1" w:styleId="976">
    <w:name w:val="正文文本缩进 + 楷体_GB2312"/>
    <w:basedOn w:val="3"/>
    <w:qFormat/>
    <w:uiPriority w:val="0"/>
    <w:pPr>
      <w:spacing w:beforeLines="100" w:afterLines="50" w:line="360" w:lineRule="auto"/>
      <w:ind w:firstLine="0" w:firstLineChars="0"/>
      <w:jc w:val="both"/>
    </w:pPr>
    <w:rPr>
      <w:rFonts w:ascii="楷体_GB2312" w:hAnsi="宋体" w:eastAsia="楷体_GB2312"/>
      <w:kern w:val="2"/>
      <w:lang w:val="de-DE"/>
    </w:rPr>
  </w:style>
  <w:style w:type="paragraph" w:customStyle="1" w:styleId="977">
    <w:name w:val="Identation 2"/>
    <w:qFormat/>
    <w:uiPriority w:val="0"/>
    <w:pPr>
      <w:overflowPunct w:val="0"/>
      <w:autoSpaceDE w:val="0"/>
      <w:autoSpaceDN w:val="0"/>
      <w:adjustRightInd w:val="0"/>
      <w:spacing w:before="120" w:after="60" w:line="288" w:lineRule="auto"/>
      <w:ind w:left="432"/>
      <w:jc w:val="both"/>
      <w:textAlignment w:val="baseline"/>
    </w:pPr>
    <w:rPr>
      <w:rFonts w:ascii="Times New Roman" w:hAnsi="Times New Roman" w:eastAsia="楷体_GB2312" w:cs="Times New Roman"/>
      <w:color w:val="000000"/>
      <w:sz w:val="24"/>
      <w:lang w:val="en-US" w:eastAsia="zh-CN" w:bidi="ar-SA"/>
    </w:rPr>
  </w:style>
  <w:style w:type="paragraph" w:customStyle="1" w:styleId="978">
    <w:name w:val="正文(齐头)"/>
    <w:basedOn w:val="1"/>
    <w:qFormat/>
    <w:uiPriority w:val="0"/>
    <w:pPr>
      <w:adjustRightInd w:val="0"/>
      <w:spacing w:after="180" w:line="320" w:lineRule="exact"/>
      <w:ind w:left="1009" w:hanging="1009"/>
      <w:textAlignment w:val="bottom"/>
    </w:pPr>
    <w:rPr>
      <w:rFonts w:ascii="Arial" w:hAnsi="Arial"/>
      <w:kern w:val="0"/>
      <w:sz w:val="24"/>
      <w:szCs w:val="20"/>
    </w:rPr>
  </w:style>
  <w:style w:type="paragraph" w:customStyle="1" w:styleId="979">
    <w:name w:val="Char Char Char Char Char Char1 Char Char Char Char Char Char Char Char Char1 Char Char Char Char Char Char Char1"/>
    <w:basedOn w:val="1"/>
    <w:qFormat/>
    <w:uiPriority w:val="0"/>
  </w:style>
  <w:style w:type="paragraph" w:customStyle="1" w:styleId="980">
    <w:name w:val="样式  + 小四 首行缩进:  0.99 厘米"/>
    <w:basedOn w:val="1"/>
    <w:qFormat/>
    <w:uiPriority w:val="0"/>
    <w:pPr>
      <w:ind w:firstLine="560"/>
    </w:pPr>
    <w:rPr>
      <w:rFonts w:ascii="宋体" w:hAnsi="宋体" w:eastAsia="仿宋_GB2312" w:cs="宋体"/>
      <w:color w:val="000000"/>
      <w:sz w:val="24"/>
      <w:szCs w:val="20"/>
    </w:rPr>
  </w:style>
  <w:style w:type="paragraph" w:customStyle="1" w:styleId="981">
    <w:name w:val="xl10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982">
    <w:name w:val="xl1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983">
    <w:name w:val="xl11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FF0000"/>
      <w:kern w:val="0"/>
      <w:sz w:val="18"/>
      <w:szCs w:val="18"/>
    </w:rPr>
  </w:style>
  <w:style w:type="paragraph" w:customStyle="1" w:styleId="984">
    <w:name w:val="条款3"/>
    <w:basedOn w:val="6"/>
    <w:qFormat/>
    <w:uiPriority w:val="0"/>
    <w:pPr>
      <w:keepNext w:val="0"/>
      <w:keepLines w:val="0"/>
      <w:tabs>
        <w:tab w:val="left" w:pos="851"/>
      </w:tabs>
      <w:adjustRightInd w:val="0"/>
      <w:snapToGrid w:val="0"/>
      <w:spacing w:beforeLines="50" w:afterLines="50" w:line="240" w:lineRule="auto"/>
      <w:ind w:left="1004" w:hanging="720" w:firstLineChars="0"/>
      <w:jc w:val="left"/>
      <w:textAlignment w:val="baseline"/>
      <w:outlineLvl w:val="9"/>
    </w:pPr>
    <w:rPr>
      <w:b w:val="0"/>
      <w:kern w:val="2"/>
      <w:sz w:val="21"/>
      <w:szCs w:val="21"/>
    </w:rPr>
  </w:style>
  <w:style w:type="paragraph" w:customStyle="1" w:styleId="985">
    <w:name w:val="CM92"/>
    <w:basedOn w:val="97"/>
    <w:next w:val="97"/>
    <w:qFormat/>
    <w:uiPriority w:val="0"/>
    <w:pPr>
      <w:spacing w:after="530"/>
    </w:pPr>
    <w:rPr>
      <w:rFonts w:hAnsi="Times New Roman" w:cs="Times New Roman"/>
      <w:color w:val="auto"/>
    </w:rPr>
  </w:style>
  <w:style w:type="paragraph" w:customStyle="1" w:styleId="986">
    <w:name w:val="副标题3"/>
    <w:basedOn w:val="1"/>
    <w:qFormat/>
    <w:uiPriority w:val="0"/>
    <w:pPr>
      <w:keepLines/>
      <w:tabs>
        <w:tab w:val="left" w:pos="720"/>
      </w:tabs>
      <w:adjustRightInd w:val="0"/>
      <w:snapToGrid w:val="0"/>
      <w:spacing w:line="400" w:lineRule="atLeast"/>
      <w:outlineLvl w:val="3"/>
    </w:pPr>
    <w:rPr>
      <w:rFonts w:ascii="宋体"/>
      <w:snapToGrid w:val="0"/>
      <w:kern w:val="0"/>
      <w:sz w:val="24"/>
    </w:rPr>
  </w:style>
  <w:style w:type="paragraph" w:customStyle="1" w:styleId="987">
    <w:name w:val="Char Char1 Char Char Char1"/>
    <w:basedOn w:val="1"/>
    <w:qFormat/>
    <w:uiPriority w:val="0"/>
    <w:rPr>
      <w:kern w:val="0"/>
      <w:szCs w:val="20"/>
    </w:rPr>
  </w:style>
  <w:style w:type="paragraph" w:customStyle="1" w:styleId="988">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2"/>
      <w:szCs w:val="22"/>
    </w:rPr>
  </w:style>
  <w:style w:type="paragraph" w:customStyle="1" w:styleId="989">
    <w:name w:val="3目"/>
    <w:basedOn w:val="1"/>
    <w:next w:val="844"/>
    <w:qFormat/>
    <w:uiPriority w:val="0"/>
    <w:pPr>
      <w:spacing w:beforeLines="50" w:line="360" w:lineRule="auto"/>
      <w:ind w:right="198"/>
      <w:outlineLvl w:val="2"/>
    </w:pPr>
    <w:rPr>
      <w:rFonts w:ascii="黑体" w:eastAsia="黑体"/>
      <w:b/>
      <w:bCs/>
      <w:sz w:val="28"/>
      <w:szCs w:val="32"/>
    </w:rPr>
  </w:style>
  <w:style w:type="paragraph" w:customStyle="1" w:styleId="990">
    <w:name w:val="节标题"/>
    <w:basedOn w:val="1"/>
    <w:qFormat/>
    <w:uiPriority w:val="0"/>
    <w:pPr>
      <w:widowControl/>
      <w:spacing w:line="289" w:lineRule="atLeast"/>
      <w:jc w:val="center"/>
      <w:textAlignment w:val="baseline"/>
    </w:pPr>
    <w:rPr>
      <w:color w:val="000000"/>
      <w:kern w:val="0"/>
      <w:sz w:val="28"/>
      <w:szCs w:val="20"/>
    </w:rPr>
  </w:style>
  <w:style w:type="paragraph" w:customStyle="1" w:styleId="991">
    <w:name w:val="Char Char1 Char1"/>
    <w:basedOn w:val="23"/>
    <w:qFormat/>
    <w:uiPriority w:val="0"/>
    <w:rPr>
      <w:kern w:val="2"/>
      <w:sz w:val="21"/>
      <w:szCs w:val="20"/>
    </w:rPr>
  </w:style>
  <w:style w:type="paragraph" w:customStyle="1" w:styleId="992">
    <w:name w:val="gczx正文"/>
    <w:basedOn w:val="1"/>
    <w:qFormat/>
    <w:uiPriority w:val="0"/>
    <w:pPr>
      <w:spacing w:beforeLines="25" w:line="440" w:lineRule="exact"/>
      <w:ind w:firstLine="200" w:firstLineChars="200"/>
    </w:pPr>
    <w:rPr>
      <w:sz w:val="24"/>
      <w:szCs w:val="20"/>
    </w:rPr>
  </w:style>
  <w:style w:type="paragraph" w:customStyle="1" w:styleId="993">
    <w:name w:val="yy"/>
    <w:basedOn w:val="1"/>
    <w:qFormat/>
    <w:uiPriority w:val="0"/>
    <w:pPr>
      <w:spacing w:line="0" w:lineRule="atLeast"/>
      <w:jc w:val="center"/>
    </w:pPr>
    <w:rPr>
      <w:rFonts w:ascii="宋体" w:hAnsi="宋体" w:eastAsia="仿宋_GB2312"/>
      <w:kern w:val="18"/>
      <w:sz w:val="18"/>
      <w:szCs w:val="18"/>
      <w:lang w:val="zh-CN"/>
    </w:rPr>
  </w:style>
  <w:style w:type="paragraph" w:customStyle="1" w:styleId="994">
    <w:name w:val="CM10"/>
    <w:basedOn w:val="810"/>
    <w:qFormat/>
    <w:uiPriority w:val="0"/>
    <w:pPr>
      <w:spacing w:after="0" w:line="238" w:lineRule="atLeast"/>
    </w:pPr>
    <w:rPr>
      <w:rFonts w:ascii="CommonBullets" w:hAnsi="CommonBullets" w:cs="Times New Roman"/>
      <w:sz w:val="20"/>
      <w:szCs w:val="20"/>
    </w:rPr>
  </w:style>
  <w:style w:type="paragraph" w:customStyle="1" w:styleId="995">
    <w:name w:val="CM54"/>
    <w:basedOn w:val="97"/>
    <w:next w:val="97"/>
    <w:qFormat/>
    <w:uiPriority w:val="0"/>
    <w:pPr>
      <w:spacing w:line="398" w:lineRule="atLeast"/>
    </w:pPr>
    <w:rPr>
      <w:rFonts w:hAnsi="Times New Roman" w:cs="Times New Roman"/>
      <w:color w:val="auto"/>
    </w:rPr>
  </w:style>
  <w:style w:type="paragraph" w:customStyle="1" w:styleId="996">
    <w:name w:val="xl97"/>
    <w:basedOn w:val="1"/>
    <w:qFormat/>
    <w:uiPriority w:val="0"/>
    <w:pPr>
      <w:widowControl/>
      <w:pBdr>
        <w:top w:val="single" w:color="auto" w:sz="4" w:space="0"/>
        <w:left w:val="single" w:color="auto" w:sz="4" w:space="0"/>
        <w:bottom w:val="single" w:color="auto" w:sz="4" w:space="0"/>
      </w:pBdr>
      <w:shd w:val="clear" w:color="auto" w:fill="FFFFFF"/>
      <w:spacing w:before="100" w:beforeAutospacing="1" w:after="100" w:afterAutospacing="1"/>
      <w:jc w:val="center"/>
    </w:pPr>
    <w:rPr>
      <w:rFonts w:ascii="宋体" w:hAnsi="宋体"/>
      <w:b/>
      <w:bCs/>
      <w:kern w:val="0"/>
      <w:sz w:val="22"/>
      <w:szCs w:val="22"/>
    </w:rPr>
  </w:style>
  <w:style w:type="paragraph" w:customStyle="1" w:styleId="997">
    <w:name w:val="编号1"/>
    <w:basedOn w:val="1"/>
    <w:qFormat/>
    <w:uiPriority w:val="0"/>
    <w:pPr>
      <w:numPr>
        <w:ilvl w:val="0"/>
        <w:numId w:val="7"/>
      </w:numPr>
      <w:tabs>
        <w:tab w:val="left" w:pos="840"/>
      </w:tabs>
      <w:spacing w:line="300" w:lineRule="auto"/>
    </w:pPr>
    <w:rPr>
      <w:sz w:val="28"/>
    </w:rPr>
  </w:style>
  <w:style w:type="paragraph" w:customStyle="1" w:styleId="998">
    <w:name w:val="Char Char Char Char Char Char Char Char Char Char Char Char Char Char Char Char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99">
    <w:name w:val="Char1 Char Char Char"/>
    <w:basedOn w:val="1"/>
    <w:qFormat/>
    <w:uiPriority w:val="0"/>
  </w:style>
  <w:style w:type="paragraph" w:customStyle="1" w:styleId="1000">
    <w:name w:val="table text contents"/>
    <w:basedOn w:val="958"/>
    <w:qFormat/>
    <w:uiPriority w:val="0"/>
    <w:pPr>
      <w:ind w:left="0" w:firstLine="0" w:firstLineChars="0"/>
      <w:jc w:val="center"/>
    </w:pPr>
  </w:style>
  <w:style w:type="paragraph" w:customStyle="1" w:styleId="1001">
    <w:name w:val="Char Char Char Char Char Char Char Char Char Char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02">
    <w:name w:val="scc3"/>
    <w:basedOn w:val="873"/>
    <w:qFormat/>
    <w:uiPriority w:val="0"/>
    <w:pPr>
      <w:ind w:left="1692"/>
    </w:pPr>
  </w:style>
  <w:style w:type="paragraph" w:customStyle="1" w:styleId="1003">
    <w:name w:val="Heading 5_0_0"/>
    <w:basedOn w:val="573"/>
    <w:next w:val="573"/>
    <w:qFormat/>
    <w:uiPriority w:val="0"/>
    <w:pPr>
      <w:keepNext/>
      <w:keepLines/>
      <w:spacing w:before="280" w:after="290" w:line="372" w:lineRule="auto"/>
      <w:outlineLvl w:val="4"/>
    </w:pPr>
    <w:rPr>
      <w:rFonts w:ascii="Calibri" w:hAnsi="Calibri"/>
      <w:b/>
      <w:bCs/>
      <w:sz w:val="28"/>
      <w:szCs w:val="28"/>
    </w:rPr>
  </w:style>
  <w:style w:type="paragraph" w:customStyle="1" w:styleId="1004">
    <w:name w:val="xl85"/>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color w:val="800000"/>
      <w:kern w:val="0"/>
      <w:sz w:val="22"/>
      <w:szCs w:val="22"/>
    </w:rPr>
  </w:style>
  <w:style w:type="paragraph" w:customStyle="1" w:styleId="1005">
    <w:name w:val="中文正文"/>
    <w:basedOn w:val="1"/>
    <w:qFormat/>
    <w:uiPriority w:val="0"/>
    <w:pPr>
      <w:adjustRightInd w:val="0"/>
      <w:snapToGrid w:val="0"/>
      <w:spacing w:before="120" w:after="120" w:line="300" w:lineRule="auto"/>
      <w:ind w:firstLine="200" w:firstLineChars="200"/>
      <w:jc w:val="left"/>
      <w:textAlignment w:val="baseline"/>
    </w:pPr>
    <w:rPr>
      <w:rFonts w:eastAsia="楷体_GB2312"/>
      <w:kern w:val="0"/>
      <w:sz w:val="28"/>
      <w:szCs w:val="20"/>
    </w:rPr>
  </w:style>
  <w:style w:type="paragraph" w:customStyle="1" w:styleId="1006">
    <w:name w:val="CM39"/>
    <w:basedOn w:val="97"/>
    <w:next w:val="97"/>
    <w:qFormat/>
    <w:uiPriority w:val="0"/>
    <w:pPr>
      <w:spacing w:line="400" w:lineRule="atLeast"/>
    </w:pPr>
    <w:rPr>
      <w:rFonts w:hAnsi="Times New Roman" w:cs="Times New Roman"/>
      <w:color w:val="auto"/>
    </w:rPr>
  </w:style>
  <w:style w:type="paragraph" w:customStyle="1" w:styleId="1007">
    <w:name w:val="列项——"/>
    <w:qFormat/>
    <w:uiPriority w:val="0"/>
    <w:pPr>
      <w:widowControl w:val="0"/>
      <w:tabs>
        <w:tab w:val="left" w:pos="0"/>
        <w:tab w:val="left" w:pos="1252"/>
      </w:tabs>
      <w:ind w:left="840" w:hanging="420"/>
      <w:jc w:val="both"/>
    </w:pPr>
    <w:rPr>
      <w:rFonts w:ascii="宋体" w:hAnsi="Times New Roman" w:eastAsia="宋体" w:cs="Times New Roman"/>
      <w:sz w:val="21"/>
      <w:lang w:val="en-US" w:eastAsia="zh-CN" w:bidi="ar-SA"/>
    </w:rPr>
  </w:style>
  <w:style w:type="paragraph" w:customStyle="1" w:styleId="1008">
    <w:name w:val="Char Char Char Char2"/>
    <w:basedOn w:val="1"/>
    <w:qFormat/>
    <w:uiPriority w:val="0"/>
    <w:pPr>
      <w:spacing w:line="240" w:lineRule="atLeast"/>
      <w:ind w:left="420" w:firstLine="420"/>
    </w:pPr>
    <w:rPr>
      <w:kern w:val="0"/>
      <w:szCs w:val="21"/>
    </w:rPr>
  </w:style>
  <w:style w:type="paragraph" w:customStyle="1" w:styleId="1009">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010">
    <w:name w:val="多级编号 1"/>
    <w:basedOn w:val="1"/>
    <w:qFormat/>
    <w:uiPriority w:val="0"/>
    <w:pPr>
      <w:numPr>
        <w:ilvl w:val="0"/>
        <w:numId w:val="8"/>
      </w:numPr>
      <w:tabs>
        <w:tab w:val="left" w:pos="425"/>
        <w:tab w:val="left" w:pos="814"/>
      </w:tabs>
      <w:adjustRightInd w:val="0"/>
      <w:spacing w:before="120" w:line="300" w:lineRule="auto"/>
      <w:jc w:val="left"/>
      <w:textAlignment w:val="baseline"/>
    </w:pPr>
    <w:rPr>
      <w:kern w:val="0"/>
      <w:position w:val="20"/>
      <w:sz w:val="28"/>
      <w:szCs w:val="20"/>
    </w:rPr>
  </w:style>
  <w:style w:type="paragraph" w:customStyle="1" w:styleId="1011">
    <w:name w:val="xl12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1012">
    <w:name w:val="4表中文字"/>
    <w:basedOn w:val="1"/>
    <w:qFormat/>
    <w:uiPriority w:val="0"/>
    <w:pPr>
      <w:tabs>
        <w:tab w:val="left" w:pos="6195"/>
      </w:tabs>
      <w:autoSpaceDE w:val="0"/>
      <w:autoSpaceDN w:val="0"/>
      <w:adjustRightInd w:val="0"/>
      <w:jc w:val="center"/>
    </w:pPr>
    <w:rPr>
      <w:rFonts w:eastAsia="仿宋_GB2312"/>
    </w:rPr>
  </w:style>
  <w:style w:type="paragraph" w:customStyle="1" w:styleId="1013">
    <w:name w:val="表格x5"/>
    <w:basedOn w:val="1"/>
    <w:qFormat/>
    <w:uiPriority w:val="0"/>
    <w:pPr>
      <w:widowControl/>
      <w:spacing w:line="360" w:lineRule="auto"/>
      <w:ind w:right="-105" w:rightChars="-50"/>
    </w:pPr>
    <w:rPr>
      <w:rFonts w:eastAsia="仿宋_GB2312"/>
      <w:kern w:val="0"/>
      <w:szCs w:val="21"/>
    </w:rPr>
  </w:style>
  <w:style w:type="paragraph" w:customStyle="1" w:styleId="1014">
    <w:name w:val="成都辰宇页脚"/>
    <w:basedOn w:val="1"/>
    <w:qFormat/>
    <w:uiPriority w:val="0"/>
    <w:pPr>
      <w:pBdr>
        <w:top w:val="dashSmallGap" w:color="auto" w:sz="4" w:space="0"/>
      </w:pBdr>
      <w:tabs>
        <w:tab w:val="right" w:pos="9072"/>
        <w:tab w:val="right" w:pos="9600"/>
      </w:tabs>
      <w:snapToGrid w:val="0"/>
      <w:spacing w:line="360" w:lineRule="auto"/>
      <w:jc w:val="left"/>
    </w:pPr>
    <w:rPr>
      <w:b/>
      <w:bCs/>
      <w:color w:val="0000FF"/>
      <w:sz w:val="18"/>
      <w:szCs w:val="18"/>
    </w:rPr>
  </w:style>
  <w:style w:type="paragraph" w:customStyle="1" w:styleId="1015">
    <w:name w:val="正文部分"/>
    <w:basedOn w:val="1"/>
    <w:qFormat/>
    <w:uiPriority w:val="0"/>
    <w:pPr>
      <w:spacing w:line="500" w:lineRule="exact"/>
      <w:ind w:firstLine="200" w:firstLineChars="200"/>
      <w:jc w:val="left"/>
      <w:textAlignment w:val="center"/>
    </w:pPr>
    <w:rPr>
      <w:rFonts w:ascii="华文细黑" w:hAnsi="华文细黑"/>
      <w:sz w:val="24"/>
      <w:szCs w:val="20"/>
    </w:rPr>
  </w:style>
  <w:style w:type="paragraph" w:customStyle="1" w:styleId="1016">
    <w:name w:val="1章"/>
    <w:basedOn w:val="69"/>
    <w:next w:val="1"/>
    <w:qFormat/>
    <w:uiPriority w:val="0"/>
    <w:pPr>
      <w:widowControl w:val="0"/>
      <w:adjustRightInd w:val="0"/>
      <w:spacing w:beforeLines="200" w:afterLines="100" w:line="360" w:lineRule="auto"/>
    </w:pPr>
    <w:rPr>
      <w:rFonts w:ascii="宋体" w:hAnsi="宋体" w:eastAsia="黑体"/>
      <w:bCs/>
      <w:szCs w:val="32"/>
    </w:rPr>
  </w:style>
  <w:style w:type="paragraph" w:customStyle="1" w:styleId="1017">
    <w:name w:val="CM53"/>
    <w:basedOn w:val="97"/>
    <w:next w:val="97"/>
    <w:qFormat/>
    <w:uiPriority w:val="0"/>
    <w:pPr>
      <w:spacing w:line="400" w:lineRule="atLeast"/>
    </w:pPr>
    <w:rPr>
      <w:rFonts w:hAnsi="Times New Roman" w:cs="Times New Roman"/>
      <w:color w:val="auto"/>
    </w:rPr>
  </w:style>
  <w:style w:type="paragraph" w:customStyle="1" w:styleId="1018">
    <w:name w:val="正文 + 自动设置"/>
    <w:basedOn w:val="4"/>
    <w:qFormat/>
    <w:uiPriority w:val="0"/>
    <w:pPr>
      <w:keepLines/>
      <w:tabs>
        <w:tab w:val="left" w:pos="840"/>
      </w:tabs>
      <w:autoSpaceDE/>
      <w:autoSpaceDN/>
      <w:adjustRightInd/>
      <w:spacing w:before="360" w:after="360" w:line="480" w:lineRule="auto"/>
      <w:jc w:val="center"/>
    </w:pPr>
    <w:rPr>
      <w:rFonts w:ascii="Times New Roman" w:eastAsia="黑体"/>
      <w:color w:val="auto"/>
      <w:kern w:val="44"/>
      <w:sz w:val="36"/>
    </w:rPr>
  </w:style>
  <w:style w:type="paragraph" w:customStyle="1" w:styleId="1019">
    <w:name w:val="CM37"/>
    <w:basedOn w:val="97"/>
    <w:next w:val="97"/>
    <w:qFormat/>
    <w:uiPriority w:val="0"/>
    <w:rPr>
      <w:rFonts w:ascii="Times New Roman" w:hAnsi="Times New Roman" w:cs="Times New Roman"/>
      <w:color w:val="auto"/>
    </w:rPr>
  </w:style>
  <w:style w:type="paragraph" w:customStyle="1" w:styleId="1020">
    <w:name w:val="P1"/>
    <w:qFormat/>
    <w:uiPriority w:val="0"/>
    <w:pPr>
      <w:widowControl w:val="0"/>
      <w:adjustRightInd w:val="0"/>
      <w:spacing w:after="240"/>
      <w:ind w:left="2304" w:hanging="576"/>
      <w:jc w:val="both"/>
      <w:textAlignment w:val="baseline"/>
    </w:pPr>
    <w:rPr>
      <w:rFonts w:ascii="Times New Roman" w:hAnsi="Times New Roman" w:eastAsia="全真中明體" w:cs="Times New Roman"/>
      <w:spacing w:val="30"/>
      <w:sz w:val="24"/>
      <w:lang w:val="en-GB" w:eastAsia="zh-TW" w:bidi="ar-SA"/>
    </w:rPr>
  </w:style>
  <w:style w:type="paragraph" w:customStyle="1" w:styleId="1021">
    <w:name w:val="参数位1级"/>
    <w:basedOn w:val="1"/>
    <w:qFormat/>
    <w:uiPriority w:val="0"/>
    <w:pPr>
      <w:tabs>
        <w:tab w:val="left" w:pos="2800"/>
        <w:tab w:val="left" w:pos="5670"/>
      </w:tabs>
      <w:adjustRightInd w:val="0"/>
      <w:spacing w:before="60"/>
      <w:ind w:firstLine="567"/>
      <w:jc w:val="left"/>
      <w:textAlignment w:val="baseline"/>
    </w:pPr>
    <w:rPr>
      <w:kern w:val="0"/>
      <w:sz w:val="28"/>
      <w:szCs w:val="20"/>
    </w:rPr>
  </w:style>
  <w:style w:type="paragraph" w:customStyle="1" w:styleId="1022">
    <w:name w:val="CM83"/>
    <w:basedOn w:val="97"/>
    <w:next w:val="97"/>
    <w:qFormat/>
    <w:uiPriority w:val="0"/>
    <w:pPr>
      <w:spacing w:line="440" w:lineRule="atLeast"/>
    </w:pPr>
    <w:rPr>
      <w:rFonts w:hAnsi="Times New Roman" w:cs="Times New Roman"/>
      <w:color w:val="auto"/>
    </w:rPr>
  </w:style>
  <w:style w:type="paragraph" w:customStyle="1" w:styleId="1023">
    <w:name w:val="CM98"/>
    <w:basedOn w:val="97"/>
    <w:next w:val="97"/>
    <w:qFormat/>
    <w:uiPriority w:val="0"/>
    <w:pPr>
      <w:spacing w:after="570"/>
    </w:pPr>
    <w:rPr>
      <w:rFonts w:hAnsi="Times New Roman" w:cs="Times New Roman"/>
      <w:color w:val="auto"/>
    </w:rPr>
  </w:style>
  <w:style w:type="paragraph" w:customStyle="1" w:styleId="1024">
    <w:name w:val="xl10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025">
    <w:name w:val="表格内字体字号"/>
    <w:basedOn w:val="1"/>
    <w:qFormat/>
    <w:uiPriority w:val="0"/>
    <w:pPr>
      <w:widowControl/>
      <w:topLinePunct/>
      <w:snapToGrid w:val="0"/>
      <w:spacing w:beforeLines="20" w:afterLines="20"/>
      <w:ind w:left="30" w:leftChars="30" w:right="30" w:rightChars="30"/>
      <w:jc w:val="center"/>
    </w:pPr>
    <w:rPr>
      <w:kern w:val="0"/>
      <w:sz w:val="18"/>
      <w:szCs w:val="18"/>
    </w:rPr>
  </w:style>
  <w:style w:type="paragraph" w:customStyle="1" w:styleId="1026">
    <w:name w:val="Char Char Char Char Char Char1 Char Char Char Char Char Char Char Char Char1 Char Char Char Char1"/>
    <w:basedOn w:val="1"/>
    <w:qFormat/>
    <w:uiPriority w:val="0"/>
  </w:style>
  <w:style w:type="paragraph" w:customStyle="1" w:styleId="1027">
    <w:name w:val="正文_4"/>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28">
    <w:name w:val="CM48"/>
    <w:basedOn w:val="97"/>
    <w:next w:val="97"/>
    <w:qFormat/>
    <w:uiPriority w:val="0"/>
    <w:pPr>
      <w:spacing w:line="540" w:lineRule="atLeast"/>
    </w:pPr>
    <w:rPr>
      <w:rFonts w:hAnsi="Times New Roman" w:cs="Times New Roman"/>
      <w:color w:val="auto"/>
    </w:rPr>
  </w:style>
  <w:style w:type="paragraph" w:customStyle="1" w:styleId="1029">
    <w:name w:val="Normal_3"/>
    <w:qFormat/>
    <w:uiPriority w:val="0"/>
    <w:pPr>
      <w:widowControl w:val="0"/>
      <w:jc w:val="both"/>
    </w:pPr>
    <w:rPr>
      <w:rFonts w:ascii="Calibri" w:hAnsi="Calibri" w:eastAsia="宋体" w:cs="Times New Roman"/>
      <w:lang w:val="en-US" w:eastAsia="zh-CN" w:bidi="ar-SA"/>
    </w:rPr>
  </w:style>
  <w:style w:type="paragraph" w:customStyle="1" w:styleId="1030">
    <w:name w:val="标题1 + 三号"/>
    <w:basedOn w:val="1"/>
    <w:qFormat/>
    <w:uiPriority w:val="0"/>
    <w:pPr>
      <w:spacing w:line="480" w:lineRule="auto"/>
    </w:pPr>
    <w:rPr>
      <w:sz w:val="32"/>
    </w:rPr>
  </w:style>
  <w:style w:type="paragraph" w:customStyle="1" w:styleId="1031">
    <w:name w:val="正文文本 23"/>
    <w:basedOn w:val="1"/>
    <w:qFormat/>
    <w:uiPriority w:val="0"/>
    <w:pPr>
      <w:adjustRightInd w:val="0"/>
      <w:spacing w:line="360" w:lineRule="atLeast"/>
      <w:ind w:firstLine="720"/>
      <w:textAlignment w:val="baseline"/>
    </w:pPr>
    <w:rPr>
      <w:rFonts w:ascii="宋体"/>
      <w:kern w:val="0"/>
      <w:sz w:val="28"/>
      <w:szCs w:val="20"/>
    </w:rPr>
  </w:style>
  <w:style w:type="paragraph" w:customStyle="1" w:styleId="1032">
    <w:name w:val="样式 楷体_GB2312 小四 段前: 12 磅1"/>
    <w:basedOn w:val="1"/>
    <w:qFormat/>
    <w:uiPriority w:val="0"/>
    <w:pPr>
      <w:autoSpaceDE w:val="0"/>
      <w:autoSpaceDN w:val="0"/>
      <w:adjustRightInd w:val="0"/>
      <w:spacing w:before="240"/>
      <w:jc w:val="left"/>
      <w:textAlignment w:val="baseline"/>
    </w:pPr>
    <w:rPr>
      <w:rFonts w:ascii="楷体_GB2312" w:eastAsia="楷体_GB2312" w:cs="宋体"/>
      <w:kern w:val="0"/>
      <w:sz w:val="24"/>
      <w:szCs w:val="20"/>
    </w:rPr>
  </w:style>
  <w:style w:type="paragraph" w:customStyle="1" w:styleId="1033">
    <w:name w:val="msonormalcxspmiddle"/>
    <w:basedOn w:val="1"/>
    <w:qFormat/>
    <w:uiPriority w:val="0"/>
    <w:pPr>
      <w:widowControl/>
      <w:spacing w:before="100" w:beforeAutospacing="1" w:after="100" w:afterAutospacing="1"/>
      <w:jc w:val="left"/>
    </w:pPr>
    <w:rPr>
      <w:rFonts w:ascii="宋体" w:hAnsi="宋体" w:cs="宋体"/>
      <w:kern w:val="0"/>
      <w:sz w:val="24"/>
    </w:rPr>
  </w:style>
  <w:style w:type="paragraph" w:customStyle="1" w:styleId="1034">
    <w:name w:val="Char Char3 Char Char1"/>
    <w:basedOn w:val="1"/>
    <w:qFormat/>
    <w:uiPriority w:val="0"/>
  </w:style>
  <w:style w:type="paragraph" w:customStyle="1" w:styleId="1035">
    <w:name w:val="默认段落字体 Para Char Char Char1 Char"/>
    <w:basedOn w:val="1"/>
    <w:qFormat/>
    <w:uiPriority w:val="0"/>
    <w:pPr>
      <w:spacing w:line="360" w:lineRule="auto"/>
      <w:ind w:left="420" w:firstLine="420"/>
    </w:pPr>
    <w:rPr>
      <w:kern w:val="0"/>
      <w:sz w:val="24"/>
    </w:rPr>
  </w:style>
  <w:style w:type="paragraph" w:customStyle="1" w:styleId="1036">
    <w:name w:val="Char Char Char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37">
    <w:name w:val="Document 1"/>
    <w:qFormat/>
    <w:uiPriority w:val="0"/>
    <w:pPr>
      <w:keepNext/>
      <w:keepLines/>
      <w:tabs>
        <w:tab w:val="left" w:pos="-720"/>
      </w:tabs>
      <w:suppressAutoHyphens/>
    </w:pPr>
    <w:rPr>
      <w:rFonts w:ascii="Courier New" w:hAnsi="Courier New" w:eastAsia="宋体" w:cs="Times New Roman"/>
      <w:lang w:val="en-US" w:eastAsia="en-US" w:bidi="ar-SA"/>
    </w:rPr>
  </w:style>
  <w:style w:type="paragraph" w:customStyle="1" w:styleId="1038">
    <w:name w:val="字元 字元1"/>
    <w:basedOn w:val="1"/>
    <w:qFormat/>
    <w:uiPriority w:val="0"/>
  </w:style>
  <w:style w:type="paragraph" w:customStyle="1" w:styleId="1039">
    <w:name w:val="Char Char Char Char Char Char1 Char Char1"/>
    <w:basedOn w:val="1"/>
    <w:qFormat/>
    <w:uiPriority w:val="0"/>
  </w:style>
  <w:style w:type="paragraph" w:customStyle="1" w:styleId="1040">
    <w:name w:val="表格文字（大）"/>
    <w:basedOn w:val="1"/>
    <w:qFormat/>
    <w:uiPriority w:val="0"/>
    <w:pPr>
      <w:spacing w:before="20" w:after="20"/>
    </w:pPr>
    <w:rPr>
      <w:rFonts w:ascii="Century Gothic" w:hAnsi="Century Gothic"/>
      <w:sz w:val="24"/>
      <w:szCs w:val="20"/>
    </w:rPr>
  </w:style>
  <w:style w:type="paragraph" w:customStyle="1" w:styleId="1041">
    <w:name w:val="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42">
    <w:name w:val="4号宋体"/>
    <w:basedOn w:val="8"/>
    <w:qFormat/>
    <w:uiPriority w:val="0"/>
    <w:pPr>
      <w:keepNext w:val="0"/>
      <w:keepLines w:val="0"/>
      <w:numPr>
        <w:ilvl w:val="0"/>
        <w:numId w:val="0"/>
      </w:numPr>
      <w:tabs>
        <w:tab w:val="left" w:pos="0"/>
      </w:tabs>
      <w:snapToGrid w:val="0"/>
      <w:spacing w:before="156" w:after="156" w:line="360" w:lineRule="auto"/>
      <w:ind w:left="1576" w:hanging="1008"/>
      <w:textAlignment w:val="auto"/>
    </w:pPr>
    <w:rPr>
      <w:rFonts w:ascii="Arial Unicode MS" w:hAnsi="Arial Unicode MS" w:cs="Arial Unicode MS"/>
      <w:b w:val="0"/>
      <w:kern w:val="2"/>
    </w:rPr>
  </w:style>
  <w:style w:type="paragraph" w:customStyle="1" w:styleId="1043">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044">
    <w:name w:val="封面公司落款"/>
    <w:basedOn w:val="1"/>
    <w:qFormat/>
    <w:uiPriority w:val="0"/>
    <w:pPr>
      <w:adjustRightInd w:val="0"/>
      <w:snapToGrid w:val="0"/>
      <w:jc w:val="center"/>
    </w:pPr>
    <w:rPr>
      <w:rFonts w:ascii="隶书" w:eastAsia="隶书"/>
      <w:snapToGrid w:val="0"/>
      <w:spacing w:val="10"/>
      <w:sz w:val="48"/>
      <w:szCs w:val="20"/>
    </w:rPr>
  </w:style>
  <w:style w:type="paragraph" w:customStyle="1" w:styleId="1045">
    <w:name w:val="WPSOffice手动目录 1"/>
    <w:qFormat/>
    <w:uiPriority w:val="0"/>
    <w:rPr>
      <w:rFonts w:ascii="Times New Roman" w:hAnsi="Times New Roman" w:eastAsia="宋体" w:cs="Times New Roman"/>
      <w:lang w:val="en-US" w:eastAsia="zh-CN" w:bidi="ar-SA"/>
    </w:rPr>
  </w:style>
  <w:style w:type="paragraph" w:customStyle="1" w:styleId="1046">
    <w:name w:val="CM90"/>
    <w:basedOn w:val="97"/>
    <w:next w:val="97"/>
    <w:qFormat/>
    <w:uiPriority w:val="0"/>
    <w:rPr>
      <w:rFonts w:hAnsi="Times New Roman" w:cs="Times New Roman"/>
      <w:color w:val="auto"/>
    </w:rPr>
  </w:style>
  <w:style w:type="paragraph" w:customStyle="1" w:styleId="1047">
    <w:name w:val="xl84"/>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b/>
      <w:bCs/>
      <w:color w:val="FF0000"/>
      <w:kern w:val="0"/>
      <w:sz w:val="22"/>
      <w:szCs w:val="22"/>
    </w:rPr>
  </w:style>
  <w:style w:type="paragraph" w:customStyle="1" w:styleId="1048">
    <w:name w:val="Legal 3"/>
    <w:basedOn w:val="97"/>
    <w:next w:val="97"/>
    <w:qFormat/>
    <w:uiPriority w:val="0"/>
    <w:pPr>
      <w:spacing w:after="120"/>
    </w:pPr>
    <w:rPr>
      <w:rFonts w:hAnsi="Times New Roman" w:cs="Times New Roman"/>
      <w:color w:val="auto"/>
    </w:rPr>
  </w:style>
  <w:style w:type="paragraph" w:customStyle="1" w:styleId="1049">
    <w:name w:val="CM69"/>
    <w:basedOn w:val="97"/>
    <w:next w:val="97"/>
    <w:qFormat/>
    <w:uiPriority w:val="0"/>
    <w:pPr>
      <w:spacing w:line="400" w:lineRule="atLeast"/>
    </w:pPr>
    <w:rPr>
      <w:rFonts w:hAnsi="Times New Roman" w:cs="Times New Roman"/>
      <w:color w:val="auto"/>
    </w:rPr>
  </w:style>
  <w:style w:type="paragraph" w:customStyle="1" w:styleId="1050">
    <w:name w:val="Char Char Char Char1 Char Char Char Char Char Char"/>
    <w:basedOn w:val="1"/>
    <w:qFormat/>
    <w:uiPriority w:val="0"/>
  </w:style>
  <w:style w:type="paragraph" w:customStyle="1" w:styleId="1051">
    <w:name w:val="正文 A"/>
    <w:qFormat/>
    <w:uiPriority w:val="0"/>
    <w:pPr>
      <w:widowControl w:val="0"/>
      <w:spacing w:after="200" w:line="276" w:lineRule="auto"/>
    </w:pPr>
    <w:rPr>
      <w:rFonts w:ascii="宋体" w:hAnsi="宋体" w:eastAsia="ヒラギノ角ゴ Pro W3" w:cs="Times New Roman"/>
      <w:color w:val="000000"/>
      <w:sz w:val="34"/>
      <w:lang w:val="en-US" w:eastAsia="zh-CN" w:bidi="ar-SA"/>
    </w:rPr>
  </w:style>
  <w:style w:type="paragraph" w:customStyle="1" w:styleId="1052">
    <w:name w:val="Char14"/>
    <w:basedOn w:val="1"/>
    <w:qFormat/>
    <w:uiPriority w:val="0"/>
    <w:rPr>
      <w:szCs w:val="20"/>
    </w:rPr>
  </w:style>
  <w:style w:type="paragraph" w:customStyle="1" w:styleId="1053">
    <w:name w:val="第四行"/>
    <w:basedOn w:val="1"/>
    <w:qFormat/>
    <w:uiPriority w:val="0"/>
    <w:pPr>
      <w:tabs>
        <w:tab w:val="left" w:pos="1200"/>
      </w:tabs>
      <w:spacing w:line="360" w:lineRule="auto"/>
      <w:jc w:val="center"/>
    </w:pPr>
    <w:rPr>
      <w:rFonts w:ascii="宋体"/>
      <w:b/>
      <w:bCs/>
      <w:spacing w:val="40"/>
      <w:sz w:val="28"/>
      <w:szCs w:val="28"/>
    </w:rPr>
  </w:style>
  <w:style w:type="paragraph" w:customStyle="1" w:styleId="1054">
    <w:name w:val="样式 样式 样式1 + 首行缩进:  2 字符 + 左侧:  0.74 厘米"/>
    <w:basedOn w:val="1"/>
    <w:qFormat/>
    <w:uiPriority w:val="0"/>
    <w:pPr>
      <w:spacing w:line="360" w:lineRule="exact"/>
      <w:ind w:firstLine="200" w:firstLineChars="200"/>
    </w:pPr>
    <w:rPr>
      <w:rFonts w:ascii="Arial" w:hAnsi="Arial"/>
      <w:szCs w:val="20"/>
    </w:rPr>
  </w:style>
  <w:style w:type="paragraph" w:customStyle="1" w:styleId="1055">
    <w:name w:val="正文再缩近"/>
    <w:basedOn w:val="1"/>
    <w:qFormat/>
    <w:uiPriority w:val="0"/>
    <w:pPr>
      <w:spacing w:line="440" w:lineRule="exact"/>
      <w:ind w:firstLine="400" w:firstLineChars="400"/>
    </w:pPr>
    <w:rPr>
      <w:rFonts w:ascii="华文细黑" w:hAnsi="华文细黑" w:cs="Arial"/>
      <w:color w:val="FF0000"/>
      <w:kern w:val="0"/>
      <w:szCs w:val="21"/>
    </w:rPr>
  </w:style>
  <w:style w:type="paragraph" w:customStyle="1" w:styleId="1056">
    <w:name w:val="xl10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kern w:val="0"/>
      <w:sz w:val="20"/>
      <w:szCs w:val="20"/>
    </w:rPr>
  </w:style>
  <w:style w:type="paragraph" w:customStyle="1" w:styleId="1057">
    <w:name w:val="B"/>
    <w:basedOn w:val="1"/>
    <w:qFormat/>
    <w:uiPriority w:val="0"/>
    <w:pPr>
      <w:widowControl/>
      <w:tabs>
        <w:tab w:val="center" w:pos="4706"/>
        <w:tab w:val="right" w:pos="9044"/>
      </w:tabs>
      <w:topLinePunct/>
      <w:spacing w:before="160" w:after="60" w:line="312" w:lineRule="exact"/>
      <w:jc w:val="center"/>
    </w:pPr>
    <w:rPr>
      <w:rFonts w:ascii="E-F1" w:hAnsi="E-F1" w:eastAsia="黑体"/>
      <w:kern w:val="0"/>
      <w:szCs w:val="21"/>
    </w:rPr>
  </w:style>
  <w:style w:type="paragraph" w:customStyle="1" w:styleId="1058">
    <w:name w:val="正文文本缩进 33"/>
    <w:basedOn w:val="1"/>
    <w:qFormat/>
    <w:uiPriority w:val="0"/>
    <w:pPr>
      <w:adjustRightInd w:val="0"/>
      <w:spacing w:line="360" w:lineRule="atLeast"/>
      <w:ind w:firstLine="555"/>
      <w:textAlignment w:val="baseline"/>
    </w:pPr>
    <w:rPr>
      <w:rFonts w:ascii="宋体"/>
      <w:color w:val="000000"/>
      <w:kern w:val="0"/>
      <w:sz w:val="24"/>
      <w:szCs w:val="20"/>
    </w:rPr>
  </w:style>
  <w:style w:type="paragraph" w:customStyle="1" w:styleId="1059">
    <w:name w:val="CM6"/>
    <w:basedOn w:val="97"/>
    <w:next w:val="97"/>
    <w:qFormat/>
    <w:uiPriority w:val="0"/>
    <w:pPr>
      <w:spacing w:line="248" w:lineRule="atLeast"/>
    </w:pPr>
    <w:rPr>
      <w:rFonts w:ascii="CommonBullets" w:hAnsi="CommonBullets" w:cs="Times New Roman"/>
      <w:color w:val="auto"/>
      <w:sz w:val="20"/>
      <w:szCs w:val="20"/>
    </w:rPr>
  </w:style>
  <w:style w:type="paragraph" w:customStyle="1" w:styleId="1060">
    <w:name w:val="Char Char Char Char Char Char1"/>
    <w:basedOn w:val="1"/>
    <w:qFormat/>
    <w:uiPriority w:val="0"/>
  </w:style>
  <w:style w:type="paragraph" w:customStyle="1" w:styleId="1061">
    <w:name w:val="标题6"/>
    <w:basedOn w:val="8"/>
    <w:next w:val="1"/>
    <w:qFormat/>
    <w:uiPriority w:val="0"/>
    <w:pPr>
      <w:keepNext w:val="0"/>
      <w:keepLines w:val="0"/>
      <w:numPr>
        <w:ilvl w:val="0"/>
        <w:numId w:val="0"/>
      </w:numPr>
      <w:adjustRightInd/>
      <w:spacing w:before="156" w:after="156" w:line="400" w:lineRule="exact"/>
      <w:ind w:left="1576" w:firstLine="200" w:firstLineChars="200"/>
      <w:textAlignment w:val="auto"/>
    </w:pPr>
    <w:rPr>
      <w:b w:val="0"/>
      <w:kern w:val="24"/>
      <w:lang w:val="sv-SE"/>
    </w:rPr>
  </w:style>
  <w:style w:type="paragraph" w:customStyle="1" w:styleId="1062">
    <w:name w:val="_Style 242"/>
    <w:next w:val="1"/>
    <w:qFormat/>
    <w:uiPriority w:val="0"/>
    <w:pPr>
      <w:widowControl w:val="0"/>
      <w:jc w:val="both"/>
    </w:pPr>
    <w:rPr>
      <w:rFonts w:ascii="宋体" w:hAnsi="Times New Roman" w:eastAsia="宋体" w:cs="宋体"/>
      <w:color w:val="000000"/>
      <w:sz w:val="21"/>
      <w:szCs w:val="21"/>
      <w:lang w:val="en-US" w:eastAsia="zh-CN" w:bidi="ar-SA"/>
    </w:rPr>
  </w:style>
  <w:style w:type="paragraph" w:customStyle="1" w:styleId="1063">
    <w:name w:val="CM72"/>
    <w:basedOn w:val="97"/>
    <w:next w:val="97"/>
    <w:qFormat/>
    <w:uiPriority w:val="0"/>
    <w:rPr>
      <w:rFonts w:hAnsi="Times New Roman" w:cs="Times New Roman"/>
      <w:color w:val="auto"/>
    </w:rPr>
  </w:style>
  <w:style w:type="paragraph" w:customStyle="1" w:styleId="1064">
    <w:name w:val="font13"/>
    <w:basedOn w:val="1"/>
    <w:qFormat/>
    <w:uiPriority w:val="0"/>
    <w:pPr>
      <w:widowControl/>
      <w:spacing w:before="100" w:beforeAutospacing="1" w:after="100" w:afterAutospacing="1"/>
      <w:jc w:val="left"/>
    </w:pPr>
    <w:rPr>
      <w:rFonts w:eastAsia="Arial Unicode MS"/>
      <w:b/>
      <w:bCs/>
      <w:kern w:val="0"/>
      <w:sz w:val="20"/>
      <w:szCs w:val="20"/>
    </w:rPr>
  </w:style>
  <w:style w:type="paragraph" w:customStyle="1" w:styleId="1065">
    <w:name w:val="副标题4"/>
    <w:basedOn w:val="986"/>
    <w:qFormat/>
    <w:uiPriority w:val="0"/>
    <w:pPr>
      <w:numPr>
        <w:ilvl w:val="4"/>
        <w:numId w:val="9"/>
      </w:numPr>
      <w:tabs>
        <w:tab w:val="left" w:pos="840"/>
        <w:tab w:val="left" w:pos="1275"/>
        <w:tab w:val="clear" w:pos="720"/>
      </w:tabs>
      <w:ind w:left="1275" w:hanging="705"/>
      <w:outlineLvl w:val="4"/>
    </w:pPr>
  </w:style>
  <w:style w:type="paragraph" w:customStyle="1" w:styleId="1066">
    <w:name w:val="多级编号 2"/>
    <w:basedOn w:val="1"/>
    <w:qFormat/>
    <w:uiPriority w:val="0"/>
    <w:pPr>
      <w:numPr>
        <w:ilvl w:val="0"/>
        <w:numId w:val="10"/>
      </w:numPr>
      <w:tabs>
        <w:tab w:val="left" w:pos="737"/>
        <w:tab w:val="left" w:pos="1680"/>
      </w:tabs>
      <w:adjustRightInd w:val="0"/>
      <w:spacing w:beforeLines="50" w:afterLines="50"/>
      <w:jc w:val="left"/>
      <w:textAlignment w:val="baseline"/>
    </w:pPr>
    <w:rPr>
      <w:kern w:val="0"/>
      <w:sz w:val="24"/>
      <w:szCs w:val="20"/>
    </w:rPr>
  </w:style>
  <w:style w:type="paragraph" w:customStyle="1" w:styleId="1067">
    <w:name w:val="Char Char4 Char Char Char Char Char Char Char Char Char Char1"/>
    <w:basedOn w:val="1"/>
    <w:qFormat/>
    <w:uiPriority w:val="0"/>
    <w:rPr>
      <w:szCs w:val="20"/>
    </w:rPr>
  </w:style>
  <w:style w:type="paragraph" w:customStyle="1" w:styleId="1068">
    <w:name w:val="CM15"/>
    <w:basedOn w:val="97"/>
    <w:next w:val="97"/>
    <w:qFormat/>
    <w:uiPriority w:val="0"/>
    <w:pPr>
      <w:spacing w:line="313" w:lineRule="atLeast"/>
    </w:pPr>
    <w:rPr>
      <w:rFonts w:hAnsi="Times New Roman" w:cs="Times New Roman"/>
      <w:color w:val="auto"/>
    </w:rPr>
  </w:style>
  <w:style w:type="paragraph" w:customStyle="1" w:styleId="1069">
    <w:name w:val="样式 标题 3 + (中文) 黑体 小四 非加粗 段前: 7.8 磅 段后: 0 磅 行距: 固定值 20 磅"/>
    <w:basedOn w:val="6"/>
    <w:qFormat/>
    <w:uiPriority w:val="0"/>
    <w:pPr>
      <w:spacing w:before="0" w:after="0" w:line="400" w:lineRule="exact"/>
      <w:ind w:firstLine="0" w:firstLineChars="0"/>
      <w:jc w:val="both"/>
    </w:pPr>
    <w:rPr>
      <w:rFonts w:ascii="Times New Roman" w:eastAsia="黑体" w:cs="宋体"/>
      <w:b w:val="0"/>
      <w:bCs w:val="0"/>
      <w:kern w:val="2"/>
      <w:sz w:val="24"/>
      <w:szCs w:val="20"/>
    </w:rPr>
  </w:style>
  <w:style w:type="paragraph" w:customStyle="1" w:styleId="1070">
    <w:name w:val="CM102"/>
    <w:basedOn w:val="97"/>
    <w:next w:val="97"/>
    <w:qFormat/>
    <w:uiPriority w:val="0"/>
    <w:pPr>
      <w:spacing w:after="878"/>
    </w:pPr>
    <w:rPr>
      <w:rFonts w:hAnsi="Times New Roman" w:cs="Times New Roman"/>
      <w:color w:val="auto"/>
    </w:rPr>
  </w:style>
  <w:style w:type="paragraph" w:customStyle="1" w:styleId="1071">
    <w:name w:val="样式 SINOPEC-1"/>
    <w:basedOn w:val="1"/>
    <w:qFormat/>
    <w:uiPriority w:val="0"/>
    <w:pPr>
      <w:keepNext/>
      <w:tabs>
        <w:tab w:val="left" w:pos="360"/>
      </w:tabs>
      <w:spacing w:beforeLines="100" w:afterLines="100" w:line="360" w:lineRule="auto"/>
      <w:jc w:val="left"/>
      <w:outlineLvl w:val="0"/>
    </w:pPr>
    <w:rPr>
      <w:rFonts w:ascii="Arial" w:hAnsi="Arial"/>
      <w:b/>
      <w:bCs/>
      <w:kern w:val="0"/>
      <w:sz w:val="24"/>
    </w:rPr>
  </w:style>
  <w:style w:type="paragraph" w:customStyle="1" w:styleId="1072">
    <w:name w:val="条款7"/>
    <w:basedOn w:val="10"/>
    <w:qFormat/>
    <w:uiPriority w:val="0"/>
    <w:pPr>
      <w:keepNext w:val="0"/>
      <w:keepLines w:val="0"/>
      <w:tabs>
        <w:tab w:val="left" w:pos="2940"/>
        <w:tab w:val="clear" w:pos="1296"/>
      </w:tabs>
      <w:spacing w:beforeLines="50" w:afterLines="50" w:line="300" w:lineRule="auto"/>
      <w:ind w:left="2940" w:hanging="420"/>
      <w:jc w:val="left"/>
      <w:outlineLvl w:val="9"/>
    </w:pPr>
    <w:rPr>
      <w:rFonts w:ascii="宋体"/>
      <w:bCs/>
      <w:sz w:val="28"/>
    </w:rPr>
  </w:style>
  <w:style w:type="paragraph" w:customStyle="1" w:styleId="1073">
    <w:name w:val="Normal_0_0_0_0"/>
    <w:qFormat/>
    <w:uiPriority w:val="0"/>
    <w:pPr>
      <w:widowControl w:val="0"/>
      <w:jc w:val="both"/>
    </w:pPr>
    <w:rPr>
      <w:rFonts w:ascii="Times New Roman" w:hAnsi="Times New Roman" w:eastAsia="宋体" w:cs="Times New Roman"/>
      <w:szCs w:val="21"/>
      <w:lang w:val="en-US" w:eastAsia="zh-CN" w:bidi="ar-SA"/>
    </w:rPr>
  </w:style>
  <w:style w:type="paragraph" w:customStyle="1" w:styleId="1074">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075">
    <w:name w:val="Normal_0"/>
    <w:qFormat/>
    <w:uiPriority w:val="0"/>
    <w:pPr>
      <w:widowControl w:val="0"/>
      <w:jc w:val="both"/>
    </w:pPr>
    <w:rPr>
      <w:rFonts w:ascii="等线" w:hAnsi="等线" w:eastAsia="等线" w:cs="Times New Roman"/>
      <w:lang w:val="en-US" w:eastAsia="zh-CN" w:bidi="ar-SA"/>
    </w:rPr>
  </w:style>
  <w:style w:type="paragraph" w:customStyle="1" w:styleId="1076">
    <w:name w:val="宋体 初号"/>
    <w:basedOn w:val="1"/>
    <w:qFormat/>
    <w:uiPriority w:val="0"/>
    <w:rPr>
      <w:sz w:val="84"/>
    </w:rPr>
  </w:style>
  <w:style w:type="paragraph" w:customStyle="1" w:styleId="1077">
    <w:name w:val="正文-表格"/>
    <w:basedOn w:val="1"/>
    <w:qFormat/>
    <w:uiPriority w:val="0"/>
    <w:pPr>
      <w:adjustRightInd w:val="0"/>
      <w:spacing w:beforeLines="50"/>
      <w:jc w:val="left"/>
    </w:pPr>
    <w:rPr>
      <w:rFonts w:ascii="宋体" w:hAnsi="宋体"/>
      <w:kern w:val="0"/>
      <w:szCs w:val="20"/>
    </w:rPr>
  </w:style>
  <w:style w:type="paragraph" w:customStyle="1" w:styleId="1078">
    <w:name w:val="样式 标题 4 + 宋体"/>
    <w:basedOn w:val="7"/>
    <w:qFormat/>
    <w:uiPriority w:val="0"/>
    <w:pPr>
      <w:keepNext w:val="0"/>
      <w:widowControl/>
      <w:numPr>
        <w:ilvl w:val="3"/>
        <w:numId w:val="2"/>
      </w:numPr>
      <w:tabs>
        <w:tab w:val="left" w:pos="0"/>
        <w:tab w:val="left" w:pos="1965"/>
        <w:tab w:val="left" w:pos="1995"/>
      </w:tabs>
      <w:spacing w:before="0" w:after="120" w:line="240" w:lineRule="auto"/>
    </w:pPr>
    <w:rPr>
      <w:rFonts w:ascii="宋体" w:eastAsia="宋体" w:cs="宋体"/>
      <w:b w:val="0"/>
      <w:bCs w:val="0"/>
      <w:kern w:val="0"/>
      <w:sz w:val="24"/>
      <w:szCs w:val="24"/>
    </w:rPr>
  </w:style>
  <w:style w:type="paragraph" w:customStyle="1" w:styleId="1079">
    <w:name w:val="样式 仿宋_GB2312 四号 加粗 黑色 行距: 1.5 倍行距1"/>
    <w:basedOn w:val="5"/>
    <w:qFormat/>
    <w:uiPriority w:val="0"/>
    <w:pPr>
      <w:spacing w:before="100" w:beforeAutospacing="1" w:after="100" w:afterAutospacing="1"/>
      <w:ind w:left="2986" w:hanging="576"/>
      <w:jc w:val="left"/>
    </w:pPr>
    <w:rPr>
      <w:rFonts w:ascii="仿宋_GB2312" w:eastAsia="仿宋_GB2312"/>
      <w:b w:val="0"/>
      <w:iCs/>
      <w:color w:val="000000"/>
      <w:kern w:val="2"/>
      <w:sz w:val="28"/>
      <w:szCs w:val="28"/>
    </w:rPr>
  </w:style>
  <w:style w:type="paragraph" w:customStyle="1" w:styleId="1080">
    <w:name w:val="Char12"/>
    <w:basedOn w:val="1"/>
    <w:qFormat/>
    <w:uiPriority w:val="0"/>
    <w:pPr>
      <w:widowControl/>
      <w:spacing w:line="400" w:lineRule="exact"/>
      <w:jc w:val="center"/>
    </w:pPr>
    <w:rPr>
      <w:rFonts w:ascii="Verdana" w:hAnsi="Verdana" w:cs="Verdana"/>
      <w:kern w:val="0"/>
      <w:szCs w:val="21"/>
      <w:lang w:eastAsia="en-US"/>
    </w:rPr>
  </w:style>
  <w:style w:type="paragraph" w:customStyle="1" w:styleId="1081">
    <w:name w:val="日期2"/>
    <w:basedOn w:val="1"/>
    <w:next w:val="1"/>
    <w:qFormat/>
    <w:uiPriority w:val="0"/>
    <w:pPr>
      <w:adjustRightInd w:val="0"/>
      <w:textAlignment w:val="baseline"/>
    </w:pPr>
    <w:rPr>
      <w:rFonts w:ascii="宋体"/>
      <w:kern w:val="0"/>
      <w:sz w:val="24"/>
      <w:szCs w:val="20"/>
    </w:rPr>
  </w:style>
  <w:style w:type="paragraph" w:customStyle="1" w:styleId="1082">
    <w:name w:val="Absatz2AL"/>
    <w:basedOn w:val="30"/>
    <w:next w:val="1"/>
    <w:qFormat/>
    <w:uiPriority w:val="0"/>
    <w:pPr>
      <w:widowControl/>
      <w:overflowPunct w:val="0"/>
      <w:autoSpaceDE w:val="0"/>
      <w:autoSpaceDN w:val="0"/>
      <w:adjustRightInd w:val="0"/>
      <w:spacing w:after="0"/>
      <w:textAlignment w:val="baseline"/>
    </w:pPr>
    <w:rPr>
      <w:rFonts w:eastAsia="楷体_GB2312"/>
      <w:szCs w:val="20"/>
      <w:lang w:val="de-DE" w:eastAsia="de-DE"/>
    </w:rPr>
  </w:style>
  <w:style w:type="paragraph" w:customStyle="1" w:styleId="1083">
    <w:name w:val="CM63"/>
    <w:basedOn w:val="1"/>
    <w:next w:val="1"/>
    <w:qFormat/>
    <w:uiPriority w:val="0"/>
    <w:pPr>
      <w:autoSpaceDE w:val="0"/>
      <w:autoSpaceDN w:val="0"/>
      <w:adjustRightInd w:val="0"/>
      <w:spacing w:after="143"/>
      <w:jc w:val="left"/>
    </w:pPr>
    <w:rPr>
      <w:rFonts w:ascii="宋体" w:hAnsi="Calibri"/>
      <w:kern w:val="0"/>
      <w:sz w:val="24"/>
    </w:rPr>
  </w:style>
  <w:style w:type="paragraph" w:customStyle="1" w:styleId="1084">
    <w:name w:val="PreisZus"/>
    <w:basedOn w:val="1"/>
    <w:qFormat/>
    <w:uiPriority w:val="0"/>
    <w:pPr>
      <w:widowControl/>
      <w:tabs>
        <w:tab w:val="right" w:pos="1276"/>
        <w:tab w:val="left" w:pos="1560"/>
        <w:tab w:val="right" w:pos="5529"/>
        <w:tab w:val="right" w:pos="7088"/>
        <w:tab w:val="right" w:pos="8789"/>
      </w:tabs>
      <w:spacing w:after="120"/>
      <w:ind w:left="284"/>
      <w:jc w:val="left"/>
    </w:pPr>
    <w:rPr>
      <w:rFonts w:ascii="Arial" w:hAnsi="Arial"/>
      <w:kern w:val="0"/>
      <w:sz w:val="22"/>
      <w:szCs w:val="20"/>
      <w:lang w:val="en-GB" w:eastAsia="de-DE"/>
    </w:rPr>
  </w:style>
  <w:style w:type="paragraph" w:customStyle="1" w:styleId="1085">
    <w:name w:val="样式 段前: 12 磅1"/>
    <w:basedOn w:val="1"/>
    <w:qFormat/>
    <w:uiPriority w:val="0"/>
    <w:pPr>
      <w:keepNext/>
      <w:spacing w:before="240" w:after="240"/>
      <w:ind w:left="480" w:leftChars="200"/>
    </w:pPr>
    <w:rPr>
      <w:rFonts w:ascii="楷体_GB2312" w:eastAsia="楷体_GB2312"/>
      <w:sz w:val="24"/>
      <w:szCs w:val="20"/>
    </w:rPr>
  </w:style>
  <w:style w:type="paragraph" w:customStyle="1" w:styleId="1086">
    <w:name w:val="香奈儿 4"/>
    <w:basedOn w:val="71"/>
    <w:qFormat/>
    <w:uiPriority w:val="0"/>
    <w:pPr>
      <w:widowControl/>
      <w:tabs>
        <w:tab w:val="left" w:pos="360"/>
        <w:tab w:val="right" w:pos="840"/>
      </w:tabs>
      <w:ind w:firstLine="0" w:firstLineChars="0"/>
    </w:pPr>
    <w:rPr>
      <w:rFonts w:ascii="Times New Roman" w:eastAsia="宋体"/>
      <w:spacing w:val="0"/>
      <w:kern w:val="2"/>
      <w:sz w:val="21"/>
    </w:rPr>
  </w:style>
  <w:style w:type="paragraph" w:customStyle="1" w:styleId="1087">
    <w:name w:val="不缩进"/>
    <w:basedOn w:val="1"/>
    <w:qFormat/>
    <w:uiPriority w:val="0"/>
    <w:pPr>
      <w:jc w:val="center"/>
    </w:pPr>
    <w:rPr>
      <w:rFonts w:ascii="楷体_GB2312" w:eastAsia="楷体_GB2312"/>
      <w:spacing w:val="-8"/>
      <w:sz w:val="24"/>
      <w:szCs w:val="20"/>
    </w:rPr>
  </w:style>
  <w:style w:type="paragraph" w:customStyle="1" w:styleId="1088">
    <w:name w:val="CM49"/>
    <w:basedOn w:val="97"/>
    <w:next w:val="97"/>
    <w:qFormat/>
    <w:uiPriority w:val="0"/>
    <w:pPr>
      <w:spacing w:line="440" w:lineRule="atLeast"/>
    </w:pPr>
    <w:rPr>
      <w:rFonts w:hAnsi="Times New Roman" w:cs="Times New Roman"/>
      <w:color w:val="auto"/>
    </w:rPr>
  </w:style>
  <w:style w:type="paragraph" w:customStyle="1" w:styleId="1089">
    <w:name w:val="样式 楷体_GB2312 小四"/>
    <w:basedOn w:val="1"/>
    <w:qFormat/>
    <w:uiPriority w:val="0"/>
    <w:pPr>
      <w:keepNext/>
      <w:spacing w:beforeLines="30" w:afterLines="30"/>
    </w:pPr>
    <w:rPr>
      <w:rFonts w:ascii="ˎ̥" w:hAnsi="宋体" w:eastAsia="楷体_GB2312"/>
      <w:bCs/>
      <w:color w:val="333333"/>
      <w:sz w:val="24"/>
      <w:lang w:val="zh-CN"/>
    </w:rPr>
  </w:style>
  <w:style w:type="paragraph" w:customStyle="1" w:styleId="1090">
    <w:name w:val="备注"/>
    <w:basedOn w:val="1"/>
    <w:qFormat/>
    <w:uiPriority w:val="0"/>
    <w:pPr>
      <w:tabs>
        <w:tab w:val="left" w:pos="167"/>
        <w:tab w:val="left" w:pos="334"/>
        <w:tab w:val="left" w:pos="501"/>
        <w:tab w:val="left" w:pos="668"/>
        <w:tab w:val="left" w:pos="835"/>
        <w:tab w:val="left" w:pos="907"/>
        <w:tab w:val="left" w:pos="1002"/>
        <w:tab w:val="left" w:pos="1169"/>
      </w:tabs>
      <w:adjustRightInd w:val="0"/>
      <w:snapToGrid w:val="0"/>
      <w:spacing w:line="320" w:lineRule="exact"/>
      <w:ind w:firstLine="652"/>
      <w:jc w:val="left"/>
    </w:pPr>
    <w:rPr>
      <w:rFonts w:ascii="宋体"/>
      <w:snapToGrid w:val="0"/>
      <w:spacing w:val="30"/>
      <w:kern w:val="0"/>
      <w:szCs w:val="20"/>
    </w:rPr>
  </w:style>
  <w:style w:type="paragraph" w:customStyle="1" w:styleId="1091">
    <w:name w:val="xl1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宋体" w:hAnsi="宋体" w:cs="宋体"/>
      <w:color w:val="FF0000"/>
      <w:kern w:val="0"/>
      <w:sz w:val="18"/>
      <w:szCs w:val="18"/>
    </w:rPr>
  </w:style>
  <w:style w:type="paragraph" w:customStyle="1" w:styleId="1092">
    <w:name w:val="样式 标题 5 + 宋体"/>
    <w:basedOn w:val="8"/>
    <w:qFormat/>
    <w:uiPriority w:val="0"/>
    <w:pPr>
      <w:keepNext w:val="0"/>
      <w:widowControl/>
      <w:numPr>
        <w:ilvl w:val="0"/>
        <w:numId w:val="0"/>
      </w:numPr>
      <w:tabs>
        <w:tab w:val="left" w:pos="1800"/>
      </w:tabs>
      <w:adjustRightInd/>
      <w:spacing w:before="0" w:after="120" w:line="240" w:lineRule="auto"/>
      <w:ind w:left="2565" w:hanging="1305"/>
      <w:textAlignment w:val="auto"/>
    </w:pPr>
    <w:rPr>
      <w:rFonts w:ascii="宋体" w:cs="宋体"/>
      <w:b w:val="0"/>
    </w:rPr>
  </w:style>
  <w:style w:type="paragraph" w:customStyle="1" w:styleId="1093">
    <w:name w:val="Char41"/>
    <w:basedOn w:val="1"/>
    <w:qFormat/>
    <w:uiPriority w:val="0"/>
    <w:rPr>
      <w:rFonts w:ascii="Tahoma" w:hAnsi="Tahoma"/>
      <w:sz w:val="24"/>
      <w:szCs w:val="20"/>
    </w:rPr>
  </w:style>
  <w:style w:type="paragraph" w:customStyle="1" w:styleId="1094">
    <w:name w:val="CM25"/>
    <w:basedOn w:val="97"/>
    <w:next w:val="97"/>
    <w:qFormat/>
    <w:uiPriority w:val="0"/>
    <w:pPr>
      <w:spacing w:line="440" w:lineRule="atLeast"/>
    </w:pPr>
    <w:rPr>
      <w:rFonts w:hAnsi="Times New Roman" w:cs="Times New Roman"/>
      <w:color w:val="auto"/>
    </w:rPr>
  </w:style>
  <w:style w:type="paragraph" w:customStyle="1" w:styleId="1095">
    <w:name w:val="双签字"/>
    <w:basedOn w:val="1"/>
    <w:qFormat/>
    <w:uiPriority w:val="0"/>
    <w:pPr>
      <w:adjustRightInd w:val="0"/>
      <w:snapToGrid w:val="0"/>
      <w:spacing w:line="440" w:lineRule="exact"/>
      <w:ind w:left="1200" w:leftChars="1200"/>
    </w:pPr>
    <w:rPr>
      <w:sz w:val="24"/>
      <w:szCs w:val="20"/>
    </w:rPr>
  </w:style>
  <w:style w:type="paragraph" w:customStyle="1" w:styleId="1096">
    <w:name w:val="样式 SINOPEC-3"/>
    <w:basedOn w:val="1"/>
    <w:qFormat/>
    <w:uiPriority w:val="0"/>
    <w:pPr>
      <w:keepNext/>
      <w:numPr>
        <w:ilvl w:val="2"/>
        <w:numId w:val="3"/>
      </w:numPr>
      <w:tabs>
        <w:tab w:val="left" w:pos="720"/>
      </w:tabs>
      <w:spacing w:beforeLines="25" w:afterLines="25" w:line="360" w:lineRule="auto"/>
      <w:jc w:val="left"/>
      <w:outlineLvl w:val="2"/>
    </w:pPr>
    <w:rPr>
      <w:rFonts w:ascii="Arial" w:hAnsi="Arial"/>
      <w:b/>
      <w:bCs/>
      <w:snapToGrid w:val="0"/>
      <w:kern w:val="0"/>
      <w:sz w:val="24"/>
      <w:szCs w:val="20"/>
      <w:lang w:val="en-GB" w:eastAsia="en-US"/>
    </w:rPr>
  </w:style>
  <w:style w:type="paragraph" w:customStyle="1" w:styleId="1097">
    <w:name w:val="表格内文字"/>
    <w:basedOn w:val="1"/>
    <w:qFormat/>
    <w:uiPriority w:val="0"/>
    <w:pPr>
      <w:adjustRightInd w:val="0"/>
      <w:snapToGrid w:val="0"/>
      <w:spacing w:line="240" w:lineRule="atLeast"/>
      <w:jc w:val="center"/>
    </w:pPr>
    <w:rPr>
      <w:kern w:val="28"/>
      <w:szCs w:val="20"/>
    </w:rPr>
  </w:style>
  <w:style w:type="paragraph" w:customStyle="1" w:styleId="1098">
    <w:name w:val="5正文"/>
    <w:basedOn w:val="1"/>
    <w:qFormat/>
    <w:uiPriority w:val="0"/>
    <w:pPr>
      <w:spacing w:line="360" w:lineRule="auto"/>
      <w:ind w:firstLine="200" w:firstLineChars="200"/>
    </w:pPr>
    <w:rPr>
      <w:kern w:val="0"/>
      <w:sz w:val="24"/>
    </w:rPr>
  </w:style>
  <w:style w:type="paragraph" w:customStyle="1" w:styleId="1099">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1100">
    <w:name w:val="xl10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101">
    <w:name w:val="Char Char Char Char Char Char Char Char Char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102">
    <w:name w:val="样式 SINOPEC-2"/>
    <w:basedOn w:val="1"/>
    <w:qFormat/>
    <w:uiPriority w:val="0"/>
    <w:pPr>
      <w:keepNext/>
      <w:keepLines/>
      <w:numPr>
        <w:ilvl w:val="1"/>
        <w:numId w:val="3"/>
      </w:numPr>
      <w:tabs>
        <w:tab w:val="left" w:pos="360"/>
      </w:tabs>
      <w:snapToGrid w:val="0"/>
      <w:spacing w:beforeLines="50" w:afterLines="50" w:line="360" w:lineRule="auto"/>
      <w:jc w:val="left"/>
      <w:outlineLvl w:val="1"/>
    </w:pPr>
    <w:rPr>
      <w:rFonts w:ascii="Arial" w:hAnsi="Arial"/>
      <w:b/>
      <w:color w:val="000000"/>
      <w:sz w:val="24"/>
    </w:rPr>
  </w:style>
  <w:style w:type="paragraph" w:customStyle="1" w:styleId="1103">
    <w:name w:val="Char Char Char Char Char Char Char Char Char Char Char Char Char Char Char Char Char Char Char Char Char Char 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104">
    <w:name w:val="Char Char Char Char Char Char Char Char Char Char1"/>
    <w:basedOn w:val="1"/>
    <w:qFormat/>
    <w:uiPriority w:val="0"/>
    <w:pPr>
      <w:tabs>
        <w:tab w:val="left" w:pos="425"/>
      </w:tabs>
      <w:ind w:left="425" w:hanging="425"/>
    </w:pPr>
    <w:rPr>
      <w:rFonts w:ascii="Arial" w:hAnsi="Arial" w:eastAsia="黑体" w:cs="宋体"/>
      <w:b/>
      <w:bCs/>
      <w:sz w:val="32"/>
      <w:szCs w:val="32"/>
    </w:rPr>
  </w:style>
  <w:style w:type="paragraph" w:customStyle="1" w:styleId="1105">
    <w:name w:val="样式 标题 2 + 仿宋体 小四"/>
    <w:basedOn w:val="5"/>
    <w:qFormat/>
    <w:uiPriority w:val="0"/>
    <w:pPr>
      <w:tabs>
        <w:tab w:val="left" w:pos="2977"/>
      </w:tabs>
      <w:spacing w:before="260" w:after="260" w:line="415" w:lineRule="auto"/>
      <w:ind w:left="2986" w:hanging="576"/>
      <w:jc w:val="left"/>
    </w:pPr>
    <w:rPr>
      <w:rFonts w:ascii="仿宋体" w:hAnsi="仿宋体"/>
      <w:kern w:val="2"/>
      <w:sz w:val="36"/>
    </w:rPr>
  </w:style>
  <w:style w:type="paragraph" w:customStyle="1" w:styleId="1106">
    <w:name w:val="xl11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107">
    <w:name w:val="样式 正文文本"/>
    <w:basedOn w:val="1"/>
    <w:qFormat/>
    <w:uiPriority w:val="0"/>
    <w:pPr>
      <w:adjustRightInd w:val="0"/>
      <w:snapToGrid w:val="0"/>
      <w:spacing w:line="400" w:lineRule="exact"/>
      <w:ind w:firstLine="200" w:firstLineChars="200"/>
    </w:pPr>
    <w:rPr>
      <w:rFonts w:ascii="Arial" w:hAnsi="Arial"/>
      <w:color w:val="000000"/>
      <w:szCs w:val="20"/>
    </w:rPr>
  </w:style>
  <w:style w:type="paragraph" w:customStyle="1" w:styleId="1108">
    <w:name w:val="xl1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109">
    <w:name w:val="Style1"/>
    <w:basedOn w:val="51"/>
    <w:next w:val="51"/>
    <w:qFormat/>
    <w:uiPriority w:val="0"/>
    <w:pPr>
      <w:widowControl/>
      <w:ind w:left="240" w:hanging="240"/>
      <w:jc w:val="left"/>
    </w:pPr>
    <w:rPr>
      <w:rFonts w:eastAsia="华文细黑"/>
      <w:kern w:val="0"/>
      <w:sz w:val="24"/>
    </w:rPr>
  </w:style>
  <w:style w:type="paragraph" w:customStyle="1" w:styleId="1110">
    <w:name w:val="_Style 36"/>
    <w:basedOn w:val="1"/>
    <w:qFormat/>
    <w:uiPriority w:val="0"/>
  </w:style>
  <w:style w:type="paragraph" w:customStyle="1" w:styleId="1111">
    <w:name w:val="默认段落字体 Para Char"/>
    <w:basedOn w:val="1"/>
    <w:qFormat/>
    <w:uiPriority w:val="0"/>
    <w:pPr>
      <w:snapToGrid w:val="0"/>
      <w:spacing w:line="360" w:lineRule="auto"/>
      <w:ind w:firstLine="200" w:firstLineChars="200"/>
    </w:pPr>
    <w:rPr>
      <w:rFonts w:eastAsia="仿宋_GB2312"/>
      <w:sz w:val="24"/>
    </w:rPr>
  </w:style>
  <w:style w:type="paragraph" w:customStyle="1" w:styleId="1112">
    <w:name w:val="样式 样式  + 小四 首行缩进:  0.99 厘米 + 首行缩进:  0.85 厘米"/>
    <w:basedOn w:val="980"/>
    <w:qFormat/>
    <w:uiPriority w:val="0"/>
    <w:pPr>
      <w:ind w:firstLine="200" w:firstLineChars="200"/>
    </w:pPr>
  </w:style>
  <w:style w:type="paragraph" w:customStyle="1" w:styleId="1113">
    <w:name w:val="日期3"/>
    <w:basedOn w:val="1"/>
    <w:next w:val="1"/>
    <w:qFormat/>
    <w:uiPriority w:val="0"/>
    <w:pPr>
      <w:ind w:left="2500" w:leftChars="2500"/>
    </w:pPr>
    <w:rPr>
      <w:szCs w:val="21"/>
    </w:rPr>
  </w:style>
  <w:style w:type="paragraph" w:customStyle="1" w:styleId="1114">
    <w:name w:val="XM1"/>
    <w:basedOn w:val="1"/>
    <w:qFormat/>
    <w:uiPriority w:val="0"/>
    <w:pPr>
      <w:snapToGrid w:val="0"/>
      <w:spacing w:after="120" w:line="300" w:lineRule="auto"/>
      <w:ind w:left="720" w:hanging="360"/>
    </w:pPr>
    <w:rPr>
      <w:sz w:val="24"/>
      <w:szCs w:val="20"/>
    </w:rPr>
  </w:style>
  <w:style w:type="paragraph" w:customStyle="1" w:styleId="1115">
    <w:name w:val="z-窗体底端11"/>
    <w:basedOn w:val="1"/>
    <w:next w:val="1"/>
    <w:qFormat/>
    <w:uiPriority w:val="0"/>
    <w:pPr>
      <w:pBdr>
        <w:top w:val="single" w:color="auto" w:sz="6" w:space="1"/>
      </w:pBdr>
      <w:jc w:val="center"/>
    </w:pPr>
    <w:rPr>
      <w:rFonts w:ascii="Arial" w:hAnsi="Arial" w:cs="Arial"/>
      <w:vanish/>
      <w:color w:val="000000"/>
      <w:kern w:val="0"/>
      <w:sz w:val="16"/>
      <w:szCs w:val="16"/>
    </w:rPr>
  </w:style>
  <w:style w:type="paragraph" w:customStyle="1" w:styleId="1116">
    <w:name w:val="CM4"/>
    <w:basedOn w:val="97"/>
    <w:next w:val="97"/>
    <w:qFormat/>
    <w:uiPriority w:val="0"/>
    <w:rPr>
      <w:rFonts w:hAnsi="Times New Roman" w:cs="Times New Roman"/>
      <w:color w:val="auto"/>
    </w:rPr>
  </w:style>
  <w:style w:type="paragraph" w:customStyle="1" w:styleId="1117">
    <w:name w:val="正文字缩2字"/>
    <w:basedOn w:val="1"/>
    <w:qFormat/>
    <w:uiPriority w:val="0"/>
    <w:pPr>
      <w:spacing w:before="60" w:after="60" w:line="360" w:lineRule="auto"/>
      <w:ind w:left="200" w:leftChars="200" w:firstLine="200" w:firstLineChars="200"/>
    </w:pPr>
    <w:rPr>
      <w:kern w:val="0"/>
      <w:sz w:val="24"/>
    </w:rPr>
  </w:style>
  <w:style w:type="paragraph" w:customStyle="1" w:styleId="1118">
    <w:name w:val="正文 + 宋体"/>
    <w:basedOn w:val="1"/>
    <w:qFormat/>
    <w:uiPriority w:val="0"/>
    <w:pPr>
      <w:spacing w:line="500" w:lineRule="exact"/>
      <w:ind w:firstLine="257" w:firstLineChars="257"/>
    </w:pPr>
    <w:rPr>
      <w:rFonts w:ascii="宋体"/>
      <w:szCs w:val="20"/>
    </w:rPr>
  </w:style>
  <w:style w:type="paragraph" w:customStyle="1" w:styleId="1119">
    <w:name w:val="香奈儿 7"/>
    <w:basedOn w:val="1"/>
    <w:qFormat/>
    <w:uiPriority w:val="0"/>
    <w:pPr>
      <w:tabs>
        <w:tab w:val="right" w:pos="840"/>
        <w:tab w:val="left" w:pos="1008"/>
      </w:tabs>
      <w:ind w:firstLine="288"/>
    </w:pPr>
    <w:rPr>
      <w:szCs w:val="20"/>
    </w:rPr>
  </w:style>
  <w:style w:type="paragraph" w:customStyle="1" w:styleId="1120">
    <w:name w:val="CM28"/>
    <w:basedOn w:val="97"/>
    <w:next w:val="97"/>
    <w:qFormat/>
    <w:uiPriority w:val="0"/>
    <w:rPr>
      <w:rFonts w:hAnsi="Times New Roman" w:cs="Times New Roman"/>
      <w:color w:val="auto"/>
    </w:rPr>
  </w:style>
  <w:style w:type="paragraph" w:customStyle="1" w:styleId="1121">
    <w:name w:val="CM81"/>
    <w:basedOn w:val="97"/>
    <w:next w:val="97"/>
    <w:qFormat/>
    <w:uiPriority w:val="0"/>
    <w:pPr>
      <w:spacing w:line="440" w:lineRule="atLeast"/>
    </w:pPr>
    <w:rPr>
      <w:rFonts w:hAnsi="Times New Roman" w:cs="Times New Roman"/>
      <w:color w:val="auto"/>
    </w:rPr>
  </w:style>
  <w:style w:type="paragraph" w:customStyle="1" w:styleId="1122">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kern w:val="0"/>
      <w:sz w:val="22"/>
      <w:szCs w:val="22"/>
    </w:rPr>
  </w:style>
  <w:style w:type="paragraph" w:customStyle="1" w:styleId="1123">
    <w:name w:val="CM50"/>
    <w:basedOn w:val="97"/>
    <w:next w:val="97"/>
    <w:qFormat/>
    <w:uiPriority w:val="0"/>
    <w:pPr>
      <w:spacing w:line="1020" w:lineRule="atLeast"/>
    </w:pPr>
    <w:rPr>
      <w:rFonts w:hAnsi="Times New Roman" w:cs="Times New Roman"/>
      <w:color w:val="auto"/>
    </w:rPr>
  </w:style>
  <w:style w:type="paragraph" w:customStyle="1" w:styleId="1124">
    <w:name w:val="正文文本缩进2"/>
    <w:basedOn w:val="1"/>
    <w:qFormat/>
    <w:uiPriority w:val="0"/>
    <w:pPr>
      <w:spacing w:line="360" w:lineRule="auto"/>
      <w:ind w:firstLine="420"/>
    </w:pPr>
    <w:rPr>
      <w:sz w:val="24"/>
    </w:rPr>
  </w:style>
  <w:style w:type="paragraph" w:customStyle="1" w:styleId="1125">
    <w:name w:val="xl8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宋体" w:hAnsi="宋体"/>
      <w:b/>
      <w:bCs/>
      <w:kern w:val="0"/>
      <w:sz w:val="22"/>
      <w:szCs w:val="22"/>
    </w:rPr>
  </w:style>
  <w:style w:type="paragraph" w:customStyle="1" w:styleId="1126">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127">
    <w:name w:val="目录"/>
    <w:basedOn w:val="1"/>
    <w:qFormat/>
    <w:uiPriority w:val="0"/>
    <w:pPr>
      <w:widowControl/>
      <w:jc w:val="center"/>
    </w:pPr>
    <w:rPr>
      <w:rFonts w:ascii="宋体"/>
      <w:b/>
      <w:kern w:val="0"/>
      <w:sz w:val="36"/>
      <w:szCs w:val="20"/>
    </w:rPr>
  </w:style>
  <w:style w:type="paragraph" w:customStyle="1" w:styleId="1128">
    <w:name w:val="PosText"/>
    <w:basedOn w:val="1"/>
    <w:qFormat/>
    <w:uiPriority w:val="0"/>
    <w:pPr>
      <w:widowControl/>
      <w:tabs>
        <w:tab w:val="right" w:pos="1276"/>
        <w:tab w:val="left" w:pos="1560"/>
        <w:tab w:val="right" w:pos="6946"/>
        <w:tab w:val="right" w:pos="8647"/>
      </w:tabs>
      <w:spacing w:after="240" w:line="220" w:lineRule="atLeast"/>
      <w:ind w:left="1560" w:hanging="1276"/>
      <w:jc w:val="left"/>
    </w:pPr>
    <w:rPr>
      <w:rFonts w:ascii="Arial" w:hAnsi="Arial"/>
      <w:kern w:val="0"/>
      <w:sz w:val="22"/>
      <w:szCs w:val="20"/>
      <w:lang w:val="de-DE" w:eastAsia="de-DE"/>
    </w:rPr>
  </w:style>
  <w:style w:type="paragraph" w:customStyle="1" w:styleId="1129">
    <w:name w:val="_Style 359"/>
    <w:basedOn w:val="1"/>
    <w:next w:val="1"/>
    <w:qFormat/>
    <w:uiPriority w:val="0"/>
    <w:rPr>
      <w:szCs w:val="20"/>
    </w:rPr>
  </w:style>
  <w:style w:type="paragraph" w:customStyle="1" w:styleId="1130">
    <w:name w:val="正文+首行缩进"/>
    <w:basedOn w:val="1"/>
    <w:next w:val="1"/>
    <w:qFormat/>
    <w:uiPriority w:val="0"/>
    <w:pPr>
      <w:snapToGrid w:val="0"/>
      <w:spacing w:beforeLines="50" w:afterLines="50" w:line="300" w:lineRule="auto"/>
      <w:ind w:firstLine="350" w:firstLineChars="350"/>
    </w:pPr>
    <w:rPr>
      <w:rFonts w:ascii="宋体"/>
      <w:szCs w:val="21"/>
    </w:rPr>
  </w:style>
  <w:style w:type="paragraph" w:customStyle="1" w:styleId="1131">
    <w:name w:val="CM12"/>
    <w:basedOn w:val="97"/>
    <w:next w:val="97"/>
    <w:qFormat/>
    <w:uiPriority w:val="0"/>
    <w:pPr>
      <w:spacing w:line="240" w:lineRule="atLeast"/>
    </w:pPr>
    <w:rPr>
      <w:rFonts w:ascii="CommonBullets" w:hAnsi="CommonBullets" w:cs="Times New Roman"/>
      <w:color w:val="auto"/>
      <w:sz w:val="20"/>
      <w:szCs w:val="20"/>
    </w:rPr>
  </w:style>
  <w:style w:type="paragraph" w:customStyle="1" w:styleId="1132">
    <w:name w:val="节"/>
    <w:basedOn w:val="5"/>
    <w:qFormat/>
    <w:uiPriority w:val="0"/>
    <w:pPr>
      <w:numPr>
        <w:ilvl w:val="1"/>
        <w:numId w:val="11"/>
      </w:numPr>
      <w:tabs>
        <w:tab w:val="left" w:pos="576"/>
        <w:tab w:val="left" w:pos="1260"/>
      </w:tabs>
      <w:spacing w:before="260" w:after="260" w:line="240" w:lineRule="auto"/>
      <w:jc w:val="both"/>
    </w:pPr>
    <w:rPr>
      <w:rFonts w:ascii="黑体" w:eastAsia="黑体"/>
      <w:b w:val="0"/>
      <w:kern w:val="2"/>
      <w:sz w:val="28"/>
      <w:szCs w:val="28"/>
    </w:rPr>
  </w:style>
  <w:style w:type="paragraph" w:customStyle="1" w:styleId="1133">
    <w:name w:val="xl96"/>
    <w:basedOn w:val="1"/>
    <w:qFormat/>
    <w:uiPriority w:val="0"/>
    <w:pPr>
      <w:widowControl/>
      <w:pBdr>
        <w:top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b/>
      <w:bCs/>
      <w:kern w:val="0"/>
      <w:sz w:val="24"/>
    </w:rPr>
  </w:style>
  <w:style w:type="paragraph" w:customStyle="1" w:styleId="1134">
    <w:name w:val="Char6 Char Char Char"/>
    <w:basedOn w:val="1"/>
    <w:qFormat/>
    <w:uiPriority w:val="0"/>
    <w:pPr>
      <w:tabs>
        <w:tab w:val="left" w:pos="794"/>
        <w:tab w:val="left" w:pos="1191"/>
        <w:tab w:val="left" w:pos="1588"/>
        <w:tab w:val="left" w:pos="1985"/>
      </w:tabs>
      <w:autoSpaceDE w:val="0"/>
      <w:autoSpaceDN w:val="0"/>
      <w:adjustRightInd w:val="0"/>
      <w:spacing w:before="136"/>
    </w:pPr>
    <w:rPr>
      <w:rFonts w:ascii="Tahoma" w:hAnsi="Tahoma"/>
      <w:kern w:val="0"/>
      <w:sz w:val="24"/>
      <w:szCs w:val="20"/>
      <w:lang w:val="en-GB" w:eastAsia="en-GB"/>
    </w:rPr>
  </w:style>
  <w:style w:type="paragraph" w:customStyle="1" w:styleId="1135">
    <w:name w:val="字母编号"/>
    <w:basedOn w:val="1"/>
    <w:qFormat/>
    <w:uiPriority w:val="0"/>
    <w:pPr>
      <w:adjustRightInd w:val="0"/>
      <w:spacing w:line="300" w:lineRule="auto"/>
      <w:textAlignment w:val="baseline"/>
    </w:pPr>
    <w:rPr>
      <w:sz w:val="24"/>
      <w:szCs w:val="20"/>
    </w:rPr>
  </w:style>
  <w:style w:type="paragraph" w:customStyle="1" w:styleId="1136">
    <w:name w:val="list 1"/>
    <w:basedOn w:val="1"/>
    <w:qFormat/>
    <w:uiPriority w:val="0"/>
    <w:pPr>
      <w:spacing w:after="120" w:line="400" w:lineRule="exact"/>
      <w:ind w:left="1440" w:hanging="227"/>
      <w:textAlignment w:val="baseline"/>
    </w:pPr>
    <w:rPr>
      <w:rFonts w:ascii="宋体"/>
      <w:sz w:val="24"/>
    </w:rPr>
  </w:style>
  <w:style w:type="paragraph" w:customStyle="1" w:styleId="1137">
    <w:name w:val="条款5"/>
    <w:basedOn w:val="8"/>
    <w:qFormat/>
    <w:uiPriority w:val="0"/>
    <w:pPr>
      <w:keepNext w:val="0"/>
      <w:keepLines w:val="0"/>
      <w:numPr>
        <w:ilvl w:val="0"/>
        <w:numId w:val="0"/>
      </w:numPr>
      <w:tabs>
        <w:tab w:val="left" w:pos="0"/>
        <w:tab w:val="left" w:pos="360"/>
      </w:tabs>
      <w:adjustRightInd/>
      <w:spacing w:beforeLines="50" w:afterLines="50" w:line="240" w:lineRule="auto"/>
      <w:ind w:left="360" w:hanging="360"/>
      <w:textAlignment w:val="auto"/>
      <w:outlineLvl w:val="9"/>
    </w:pPr>
    <w:rPr>
      <w:rFonts w:ascii="宋体"/>
      <w:b w:val="0"/>
      <w:bCs/>
      <w:kern w:val="2"/>
    </w:rPr>
  </w:style>
  <w:style w:type="paragraph" w:customStyle="1" w:styleId="1138">
    <w:name w:val="Body Text Indent 21"/>
    <w:basedOn w:val="1"/>
    <w:qFormat/>
    <w:uiPriority w:val="0"/>
    <w:pPr>
      <w:adjustRightInd w:val="0"/>
      <w:spacing w:after="240"/>
      <w:ind w:left="1080" w:firstLine="480"/>
      <w:textAlignment w:val="baseline"/>
    </w:pPr>
    <w:rPr>
      <w:sz w:val="24"/>
    </w:rPr>
  </w:style>
  <w:style w:type="paragraph" w:customStyle="1" w:styleId="1139">
    <w:name w:val="标题 211"/>
    <w:basedOn w:val="1"/>
    <w:qFormat/>
    <w:uiPriority w:val="0"/>
    <w:pPr>
      <w:keepNext/>
      <w:spacing w:line="480" w:lineRule="exact"/>
      <w:outlineLvl w:val="1"/>
    </w:pPr>
    <w:rPr>
      <w:rFonts w:ascii="宋体"/>
      <w:b/>
      <w:color w:val="000000"/>
      <w:sz w:val="32"/>
      <w:szCs w:val="20"/>
    </w:rPr>
  </w:style>
  <w:style w:type="paragraph" w:customStyle="1" w:styleId="1140">
    <w:name w:val="段5#"/>
    <w:basedOn w:val="1"/>
    <w:qFormat/>
    <w:uiPriority w:val="0"/>
    <w:pPr>
      <w:spacing w:line="360" w:lineRule="exact"/>
      <w:ind w:firstLine="200" w:firstLineChars="200"/>
    </w:pPr>
    <w:rPr>
      <w:rFonts w:ascii="宋体"/>
      <w:szCs w:val="21"/>
    </w:rPr>
  </w:style>
  <w:style w:type="paragraph" w:customStyle="1" w:styleId="1141">
    <w:name w:val="缩进箭头+缩进2字符"/>
    <w:basedOn w:val="1"/>
    <w:next w:val="1"/>
    <w:qFormat/>
    <w:uiPriority w:val="0"/>
    <w:pPr>
      <w:tabs>
        <w:tab w:val="left" w:pos="420"/>
        <w:tab w:val="left" w:pos="840"/>
      </w:tabs>
      <w:spacing w:beforeLines="50" w:afterLines="50"/>
      <w:ind w:left="200" w:leftChars="200" w:hanging="420"/>
      <w:jc w:val="left"/>
    </w:pPr>
    <w:rPr>
      <w:rFonts w:ascii="宋体" w:cs="宋体"/>
      <w:szCs w:val="21"/>
    </w:rPr>
  </w:style>
  <w:style w:type="paragraph" w:customStyle="1" w:styleId="1142">
    <w:name w:val="CM94"/>
    <w:basedOn w:val="97"/>
    <w:next w:val="97"/>
    <w:qFormat/>
    <w:uiPriority w:val="0"/>
    <w:pPr>
      <w:spacing w:after="63"/>
    </w:pPr>
    <w:rPr>
      <w:rFonts w:hAnsi="Times New Roman" w:cs="Times New Roman"/>
      <w:color w:val="auto"/>
    </w:rPr>
  </w:style>
  <w:style w:type="paragraph" w:customStyle="1" w:styleId="1143">
    <w:name w:val="15"/>
    <w:basedOn w:val="1"/>
    <w:qFormat/>
    <w:uiPriority w:val="0"/>
    <w:pPr>
      <w:widowControl/>
      <w:snapToGrid w:val="0"/>
      <w:spacing w:before="100" w:beforeAutospacing="1" w:after="100" w:afterAutospacing="1"/>
      <w:ind w:right="326"/>
    </w:pPr>
    <w:rPr>
      <w:kern w:val="0"/>
      <w:szCs w:val="21"/>
    </w:rPr>
  </w:style>
  <w:style w:type="paragraph" w:customStyle="1" w:styleId="1144">
    <w:name w:val="样式 标题 2H2l2I2 + 宋体"/>
    <w:basedOn w:val="5"/>
    <w:qFormat/>
    <w:uiPriority w:val="0"/>
    <w:pPr>
      <w:widowControl/>
      <w:tabs>
        <w:tab w:val="left" w:pos="0"/>
        <w:tab w:val="left" w:pos="1080"/>
        <w:tab w:val="left" w:pos="1155"/>
      </w:tabs>
      <w:spacing w:before="180"/>
      <w:ind w:left="1320" w:hanging="420"/>
      <w:jc w:val="left"/>
    </w:pPr>
    <w:rPr>
      <w:rFonts w:ascii="宋体" w:cs="宋体"/>
      <w:sz w:val="24"/>
      <w:szCs w:val="24"/>
    </w:rPr>
  </w:style>
  <w:style w:type="paragraph" w:customStyle="1" w:styleId="1145">
    <w:name w:val="CM46"/>
    <w:basedOn w:val="97"/>
    <w:next w:val="97"/>
    <w:qFormat/>
    <w:uiPriority w:val="0"/>
    <w:rPr>
      <w:rFonts w:hAnsi="Times New Roman" w:cs="Times New Roman"/>
      <w:color w:val="auto"/>
    </w:rPr>
  </w:style>
  <w:style w:type="paragraph" w:customStyle="1" w:styleId="1146">
    <w:name w:val="纯文本4"/>
    <w:basedOn w:val="1"/>
    <w:qFormat/>
    <w:uiPriority w:val="0"/>
    <w:rPr>
      <w:rFonts w:ascii="宋体"/>
      <w:szCs w:val="21"/>
    </w:rPr>
  </w:style>
  <w:style w:type="paragraph" w:customStyle="1" w:styleId="1147">
    <w:name w:val="批注框文本2"/>
    <w:basedOn w:val="1"/>
    <w:qFormat/>
    <w:uiPriority w:val="0"/>
    <w:rPr>
      <w:sz w:val="18"/>
      <w:szCs w:val="18"/>
    </w:rPr>
  </w:style>
  <w:style w:type="paragraph" w:customStyle="1" w:styleId="1148">
    <w:name w:val="Normal0"/>
    <w:qFormat/>
    <w:uiPriority w:val="0"/>
    <w:rPr>
      <w:rFonts w:ascii="Times New Roman" w:hAnsi="Times New Roman" w:eastAsia="宋体" w:cs="Times New Roman"/>
      <w:lang w:val="en-US" w:eastAsia="en-US" w:bidi="ar-SA"/>
    </w:rPr>
  </w:style>
  <w:style w:type="paragraph" w:customStyle="1" w:styleId="1149">
    <w:name w:val="样式 仿宋_GB2312 四号 加粗"/>
    <w:basedOn w:val="4"/>
    <w:qFormat/>
    <w:uiPriority w:val="0"/>
    <w:pPr>
      <w:keepLines/>
      <w:autoSpaceDE/>
      <w:autoSpaceDN/>
      <w:adjustRightInd/>
      <w:spacing w:before="100" w:beforeAutospacing="1" w:after="100" w:afterAutospacing="1" w:line="578" w:lineRule="auto"/>
      <w:ind w:left="432" w:hanging="432"/>
    </w:pPr>
    <w:rPr>
      <w:b w:val="0"/>
      <w:color w:val="auto"/>
      <w:kern w:val="44"/>
      <w:sz w:val="28"/>
      <w:szCs w:val="28"/>
    </w:rPr>
  </w:style>
  <w:style w:type="paragraph" w:customStyle="1" w:styleId="1150">
    <w:name w:val="Char Char Char Char Char Char Char Char Char Char11"/>
    <w:basedOn w:val="1"/>
    <w:qFormat/>
    <w:uiPriority w:val="0"/>
    <w:pPr>
      <w:tabs>
        <w:tab w:val="left" w:pos="425"/>
      </w:tabs>
      <w:ind w:left="425" w:hanging="425"/>
    </w:pPr>
    <w:rPr>
      <w:rFonts w:ascii="Arial" w:hAnsi="Arial" w:eastAsia="黑体" w:cs="宋体"/>
      <w:b/>
      <w:bCs/>
      <w:sz w:val="32"/>
      <w:szCs w:val="32"/>
    </w:rPr>
  </w:style>
  <w:style w:type="paragraph" w:customStyle="1" w:styleId="1151">
    <w:name w:val="p2"/>
    <w:basedOn w:val="1"/>
    <w:qFormat/>
    <w:uiPriority w:val="0"/>
    <w:pPr>
      <w:widowControl/>
      <w:spacing w:line="480" w:lineRule="auto"/>
      <w:ind w:firstLine="420"/>
      <w:jc w:val="left"/>
    </w:pPr>
    <w:rPr>
      <w:rFonts w:ascii="宋体" w:cs="宋体"/>
      <w:kern w:val="0"/>
      <w:szCs w:val="21"/>
    </w:rPr>
  </w:style>
  <w:style w:type="paragraph" w:customStyle="1" w:styleId="1152">
    <w:name w:val="条款6"/>
    <w:basedOn w:val="9"/>
    <w:qFormat/>
    <w:uiPriority w:val="0"/>
    <w:pPr>
      <w:keepNext w:val="0"/>
      <w:keepLines w:val="0"/>
      <w:numPr>
        <w:ilvl w:val="6"/>
        <w:numId w:val="9"/>
      </w:numPr>
      <w:tabs>
        <w:tab w:val="left" w:pos="3830"/>
        <w:tab w:val="clear" w:pos="1152"/>
      </w:tabs>
      <w:spacing w:beforeLines="50" w:afterLines="50" w:line="300" w:lineRule="auto"/>
      <w:ind w:left="1276" w:hanging="1276"/>
      <w:outlineLvl w:val="9"/>
    </w:pPr>
    <w:rPr>
      <w:rFonts w:ascii="宋体" w:eastAsia="宋体"/>
      <w:b w:val="0"/>
      <w:bCs/>
      <w:sz w:val="28"/>
      <w:szCs w:val="28"/>
    </w:rPr>
  </w:style>
  <w:style w:type="paragraph" w:customStyle="1" w:styleId="1153">
    <w:name w:val="空半行"/>
    <w:basedOn w:val="1"/>
    <w:qFormat/>
    <w:uiPriority w:val="0"/>
    <w:pPr>
      <w:adjustRightInd w:val="0"/>
      <w:spacing w:line="120" w:lineRule="exact"/>
      <w:textAlignment w:val="baseline"/>
    </w:pPr>
    <w:rPr>
      <w:rFonts w:eastAsia="仿宋_GB2312"/>
      <w:color w:val="FFFFFF"/>
      <w:kern w:val="0"/>
      <w:sz w:val="30"/>
      <w:szCs w:val="20"/>
    </w:rPr>
  </w:style>
  <w:style w:type="table" w:customStyle="1" w:styleId="1154">
    <w:name w:val="表格样式1"/>
    <w:basedOn w:val="73"/>
    <w:qFormat/>
    <w:uiPriority w:val="0"/>
    <w:pPr>
      <w:widowControl w:val="0"/>
      <w:jc w:val="both"/>
    </w:pPr>
    <w:rPr>
      <w:rFonts w:ascii="Times New Roman" w:hAnsi="Times New Roman" w:eastAsia="宋体" w:cs="Times New Roman"/>
      <w:kern w:val="0"/>
      <w:sz w:val="20"/>
      <w:szCs w:val="20"/>
    </w:rPr>
    <w:tblStylePr w:type="firstCol">
      <w:rPr>
        <w:rFonts w:eastAsia="PMingLiU"/>
        <w:sz w:val="28"/>
      </w:rPr>
    </w:tblStylePr>
  </w:style>
  <w:style w:type="paragraph" w:customStyle="1" w:styleId="1155">
    <w:name w:val="正文_0_0"/>
    <w:qFormat/>
    <w:uiPriority w:val="0"/>
    <w:pPr>
      <w:widowControl w:val="0"/>
      <w:jc w:val="both"/>
    </w:pPr>
    <w:rPr>
      <w:rFonts w:ascii="Calibri" w:hAnsi="Calibri" w:eastAsia="宋体" w:cs="Times New Roman"/>
      <w:lang w:val="en-US" w:eastAsia="zh-CN" w:bidi="ar-SA"/>
    </w:rPr>
  </w:style>
  <w:style w:type="paragraph" w:customStyle="1" w:styleId="1156">
    <w:name w:val="Table Text"/>
    <w:basedOn w:val="1"/>
    <w:semiHidden/>
    <w:qFormat/>
    <w:uiPriority w:val="0"/>
    <w:rPr>
      <w:rFonts w:ascii="仿宋" w:hAnsi="仿宋" w:eastAsia="仿宋" w:cs="仿宋"/>
      <w:sz w:val="28"/>
      <w:szCs w:val="28"/>
      <w:lang w:eastAsia="en-US"/>
    </w:rPr>
  </w:style>
  <w:style w:type="table" w:customStyle="1" w:styleId="1157">
    <w:name w:val="Table Normal"/>
    <w:semiHidden/>
    <w:unhideWhenUsed/>
    <w:qFormat/>
    <w:uiPriority w:val="0"/>
    <w:tblPr>
      <w:tblCellMar>
        <w:top w:w="0" w:type="dxa"/>
        <w:left w:w="0" w:type="dxa"/>
        <w:bottom w:w="0" w:type="dxa"/>
        <w:right w:w="0" w:type="dxa"/>
      </w:tblCellMar>
    </w:tblPr>
  </w:style>
  <w:style w:type="character" w:customStyle="1" w:styleId="1158">
    <w:name w:val="NormalCharacter"/>
    <w:qFormat/>
    <w:uiPriority w:val="0"/>
    <w:rPr>
      <w:kern w:val="2"/>
      <w:sz w:val="21"/>
      <w:szCs w:val="24"/>
      <w:lang w:val="en-US" w:eastAsia="zh-CN" w:bidi="ar-SA"/>
    </w:rPr>
  </w:style>
  <w:style w:type="paragraph" w:customStyle="1" w:styleId="1159">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1160">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66F135-E878-41F1-A8D9-7760E7BE6851}">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99</Pages>
  <Words>11582</Words>
  <Characters>12447</Characters>
  <Lines>1865</Lines>
  <Paragraphs>1621</Paragraphs>
  <TotalTime>12</TotalTime>
  <ScaleCrop>false</ScaleCrop>
  <LinksUpToDate>false</LinksUpToDate>
  <CharactersWithSpaces>12607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2025-12-02T01:56:00Z</dcterms:created>
  <dc:creator>Administrator</dc:creator>
  <cp:lastModifiedBy>惘然</cp:lastModifiedBy>
  <cp:lastPrinted>2025-12-08T03:05:00Z</cp:lastPrinted>
  <dcterms:modified xsi:type="dcterms:W3CDTF">2026-03-06T09:29:27Z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C8F147E2E0A5E7EB340E2D69024F0702_43</vt:lpwstr>
  </property>
  <property fmtid="{D5CDD505-2E9C-101B-9397-08002B2CF9AE}" pid="4" name="KSOTemplateDocerSaveRecord">
    <vt:lpwstr>eyJoZGlkIjoiNTA0MzgwNjdlODM5OWYyNzdlODE5ZTUwN2RjNDQ2NDkiLCJ1c2VySWQiOiIyNDI2MzIwMjYifQ==</vt:lpwstr>
  </property>
</Properties>
</file>