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4/11/23</w:t>
      </w:r>
    </w:p>
    <w:bookmarkStart w:id="20" w:name="summaryabstract"/>
    <w:p>
      <w:pPr>
        <w:pStyle w:val="Heading1"/>
      </w:pPr>
      <w:r>
        <w:t xml:space="preserve">1. Summary/Abstract</w:t>
      </w:r>
    </w:p>
    <w:p>
      <w:pPr>
        <w:pStyle w:val="FirstParagraph"/>
      </w:pPr>
      <w:r>
        <w:t xml:space="preserve">[**To be added]</w:t>
      </w:r>
    </w:p>
    <w:bookmarkEnd w:id="20"/>
    <w:bookmarkStart w:id="21" w:name="introduction"/>
    <w:p>
      <w:pPr>
        <w:pStyle w:val="Heading1"/>
      </w:pPr>
      <w:r>
        <w:t xml:space="preserve">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w:t>
      </w:r>
      <w:r>
        <w:rPr>
          <w:vertAlign w:val="superscript"/>
        </w:rPr>
        <w:t xml:space="preserve">1</w:t>
      </w:r>
      <w:r>
        <w:t xml:space="preserve">). Mammography screening can help detect and treat breast cancer at early stages reducing the mortality rate (</w:t>
      </w:r>
      <w:r>
        <w:rPr>
          <w:vertAlign w:val="superscript"/>
        </w:rPr>
        <w:t xml:space="preserve">2</w:t>
      </w:r>
      <w:r>
        <w:t xml:space="preserve">,</w:t>
      </w:r>
      <w:r>
        <w:rPr>
          <w:vertAlign w:val="superscript"/>
        </w:rPr>
        <w:t xml:space="preserve">3</w:t>
      </w:r>
      <w:r>
        <w:t xml:space="preserve">,</w:t>
      </w:r>
      <w:r>
        <w:rPr>
          <w:vertAlign w:val="superscript"/>
        </w:rPr>
        <w:t xml:space="preserve">4</w:t>
      </w:r>
      <w:r>
        <w:t xml:space="preserve">,</w:t>
      </w:r>
      <w:r>
        <w:rPr>
          <w:vertAlign w:val="superscript"/>
        </w:rPr>
        <w:t xml:space="preserve">5</w:t>
      </w:r>
      <w:r>
        <w:t xml:space="preserv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 (</w:t>
      </w:r>
      <w:r>
        <w:rPr>
          <w:vertAlign w:val="superscript"/>
        </w:rPr>
        <w:t xml:space="preserve">6</w:t>
      </w:r>
      <w:r>
        <w:t xml:space="preserve">).</w:t>
      </w:r>
    </w:p>
    <w:p>
      <w:pPr>
        <w:pStyle w:val="BodyText"/>
      </w:pPr>
      <w:r>
        <w:t xml:space="preserve">There are well established racial differences in breast cancer incidence and mortality rates (</w:t>
      </w:r>
      <w:r>
        <w:rPr>
          <w:vertAlign w:val="superscript"/>
        </w:rPr>
        <w:t xml:space="preserve">7</w:t>
      </w:r>
      <w:r>
        <w:t xml:space="preserve">,</w:t>
      </w:r>
      <w:r>
        <w:rPr>
          <w:vertAlign w:val="superscript"/>
        </w:rPr>
        <w:t xml:space="preserve">8</w:t>
      </w:r>
      <w:r>
        <w:t xml:space="preserve">). The rate of breast cancer is higher among White women compared to Black and Hispanic women. But Black and Hispanic women are often diagnosed at later stages of the cancer and have lower survival rates compared to White women (</w:t>
      </w:r>
      <w:r>
        <w:rPr>
          <w:vertAlign w:val="superscript"/>
        </w:rPr>
        <w:t xml:space="preserve">7</w:t>
      </w:r>
      <w:r>
        <w:t xml:space="preserve">).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 (</w:t>
      </w:r>
      <w:r>
        <w:rPr>
          <w:vertAlign w:val="superscript"/>
        </w:rPr>
        <w:t xml:space="preserve">9</w:t>
      </w:r>
      <w:r>
        <w:t xml:space="preserve">).</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w:t>
      </w:r>
      <w:r>
        <w:rPr>
          <w:vertAlign w:val="superscript"/>
        </w:rPr>
        <w:t xml:space="preserve">7</w:t>
      </w:r>
      <w:r>
        <w:t xml:space="preserve">). It is important to understand the influence of women’s SES and race/ethnicity on the use of available health care services for improving knowledge about service utilization pattern in women population and for designing appropriate interventions accordingly (</w:t>
      </w:r>
      <w:r>
        <w:rPr>
          <w:vertAlign w:val="superscript"/>
        </w:rPr>
        <w:t xml:space="preserve">10</w:t>
      </w:r>
      <w:r>
        <w:t xml:space="preserve">).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 (</w:t>
      </w:r>
      <w:r>
        <w:rPr>
          <w:vertAlign w:val="superscript"/>
        </w:rPr>
        <w:t xml:space="preserve">7</w:t>
      </w:r>
      <w:r>
        <w:t xml:space="preserve">).</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bookmarkEnd w:id="21"/>
    <w:bookmarkStart w:id="22" w:name="methods"/>
    <w:p>
      <w:pPr>
        <w:pStyle w:val="Heading1"/>
      </w:pPr>
      <w:r>
        <w:t xml:space="preserve">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w:t>
      </w:r>
      <w:r>
        <w:rPr>
          <w:vertAlign w:val="superscript"/>
        </w:rPr>
        <w:t xml:space="preserve">11</w:t>
      </w:r>
      <w:r>
        <w:t xml:space="preserve">).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The study was limited within 40-74 years Hispanic and non-Hispanic women with no report of cancer during the years 2000, 2005, 2010, and 2015. Exclusion of missing data points in 1 or more predictor variables yielded a final sample of 24848 subjects. [**References and Statistical analysis part to be added]</w:t>
      </w:r>
    </w:p>
    <w:bookmarkEnd w:id="22"/>
    <w:bookmarkStart w:id="28" w:name="results"/>
    <w:p>
      <w:pPr>
        <w:pStyle w:val="Heading1"/>
      </w:pPr>
      <w:r>
        <w:t xml:space="preserve">4. Results</w:t>
      </w:r>
    </w:p>
    <w:bookmarkStart w:id="26" w:name="exploratorydescriptive-analysis"/>
    <w:p>
      <w:pPr>
        <w:pStyle w:val="Heading2"/>
      </w:pPr>
      <w:r>
        <w:t xml:space="preserve">4.1 Exploratory/Descriptive analysis</w:t>
      </w:r>
    </w:p>
    <w:p>
      <w:pPr>
        <w:pStyle w:val="FirstParagraph"/>
      </w:pPr>
      <w:r>
        <w:rPr>
          <w:bCs/>
          <w:b/>
        </w:rPr>
        <w:t xml:space="preserve">Table 1: Demographic characteristics of study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5"/>
        <w:gridCol w:w="3706"/>
        <w:gridCol w:w="3046"/>
        <w:gridCol w:w="3706"/>
        <w:gridCol w:w="3046"/>
        <w:gridCol w:w="3706"/>
        <w:gridCol w:w="3046"/>
        <w:gridCol w:w="3706"/>
        <w:gridCol w:w="3229"/>
      </w:tblGrid>
      <w:tr>
        <w:trPr>
          <w:trHeight w:val="5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2005</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2010</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2015</w:t>
            </w:r>
          </w:p>
        </w:tc>
      </w:tr>
      <w:tr>
        <w:trPr>
          <w:trHeight w:val="61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839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4,953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4,819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Non-hispanic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6,401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Hispanic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1,155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mammogram_status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4,191 (86%)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646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4,291 (87%)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4,271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821 (84%)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(81%)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(19%)</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(12%)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 (7.4%)</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5,596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842 (73%)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(27%)</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(1.6%)</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(35%)</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(25%)</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 (13%)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(13%)</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2,366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 (49%)</w:t>
            </w:r>
          </w:p>
        </w:tc>
      </w:tr>
      <w:tr>
        <w:trPr>
          <w:trHeight w:val="62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 (34%)</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(3.7%)</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(15%)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(6.7%)</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(35%)</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 (44%)</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 (79%)</w:t>
            </w:r>
          </w:p>
        </w:tc>
      </w:tr>
      <w:tr>
        <w:trPr>
          <w:trHeight w:val="62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(21%)</w:t>
            </w:r>
          </w:p>
        </w:tc>
      </w:tr>
      <w:tr>
        <w:trPr>
          <w:trHeight w:val="59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870 (75%)</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(25%)</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4,528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4,410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1,017 (88%)</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 (76%)</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 (10.0%)</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(14%)</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 (39%)</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 (46%)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 (15%)</w:t>
            </w:r>
          </w:p>
        </w:tc>
      </w:tr>
      <w:tr>
        <w:trPr>
          <w:trHeight w:val="616"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 (21%)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Table 1 shows the summary of mammography screening status and demographic characteristics of the study population.</w:t>
      </w:r>
    </w:p>
    <w:p>
      <w:pPr>
        <w:pStyle w:val="BodyText"/>
      </w:pPr>
      <w:r>
        <w:rPr>
          <w:bCs/>
          <w:b/>
        </w:rPr>
        <w:t xml:space="preserve">Figure 1: Summary of mammography screening status and the Hispanic status of study population in 2000, 2005, 2010, and 2015</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9273"/>
                  <wp:effectExtent b="0" l="0" r="0" t="0"/>
                  <wp:docPr descr="" title="" id="24" name="Picture"/>
                  <a:graphic>
                    <a:graphicData uri="http://schemas.openxmlformats.org/drawingml/2006/picture">
                      <pic:pic>
                        <pic:nvPicPr>
                          <pic:cNvPr descr="../../results/exploratory_analysis_result/figure1_mammogram_ses.png" id="25" name="Picture"/>
                          <pic:cNvPicPr>
                            <a:picLocks noChangeArrowheads="1" noChangeAspect="1"/>
                          </pic:cNvPicPr>
                        </pic:nvPicPr>
                        <pic:blipFill>
                          <a:blip r:embed="rId2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mammography screening status and the Hispanic status of study population in 2000, 2005, 2010, and 2015.</w:t>
            </w:r>
          </w:p>
        </w:tc>
      </w:tr>
    </w:tbl>
    <w:p>
      <w:pPr>
        <w:pStyle w:val="BodyText"/>
      </w:pPr>
      <w:r>
        <w:t xml:space="preserve">Figure 1 shows the summary of mammography screening status and the Hispanic and non-Hispanic status of study population in different years (i.e. 2000, 2005, 2010, and 2015).</w:t>
      </w:r>
    </w:p>
    <w:bookmarkEnd w:id="26"/>
    <w:bookmarkStart w:id="27" w:name="statistical-analysis"/>
    <w:p>
      <w:pPr>
        <w:pStyle w:val="Heading2"/>
      </w:pPr>
      <w:r>
        <w:t xml:space="preserve">4.2 Statistical analysis</w:t>
      </w:r>
    </w:p>
    <w:p>
      <w:pPr>
        <w:pStyle w:val="FirstParagraph"/>
      </w:pPr>
      <w:r>
        <w:rPr>
          <w:bCs/>
          <w:b/>
        </w:rPr>
        <w:t xml:space="preserve">Table 2: Fitting full model using mammogram_status as outcome variable and other variables as predictor variables.</w:t>
      </w:r>
    </w:p>
    <w:p>
      <w:pPr>
        <w:pStyle w:val="SourceCode"/>
      </w:pPr>
      <w:r>
        <w:rPr>
          <w:rStyle w:val="VerbatimChar"/>
        </w:rPr>
        <w:t xml:space="preserve"># A tibble: 30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-1.54      0.232     -6.67  2.57e- 11</w:t>
      </w:r>
      <w:r>
        <w:br/>
      </w:r>
      <w:r>
        <w:rPr>
          <w:rStyle w:val="VerbatimChar"/>
        </w:rPr>
        <w:t xml:space="preserve"> 2 as.factor(year)2005                   -0.0216    0.0565    -0.383 7.01e-  1</w:t>
      </w:r>
      <w:r>
        <w:br/>
      </w:r>
      <w:r>
        <w:rPr>
          <w:rStyle w:val="VerbatimChar"/>
        </w:rPr>
        <w:t xml:space="preserve"> 3 as.factor(year)2010                    0.221     0.0594     3.72  1.98e-  4</w:t>
      </w:r>
      <w:r>
        <w:br/>
      </w:r>
      <w:r>
        <w:rPr>
          <w:rStyle w:val="VerbatimChar"/>
        </w:rPr>
        <w:t xml:space="preserve"> 4 as.factor(year)2015                   -0.0620    0.0556    -1.12  2.65e-  1</w:t>
      </w:r>
      <w:r>
        <w:br/>
      </w:r>
      <w:r>
        <w:rPr>
          <w:rStyle w:val="VerbatimChar"/>
        </w:rPr>
        <w:t xml:space="preserve"> 5 as.factor(age)2                        1.05      0.0567    18.5   3.35e- 76</w:t>
      </w:r>
      <w:r>
        <w:br/>
      </w:r>
      <w:r>
        <w:rPr>
          <w:rStyle w:val="VerbatimChar"/>
        </w:rPr>
        <w:t xml:space="preserve"> 6 as.factor(age)3                        1.48      0.0652    22.6   1.76e-113</w:t>
      </w:r>
      <w:r>
        <w:br/>
      </w:r>
      <w:r>
        <w:rPr>
          <w:rStyle w:val="VerbatimChar"/>
        </w:rPr>
        <w:t xml:space="preserve"> 7 as.factor(age)4                        1.64      0.0723    22.7   8.15e-114</w:t>
      </w:r>
      <w:r>
        <w:br/>
      </w:r>
      <w:r>
        <w:rPr>
          <w:rStyle w:val="VerbatimChar"/>
        </w:rPr>
        <w:t xml:space="preserve"> 8 as.factor(age)5                        1.77      0.0810    21.9   1.60e-106</w:t>
      </w:r>
      <w:r>
        <w:br/>
      </w:r>
      <w:r>
        <w:rPr>
          <w:rStyle w:val="VerbatimChar"/>
        </w:rPr>
        <w:t xml:space="preserve"> 9 as.factor(age)6                        1.52      0.0848    18.0   3.80e- 72</w:t>
      </w:r>
      <w:r>
        <w:br/>
      </w:r>
      <w:r>
        <w:rPr>
          <w:rStyle w:val="VerbatimChar"/>
        </w:rPr>
        <w:t xml:space="preserve">10 as.factor(age)7                        1.50      0.0906    16.5   1.92e- 61</w:t>
      </w:r>
      <w:r>
        <w:br/>
      </w:r>
      <w:r>
        <w:rPr>
          <w:rStyle w:val="VerbatimChar"/>
        </w:rPr>
        <w:t xml:space="preserve">11 as.factor(hispanic_status)2            0.103     0.0578     1.77  7.59e-  2</w:t>
      </w:r>
      <w:r>
        <w:br/>
      </w:r>
      <w:r>
        <w:rPr>
          <w:rStyle w:val="VerbatimChar"/>
        </w:rPr>
        <w:t xml:space="preserve">12 as.factor(income)2                    -0.272     0.0555    -4.90  9.46e-  7</w:t>
      </w:r>
      <w:r>
        <w:br/>
      </w:r>
      <w:r>
        <w:rPr>
          <w:rStyle w:val="VerbatimChar"/>
        </w:rPr>
        <w:t xml:space="preserve">13 as.factor(education)2                  0.765     0.207      3.69  2.22e-  4</w:t>
      </w:r>
      <w:r>
        <w:br/>
      </w:r>
      <w:r>
        <w:rPr>
          <w:rStyle w:val="VerbatimChar"/>
        </w:rPr>
        <w:t xml:space="preserve">14 as.factor(education)3                  0.993     0.208      4.78  1.73e-  6</w:t>
      </w:r>
      <w:r>
        <w:br/>
      </w:r>
      <w:r>
        <w:rPr>
          <w:rStyle w:val="VerbatimChar"/>
        </w:rPr>
        <w:t xml:space="preserve">15 as.factor(education)4                  1.35      0.209      6.44  1.22e- 10</w:t>
      </w:r>
      <w:r>
        <w:br/>
      </w:r>
      <w:r>
        <w:rPr>
          <w:rStyle w:val="VerbatimChar"/>
        </w:rPr>
        <w:t xml:space="preserve">16 as.factor(education)5                  1.47      0.212      6.94  4.05e- 12</w:t>
      </w:r>
      <w:r>
        <w:br/>
      </w:r>
      <w:r>
        <w:rPr>
          <w:rStyle w:val="VerbatimChar"/>
        </w:rPr>
        <w:t xml:space="preserve">17 as.factor(marital_status)1             0.484     0.0610     7.94  2.06e- 15</w:t>
      </w:r>
      <w:r>
        <w:br/>
      </w:r>
      <w:r>
        <w:rPr>
          <w:rStyle w:val="VerbatimChar"/>
        </w:rPr>
        <w:t xml:space="preserve">18 as.factor(marital_status)2             0.362     0.0630     5.75  9.10e-  9</w:t>
      </w:r>
      <w:r>
        <w:br/>
      </w:r>
      <w:r>
        <w:rPr>
          <w:rStyle w:val="VerbatimChar"/>
        </w:rPr>
        <w:t xml:space="preserve">19 as.factor(marital_status)3             0.274     0.112      2.45  1.44e-  2</w:t>
      </w:r>
      <w:r>
        <w:br/>
      </w:r>
      <w:r>
        <w:rPr>
          <w:rStyle w:val="VerbatimChar"/>
        </w:rPr>
        <w:t xml:space="preserve">20 as.factor(region_residence)2          -0.209     0.0681    -3.06  2.21e-  3</w:t>
      </w:r>
      <w:r>
        <w:br/>
      </w:r>
      <w:r>
        <w:rPr>
          <w:rStyle w:val="VerbatimChar"/>
        </w:rPr>
        <w:t xml:space="preserve">21 as.factor(region_residence)3          -0.181     0.0613    -2.94  3.23e-  3</w:t>
      </w:r>
      <w:r>
        <w:br/>
      </w:r>
      <w:r>
        <w:rPr>
          <w:rStyle w:val="VerbatimChar"/>
        </w:rPr>
        <w:t xml:space="preserve">22 as.factor(region_residence)4          -0.256     0.0660    -3.88  1.06e-  4</w:t>
      </w:r>
      <w:r>
        <w:br/>
      </w:r>
      <w:r>
        <w:rPr>
          <w:rStyle w:val="VerbatimChar"/>
        </w:rPr>
        <w:t xml:space="preserve">23 as.factor(insurance_status)1          -0.706     0.0560   -12.6   2.37e- 36</w:t>
      </w:r>
      <w:r>
        <w:br/>
      </w:r>
      <w:r>
        <w:rPr>
          <w:rStyle w:val="VerbatimChar"/>
        </w:rPr>
        <w:t xml:space="preserve">24 as.factor(health_status)2              0.105     0.0578     1.83  6.80e-  2</w:t>
      </w:r>
      <w:r>
        <w:br/>
      </w:r>
      <w:r>
        <w:rPr>
          <w:rStyle w:val="VerbatimChar"/>
        </w:rPr>
        <w:t xml:space="preserve">25 as.factor(usual_medicalcare_status)1   0.906     0.0604    15.0   6.20e- 51</w:t>
      </w:r>
      <w:r>
        <w:br/>
      </w:r>
      <w:r>
        <w:rPr>
          <w:rStyle w:val="VerbatimChar"/>
        </w:rPr>
        <w:t xml:space="preserve">26 as.factor(smoking_status)1            -0.344     0.0521    -6.60  3.99e- 11</w:t>
      </w:r>
      <w:r>
        <w:br/>
      </w:r>
      <w:r>
        <w:rPr>
          <w:rStyle w:val="VerbatimChar"/>
        </w:rPr>
        <w:t xml:space="preserve">27 as.factor(smoking_status)2             0.117     0.0575     2.04  4.12e-  2</w:t>
      </w:r>
      <w:r>
        <w:br/>
      </w:r>
      <w:r>
        <w:rPr>
          <w:rStyle w:val="VerbatimChar"/>
        </w:rPr>
        <w:t xml:space="preserve">28 as.factor(alcohol_status)1             0.517     0.0496    10.4   1.81e- 25</w:t>
      </w:r>
      <w:r>
        <w:br/>
      </w:r>
      <w:r>
        <w:rPr>
          <w:rStyle w:val="VerbatimChar"/>
        </w:rPr>
        <w:t xml:space="preserve">29 as.factor(alcohol_status)2             0.385     0.0635     6.06  1.37e-  9</w:t>
      </w:r>
      <w:r>
        <w:br/>
      </w:r>
      <w:r>
        <w:rPr>
          <w:rStyle w:val="VerbatimChar"/>
        </w:rPr>
        <w:t xml:space="preserve">30 as.factor(diabetes_status)1            0.173     0.0677     2.55  1.07e-  2</w:t>
      </w:r>
    </w:p>
    <w:bookmarkEnd w:id="27"/>
    <w:bookmarkEnd w:id="28"/>
    <w:bookmarkStart w:id="29" w:name="discussion"/>
    <w:p>
      <w:pPr>
        <w:pStyle w:val="Heading1"/>
      </w:pPr>
      <w:r>
        <w:t xml:space="preserve">5. Discussion</w:t>
      </w:r>
    </w:p>
    <w:p>
      <w:pPr>
        <w:pStyle w:val="FirstParagraph"/>
      </w:pPr>
      <w:r>
        <w:t xml:space="preserve">[**Summary, interpretation, strengths, and limitations of the study to be added]</w:t>
      </w:r>
    </w:p>
    <w:bookmarkEnd w:id="29"/>
    <w:bookmarkStart w:id="30" w:name="conclusions"/>
    <w:p>
      <w:pPr>
        <w:pStyle w:val="Heading1"/>
      </w:pPr>
      <w:r>
        <w:t xml:space="preserve">6. Conclusions</w:t>
      </w:r>
    </w:p>
    <w:p>
      <w:pPr>
        <w:pStyle w:val="FirstParagraph"/>
      </w:pPr>
      <w:r>
        <w:t xml:space="preserve">[**Main take-home messages from the study to be added]</w:t>
      </w:r>
    </w:p>
    <w:bookmarkEnd w:id="30"/>
    <w:bookmarkStart w:id="54" w:name="references"/>
    <w:p>
      <w:pPr>
        <w:pStyle w:val="Heading1"/>
      </w:pPr>
      <w:r>
        <w:t xml:space="preserve">7. References</w:t>
      </w:r>
    </w:p>
    <w:bookmarkStart w:id="53" w:name="refs"/>
    <w:bookmarkStart w:id="32" w:name="ref-gorina_patterns_2021"/>
    <w:p>
      <w:pPr>
        <w:pStyle w:val="Bibliography"/>
      </w:pPr>
      <w:r>
        <w:t xml:space="preserve">1.</w:t>
      </w:r>
      <w:r>
        <w:t xml:space="preserve"> </w:t>
      </w:r>
      <w:r>
        <w:t xml:space="preserve">	</w:t>
      </w:r>
      <w:r>
        <w:t xml:space="preserve">Gorina Y, Elgaddal N.</w:t>
      </w:r>
      <w:r>
        <w:t xml:space="preserve"> </w:t>
      </w:r>
      <w:hyperlink r:id="rId31">
        <w:r>
          <w:rPr>
            <w:rStyle w:val="Hyperlink"/>
          </w:rPr>
          <w:t xml:space="preserve">Patterns of</w:t>
        </w:r>
        <w:r>
          <w:rPr>
            <w:rStyle w:val="Hyperlink"/>
          </w:rPr>
          <w:t xml:space="preserve"> </w:t>
        </w:r>
        <w:r>
          <w:rPr>
            <w:rStyle w:val="Hyperlink"/>
          </w:rPr>
          <w:t xml:space="preserve">Mammography</w:t>
        </w:r>
        <w:r>
          <w:rPr>
            <w:rStyle w:val="Hyperlink"/>
          </w:rPr>
          <w:t xml:space="preserve">,</w:t>
        </w:r>
        <w:r>
          <w:rPr>
            <w:rStyle w:val="Hyperlink"/>
          </w:rPr>
          <w:t xml:space="preserve"> </w:t>
        </w:r>
        <w:r>
          <w:rPr>
            <w:rStyle w:val="Hyperlink"/>
          </w:rPr>
          <w:t xml:space="preserve">Pap</w:t>
        </w:r>
        <w:r>
          <w:rPr>
            <w:rStyle w:val="Hyperlink"/>
          </w:rPr>
          <w:t xml:space="preserve"> </w:t>
        </w:r>
        <w:r>
          <w:rPr>
            <w:rStyle w:val="Hyperlink"/>
          </w:rPr>
          <w:t xml:space="preserve">Smear</w:t>
        </w:r>
        <w:r>
          <w:rPr>
            <w:rStyle w:val="Hyperlink"/>
          </w:rPr>
          <w:t xml:space="preserve">, and</w:t>
        </w:r>
        <w:r>
          <w:rPr>
            <w:rStyle w:val="Hyperlink"/>
          </w:rPr>
          <w:t xml:space="preserve"> </w:t>
        </w:r>
        <w:r>
          <w:rPr>
            <w:rStyle w:val="Hyperlink"/>
          </w:rPr>
          <w:t xml:space="preserve">Colorectal</w:t>
        </w:r>
        <w:r>
          <w:rPr>
            <w:rStyle w:val="Hyperlink"/>
          </w:rPr>
          <w:t xml:space="preserve"> </w:t>
        </w:r>
        <w:r>
          <w:rPr>
            <w:rStyle w:val="Hyperlink"/>
          </w:rPr>
          <w:t xml:space="preserve">Cancer</w:t>
        </w:r>
        <w:r>
          <w:rPr>
            <w:rStyle w:val="Hyperlink"/>
          </w:rPr>
          <w:t xml:space="preserve"> </w:t>
        </w:r>
        <w:r>
          <w:rPr>
            <w:rStyle w:val="Hyperlink"/>
          </w:rPr>
          <w:t xml:space="preserve">Screening</w:t>
        </w:r>
        <w:r>
          <w:rPr>
            <w:rStyle w:val="Hyperlink"/>
          </w:rPr>
          <w:t xml:space="preserve"> </w:t>
        </w:r>
        <w:r>
          <w:rPr>
            <w:rStyle w:val="Hyperlink"/>
          </w:rPr>
          <w:t xml:space="preserve">Services</w:t>
        </w:r>
        <w:r>
          <w:rPr>
            <w:rStyle w:val="Hyperlink"/>
          </w:rPr>
          <w:t xml:space="preserve"> </w:t>
        </w:r>
        <w:r>
          <w:rPr>
            <w:rStyle w:val="Hyperlink"/>
          </w:rPr>
          <w:t xml:space="preserve">Among</w:t>
        </w:r>
        <w:r>
          <w:rPr>
            <w:rStyle w:val="Hyperlink"/>
          </w:rPr>
          <w:t xml:space="preserve"> </w:t>
        </w:r>
        <w:r>
          <w:rPr>
            <w:rStyle w:val="Hyperlink"/>
          </w:rPr>
          <w:t xml:space="preserve">Women</w:t>
        </w:r>
        <w:r>
          <w:rPr>
            <w:rStyle w:val="Hyperlink"/>
          </w:rPr>
          <w:t xml:space="preserve"> </w:t>
        </w:r>
        <w:r>
          <w:rPr>
            <w:rStyle w:val="Hyperlink"/>
          </w:rPr>
          <w:t xml:space="preserve">Aged</w:t>
        </w:r>
        <w:r>
          <w:rPr>
            <w:rStyle w:val="Hyperlink"/>
          </w:rPr>
          <w:t xml:space="preserve"> </w:t>
        </w:r>
        <w:r>
          <w:rPr>
            <w:rStyle w:val="Hyperlink"/>
          </w:rPr>
          <w:t xml:space="preserve">45 and</w:t>
        </w:r>
        <w:r>
          <w:rPr>
            <w:rStyle w:val="Hyperlink"/>
          </w:rPr>
          <w:t xml:space="preserve"> </w:t>
        </w:r>
        <w:r>
          <w:rPr>
            <w:rStyle w:val="Hyperlink"/>
          </w:rPr>
          <w:t xml:space="preserve">Over</w:t>
        </w:r>
      </w:hyperlink>
      <w:r>
        <w:t xml:space="preserve">.</w:t>
      </w:r>
      <w:r>
        <w:t xml:space="preserve"> </w:t>
      </w:r>
      <w:r>
        <w:rPr>
          <w:iCs/>
          <w:i/>
        </w:rPr>
        <w:t xml:space="preserve">National Health Statistics Reports</w:t>
      </w:r>
      <w:r>
        <w:t xml:space="preserve">. 2021;(157):1-18.</w:t>
      </w:r>
    </w:p>
    <w:bookmarkEnd w:id="32"/>
    <w:bookmarkStart w:id="34" w:name="ref-tabar_reduction_1985"/>
    <w:p>
      <w:pPr>
        <w:pStyle w:val="Bibliography"/>
      </w:pPr>
      <w:r>
        <w:t xml:space="preserve">2.</w:t>
      </w:r>
      <w:r>
        <w:t xml:space="preserve"> </w:t>
      </w:r>
      <w:r>
        <w:t xml:space="preserve">	</w:t>
      </w:r>
      <w:r>
        <w:t xml:space="preserve">Tabár L, Gad A, Holmberg LH, et al.</w:t>
      </w:r>
      <w:r>
        <w:t xml:space="preserve"> </w:t>
      </w:r>
      <w:r>
        <w:t xml:space="preserve">REDUCTION</w:t>
      </w:r>
      <w:r>
        <w:t xml:space="preserve"> </w:t>
      </w:r>
      <w:r>
        <w:t xml:space="preserve">IN</w:t>
      </w:r>
      <w:r>
        <w:t xml:space="preserve"> </w:t>
      </w:r>
      <w:r>
        <w:t xml:space="preserve">MORTALITY</w:t>
      </w:r>
      <w:r>
        <w:t xml:space="preserve"> </w:t>
      </w:r>
      <w:r>
        <w:t xml:space="preserve">FROM</w:t>
      </w:r>
      <w:r>
        <w:t xml:space="preserve"> </w:t>
      </w:r>
      <w:r>
        <w:t xml:space="preserve">BREAST</w:t>
      </w:r>
      <w:r>
        <w:t xml:space="preserve"> </w:t>
      </w:r>
      <w:r>
        <w:t xml:space="preserve">CANCER</w:t>
      </w:r>
      <w:r>
        <w:t xml:space="preserve"> </w:t>
      </w:r>
      <w:r>
        <w:t xml:space="preserve">AFTER</w:t>
      </w:r>
      <w:r>
        <w:t xml:space="preserve"> </w:t>
      </w:r>
      <w:r>
        <w:t xml:space="preserve">MASS</w:t>
      </w:r>
      <w:r>
        <w:t xml:space="preserve"> </w:t>
      </w:r>
      <w:r>
        <w:t xml:space="preserve">SCREENING</w:t>
      </w:r>
      <w:r>
        <w:t xml:space="preserve"> </w:t>
      </w:r>
      <w:r>
        <w:t xml:space="preserve">WITH</w:t>
      </w:r>
      <w:r>
        <w:t xml:space="preserve"> </w:t>
      </w:r>
      <w:r>
        <w:t xml:space="preserve">MAMMOGRAPHY</w:t>
      </w:r>
      <w:r>
        <w:t xml:space="preserve">.</w:t>
      </w:r>
      <w:r>
        <w:t xml:space="preserve"> </w:t>
      </w:r>
      <w:r>
        <w:rPr>
          <w:iCs/>
          <w:i/>
        </w:rPr>
        <w:t xml:space="preserve">The Lancet</w:t>
      </w:r>
      <w:r>
        <w:t xml:space="preserve">. 1985;325(8433):829-832. doi:</w:t>
      </w:r>
      <w:hyperlink r:id="rId33">
        <w:r>
          <w:rPr>
            <w:rStyle w:val="Hyperlink"/>
          </w:rPr>
          <w:t xml:space="preserve">10.1016/S0140-6736(85)92204-4</w:t>
        </w:r>
      </w:hyperlink>
    </w:p>
    <w:bookmarkEnd w:id="34"/>
    <w:bookmarkStart w:id="36" w:name="ref-kerlikowske_efficacy_1995"/>
    <w:p>
      <w:pPr>
        <w:pStyle w:val="Bibliography"/>
      </w:pPr>
      <w:r>
        <w:t xml:space="preserve">3.</w:t>
      </w:r>
      <w:r>
        <w:t xml:space="preserve"> </w:t>
      </w:r>
      <w:r>
        <w:t xml:space="preserve">	</w:t>
      </w:r>
      <w:r>
        <w:t xml:space="preserve">Kerlikowske K, Grady D, Rubin SM, Sandrock C, Ernster VL.</w:t>
      </w:r>
      <w:r>
        <w:t xml:space="preserve"> </w:t>
      </w:r>
      <w:hyperlink r:id="rId35">
        <w:r>
          <w:rPr>
            <w:rStyle w:val="Hyperlink"/>
          </w:rPr>
          <w:t xml:space="preserve">Efficacy of screening mammography.</w:t>
        </w:r>
        <w:r>
          <w:rPr>
            <w:rStyle w:val="Hyperlink"/>
          </w:rPr>
          <w:t xml:space="preserve"> </w:t>
        </w:r>
        <w:r>
          <w:rPr>
            <w:rStyle w:val="Hyperlink"/>
          </w:rPr>
          <w:t xml:space="preserve">A</w:t>
        </w:r>
        <w:r>
          <w:rPr>
            <w:rStyle w:val="Hyperlink"/>
          </w:rPr>
          <w:t xml:space="preserve"> </w:t>
        </w:r>
        <w:r>
          <w:rPr>
            <w:rStyle w:val="Hyperlink"/>
          </w:rPr>
          <w:t xml:space="preserve">meta-analysis</w:t>
        </w:r>
      </w:hyperlink>
      <w:r>
        <w:t xml:space="preserve">.</w:t>
      </w:r>
      <w:r>
        <w:t xml:space="preserve"> </w:t>
      </w:r>
      <w:r>
        <w:rPr>
          <w:iCs/>
          <w:i/>
        </w:rPr>
        <w:t xml:space="preserve">JAMA</w:t>
      </w:r>
      <w:r>
        <w:t xml:space="preserve">. 1995;273(2):149-154.</w:t>
      </w:r>
    </w:p>
    <w:bookmarkEnd w:id="36"/>
    <w:bookmarkStart w:id="38" w:name="ref-shapiro_ten-_1982"/>
    <w:p>
      <w:pPr>
        <w:pStyle w:val="Bibliography"/>
      </w:pPr>
      <w:r>
        <w:t xml:space="preserve">4.</w:t>
      </w:r>
      <w:r>
        <w:t xml:space="preserve"> </w:t>
      </w:r>
      <w:r>
        <w:t xml:space="preserve">	</w:t>
      </w:r>
      <w:r>
        <w:t xml:space="preserve">Shapiro S, Venet W, Strax P, Venet L, Roeser R.</w:t>
      </w:r>
      <w:r>
        <w:t xml:space="preserve"> </w:t>
      </w:r>
      <w:hyperlink r:id="rId37">
        <w:r>
          <w:rPr>
            <w:rStyle w:val="Hyperlink"/>
          </w:rPr>
          <w:t xml:space="preserve">Ten- to fourteen-year effect of screening on breast cancer mortality</w:t>
        </w:r>
      </w:hyperlink>
      <w:r>
        <w:t xml:space="preserve">.</w:t>
      </w:r>
      <w:r>
        <w:t xml:space="preserve"> </w:t>
      </w:r>
      <w:r>
        <w:rPr>
          <w:iCs/>
          <w:i/>
        </w:rPr>
        <w:t xml:space="preserve">Journal of the National Cancer Institute</w:t>
      </w:r>
      <w:r>
        <w:t xml:space="preserve">. 1982;69(2):349-355.</w:t>
      </w:r>
    </w:p>
    <w:bookmarkEnd w:id="38"/>
    <w:bookmarkStart w:id="40" w:name="ref-laara_trends_1987"/>
    <w:p>
      <w:pPr>
        <w:pStyle w:val="Bibliography"/>
      </w:pPr>
      <w:r>
        <w:t xml:space="preserve">5.</w:t>
      </w:r>
      <w:r>
        <w:t xml:space="preserve"> </w:t>
      </w:r>
      <w:r>
        <w:t xml:space="preserve">	</w:t>
      </w:r>
      <w:r>
        <w:t xml:space="preserve">Lăără E, Day NicholasE, Hakama M.</w:t>
      </w:r>
      <w:r>
        <w:t xml:space="preserve"> </w:t>
      </w:r>
      <w:r>
        <w:t xml:space="preserve">TRENDS</w:t>
      </w:r>
      <w:r>
        <w:t xml:space="preserve"> </w:t>
      </w:r>
      <w:r>
        <w:t xml:space="preserve">IN</w:t>
      </w:r>
      <w:r>
        <w:t xml:space="preserve"> </w:t>
      </w:r>
      <w:r>
        <w:t xml:space="preserve">MORTALITY</w:t>
      </w:r>
      <w:r>
        <w:t xml:space="preserve"> </w:t>
      </w:r>
      <w:r>
        <w:t xml:space="preserve">FROM</w:t>
      </w:r>
      <w:r>
        <w:t xml:space="preserve"> </w:t>
      </w:r>
      <w:r>
        <w:t xml:space="preserve">CERVICAL</w:t>
      </w:r>
      <w:r>
        <w:t xml:space="preserve"> </w:t>
      </w:r>
      <w:r>
        <w:t xml:space="preserve">CANCER</w:t>
      </w:r>
      <w:r>
        <w:t xml:space="preserve"> </w:t>
      </w:r>
      <w:r>
        <w:t xml:space="preserve">IN</w:t>
      </w:r>
      <w:r>
        <w:t xml:space="preserve"> </w:t>
      </w:r>
      <w:r>
        <w:t xml:space="preserve">THE</w:t>
      </w:r>
      <w:r>
        <w:t xml:space="preserve"> </w:t>
      </w:r>
      <w:r>
        <w:t xml:space="preserve">NORDIC</w:t>
      </w:r>
      <w:r>
        <w:t xml:space="preserve"> </w:t>
      </w:r>
      <w:r>
        <w:t xml:space="preserve">COUNTRIES</w:t>
      </w:r>
      <w:r>
        <w:t xml:space="preserve">:</w:t>
      </w:r>
      <w:r>
        <w:t xml:space="preserve"> </w:t>
      </w:r>
      <w:r>
        <w:t xml:space="preserve">ASSOCIATION</w:t>
      </w:r>
      <w:r>
        <w:t xml:space="preserve"> </w:t>
      </w:r>
      <w:r>
        <w:t xml:space="preserve">WITH</w:t>
      </w:r>
      <w:r>
        <w:t xml:space="preserve"> </w:t>
      </w:r>
      <w:r>
        <w:t xml:space="preserve">ORGANISED</w:t>
      </w:r>
      <w:r>
        <w:t xml:space="preserve"> </w:t>
      </w:r>
      <w:r>
        <w:t xml:space="preserve">SCREENING</w:t>
      </w:r>
      <w:r>
        <w:t xml:space="preserve"> </w:t>
      </w:r>
      <w:r>
        <w:t xml:space="preserve">PROGRAMMES</w:t>
      </w:r>
      <w:r>
        <w:t xml:space="preserve">.</w:t>
      </w:r>
      <w:r>
        <w:t xml:space="preserve"> </w:t>
      </w:r>
      <w:r>
        <w:rPr>
          <w:iCs/>
          <w:i/>
        </w:rPr>
        <w:t xml:space="preserve">The Lancet</w:t>
      </w:r>
      <w:r>
        <w:t xml:space="preserve">. 1987;329(8544):1247-1249. doi:</w:t>
      </w:r>
      <w:hyperlink r:id="rId39">
        <w:r>
          <w:rPr>
            <w:rStyle w:val="Hyperlink"/>
          </w:rPr>
          <w:t xml:space="preserve">10.1016/S0140-6736(87)92695-X</w:t>
        </w:r>
      </w:hyperlink>
    </w:p>
    <w:bookmarkEnd w:id="40"/>
    <w:bookmarkStart w:id="42" w:name="ref-siu_screening_2016"/>
    <w:p>
      <w:pPr>
        <w:pStyle w:val="Bibliography"/>
      </w:pPr>
      <w:r>
        <w:t xml:space="preserve">6.</w:t>
      </w:r>
      <w:r>
        <w:t xml:space="preserve"> </w:t>
      </w:r>
      <w:r>
        <w:t xml:space="preserve">	</w:t>
      </w:r>
      <w:r>
        <w:t xml:space="preserve">Siu AL, on behalf of the U.S. Preventive Services Task Force. Screening for</w:t>
      </w:r>
      <w:r>
        <w:t xml:space="preserve"> </w:t>
      </w:r>
      <w:r>
        <w:t xml:space="preserve">Breast</w:t>
      </w:r>
      <w:r>
        <w:t xml:space="preserve"> </w:t>
      </w:r>
      <w:r>
        <w:t xml:space="preserve">Cancer</w:t>
      </w:r>
      <w:r>
        <w:t xml:space="preserve">:</w:t>
      </w:r>
      <w:r>
        <w:t xml:space="preserve"> </w:t>
      </w:r>
      <w:r>
        <w:t xml:space="preserve">U</w:t>
      </w:r>
      <w:r>
        <w:t xml:space="preserve">.</w:t>
      </w:r>
      <w:r>
        <w:t xml:space="preserve">S</w:t>
      </w:r>
      <w:r>
        <w:t xml:space="preserve">.</w:t>
      </w:r>
      <w:r>
        <w:t xml:space="preserve"> </w:t>
      </w:r>
      <w:r>
        <w:t xml:space="preserve">Preventive</w:t>
      </w:r>
      <w:r>
        <w:t xml:space="preserve"> </w:t>
      </w:r>
      <w:r>
        <w:t xml:space="preserve">Services</w:t>
      </w:r>
      <w:r>
        <w:t xml:space="preserve"> </w:t>
      </w:r>
      <w:r>
        <w:t xml:space="preserve">Task</w:t>
      </w:r>
      <w:r>
        <w:t xml:space="preserve"> </w:t>
      </w:r>
      <w:r>
        <w:t xml:space="preserve">Force</w:t>
      </w:r>
      <w:r>
        <w:t xml:space="preserve"> </w:t>
      </w:r>
      <w:r>
        <w:t xml:space="preserve">Recommendation</w:t>
      </w:r>
      <w:r>
        <w:t xml:space="preserve"> </w:t>
      </w:r>
      <w:r>
        <w:t xml:space="preserve">Statement</w:t>
      </w:r>
      <w:r>
        <w:t xml:space="preserve">.</w:t>
      </w:r>
      <w:r>
        <w:t xml:space="preserve"> </w:t>
      </w:r>
      <w:r>
        <w:rPr>
          <w:iCs/>
          <w:i/>
        </w:rPr>
        <w:t xml:space="preserve">Annals of Internal Medicine</w:t>
      </w:r>
      <w:r>
        <w:t xml:space="preserve">. 2016;164(4):279. doi:</w:t>
      </w:r>
      <w:hyperlink r:id="rId41">
        <w:r>
          <w:rPr>
            <w:rStyle w:val="Hyperlink"/>
          </w:rPr>
          <w:t xml:space="preserve">10.7326/M15-2886</w:t>
        </w:r>
      </w:hyperlink>
    </w:p>
    <w:bookmarkEnd w:id="42"/>
    <w:bookmarkStart w:id="44" w:name="ref-selvin_breast_2003"/>
    <w:p>
      <w:pPr>
        <w:pStyle w:val="Bibliography"/>
      </w:pPr>
      <w:r>
        <w:t xml:space="preserve">7.</w:t>
      </w:r>
      <w:r>
        <w:t xml:space="preserve"> </w:t>
      </w:r>
      <w:r>
        <w:t xml:space="preserve">	</w:t>
      </w:r>
      <w:r>
        <w:t xml:space="preserve">Selvin E, Brett KM. Breast and cervical cancer screening: Sociodemographic predictors 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 </w:t>
      </w:r>
      <w:r>
        <w:rPr>
          <w:iCs/>
          <w:i/>
        </w:rPr>
        <w:t xml:space="preserve">American Journal of Public Health</w:t>
      </w:r>
      <w:r>
        <w:t xml:space="preserve">. 2003;93(4):618-623. doi:</w:t>
      </w:r>
      <w:hyperlink r:id="rId43">
        <w:r>
          <w:rPr>
            <w:rStyle w:val="Hyperlink"/>
          </w:rPr>
          <w:t xml:space="preserve">10.2105/ajph.93.4.618</w:t>
        </w:r>
      </w:hyperlink>
    </w:p>
    <w:bookmarkEnd w:id="44"/>
    <w:bookmarkStart w:id="46" w:name="ref-aftab_trends_2021"/>
    <w:p>
      <w:pPr>
        <w:pStyle w:val="Bibliography"/>
      </w:pPr>
      <w:r>
        <w:t xml:space="preserve">8.</w:t>
      </w:r>
      <w:r>
        <w:t xml:space="preserve"> </w:t>
      </w:r>
      <w:r>
        <w:t xml:space="preserve">	</w:t>
      </w:r>
      <w:r>
        <w:t xml:space="preserve">Aftab IB, Ahmed A, Mumu SK, Mouly TF, Commar DS. Trends and</w:t>
      </w:r>
      <w:r>
        <w:t xml:space="preserve"> </w:t>
      </w:r>
      <w:r>
        <w:t xml:space="preserve">Disparities</w:t>
      </w:r>
      <w:r>
        <w:t xml:space="preserve"> </w:t>
      </w:r>
      <w:r>
        <w:t xml:space="preserve">in</w:t>
      </w:r>
      <w:r>
        <w:t xml:space="preserve"> </w:t>
      </w:r>
      <w:r>
        <w:t xml:space="preserve">Breast</w:t>
      </w:r>
      <w:r>
        <w:t xml:space="preserve"> </w:t>
      </w:r>
      <w:r>
        <w:t xml:space="preserve">Cancer</w:t>
      </w:r>
      <w:r>
        <w:t xml:space="preserve"> </w:t>
      </w:r>
      <w:r>
        <w:t xml:space="preserve">Incidence</w:t>
      </w:r>
      <w:r>
        <w:t xml:space="preserve">-</w:t>
      </w:r>
      <w:r>
        <w:t xml:space="preserve">Mortality</w:t>
      </w:r>
      <w:r>
        <w:t xml:space="preserve"> </w:t>
      </w:r>
      <w:r>
        <w:t xml:space="preserve">Rates</w:t>
      </w:r>
      <w:r>
        <w:t xml:space="preserve"> </w:t>
      </w:r>
      <w:r>
        <w:t xml:space="preserve">of</w:t>
      </w:r>
      <w:r>
        <w:t xml:space="preserve"> </w:t>
      </w:r>
      <w:r>
        <w:t xml:space="preserve">Black</w:t>
      </w:r>
      <w:r>
        <w:t xml:space="preserve">-</w:t>
      </w:r>
      <w:r>
        <w:t xml:space="preserve">White</w:t>
      </w:r>
      <w:r>
        <w:t xml:space="preserve"> </w:t>
      </w:r>
      <w:r>
        <w:t xml:space="preserve">Women</w:t>
      </w:r>
      <w:r>
        <w:t xml:space="preserve"> </w:t>
      </w:r>
      <w:r>
        <w:t xml:space="preserve">in the</w:t>
      </w:r>
      <w:r>
        <w:t xml:space="preserve"> </w:t>
      </w:r>
      <w:r>
        <w:t xml:space="preserve">U</w:t>
      </w:r>
      <w:r>
        <w:t xml:space="preserve">.</w:t>
      </w:r>
      <w:r>
        <w:t xml:space="preserve">S</w:t>
      </w:r>
      <w:r>
        <w:t xml:space="preserve">.: 2000-2016.</w:t>
      </w:r>
      <w:r>
        <w:t xml:space="preserve"> </w:t>
      </w:r>
      <w:r>
        <w:rPr>
          <w:iCs/>
          <w:i/>
        </w:rPr>
        <w:t xml:space="preserve">Advances in Breast Cancer Research</w:t>
      </w:r>
      <w:r>
        <w:t xml:space="preserve">. 2021;10(04):200-217. doi:</w:t>
      </w:r>
      <w:hyperlink r:id="rId45">
        <w:r>
          <w:rPr>
            <w:rStyle w:val="Hyperlink"/>
          </w:rPr>
          <w:t xml:space="preserve">10.4236/abcr.2021.104017</w:t>
        </w:r>
      </w:hyperlink>
    </w:p>
    <w:bookmarkEnd w:id="46"/>
    <w:bookmarkStart w:id="48" w:name="ref-achat_who_2005"/>
    <w:p>
      <w:pPr>
        <w:pStyle w:val="Bibliography"/>
      </w:pPr>
      <w:r>
        <w:t xml:space="preserve">9.</w:t>
      </w:r>
      <w:r>
        <w:t xml:space="preserve"> </w:t>
      </w:r>
      <w:r>
        <w:t xml:space="preserve">	</w:t>
      </w:r>
      <w:r>
        <w:t xml:space="preserve">Achat H, Close G, Taylor R. Who has regular mammograms?</w:t>
      </w:r>
      <w:r>
        <w:t xml:space="preserve"> </w:t>
      </w:r>
      <w:r>
        <w:t xml:space="preserve">Effects</w:t>
      </w:r>
      <w:r>
        <w:t xml:space="preserve"> </w:t>
      </w:r>
      <w:r>
        <w:t xml:space="preserve">of knowledge, beliefs, socioeconomic status, and health-related factors.</w:t>
      </w:r>
      <w:r>
        <w:t xml:space="preserve"> </w:t>
      </w:r>
      <w:r>
        <w:rPr>
          <w:iCs/>
          <w:i/>
        </w:rPr>
        <w:t xml:space="preserve">Preventive Medicine</w:t>
      </w:r>
      <w:r>
        <w:t xml:space="preserve">. 2005;41(1):312-320. doi:</w:t>
      </w:r>
      <w:hyperlink r:id="rId47">
        <w:r>
          <w:rPr>
            <w:rStyle w:val="Hyperlink"/>
          </w:rPr>
          <w:t xml:space="preserve">10.1016/j.ypmed.2004.11.016</w:t>
        </w:r>
      </w:hyperlink>
    </w:p>
    <w:bookmarkEnd w:id="48"/>
    <w:bookmarkStart w:id="50" w:name="ref-monnat_race/ethnicity_2014"/>
    <w:p>
      <w:pPr>
        <w:pStyle w:val="Bibliography"/>
      </w:pPr>
      <w:r>
        <w:t xml:space="preserve">10.</w:t>
      </w:r>
      <w:r>
        <w:t xml:space="preserve"> </w:t>
      </w:r>
      <w:r>
        <w:t xml:space="preserve">	</w:t>
      </w:r>
      <w:r>
        <w:t xml:space="preserve">Monnat SM. Race/</w:t>
      </w:r>
      <w:r>
        <w:t xml:space="preserve">Ethnicity</w:t>
      </w:r>
      <w:r>
        <w:t xml:space="preserve"> </w:t>
      </w:r>
      <w:r>
        <w:t xml:space="preserve">and the</w:t>
      </w:r>
      <w:r>
        <w:t xml:space="preserve"> </w:t>
      </w:r>
      <w:r>
        <w:t xml:space="preserve">Socioeconomic</w:t>
      </w:r>
      <w:r>
        <w:t xml:space="preserve"> </w:t>
      </w:r>
      <w:r>
        <w:t xml:space="preserve">Status</w:t>
      </w:r>
      <w:r>
        <w:t xml:space="preserve"> </w:t>
      </w:r>
      <w:r>
        <w:t xml:space="preserve">Gradient</w:t>
      </w:r>
      <w:r>
        <w:t xml:space="preserve"> </w:t>
      </w:r>
      <w:r>
        <w:t xml:space="preserve">in</w:t>
      </w:r>
      <w:r>
        <w:t xml:space="preserve"> </w:t>
      </w:r>
      <w:r>
        <w:t xml:space="preserve">Women</w:t>
      </w:r>
      <w:r>
        <w:t xml:space="preserve">’s</w:t>
      </w:r>
      <w:r>
        <w:t xml:space="preserve"> </w:t>
      </w:r>
      <w:r>
        <w:t xml:space="preserve">Cancer</w:t>
      </w:r>
      <w:r>
        <w:t xml:space="preserve"> </w:t>
      </w:r>
      <w:r>
        <w:t xml:space="preserve">Screening</w:t>
      </w:r>
      <w:r>
        <w:t xml:space="preserve"> </w:t>
      </w:r>
      <w:r>
        <w:t xml:space="preserve">Utilization</w:t>
      </w:r>
      <w:r>
        <w:t xml:space="preserve">:</w:t>
      </w:r>
      <w:r>
        <w:t xml:space="preserve"> </w:t>
      </w:r>
      <w:r>
        <w:t xml:space="preserve">A</w:t>
      </w:r>
      <w:r>
        <w:t xml:space="preserve"> </w:t>
      </w:r>
      <w:r>
        <w:t xml:space="preserve">Case</w:t>
      </w:r>
      <w:r>
        <w:t xml:space="preserve"> </w:t>
      </w:r>
      <w:r>
        <w:t xml:space="preserve">of</w:t>
      </w:r>
      <w:r>
        <w:t xml:space="preserve"> </w:t>
      </w:r>
      <w:r>
        <w:t xml:space="preserve">Diminishing</w:t>
      </w:r>
      <w:r>
        <w:t xml:space="preserve"> </w:t>
      </w:r>
      <w:r>
        <w:t xml:space="preserve">Returns</w:t>
      </w:r>
      <w:r>
        <w:t xml:space="preserve">?</w:t>
      </w:r>
      <w:r>
        <w:t xml:space="preserve"> </w:t>
      </w:r>
      <w:r>
        <w:rPr>
          <w:iCs/>
          <w:i/>
        </w:rPr>
        <w:t xml:space="preserve">Journal of Health Care for the Poor and Underserved</w:t>
      </w:r>
      <w:r>
        <w:t xml:space="preserve">. 2014;25(1):332-356. doi:</w:t>
      </w:r>
      <w:hyperlink r:id="rId49">
        <w:r>
          <w:rPr>
            <w:rStyle w:val="Hyperlink"/>
          </w:rPr>
          <w:t xml:space="preserve">10.1353/hpu.2014.0050</w:t>
        </w:r>
      </w:hyperlink>
    </w:p>
    <w:bookmarkEnd w:id="50"/>
    <w:bookmarkStart w:id="52" w:name="ref-blewett_lynn_a._ipums_2016"/>
    <w:p>
      <w:pPr>
        <w:pStyle w:val="Bibliography"/>
      </w:pPr>
      <w:r>
        <w:t xml:space="preserve">11.</w:t>
      </w:r>
      <w:r>
        <w:t xml:space="preserve"> </w:t>
      </w:r>
      <w:r>
        <w:t xml:space="preserve">	</w:t>
      </w:r>
      <w:r>
        <w:t xml:space="preserve">Blewett, Lynn A., Drew, Julia A. Rivera, Griffin, Risa, King, Miriam L., Williams, Kari C.W.</w:t>
      </w:r>
      <w:r>
        <w:t xml:space="preserve"> </w:t>
      </w:r>
      <w:r>
        <w:t xml:space="preserve">IPUMS</w:t>
      </w:r>
      <w:r>
        <w:t xml:space="preserve"> </w:t>
      </w:r>
      <w:r>
        <w:t xml:space="preserve">Health</w:t>
      </w:r>
      <w:r>
        <w:t xml:space="preserve"> </w:t>
      </w:r>
      <w:r>
        <w:t xml:space="preserve">Surveys</w:t>
      </w:r>
      <w:r>
        <w:t xml:space="preserve">:</w:t>
      </w:r>
      <w:r>
        <w:t xml:space="preserve"> </w:t>
      </w:r>
      <w:r>
        <w:t xml:space="preserve">National</w:t>
      </w:r>
      <w:r>
        <w:t xml:space="preserve"> </w:t>
      </w:r>
      <w:r>
        <w:t xml:space="preserve">Health</w:t>
      </w:r>
      <w:r>
        <w:t xml:space="preserve"> </w:t>
      </w:r>
      <w:r>
        <w:t xml:space="preserve">Interview</w:t>
      </w:r>
      <w:r>
        <w:t xml:space="preserve"> </w:t>
      </w:r>
      <w:r>
        <w:t xml:space="preserve">Survey</w:t>
      </w:r>
      <w:r>
        <w:t xml:space="preserve">,</w:t>
      </w:r>
      <w:r>
        <w:t xml:space="preserve"> </w:t>
      </w:r>
      <w:r>
        <w:t xml:space="preserve">Version</w:t>
      </w:r>
      <w:r>
        <w:t xml:space="preserve"> </w:t>
      </w:r>
      <w:r>
        <w:t xml:space="preserve">6.2. Published online 2016. doi:</w:t>
      </w:r>
      <w:hyperlink r:id="rId51">
        <w:r>
          <w:rPr>
            <w:rStyle w:val="Hyperlink"/>
          </w:rPr>
          <w:t xml:space="preserve">10.18128/D070.V6.2</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3" Target="https://doi.org/10.1016/S0140-6736(85)92204-4" TargetMode="External" /><Relationship Type="http://schemas.openxmlformats.org/officeDocument/2006/relationships/hyperlink" Id="rId39" Target="https://doi.org/10.1016/S0140-6736(87)92695-X" TargetMode="External" /><Relationship Type="http://schemas.openxmlformats.org/officeDocument/2006/relationships/hyperlink" Id="rId47" Target="https://doi.org/10.1016/j.ypmed.2004.11.016" TargetMode="External" /><Relationship Type="http://schemas.openxmlformats.org/officeDocument/2006/relationships/hyperlink" Id="rId49" Target="https://doi.org/10.1353/hpu.2014.0050" TargetMode="External" /><Relationship Type="http://schemas.openxmlformats.org/officeDocument/2006/relationships/hyperlink" Id="rId51" Target="https://doi.org/10.18128/D070.V6.2" TargetMode="External" /><Relationship Type="http://schemas.openxmlformats.org/officeDocument/2006/relationships/hyperlink" Id="rId43" Target="https://doi.org/10.2105/ajph.93.4.618" TargetMode="External" /><Relationship Type="http://schemas.openxmlformats.org/officeDocument/2006/relationships/hyperlink" Id="rId45" Target="https://doi.org/10.4236/abcr.2021.104017" TargetMode="External" /><Relationship Type="http://schemas.openxmlformats.org/officeDocument/2006/relationships/hyperlink" Id="rId41" Target="https://doi.org/10.7326/M15-2886" TargetMode="External" /><Relationship Type="http://schemas.openxmlformats.org/officeDocument/2006/relationships/hyperlink" Id="rId31" Target="https://www.ncbi.nlm.nih.gov/pubmed/34181518" TargetMode="External" /><Relationship Type="http://schemas.openxmlformats.org/officeDocument/2006/relationships/hyperlink" Id="rId37" Target="https://www.ncbi.nlm.nih.gov/pubmed/6955542" TargetMode="External" /><Relationship Type="http://schemas.openxmlformats.org/officeDocument/2006/relationships/hyperlink" Id="rId35" Target="https://www.ncbi.nlm.nih.gov/pubmed/7799496"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S0140-6736(85)92204-4" TargetMode="External" /><Relationship Type="http://schemas.openxmlformats.org/officeDocument/2006/relationships/hyperlink" Id="rId39" Target="https://doi.org/10.1016/S0140-6736(87)92695-X" TargetMode="External" /><Relationship Type="http://schemas.openxmlformats.org/officeDocument/2006/relationships/hyperlink" Id="rId47" Target="https://doi.org/10.1016/j.ypmed.2004.11.016" TargetMode="External" /><Relationship Type="http://schemas.openxmlformats.org/officeDocument/2006/relationships/hyperlink" Id="rId49" Target="https://doi.org/10.1353/hpu.2014.0050" TargetMode="External" /><Relationship Type="http://schemas.openxmlformats.org/officeDocument/2006/relationships/hyperlink" Id="rId51" Target="https://doi.org/10.18128/D070.V6.2" TargetMode="External" /><Relationship Type="http://schemas.openxmlformats.org/officeDocument/2006/relationships/hyperlink" Id="rId43" Target="https://doi.org/10.2105/ajph.93.4.618" TargetMode="External" /><Relationship Type="http://schemas.openxmlformats.org/officeDocument/2006/relationships/hyperlink" Id="rId45" Target="https://doi.org/10.4236/abcr.2021.104017" TargetMode="External" /><Relationship Type="http://schemas.openxmlformats.org/officeDocument/2006/relationships/hyperlink" Id="rId41" Target="https://doi.org/10.7326/M15-2886" TargetMode="External" /><Relationship Type="http://schemas.openxmlformats.org/officeDocument/2006/relationships/hyperlink" Id="rId31" Target="https://www.ncbi.nlm.nih.gov/pubmed/34181518" TargetMode="External" /><Relationship Type="http://schemas.openxmlformats.org/officeDocument/2006/relationships/hyperlink" Id="rId37" Target="https://www.ncbi.nlm.nih.gov/pubmed/6955542" TargetMode="External" /><Relationship Type="http://schemas.openxmlformats.org/officeDocument/2006/relationships/hyperlink" Id="rId35" Target="https://www.ncbi.nlm.nih.gov/pubmed/77994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2023-04-11T12:29:37Z</dcterms:created>
  <dcterms:modified xsi:type="dcterms:W3CDTF">2023-04-11T12:29:37Z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jama.csl</vt:lpwstr>
  </property>
  <property fmtid="{D5CDD505-2E9C-101B-9397-08002B2CF9AE}" pid="7" name="date">
    <vt:lpwstr>4/11/23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Trend in mammogram screening for breast cancer and socio-economic status of hispanic and non-hispanic women during 2000, 2005, 2010, and 2015</vt:lpwstr>
  </property>
  <property fmtid="{D5CDD505-2E9C-101B-9397-08002B2CF9AE}" pid="13" name="toc-title">
    <vt:lpwstr>Table of contents</vt:lpwstr>
  </property>
</Properties>
</file>