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40"/>
        </w:tabs>
        <w:spacing w:after="156" w:afterLines="50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drawing>
          <wp:inline distT="0" distB="0" distL="0" distR="0">
            <wp:extent cx="3552825" cy="70294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>
        <w:rPr>
          <w:rFonts w:hint="eastAsia" w:ascii="宋体" w:hAnsi="宋体"/>
          <w:b/>
          <w:spacing w:val="60"/>
          <w:kern w:val="44"/>
          <w:sz w:val="56"/>
          <w:szCs w:val="72"/>
        </w:rPr>
        <w:t>本科生毕业设计</w:t>
      </w:r>
      <w:r>
        <w:rPr>
          <w:rFonts w:ascii="宋体" w:hAnsi="宋体"/>
          <w:b/>
          <w:spacing w:val="60"/>
          <w:kern w:val="44"/>
          <w:sz w:val="56"/>
          <w:szCs w:val="72"/>
        </w:rPr>
        <w:t>(</w:t>
      </w:r>
      <w:r>
        <w:rPr>
          <w:rFonts w:hint="eastAsia" w:ascii="宋体" w:hAnsi="宋体"/>
          <w:b/>
          <w:spacing w:val="60"/>
          <w:kern w:val="44"/>
          <w:sz w:val="56"/>
          <w:szCs w:val="72"/>
        </w:rPr>
        <w:t>论文)</w:t>
      </w:r>
    </w:p>
    <w:p>
      <w:pPr>
        <w:pStyle w:val="2"/>
        <w:spacing w:after="0" w:line="360" w:lineRule="atLeast"/>
        <w:jc w:val="center"/>
        <w:rPr>
          <w:rFonts w:ascii="宋体" w:hAnsi="宋体" w:eastAsia="宋体"/>
          <w:sz w:val="56"/>
          <w:szCs w:val="56"/>
        </w:rPr>
      </w:pPr>
      <w:r>
        <w:rPr>
          <w:rFonts w:ascii="宋体" w:hAnsi="宋体" w:eastAsia="宋体"/>
          <w:sz w:val="56"/>
          <w:szCs w:val="56"/>
        </w:rPr>
        <w:t>中期报告</w:t>
      </w:r>
    </w:p>
    <w:p>
      <w:pPr>
        <w:spacing w:before="312" w:beforeLines="100" w:after="312" w:afterLines="100"/>
        <w:jc w:val="center"/>
        <w:rPr>
          <w:rFonts w:eastAsia="黑体"/>
          <w:b/>
          <w:color w:val="000000"/>
          <w:szCs w:val="21"/>
        </w:rPr>
      </w:pPr>
    </w:p>
    <w:p>
      <w:pPr>
        <w:tabs>
          <w:tab w:val="left" w:pos="377"/>
        </w:tabs>
        <w:snapToGrid w:val="0"/>
        <w:spacing w:after="0"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hAnsi="华文细黑" w:eastAsia="华文细黑"/>
          <w:b/>
          <w:sz w:val="44"/>
          <w:szCs w:val="44"/>
          <w:lang w:bidi="en-US"/>
        </w:rPr>
        <w:t>rCore模块化改进的设计与实现</w:t>
      </w:r>
    </w:p>
    <w:p>
      <w:pPr>
        <w:snapToGrid w:val="0"/>
        <w:spacing w:after="0" w:line="30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Design and implementation of modular improvement of rCore</w:t>
      </w:r>
    </w:p>
    <w:p>
      <w:pPr>
        <w:spacing w:after="0" w:line="300" w:lineRule="auto"/>
        <w:jc w:val="center"/>
        <w:textAlignment w:val="auto"/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</w:p>
    <w:p>
      <w:pPr>
        <w:jc w:val="center"/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5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学院：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专业：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班级：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07111703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石文龙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学号：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1120173592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01" w:type="dxa"/>
            <w:vAlign w:val="center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陆慧梅</w:t>
            </w:r>
            <w:r>
              <w:rPr>
                <w:rFonts w:hint="eastAsia"/>
                <w:kern w:val="0"/>
                <w:sz w:val="32"/>
                <w:szCs w:val="32"/>
              </w:rPr>
              <w:t xml:space="preserve">      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32"/>
              </w:rPr>
              <w:t>一、毕业设计（论文）主要研究内容、进展情况及取得成果</w:t>
            </w:r>
          </w:p>
          <w:p>
            <w:pPr>
              <w:bidi w:val="0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主要研究内容</w:t>
            </w: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：</w:t>
            </w:r>
          </w:p>
          <w:p>
            <w:pPr>
              <w:bidi w:val="0"/>
            </w:pPr>
            <w:r>
              <w:rPr>
                <w:sz w:val="24"/>
                <w:szCs w:val="24"/>
              </w:rPr>
              <w:t>在实验室工作的基础上，实现对于应用于Rust语言的rcore内核模块化的 改进与优化主要工作包括增加系统中的每一个模块的单元测试。</w:t>
            </w:r>
            <w:r>
              <w:fldChar w:fldCharType="begin"/>
            </w:r>
            <w:r>
              <w:instrText xml:space="preserve"> HYPERLINK "https://github.com/shiwenlong12/rcore_module/blob/main/Related_documents/%E4%B8%AD%E6%9C%9F%E6%96%87%E6%A1%A3.md" \l "进展情况" </w:instrText>
            </w:r>
            <w:r>
              <w:fldChar w:fldCharType="separate"/>
            </w:r>
            <w:r>
              <w:fldChar w:fldCharType="end"/>
            </w:r>
          </w:p>
          <w:p>
            <w:pPr>
              <w:bidi w:val="0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进展情况</w:t>
            </w:r>
            <w:r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1"/>
              </w:numPr>
              <w:bidi w:val="0"/>
              <w:ind w:left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kernel-context模块实现了内核上下文的控制，主要的结构包括：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LocalContext： 线程上下文。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PortalCache：传送门缓存。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ForeignContext：异界线程上下文即不在当前地址空间的线程上下文。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PortalText： 传送门代码。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MultislotPortal: 包含多个插槽的异界传送门。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lib.rs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 struct LocalContext {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sctx: usize,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x: [usize; 31],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sepc: usize,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/// 是否以特权态切换。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pub supervisor: bool,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/// 线程中断是否开启。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pub interrupt: bool,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该结构包含14个方法，其分别为： pub const fn empty() 该方法的作用是创建空白上下文。 pub const fn user(pc: usize) 该方法的作用是初始化指定入口的用户上下文，切换到用户态时会打开内核中断。 pub const fn thread(pc: usize, interrupt: bool) 该方法的作用是初始化指定入口的内核上下文。 pub fn x(&amp;self, n: usize) pub fn a(&amp;self, n: usize) pub fn ra(&amp;self) pub fn sp(&amp;self) pub fn pc(&amp;self) 该方法的作用分别是读取用户通用寄存器；读取用户参数寄存器；读取用户栈指针；读取用户栈指针；读取当前上下</w:t>
            </w:r>
            <w:bookmarkStart w:id="0" w:name="_GoBack"/>
            <w:bookmarkEnd w:id="0"/>
            <w:r>
              <w:rPr>
                <w:sz w:val="24"/>
                <w:szCs w:val="24"/>
              </w:rPr>
              <w:t>文的 pc。 pub fn x_mut(&amp;mut self, n: usize) pub fn a_mut(&amp;self, n: usize) pub fn sp_mut(&amp;self) pub fn pc_mut(&amp;self) 该方法的作用分别是修改用户通用寄存器;修改用户参数寄存器;修改用户栈指针;修改上下文的 pc。 pub fn move_next(&amp;mut self) 该方法的作用是将 pc 移至下一条指令。 pub unsafe fn execute(&amp;mut self) 该方法的作用是执行此线程，并返回 sstatus,将修改 sscratch、sepc、sstatus 和 stvec。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"foreignmodrs"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foreign/mod.rs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 struct PortalCache {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a0: usize,       //    (a0) 目标控制流 a0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a1: usize,       // 1*8(a0) 目标控制流 a1      （寄存，不用初始化）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satp: usize,     // 2*8(a0) 目标控制流 satp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sstatus: usize,  // 3*8(a0) 目标控制流 sstatus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sepc: usize,     // 4*8(a0) 目标控制流 sepc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stvec: usize,    // 5*8(a0) 当前控制流 stvec   （寄存，不用初始化）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sscratch: usize, // 6*8(a0) 当前控制流 sscratch（寄存，不用初始化）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该结构是传送门缓存，即映射到公共地址空间，在传送门一次往返期间暂存信息。该结构的方法一共有2种，分别是 pub fn init(&amp;mut self, satp: usize, pc: usize, a0: usize, supervisor: bool, interrupt: bool) 该方法的作用是初始化传送门缓存。 pub fn address(&amp;mut self) 该方法的作用是返回缓存地址。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 struct ForeignContext {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/// 目标地址空间上的线程上下文。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pub context: LocalContext,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/// 目标地址空间。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pub satp: usize,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该结构的作用是异界线程上下文，即不在当前地址空间的线程上下文。该结构一共有1中方法，其是 pub unsafe fn execute(&amp;mut self, portal: &amp;mut impl ForeignPortal, key: impl SlotKey) 该方法的作用是执行异界线程。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 PortalText(&amp;'static [u16]);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该结构的作用是传送门代码。该结构一共有3种方法，分别是： pub fn new() pub fn aligned_size(&amp;self) pub unsafe fn copy_to(&amp;self, address: usize)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"foreignmultislot_portalrs"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foreign/multislot_portal.rs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 struct MultislotPortal {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slot_count: usize,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text_size: usize,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该结构的含义是包含多个插槽的异界传送门。该结构有2个方法，分别是： pub fn calculate_size(slots: usize) 该方法的作用是计算包括 slots 个插槽的传送门总长度。 pub unsafe fn init_transit(transit: usize, slots: usize) 该方法的作用是初始化公共空间上的传送门。其中参数transit 必须是一个正确映射到公共地址空间上的地址。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-context模块的测试方法就是调用LocalContext结构,然后一次调用LocalContext结构的几个方法:测试empty().测试user()函数,初始化指定入口的用户上下文。thread()函数,初始化指定入口的内核上下文。测试读取类函数.测试move_next,将 pc 移至下一条指令。测试修改类函数.然后使用assert_eq()函数来比较方法的返回值和预期的结果是否一样,若结果一样则说明函数方法没有问题,测试通过.</w:t>
            </w:r>
          </w:p>
          <w:p>
            <w:pPr>
              <w:bidi w:val="0"/>
            </w:pPr>
            <w:r>
              <w:fldChar w:fldCharType="begin"/>
            </w:r>
            <w:r>
              <w:instrText xml:space="preserve"> HYPERLINK "https://github.com/shiwenlong12/rcore_module/blob/main/Related_documents/%E4%B8%AD%E6%9C%9F%E6%96%87%E6%A1%A3.md" \l "linker板块为内核提供链接脚本的文本以及依赖于定制链接脚本的功能" </w:instrText>
            </w:r>
            <w:r>
              <w:fldChar w:fldCharType="separate"/>
            </w:r>
            <w:r>
              <w:fldChar w:fldCharType="end"/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linker板块为内核提供链接脚本的文本，以及依赖于定制链接脚本的功能。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build.rs 文件可依赖此板块，并将 [SCRIPT] 文本常量写入链接脚本文件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定义内核入口，即设置一个启动栈，并在启动栈上调用高级语言入口。macro_rules! boot0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KernelLayout结构：代表内核地址信息；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KernelRegion结构：内核内存分区。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KernelRegionIterator结构：内核内存分区迭代器。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KernelLayout的结构为： pub struct KernelLayout { text: usize, rodata: usize, data: usize, sbss: usize, ebss: usize, boot: usize, end: usize, } 该结构有6个方法，分别为 pub fn locate() 该方法作用为定位内核布局。 pub const fn start(&amp;self) 该方法作用为得到内核起始地址。 pub const fn end(&amp;self) 该方法作用为得到内核结尾地址。 pub const fn len(&amp;self) 该方法作用为得到内核静态二进制长度。 pub unsafe fn zero_bss(&amp;self) 该方法作用为清零 .bss 段。 pub fn iter(&amp;self) 该方法作用为得到内核区段迭代器。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KernelRegion结构为： pub struct KernelRegion { /// 分区名称。 pub title: KernelRegionTitle, /// 分区地址范围。 pub range: Range, } 该结构的含义是内核内存分区。该结构存在fmt方法。 fn fmt(&amp;self, f: &amp;mut fmt::Formatter&lt;'_&gt;) 该方法的作用是使用给定的格式化程序格式化值。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KernelRegionIterator结构为： pub struct KernelRegionIterator&lt;'a&gt; { layout: &amp;'a KernelLayout, //内核内存分区名称 next: Option, } 该结构的含义是内核内存分区迭代器。该结构存在next方法。 fn next(&amp;mut self) 该方法的作用是得到迭代器中下一位的值。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"apprs"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app.rs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AppMeta：应用程序元数据。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AppIterator：应用程序迭代器。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AppMeta结构为： pub struct AppMeta { base: u64, step: u64, count: u64, first: u64, } 该结构的含义是应用程序元数据。该结构有2个方法，分别为： pub fn locate() 该方法的作用是定位应用程序。 pub fn iter(&amp;'static self) 该方法的作用是遍历链接进来的应用程序。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AppIterator结构为： pub struct AppIterator { meta: &amp;'static AppMeta, i: u64, } 该结构的含义是应用程序迭代器。该结构有一个next方法： fn next(&amp;mut self) 该方法的作用是对应用程序进行迭代。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定义了实现VmMeta特征的SV39结构和实现了PageManager特征的Sv39Manager结构体。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需要赋值一个物理页range: Range；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r模块测试了KernelLayout结构的集中方法,首先需要构建依赖环境,然后调用KernelLayout结构的方法,并且对内核内存分区迭代器KernelRegionIterator结构的测试，最后使用assert_eq()函数将方法的返回值和预期结果进行比较,如果比较通过,则测试也通过.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"内核虚存管理"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kernel-vm模块的主要内容是内核虚拟存储的管理。</w:t>
            </w:r>
            <w:r>
              <w:fldChar w:fldCharType="begin"/>
            </w:r>
            <w:r>
              <w:instrText xml:space="preserve"> HYPERLINK "https://github.com/shiwenlong12/rcore_module/blob/main/Related_documents/%E4%B8%AD%E6%9C%9F%E6%96%87%E6%A1%A3.md" \l "spacemodrs" </w:instrText>
            </w:r>
            <w:r>
              <w:fldChar w:fldCharType="separate"/>
            </w:r>
            <w: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space/mod.rs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AddressSpace：地址空间结构。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 struct AddressSpace { /// 虚拟地址块 pub areas: Vec&gt;, page_manager: M, } 该结构共有7个方法，分别为： pub fn new() 该方法的作用是创建新地址空间。 pub fn root_ppn(&amp;self) 该方法的作用是得到地址空间根页表的物理页号。 pub fn root(&amp;self) 该方法的作用是得到地址空间根页表 pub fn map_extern(&amp;mut self, range: Range, pbase: PPN, flags: VmFlags) 该方法的作用是向地址空间增加映射关系。 pub fn map( &amp;mut self, range: Range, data: &amp;[u8], offset: usize, mut flags: VmFlags, ) 该方法的作用是分配新的物理页，拷贝数据并建立映射。 pub fn translate(&amp;self, addr: VAddr, flags: VmFlags) 该方法的作用是检查 flags 的属性要求，然后将地址空间中的一个虚地址翻译成当前地址空间中的指针。 pub fn cloneself(&amp;self, new_addrspace: &amp;mut AddressSpace) 该方法的作用是遍历地址空间，将其中的地址映射添加进自己的地址空间中，重新分配物理页并拷贝所有数据及代码。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"spacemapperrs"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space/mapper.rs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pub(super) struct Mapper&lt;'a, Meta: VmMeta, M: PageManager&gt; {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space: &amp;'a mut AddressSpace,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range: Range&gt;,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flags: VmFlags,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done: bool,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该结构有5个方法，分别是： pub fn new( space: &amp;'a mut AddressSpace, range: Range, flags: VmFlags, ) 该方法的作用是创建一个新的Mapper。 pub fn ans(self) 该方法的作用是得到Mapper结构的done值。 fn arrive(&amp;mut self, pte: &amp;mut Pte, target_hint: Pos) fn meet( &amp;mut self, _level: usize, pte: Pte, _target_hint: Pos, ) fn block(&amp;mut self, _level: usize, pte: Pte, _target_hint: Pos)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-vm模块的测试,首先需要构建依赖环境,即要定义并实现一个满足VmMeta特征的结构SV39,然后要定义并实现满足PageManager特征的结构SV39Manage;最后，还需要定义内核地址信息KernelLayout，并且实现KernelLayout结构的方法；至此,kernel-vm模块测试所需要的的依赖环境构建完成.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的时候，首先自己初始化一个KernelLayout结构，然后调用AddressSpace结构和Mapper结构的方法，最后将预期结果和实际结果进行比较，如果两者相符，则说明kernel-vm模块中的mapper模块测试成功；在测试space是可以依次测试：创建新地址空间。地址空间根页表的物理页号。地址空间根页表。向地址空间增加映射关系。检查 flags 的属性要求，然后将地址空间中的一个虚地址翻译成当前地址空间中的指针。遍历地址空间，将其中的地址映射添加进自己的地址空间中，重新分配物理页并拷贝所有数据及代码。并且在每次调用之后，将预期结果和实际结果进行比较，如果结果哦相同，则space模块测试完成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"任务管理task-manage模块"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task-manage模块的作用是实现父进程,子进程和线程之间的调度管理.</w:t>
            </w:r>
            <w:r>
              <w:fldChar w:fldCharType="begin"/>
            </w:r>
            <w:r>
              <w:instrText xml:space="preserve"> HYPERLINK "https://github.com/shiwenlong12/rcore_module/blob/main/Related_documents/%E4%B8%AD%E6%9C%9F%E6%96%87%E6%A1%A3.md" \l "任务-id-类型自增不回收任务对象之间的关系通过-id-类型来实现" </w:instrText>
            </w:r>
            <w:r>
              <w:fldChar w:fldCharType="separate"/>
            </w:r>
            <w: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任务 id 类型，自增不回收，任务对象之间的关系通过 id 类型来实现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ProcId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ThreadId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CoroId结构ProcId的方法有3个，分别是new(),from_usize(),get_usize;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new()方法创建了一个进程编号自增的进程id类型，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from_usize()根据输入的usize类型参数可以获得一个以参数为id的ProcId，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get_usize()方法需要输入的参数是一个ProcId的引用，返回该ProcId结构对应的id。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结构ThreadId的方法与ProcId的方法相同。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"任务对象管理-manage-trait对标数据库增删改查操作"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任务对象管理 manage trait，对标数据库增删改查操作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get_mut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"任务调度-schedule-trait队列中保存需要调度的任务-id"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任务调度 schedule trait，队列中保存需要调度的任务 Id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add：任务进入调度队列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fetch：从调度队列中取出一个任务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"封装任务之间的关系使得-pcbtcb-内部更加简洁"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封装任务之间的关系，使得 PCB、TCB 内部更加简洁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ProcRel：进程与其子进程之间的关系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ProcThreadRel：进程、子进程以及它地址空间内的线程之间的关系 ProcRel结构包含父进程id，子进程列表和已经结束的进程列表。ProcRel结构有new()方法，add_child(),del_child(),wait_any_child(),wait_child()5种方法。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new()方法需要输入父进程ProcId，返回一个ProcRel结构，其中父进程ProcId是输入的参数，子进程列表和已经结束的进程列表使新创建的动态数组。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add_child()方法的参数是一个ProcRel的可变引用和一个子进程ProcId，该方法的作用是将参数子进程id放入到输入的ProcRel的子进程列表中。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del_child()方法的参数有一个ProcRel的可变引用、一个子进程ProcId和一个退出码exit_code，该方法的作用是：令子进程结束，子进程 Id 被移入到 dead_children 队列中，等待 wait 系统调用来处理。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wait_any_child()方法的参数是一个ProcRel的可变引用，该方法的作用是：等待任意一个结束的子进程，直接弹出 dead_children 队首，如果等待进程队列和子进程队列为空，返回None，如果等待进程队列为空、子进程队列不为空，则返回 -2。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wait_child方法的参数有有一个ProcRel的可变引用和一个子进程ProcId，该方法的作用是：等待特定的一个结束的子进程，弹出 dead_children 中对应的子进程，如果等待进程队列和子进程队列为空，返回None，如果等待进程队列为空、子进程队列不为空，则返回 -2。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"https://github.com/shiwenlong12/rcore_module/blob/main/Related_documents/%E4%B8%AD%E6%9C%9F%E6%96%87%E6%A1%A3.md" \l "封装任务之间的调度方法"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封装任务之间的调度方法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PManager：管理进程以及进程之间的父子关系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PThreadManager：管理进程、子进程以及它地址空间内的线程之间的关系 PManager结构为： pub struct PManager + Schedule&gt; { // 进程之间父子关系 rel_map: BTreeMap, // 进程对象管理和调度 manager: Option, // 当前正在运行的进程 ID current: Option, phantom_data: PhantomData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}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该结构办函的方法共有9个，分别为： pub const fn new() -&gt; Self 此方法用于新建 PManager pub fn find_next(&amp;mut self) -&gt; Option&lt;&amp;mut P&gt; 此方法用于找到下一个进程 pub fn set_manager(&amp;mut self, manager: MP) 此方法用于设置 manager pub fn make_current_suspend(&amp;mut self) 此方法用于阻塞当前进程 pub fn make_current_exited(&amp;mut self, exit_code: isize) 此方法用于结束当前进程，只会删除进程的内容，以及与当前进程相关的关系 pub fn add(&amp;mut self, id: ProcId, task: P, parent: ProcId) 此方法用于 添加进程，需要指明创建的进程的父进程 Id pub fn current(&amp;mut self) -&gt; Option&lt;&amp;mut P&gt; 此方法用于获取当前进程 #[inline] pub fn get_task(&amp;mut self, id: ProcId) -&gt; Option&lt;&amp;mut P&gt; 此方法用于获取某个进程 pub fn wait(&amp;mut self, child_pid: ProcId) -&gt; Option&lt;(ProcId, isize)&gt; 此方法用于wait 系统调用，返回结束的子进程 id 和 exit_code，正在运行的子进程不返回 None，返回 (-2, -1)</w:t>
            </w: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id模块ProcId结构时，只需要依次调用ProcId模块里各结构的方法，然后将预期结果和实际结果进行比较就可以了。proc_rel模块和id模块的测试方法基本一样，只需要依次：创建一个进程时同时创建进程关系；添加子进程前测试等待子进程结束的函数；添加子进程；测试等待子进程结束的函数；子进程结束，子进程 Id 被移入到 dead_children 队列中；测试等待子进程结束的函数；最后将与其结果和实际结果进行比较就可以了。</w:t>
            </w:r>
          </w:p>
          <w:p>
            <w:pPr>
              <w:bidi w:val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测试proc_manage模块里的PManager结构的时候，首先需要构建需要的依赖环境，即定义一个进程结构Process，并且实现Process的new()方法，然后定义一个ProcManager结构，ProcManager结构需要实现Manage特征和Schedule特征，至此，proc_manage模块的依赖环境完成了，然后就可以依次：新建 PManager；设置manager；添加进程；获取指定进程；并且将预期结果和实际结果进行比较。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before="156" w:beforeLines="50" w:after="0"/>
              <w:rPr>
                <w:kern w:val="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32"/>
              </w:rPr>
              <w:t>二、存在的问题和拟解决方案</w:t>
            </w:r>
          </w:p>
          <w:p>
            <w:pPr>
              <w:numPr>
                <w:ilvl w:val="0"/>
                <w:numId w:val="2"/>
              </w:numPr>
              <w:bidi w:val="0"/>
              <w:ind w:left="720" w:leftChars="0" w:hanging="36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console模块： 需要实现put_char函数； 在Cargo.toml里直接添加sbi-rt会在测试的时候直接关于寄存器报错，自己实现sbi的console_putchar在asm中关于寄存器 x10会报错：invalid register x10: unknown register无效寄存器 x10：未知寄存器。</w:t>
            </w:r>
          </w:p>
          <w:p>
            <w:pPr>
              <w:numPr>
                <w:ilvl w:val="0"/>
                <w:numId w:val="2"/>
              </w:numPr>
              <w:bidi w:val="0"/>
              <w:ind w:left="720" w:leftChars="0" w:hanging="36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kernel-alloc模块： 完成了init函数的测试 测试transfer()时，参数正确还是失败，准备分开测试一下其中的代码。 Heap::new()创建的是空分配器，总容量为0,所以分配失败。 测试alloc()时，会运行handle_alloc_error(layout)。</w:t>
            </w:r>
          </w:p>
          <w:p>
            <w:pPr>
              <w:numPr>
                <w:ilvl w:val="0"/>
                <w:numId w:val="2"/>
              </w:numPr>
              <w:bidi w:val="0"/>
              <w:ind w:left="720" w:leftChars="0" w:hanging="36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sync模块： 测试up.rs模块时，调用sstatus::read().sie()函数会出错，测试exit方法使要避免nested_level为0的情况，否则会发生错误。 测试condvar.rs时测试signal()方法前需要向新建的Condvar里添加数据否则会panic。</w:t>
            </w:r>
          </w:p>
          <w:p>
            <w:pPr>
              <w:numPr>
                <w:ilvl w:val="0"/>
                <w:numId w:val="2"/>
              </w:numPr>
              <w:bidi w:val="0"/>
              <w:ind w:left="720" w:leftChars="0" w:hanging="36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easy-fs模块 对于实现BlockDevice特征的结构定义成功了，但是在测试的时候会报错：无效内存引用。</w:t>
            </w:r>
          </w:p>
          <w:p>
            <w:pPr>
              <w:numPr>
                <w:ilvl w:val="0"/>
                <w:numId w:val="2"/>
              </w:numPr>
              <w:bidi w:val="0"/>
              <w:ind w:left="720" w:leftChars="0" w:hanging="360" w:firstLineChars="0"/>
              <w:rPr>
                <w:rFonts w:ascii="黑体" w:hAnsi="黑体" w:eastAsia="黑体"/>
                <w:b/>
                <w:kern w:val="0"/>
                <w:sz w:val="32"/>
                <w:szCs w:val="32"/>
              </w:rPr>
            </w:pPr>
            <w:r>
              <w:rPr>
                <w:sz w:val="24"/>
                <w:szCs w:val="24"/>
              </w:rPr>
              <w:t>signal-imple模块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sz w:val="24"/>
                <w:szCs w:val="24"/>
              </w:rPr>
              <w:t>在进行测试的时候会对kernel-context的线程切换核心部分报错 unsafe extern "C" fn execute_naked() { core::arch::asm!()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32"/>
              </w:rPr>
              <w:t>三、下一步研究任务与进度安排</w:t>
            </w:r>
          </w:p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4.6-4.15 使完成了部分的4个模块能够进行演示。</w:t>
            </w:r>
          </w:p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4.16-4.23 完成easy-fs模块的测试。</w:t>
            </w:r>
          </w:p>
          <w:p>
            <w:pPr>
              <w:bidi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4.24-4.30 完成syscall和signal-imple模块的测试。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before="156" w:beforeLines="50" w:after="0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32"/>
              </w:rPr>
              <w:t>四、指导教师意见</w:t>
            </w:r>
          </w:p>
          <w:p>
            <w:pPr>
              <w:spacing w:before="156" w:beforeLines="50" w:after="0"/>
              <w:ind w:firstLine="480" w:firstLineChars="20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石文龙同学按照毕设的工作安排有序地推进论文工作。后续希望更加有效地完成剩余任务。</w:t>
            </w:r>
          </w:p>
          <w:p>
            <w:pPr>
              <w:autoSpaceDE w:val="0"/>
              <w:autoSpaceDN w:val="0"/>
              <w:adjustRightInd w:val="0"/>
              <w:spacing w:before="468" w:beforeLines="150" w:after="0" w:line="360" w:lineRule="exact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签字：</w:t>
            </w:r>
            <w:r>
              <w:rPr>
                <w:rFonts w:ascii="华文中宋" w:hAnsi="华文中宋" w:eastAsia="华文中宋"/>
                <w:kern w:val="0"/>
                <w:sz w:val="28"/>
                <w:szCs w:val="28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黑体" w:hAnsi="黑体" w:eastAsia="黑体"/>
                <w:b/>
                <w:kern w:val="0"/>
                <w:sz w:val="32"/>
                <w:szCs w:val="32"/>
              </w:rPr>
            </w:pPr>
            <w:r>
              <w:rPr>
                <w:kern w:val="0"/>
                <w:sz w:val="28"/>
              </w:rPr>
              <w:t>2023年4月22日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522" w:type="dxa"/>
            <w:vAlign w:val="center"/>
          </w:tcPr>
          <w:p>
            <w:pPr>
              <w:spacing w:before="156" w:beforeLines="50" w:after="0"/>
              <w:rPr>
                <w:b/>
                <w:kern w:val="0"/>
                <w:sz w:val="28"/>
              </w:rPr>
            </w:pPr>
            <w:r>
              <w:rPr>
                <w:b/>
                <w:kern w:val="0"/>
                <w:sz w:val="28"/>
              </w:rPr>
              <w:t>成绩</w:t>
            </w:r>
            <w:r>
              <w:rPr>
                <w:rFonts w:hint="eastAsia"/>
                <w:b/>
                <w:kern w:val="0"/>
                <w:sz w:val="28"/>
              </w:rPr>
              <w:t>：</w:t>
            </w:r>
            <w:r>
              <w:rPr>
                <w:rFonts w:hint="eastAsia" w:ascii="宋体" w:hAnsi="宋体"/>
                <w:b/>
                <w:kern w:val="0"/>
                <w:sz w:val="28"/>
                <w:szCs w:val="32"/>
              </w:rPr>
              <w:t xml:space="preserve">    </w:t>
            </w:r>
            <w:r>
              <w:rPr>
                <w:rFonts w:hint="eastAsia"/>
                <w:b/>
                <w:kern w:val="0"/>
                <w:sz w:val="28"/>
              </w:rPr>
              <w:t>，</w:t>
            </w:r>
            <w:r>
              <w:rPr>
                <w:b/>
                <w:kern w:val="0"/>
                <w:sz w:val="28"/>
              </w:rPr>
              <w:t>占比：</w:t>
            </w:r>
            <w:r>
              <w:rPr>
                <w:rFonts w:ascii="宋体" w:hAnsi="宋体"/>
                <w:b/>
                <w:kern w:val="0"/>
                <w:sz w:val="28"/>
                <w:szCs w:val="32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32"/>
              </w:rPr>
              <w:t>五、中期审核负责人意见</w:t>
            </w:r>
          </w:p>
          <w:p>
            <w:pPr>
              <w:spacing w:before="156" w:beforeLines="50" w:after="0"/>
              <w:ind w:firstLine="480" w:firstLineChars="200"/>
              <w:rPr>
                <w:kern w:val="2"/>
                <w:sz w:val="24"/>
              </w:rPr>
            </w:pPr>
            <w:r>
              <w:rPr>
                <w:kern w:val="0"/>
                <w:sz w:val="24"/>
              </w:rPr>
              <w:t>通过</w:t>
            </w:r>
          </w:p>
          <w:p>
            <w:pPr>
              <w:wordWrap w:val="0"/>
              <w:spacing w:before="468" w:beforeLines="150" w:after="0" w:line="360" w:lineRule="exact"/>
              <w:jc w:val="right"/>
              <w:rPr>
                <w:rFonts w:ascii="华文中宋" w:hAnsi="华文中宋" w:eastAsia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/>
                <w:kern w:val="0"/>
                <w:sz w:val="28"/>
                <w:szCs w:val="28"/>
              </w:rPr>
              <w:t>签字：</w:t>
            </w:r>
            <w:r>
              <w:rPr>
                <w:rFonts w:ascii="华文中宋" w:hAnsi="华文中宋" w:eastAsia="华文中宋"/>
                <w:kern w:val="0"/>
                <w:sz w:val="28"/>
                <w:szCs w:val="28"/>
              </w:rPr>
              <w:t xml:space="preserve"> </w:t>
            </w:r>
            <w:r>
              <w:rPr>
                <w:rFonts w:ascii="华文中宋" w:hAnsi="华文中宋" w:eastAsia="华文中宋"/>
                <w:kern w:val="0"/>
                <w:sz w:val="28"/>
                <w:szCs w:val="28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rPr>
                <w:kern w:val="0"/>
                <w:sz w:val="28"/>
              </w:rPr>
            </w:pPr>
            <w:r>
              <w:rPr>
                <w:kern w:val="2"/>
                <w:sz w:val="28"/>
              </w:rPr>
              <w:t>2023年5月22日</w:t>
            </w:r>
          </w:p>
        </w:tc>
      </w:tr>
    </w:tbl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1361" w:footer="113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spacing w:val="10"/>
        <w:sz w:val="28"/>
        <w:szCs w:val="28"/>
      </w:rPr>
      <w:t>北京理工大学本科生毕业设计（论文）中期报告</w:t>
    </w:r>
  </w:p>
  <w:p>
    <w:r>
      <w:pict>
        <v:shape id="_x0000_s2050" o:spid="_x0000_s2050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path="t" trim="f" xscale="f" string="北京理工大学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49" o:spid="_x0000_s2049" o:spt="136" type="#_x0000_t136" style="position:absolute;left:0pt;height:100pt;width:500pt;mso-position-horizontal:center;mso-position-horizontal-relative:page;mso-position-vertical:center;mso-position-vertical-relative:page;rotation:-2621440f;z-index:251661312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path="t" trim="f" xscale="f" string="北京理工大学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path="t" trim="f" xscale="f" string="北京理工大学" style="font-family:Arial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5A5D4"/>
    <w:multiLevelType w:val="singleLevel"/>
    <w:tmpl w:val="A495A5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C6A5D7"/>
    <w:multiLevelType w:val="singleLevel"/>
    <w:tmpl w:val="CEC6A5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mNlNGJkOWY2NTBlNjQ2MTlhODJiOTdkY2U1Y2E5OTIifQ=="/>
  </w:docVars>
  <w:rsids>
    <w:rsidRoot w:val="00EF21C9"/>
    <w:rsid w:val="0000063F"/>
    <w:rsid w:val="000059B8"/>
    <w:rsid w:val="00043DE9"/>
    <w:rsid w:val="000820EF"/>
    <w:rsid w:val="00173FA2"/>
    <w:rsid w:val="002524CE"/>
    <w:rsid w:val="002A2A65"/>
    <w:rsid w:val="002B5806"/>
    <w:rsid w:val="002B6D22"/>
    <w:rsid w:val="003812DF"/>
    <w:rsid w:val="003A47DA"/>
    <w:rsid w:val="006A12C9"/>
    <w:rsid w:val="007315E9"/>
    <w:rsid w:val="007A31B2"/>
    <w:rsid w:val="007C63DC"/>
    <w:rsid w:val="00885B8D"/>
    <w:rsid w:val="0089121C"/>
    <w:rsid w:val="008E16F4"/>
    <w:rsid w:val="008E32BF"/>
    <w:rsid w:val="008F6673"/>
    <w:rsid w:val="00944476"/>
    <w:rsid w:val="00971377"/>
    <w:rsid w:val="00A0050E"/>
    <w:rsid w:val="00A76A30"/>
    <w:rsid w:val="00AE23C0"/>
    <w:rsid w:val="00B06CF1"/>
    <w:rsid w:val="00BA6DA9"/>
    <w:rsid w:val="00CC50F8"/>
    <w:rsid w:val="00CD495B"/>
    <w:rsid w:val="00D1395A"/>
    <w:rsid w:val="00D20E62"/>
    <w:rsid w:val="00E97BE2"/>
    <w:rsid w:val="00EF21C9"/>
    <w:rsid w:val="00F81094"/>
    <w:rsid w:val="00FF631B"/>
    <w:rsid w:val="601652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uiPriority w:val="0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13">
    <w:name w:val="批注框文本 Char"/>
    <w:basedOn w:val="9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4513</Words>
  <Characters>8541</Characters>
  <Lines>7</Lines>
  <Paragraphs>2</Paragraphs>
  <TotalTime>28</TotalTime>
  <ScaleCrop>false</ScaleCrop>
  <LinksUpToDate>false</LinksUpToDate>
  <CharactersWithSpaces>9324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2023-04-06T12:27:00Z</dcterms:created>
  <dc:creator>win</dc:creator>
  <cp:lastModifiedBy>shiwenlong</cp:lastModifiedBy>
  <dcterms:modified xsi:type="dcterms:W3CDTF">2023-05-27T04:42:37Z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2052-11.1.0.12763</vt:lpwstr>
  </property>
  <property fmtid="{D5CDD505-2E9C-101B-9397-08002B2CF9AE}" pid="5" name="ICV">
    <vt:lpwstr>FF7033D2ED0A4ADEB8DC67835826C023</vt:lpwstr>
  </property>
</Properties>
</file>