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跳板机（proxy）</w:t>
      </w:r>
    </w:p>
    <w:p>
      <w:pPr/>
      <w:r>
        <w:t>yum   root_password   ansible   id_rsa</w:t>
      </w:r>
    </w:p>
    <w:p>
      <w:pPr/>
    </w:p>
    <w:p>
      <w:pPr/>
      <w:r>
        <w:t>linux 遂道</w:t>
      </w:r>
    </w:p>
    <w:p>
      <w:pPr/>
    </w:p>
    <w:p>
      <w:pPr/>
      <w:r>
        <w:t>linux</w:t>
      </w:r>
    </w:p>
    <w:p>
      <w:pPr/>
    </w:p>
    <w:p>
      <w:pPr/>
      <w:r>
        <w:t>云主机</w:t>
      </w:r>
    </w:p>
    <w:p>
      <w:pPr/>
    </w:p>
    <w:p>
      <w:pPr/>
      <w:r>
        <w:t>139.159.221.240   云主机有Mysql</w:t>
      </w:r>
    </w:p>
    <w:p>
      <w:pPr/>
      <w:r>
        <w:t>139.159.158.210    有mysql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复习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第一天：网络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第二天开始：一二三阶段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OSI 参考模型：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物理层      比特                传输介质、hub集线器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数据链路层  数据帧             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网络层      包（数据分组）      路由器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传输层      数据段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会话层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表示层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应用层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数据数据链路层：交换机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MAC地址：48位，6个字节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4个二进制数换算成1个16进制数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前24位是厂商的OUI（组织唯一识别符），后24位厂商自定义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交换机（工作原理：学习 广播 更新 老化）交换机在转发数据帧的时候，要查询它的mac地址表，如果mac地址没有在地址表中，就向其它所有端口发送。mac地址是动态学习来的，根据数据帧的源mac地址学习。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交换机连接的网络处于一个相同的广播域。如果有很多交换机连接起来，形成一个大的广播域不好，有可能会发生广播风暴。为了实现广播控制，可以划分VLAN。所以，VLAN的主要作用是划分广播域，实现广播控制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Trunk中继： 不同交换机上的相同VLAN通信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为了实现不同VLAN的机器可以互相通信，需要配置三层交换。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以太通道：将多条物理线路，捆绑成一条逻辑链路，以增加带宽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生成树：为了防止二层环路导致的广播风暴，引入了生成树协议。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生成树STP 工作过程：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1、选根风桥；2、每个非根网桥选一个根端口；3、每个物理段选一个指定的端口； 既不是要端口又不是指定端口的端口被阻塞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网络层：路由器 。路由器可以实现不同网络的互联互通。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IP地址： IPV4 地址是32位的二进制数。左边连续N位是网络位，剩余部分是主机位。为了人为上的方便，将每8位换算成10进制数，再用小数点把各位隔开，称作点分十进制。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子网掩码：将二进制模式下将网络位，全置1 ，主机机全置0。用于判断IP地址哪些部分是网络，哪些部分是主机。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IP 地址分类：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A ：1-126  前8位是网络，第1位必须是0  00000001 - 01111111 -&gt; 1-127 但127 被用来做本机回环地址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B ：前16位是网络，前2位必须是10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C ：前24位是网络，前3位必须是110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D ：前4位必须是1110，用于多播，也叫组播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E ：前5位必须是11110，保留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CIDR：无类域间路由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在生产环境下，相同的VLAN处于相同的网络（网段），不同VLAN网络（网段）不同。VLAN的网关是三层交换机上SVI（交换虚拟端口）端口的地址。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网关：本地网络路由器那个端口的地址，路由器也是网关，路由器上有IP地址。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路由的类型: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直连路由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静态路由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默认路由（缺省路由）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动态路由（OSPF、RIP、BGP）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ARP：地址解析协议，可以将IP地址和MAC地址进行解析和映射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ICMP： ping 命令底层采用的协议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HSRP／VRRP：热备份路由协议／虚拟冗余路由协议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传输层：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TCP：传输控制协议，面向连接的可靠的协议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UDP：用户数据报协议，非面向连接，不可靠的协议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TCP 三次握手：假如通信的双方是A 和 B 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A 发送 syn=1的数据给B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B 回应 syn=1和 ack=1 的数据给A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A 发送ack=1的数据给B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常用端口号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FTP：20／21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SSH：22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TELNET：23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SMTP：25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DNS：53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TFTP：59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HTTP：80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POP3：110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RPC；111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IMAP：143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NTP：123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HTTPS：443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MYSQL：3306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ZABBIX：10050／10051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DHCP：</w:t>
      </w:r>
      <w:r>
        <w:rPr>
          <w:rFonts w:hint="eastAsia"/>
          <w:sz w:val="15"/>
          <w:szCs w:val="15"/>
        </w:rPr>
        <w:t>UDP67和UDP68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NAT：网络地址转换，将一个网络地址转换成另一个网络地址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NAT类型：动态：多对多  静态：一对一 PAT：一对多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私有地址：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A ： 10.0.0.0／8    B ： 172.16.0.0－172.31.0.0／16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C ： 192.168.0.0－192.168.255.0／24</w:t>
      </w:r>
    </w:p>
    <w:p>
      <w:pPr>
        <w:rPr>
          <w:sz w:val="15"/>
          <w:szCs w:val="15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6BB7C"/>
    <w:rsid w:val="5FB78060"/>
    <w:rsid w:val="9FF6BB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2019-01-05T23:29:00Z</dcterms:created>
  <dc:creator>root</dc:creator>
  <cp:lastModifiedBy>root</cp:lastModifiedBy>
  <dcterms:modified xsi:type="dcterms:W3CDTF">2019-01-07T20:58:06Z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