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BE" w:rsidRPr="00C808BE" w:rsidRDefault="00C808BE" w:rsidP="00C808BE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“苹果X半价起 分期购买一年使用权”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业务负责人：</w:t>
      </w:r>
      <w:r w:rsidRPr="00C808BE">
        <w:rPr>
          <w:rFonts w:ascii="宋体" w:eastAsia="宋体" w:hAnsi="宋体" w:cs="Times New Roman" w:hint="eastAsia"/>
          <w:kern w:val="0"/>
          <w:szCs w:val="21"/>
        </w:rPr>
        <w:t>中间业务中心，李凯，3741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供应商信息：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北京天尧信息技术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有限公司，4006016655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开始时间：</w:t>
      </w:r>
      <w:r w:rsidRPr="00C808BE">
        <w:rPr>
          <w:rFonts w:ascii="宋体" w:eastAsia="宋体" w:hAnsi="宋体" w:cs="Times New Roman" w:hint="eastAsia"/>
          <w:kern w:val="0"/>
          <w:szCs w:val="21"/>
        </w:rPr>
        <w:t>2018年2月2日上午8:01起—--长期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购买路径：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动卡轮播图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、PC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官网—友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鱼商城、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卡中心官方微信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推送等活动页面自助购买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参与对象：</w:t>
      </w:r>
      <w:r w:rsidRPr="00C808BE">
        <w:rPr>
          <w:rFonts w:ascii="宋体" w:eastAsia="宋体" w:hAnsi="宋体" w:cs="Times New Roman" w:hint="eastAsia"/>
          <w:kern w:val="0"/>
          <w:szCs w:val="21"/>
        </w:rPr>
        <w:t>中信信用卡持卡人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业务内容：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注1：因订单管理权限在供应商，该产品购买支付后，中信</w:t>
      </w:r>
      <w:proofErr w:type="gramStart"/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卡中心</w:t>
      </w:r>
      <w:proofErr w:type="gramEnd"/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无法接受申请退货申请或提前还款/终止分期申请。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注2：如客户来电要求退货或取消订单，</w:t>
      </w:r>
      <w:proofErr w:type="gramStart"/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需客户</w:t>
      </w:r>
      <w:proofErr w:type="gramEnd"/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自行联系供应商处理。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注3：除以上退换货需求外，其他涉及邮购类投诉，正常按邮购投诉转介即可。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1、客户按照活动价格购买本产品拥有一年使用权，并按照活动细则分12期进行偿还；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2、设备使用满一年后，a:继续使用该手机、b:不符合约定的退机标准、c:期满未还机,以上任意情况，中信银行信用卡中心将代扣除全额预授权押金；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3、所有用户在合约结束前60天，中信银行信用卡中心会扣除使用手机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的官网半价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金额作为预授权押金（详见下表），并在合约结束前30天由商户北京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天尧联系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客户，客户用满手机一年后退还手机至北京天尧，由第三方检测机构检测，符合退机标准，则撤销预授权押金；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4、一位持卡人只限购买一台活动产品（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限中国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大陆地区有效身份证件）；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注：为确保用户个人信息安全,保障您的合法权益 请您下单时确认为持卡人本人购买，收货人信息需和持卡人信息保持一致。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5、参与过购买iPhone 7 或 iPhone 8一年使用权的用户将不再享受iPhone X一年使用权活动的资格(购买过iPhone 7和iPhone 8一年使用权合约到期的客户，或提前买断iPhone7和iPhone 8一年使用权产品，可享有购买iPhone X一年使用权活动的资格)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6、客户在使用期间可享受一次正规官方售后碎屏保修服务，详情点击。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产品列表：</w:t>
      </w:r>
      <w:r w:rsidRPr="00C808BE">
        <w:rPr>
          <w:rFonts w:ascii="宋体" w:eastAsia="宋体" w:hAnsi="宋体" w:cs="Times New Roman" w:hint="eastAsia"/>
          <w:kern w:val="0"/>
          <w:szCs w:val="21"/>
        </w:rPr>
        <w:t>（因活动页面由供应商负责维护，可能会出现宣传页面与实际下单页面的价格不一致，此情况由于维护不及时导致，告知客户以实际下单页面为准即可。）</w:t>
      </w:r>
    </w:p>
    <w:tbl>
      <w:tblPr>
        <w:tblW w:w="0" w:type="auto"/>
        <w:tblInd w:w="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2198"/>
        <w:gridCol w:w="1054"/>
        <w:gridCol w:w="2997"/>
      </w:tblGrid>
      <w:tr w:rsidR="00C808BE" w:rsidRPr="00C808BE" w:rsidTr="00C808BE">
        <w:trPr>
          <w:trHeight w:val="538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产品名称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购买一年使用权价格(元)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分期</w:t>
            </w:r>
          </w:p>
        </w:tc>
        <w:tc>
          <w:tcPr>
            <w:tcW w:w="3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二次</w:t>
            </w:r>
            <w:proofErr w:type="gramStart"/>
            <w:r w:rsidRPr="00C808BE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预扣预授权</w:t>
            </w:r>
            <w:proofErr w:type="gramEnd"/>
            <w:r w:rsidRPr="00C808BE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金额</w:t>
            </w:r>
          </w:p>
        </w:tc>
      </w:tr>
      <w:tr w:rsidR="00C808BE" w:rsidRPr="00C808BE" w:rsidTr="00C808BE">
        <w:trPr>
          <w:trHeight w:val="1134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iPhone X 64GB 银色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(限量抢购: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A.</w:t>
            </w:r>
            <w:proofErr w:type="gramStart"/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2月2日官微推送</w:t>
            </w:r>
            <w:proofErr w:type="gramEnd"/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当天限量140台；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B.后期每天10点上线10</w:t>
            </w:r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lastRenderedPageBreak/>
              <w:t>台</w:t>
            </w: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）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8"/>
                <w:szCs w:val="18"/>
              </w:rPr>
              <w:t>当天卖完即止，购买页面“立即购买”即会标灰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4194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12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4194</w:t>
            </w:r>
          </w:p>
        </w:tc>
      </w:tr>
      <w:tr w:rsidR="00C808BE" w:rsidRPr="00C808BE" w:rsidTr="00C808BE">
        <w:trPr>
          <w:trHeight w:val="1119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iPhone X 64GB 银色|灰色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4698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12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4194</w:t>
            </w:r>
          </w:p>
        </w:tc>
      </w:tr>
      <w:tr w:rsidR="00C808BE" w:rsidRPr="00C808BE" w:rsidTr="00C808BE">
        <w:trPr>
          <w:trHeight w:val="341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iPhone X 256GB 银色|灰色（限量抢购）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A.</w:t>
            </w:r>
            <w:proofErr w:type="gramStart"/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2月2日官微推送</w:t>
            </w:r>
            <w:proofErr w:type="gramEnd"/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当天限量30台；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B.后期每天10点上线10台</w:t>
            </w: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）</w:t>
            </w:r>
          </w:p>
          <w:p w:rsidR="00C808BE" w:rsidRPr="00C808BE" w:rsidRDefault="00C808BE" w:rsidP="00C808BE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8"/>
                <w:szCs w:val="18"/>
              </w:rPr>
              <w:t>当天卖完即止，购买页面“立即购买”即会标灰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5844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12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4844</w:t>
            </w:r>
          </w:p>
        </w:tc>
      </w:tr>
      <w:tr w:rsidR="00C808BE" w:rsidRPr="00C808BE" w:rsidTr="00C808BE">
        <w:trPr>
          <w:trHeight w:val="821"/>
        </w:trPr>
        <w:tc>
          <w:tcPr>
            <w:tcW w:w="109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8BE" w:rsidRPr="00C808BE" w:rsidRDefault="00C808BE" w:rsidP="00C808BE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注：售价包含（赠送顾客价值498元的碎屏保障）1年期以内可免费享受碎屏维修一次（享受正规</w:t>
            </w:r>
            <w:proofErr w:type="gramStart"/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碎屏保不</w:t>
            </w:r>
            <w:proofErr w:type="gramEnd"/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影响合同期限内退机），具体碎</w:t>
            </w:r>
            <w:proofErr w:type="gramStart"/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屏保障</w:t>
            </w:r>
            <w:proofErr w:type="gramEnd"/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服务</w:t>
            </w:r>
            <w:proofErr w:type="gramStart"/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细则见最下方</w:t>
            </w:r>
            <w:proofErr w:type="gramEnd"/>
            <w:r w:rsidRPr="00C808BE">
              <w:rPr>
                <w:rFonts w:ascii="宋体" w:eastAsia="宋体" w:hAnsi="宋体" w:cs="Times New Roman" w:hint="eastAsia"/>
                <w:kern w:val="0"/>
                <w:szCs w:val="21"/>
              </w:rPr>
              <w:t>正文。</w:t>
            </w:r>
          </w:p>
        </w:tc>
      </w:tr>
    </w:tbl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订单查询：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color w:val="0000FF"/>
          <w:kern w:val="0"/>
          <w:szCs w:val="21"/>
        </w:rPr>
        <w:t>1、坐席端：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自动平台——中收商城平台——租赁商城——合约管理，可支持订单信息查询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color w:val="0000FF"/>
          <w:kern w:val="0"/>
          <w:szCs w:val="21"/>
        </w:rPr>
        <w:t>2、客户自助端：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动卡空间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——友鱼商城——乐享——我的订单，可支持订单信息查询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快递方式：顺风</w:t>
      </w:r>
      <w:r w:rsidRPr="00C808BE">
        <w:rPr>
          <w:rFonts w:ascii="宋体" w:eastAsia="宋体" w:hAnsi="宋体" w:cs="Times New Roman" w:hint="eastAsia"/>
          <w:color w:val="FF0000"/>
          <w:kern w:val="0"/>
          <w:szCs w:val="21"/>
        </w:rPr>
        <w:t>（具体快递信息查询可引导客户联系供应商确认）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退机标准：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退机的iPhone是一部处于完好的物理和运行状况的iPhone 必须包含以下条件：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A，开机并能充电；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B，显示屏完好且功能正常；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C，无弯曲、无裂纹、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无侵液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损坏；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D，照相机功能正常；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须知（退机前请客户务必退出Apple ID及</w:t>
      </w:r>
      <w:proofErr w:type="spellStart"/>
      <w:r w:rsidRPr="00C808BE">
        <w:rPr>
          <w:rFonts w:ascii="宋体" w:eastAsia="宋体" w:hAnsi="宋体" w:cs="Times New Roman" w:hint="eastAsia"/>
          <w:kern w:val="0"/>
          <w:szCs w:val="21"/>
        </w:rPr>
        <w:t>iCloud</w:t>
      </w:r>
      <w:proofErr w:type="spellEnd"/>
      <w:r w:rsidRPr="00C808BE">
        <w:rPr>
          <w:rFonts w:ascii="宋体" w:eastAsia="宋体" w:hAnsi="宋体" w:cs="Times New Roman" w:hint="eastAsia"/>
          <w:kern w:val="0"/>
          <w:szCs w:val="21"/>
        </w:rPr>
        <w:t>账户，并抹除相关个人数据，如需协助请致电400-080-0988）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如不符合退机标准，退机后会有苹果官方指定售后中心进行检测，出具Apple官方认可报告，并寄回给客户且扣除全额预授权押金。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签收事宜: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客户需本人当面与物流签收手机，经验货无误后，同时签订购买协议；购买协议包含退机时间、退机时效、客户需知晓符合退机的标准，客户同意中信银行在下单后的第10个月冻结预授权押金等条款。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lastRenderedPageBreak/>
        <w:t>售后及发票: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color w:val="0000FF"/>
          <w:kern w:val="0"/>
          <w:szCs w:val="21"/>
        </w:rPr>
        <w:t>售后及保修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依据手机设备故障问题，以苹果官方售后维修时间为准。请将设备上的重要数据进行备份。在维修期间，请您预备好其他设备使用。（详情请咨询客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服电话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400-080-0988）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color w:val="0000FF"/>
          <w:kern w:val="0"/>
          <w:szCs w:val="21"/>
        </w:rPr>
        <w:t>发票: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使用满一年后，如正常退机，开具使用一年的服务费发票，如买断该机提供全额购机发票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购买</w:t>
      </w:r>
      <w:proofErr w:type="gramStart"/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碎屏保的</w:t>
      </w:r>
      <w:proofErr w:type="gramEnd"/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责任范围：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1、由于意外坠落，挤压，碰撞等（非人为）因素造成显示屏出现以下状况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（1）显示屏玻璃存在碰撞点的单条极细裂纹或多条扩散状裂纹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（2）显示屏存在玻璃面板下任何LCD显示屏裂痕，显示异常，黑斑或者气泡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（3）设备玻璃上存在任何碎片或者裂痕。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其他上述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碎屏保意外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的有关损坏，若产生异议，以苹果官方授权维修服务中心出具的检测报告为准。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2、碎屏保修协议自客户收到手机之日起一年内具有效益，经碎屏保修后的手机，符合正常退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机条件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的，可正常享受合约到期之后的退机服务。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3，手机使用期内发生意外至损坏屏幕需启动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碎屏保服务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，需联系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北京天尧信息技术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有限公司客服（4000800988），在客服人员的引导下提交相应材料，将手机邮寄回，在确认符合碎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屏保障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服务条件后，可享受正常碎屏保修协议。（注：请客户邮寄回手机前自行确认手机内的软件信息备份情况，</w:t>
      </w:r>
      <w:proofErr w:type="gramStart"/>
      <w:r w:rsidRPr="00C808BE">
        <w:rPr>
          <w:rFonts w:ascii="宋体" w:eastAsia="宋体" w:hAnsi="宋体" w:cs="Times New Roman" w:hint="eastAsia"/>
          <w:kern w:val="0"/>
          <w:szCs w:val="21"/>
        </w:rPr>
        <w:t>北京天尧信息技术</w:t>
      </w:r>
      <w:proofErr w:type="gramEnd"/>
      <w:r w:rsidRPr="00C808BE">
        <w:rPr>
          <w:rFonts w:ascii="宋体" w:eastAsia="宋体" w:hAnsi="宋体" w:cs="Times New Roman" w:hint="eastAsia"/>
          <w:kern w:val="0"/>
          <w:szCs w:val="21"/>
        </w:rPr>
        <w:t>有限公司不承担保管责任）</w:t>
      </w:r>
    </w:p>
    <w:p w:rsidR="00C808BE" w:rsidRPr="00C808BE" w:rsidRDefault="00C808BE" w:rsidP="00C808B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常见问题：</w:t>
      </w:r>
    </w:p>
    <w:p w:rsidR="00C808BE" w:rsidRPr="00C808BE" w:rsidRDefault="00C808BE" w:rsidP="00C808BE">
      <w:pPr>
        <w:widowControl/>
        <w:snapToGrid w:val="0"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1、</w:t>
      </w:r>
      <w:r w:rsidRPr="00C808BE">
        <w:rPr>
          <w:rFonts w:ascii="Times New Roman" w:eastAsia="宋体" w:hAnsi="Times New Roman" w:cs="Times New Roman"/>
          <w:b/>
          <w:bCs/>
          <w:color w:val="0000FF"/>
          <w:kern w:val="0"/>
          <w:sz w:val="14"/>
          <w:szCs w:val="14"/>
        </w:rPr>
        <w:t xml:space="preserve"> </w:t>
      </w: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附属卡客户是否可单独参与购买？</w:t>
      </w:r>
    </w:p>
    <w:p w:rsidR="00C808BE" w:rsidRPr="00C808BE" w:rsidRDefault="00C808BE" w:rsidP="00C808BE">
      <w:pPr>
        <w:widowControl/>
        <w:snapToGrid w:val="0"/>
        <w:spacing w:line="360" w:lineRule="auto"/>
        <w:ind w:left="360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可以，需要客户使用系统预留的手机回复即可。</w:t>
      </w:r>
    </w:p>
    <w:p w:rsidR="00C808BE" w:rsidRPr="00C808BE" w:rsidRDefault="00C808BE" w:rsidP="00C808BE">
      <w:pPr>
        <w:widowControl/>
        <w:snapToGrid w:val="0"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2、</w:t>
      </w:r>
      <w:r w:rsidRPr="00C808BE">
        <w:rPr>
          <w:rFonts w:ascii="Times New Roman" w:eastAsia="宋体" w:hAnsi="Times New Roman" w:cs="Times New Roman"/>
          <w:b/>
          <w:bCs/>
          <w:color w:val="0000FF"/>
          <w:kern w:val="0"/>
          <w:sz w:val="14"/>
          <w:szCs w:val="14"/>
        </w:rPr>
        <w:t xml:space="preserve"> </w:t>
      </w:r>
      <w:r w:rsidRPr="00C808B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如后期扣除预授权时客户额度不足，会如何处理？</w:t>
      </w:r>
    </w:p>
    <w:p w:rsidR="00C808BE" w:rsidRPr="00C808BE" w:rsidRDefault="00C808BE" w:rsidP="00C808BE">
      <w:pPr>
        <w:widowControl/>
        <w:snapToGrid w:val="0"/>
        <w:spacing w:line="360" w:lineRule="auto"/>
        <w:ind w:left="360"/>
        <w:rPr>
          <w:rFonts w:ascii="Times New Roman" w:eastAsia="宋体" w:hAnsi="Times New Roman" w:cs="Times New Roman"/>
          <w:kern w:val="0"/>
          <w:szCs w:val="21"/>
        </w:rPr>
      </w:pPr>
      <w:r w:rsidRPr="00C808BE">
        <w:rPr>
          <w:rFonts w:ascii="宋体" w:eastAsia="宋体" w:hAnsi="宋体" w:cs="Times New Roman" w:hint="eastAsia"/>
          <w:kern w:val="0"/>
          <w:szCs w:val="21"/>
        </w:rPr>
        <w:t>会发起多次扣款，频率为每天，直到扣除成功。同时供应商也会不定期联系客户退机事宜。</w:t>
      </w:r>
    </w:p>
    <w:p w:rsidR="003C5A05" w:rsidRPr="00C808BE" w:rsidRDefault="00C808BE">
      <w:bookmarkStart w:id="0" w:name="_GoBack"/>
      <w:bookmarkEnd w:id="0"/>
    </w:p>
    <w:sectPr w:rsidR="003C5A05" w:rsidRPr="00C8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22"/>
    <w:rsid w:val="008E0B22"/>
    <w:rsid w:val="00B209B7"/>
    <w:rsid w:val="00B92B98"/>
    <w:rsid w:val="00C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1940</Characters>
  <Application>Microsoft Office Word</Application>
  <DocSecurity>0</DocSecurity>
  <Lines>16</Lines>
  <Paragraphs>4</Paragraphs>
  <ScaleCrop>false</ScaleCrop>
  <Company>Microsoft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2018-04-27T02:43:00Z</dcterms:created>
  <dcterms:modified xsi:type="dcterms:W3CDTF">2018-04-27T02:44:00Z</dcterms:modified>
</cp:coreProperties>
</file>