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0E" w:rsidRPr="006E3B0E" w:rsidRDefault="006E3B0E" w:rsidP="006E3B0E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b/>
          <w:bCs/>
          <w:color w:val="FF6600"/>
          <w:kern w:val="0"/>
          <w:sz w:val="44"/>
          <w:szCs w:val="44"/>
        </w:rPr>
        <w:t>精彩境外行——朗豪坊满额赠券活动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6E3B0E">
        <w:rPr>
          <w:rFonts w:ascii="宋体" w:eastAsia="宋体" w:hAnsi="宋体" w:cs="Times New Roman" w:hint="eastAsia"/>
          <w:kern w:val="0"/>
          <w:szCs w:val="21"/>
        </w:rPr>
        <w:t>市场部 金露，座机电话：8533，手机：18676666827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6E3B0E">
        <w:rPr>
          <w:rFonts w:ascii="宋体" w:eastAsia="宋体" w:hAnsi="宋体" w:cs="Times New Roman" w:hint="eastAsia"/>
          <w:color w:val="000000"/>
          <w:kern w:val="0"/>
          <w:szCs w:val="21"/>
        </w:rPr>
        <w:t>2018年5月1日-2018年7月31日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6E3B0E">
        <w:rPr>
          <w:rFonts w:ascii="宋体" w:eastAsia="宋体" w:hAnsi="宋体" w:cs="Times New Roman" w:hint="eastAsia"/>
          <w:kern w:val="0"/>
          <w:szCs w:val="21"/>
        </w:rPr>
        <w:t>中信信用卡客户</w:t>
      </w:r>
    </w:p>
    <w:p w:rsidR="006E3B0E" w:rsidRPr="006E3B0E" w:rsidRDefault="006E3B0E" w:rsidP="006E3B0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6E3B0E">
        <w:rPr>
          <w:rFonts w:ascii="宋体" w:eastAsia="宋体" w:hAnsi="宋体" w:cs="Times New Roman" w:hint="eastAsia"/>
          <w:kern w:val="0"/>
          <w:szCs w:val="21"/>
        </w:rPr>
        <w:t>活动期间，持中信银行信用卡至香港朗豪坊刷卡购物满1000港币或以上赠送100港币优惠券，数量有限，额满即止。</w:t>
      </w:r>
    </w:p>
    <w:p w:rsidR="006E3B0E" w:rsidRPr="006E3B0E" w:rsidRDefault="006E3B0E" w:rsidP="006E3B0E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1、适用于中信银行中国大陆地区所发行之信用卡，并于香港朗豪坊透过信用卡线路进行交易；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2、换领地点：L4顾客服务中心。换领时间：早上11时至晚上11时；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3、顾客须出示本人的中信信用卡、有关签账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商户机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印单据及电子货币付款存根正本作登记用途，经涂改、复印或副本单据恕不接受。顾客服务接待员会于单据上盖印以作确认，单据一经登记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恕不得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作任何更改；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4、顾客须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凭消费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单据于兑换当日换领，单据逾期作废；</w:t>
      </w:r>
    </w:p>
    <w:p w:rsidR="006E3B0E" w:rsidRPr="006E3B0E" w:rsidRDefault="006E3B0E" w:rsidP="006E3B0E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5、同一张消费单据只可登记一次，不可重复使用；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6、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凭最多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两张不同商铺的消费单据，每人每次兑换最高可获HK$100商场现金礼券，每人每月仅可兑换一次，现金礼券数额有限，额满即止；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7、现金礼券使用条款及有效日期以券上所示为准；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8、所有单据须为计算机编印，并附有商户名称、单据编号、交易编号、交易日期及银码。手写单据及重印单据恕不接受；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9、同一间商铺的消费单据，最多只接受1张。CINEMA CITY戏票以单一商铺计算，最多只接受四张戏票；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10、顾客须出示附有朗豪坊商户名称的单据，个别柜台的单据恕不接受，如BEAUTY AVENUE的美容或化妆柜台发出的单据恕不接受；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11、朗豪坊办公大楼6楼至60楼的商户消费、康德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思酒店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消费、银行服务、停车场消费、网上消费及付款、八达通增值、购买商户会员卡或会籍、商户会员卡增值、缴费、购买礼券及礼券有关的消费恕不接受；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12、以下7-11消费恕不接受：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- 游戏储值产品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- 电话卡、流动数据卡及充值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券</w:t>
      </w:r>
      <w:proofErr w:type="gramEnd"/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- 邮票、传真及影印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- 预付服务（包括ecfriend.com会费、Yahoo网用钱、支付宝卡、iTunes礼物卡及Nintendo预付卡等）详情请参阅7-11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官网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(</w:t>
      </w:r>
      <w:hyperlink r:id="rId5" w:history="1">
        <w:r w:rsidRPr="006E3B0E">
          <w:rPr>
            <w:rFonts w:ascii="宋体" w:eastAsia="宋体" w:hAnsi="宋体" w:cs="Times New Roman" w:hint="eastAsia"/>
            <w:kern w:val="0"/>
            <w:szCs w:val="21"/>
          </w:rPr>
          <w:t>https://www.7-eleven.com.hk/</w:t>
        </w:r>
      </w:hyperlink>
      <w:r w:rsidRPr="006E3B0E">
        <w:rPr>
          <w:rFonts w:ascii="宋体" w:eastAsia="宋体" w:hAnsi="宋体" w:cs="Times New Roman" w:hint="eastAsia"/>
          <w:kern w:val="0"/>
          <w:szCs w:val="21"/>
        </w:rPr>
        <w:t>)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lastRenderedPageBreak/>
        <w:t>- 售票服务（包括永东车票、海洋公园门票、中港通、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昂坪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360缆车票、Big Bus、香港书展、美食博览、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动漫电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玩节及计算机通讯节等）详情请参阅7-Eleven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官网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(</w:t>
      </w:r>
      <w:hyperlink r:id="rId6" w:history="1">
        <w:r w:rsidRPr="006E3B0E">
          <w:rPr>
            <w:rFonts w:ascii="宋体" w:eastAsia="宋体" w:hAnsi="宋体" w:cs="Times New Roman" w:hint="eastAsia"/>
            <w:kern w:val="0"/>
            <w:szCs w:val="21"/>
          </w:rPr>
          <w:t>https://www.7-eleven.com.hk/</w:t>
        </w:r>
      </w:hyperlink>
      <w:r w:rsidRPr="006E3B0E">
        <w:rPr>
          <w:rFonts w:ascii="宋体" w:eastAsia="宋体" w:hAnsi="宋体" w:cs="Times New Roman" w:hint="eastAsia"/>
          <w:kern w:val="0"/>
          <w:szCs w:val="21"/>
        </w:rPr>
        <w:t>)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- 捐款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13、朗豪坊商户职员不得参与本次推广活动及代顾客换领奖赏。如有需要，顾客服务接待员有权要求换领人士提供个人资料（包括任职机构、联络电话）及身份证明文件作核对用，并有权拒绝商户职员换领奖赏及代顾客换领奖赏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14、朗豪坊所收集和保存的个人资料仅用于本次推广活动登记用途；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15、所有个人资料将予以保密及存放于本地或海外的数据中心；然而朗豪坊会将有关资料转移或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披露予对朗豪坊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及广发银行有保密责任并提供有关的行政、电讯、计算机、数据处理或其他服务的承办商。朗豪坊根据任何法例、规则、规例、守则及／或指引及／或履行任何具司法管辖权法院、执法机关及／或监管机构所发出而朗豪坊须遵守的命令、按照适用的法例、规则、规例、守则及／或指引，有具约束力责任向任何执法机关及／或监管机构及／或任何人士或实体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作出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披露，但有关规定须有正式权限方可</w:t>
      </w:r>
      <w:proofErr w:type="gramStart"/>
      <w:r w:rsidRPr="006E3B0E">
        <w:rPr>
          <w:rFonts w:ascii="宋体" w:eastAsia="宋体" w:hAnsi="宋体" w:cs="Times New Roman" w:hint="eastAsia"/>
          <w:kern w:val="0"/>
          <w:szCs w:val="21"/>
        </w:rPr>
        <w:t>作出</w:t>
      </w:r>
      <w:proofErr w:type="gramEnd"/>
      <w:r w:rsidRPr="006E3B0E">
        <w:rPr>
          <w:rFonts w:ascii="宋体" w:eastAsia="宋体" w:hAnsi="宋体" w:cs="Times New Roman" w:hint="eastAsia"/>
          <w:kern w:val="0"/>
          <w:szCs w:val="21"/>
        </w:rPr>
        <w:t>；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16、所收集的个人资料最多只会保存至是次推广活动后30天。此期间过后，朗豪坊将销毁该等资料而无须另行通知</w:t>
      </w:r>
    </w:p>
    <w:p w:rsidR="006E3B0E" w:rsidRPr="006E3B0E" w:rsidRDefault="006E3B0E" w:rsidP="006E3B0E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E3B0E">
        <w:rPr>
          <w:rFonts w:ascii="宋体" w:eastAsia="宋体" w:hAnsi="宋体" w:cs="Times New Roman" w:hint="eastAsia"/>
          <w:kern w:val="0"/>
          <w:szCs w:val="21"/>
        </w:rPr>
        <w:t>17、在法律许可范围内，中信银行和朗豪坊保留对本活动的最终解释权；</w:t>
      </w:r>
    </w:p>
    <w:p w:rsidR="003C5A05" w:rsidRPr="006E3B0E" w:rsidRDefault="006E3B0E">
      <w:bookmarkStart w:id="0" w:name="_GoBack"/>
      <w:bookmarkEnd w:id="0"/>
    </w:p>
    <w:sectPr w:rsidR="003C5A05" w:rsidRPr="006E3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5F"/>
    <w:rsid w:val="006E3B0E"/>
    <w:rsid w:val="00B209B7"/>
    <w:rsid w:val="00B92B98"/>
    <w:rsid w:val="00E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3B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3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7-eleven.com.hk/" TargetMode="External"/><Relationship Id="rId5" Type="http://schemas.openxmlformats.org/officeDocument/2006/relationships/hyperlink" Target="https://www.7-eleven.com.h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2018-04-26T07:17:00Z</dcterms:created>
  <dcterms:modified xsi:type="dcterms:W3CDTF">2018-04-26T07:18:00Z</dcterms:modified>
</cp:coreProperties>
</file>