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12" w:rsidRPr="008A5212" w:rsidRDefault="008A5212" w:rsidP="008A5212">
      <w:pPr>
        <w:widowControl/>
        <w:snapToGrid w:val="0"/>
        <w:spacing w:line="48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2018年精彩境外行——港澳丰泽活动</w:t>
      </w:r>
    </w:p>
    <w:p w:rsidR="008A5212" w:rsidRPr="008A5212" w:rsidRDefault="008A5212" w:rsidP="008A521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8A5212">
        <w:rPr>
          <w:rFonts w:ascii="宋体" w:eastAsia="宋体" w:hAnsi="宋体" w:cs="Times New Roman" w:hint="eastAsia"/>
          <w:kern w:val="0"/>
          <w:szCs w:val="21"/>
        </w:rPr>
        <w:t>市场部</w:t>
      </w:r>
      <w:bookmarkStart w:id="0" w:name="_GoBack"/>
      <w:bookmarkEnd w:id="0"/>
      <w:r w:rsidRPr="008A5212">
        <w:rPr>
          <w:rFonts w:ascii="宋体" w:eastAsia="宋体" w:hAnsi="宋体" w:cs="Times New Roman" w:hint="eastAsia"/>
          <w:kern w:val="0"/>
          <w:szCs w:val="21"/>
        </w:rPr>
        <w:t>，金露，电话：8533</w:t>
      </w:r>
    </w:p>
    <w:p w:rsidR="008A5212" w:rsidRPr="008A5212" w:rsidRDefault="008A5212" w:rsidP="008A521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8A5212">
        <w:rPr>
          <w:rFonts w:ascii="宋体" w:eastAsia="宋体" w:hAnsi="宋体" w:cs="Times New Roman" w:hint="eastAsia"/>
          <w:color w:val="000000"/>
          <w:kern w:val="0"/>
          <w:szCs w:val="21"/>
        </w:rPr>
        <w:t>2018年4月1日——2018年6月30日</w:t>
      </w:r>
    </w:p>
    <w:p w:rsidR="008A5212" w:rsidRPr="008A5212" w:rsidRDefault="008A5212" w:rsidP="008A521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8A5212">
        <w:rPr>
          <w:rFonts w:ascii="宋体" w:eastAsia="宋体" w:hAnsi="宋体" w:cs="Times New Roman" w:hint="eastAsia"/>
          <w:kern w:val="0"/>
          <w:szCs w:val="21"/>
        </w:rPr>
        <w:t>中信银行信用卡客户</w:t>
      </w:r>
    </w:p>
    <w:p w:rsidR="008A5212" w:rsidRPr="008A5212" w:rsidRDefault="008A5212" w:rsidP="008A521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8A5212">
        <w:rPr>
          <w:rFonts w:ascii="宋体" w:eastAsia="宋体" w:hAnsi="宋体" w:cs="Times New Roman" w:hint="eastAsia"/>
          <w:kern w:val="0"/>
          <w:szCs w:val="21"/>
        </w:rPr>
        <w:t>2018年4月1日至2018年</w:t>
      </w:r>
      <w:r w:rsidRPr="008A5212">
        <w:rPr>
          <w:rFonts w:ascii="宋体" w:eastAsia="宋体" w:hAnsi="宋体" w:cs="Times New Roman" w:hint="eastAsia"/>
          <w:color w:val="000000"/>
          <w:kern w:val="0"/>
          <w:szCs w:val="21"/>
        </w:rPr>
        <w:t>6月30日</w:t>
      </w:r>
      <w:r w:rsidRPr="008A5212">
        <w:rPr>
          <w:rFonts w:ascii="宋体" w:eastAsia="宋体" w:hAnsi="宋体" w:cs="Times New Roman" w:hint="eastAsia"/>
          <w:kern w:val="0"/>
          <w:szCs w:val="21"/>
        </w:rPr>
        <w:t>，持中信银行</w:t>
      </w:r>
      <w:proofErr w:type="gramStart"/>
      <w:r w:rsidRPr="008A5212">
        <w:rPr>
          <w:rFonts w:ascii="宋体" w:eastAsia="宋体" w:hAnsi="宋体" w:cs="Times New Roman" w:hint="eastAsia"/>
          <w:kern w:val="0"/>
          <w:szCs w:val="21"/>
        </w:rPr>
        <w:t>信用卡至丰泽</w:t>
      </w:r>
      <w:proofErr w:type="gramEnd"/>
      <w:r w:rsidRPr="008A5212">
        <w:rPr>
          <w:rFonts w:ascii="宋体" w:eastAsia="宋体" w:hAnsi="宋体" w:cs="Times New Roman" w:hint="eastAsia"/>
          <w:kern w:val="0"/>
          <w:szCs w:val="21"/>
        </w:rPr>
        <w:t>(香港门店&amp;澳门门店)刷卡消费单笔满1000港币/澳门元及</w:t>
      </w:r>
      <w:proofErr w:type="gramStart"/>
      <w:r w:rsidRPr="008A5212">
        <w:rPr>
          <w:rFonts w:ascii="宋体" w:eastAsia="宋体" w:hAnsi="宋体" w:cs="Times New Roman" w:hint="eastAsia"/>
          <w:kern w:val="0"/>
          <w:szCs w:val="21"/>
        </w:rPr>
        <w:t>以上立减</w:t>
      </w:r>
      <w:proofErr w:type="gramEnd"/>
      <w:r w:rsidRPr="008A5212">
        <w:rPr>
          <w:rFonts w:ascii="宋体" w:eastAsia="宋体" w:hAnsi="宋体" w:cs="Times New Roman" w:hint="eastAsia"/>
          <w:kern w:val="0"/>
          <w:szCs w:val="21"/>
        </w:rPr>
        <w:t>100港币/澳门元优惠。</w:t>
      </w:r>
      <w:r w:rsidRPr="008A5212">
        <w:rPr>
          <w:rFonts w:ascii="宋体" w:eastAsia="宋体" w:hAnsi="宋体" w:cs="Times New Roman" w:hint="eastAsia"/>
          <w:color w:val="000000"/>
          <w:kern w:val="0"/>
          <w:szCs w:val="21"/>
        </w:rPr>
        <w:t>数量有限，额满即止。</w:t>
      </w:r>
    </w:p>
    <w:p w:rsidR="008A5212" w:rsidRPr="008A5212" w:rsidRDefault="008A5212" w:rsidP="008A521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tbl>
      <w:tblPr>
        <w:tblpPr w:leftFromText="180" w:rightFromText="180" w:vertAnchor="text" w:horzAnchor="margin" w:tblpXSpec="center" w:tblpY="217"/>
        <w:tblW w:w="10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7793"/>
      </w:tblGrid>
      <w:tr w:rsidR="008A5212" w:rsidRPr="008A5212" w:rsidTr="008A5212">
        <w:trPr>
          <w:trHeight w:val="270"/>
        </w:trPr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地区</w:t>
            </w:r>
          </w:p>
        </w:tc>
        <w:tc>
          <w:tcPr>
            <w:tcW w:w="7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CENTRAL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香港中环德辅道中 107 -111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号余崇本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大厦地下</w:t>
            </w:r>
          </w:p>
        </w:tc>
      </w:tr>
      <w:tr w:rsidR="008A5212" w:rsidRPr="008A5212" w:rsidTr="008A5212">
        <w:trPr>
          <w:trHeight w:val="228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MELBOURNE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香港中环皇后大道中 33 号万邦行低层地下 1-2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TIMES SQUARE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香港铜锣湾时代广场 8 楼 818-821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号铺及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9 楼 914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ADMIRALTY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香港金钟海富中心第二座 2 楼70-79 及 91-97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NEW CITYPLAZA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香港太古城中心南商场 4 楼418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FORTRESS HILL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香港英皇道 260 号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怡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安中心地下(部份) 及 1 楼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NEW ABERDEEN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香港香港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仔南宁街 7-11 号香港仔中心 1 楼 2 号 及 47号铺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YEE WO STREET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香港铜锣湾怡和街 9-15 号V 铜锣湾地下 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WAH MING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香港德辅道西 396 号华明中心地下后座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HEALTHY GARDEN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香港北角英皇道 560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号健威坊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L6-7 及 L28-30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号铺及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地库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WINDSOR HOUSE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铜锣湾告士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打道 311 号皇室堡 3 楼316 &amp; 317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METROPOLE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香港北角英皇道 416-438 号新都城大厦地下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JOHNSTON ROAD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香港庄士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敦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道 141-147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号鸿江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大厦地库及地下 C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QUEEN'S ROAD EAST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香港湾仔皇后大道东 248 号阳光中心地下 G7, G7A 及 G8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CHAIWAN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香港柴湾新翠商场 306-7 及 337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SHUN TAK CENTRE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香港中环干诺道中 200 号信德中心商场2 楼 287A, 287B 及 288A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SOUTH HORIZONS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香港鸭脷洲海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怡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半岛海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怡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广场西翼1 楼 123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PUN TAK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香港铜锣湾骆克道 478-484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号本德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大厦地下 A 铺及 1-2 楼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lastRenderedPageBreak/>
              <w:t>MIKIKI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九龙太子道东 638 号 </w:t>
            </w:r>
            <w:proofErr w:type="spell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Mikiki</w:t>
            </w:r>
            <w:proofErr w:type="spell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1 楼129 号店铺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MEI FOO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九龙美孚新村万事达广场地下N58, N65-N68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OCEAN CENTRE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九龙尖沙咀海洋中心 3 楼333A, 333B, 335-7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HONG NING ROAD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九龙观塘康宁道 11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号冠天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阁低层地下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APM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观塘创纪之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城第 5 期 APM5 楼 L5-X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LOK FU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九龙横头磡乐富广场 3 楼 S3203-32045 楼 L5-X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TEMPLE MALL NORTH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九龙黄大仙龙翔道 136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号黄大仙中心北馆地下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G11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AMOY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九龙湾牛头角道 77 号淘大商场 2 楼S54-56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TELFORD GARDENS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九龙德福广场第一期 G45-51号铺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FORTUNE METROPOLIS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九龙红磡置富都会 7 楼 714-715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HILTON TOWER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九龙尖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沙咀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加连威老道 96 号希尔顿大厦地下 C 铺 (部份)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HANKOW ROAD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九龙尖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沙咀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汉口道 4-6 号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骐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生商业中心地库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K11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九龙尖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沙咀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K11 地库 B107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CHINA HONG KONG CITY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九龙尖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沙咀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广东道 33 号中港城地下11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KOWLOON CITY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九龙九龙城贾炳达道 128 号 KCP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TSZ WAN SHAN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九龙慈云山毓华街 23 号慈云山中心 4 楼411-412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JUBILANT PLACE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九龙马头角道 33 号欣荣花园商场地下 28 至 30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PARKLANE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九龙弥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敦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道 143-161 号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栢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丽购物大道B 区及 C 区地下 G49-G50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号铺及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1 楼21-25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FESTIVAL WALK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九龙又一城 MTR 层 01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METRO CITY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九龙将军澳新都城二期 UG011-013号铺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EAST POINT CITY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九龙将军澳东港城 2 楼 259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MOKO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九龙旺角 </w:t>
            </w:r>
            <w:proofErr w:type="spell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Moko</w:t>
            </w:r>
            <w:proofErr w:type="spell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4 楼 420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SAI YEUNG CHOI STREET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九龙旺角山东街 47-51 号中侨商业大厦 2-3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MONGKOK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九龙旺角弥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敦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道 664 号惠丰中心地下 4-6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DUNDAS STREET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九龙旺角登打士街 41-43 号地下1-5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(2A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号铺除外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SAI YEUNG CHOI STREET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九龙旺角西洋菜街南 66 号地下及阁楼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DRAGON CENTRE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九龙深水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埗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钦州街西九龙中心 5 楼 501A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DIAMOND HILL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九龙钻石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山荷李活广场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2 楼 201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DOMAIN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九龙油塘大本型 1 楼 101,102,106 及107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号铺部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份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NEW WHAMPOA GARDEN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九龙黄埔花园第十二期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家居庭地库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lastRenderedPageBreak/>
              <w:t>POPCORN 2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九龙将军澳 </w:t>
            </w:r>
            <w:proofErr w:type="spell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PopCorn</w:t>
            </w:r>
            <w:proofErr w:type="spell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2, F70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OLYMPIAN CITY 2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九龙奥海城 2 期高层地下 UG05B 及UG06A 铺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ELEMENTS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九龙柯士甸道西 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号圆方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1 楼1072-1073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TOKWAWAN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九龙土瓜湾道 78-80 号地下 17-19 及 30B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GOLDEN COMPUTER CENTRE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九龙深水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埗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褔华街 146/152 号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SHAMSHUIPO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九龙深水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埗元州街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2A-B 号,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钻石楼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地下 C 铺, 1 楼 A 铺 (部份) 及 B 铺 (部份) 及 2 楼及 3 楼全层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NEW TOWN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新界沙田新城市广场 6 楼 635-636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KINGSWOOD GINZA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新界天水围天欣路 12-18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号嘉湖银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座一期二楼 232-237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NEW TOWN PLAZA (S)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新界沙田新城市广场 6 楼 601A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METROPLAZA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新界葵芳新都会广场 5 楼 543-545号铺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BELVEDERE SQUARE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荃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湾青山公路625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号丽城荟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三期地下 58, 59 及 62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KOLOUR TSUEN WAN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荃湾众安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街68 号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荃湾千色汇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一期G003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TSUEN WAN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荃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湾广场 4 楼 450-453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TSUEN WAN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荃湾众安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街 57 -63 号周氏商业中心地下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V CITY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屯门乡事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会路 83 号 V City 地铁楼层 M-45 及 46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CITY ONE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新界沙田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第一城银城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商场地下 30-32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UPTOWN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新界大埔新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达广场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1 楼 041-043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KWONG WAH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新界元朗大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棠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路光华广场 1 楼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TAI PO MEGA MALL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新界大埔超级城 2 楼 564-566 及 570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LANDMARK NORTH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上水上水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广场 4 楼 407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TUNG CHUNG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新界大屿山东涌东荟城 1 楼 107-108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FANLING TOWN CENTRE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新界粉岭名都商场 2 楼 28C 及 28D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TUEN MUN TOWN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新界屯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门屯盛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街 1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号屯门市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广场 1 期地下G002-G007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TUEN MUN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新界屯门时代广场南翼 3 楼 18B-20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MARITIME SQUARE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新界青衣城 3 楼 305-307A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YUEN LONG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元朗青山公路 249-251 号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NEW MA ON SHAN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新界马安山广场 3 楼 364B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YOHO TOWN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新界元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朗朗日路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8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号形点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II3 楼 A323-A325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SHEUNG SHUI METROPOLIS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新界上水新都广场 2 楼 202-207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TAI WO PLAZA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新界大埔太和路 12 号太和广场 2 楼217A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DOMINGOS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澳门公局新市东街 1 号及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米糙巷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 3-B 号地下 A 铺位, 独立单位 "AR/C"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FLOWER CITY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澳门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凼</w:t>
            </w:r>
            <w:proofErr w:type="gramEnd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仔花城 40 地段地下商场部份铺位</w:t>
            </w:r>
          </w:p>
        </w:tc>
      </w:tr>
      <w:tr w:rsidR="008A5212" w:rsidRPr="008A5212" w:rsidTr="008A5212">
        <w:trPr>
          <w:trHeight w:val="285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lastRenderedPageBreak/>
              <w:t>SHUN TAK HOUSE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澳门议事亭前地 11 号信德堡地库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CAMPO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澳门水坑尾街 62-92 号地下 A, B, C, D 铺及 1 楼</w:t>
            </w:r>
          </w:p>
        </w:tc>
      </w:tr>
      <w:tr w:rsidR="008A5212" w:rsidRPr="008A5212" w:rsidTr="008A5212">
        <w:trPr>
          <w:trHeight w:val="570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VENETIAN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5212" w:rsidRPr="008A5212" w:rsidRDefault="008A5212" w:rsidP="008A5212">
            <w:pPr>
              <w:widowControl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 xml:space="preserve">澳门威尼斯人度假村酒店大运河购物中心2023, 2023a &amp; 2023b </w:t>
            </w:r>
            <w:proofErr w:type="gramStart"/>
            <w:r w:rsidRPr="008A5212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号铺</w:t>
            </w:r>
            <w:proofErr w:type="gramEnd"/>
          </w:p>
        </w:tc>
      </w:tr>
    </w:tbl>
    <w:p w:rsidR="008A5212" w:rsidRPr="008A5212" w:rsidRDefault="008A5212" w:rsidP="008A5212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kern w:val="0"/>
          <w:szCs w:val="21"/>
        </w:rPr>
        <w:t>1、活动以客户为单位开展，</w:t>
      </w:r>
      <w:proofErr w:type="gramStart"/>
      <w:r w:rsidRPr="008A5212">
        <w:rPr>
          <w:rFonts w:ascii="宋体" w:eastAsia="宋体" w:hAnsi="宋体" w:cs="Times New Roman" w:hint="eastAsia"/>
          <w:kern w:val="0"/>
          <w:szCs w:val="21"/>
        </w:rPr>
        <w:t>每客户</w:t>
      </w:r>
      <w:proofErr w:type="gramEnd"/>
      <w:r w:rsidRPr="008A5212">
        <w:rPr>
          <w:rFonts w:ascii="宋体" w:eastAsia="宋体" w:hAnsi="宋体" w:cs="Times New Roman" w:hint="eastAsia"/>
          <w:kern w:val="0"/>
          <w:szCs w:val="21"/>
        </w:rPr>
        <w:t>每月限兑换一次，数量有限，兑完即止；</w:t>
      </w:r>
    </w:p>
    <w:p w:rsidR="008A5212" w:rsidRPr="008A5212" w:rsidRDefault="008A5212" w:rsidP="008A5212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kern w:val="0"/>
          <w:szCs w:val="21"/>
        </w:rPr>
        <w:t>2、本活动减免金额是在付款购买商品时由商户直接减免；</w:t>
      </w:r>
    </w:p>
    <w:p w:rsidR="008A5212" w:rsidRPr="008A5212" w:rsidRDefault="008A5212" w:rsidP="008A5212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kern w:val="0"/>
          <w:szCs w:val="21"/>
        </w:rPr>
        <w:t>3、每个客户不可以在收银时拆单，每个客户在丰泽商户最高减免金额为100港币/澳门元，此优惠不可兑换现金也不可转让；</w:t>
      </w:r>
    </w:p>
    <w:p w:rsidR="008A5212" w:rsidRPr="008A5212" w:rsidRDefault="008A5212" w:rsidP="008A5212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kern w:val="0"/>
          <w:szCs w:val="21"/>
        </w:rPr>
        <w:t>4、活动受相关条款约束，具体详见银行官网。</w:t>
      </w:r>
    </w:p>
    <w:p w:rsidR="008A5212" w:rsidRPr="008A5212" w:rsidRDefault="008A5212" w:rsidP="008A521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8A5212">
        <w:rPr>
          <w:rFonts w:ascii="宋体" w:eastAsia="宋体" w:hAnsi="宋体" w:cs="Times New Roman" w:hint="eastAsia"/>
          <w:b/>
          <w:bCs/>
          <w:kern w:val="0"/>
          <w:szCs w:val="21"/>
        </w:rPr>
        <w:t>参与活动的</w:t>
      </w:r>
      <w:r w:rsidRPr="008A5212">
        <w:rPr>
          <w:rFonts w:ascii="宋体" w:eastAsia="宋体" w:hAnsi="宋体" w:cs="Times New Roman" w:hint="eastAsia"/>
          <w:b/>
          <w:bCs/>
          <w:kern w:val="0"/>
          <w:szCs w:val="21"/>
          <w:lang w:eastAsia="zh-TW"/>
        </w:rPr>
        <w:t>分店地址</w:t>
      </w:r>
      <w:r w:rsidRPr="008A5212">
        <w:rPr>
          <w:rFonts w:ascii="宋体" w:eastAsia="宋体" w:hAnsi="宋体" w:cs="Times New Roman" w:hint="eastAsia"/>
          <w:b/>
          <w:bCs/>
          <w:kern w:val="0"/>
          <w:szCs w:val="21"/>
        </w:rPr>
        <w:t>：</w:t>
      </w:r>
    </w:p>
    <w:p w:rsidR="003C5A05" w:rsidRPr="008A5212" w:rsidRDefault="008A5212" w:rsidP="008A5212"/>
    <w:sectPr w:rsidR="003C5A05" w:rsidRPr="008A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F6"/>
    <w:rsid w:val="00717AF6"/>
    <w:rsid w:val="008A5212"/>
    <w:rsid w:val="00B209B7"/>
    <w:rsid w:val="00B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8A5212"/>
    <w:pPr>
      <w:widowControl/>
      <w:ind w:left="720"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8A5212"/>
    <w:pPr>
      <w:widowControl/>
      <w:ind w:left="720"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3289</Characters>
  <Application>Microsoft Office Word</Application>
  <DocSecurity>0</DocSecurity>
  <Lines>27</Lines>
  <Paragraphs>7</Paragraphs>
  <ScaleCrop>false</ScaleCrop>
  <Company>Microsoft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2018-04-26T08:23:00Z</dcterms:created>
  <dcterms:modified xsi:type="dcterms:W3CDTF">2018-04-26T08:24:00Z</dcterms:modified>
</cp:coreProperties>
</file>