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ind w:firstLine="0"/>
        <w:jc w:val="center"/>
      </w:pPr>
      <w:r>
        <w:rPr>
          <w:rFonts w:ascii="Times New Roman" w:hAnsi="Times New Roman" w:eastAsia="黑体"/>
          <w:b/>
          <w:i w:val="0"/>
          <w:sz w:val="36"/>
        </w:rPr>
        <w:t>本科毕业设计（论文）</w:t>
      </w:r>
    </w:p>
    <w:p>
      <w:pPr>
        <w:spacing w:line="360" w:lineRule="auto"/>
      </w:pPr>
    </w:p>
    <w:p>
      <w:pPr>
        <w:spacing w:line="360" w:lineRule="auto"/>
      </w:pPr>
    </w:p>
    <w:p>
      <w:pPr>
        <w:spacing w:line="360" w:lineRule="auto"/>
        <w:ind w:firstLine="0"/>
        <w:jc w:val="center"/>
      </w:pPr>
      <w:r>
        <w:rPr>
          <w:rFonts w:ascii="Times New Roman" w:hAnsi="Times New Roman" w:eastAsia="黑体"/>
          <w:b/>
          <w:i w:val="0"/>
          <w:sz w:val="44"/>
        </w:rPr>
        <w:t>基于多智能体协同的物业报修工单</w:t>
      </w:r>
    </w:p>
    <w:p>
      <w:pPr>
        <w:spacing w:line="360" w:lineRule="auto"/>
        <w:ind w:firstLine="0"/>
        <w:jc w:val="center"/>
      </w:pPr>
      <w:r>
        <w:rPr>
          <w:rFonts w:ascii="Times New Roman" w:hAnsi="Times New Roman" w:eastAsia="黑体"/>
          <w:b/>
          <w:i w:val="0"/>
          <w:sz w:val="44"/>
        </w:rPr>
        <w:t>自动派发与闭环验证系统</w:t>
      </w:r>
    </w:p>
    <w:p>
      <w:pPr>
        <w:spacing w:line="360" w:lineRule="auto"/>
      </w:pPr>
    </w:p>
    <w:p>
      <w:pPr>
        <w:spacing w:line="360" w:lineRule="auto"/>
      </w:pPr>
    </w:p>
    <w:p>
      <w:pPr>
        <w:ind w:firstLine="0"/>
        <w:jc w:val="center"/>
      </w:pPr>
      <w:r>
        <w:rPr>
          <w:rFonts w:ascii="Times New Roman" w:hAnsi="Times New Roman" w:eastAsia="宋体"/>
          <w:b w:val="0"/>
          <w:i w:val="0"/>
          <w:sz w:val="30"/>
        </w:rPr>
        <w:t>—— 智修云 · 多智能体物业工单闭环系统</w:t>
      </w:r>
    </w:p>
    <w:p>
      <w:pPr>
        <w:spacing w:line="360" w:lineRule="auto"/>
      </w:pPr>
    </w:p>
    <w:p>
      <w:pPr>
        <w:spacing w:line="360" w:lineRule="auto"/>
      </w:pPr>
    </w:p>
    <w:p>
      <w:pPr>
        <w:spacing w:line="360" w:lineRule="auto"/>
      </w:pPr>
    </w:p>
    <w:tbl>
      <w:tblPr>
        <w:tblW w:type="auto" w:w="0"/>
        <w:jc w:val="center"/>
        <w:tblLayout w:type="fixed"/>
        <w:tblLook w:firstColumn="1" w:firstRow="1" w:lastColumn="0" w:lastRow="0" w:noHBand="0" w:noVBand="1" w:val="04A0"/>
      </w:tblPr>
      <w:tblGrid>
        <w:gridCol w:w="3628"/>
        <w:gridCol w:w="3628"/>
      </w:tblGrid>
      <w:tr>
        <w:tc>
          <w:tcPr>
            <w:tcW w:type="dxa" w:w="3628"/>
          </w:tcPr>
          <w:p>
            <w:pPr>
              <w:spacing w:line="384" w:lineRule="auto"/>
              <w:ind w:firstLine="0"/>
              <w:jc w:val="left"/>
            </w:pPr>
            <w:r>
              <w:rPr>
                <w:rFonts w:ascii="Times New Roman" w:hAnsi="Times New Roman" w:eastAsia="宋体"/>
                <w:b w:val="0"/>
                <w:i w:val="0"/>
                <w:sz w:val="24"/>
              </w:rPr>
              <w:t>答辩人：____________</w:t>
            </w:r>
          </w:p>
        </w:tc>
        <w:tc>
          <w:tcPr>
            <w:tcW w:type="dxa" w:w="3628"/>
          </w:tcPr>
          <w:p>
            <w:pPr>
              <w:spacing w:line="384" w:lineRule="auto"/>
              <w:ind w:firstLine="0"/>
              <w:jc w:val="left"/>
            </w:pPr>
            <w:r>
              <w:rPr>
                <w:rFonts w:ascii="Times New Roman" w:hAnsi="Times New Roman" w:eastAsia="宋体"/>
                <w:b w:val="0"/>
                <w:i w:val="0"/>
                <w:sz w:val="24"/>
              </w:rPr>
              <w:t>学　号：____________</w:t>
            </w:r>
          </w:p>
        </w:tc>
      </w:tr>
      <w:tr>
        <w:tc>
          <w:tcPr>
            <w:tcW w:type="dxa" w:w="3628"/>
          </w:tcPr>
          <w:p>
            <w:pPr>
              <w:spacing w:line="384" w:lineRule="auto"/>
              <w:ind w:firstLine="0"/>
              <w:jc w:val="left"/>
            </w:pPr>
            <w:r>
              <w:rPr>
                <w:rFonts w:ascii="Times New Roman" w:hAnsi="Times New Roman" w:eastAsia="宋体"/>
                <w:b w:val="0"/>
                <w:i w:val="0"/>
                <w:sz w:val="24"/>
              </w:rPr>
              <w:t>专　业：____________</w:t>
            </w:r>
          </w:p>
        </w:tc>
        <w:tc>
          <w:tcPr>
            <w:tcW w:type="dxa" w:w="3628"/>
          </w:tcPr>
          <w:p>
            <w:pPr>
              <w:spacing w:line="384" w:lineRule="auto"/>
              <w:ind w:firstLine="0"/>
              <w:jc w:val="left"/>
            </w:pPr>
            <w:r>
              <w:rPr>
                <w:rFonts w:ascii="Times New Roman" w:hAnsi="Times New Roman" w:eastAsia="宋体"/>
                <w:b w:val="0"/>
                <w:i w:val="0"/>
                <w:sz w:val="24"/>
              </w:rPr>
              <w:t>指导教师：____________</w:t>
            </w:r>
          </w:p>
        </w:tc>
      </w:tr>
      <w:tr>
        <w:tc>
          <w:tcPr>
            <w:tcW w:type="dxa" w:w="3628"/>
          </w:tcPr>
          <w:p>
            <w:pPr>
              <w:spacing w:line="384" w:lineRule="auto"/>
              <w:ind w:firstLine="0"/>
              <w:jc w:val="left"/>
            </w:pPr>
            <w:r>
              <w:rPr>
                <w:rFonts w:ascii="Times New Roman" w:hAnsi="Times New Roman" w:eastAsia="宋体"/>
                <w:b w:val="0"/>
                <w:i w:val="0"/>
                <w:sz w:val="24"/>
              </w:rPr>
              <w:t>学　院：____________</w:t>
            </w:r>
          </w:p>
        </w:tc>
        <w:tc>
          <w:tcPr>
            <w:tcW w:type="dxa" w:w="3628"/>
          </w:tcPr>
          <w:p>
            <w:pPr>
              <w:spacing w:line="384" w:lineRule="auto"/>
              <w:ind w:firstLine="0"/>
              <w:jc w:val="left"/>
            </w:pPr>
            <w:r>
              <w:rPr>
                <w:rFonts w:ascii="Times New Roman" w:hAnsi="Times New Roman" w:eastAsia="宋体"/>
                <w:b w:val="0"/>
                <w:i w:val="0"/>
                <w:sz w:val="24"/>
              </w:rPr>
              <w:t>班　级：____________</w:t>
            </w:r>
          </w:p>
        </w:tc>
      </w:tr>
    </w:tbl>
    <w:p>
      <w:pPr>
        <w:spacing w:line="360" w:lineRule="auto"/>
      </w:pPr>
    </w:p>
    <w:p>
      <w:pPr>
        <w:spacing w:line="360" w:lineRule="auto"/>
      </w:pPr>
    </w:p>
    <w:p>
      <w:pPr>
        <w:ind w:firstLine="0"/>
        <w:jc w:val="center"/>
      </w:pPr>
      <w:r>
        <w:rPr>
          <w:rFonts w:ascii="Times New Roman" w:hAnsi="Times New Roman" w:eastAsia="宋体"/>
          <w:b w:val="0"/>
          <w:i w:val="0"/>
          <w:sz w:val="28"/>
        </w:rPr>
        <w:t>2026 年 10 月</w:t>
      </w:r>
    </w:p>
    <w:p>
      <w:pPr>
        <w:pStyle w:val="Heading1"/>
        <w:pageBreakBefore/>
        <w:spacing w:before="120" w:after="240" w:line="360" w:lineRule="auto"/>
        <w:ind w:firstLine="0"/>
        <w:jc w:val="center"/>
      </w:pPr>
      <w:r>
        <w:rPr>
          <w:rFonts w:ascii="Times New Roman" w:hAnsi="Times New Roman" w:eastAsia="黑体"/>
          <w:b/>
          <w:i w:val="0"/>
          <w:sz w:val="32"/>
        </w:rPr>
        <w:t>摘　要</w:t>
      </w:r>
    </w:p>
    <w:p>
      <w:pPr>
        <w:spacing w:line="360" w:lineRule="auto" w:before="0" w:after="0"/>
        <w:ind w:firstLine="480"/>
        <w:jc w:val="both"/>
      </w:pPr>
      <w:r>
        <w:rPr>
          <w:rFonts w:ascii="Times New Roman" w:hAnsi="Times New Roman" w:eastAsia="宋体"/>
          <w:b w:val="0"/>
          <w:i w:val="0"/>
          <w:sz w:val="24"/>
        </w:rPr>
        <w:t>针对传统物业报修中描述不规范、紧急程度难识别、派单依赖个人经验、处理过程不透明以及完工缺少验收等问题，本文设计并实现了一套基于多智能体协同的物业报修工单自动派发与闭环验证系统——智修云。系统由报修理解、派单决策、过程监控、闭环验证四个专职 Agent 与一个工单编排中心构成：理解 Agent 采用正则规则与关键词加权分类，将口语化文本转换为报修类型、位置、紧急度与处理时限；派单 Agent 通过工种硬过滤与六因子评分选择责任人和 SLA；监控 Agent 按照接单与处理时限巡检在途工单，生成分级预警并升级物业主管；验证 Agent 依据处理说明、现场照片、完工时间与安全规则判定闭环或退回整改。系统以 FastAPI 与 SQLite 实现后端，以原生 HTML/CSS/JavaScript 和本地 ECharts 实现六个可视化页面，并记录 rationale、confidence、耗时与 trace_id，保证每一次决策可追溯、可复核。基于 3000 条模拟历史工单的离线分析形成派单先验，直接参与在线评分。在 600 条样本上的评估显示：报修类型理解准确率 98.83%，紧急程度判断准确率 96.50%，责任工种匹配率 99.17%，综合自动派单准确率 98.83%，平均决策耗时 0.46 ms；闭环验收通过率 71.33%，主要受历史记录缺少照片与处理说明影响。系统提供一键闭环演示与 22 项自动化测试，具有可解释、可追溯、可复现的特点，可作为物业工单智能化的原型参考。</w:t>
      </w:r>
    </w:p>
    <w:p>
      <w:pPr>
        <w:spacing w:line="360" w:lineRule="auto" w:before="0" w:after="0"/>
        <w:ind w:firstLine="480"/>
        <w:jc w:val="both"/>
      </w:pPr>
      <w:r>
        <w:rPr>
          <w:rFonts w:ascii="Times New Roman" w:hAnsi="Times New Roman" w:eastAsia="宋体"/>
          <w:b w:val="0"/>
          <w:i w:val="0"/>
          <w:sz w:val="24"/>
        </w:rPr>
        <w:t>本报告同时给出了系统的需求分析、总体架构、Agent 设计、状态机与数据库设计、关键实现、数据分析方法与实验评估结果，并对系统局限与后续演进方向进行了讨论。</w:t>
      </w:r>
    </w:p>
    <w:p>
      <w:pPr>
        <w:spacing w:before="240" w:line="360" w:lineRule="auto"/>
        <w:ind w:firstLine="0"/>
      </w:pPr>
      <w:r>
        <w:rPr>
          <w:rFonts w:ascii="Times New Roman" w:hAnsi="Times New Roman" w:eastAsia="黑体"/>
          <w:b/>
          <w:i w:val="0"/>
          <w:sz w:val="24"/>
        </w:rPr>
        <w:t>关键词：</w:t>
      </w:r>
      <w:r>
        <w:rPr>
          <w:rFonts w:ascii="Times New Roman" w:hAnsi="Times New Roman" w:eastAsia="宋体"/>
          <w:b w:val="0"/>
          <w:i w:val="0"/>
          <w:sz w:val="24"/>
        </w:rPr>
        <w:t>多智能体系统；物业报修；工单闭环；可解释规则；数据驱动；FastAPI</w:t>
      </w:r>
    </w:p>
    <w:p>
      <w:pPr>
        <w:pStyle w:val="Heading1"/>
        <w:pageBreakBefore/>
        <w:spacing w:before="120" w:after="240" w:line="360" w:lineRule="auto"/>
        <w:ind w:firstLine="0"/>
        <w:jc w:val="center"/>
      </w:pPr>
      <w:r>
        <w:rPr>
          <w:rFonts w:ascii="Times New Roman" w:hAnsi="Times New Roman" w:eastAsia="黑体"/>
          <w:b/>
          <w:i w:val="0"/>
          <w:sz w:val="32"/>
        </w:rPr>
        <w:t>Abstract</w:t>
      </w:r>
    </w:p>
    <w:p>
      <w:pPr>
        <w:spacing w:line="360" w:lineRule="auto" w:before="0" w:after="0"/>
        <w:ind w:firstLine="480"/>
        <w:jc w:val="both"/>
      </w:pPr>
      <w:r>
        <w:rPr>
          <w:rFonts w:ascii="Times New Roman" w:hAnsi="Times New Roman" w:eastAsia="宋体"/>
          <w:b w:val="0"/>
          <w:i w:val="0"/>
          <w:sz w:val="24"/>
        </w:rPr>
        <w:t>To address the problems of non-standard descriptions, difficulty in identifying urgency, experience-dependent dispatching, opaque processing, and the lack of completion verification in traditional property repair services, this paper designs and implements ZhiXiuYun, a multi-agent system for automatic work-order dispatching and closed-loop verification. The system consists of four specialized agents—repair understanding, dispatch decision, process monitoring, and closed-loop verification—coordinated by a work-order orchestration center. The understanding agent employs regular expressions and keyword-weighted classification to convert colloquial descriptions into structured fields such as repair type, location, urgency, and service-level deadline. The dispatch agent applies a hard trade filter and a six-factor scoring model to select a worker and an SLA. The monitoring agent scans in-flight work orders against acceptance and processing deadlines, generates graded warnings, and escalates overdue orders to the property supervisor. The verification agent checks completion notes, on-site photos, completion time, and safety rules to decide whether to close or return the work order for rectification. The backend is implemented with FastAPI and SQLite, and the frontend provides six visualization pages using native HTML/CSS/JavaScript and locally hosted ECharts. Rationale, confidence, duration, and trace_id are recorded for every decision so that each step is traceable and auditable. Offline analysis of 3,000 simulated historical work orders produces dispatch priors that directly participate in online scoring. Evaluation on 600 samples shows a repair-type understanding accuracy of 98.83%, an urgency accuracy of 96.50%, a trade matching rate of 99.17%, and an overall dispatch accuracy of 98.83%, with an average decision time of 0.46 ms. The closed-loop verification pass rate is 71.33%, mainly because historical records lack photos and complete notes. The system also provides a one-click closed-loop demonstration and 22 automated tests, and is therefore explainable, traceable, and reproducible as a prototype for intelligent property work-order management.</w:t>
      </w:r>
    </w:p>
    <w:p>
      <w:pPr>
        <w:spacing w:before="240" w:line="360" w:lineRule="auto"/>
        <w:ind w:firstLine="0"/>
      </w:pPr>
      <w:r>
        <w:rPr>
          <w:rFonts w:ascii="Times New Roman" w:hAnsi="Times New Roman" w:eastAsia="黑体"/>
          <w:b/>
          <w:i w:val="0"/>
          <w:sz w:val="24"/>
        </w:rPr>
        <w:t xml:space="preserve">Keywords: </w:t>
      </w:r>
      <w:r>
        <w:rPr>
          <w:rFonts w:ascii="Times New Roman" w:hAnsi="Times New Roman" w:eastAsia="宋体"/>
          <w:b w:val="0"/>
          <w:i w:val="0"/>
          <w:sz w:val="24"/>
        </w:rPr>
        <w:t>multi-agent system; property repair; work-order closed loop; explainable rules; data-driven; FastAPI</w:t>
      </w:r>
    </w:p>
    <w:p>
      <w:pPr>
        <w:pageBreakBefore/>
        <w:spacing w:before="120" w:after="80" w:line="240" w:lineRule="auto"/>
        <w:ind w:firstLine="0"/>
        <w:jc w:val="center"/>
      </w:pPr>
      <w:r>
        <w:rPr>
          <w:rFonts w:ascii="Times New Roman" w:hAnsi="Times New Roman" w:eastAsia="黑体"/>
          <w:b/>
          <w:i w:val="0"/>
          <w:sz w:val="32"/>
        </w:rPr>
        <w:t>目　录</w:t>
      </w:r>
    </w:p>
    <w:p>
      <w:pPr>
        <w:tabs>
          <w:tab w:pos="8957" w:val="right" w:leader="dot"/>
        </w:tabs>
        <w:spacing w:line="240" w:lineRule="auto" w:before="0" w:after="0"/>
        <w:ind w:firstLine="0"/>
      </w:pPr>
      <w:r>
        <w:rPr>
          <w:rFonts w:ascii="Times New Roman" w:hAnsi="Times New Roman" w:eastAsia="黑体"/>
          <w:b/>
          <w:i w:val="0"/>
          <w:sz w:val="20"/>
        </w:rPr>
        <w:t>摘　要</w:t>
      </w:r>
      <w:r>
        <w:rPr>
          <w:rFonts w:ascii="Times New Roman" w:hAnsi="Times New Roman" w:eastAsia="宋体"/>
          <w:b w:val="0"/>
          <w:i w:val="0"/>
          <w:sz w:val="19"/>
        </w:rPr>
        <w:tab/>
      </w:r>
      <w:r>
        <w:rPr>
          <w:rFonts w:ascii="Times New Roman" w:hAnsi="Times New Roman" w:eastAsia="宋体"/>
          <w:b w:val="0"/>
          <w:i w:val="0"/>
          <w:sz w:val="19"/>
        </w:rPr>
        <w:t>2</w:t>
      </w:r>
    </w:p>
    <w:p>
      <w:pPr>
        <w:tabs>
          <w:tab w:pos="8957" w:val="right" w:leader="dot"/>
        </w:tabs>
        <w:spacing w:line="240" w:lineRule="auto" w:before="0" w:after="0"/>
        <w:ind w:firstLine="0"/>
      </w:pPr>
      <w:r>
        <w:rPr>
          <w:rFonts w:ascii="Times New Roman" w:hAnsi="Times New Roman" w:eastAsia="黑体"/>
          <w:b/>
          <w:i w:val="0"/>
          <w:sz w:val="20"/>
        </w:rPr>
        <w:t>Abstract</w:t>
      </w:r>
      <w:r>
        <w:rPr>
          <w:rFonts w:ascii="Times New Roman" w:hAnsi="Times New Roman" w:eastAsia="宋体"/>
          <w:b w:val="0"/>
          <w:i w:val="0"/>
          <w:sz w:val="19"/>
        </w:rPr>
        <w:tab/>
      </w:r>
      <w:r>
        <w:rPr>
          <w:rFonts w:ascii="Times New Roman" w:hAnsi="Times New Roman" w:eastAsia="宋体"/>
          <w:b w:val="0"/>
          <w:i w:val="0"/>
          <w:sz w:val="19"/>
        </w:rPr>
        <w:t>3</w:t>
      </w:r>
    </w:p>
    <w:p>
      <w:pPr>
        <w:tabs>
          <w:tab w:pos="8957" w:val="right" w:leader="dot"/>
        </w:tabs>
        <w:spacing w:line="240" w:lineRule="auto" w:before="0" w:after="0"/>
        <w:ind w:firstLine="0"/>
      </w:pPr>
      <w:r>
        <w:rPr>
          <w:rFonts w:ascii="Times New Roman" w:hAnsi="Times New Roman" w:eastAsia="黑体"/>
          <w:b/>
          <w:i w:val="0"/>
          <w:sz w:val="20"/>
        </w:rPr>
        <w:t>第1章 绪论</w:t>
      </w:r>
      <w:r>
        <w:rPr>
          <w:rFonts w:ascii="Times New Roman" w:hAnsi="Times New Roman" w:eastAsia="宋体"/>
          <w:b w:val="0"/>
          <w:i w:val="0"/>
          <w:sz w:val="19"/>
        </w:rPr>
        <w:tab/>
      </w:r>
      <w:r>
        <w:rPr>
          <w:rFonts w:ascii="Times New Roman" w:hAnsi="Times New Roman" w:eastAsia="宋体"/>
          <w:b w:val="0"/>
          <w:i w:val="0"/>
          <w:sz w:val="19"/>
        </w:rPr>
        <w:t>5</w:t>
      </w:r>
    </w:p>
    <w:p>
      <w:pPr>
        <w:tabs>
          <w:tab w:pos="8957" w:val="right" w:leader="dot"/>
        </w:tabs>
        <w:spacing w:line="240" w:lineRule="auto" w:before="0" w:after="0"/>
        <w:ind w:firstLine="0" w:left="454"/>
      </w:pPr>
      <w:r>
        <w:rPr>
          <w:rFonts w:ascii="Times New Roman" w:hAnsi="Times New Roman" w:eastAsia="宋体"/>
          <w:b w:val="0"/>
          <w:i w:val="0"/>
          <w:sz w:val="19"/>
        </w:rPr>
        <w:t>1.1 研究背景</w:t>
      </w:r>
      <w:r>
        <w:rPr>
          <w:rFonts w:ascii="Times New Roman" w:hAnsi="Times New Roman" w:eastAsia="宋体"/>
          <w:b w:val="0"/>
          <w:i w:val="0"/>
          <w:sz w:val="19"/>
        </w:rPr>
        <w:tab/>
      </w:r>
      <w:r>
        <w:rPr>
          <w:rFonts w:ascii="Times New Roman" w:hAnsi="Times New Roman" w:eastAsia="宋体"/>
          <w:b w:val="0"/>
          <w:i w:val="0"/>
          <w:sz w:val="19"/>
        </w:rPr>
        <w:t>5</w:t>
      </w:r>
    </w:p>
    <w:p>
      <w:pPr>
        <w:tabs>
          <w:tab w:pos="8957" w:val="right" w:leader="dot"/>
        </w:tabs>
        <w:spacing w:line="240" w:lineRule="auto" w:before="0" w:after="0"/>
        <w:ind w:firstLine="0" w:left="454"/>
      </w:pPr>
      <w:r>
        <w:rPr>
          <w:rFonts w:ascii="Times New Roman" w:hAnsi="Times New Roman" w:eastAsia="宋体"/>
          <w:b w:val="0"/>
          <w:i w:val="0"/>
          <w:sz w:val="19"/>
        </w:rPr>
        <w:t>1.2 研究意义</w:t>
      </w:r>
      <w:r>
        <w:rPr>
          <w:rFonts w:ascii="Times New Roman" w:hAnsi="Times New Roman" w:eastAsia="宋体"/>
          <w:b w:val="0"/>
          <w:i w:val="0"/>
          <w:sz w:val="19"/>
        </w:rPr>
        <w:tab/>
      </w:r>
      <w:r>
        <w:rPr>
          <w:rFonts w:ascii="Times New Roman" w:hAnsi="Times New Roman" w:eastAsia="宋体"/>
          <w:b w:val="0"/>
          <w:i w:val="0"/>
          <w:sz w:val="19"/>
        </w:rPr>
        <w:t>6</w:t>
      </w:r>
    </w:p>
    <w:p>
      <w:pPr>
        <w:tabs>
          <w:tab w:pos="8957" w:val="right" w:leader="dot"/>
        </w:tabs>
        <w:spacing w:line="240" w:lineRule="auto" w:before="0" w:after="0"/>
        <w:ind w:firstLine="0" w:left="454"/>
      </w:pPr>
      <w:r>
        <w:rPr>
          <w:rFonts w:ascii="Times New Roman" w:hAnsi="Times New Roman" w:eastAsia="宋体"/>
          <w:b w:val="0"/>
          <w:i w:val="0"/>
          <w:sz w:val="19"/>
        </w:rPr>
        <w:t>1.3 国内外研究现状</w:t>
      </w:r>
      <w:r>
        <w:rPr>
          <w:rFonts w:ascii="Times New Roman" w:hAnsi="Times New Roman" w:eastAsia="宋体"/>
          <w:b w:val="0"/>
          <w:i w:val="0"/>
          <w:sz w:val="19"/>
        </w:rPr>
        <w:tab/>
      </w:r>
      <w:r>
        <w:rPr>
          <w:rFonts w:ascii="Times New Roman" w:hAnsi="Times New Roman" w:eastAsia="宋体"/>
          <w:b w:val="0"/>
          <w:i w:val="0"/>
          <w:sz w:val="19"/>
        </w:rPr>
        <w:t>6</w:t>
      </w:r>
    </w:p>
    <w:p>
      <w:pPr>
        <w:tabs>
          <w:tab w:pos="8957" w:val="right" w:leader="dot"/>
        </w:tabs>
        <w:spacing w:line="240" w:lineRule="auto" w:before="0" w:after="0"/>
        <w:ind w:firstLine="0" w:left="454"/>
      </w:pPr>
      <w:r>
        <w:rPr>
          <w:rFonts w:ascii="Times New Roman" w:hAnsi="Times New Roman" w:eastAsia="宋体"/>
          <w:b w:val="0"/>
          <w:i w:val="0"/>
          <w:sz w:val="19"/>
        </w:rPr>
        <w:t>1.4 研究内容与论文结构</w:t>
      </w:r>
      <w:r>
        <w:rPr>
          <w:rFonts w:ascii="Times New Roman" w:hAnsi="Times New Roman" w:eastAsia="宋体"/>
          <w:b w:val="0"/>
          <w:i w:val="0"/>
          <w:sz w:val="19"/>
        </w:rPr>
        <w:tab/>
      </w:r>
      <w:r>
        <w:rPr>
          <w:rFonts w:ascii="Times New Roman" w:hAnsi="Times New Roman" w:eastAsia="宋体"/>
          <w:b w:val="0"/>
          <w:i w:val="0"/>
          <w:sz w:val="19"/>
        </w:rPr>
        <w:t>7</w:t>
      </w:r>
    </w:p>
    <w:p>
      <w:pPr>
        <w:tabs>
          <w:tab w:pos="8957" w:val="right" w:leader="dot"/>
        </w:tabs>
        <w:spacing w:line="240" w:lineRule="auto" w:before="0" w:after="0"/>
        <w:ind w:firstLine="0"/>
      </w:pPr>
      <w:r>
        <w:rPr>
          <w:rFonts w:ascii="Times New Roman" w:hAnsi="Times New Roman" w:eastAsia="黑体"/>
          <w:b/>
          <w:i w:val="0"/>
          <w:sz w:val="20"/>
        </w:rPr>
        <w:t>第2章 需求分析</w:t>
      </w:r>
      <w:r>
        <w:rPr>
          <w:rFonts w:ascii="Times New Roman" w:hAnsi="Times New Roman" w:eastAsia="宋体"/>
          <w:b w:val="0"/>
          <w:i w:val="0"/>
          <w:sz w:val="19"/>
        </w:rPr>
        <w:tab/>
      </w:r>
      <w:r>
        <w:rPr>
          <w:rFonts w:ascii="Times New Roman" w:hAnsi="Times New Roman" w:eastAsia="宋体"/>
          <w:b w:val="0"/>
          <w:i w:val="0"/>
          <w:sz w:val="19"/>
        </w:rPr>
        <w:t>8</w:t>
      </w:r>
    </w:p>
    <w:p>
      <w:pPr>
        <w:tabs>
          <w:tab w:pos="8957" w:val="right" w:leader="dot"/>
        </w:tabs>
        <w:spacing w:line="240" w:lineRule="auto" w:before="0" w:after="0"/>
        <w:ind w:firstLine="0" w:left="454"/>
      </w:pPr>
      <w:r>
        <w:rPr>
          <w:rFonts w:ascii="Times New Roman" w:hAnsi="Times New Roman" w:eastAsia="宋体"/>
          <w:b w:val="0"/>
          <w:i w:val="0"/>
          <w:sz w:val="19"/>
        </w:rPr>
        <w:t>2.1 业务现状与问题</w:t>
      </w:r>
      <w:r>
        <w:rPr>
          <w:rFonts w:ascii="Times New Roman" w:hAnsi="Times New Roman" w:eastAsia="宋体"/>
          <w:b w:val="0"/>
          <w:i w:val="0"/>
          <w:sz w:val="19"/>
        </w:rPr>
        <w:tab/>
      </w:r>
      <w:r>
        <w:rPr>
          <w:rFonts w:ascii="Times New Roman" w:hAnsi="Times New Roman" w:eastAsia="宋体"/>
          <w:b w:val="0"/>
          <w:i w:val="0"/>
          <w:sz w:val="19"/>
        </w:rPr>
        <w:t>8</w:t>
      </w:r>
    </w:p>
    <w:p>
      <w:pPr>
        <w:tabs>
          <w:tab w:pos="8957" w:val="right" w:leader="dot"/>
        </w:tabs>
        <w:spacing w:line="240" w:lineRule="auto" w:before="0" w:after="0"/>
        <w:ind w:firstLine="0" w:left="454"/>
      </w:pPr>
      <w:r>
        <w:rPr>
          <w:rFonts w:ascii="Times New Roman" w:hAnsi="Times New Roman" w:eastAsia="宋体"/>
          <w:b w:val="0"/>
          <w:i w:val="0"/>
          <w:sz w:val="19"/>
        </w:rPr>
        <w:t>2.2 功能需求</w:t>
      </w:r>
      <w:r>
        <w:rPr>
          <w:rFonts w:ascii="Times New Roman" w:hAnsi="Times New Roman" w:eastAsia="宋体"/>
          <w:b w:val="0"/>
          <w:i w:val="0"/>
          <w:sz w:val="19"/>
        </w:rPr>
        <w:tab/>
      </w:r>
      <w:r>
        <w:rPr>
          <w:rFonts w:ascii="Times New Roman" w:hAnsi="Times New Roman" w:eastAsia="宋体"/>
          <w:b w:val="0"/>
          <w:i w:val="0"/>
          <w:sz w:val="19"/>
        </w:rPr>
        <w:t>8</w:t>
      </w:r>
    </w:p>
    <w:p>
      <w:pPr>
        <w:tabs>
          <w:tab w:pos="8957" w:val="right" w:leader="dot"/>
        </w:tabs>
        <w:spacing w:line="240" w:lineRule="auto" w:before="0" w:after="0"/>
        <w:ind w:firstLine="0" w:left="454"/>
      </w:pPr>
      <w:r>
        <w:rPr>
          <w:rFonts w:ascii="Times New Roman" w:hAnsi="Times New Roman" w:eastAsia="宋体"/>
          <w:b w:val="0"/>
          <w:i w:val="0"/>
          <w:sz w:val="19"/>
        </w:rPr>
        <w:t>2.3 非功能需求</w:t>
      </w:r>
      <w:r>
        <w:rPr>
          <w:rFonts w:ascii="Times New Roman" w:hAnsi="Times New Roman" w:eastAsia="宋体"/>
          <w:b w:val="0"/>
          <w:i w:val="0"/>
          <w:sz w:val="19"/>
        </w:rPr>
        <w:tab/>
      </w:r>
      <w:r>
        <w:rPr>
          <w:rFonts w:ascii="Times New Roman" w:hAnsi="Times New Roman" w:eastAsia="宋体"/>
          <w:b w:val="0"/>
          <w:i w:val="0"/>
          <w:sz w:val="19"/>
        </w:rPr>
        <w:t>9</w:t>
      </w:r>
    </w:p>
    <w:p>
      <w:pPr>
        <w:tabs>
          <w:tab w:pos="8957" w:val="right" w:leader="dot"/>
        </w:tabs>
        <w:spacing w:line="240" w:lineRule="auto" w:before="0" w:after="0"/>
        <w:ind w:firstLine="0" w:left="454"/>
      </w:pPr>
      <w:r>
        <w:rPr>
          <w:rFonts w:ascii="Times New Roman" w:hAnsi="Times New Roman" w:eastAsia="宋体"/>
          <w:b w:val="0"/>
          <w:i w:val="0"/>
          <w:sz w:val="19"/>
        </w:rPr>
        <w:t>2.4 用例分析</w:t>
      </w:r>
      <w:r>
        <w:rPr>
          <w:rFonts w:ascii="Times New Roman" w:hAnsi="Times New Roman" w:eastAsia="宋体"/>
          <w:b w:val="0"/>
          <w:i w:val="0"/>
          <w:sz w:val="19"/>
        </w:rPr>
        <w:tab/>
      </w:r>
      <w:r>
        <w:rPr>
          <w:rFonts w:ascii="Times New Roman" w:hAnsi="Times New Roman" w:eastAsia="宋体"/>
          <w:b w:val="0"/>
          <w:i w:val="0"/>
          <w:sz w:val="19"/>
        </w:rPr>
        <w:t>9</w:t>
      </w:r>
    </w:p>
    <w:p>
      <w:pPr>
        <w:tabs>
          <w:tab w:pos="8957" w:val="right" w:leader="dot"/>
        </w:tabs>
        <w:spacing w:line="240" w:lineRule="auto" w:before="0" w:after="0"/>
        <w:ind w:firstLine="0" w:left="454"/>
      </w:pPr>
      <w:r>
        <w:rPr>
          <w:rFonts w:ascii="Times New Roman" w:hAnsi="Times New Roman" w:eastAsia="宋体"/>
          <w:b w:val="0"/>
          <w:i w:val="0"/>
          <w:sz w:val="19"/>
        </w:rPr>
        <w:t>2.5 业务流程</w:t>
      </w:r>
      <w:r>
        <w:rPr>
          <w:rFonts w:ascii="Times New Roman" w:hAnsi="Times New Roman" w:eastAsia="宋体"/>
          <w:b w:val="0"/>
          <w:i w:val="0"/>
          <w:sz w:val="19"/>
        </w:rPr>
        <w:tab/>
      </w:r>
      <w:r>
        <w:rPr>
          <w:rFonts w:ascii="Times New Roman" w:hAnsi="Times New Roman" w:eastAsia="宋体"/>
          <w:b w:val="0"/>
          <w:i w:val="0"/>
          <w:sz w:val="19"/>
        </w:rPr>
        <w:t>10</w:t>
      </w:r>
    </w:p>
    <w:p>
      <w:pPr>
        <w:tabs>
          <w:tab w:pos="8957" w:val="right" w:leader="dot"/>
        </w:tabs>
        <w:spacing w:line="240" w:lineRule="auto" w:before="0" w:after="0"/>
        <w:ind w:firstLine="0"/>
      </w:pPr>
      <w:r>
        <w:rPr>
          <w:rFonts w:ascii="Times New Roman" w:hAnsi="Times New Roman" w:eastAsia="黑体"/>
          <w:b/>
          <w:i w:val="0"/>
          <w:sz w:val="20"/>
        </w:rPr>
        <w:t>第3章 系统设计</w:t>
      </w:r>
      <w:r>
        <w:rPr>
          <w:rFonts w:ascii="Times New Roman" w:hAnsi="Times New Roman" w:eastAsia="宋体"/>
          <w:b w:val="0"/>
          <w:i w:val="0"/>
          <w:sz w:val="19"/>
        </w:rPr>
        <w:tab/>
      </w:r>
      <w:r>
        <w:rPr>
          <w:rFonts w:ascii="Times New Roman" w:hAnsi="Times New Roman" w:eastAsia="宋体"/>
          <w:b w:val="0"/>
          <w:i w:val="0"/>
          <w:sz w:val="19"/>
        </w:rPr>
        <w:t>10</w:t>
      </w:r>
    </w:p>
    <w:p>
      <w:pPr>
        <w:tabs>
          <w:tab w:pos="8957" w:val="right" w:leader="dot"/>
        </w:tabs>
        <w:spacing w:line="240" w:lineRule="auto" w:before="0" w:after="0"/>
        <w:ind w:firstLine="0" w:left="454"/>
      </w:pPr>
      <w:r>
        <w:rPr>
          <w:rFonts w:ascii="Times New Roman" w:hAnsi="Times New Roman" w:eastAsia="宋体"/>
          <w:b w:val="0"/>
          <w:i w:val="0"/>
          <w:sz w:val="19"/>
        </w:rPr>
        <w:t>3.1 总体架构</w:t>
      </w:r>
      <w:r>
        <w:rPr>
          <w:rFonts w:ascii="Times New Roman" w:hAnsi="Times New Roman" w:eastAsia="宋体"/>
          <w:b w:val="0"/>
          <w:i w:val="0"/>
          <w:sz w:val="19"/>
        </w:rPr>
        <w:tab/>
      </w:r>
      <w:r>
        <w:rPr>
          <w:rFonts w:ascii="Times New Roman" w:hAnsi="Times New Roman" w:eastAsia="宋体"/>
          <w:b w:val="0"/>
          <w:i w:val="0"/>
          <w:sz w:val="19"/>
        </w:rPr>
        <w:t>10</w:t>
      </w:r>
    </w:p>
    <w:p>
      <w:pPr>
        <w:tabs>
          <w:tab w:pos="8957" w:val="right" w:leader="dot"/>
        </w:tabs>
        <w:spacing w:line="240" w:lineRule="auto" w:before="0" w:after="0"/>
        <w:ind w:firstLine="0" w:left="454"/>
      </w:pPr>
      <w:r>
        <w:rPr>
          <w:rFonts w:ascii="Times New Roman" w:hAnsi="Times New Roman" w:eastAsia="宋体"/>
          <w:b w:val="0"/>
          <w:i w:val="0"/>
          <w:sz w:val="19"/>
        </w:rPr>
        <w:t>3.2 Agent 设计</w:t>
      </w:r>
      <w:r>
        <w:rPr>
          <w:rFonts w:ascii="Times New Roman" w:hAnsi="Times New Roman" w:eastAsia="宋体"/>
          <w:b w:val="0"/>
          <w:i w:val="0"/>
          <w:sz w:val="19"/>
        </w:rPr>
        <w:tab/>
      </w:r>
      <w:r>
        <w:rPr>
          <w:rFonts w:ascii="Times New Roman" w:hAnsi="Times New Roman" w:eastAsia="宋体"/>
          <w:b w:val="0"/>
          <w:i w:val="0"/>
          <w:sz w:val="19"/>
        </w:rPr>
        <w:t>11</w:t>
      </w:r>
    </w:p>
    <w:p>
      <w:pPr>
        <w:tabs>
          <w:tab w:pos="8957" w:val="right" w:leader="dot"/>
        </w:tabs>
        <w:spacing w:line="240" w:lineRule="auto" w:before="0" w:after="0"/>
        <w:ind w:firstLine="0" w:left="454"/>
      </w:pPr>
      <w:r>
        <w:rPr>
          <w:rFonts w:ascii="Times New Roman" w:hAnsi="Times New Roman" w:eastAsia="宋体"/>
          <w:b w:val="0"/>
          <w:i w:val="0"/>
          <w:sz w:val="19"/>
        </w:rPr>
        <w:t>3.3 工单状态机</w:t>
      </w:r>
      <w:r>
        <w:rPr>
          <w:rFonts w:ascii="Times New Roman" w:hAnsi="Times New Roman" w:eastAsia="宋体"/>
          <w:b w:val="0"/>
          <w:i w:val="0"/>
          <w:sz w:val="19"/>
        </w:rPr>
        <w:tab/>
      </w:r>
      <w:r>
        <w:rPr>
          <w:rFonts w:ascii="Times New Roman" w:hAnsi="Times New Roman" w:eastAsia="宋体"/>
          <w:b w:val="0"/>
          <w:i w:val="0"/>
          <w:sz w:val="19"/>
        </w:rPr>
        <w:t>13</w:t>
      </w:r>
    </w:p>
    <w:p>
      <w:pPr>
        <w:tabs>
          <w:tab w:pos="8957" w:val="right" w:leader="dot"/>
        </w:tabs>
        <w:spacing w:line="240" w:lineRule="auto" w:before="0" w:after="0"/>
        <w:ind w:firstLine="0" w:left="454"/>
      </w:pPr>
      <w:r>
        <w:rPr>
          <w:rFonts w:ascii="Times New Roman" w:hAnsi="Times New Roman" w:eastAsia="宋体"/>
          <w:b w:val="0"/>
          <w:i w:val="0"/>
          <w:sz w:val="19"/>
        </w:rPr>
        <w:t>3.4 数据库设计</w:t>
      </w:r>
      <w:r>
        <w:rPr>
          <w:rFonts w:ascii="Times New Roman" w:hAnsi="Times New Roman" w:eastAsia="宋体"/>
          <w:b w:val="0"/>
          <w:i w:val="0"/>
          <w:sz w:val="19"/>
        </w:rPr>
        <w:tab/>
      </w:r>
      <w:r>
        <w:rPr>
          <w:rFonts w:ascii="Times New Roman" w:hAnsi="Times New Roman" w:eastAsia="宋体"/>
          <w:b w:val="0"/>
          <w:i w:val="0"/>
          <w:sz w:val="19"/>
        </w:rPr>
        <w:t>14</w:t>
      </w:r>
    </w:p>
    <w:p>
      <w:pPr>
        <w:tabs>
          <w:tab w:pos="8957" w:val="right" w:leader="dot"/>
        </w:tabs>
        <w:spacing w:line="240" w:lineRule="auto" w:before="0" w:after="0"/>
        <w:ind w:firstLine="0" w:left="454"/>
      </w:pPr>
      <w:r>
        <w:rPr>
          <w:rFonts w:ascii="Times New Roman" w:hAnsi="Times New Roman" w:eastAsia="宋体"/>
          <w:b w:val="0"/>
          <w:i w:val="0"/>
          <w:sz w:val="19"/>
        </w:rPr>
        <w:t>3.5 接口设计</w:t>
      </w:r>
      <w:r>
        <w:rPr>
          <w:rFonts w:ascii="Times New Roman" w:hAnsi="Times New Roman" w:eastAsia="宋体"/>
          <w:b w:val="0"/>
          <w:i w:val="0"/>
          <w:sz w:val="19"/>
        </w:rPr>
        <w:tab/>
      </w:r>
      <w:r>
        <w:rPr>
          <w:rFonts w:ascii="Times New Roman" w:hAnsi="Times New Roman" w:eastAsia="宋体"/>
          <w:b w:val="0"/>
          <w:i w:val="0"/>
          <w:sz w:val="19"/>
        </w:rPr>
        <w:t>15</w:t>
      </w:r>
    </w:p>
    <w:p>
      <w:pPr>
        <w:tabs>
          <w:tab w:pos="8957" w:val="right" w:leader="dot"/>
        </w:tabs>
        <w:spacing w:line="240" w:lineRule="auto" w:before="0" w:after="0"/>
        <w:ind w:firstLine="0"/>
      </w:pPr>
      <w:r>
        <w:rPr>
          <w:rFonts w:ascii="Times New Roman" w:hAnsi="Times New Roman" w:eastAsia="黑体"/>
          <w:b/>
          <w:i w:val="0"/>
          <w:sz w:val="20"/>
        </w:rPr>
        <w:t>第4章 关键实现</w:t>
      </w:r>
      <w:r>
        <w:rPr>
          <w:rFonts w:ascii="Times New Roman" w:hAnsi="Times New Roman" w:eastAsia="宋体"/>
          <w:b w:val="0"/>
          <w:i w:val="0"/>
          <w:sz w:val="19"/>
        </w:rPr>
        <w:tab/>
      </w:r>
      <w:r>
        <w:rPr>
          <w:rFonts w:ascii="Times New Roman" w:hAnsi="Times New Roman" w:eastAsia="宋体"/>
          <w:b w:val="0"/>
          <w:i w:val="0"/>
          <w:sz w:val="19"/>
        </w:rPr>
        <w:t>16</w:t>
      </w:r>
    </w:p>
    <w:p>
      <w:pPr>
        <w:tabs>
          <w:tab w:pos="8957" w:val="right" w:leader="dot"/>
        </w:tabs>
        <w:spacing w:line="240" w:lineRule="auto" w:before="0" w:after="0"/>
        <w:ind w:firstLine="0" w:left="454"/>
      </w:pPr>
      <w:r>
        <w:rPr>
          <w:rFonts w:ascii="Times New Roman" w:hAnsi="Times New Roman" w:eastAsia="宋体"/>
          <w:b w:val="0"/>
          <w:i w:val="0"/>
          <w:sz w:val="19"/>
        </w:rPr>
        <w:t>4.1 报修理解规则实现</w:t>
      </w:r>
      <w:r>
        <w:rPr>
          <w:rFonts w:ascii="Times New Roman" w:hAnsi="Times New Roman" w:eastAsia="宋体"/>
          <w:b w:val="0"/>
          <w:i w:val="0"/>
          <w:sz w:val="19"/>
        </w:rPr>
        <w:tab/>
      </w:r>
      <w:r>
        <w:rPr>
          <w:rFonts w:ascii="Times New Roman" w:hAnsi="Times New Roman" w:eastAsia="宋体"/>
          <w:b w:val="0"/>
          <w:i w:val="0"/>
          <w:sz w:val="19"/>
        </w:rPr>
        <w:t>16</w:t>
      </w:r>
    </w:p>
    <w:p>
      <w:pPr>
        <w:tabs>
          <w:tab w:pos="8957" w:val="right" w:leader="dot"/>
        </w:tabs>
        <w:spacing w:line="240" w:lineRule="auto" w:before="0" w:after="0"/>
        <w:ind w:firstLine="0" w:left="454"/>
      </w:pPr>
      <w:r>
        <w:rPr>
          <w:rFonts w:ascii="Times New Roman" w:hAnsi="Times New Roman" w:eastAsia="宋体"/>
          <w:b w:val="0"/>
          <w:i w:val="0"/>
          <w:sz w:val="19"/>
        </w:rPr>
        <w:t>4.2 派单评分实现</w:t>
      </w:r>
      <w:r>
        <w:rPr>
          <w:rFonts w:ascii="Times New Roman" w:hAnsi="Times New Roman" w:eastAsia="宋体"/>
          <w:b w:val="0"/>
          <w:i w:val="0"/>
          <w:sz w:val="19"/>
        </w:rPr>
        <w:tab/>
      </w:r>
      <w:r>
        <w:rPr>
          <w:rFonts w:ascii="Times New Roman" w:hAnsi="Times New Roman" w:eastAsia="宋体"/>
          <w:b w:val="0"/>
          <w:i w:val="0"/>
          <w:sz w:val="19"/>
        </w:rPr>
        <w:t>16</w:t>
      </w:r>
    </w:p>
    <w:p>
      <w:pPr>
        <w:tabs>
          <w:tab w:pos="8957" w:val="right" w:leader="dot"/>
        </w:tabs>
        <w:spacing w:line="240" w:lineRule="auto" w:before="0" w:after="0"/>
        <w:ind w:firstLine="0" w:left="454"/>
      </w:pPr>
      <w:r>
        <w:rPr>
          <w:rFonts w:ascii="Times New Roman" w:hAnsi="Times New Roman" w:eastAsia="宋体"/>
          <w:b w:val="0"/>
          <w:i w:val="0"/>
          <w:sz w:val="19"/>
        </w:rPr>
        <w:t>4.3 监控预警实现</w:t>
      </w:r>
      <w:r>
        <w:rPr>
          <w:rFonts w:ascii="Times New Roman" w:hAnsi="Times New Roman" w:eastAsia="宋体"/>
          <w:b w:val="0"/>
          <w:i w:val="0"/>
          <w:sz w:val="19"/>
        </w:rPr>
        <w:tab/>
      </w:r>
      <w:r>
        <w:rPr>
          <w:rFonts w:ascii="Times New Roman" w:hAnsi="Times New Roman" w:eastAsia="宋体"/>
          <w:b w:val="0"/>
          <w:i w:val="0"/>
          <w:sz w:val="19"/>
        </w:rPr>
        <w:t>17</w:t>
      </w:r>
    </w:p>
    <w:p>
      <w:pPr>
        <w:tabs>
          <w:tab w:pos="8957" w:val="right" w:leader="dot"/>
        </w:tabs>
        <w:spacing w:line="240" w:lineRule="auto" w:before="0" w:after="0"/>
        <w:ind w:firstLine="0" w:left="454"/>
      </w:pPr>
      <w:r>
        <w:rPr>
          <w:rFonts w:ascii="Times New Roman" w:hAnsi="Times New Roman" w:eastAsia="宋体"/>
          <w:b w:val="0"/>
          <w:i w:val="0"/>
          <w:sz w:val="19"/>
        </w:rPr>
        <w:t>4.4 验收规则实现</w:t>
      </w:r>
      <w:r>
        <w:rPr>
          <w:rFonts w:ascii="Times New Roman" w:hAnsi="Times New Roman" w:eastAsia="宋体"/>
          <w:b w:val="0"/>
          <w:i w:val="0"/>
          <w:sz w:val="19"/>
        </w:rPr>
        <w:tab/>
      </w:r>
      <w:r>
        <w:rPr>
          <w:rFonts w:ascii="Times New Roman" w:hAnsi="Times New Roman" w:eastAsia="宋体"/>
          <w:b w:val="0"/>
          <w:i w:val="0"/>
          <w:sz w:val="19"/>
        </w:rPr>
        <w:t>17</w:t>
      </w:r>
    </w:p>
    <w:p>
      <w:pPr>
        <w:tabs>
          <w:tab w:pos="8957" w:val="right" w:leader="dot"/>
        </w:tabs>
        <w:spacing w:line="240" w:lineRule="auto" w:before="0" w:after="0"/>
        <w:ind w:firstLine="0" w:left="454"/>
      </w:pPr>
      <w:r>
        <w:rPr>
          <w:rFonts w:ascii="Times New Roman" w:hAnsi="Times New Roman" w:eastAsia="宋体"/>
          <w:b w:val="0"/>
          <w:i w:val="0"/>
          <w:sz w:val="19"/>
        </w:rPr>
        <w:t>4.5 前后端实现</w:t>
      </w:r>
      <w:r>
        <w:rPr>
          <w:rFonts w:ascii="Times New Roman" w:hAnsi="Times New Roman" w:eastAsia="宋体"/>
          <w:b w:val="0"/>
          <w:i w:val="0"/>
          <w:sz w:val="19"/>
        </w:rPr>
        <w:tab/>
      </w:r>
      <w:r>
        <w:rPr>
          <w:rFonts w:ascii="Times New Roman" w:hAnsi="Times New Roman" w:eastAsia="宋体"/>
          <w:b w:val="0"/>
          <w:i w:val="0"/>
          <w:sz w:val="19"/>
        </w:rPr>
        <w:t>18</w:t>
      </w:r>
    </w:p>
    <w:p>
      <w:pPr>
        <w:tabs>
          <w:tab w:pos="8957" w:val="right" w:leader="dot"/>
        </w:tabs>
        <w:spacing w:line="240" w:lineRule="auto" w:before="0" w:after="0"/>
        <w:ind w:firstLine="0"/>
      </w:pPr>
      <w:r>
        <w:rPr>
          <w:rFonts w:ascii="Times New Roman" w:hAnsi="Times New Roman" w:eastAsia="黑体"/>
          <w:b/>
          <w:i w:val="0"/>
          <w:sz w:val="20"/>
        </w:rPr>
        <w:t>第5章 数据分析与实验评估</w:t>
      </w:r>
      <w:r>
        <w:rPr>
          <w:rFonts w:ascii="Times New Roman" w:hAnsi="Times New Roman" w:eastAsia="宋体"/>
          <w:b w:val="0"/>
          <w:i w:val="0"/>
          <w:sz w:val="19"/>
        </w:rPr>
        <w:tab/>
      </w:r>
      <w:r>
        <w:rPr>
          <w:rFonts w:ascii="Times New Roman" w:hAnsi="Times New Roman" w:eastAsia="宋体"/>
          <w:b w:val="0"/>
          <w:i w:val="0"/>
          <w:sz w:val="19"/>
        </w:rPr>
        <w:t>19</w:t>
      </w:r>
    </w:p>
    <w:p>
      <w:pPr>
        <w:tabs>
          <w:tab w:pos="8957" w:val="right" w:leader="dot"/>
        </w:tabs>
        <w:spacing w:line="240" w:lineRule="auto" w:before="0" w:after="0"/>
        <w:ind w:firstLine="0" w:left="454"/>
      </w:pPr>
      <w:r>
        <w:rPr>
          <w:rFonts w:ascii="Times New Roman" w:hAnsi="Times New Roman" w:eastAsia="宋体"/>
          <w:b w:val="0"/>
          <w:i w:val="0"/>
          <w:sz w:val="19"/>
        </w:rPr>
        <w:t>5.1 数据生成方法</w:t>
      </w:r>
      <w:r>
        <w:rPr>
          <w:rFonts w:ascii="Times New Roman" w:hAnsi="Times New Roman" w:eastAsia="宋体"/>
          <w:b w:val="0"/>
          <w:i w:val="0"/>
          <w:sz w:val="19"/>
        </w:rPr>
        <w:tab/>
      </w:r>
      <w:r>
        <w:rPr>
          <w:rFonts w:ascii="Times New Roman" w:hAnsi="Times New Roman" w:eastAsia="宋体"/>
          <w:b w:val="0"/>
          <w:i w:val="0"/>
          <w:sz w:val="19"/>
        </w:rPr>
        <w:t>19</w:t>
      </w:r>
    </w:p>
    <w:p>
      <w:pPr>
        <w:tabs>
          <w:tab w:pos="8957" w:val="right" w:leader="dot"/>
        </w:tabs>
        <w:spacing w:line="240" w:lineRule="auto" w:before="0" w:after="0"/>
        <w:ind w:firstLine="0" w:left="454"/>
      </w:pPr>
      <w:r>
        <w:rPr>
          <w:rFonts w:ascii="Times New Roman" w:hAnsi="Times New Roman" w:eastAsia="宋体"/>
          <w:b w:val="0"/>
          <w:i w:val="0"/>
          <w:sz w:val="19"/>
        </w:rPr>
        <w:t>5.2 统计分析结果</w:t>
      </w:r>
      <w:r>
        <w:rPr>
          <w:rFonts w:ascii="Times New Roman" w:hAnsi="Times New Roman" w:eastAsia="宋体"/>
          <w:b w:val="0"/>
          <w:i w:val="0"/>
          <w:sz w:val="19"/>
        </w:rPr>
        <w:tab/>
      </w:r>
      <w:r>
        <w:rPr>
          <w:rFonts w:ascii="Times New Roman" w:hAnsi="Times New Roman" w:eastAsia="宋体"/>
          <w:b w:val="0"/>
          <w:i w:val="0"/>
          <w:sz w:val="19"/>
        </w:rPr>
        <w:t>20</w:t>
      </w:r>
    </w:p>
    <w:p>
      <w:pPr>
        <w:tabs>
          <w:tab w:pos="8957" w:val="right" w:leader="dot"/>
        </w:tabs>
        <w:spacing w:line="240" w:lineRule="auto" w:before="0" w:after="0"/>
        <w:ind w:firstLine="0" w:left="454"/>
      </w:pPr>
      <w:r>
        <w:rPr>
          <w:rFonts w:ascii="Times New Roman" w:hAnsi="Times New Roman" w:eastAsia="宋体"/>
          <w:b w:val="0"/>
          <w:i w:val="0"/>
          <w:sz w:val="19"/>
        </w:rPr>
        <w:t>5.3 Agent 评估指标</w:t>
      </w:r>
      <w:r>
        <w:rPr>
          <w:rFonts w:ascii="Times New Roman" w:hAnsi="Times New Roman" w:eastAsia="宋体"/>
          <w:b w:val="0"/>
          <w:i w:val="0"/>
          <w:sz w:val="19"/>
        </w:rPr>
        <w:tab/>
      </w:r>
      <w:r>
        <w:rPr>
          <w:rFonts w:ascii="Times New Roman" w:hAnsi="Times New Roman" w:eastAsia="宋体"/>
          <w:b w:val="0"/>
          <w:i w:val="0"/>
          <w:sz w:val="19"/>
        </w:rPr>
        <w:t>22</w:t>
      </w:r>
    </w:p>
    <w:p>
      <w:pPr>
        <w:tabs>
          <w:tab w:pos="8957" w:val="right" w:leader="dot"/>
        </w:tabs>
        <w:spacing w:line="240" w:lineRule="auto" w:before="0" w:after="0"/>
        <w:ind w:firstLine="0" w:left="454"/>
      </w:pPr>
      <w:r>
        <w:rPr>
          <w:rFonts w:ascii="Times New Roman" w:hAnsi="Times New Roman" w:eastAsia="宋体"/>
          <w:b w:val="0"/>
          <w:i w:val="0"/>
          <w:sz w:val="19"/>
        </w:rPr>
        <w:t>5.4 误差分析</w:t>
      </w:r>
      <w:r>
        <w:rPr>
          <w:rFonts w:ascii="Times New Roman" w:hAnsi="Times New Roman" w:eastAsia="宋体"/>
          <w:b w:val="0"/>
          <w:i w:val="0"/>
          <w:sz w:val="19"/>
        </w:rPr>
        <w:tab/>
      </w:r>
      <w:r>
        <w:rPr>
          <w:rFonts w:ascii="Times New Roman" w:hAnsi="Times New Roman" w:eastAsia="宋体"/>
          <w:b w:val="0"/>
          <w:i w:val="0"/>
          <w:sz w:val="19"/>
        </w:rPr>
        <w:t>23</w:t>
      </w:r>
    </w:p>
    <w:p>
      <w:pPr>
        <w:tabs>
          <w:tab w:pos="8957" w:val="right" w:leader="dot"/>
        </w:tabs>
        <w:spacing w:line="240" w:lineRule="auto" w:before="0" w:after="0"/>
        <w:ind w:firstLine="0" w:left="454"/>
      </w:pPr>
      <w:r>
        <w:rPr>
          <w:rFonts w:ascii="Times New Roman" w:hAnsi="Times New Roman" w:eastAsia="宋体"/>
          <w:b w:val="0"/>
          <w:i w:val="0"/>
          <w:sz w:val="19"/>
        </w:rPr>
        <w:t>5.5 结果讨论</w:t>
      </w:r>
      <w:r>
        <w:rPr>
          <w:rFonts w:ascii="Times New Roman" w:hAnsi="Times New Roman" w:eastAsia="宋体"/>
          <w:b w:val="0"/>
          <w:i w:val="0"/>
          <w:sz w:val="19"/>
        </w:rPr>
        <w:tab/>
      </w:r>
      <w:r>
        <w:rPr>
          <w:rFonts w:ascii="Times New Roman" w:hAnsi="Times New Roman" w:eastAsia="宋体"/>
          <w:b w:val="0"/>
          <w:i w:val="0"/>
          <w:sz w:val="19"/>
        </w:rPr>
        <w:t>23</w:t>
      </w:r>
    </w:p>
    <w:p>
      <w:pPr>
        <w:tabs>
          <w:tab w:pos="8957" w:val="right" w:leader="dot"/>
        </w:tabs>
        <w:spacing w:line="240" w:lineRule="auto" w:before="0" w:after="0"/>
        <w:ind w:firstLine="0"/>
      </w:pPr>
      <w:r>
        <w:rPr>
          <w:rFonts w:ascii="Times New Roman" w:hAnsi="Times New Roman" w:eastAsia="黑体"/>
          <w:b/>
          <w:i w:val="0"/>
          <w:sz w:val="20"/>
        </w:rPr>
        <w:t>第6章 系统测试与运行</w:t>
      </w:r>
      <w:r>
        <w:rPr>
          <w:rFonts w:ascii="Times New Roman" w:hAnsi="Times New Roman" w:eastAsia="宋体"/>
          <w:b w:val="0"/>
          <w:i w:val="0"/>
          <w:sz w:val="19"/>
        </w:rPr>
        <w:tab/>
      </w:r>
      <w:r>
        <w:rPr>
          <w:rFonts w:ascii="Times New Roman" w:hAnsi="Times New Roman" w:eastAsia="宋体"/>
          <w:b w:val="0"/>
          <w:i w:val="0"/>
          <w:sz w:val="19"/>
        </w:rPr>
        <w:t>24</w:t>
      </w:r>
    </w:p>
    <w:p>
      <w:pPr>
        <w:tabs>
          <w:tab w:pos="8957" w:val="right" w:leader="dot"/>
        </w:tabs>
        <w:spacing w:line="240" w:lineRule="auto" w:before="0" w:after="0"/>
        <w:ind w:firstLine="0" w:left="454"/>
      </w:pPr>
      <w:r>
        <w:rPr>
          <w:rFonts w:ascii="Times New Roman" w:hAnsi="Times New Roman" w:eastAsia="宋体"/>
          <w:b w:val="0"/>
          <w:i w:val="0"/>
          <w:sz w:val="19"/>
        </w:rPr>
        <w:t>6.1 测试环境与方法</w:t>
      </w:r>
      <w:r>
        <w:rPr>
          <w:rFonts w:ascii="Times New Roman" w:hAnsi="Times New Roman" w:eastAsia="宋体"/>
          <w:b w:val="0"/>
          <w:i w:val="0"/>
          <w:sz w:val="19"/>
        </w:rPr>
        <w:tab/>
      </w:r>
      <w:r>
        <w:rPr>
          <w:rFonts w:ascii="Times New Roman" w:hAnsi="Times New Roman" w:eastAsia="宋体"/>
          <w:b w:val="0"/>
          <w:i w:val="0"/>
          <w:sz w:val="19"/>
        </w:rPr>
        <w:t>24</w:t>
      </w:r>
    </w:p>
    <w:p>
      <w:pPr>
        <w:tabs>
          <w:tab w:pos="8957" w:val="right" w:leader="dot"/>
        </w:tabs>
        <w:spacing w:line="240" w:lineRule="auto" w:before="0" w:after="0"/>
        <w:ind w:firstLine="0" w:left="454"/>
      </w:pPr>
      <w:r>
        <w:rPr>
          <w:rFonts w:ascii="Times New Roman" w:hAnsi="Times New Roman" w:eastAsia="宋体"/>
          <w:b w:val="0"/>
          <w:i w:val="0"/>
          <w:sz w:val="19"/>
        </w:rPr>
        <w:t>6.2 测试用例与结果</w:t>
      </w:r>
      <w:r>
        <w:rPr>
          <w:rFonts w:ascii="Times New Roman" w:hAnsi="Times New Roman" w:eastAsia="宋体"/>
          <w:b w:val="0"/>
          <w:i w:val="0"/>
          <w:sz w:val="19"/>
        </w:rPr>
        <w:tab/>
      </w:r>
      <w:r>
        <w:rPr>
          <w:rFonts w:ascii="Times New Roman" w:hAnsi="Times New Roman" w:eastAsia="宋体"/>
          <w:b w:val="0"/>
          <w:i w:val="0"/>
          <w:sz w:val="19"/>
        </w:rPr>
        <w:t>24</w:t>
      </w:r>
    </w:p>
    <w:p>
      <w:pPr>
        <w:tabs>
          <w:tab w:pos="8957" w:val="right" w:leader="dot"/>
        </w:tabs>
        <w:spacing w:line="240" w:lineRule="auto" w:before="0" w:after="0"/>
        <w:ind w:firstLine="0" w:left="454"/>
      </w:pPr>
      <w:r>
        <w:rPr>
          <w:rFonts w:ascii="Times New Roman" w:hAnsi="Times New Roman" w:eastAsia="宋体"/>
          <w:b w:val="0"/>
          <w:i w:val="0"/>
          <w:sz w:val="19"/>
        </w:rPr>
        <w:t>6.3 演示流程</w:t>
      </w:r>
      <w:r>
        <w:rPr>
          <w:rFonts w:ascii="Times New Roman" w:hAnsi="Times New Roman" w:eastAsia="宋体"/>
          <w:b w:val="0"/>
          <w:i w:val="0"/>
          <w:sz w:val="19"/>
        </w:rPr>
        <w:tab/>
      </w:r>
      <w:r>
        <w:rPr>
          <w:rFonts w:ascii="Times New Roman" w:hAnsi="Times New Roman" w:eastAsia="宋体"/>
          <w:b w:val="0"/>
          <w:i w:val="0"/>
          <w:sz w:val="19"/>
        </w:rPr>
        <w:t>25</w:t>
      </w:r>
    </w:p>
    <w:p>
      <w:pPr>
        <w:tabs>
          <w:tab w:pos="8957" w:val="right" w:leader="dot"/>
        </w:tabs>
        <w:spacing w:line="240" w:lineRule="auto" w:before="0" w:after="0"/>
        <w:ind w:firstLine="0" w:left="454"/>
      </w:pPr>
      <w:r>
        <w:rPr>
          <w:rFonts w:ascii="Times New Roman" w:hAnsi="Times New Roman" w:eastAsia="宋体"/>
          <w:b w:val="0"/>
          <w:i w:val="0"/>
          <w:sz w:val="19"/>
        </w:rPr>
        <w:t>6.4 部署与运行</w:t>
      </w:r>
      <w:r>
        <w:rPr>
          <w:rFonts w:ascii="Times New Roman" w:hAnsi="Times New Roman" w:eastAsia="宋体"/>
          <w:b w:val="0"/>
          <w:i w:val="0"/>
          <w:sz w:val="19"/>
        </w:rPr>
        <w:tab/>
      </w:r>
      <w:r>
        <w:rPr>
          <w:rFonts w:ascii="Times New Roman" w:hAnsi="Times New Roman" w:eastAsia="宋体"/>
          <w:b w:val="0"/>
          <w:i w:val="0"/>
          <w:sz w:val="19"/>
        </w:rPr>
        <w:t>25</w:t>
      </w:r>
    </w:p>
    <w:p>
      <w:pPr>
        <w:tabs>
          <w:tab w:pos="8957" w:val="right" w:leader="dot"/>
        </w:tabs>
        <w:spacing w:line="240" w:lineRule="auto" w:before="0" w:after="0"/>
        <w:ind w:firstLine="0"/>
      </w:pPr>
      <w:r>
        <w:rPr>
          <w:rFonts w:ascii="Times New Roman" w:hAnsi="Times New Roman" w:eastAsia="黑体"/>
          <w:b/>
          <w:i w:val="0"/>
          <w:sz w:val="20"/>
        </w:rPr>
        <w:t>第7章 总结与展望</w:t>
      </w:r>
      <w:r>
        <w:rPr>
          <w:rFonts w:ascii="Times New Roman" w:hAnsi="Times New Roman" w:eastAsia="宋体"/>
          <w:b w:val="0"/>
          <w:i w:val="0"/>
          <w:sz w:val="19"/>
        </w:rPr>
        <w:tab/>
      </w:r>
      <w:r>
        <w:rPr>
          <w:rFonts w:ascii="Times New Roman" w:hAnsi="Times New Roman" w:eastAsia="宋体"/>
          <w:b w:val="0"/>
          <w:i w:val="0"/>
          <w:sz w:val="19"/>
        </w:rPr>
        <w:t>26</w:t>
      </w:r>
    </w:p>
    <w:p>
      <w:pPr>
        <w:tabs>
          <w:tab w:pos="8957" w:val="right" w:leader="dot"/>
        </w:tabs>
        <w:spacing w:line="240" w:lineRule="auto" w:before="0" w:after="0"/>
        <w:ind w:firstLine="0" w:left="454"/>
      </w:pPr>
      <w:r>
        <w:rPr>
          <w:rFonts w:ascii="Times New Roman" w:hAnsi="Times New Roman" w:eastAsia="宋体"/>
          <w:b w:val="0"/>
          <w:i w:val="0"/>
          <w:sz w:val="19"/>
        </w:rPr>
        <w:t>7.1 工作总结</w:t>
      </w:r>
      <w:r>
        <w:rPr>
          <w:rFonts w:ascii="Times New Roman" w:hAnsi="Times New Roman" w:eastAsia="宋体"/>
          <w:b w:val="0"/>
          <w:i w:val="0"/>
          <w:sz w:val="19"/>
        </w:rPr>
        <w:tab/>
      </w:r>
      <w:r>
        <w:rPr>
          <w:rFonts w:ascii="Times New Roman" w:hAnsi="Times New Roman" w:eastAsia="宋体"/>
          <w:b w:val="0"/>
          <w:i w:val="0"/>
          <w:sz w:val="19"/>
        </w:rPr>
        <w:t>26</w:t>
      </w:r>
    </w:p>
    <w:p>
      <w:pPr>
        <w:tabs>
          <w:tab w:pos="8957" w:val="right" w:leader="dot"/>
        </w:tabs>
        <w:spacing w:line="240" w:lineRule="auto" w:before="0" w:after="0"/>
        <w:ind w:firstLine="0" w:left="454"/>
      </w:pPr>
      <w:r>
        <w:rPr>
          <w:rFonts w:ascii="Times New Roman" w:hAnsi="Times New Roman" w:eastAsia="宋体"/>
          <w:b w:val="0"/>
          <w:i w:val="0"/>
          <w:sz w:val="19"/>
        </w:rPr>
        <w:t>7.2 不足</w:t>
      </w:r>
      <w:r>
        <w:rPr>
          <w:rFonts w:ascii="Times New Roman" w:hAnsi="Times New Roman" w:eastAsia="宋体"/>
          <w:b w:val="0"/>
          <w:i w:val="0"/>
          <w:sz w:val="19"/>
        </w:rPr>
        <w:tab/>
      </w:r>
      <w:r>
        <w:rPr>
          <w:rFonts w:ascii="Times New Roman" w:hAnsi="Times New Roman" w:eastAsia="宋体"/>
          <w:b w:val="0"/>
          <w:i w:val="0"/>
          <w:sz w:val="19"/>
        </w:rPr>
        <w:t>26</w:t>
      </w:r>
    </w:p>
    <w:p>
      <w:pPr>
        <w:tabs>
          <w:tab w:pos="8957" w:val="right" w:leader="dot"/>
        </w:tabs>
        <w:spacing w:line="240" w:lineRule="auto" w:before="0" w:after="0"/>
        <w:ind w:firstLine="0" w:left="454"/>
      </w:pPr>
      <w:r>
        <w:rPr>
          <w:rFonts w:ascii="Times New Roman" w:hAnsi="Times New Roman" w:eastAsia="宋体"/>
          <w:b w:val="0"/>
          <w:i w:val="0"/>
          <w:sz w:val="19"/>
        </w:rPr>
        <w:t>7.3 展望</w:t>
      </w:r>
      <w:r>
        <w:rPr>
          <w:rFonts w:ascii="Times New Roman" w:hAnsi="Times New Roman" w:eastAsia="宋体"/>
          <w:b w:val="0"/>
          <w:i w:val="0"/>
          <w:sz w:val="19"/>
        </w:rPr>
        <w:tab/>
      </w:r>
      <w:r>
        <w:rPr>
          <w:rFonts w:ascii="Times New Roman" w:hAnsi="Times New Roman" w:eastAsia="宋体"/>
          <w:b w:val="0"/>
          <w:i w:val="0"/>
          <w:sz w:val="19"/>
        </w:rPr>
        <w:t>27</w:t>
      </w:r>
    </w:p>
    <w:p>
      <w:pPr>
        <w:tabs>
          <w:tab w:pos="8957" w:val="right" w:leader="dot"/>
        </w:tabs>
        <w:spacing w:line="240" w:lineRule="auto" w:before="0" w:after="0"/>
        <w:ind w:firstLine="0"/>
      </w:pPr>
      <w:r>
        <w:rPr>
          <w:rFonts w:ascii="Times New Roman" w:hAnsi="Times New Roman" w:eastAsia="黑体"/>
          <w:b/>
          <w:i w:val="0"/>
          <w:sz w:val="20"/>
        </w:rPr>
        <w:t>参考文献</w:t>
      </w:r>
      <w:r>
        <w:rPr>
          <w:rFonts w:ascii="Times New Roman" w:hAnsi="Times New Roman" w:eastAsia="宋体"/>
          <w:b w:val="0"/>
          <w:i w:val="0"/>
          <w:sz w:val="19"/>
        </w:rPr>
        <w:tab/>
      </w:r>
      <w:r>
        <w:rPr>
          <w:rFonts w:ascii="Times New Roman" w:hAnsi="Times New Roman" w:eastAsia="宋体"/>
          <w:b w:val="0"/>
          <w:i w:val="0"/>
          <w:sz w:val="19"/>
        </w:rPr>
        <w:t>28</w:t>
      </w:r>
    </w:p>
    <w:p>
      <w:pPr>
        <w:tabs>
          <w:tab w:pos="8957" w:val="right" w:leader="dot"/>
        </w:tabs>
        <w:spacing w:line="240" w:lineRule="auto" w:before="0" w:after="0"/>
        <w:ind w:firstLine="0"/>
      </w:pPr>
      <w:r>
        <w:rPr>
          <w:rFonts w:ascii="Times New Roman" w:hAnsi="Times New Roman" w:eastAsia="黑体"/>
          <w:b/>
          <w:i w:val="0"/>
          <w:sz w:val="20"/>
        </w:rPr>
        <w:t>致谢</w:t>
      </w:r>
      <w:r>
        <w:rPr>
          <w:rFonts w:ascii="Times New Roman" w:hAnsi="Times New Roman" w:eastAsia="宋体"/>
          <w:b w:val="0"/>
          <w:i w:val="0"/>
          <w:sz w:val="19"/>
        </w:rPr>
        <w:tab/>
      </w:r>
      <w:r>
        <w:rPr>
          <w:rFonts w:ascii="Times New Roman" w:hAnsi="Times New Roman" w:eastAsia="宋体"/>
          <w:b w:val="0"/>
          <w:i w:val="0"/>
          <w:sz w:val="19"/>
        </w:rPr>
        <w:t>28</w:t>
      </w:r>
    </w:p>
    <w:p>
      <w:pPr>
        <w:pStyle w:val="Heading1"/>
        <w:pageBreakBefore/>
      </w:pPr>
      <w:r>
        <w:t>第1章 绪论</w:t>
      </w:r>
    </w:p>
    <w:p>
      <w:pPr>
        <w:pStyle w:val="Heading2"/>
      </w:pPr>
      <w:r>
        <w:t>1.1 研究背景</w:t>
      </w:r>
    </w:p>
    <w:p>
      <w:pPr>
        <w:spacing w:line="360" w:lineRule="auto" w:before="0" w:after="0"/>
        <w:ind w:firstLine="480"/>
        <w:jc w:val="both"/>
      </w:pPr>
      <w:r>
        <w:rPr>
          <w:rFonts w:ascii="Times New Roman" w:hAnsi="Times New Roman" w:eastAsia="宋体"/>
          <w:b w:val="0"/>
          <w:i w:val="0"/>
          <w:sz w:val="24"/>
        </w:rPr>
        <w:t>随着城镇住宅小区规模扩大和业主服务期望提升，物业报修已成为社区运营中频率最高、时效要求最强的业务之一。业主通常通过电话、微信或 App 用一句口语描述问题，例如“5栋1单元水管爆裂，楼道积水”，随后由客服接单、主管判断、人工派单、维修工处理、客服回访。整个链条涉及多个角色与多次信息转述，容易出现信息丢失、紧急工单被淹没、责任人与时限不清晰、完工证据不足等问题。</w:t>
      </w:r>
    </w:p>
    <w:p>
      <w:pPr>
        <w:spacing w:line="360" w:lineRule="auto" w:before="0" w:after="0"/>
        <w:ind w:firstLine="480"/>
        <w:jc w:val="both"/>
      </w:pPr>
      <w:r>
        <w:rPr>
          <w:rFonts w:ascii="Times New Roman" w:hAnsi="Times New Roman" w:eastAsia="宋体"/>
          <w:b w:val="0"/>
          <w:i w:val="0"/>
          <w:sz w:val="24"/>
        </w:rPr>
        <w:t>物业服务企业普遍已经部署工单系统或物业 ERP，实现了报修流程的线上化与节点留痕，但“理解—判断—派单—验收”的关键决策仍主要依赖人工经验：报修类型靠人读，紧急程度靠人判，派给谁靠主管对人员的熟悉程度，是否闭环靠客服确认。随着工单量增长，这种模式难以保证判断的一致性与过程的可追溯性，也无法把历史工单中的规律沉淀为可复用的决策依据。</w:t>
      </w:r>
    </w:p>
    <w:p>
      <w:pPr>
        <w:spacing w:line="360" w:lineRule="auto" w:before="0" w:after="0"/>
        <w:ind w:firstLine="480"/>
        <w:jc w:val="both"/>
      </w:pPr>
      <w:r>
        <w:rPr>
          <w:rFonts w:ascii="Times New Roman" w:hAnsi="Times New Roman" w:eastAsia="宋体"/>
          <w:b w:val="0"/>
          <w:i w:val="0"/>
          <w:sz w:val="24"/>
        </w:rPr>
        <w:t>近年来，多智能体（Multi-Agent）与以 ReAct 为代表的大语言模型推理范式为业务流程自动化提供了新思路：将复杂流程拆分为多个职责单一的智能体，由协调器编排状态与消息，可以在保持模块化的同时提升自动化程度。但大模型存在幻觉、成本与黑箱问题，直接用于物业场景存在风险。因此，本文选择“可解释规则 + 多智能体状态机 + 离线数据先验”的技术路线，在本科毕业设计的范围内构建一个可运行、可演示、可评估的完整原型。</w:t>
      </w:r>
    </w:p>
    <w:p>
      <w:pPr>
        <w:pStyle w:val="Heading2"/>
      </w:pPr>
      <w:r>
        <w:t>1.2 研究意义</w:t>
      </w:r>
    </w:p>
    <w:p>
      <w:pPr>
        <w:spacing w:line="360" w:lineRule="auto" w:before="0" w:after="0"/>
        <w:ind w:firstLine="480"/>
        <w:jc w:val="both"/>
      </w:pPr>
      <w:r>
        <w:rPr>
          <w:rFonts w:ascii="Times New Roman" w:hAnsi="Times New Roman" w:eastAsia="宋体"/>
          <w:b w:val="0"/>
          <w:i w:val="0"/>
          <w:sz w:val="24"/>
        </w:rPr>
        <w:t>理论意义：将多智能体协同思想落到物业工单这一具体业务，给出“理解—派单—监控—验收”四阶段职责划分与状态机模型，并通过事件流与决策日志把 Agent 行为变成可审计的对象，为同类流程型业务的智能体设计提供参考。</w:t>
      </w:r>
    </w:p>
    <w:p>
      <w:pPr>
        <w:spacing w:line="360" w:lineRule="auto" w:before="0" w:after="0"/>
        <w:ind w:firstLine="480"/>
        <w:jc w:val="both"/>
      </w:pPr>
      <w:r>
        <w:rPr>
          <w:rFonts w:ascii="Times New Roman" w:hAnsi="Times New Roman" w:eastAsia="宋体"/>
          <w:b w:val="0"/>
          <w:i w:val="0"/>
          <w:sz w:val="24"/>
        </w:rPr>
        <w:t>实践意义：系统能够自动完成报修结构化、责任人选择、超时预警与完工验收，减少人工判断环节。历史数据分析显示，超时工单闭环率仅 57.5%，而非超时工单为 98.5%，说明过程监控与验收规则对提升闭环率具有直接价值。</w:t>
      </w:r>
    </w:p>
    <w:p>
      <w:pPr>
        <w:spacing w:line="360" w:lineRule="auto" w:before="0" w:after="0"/>
        <w:ind w:firstLine="480"/>
        <w:jc w:val="both"/>
      </w:pPr>
      <w:r>
        <w:rPr>
          <w:rFonts w:ascii="Times New Roman" w:hAnsi="Times New Roman" w:eastAsia="宋体"/>
          <w:b w:val="0"/>
          <w:i w:val="0"/>
          <w:sz w:val="24"/>
        </w:rPr>
        <w:t>教学意义：项目覆盖数据生成与分析、规则算法、后端接口、前端可视化、自动化测试与实验评估的完整链路，指标可复现、演示可回放，适合作为数据科学与软件工程交叉的毕业设计案例。</w:t>
      </w:r>
    </w:p>
    <w:p>
      <w:pPr>
        <w:pStyle w:val="Heading2"/>
      </w:pPr>
      <w:r>
        <w:t>1.3 国内外研究现状</w:t>
      </w:r>
    </w:p>
    <w:p>
      <w:pPr>
        <w:pStyle w:val="Heading3"/>
      </w:pPr>
      <w:r>
        <w:t>1.3.1 规则与专家系统</w:t>
      </w:r>
    </w:p>
    <w:p>
      <w:pPr>
        <w:spacing w:line="360" w:lineRule="auto" w:before="0" w:after="0"/>
        <w:ind w:firstLine="480"/>
        <w:jc w:val="both"/>
      </w:pPr>
      <w:r>
        <w:rPr>
          <w:rFonts w:ascii="Times New Roman" w:hAnsi="Times New Roman" w:eastAsia="宋体"/>
          <w:b w:val="0"/>
          <w:i w:val="0"/>
          <w:sz w:val="24"/>
        </w:rPr>
        <w:t>早期工单分类多采用关键词、正则与专家规则，优点是决策过程可解释、部署成本低、无需标注数据；缺点是对未见过表达泛化能力弱，规则维护成本随业务增长而膨胀。本文的报修理解 Agent 继承了这一路线的可解释性，并通过上下文门控与权重叠加降低误命中。</w:t>
      </w:r>
    </w:p>
    <w:p>
      <w:pPr>
        <w:pStyle w:val="Heading3"/>
      </w:pPr>
      <w:r>
        <w:t>1.3.2 物业工单与设施管理系统</w:t>
      </w:r>
    </w:p>
    <w:p>
      <w:pPr>
        <w:spacing w:line="360" w:lineRule="auto" w:before="0" w:after="0"/>
        <w:ind w:firstLine="480"/>
        <w:jc w:val="both"/>
      </w:pPr>
      <w:r>
        <w:rPr>
          <w:rFonts w:ascii="Times New Roman" w:hAnsi="Times New Roman" w:eastAsia="宋体"/>
          <w:b w:val="0"/>
          <w:i w:val="0"/>
          <w:sz w:val="24"/>
        </w:rPr>
        <w:t>国内外物业管理软件（如 CAFM、物业 ERP、报修小程序）已经比较成熟，能够完成报修登记、派单、完工与统计。但其自动化多集中在流程流转与表单校验，派单策略通常为“按工种或片区轮流分配”，验收多依赖人工确认，缺少对完工证据的自动核验，也较少将离线分析结果反馈到在线决策。</w:t>
      </w:r>
    </w:p>
    <w:p>
      <w:pPr>
        <w:pStyle w:val="Heading3"/>
      </w:pPr>
      <w:r>
        <w:t>1.3.3 多智能体与大语言模型</w:t>
      </w:r>
    </w:p>
    <w:p>
      <w:pPr>
        <w:spacing w:line="360" w:lineRule="auto" w:before="0" w:after="0"/>
        <w:ind w:firstLine="480"/>
        <w:jc w:val="both"/>
      </w:pPr>
      <w:r>
        <w:rPr>
          <w:rFonts w:ascii="Times New Roman" w:hAnsi="Times New Roman" w:eastAsia="宋体"/>
          <w:b w:val="0"/>
          <w:i w:val="0"/>
          <w:sz w:val="24"/>
        </w:rPr>
        <w:t>多智能体系统强调多个自治实体通过消息与协作完成复杂任务，经典教材对其体系结构、通信与协调机制有系统论述。ReAct 将推理与行动交替结合，使模型能够调用工具并根据观察调整策略，为“Agent 调用业务接口”提供了范式。国内工业界也在客服、运维等场景探索 Agent 编排。但大语言模型的黑箱性、调用成本与结果不稳定性，使其难以直接承担“派单正确性”与“安全类工单验收”这类强责任决策。</w:t>
      </w:r>
    </w:p>
    <w:p>
      <w:pPr>
        <w:spacing w:line="360" w:lineRule="auto" w:before="0" w:after="0"/>
        <w:ind w:firstLine="480"/>
        <w:jc w:val="both"/>
      </w:pPr>
      <w:r>
        <w:rPr>
          <w:rFonts w:ascii="Times New Roman" w:hAnsi="Times New Roman" w:eastAsia="宋体"/>
          <w:b w:val="0"/>
          <w:i w:val="0"/>
          <w:sz w:val="24"/>
        </w:rPr>
        <w:t>综上，现有系统在“线上化”上较为成熟，在“自动化与可解释性”上仍有提升空间。本文不追求通用对话能力，而是把多智能体限定在结构化工单流程内：用规则保证可解释，用状态机保证流程正确，用历史数据先验提升派单质量，用决策日志保证可审计。</w:t>
      </w:r>
    </w:p>
    <w:p>
      <w:pPr>
        <w:pStyle w:val="Heading2"/>
      </w:pPr>
      <w:r>
        <w:t>1.4 研究内容与论文结构</w:t>
      </w:r>
    </w:p>
    <w:p>
      <w:pPr>
        <w:spacing w:line="360" w:lineRule="auto" w:before="0" w:after="0"/>
        <w:ind w:firstLine="480"/>
        <w:jc w:val="both"/>
      </w:pPr>
      <w:r>
        <w:rPr>
          <w:rFonts w:ascii="Times New Roman" w:hAnsi="Times New Roman" w:eastAsia="宋体"/>
          <w:b w:val="0"/>
          <w:i w:val="0"/>
          <w:sz w:val="24"/>
        </w:rPr>
        <w:t>本文主要工作包括四部分：（1）生成并分析 3000 条物业历史工单，提取类型、时空、超时与维修工效率特征；（2）设计四个专职 Agent 与协调器状态机，明确输入输出、规则与评分方法；（3）实现 FastAPI + SQLite + 原生前端的可运行系统与六个可视化页面；（4）在 600 条样本上评估 Agent 准确率，并分析误差与局限。</w:t>
      </w:r>
    </w:p>
    <w:p>
      <w:pPr>
        <w:spacing w:line="360" w:lineRule="auto" w:before="0" w:after="0"/>
        <w:ind w:firstLine="480"/>
        <w:jc w:val="both"/>
      </w:pPr>
      <w:r>
        <w:rPr>
          <w:rFonts w:ascii="Times New Roman" w:hAnsi="Times New Roman" w:eastAsia="宋体"/>
          <w:b w:val="0"/>
          <w:i w:val="0"/>
          <w:sz w:val="24"/>
        </w:rPr>
        <w:t>论文共七章：第 1 章绪论；第 2 章需求分析；第 3 章系统设计；第 4 章关键实现；第 5 章数据分析与实验评估；第 6 章系统测试与运行；第 7 章总结与展望。</w:t>
      </w:r>
    </w:p>
    <w:p>
      <w:pPr>
        <w:pStyle w:val="Heading1"/>
      </w:pPr>
      <w:r>
        <w:t>第2章 需求分析</w:t>
      </w:r>
    </w:p>
    <w:p>
      <w:pPr>
        <w:pStyle w:val="Heading2"/>
      </w:pPr>
      <w:r>
        <w:t>2.1 业务现状与问题</w:t>
      </w:r>
    </w:p>
    <w:p>
      <w:pPr>
        <w:spacing w:line="360" w:lineRule="auto" w:before="0" w:after="0"/>
        <w:ind w:firstLine="480"/>
        <w:jc w:val="both"/>
      </w:pPr>
      <w:r>
        <w:rPr>
          <w:rFonts w:ascii="Times New Roman" w:hAnsi="Times New Roman" w:eastAsia="宋体"/>
          <w:b w:val="0"/>
          <w:i w:val="0"/>
          <w:sz w:val="24"/>
        </w:rPr>
        <w:t>通过对报修流程的梳理，传统模式存在五类问题：一是描述不规范，业主口语化表达难以归类，客服需要反复确认；二是紧急难识别，被困、燃气等紧急诉求容易混在普通工单中；三是派单靠经验，技能、片区、负载难以兼顾，容易派错人；四是过程不透明，超时无人提醒，业主反复催办、升级滞后；五是完工缺验收，照片与记录不全也能关单，问题反复返工。</w:t>
      </w:r>
    </w:p>
    <w:p>
      <w:pPr>
        <w:spacing w:line="360" w:lineRule="auto" w:before="0" w:after="0"/>
        <w:ind w:firstLine="480"/>
        <w:jc w:val="both"/>
      </w:pPr>
      <w:r>
        <w:rPr>
          <w:rFonts w:ascii="Times New Roman" w:hAnsi="Times New Roman" w:eastAsia="宋体"/>
          <w:b w:val="0"/>
          <w:i w:val="0"/>
          <w:sz w:val="24"/>
        </w:rPr>
        <w:t>对 3000 条历史工单的统计进一步量化了上述问题：整体闭环率为 93.6%，但超时工单闭环率仅 57.5%，非超时工单为 98.5%；193 条未闭环工单中 79.8% 属于超时工单。这说明“超时—返工—未闭环”是主要风险链路，过程监控与验收是系统必须覆盖的环节。</w:t>
      </w:r>
    </w:p>
    <w:p>
      <w:pPr>
        <w:pStyle w:val="Heading2"/>
      </w:pPr>
      <w:r>
        <w:t>2.2 功能需求</w:t>
      </w:r>
    </w:p>
    <w:p>
      <w:pPr>
        <w:spacing w:line="360" w:lineRule="auto" w:before="0" w:after="0"/>
        <w:ind w:firstLine="480"/>
        <w:jc w:val="both"/>
      </w:pPr>
      <w:r>
        <w:rPr>
          <w:rFonts w:ascii="Times New Roman" w:hAnsi="Times New Roman" w:eastAsia="宋体"/>
          <w:b w:val="0"/>
          <w:i w:val="0"/>
          <w:sz w:val="24"/>
        </w:rPr>
        <w:t>系统面向业主、维修工、物业主管与运营人员四类角色，功能需求如表 2-1 所示。</w:t>
      </w:r>
    </w:p>
    <w:p>
      <w:pPr>
        <w:keepNext/>
        <w:spacing w:before="160" w:after="80" w:line="288" w:lineRule="auto"/>
        <w:ind w:firstLine="0"/>
        <w:jc w:val="center"/>
      </w:pPr>
      <w:r>
        <w:rPr>
          <w:rFonts w:ascii="Times New Roman" w:hAnsi="Times New Roman" w:eastAsia="宋体"/>
          <w:b/>
          <w:i w:val="0"/>
          <w:sz w:val="21"/>
        </w:rPr>
        <w:t>表 2-1 功能需求列表</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Pr>
      <w:tblGrid>
        <w:gridCol w:w="907"/>
        <w:gridCol w:w="1361"/>
        <w:gridCol w:w="5102"/>
        <w:gridCol w:w="1304"/>
      </w:tblGrid>
      <w:tr>
        <w:trPr>
          <w:tblHeader w:val="true"/>
          <w:cantSplit w:val="true"/>
        </w:trPr>
        <w:tc>
          <w:tcPr>
            <w:tcW w:type="dxa" w:w="907"/>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编号</w:t>
            </w:r>
          </w:p>
        </w:tc>
        <w:tc>
          <w:tcPr>
            <w:tcW w:type="dxa" w:w="1361"/>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功能</w:t>
            </w:r>
          </w:p>
        </w:tc>
        <w:tc>
          <w:tcPr>
            <w:tcW w:type="dxa" w:w="5102"/>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说明</w:t>
            </w:r>
          </w:p>
        </w:tc>
        <w:tc>
          <w:tcPr>
            <w:tcW w:type="dxa" w:w="1304"/>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优先级</w:t>
            </w:r>
          </w:p>
        </w:tc>
      </w:tr>
      <w:tr>
        <w:trPr>
          <w:cantSplit w:val="true"/>
          <w:trHeight w:val="312"/>
        </w:trPr>
        <w:tc>
          <w:tcPr>
            <w:tcW w:type="dxa" w:w="907"/>
            <w:vAlign w:val="center"/>
          </w:tcPr>
          <w:p>
            <w:pPr>
              <w:spacing w:before="40" w:after="40" w:line="276" w:lineRule="auto"/>
              <w:ind w:firstLine="0"/>
              <w:jc w:val="left"/>
            </w:pPr>
            <w:r>
              <w:rPr>
                <w:rFonts w:ascii="Times New Roman" w:hAnsi="Times New Roman" w:eastAsia="宋体"/>
                <w:b w:val="0"/>
                <w:i w:val="0"/>
                <w:sz w:val="21"/>
              </w:rPr>
              <w:t>FR-01</w:t>
            </w:r>
          </w:p>
        </w:tc>
        <w:tc>
          <w:tcPr>
            <w:tcW w:type="dxa" w:w="1361"/>
            <w:vAlign w:val="center"/>
          </w:tcPr>
          <w:p>
            <w:pPr>
              <w:spacing w:before="40" w:after="40" w:line="276" w:lineRule="auto"/>
              <w:ind w:firstLine="0"/>
              <w:jc w:val="center"/>
            </w:pPr>
            <w:r>
              <w:rPr>
                <w:rFonts w:ascii="Times New Roman" w:hAnsi="Times New Roman" w:eastAsia="宋体"/>
                <w:b w:val="0"/>
                <w:i w:val="0"/>
                <w:sz w:val="21"/>
              </w:rPr>
              <w:t>报修理解</w:t>
            </w:r>
          </w:p>
        </w:tc>
        <w:tc>
          <w:tcPr>
            <w:tcW w:type="dxa" w:w="5102"/>
            <w:vAlign w:val="center"/>
          </w:tcPr>
          <w:p>
            <w:pPr>
              <w:spacing w:before="40" w:after="40" w:line="276" w:lineRule="auto"/>
              <w:ind w:firstLine="0"/>
              <w:jc w:val="center"/>
            </w:pPr>
            <w:r>
              <w:rPr>
                <w:rFonts w:ascii="Times New Roman" w:hAnsi="Times New Roman" w:eastAsia="宋体"/>
                <w:b w:val="0"/>
                <w:i w:val="0"/>
                <w:sz w:val="21"/>
              </w:rPr>
              <w:t>将口语描述转换为类型、设施、位置、紧急度与 SLA</w:t>
            </w:r>
          </w:p>
        </w:tc>
        <w:tc>
          <w:tcPr>
            <w:tcW w:type="dxa" w:w="1304"/>
            <w:vAlign w:val="center"/>
          </w:tcPr>
          <w:p>
            <w:pPr>
              <w:spacing w:before="40" w:after="40" w:line="276" w:lineRule="auto"/>
              <w:ind w:firstLine="0"/>
              <w:jc w:val="center"/>
            </w:pPr>
            <w:r>
              <w:rPr>
                <w:rFonts w:ascii="Times New Roman" w:hAnsi="Times New Roman" w:eastAsia="宋体"/>
                <w:b w:val="0"/>
                <w:i w:val="0"/>
                <w:sz w:val="21"/>
              </w:rPr>
              <w:t>高</w:t>
            </w:r>
          </w:p>
        </w:tc>
      </w:tr>
      <w:tr>
        <w:trPr>
          <w:cantSplit w:val="true"/>
          <w:trHeight w:val="312"/>
        </w:trPr>
        <w:tc>
          <w:tcPr>
            <w:tcW w:type="dxa" w:w="907"/>
            <w:vAlign w:val="center"/>
          </w:tcPr>
          <w:p>
            <w:pPr>
              <w:spacing w:before="40" w:after="40" w:line="276" w:lineRule="auto"/>
              <w:ind w:firstLine="0"/>
              <w:jc w:val="left"/>
            </w:pPr>
            <w:r>
              <w:rPr>
                <w:rFonts w:ascii="Times New Roman" w:hAnsi="Times New Roman" w:eastAsia="宋体"/>
                <w:b w:val="0"/>
                <w:i w:val="0"/>
                <w:sz w:val="21"/>
              </w:rPr>
              <w:t>FR-02</w:t>
            </w:r>
          </w:p>
        </w:tc>
        <w:tc>
          <w:tcPr>
            <w:tcW w:type="dxa" w:w="1361"/>
            <w:vAlign w:val="center"/>
          </w:tcPr>
          <w:p>
            <w:pPr>
              <w:spacing w:before="40" w:after="40" w:line="276" w:lineRule="auto"/>
              <w:ind w:firstLine="0"/>
              <w:jc w:val="center"/>
            </w:pPr>
            <w:r>
              <w:rPr>
                <w:rFonts w:ascii="Times New Roman" w:hAnsi="Times New Roman" w:eastAsia="宋体"/>
                <w:b w:val="0"/>
                <w:i w:val="0"/>
                <w:sz w:val="21"/>
              </w:rPr>
              <w:t>自动派单</w:t>
            </w:r>
          </w:p>
        </w:tc>
        <w:tc>
          <w:tcPr>
            <w:tcW w:type="dxa" w:w="5102"/>
            <w:vAlign w:val="center"/>
          </w:tcPr>
          <w:p>
            <w:pPr>
              <w:spacing w:before="40" w:after="40" w:line="276" w:lineRule="auto"/>
              <w:ind w:firstLine="0"/>
              <w:jc w:val="center"/>
            </w:pPr>
            <w:r>
              <w:rPr>
                <w:rFonts w:ascii="Times New Roman" w:hAnsi="Times New Roman" w:eastAsia="宋体"/>
                <w:b w:val="0"/>
                <w:i w:val="0"/>
                <w:sz w:val="21"/>
              </w:rPr>
              <w:t>按工种过滤与多因子评分选择维修工并生成时限</w:t>
            </w:r>
          </w:p>
        </w:tc>
        <w:tc>
          <w:tcPr>
            <w:tcW w:type="dxa" w:w="1304"/>
            <w:vAlign w:val="center"/>
          </w:tcPr>
          <w:p>
            <w:pPr>
              <w:spacing w:before="40" w:after="40" w:line="276" w:lineRule="auto"/>
              <w:ind w:firstLine="0"/>
              <w:jc w:val="center"/>
            </w:pPr>
            <w:r>
              <w:rPr>
                <w:rFonts w:ascii="Times New Roman" w:hAnsi="Times New Roman" w:eastAsia="宋体"/>
                <w:b w:val="0"/>
                <w:i w:val="0"/>
                <w:sz w:val="21"/>
              </w:rPr>
              <w:t>高</w:t>
            </w:r>
          </w:p>
        </w:tc>
      </w:tr>
      <w:tr>
        <w:trPr>
          <w:cantSplit w:val="true"/>
          <w:trHeight w:val="312"/>
        </w:trPr>
        <w:tc>
          <w:tcPr>
            <w:tcW w:type="dxa" w:w="907"/>
            <w:vAlign w:val="center"/>
          </w:tcPr>
          <w:p>
            <w:pPr>
              <w:spacing w:before="40" w:after="40" w:line="276" w:lineRule="auto"/>
              <w:ind w:firstLine="0"/>
              <w:jc w:val="left"/>
            </w:pPr>
            <w:r>
              <w:rPr>
                <w:rFonts w:ascii="Times New Roman" w:hAnsi="Times New Roman" w:eastAsia="宋体"/>
                <w:b w:val="0"/>
                <w:i w:val="0"/>
                <w:sz w:val="21"/>
              </w:rPr>
              <w:t>FR-03</w:t>
            </w:r>
          </w:p>
        </w:tc>
        <w:tc>
          <w:tcPr>
            <w:tcW w:type="dxa" w:w="1361"/>
            <w:vAlign w:val="center"/>
          </w:tcPr>
          <w:p>
            <w:pPr>
              <w:spacing w:before="40" w:after="40" w:line="276" w:lineRule="auto"/>
              <w:ind w:firstLine="0"/>
              <w:jc w:val="center"/>
            </w:pPr>
            <w:r>
              <w:rPr>
                <w:rFonts w:ascii="Times New Roman" w:hAnsi="Times New Roman" w:eastAsia="宋体"/>
                <w:b w:val="0"/>
                <w:i w:val="0"/>
                <w:sz w:val="21"/>
              </w:rPr>
              <w:t>过程监控</w:t>
            </w:r>
          </w:p>
        </w:tc>
        <w:tc>
          <w:tcPr>
            <w:tcW w:type="dxa" w:w="5102"/>
            <w:vAlign w:val="center"/>
          </w:tcPr>
          <w:p>
            <w:pPr>
              <w:spacing w:before="40" w:after="40" w:line="276" w:lineRule="auto"/>
              <w:ind w:firstLine="0"/>
              <w:jc w:val="center"/>
            </w:pPr>
            <w:r>
              <w:rPr>
                <w:rFonts w:ascii="Times New Roman" w:hAnsi="Times New Roman" w:eastAsia="宋体"/>
                <w:b w:val="0"/>
                <w:i w:val="0"/>
                <w:sz w:val="21"/>
              </w:rPr>
              <w:t>对接单与处理时限巡检，生成分级预警并升级</w:t>
            </w:r>
          </w:p>
        </w:tc>
        <w:tc>
          <w:tcPr>
            <w:tcW w:type="dxa" w:w="1304"/>
            <w:vAlign w:val="center"/>
          </w:tcPr>
          <w:p>
            <w:pPr>
              <w:spacing w:before="40" w:after="40" w:line="276" w:lineRule="auto"/>
              <w:ind w:firstLine="0"/>
              <w:jc w:val="center"/>
            </w:pPr>
            <w:r>
              <w:rPr>
                <w:rFonts w:ascii="Times New Roman" w:hAnsi="Times New Roman" w:eastAsia="宋体"/>
                <w:b w:val="0"/>
                <w:i w:val="0"/>
                <w:sz w:val="21"/>
              </w:rPr>
              <w:t>高</w:t>
            </w:r>
          </w:p>
        </w:tc>
      </w:tr>
      <w:tr>
        <w:trPr>
          <w:cantSplit w:val="true"/>
          <w:trHeight w:val="312"/>
        </w:trPr>
        <w:tc>
          <w:tcPr>
            <w:tcW w:type="dxa" w:w="907"/>
            <w:vAlign w:val="center"/>
          </w:tcPr>
          <w:p>
            <w:pPr>
              <w:spacing w:before="40" w:after="40" w:line="276" w:lineRule="auto"/>
              <w:ind w:firstLine="0"/>
              <w:jc w:val="left"/>
            </w:pPr>
            <w:r>
              <w:rPr>
                <w:rFonts w:ascii="Times New Roman" w:hAnsi="Times New Roman" w:eastAsia="宋体"/>
                <w:b w:val="0"/>
                <w:i w:val="0"/>
                <w:sz w:val="21"/>
              </w:rPr>
              <w:t>FR-04</w:t>
            </w:r>
          </w:p>
        </w:tc>
        <w:tc>
          <w:tcPr>
            <w:tcW w:type="dxa" w:w="1361"/>
            <w:vAlign w:val="center"/>
          </w:tcPr>
          <w:p>
            <w:pPr>
              <w:spacing w:before="40" w:after="40" w:line="276" w:lineRule="auto"/>
              <w:ind w:firstLine="0"/>
              <w:jc w:val="center"/>
            </w:pPr>
            <w:r>
              <w:rPr>
                <w:rFonts w:ascii="Times New Roman" w:hAnsi="Times New Roman" w:eastAsia="宋体"/>
                <w:b w:val="0"/>
                <w:i w:val="0"/>
                <w:sz w:val="21"/>
              </w:rPr>
              <w:t>闭环验收</w:t>
            </w:r>
          </w:p>
        </w:tc>
        <w:tc>
          <w:tcPr>
            <w:tcW w:type="dxa" w:w="5102"/>
            <w:vAlign w:val="center"/>
          </w:tcPr>
          <w:p>
            <w:pPr>
              <w:spacing w:before="40" w:after="40" w:line="276" w:lineRule="auto"/>
              <w:ind w:firstLine="0"/>
              <w:jc w:val="center"/>
            </w:pPr>
            <w:r>
              <w:rPr>
                <w:rFonts w:ascii="Times New Roman" w:hAnsi="Times New Roman" w:eastAsia="宋体"/>
                <w:b w:val="0"/>
                <w:i w:val="0"/>
                <w:sz w:val="21"/>
              </w:rPr>
              <w:t>检查说明、照片、时间、内容与安全规则，决定闭环或退回</w:t>
            </w:r>
          </w:p>
        </w:tc>
        <w:tc>
          <w:tcPr>
            <w:tcW w:type="dxa" w:w="1304"/>
            <w:vAlign w:val="center"/>
          </w:tcPr>
          <w:p>
            <w:pPr>
              <w:spacing w:before="40" w:after="40" w:line="276" w:lineRule="auto"/>
              <w:ind w:firstLine="0"/>
              <w:jc w:val="center"/>
            </w:pPr>
            <w:r>
              <w:rPr>
                <w:rFonts w:ascii="Times New Roman" w:hAnsi="Times New Roman" w:eastAsia="宋体"/>
                <w:b w:val="0"/>
                <w:i w:val="0"/>
                <w:sz w:val="21"/>
              </w:rPr>
              <w:t>高</w:t>
            </w:r>
          </w:p>
        </w:tc>
      </w:tr>
      <w:tr>
        <w:trPr>
          <w:cantSplit w:val="true"/>
          <w:trHeight w:val="312"/>
        </w:trPr>
        <w:tc>
          <w:tcPr>
            <w:tcW w:type="dxa" w:w="907"/>
            <w:vAlign w:val="center"/>
          </w:tcPr>
          <w:p>
            <w:pPr>
              <w:spacing w:before="40" w:after="40" w:line="276" w:lineRule="auto"/>
              <w:ind w:firstLine="0"/>
              <w:jc w:val="left"/>
            </w:pPr>
            <w:r>
              <w:rPr>
                <w:rFonts w:ascii="Times New Roman" w:hAnsi="Times New Roman" w:eastAsia="宋体"/>
                <w:b w:val="0"/>
                <w:i w:val="0"/>
                <w:sz w:val="21"/>
              </w:rPr>
              <w:t>FR-05</w:t>
            </w:r>
          </w:p>
        </w:tc>
        <w:tc>
          <w:tcPr>
            <w:tcW w:type="dxa" w:w="1361"/>
            <w:vAlign w:val="center"/>
          </w:tcPr>
          <w:p>
            <w:pPr>
              <w:spacing w:before="40" w:after="40" w:line="276" w:lineRule="auto"/>
              <w:ind w:firstLine="0"/>
              <w:jc w:val="center"/>
            </w:pPr>
            <w:r>
              <w:rPr>
                <w:rFonts w:ascii="Times New Roman" w:hAnsi="Times New Roman" w:eastAsia="宋体"/>
                <w:b w:val="0"/>
                <w:i w:val="0"/>
                <w:sz w:val="21"/>
              </w:rPr>
              <w:t>人工接管</w:t>
            </w:r>
          </w:p>
        </w:tc>
        <w:tc>
          <w:tcPr>
            <w:tcW w:type="dxa" w:w="5102"/>
            <w:vAlign w:val="center"/>
          </w:tcPr>
          <w:p>
            <w:pPr>
              <w:spacing w:before="40" w:after="40" w:line="276" w:lineRule="auto"/>
              <w:ind w:firstLine="0"/>
              <w:jc w:val="center"/>
            </w:pPr>
            <w:r>
              <w:rPr>
                <w:rFonts w:ascii="Times New Roman" w:hAnsi="Times New Roman" w:eastAsia="宋体"/>
                <w:b w:val="0"/>
                <w:i w:val="0"/>
                <w:sz w:val="21"/>
              </w:rPr>
              <w:t>支持改派、接单、完工等人工操作并留痕</w:t>
            </w:r>
          </w:p>
        </w:tc>
        <w:tc>
          <w:tcPr>
            <w:tcW w:type="dxa" w:w="1304"/>
            <w:vAlign w:val="center"/>
          </w:tcPr>
          <w:p>
            <w:pPr>
              <w:spacing w:before="40" w:after="40" w:line="276" w:lineRule="auto"/>
              <w:ind w:firstLine="0"/>
              <w:jc w:val="center"/>
            </w:pPr>
            <w:r>
              <w:rPr>
                <w:rFonts w:ascii="Times New Roman" w:hAnsi="Times New Roman" w:eastAsia="宋体"/>
                <w:b w:val="0"/>
                <w:i w:val="0"/>
                <w:sz w:val="21"/>
              </w:rPr>
              <w:t>中</w:t>
            </w:r>
          </w:p>
        </w:tc>
      </w:tr>
      <w:tr>
        <w:trPr>
          <w:cantSplit w:val="true"/>
          <w:trHeight w:val="312"/>
        </w:trPr>
        <w:tc>
          <w:tcPr>
            <w:tcW w:type="dxa" w:w="907"/>
            <w:vAlign w:val="center"/>
          </w:tcPr>
          <w:p>
            <w:pPr>
              <w:spacing w:before="40" w:after="40" w:line="276" w:lineRule="auto"/>
              <w:ind w:firstLine="0"/>
              <w:jc w:val="left"/>
            </w:pPr>
            <w:r>
              <w:rPr>
                <w:rFonts w:ascii="Times New Roman" w:hAnsi="Times New Roman" w:eastAsia="宋体"/>
                <w:b w:val="0"/>
                <w:i w:val="0"/>
                <w:sz w:val="21"/>
              </w:rPr>
              <w:t>FR-06</w:t>
            </w:r>
          </w:p>
        </w:tc>
        <w:tc>
          <w:tcPr>
            <w:tcW w:type="dxa" w:w="1361"/>
            <w:vAlign w:val="center"/>
          </w:tcPr>
          <w:p>
            <w:pPr>
              <w:spacing w:before="40" w:after="40" w:line="276" w:lineRule="auto"/>
              <w:ind w:firstLine="0"/>
              <w:jc w:val="center"/>
            </w:pPr>
            <w:r>
              <w:rPr>
                <w:rFonts w:ascii="Times New Roman" w:hAnsi="Times New Roman" w:eastAsia="宋体"/>
                <w:b w:val="0"/>
                <w:i w:val="0"/>
                <w:sz w:val="21"/>
              </w:rPr>
              <w:t>看板分析</w:t>
            </w:r>
          </w:p>
        </w:tc>
        <w:tc>
          <w:tcPr>
            <w:tcW w:type="dxa" w:w="5102"/>
            <w:vAlign w:val="center"/>
          </w:tcPr>
          <w:p>
            <w:pPr>
              <w:spacing w:before="40" w:after="40" w:line="276" w:lineRule="auto"/>
              <w:ind w:firstLine="0"/>
              <w:jc w:val="center"/>
            </w:pPr>
            <w:r>
              <w:rPr>
                <w:rFonts w:ascii="Times New Roman" w:hAnsi="Times New Roman" w:eastAsia="宋体"/>
                <w:b w:val="0"/>
                <w:i w:val="0"/>
                <w:sz w:val="21"/>
              </w:rPr>
              <w:t>展示实时指标、历史分析、Agent 评估与决策日志</w:t>
            </w:r>
          </w:p>
        </w:tc>
        <w:tc>
          <w:tcPr>
            <w:tcW w:type="dxa" w:w="1304"/>
            <w:vAlign w:val="center"/>
          </w:tcPr>
          <w:p>
            <w:pPr>
              <w:spacing w:before="40" w:after="40" w:line="276" w:lineRule="auto"/>
              <w:ind w:firstLine="0"/>
              <w:jc w:val="center"/>
            </w:pPr>
            <w:r>
              <w:rPr>
                <w:rFonts w:ascii="Times New Roman" w:hAnsi="Times New Roman" w:eastAsia="宋体"/>
                <w:b w:val="0"/>
                <w:i w:val="0"/>
                <w:sz w:val="21"/>
              </w:rPr>
              <w:t>中</w:t>
            </w:r>
          </w:p>
        </w:tc>
      </w:tr>
      <w:tr>
        <w:trPr>
          <w:cantSplit w:val="true"/>
          <w:trHeight w:val="312"/>
        </w:trPr>
        <w:tc>
          <w:tcPr>
            <w:tcW w:type="dxa" w:w="907"/>
            <w:vAlign w:val="center"/>
          </w:tcPr>
          <w:p>
            <w:pPr>
              <w:spacing w:before="40" w:after="40" w:line="276" w:lineRule="auto"/>
              <w:ind w:firstLine="0"/>
              <w:jc w:val="left"/>
            </w:pPr>
            <w:r>
              <w:rPr>
                <w:rFonts w:ascii="Times New Roman" w:hAnsi="Times New Roman" w:eastAsia="宋体"/>
                <w:b w:val="0"/>
                <w:i w:val="0"/>
                <w:sz w:val="21"/>
              </w:rPr>
              <w:t>FR-07</w:t>
            </w:r>
          </w:p>
        </w:tc>
        <w:tc>
          <w:tcPr>
            <w:tcW w:type="dxa" w:w="1361"/>
            <w:vAlign w:val="center"/>
          </w:tcPr>
          <w:p>
            <w:pPr>
              <w:spacing w:before="40" w:after="40" w:line="276" w:lineRule="auto"/>
              <w:ind w:firstLine="0"/>
              <w:jc w:val="center"/>
            </w:pPr>
            <w:r>
              <w:rPr>
                <w:rFonts w:ascii="Times New Roman" w:hAnsi="Times New Roman" w:eastAsia="宋体"/>
                <w:b w:val="0"/>
                <w:i w:val="0"/>
                <w:sz w:val="21"/>
              </w:rPr>
              <w:t>一键演示</w:t>
            </w:r>
          </w:p>
        </w:tc>
        <w:tc>
          <w:tcPr>
            <w:tcW w:type="dxa" w:w="5102"/>
            <w:vAlign w:val="center"/>
          </w:tcPr>
          <w:p>
            <w:pPr>
              <w:spacing w:before="40" w:after="40" w:line="276" w:lineRule="auto"/>
              <w:ind w:firstLine="0"/>
              <w:jc w:val="center"/>
            </w:pPr>
            <w:r>
              <w:rPr>
                <w:rFonts w:ascii="Times New Roman" w:hAnsi="Times New Roman" w:eastAsia="宋体"/>
                <w:b w:val="0"/>
                <w:i w:val="0"/>
                <w:sz w:val="21"/>
              </w:rPr>
              <w:t>用可注入时钟复现完整闭环故事线</w:t>
            </w:r>
          </w:p>
        </w:tc>
        <w:tc>
          <w:tcPr>
            <w:tcW w:type="dxa" w:w="1304"/>
            <w:vAlign w:val="center"/>
          </w:tcPr>
          <w:p>
            <w:pPr>
              <w:spacing w:before="40" w:after="40" w:line="276" w:lineRule="auto"/>
              <w:ind w:firstLine="0"/>
              <w:jc w:val="center"/>
            </w:pPr>
            <w:r>
              <w:rPr>
                <w:rFonts w:ascii="Times New Roman" w:hAnsi="Times New Roman" w:eastAsia="宋体"/>
                <w:b w:val="0"/>
                <w:i w:val="0"/>
                <w:sz w:val="21"/>
              </w:rPr>
              <w:t>低</w:t>
            </w:r>
          </w:p>
        </w:tc>
      </w:tr>
    </w:tbl>
    <w:p>
      <w:pPr>
        <w:spacing w:before="0" w:after="0" w:line="240" w:lineRule="auto"/>
        <w:ind w:firstLine="0"/>
      </w:pPr>
      <w:r>
        <w:rPr>
          <w:sz w:val="4"/>
        </w:rPr>
      </w:r>
    </w:p>
    <w:p>
      <w:pPr>
        <w:pStyle w:val="Heading2"/>
      </w:pPr>
      <w:r>
        <w:t>2.3 非功能需求</w:t>
      </w:r>
    </w:p>
    <w:p>
      <w:pPr>
        <w:spacing w:line="360" w:lineRule="auto" w:before="0" w:after="0"/>
        <w:ind w:firstLine="480"/>
        <w:jc w:val="both"/>
      </w:pPr>
      <w:r>
        <w:rPr>
          <w:rFonts w:ascii="Times New Roman" w:hAnsi="Times New Roman" w:eastAsia="宋体"/>
          <w:b w:val="0"/>
          <w:i w:val="0"/>
          <w:sz w:val="24"/>
        </w:rPr>
        <w:t>（1）可解释性：理解、派单、预警与验收的每一步都要给出规则命中、候选得分或检查项，避免黑箱决策。（2）可追溯性：工单全生命周期事件、Agent 决策日志与预警统一以 trace_id 关联，任意工单可回放。（3）性能：单次理解或派单决策应在毫秒级完成，满足交互式演示与日常使用。（4）可用性：前端资源本地化，断网环境下仍可完成答辩演示。（5）可复现性：数据生成、分析与演示均使用固定随机种子或可注入时钟，结果可重复。（6）安全性：使用模拟数据，不包含真实业主隐私；人工改派等关键操作全程留痕。</w:t>
      </w:r>
    </w:p>
    <w:p>
      <w:pPr>
        <w:pStyle w:val="Heading2"/>
      </w:pPr>
      <w:r>
        <w:t>2.4 用例分析</w:t>
      </w:r>
    </w:p>
    <w:p>
      <w:pPr>
        <w:spacing w:line="360" w:lineRule="auto" w:before="0" w:after="0"/>
        <w:ind w:firstLine="480"/>
        <w:jc w:val="both"/>
      </w:pPr>
      <w:r>
        <w:rPr>
          <w:rFonts w:ascii="Times New Roman" w:hAnsi="Times New Roman" w:eastAsia="宋体"/>
          <w:b w:val="0"/>
          <w:i w:val="0"/>
          <w:sz w:val="24"/>
        </w:rPr>
        <w:t>系统主要用例及参与者如表 2-2 所示。</w:t>
      </w:r>
    </w:p>
    <w:p>
      <w:pPr>
        <w:keepNext/>
        <w:spacing w:before="160" w:after="80" w:line="288" w:lineRule="auto"/>
        <w:ind w:firstLine="0"/>
        <w:jc w:val="center"/>
      </w:pPr>
      <w:r>
        <w:rPr>
          <w:rFonts w:ascii="Times New Roman" w:hAnsi="Times New Roman" w:eastAsia="宋体"/>
          <w:b/>
          <w:i w:val="0"/>
          <w:sz w:val="21"/>
        </w:rPr>
        <w:t>表 2-2 主要用例</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Pr>
      <w:tblGrid>
        <w:gridCol w:w="1474"/>
        <w:gridCol w:w="2381"/>
        <w:gridCol w:w="4876"/>
      </w:tblGrid>
      <w:tr>
        <w:trPr>
          <w:tblHeader w:val="true"/>
          <w:cantSplit w:val="true"/>
        </w:trPr>
        <w:tc>
          <w:tcPr>
            <w:tcW w:type="dxa" w:w="1474"/>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参与者</w:t>
            </w:r>
          </w:p>
        </w:tc>
        <w:tc>
          <w:tcPr>
            <w:tcW w:type="dxa" w:w="2381"/>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用例</w:t>
            </w:r>
          </w:p>
        </w:tc>
        <w:tc>
          <w:tcPr>
            <w:tcW w:type="dxa" w:w="4876"/>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说明</w:t>
            </w:r>
          </w:p>
        </w:tc>
      </w:tr>
      <w:tr>
        <w:trPr>
          <w:cantSplit w:val="true"/>
          <w:trHeight w:val="312"/>
        </w:trPr>
        <w:tc>
          <w:tcPr>
            <w:tcW w:type="dxa" w:w="1474"/>
            <w:vAlign w:val="center"/>
          </w:tcPr>
          <w:p>
            <w:pPr>
              <w:spacing w:before="40" w:after="40" w:line="276" w:lineRule="auto"/>
              <w:ind w:firstLine="0"/>
              <w:jc w:val="left"/>
            </w:pPr>
            <w:r>
              <w:rPr>
                <w:rFonts w:ascii="Times New Roman" w:hAnsi="Times New Roman" w:eastAsia="宋体"/>
                <w:b w:val="0"/>
                <w:i w:val="0"/>
                <w:sz w:val="21"/>
              </w:rPr>
              <w:t>业主</w:t>
            </w:r>
          </w:p>
        </w:tc>
        <w:tc>
          <w:tcPr>
            <w:tcW w:type="dxa" w:w="2381"/>
            <w:vAlign w:val="center"/>
          </w:tcPr>
          <w:p>
            <w:pPr>
              <w:spacing w:before="40" w:after="40" w:line="276" w:lineRule="auto"/>
              <w:ind w:firstLine="0"/>
              <w:jc w:val="center"/>
            </w:pPr>
            <w:r>
              <w:rPr>
                <w:rFonts w:ascii="Times New Roman" w:hAnsi="Times New Roman" w:eastAsia="宋体"/>
                <w:b w:val="0"/>
                <w:i w:val="0"/>
                <w:sz w:val="21"/>
              </w:rPr>
              <w:t>提交报修</w:t>
            </w:r>
          </w:p>
        </w:tc>
        <w:tc>
          <w:tcPr>
            <w:tcW w:type="dxa" w:w="4876"/>
            <w:vAlign w:val="center"/>
          </w:tcPr>
          <w:p>
            <w:pPr>
              <w:spacing w:before="40" w:after="40" w:line="276" w:lineRule="auto"/>
              <w:ind w:firstLine="0"/>
              <w:jc w:val="center"/>
            </w:pPr>
            <w:r>
              <w:rPr>
                <w:rFonts w:ascii="Times New Roman" w:hAnsi="Times New Roman" w:eastAsia="宋体"/>
                <w:b w:val="0"/>
                <w:i w:val="0"/>
                <w:sz w:val="21"/>
              </w:rPr>
              <w:t>输入描述与位置，系统自动理解并派单</w:t>
            </w:r>
          </w:p>
        </w:tc>
      </w:tr>
      <w:tr>
        <w:trPr>
          <w:cantSplit w:val="true"/>
          <w:trHeight w:val="312"/>
        </w:trPr>
        <w:tc>
          <w:tcPr>
            <w:tcW w:type="dxa" w:w="1474"/>
            <w:vAlign w:val="center"/>
          </w:tcPr>
          <w:p>
            <w:pPr>
              <w:spacing w:before="40" w:after="40" w:line="276" w:lineRule="auto"/>
              <w:ind w:firstLine="0"/>
              <w:jc w:val="left"/>
            </w:pPr>
            <w:r>
              <w:rPr>
                <w:rFonts w:ascii="Times New Roman" w:hAnsi="Times New Roman" w:eastAsia="宋体"/>
                <w:b w:val="0"/>
                <w:i w:val="0"/>
                <w:sz w:val="21"/>
              </w:rPr>
              <w:t>维修工</w:t>
            </w:r>
          </w:p>
        </w:tc>
        <w:tc>
          <w:tcPr>
            <w:tcW w:type="dxa" w:w="2381"/>
            <w:vAlign w:val="center"/>
          </w:tcPr>
          <w:p>
            <w:pPr>
              <w:spacing w:before="40" w:after="40" w:line="276" w:lineRule="auto"/>
              <w:ind w:firstLine="0"/>
              <w:jc w:val="center"/>
            </w:pPr>
            <w:r>
              <w:rPr>
                <w:rFonts w:ascii="Times New Roman" w:hAnsi="Times New Roman" w:eastAsia="宋体"/>
                <w:b w:val="0"/>
                <w:i w:val="0"/>
                <w:sz w:val="21"/>
              </w:rPr>
              <w:t>接单 / 提交完工</w:t>
            </w:r>
          </w:p>
        </w:tc>
        <w:tc>
          <w:tcPr>
            <w:tcW w:type="dxa" w:w="4876"/>
            <w:vAlign w:val="center"/>
          </w:tcPr>
          <w:p>
            <w:pPr>
              <w:spacing w:before="40" w:after="40" w:line="276" w:lineRule="auto"/>
              <w:ind w:firstLine="0"/>
              <w:jc w:val="center"/>
            </w:pPr>
            <w:r>
              <w:rPr>
                <w:rFonts w:ascii="Times New Roman" w:hAnsi="Times New Roman" w:eastAsia="宋体"/>
                <w:b w:val="0"/>
                <w:i w:val="0"/>
                <w:sz w:val="21"/>
              </w:rPr>
              <w:t>上传照片与处理说明，触发验收</w:t>
            </w:r>
          </w:p>
        </w:tc>
      </w:tr>
      <w:tr>
        <w:trPr>
          <w:cantSplit w:val="true"/>
          <w:trHeight w:val="312"/>
        </w:trPr>
        <w:tc>
          <w:tcPr>
            <w:tcW w:type="dxa" w:w="1474"/>
            <w:vAlign w:val="center"/>
          </w:tcPr>
          <w:p>
            <w:pPr>
              <w:spacing w:before="40" w:after="40" w:line="276" w:lineRule="auto"/>
              <w:ind w:firstLine="0"/>
              <w:jc w:val="left"/>
            </w:pPr>
            <w:r>
              <w:rPr>
                <w:rFonts w:ascii="Times New Roman" w:hAnsi="Times New Roman" w:eastAsia="宋体"/>
                <w:b w:val="0"/>
                <w:i w:val="0"/>
                <w:sz w:val="21"/>
              </w:rPr>
              <w:t>物业主管</w:t>
            </w:r>
          </w:p>
        </w:tc>
        <w:tc>
          <w:tcPr>
            <w:tcW w:type="dxa" w:w="2381"/>
            <w:vAlign w:val="center"/>
          </w:tcPr>
          <w:p>
            <w:pPr>
              <w:spacing w:before="40" w:after="40" w:line="276" w:lineRule="auto"/>
              <w:ind w:firstLine="0"/>
              <w:jc w:val="center"/>
            </w:pPr>
            <w:r>
              <w:rPr>
                <w:rFonts w:ascii="Times New Roman" w:hAnsi="Times New Roman" w:eastAsia="宋体"/>
                <w:b w:val="0"/>
                <w:i w:val="0"/>
                <w:sz w:val="21"/>
              </w:rPr>
              <w:t>接收升级 / 人工改派</w:t>
            </w:r>
          </w:p>
        </w:tc>
        <w:tc>
          <w:tcPr>
            <w:tcW w:type="dxa" w:w="4876"/>
            <w:vAlign w:val="center"/>
          </w:tcPr>
          <w:p>
            <w:pPr>
              <w:spacing w:before="40" w:after="40" w:line="276" w:lineRule="auto"/>
              <w:ind w:firstLine="0"/>
              <w:jc w:val="center"/>
            </w:pPr>
            <w:r>
              <w:rPr>
                <w:rFonts w:ascii="Times New Roman" w:hAnsi="Times New Roman" w:eastAsia="宋体"/>
                <w:b w:val="0"/>
                <w:i w:val="0"/>
                <w:sz w:val="21"/>
              </w:rPr>
              <w:t>处理超时预警与异常工单</w:t>
            </w:r>
          </w:p>
        </w:tc>
      </w:tr>
      <w:tr>
        <w:trPr>
          <w:cantSplit w:val="true"/>
          <w:trHeight w:val="312"/>
        </w:trPr>
        <w:tc>
          <w:tcPr>
            <w:tcW w:type="dxa" w:w="1474"/>
            <w:vAlign w:val="center"/>
          </w:tcPr>
          <w:p>
            <w:pPr>
              <w:spacing w:before="40" w:after="40" w:line="276" w:lineRule="auto"/>
              <w:ind w:firstLine="0"/>
              <w:jc w:val="left"/>
            </w:pPr>
            <w:r>
              <w:rPr>
                <w:rFonts w:ascii="Times New Roman" w:hAnsi="Times New Roman" w:eastAsia="宋体"/>
                <w:b w:val="0"/>
                <w:i w:val="0"/>
                <w:sz w:val="21"/>
              </w:rPr>
              <w:t>运营人员</w:t>
            </w:r>
          </w:p>
        </w:tc>
        <w:tc>
          <w:tcPr>
            <w:tcW w:type="dxa" w:w="2381"/>
            <w:vAlign w:val="center"/>
          </w:tcPr>
          <w:p>
            <w:pPr>
              <w:spacing w:before="40" w:after="40" w:line="276" w:lineRule="auto"/>
              <w:ind w:firstLine="0"/>
              <w:jc w:val="center"/>
            </w:pPr>
            <w:r>
              <w:rPr>
                <w:rFonts w:ascii="Times New Roman" w:hAnsi="Times New Roman" w:eastAsia="宋体"/>
                <w:b w:val="0"/>
                <w:i w:val="0"/>
                <w:sz w:val="21"/>
              </w:rPr>
              <w:t>查看看板 / 决策日志</w:t>
            </w:r>
          </w:p>
        </w:tc>
        <w:tc>
          <w:tcPr>
            <w:tcW w:type="dxa" w:w="4876"/>
            <w:vAlign w:val="center"/>
          </w:tcPr>
          <w:p>
            <w:pPr>
              <w:spacing w:before="40" w:after="40" w:line="276" w:lineRule="auto"/>
              <w:ind w:firstLine="0"/>
              <w:jc w:val="center"/>
            </w:pPr>
            <w:r>
              <w:rPr>
                <w:rFonts w:ascii="Times New Roman" w:hAnsi="Times New Roman" w:eastAsia="宋体"/>
                <w:b w:val="0"/>
                <w:i w:val="0"/>
                <w:sz w:val="21"/>
              </w:rPr>
              <w:t>复核指标与 Agent 决策依据</w:t>
            </w:r>
          </w:p>
        </w:tc>
      </w:tr>
      <w:tr>
        <w:trPr>
          <w:cantSplit w:val="true"/>
          <w:trHeight w:val="312"/>
        </w:trPr>
        <w:tc>
          <w:tcPr>
            <w:tcW w:type="dxa" w:w="1474"/>
            <w:vAlign w:val="center"/>
          </w:tcPr>
          <w:p>
            <w:pPr>
              <w:spacing w:before="40" w:after="40" w:line="276" w:lineRule="auto"/>
              <w:ind w:firstLine="0"/>
              <w:jc w:val="left"/>
            </w:pPr>
            <w:r>
              <w:rPr>
                <w:rFonts w:ascii="Times New Roman" w:hAnsi="Times New Roman" w:eastAsia="宋体"/>
                <w:b w:val="0"/>
                <w:i w:val="0"/>
                <w:sz w:val="21"/>
              </w:rPr>
              <w:t>系统</w:t>
            </w:r>
          </w:p>
        </w:tc>
        <w:tc>
          <w:tcPr>
            <w:tcW w:type="dxa" w:w="2381"/>
            <w:vAlign w:val="center"/>
          </w:tcPr>
          <w:p>
            <w:pPr>
              <w:spacing w:before="40" w:after="40" w:line="276" w:lineRule="auto"/>
              <w:ind w:firstLine="0"/>
              <w:jc w:val="center"/>
            </w:pPr>
            <w:r>
              <w:rPr>
                <w:rFonts w:ascii="Times New Roman" w:hAnsi="Times New Roman" w:eastAsia="宋体"/>
                <w:b w:val="0"/>
                <w:i w:val="0"/>
                <w:sz w:val="21"/>
              </w:rPr>
              <w:t>巡检与验收</w:t>
            </w:r>
          </w:p>
        </w:tc>
        <w:tc>
          <w:tcPr>
            <w:tcW w:type="dxa" w:w="4876"/>
            <w:vAlign w:val="center"/>
          </w:tcPr>
          <w:p>
            <w:pPr>
              <w:spacing w:before="40" w:after="40" w:line="276" w:lineRule="auto"/>
              <w:ind w:firstLine="0"/>
              <w:jc w:val="center"/>
            </w:pPr>
            <w:r>
              <w:rPr>
                <w:rFonts w:ascii="Times New Roman" w:hAnsi="Times New Roman" w:eastAsia="宋体"/>
                <w:b w:val="0"/>
                <w:i w:val="0"/>
                <w:sz w:val="21"/>
              </w:rPr>
              <w:t>触发式监控、自动验收与闭环</w:t>
            </w:r>
          </w:p>
        </w:tc>
      </w:tr>
    </w:tbl>
    <w:p>
      <w:pPr>
        <w:spacing w:before="0" w:after="0" w:line="240" w:lineRule="auto"/>
        <w:ind w:firstLine="0"/>
      </w:pPr>
      <w:r>
        <w:rPr>
          <w:sz w:val="4"/>
        </w:rPr>
      </w:r>
    </w:p>
    <w:p>
      <w:pPr>
        <w:spacing w:line="360" w:lineRule="auto" w:before="0" w:after="0"/>
        <w:ind w:firstLine="480"/>
        <w:jc w:val="both"/>
      </w:pPr>
      <w:r>
        <w:rPr>
          <w:rFonts w:ascii="Times New Roman" w:hAnsi="Times New Roman" w:eastAsia="宋体"/>
          <w:b w:val="0"/>
          <w:i w:val="0"/>
          <w:sz w:val="24"/>
        </w:rPr>
        <w:t>以“提交报修并自动派单”为例：业主提交文本后，系统创建工单并生成 trace_id；理解 Agent 输出结构化结果；派单 Agent 依据工种与评分选出责任人；协调器写入事件与日志并返回工单详情。异常分支包括无法识别类型（归入其他报修）、主工种无人（启用兜底工种）、位置缺失（提示补充）等。</w:t>
      </w:r>
    </w:p>
    <w:p>
      <w:pPr>
        <w:pStyle w:val="Heading2"/>
      </w:pPr>
      <w:r>
        <w:t>2.5 业务流程</w:t>
      </w:r>
    </w:p>
    <w:p>
      <w:pPr>
        <w:spacing w:line="360" w:lineRule="auto" w:before="0" w:after="0"/>
        <w:ind w:firstLine="480"/>
        <w:jc w:val="both"/>
      </w:pPr>
      <w:r>
        <w:rPr>
          <w:rFonts w:ascii="Times New Roman" w:hAnsi="Times New Roman" w:eastAsia="宋体"/>
          <w:b w:val="0"/>
          <w:i w:val="0"/>
          <w:sz w:val="24"/>
        </w:rPr>
        <w:t>目标业务流程以状态机组织：工单从“已提交”开始，经“已理解”“待接单”“已接单”“处理中”“已完工”，在验收节点分为“已闭环”与“退回整改”两条路径；退回整改后补充材料重新进入处理中，形成闭环回路。人工改派可将任意在途工单重置为待接单并重置时限。具体状态迁移与设计见 3.3 节。</w:t>
      </w:r>
    </w:p>
    <w:p>
      <w:pPr>
        <w:pStyle w:val="Heading1"/>
      </w:pPr>
      <w:r>
        <w:t>第3章 系统设计</w:t>
      </w:r>
    </w:p>
    <w:p>
      <w:pPr>
        <w:pStyle w:val="Heading2"/>
      </w:pPr>
      <w:r>
        <w:t>3.1 总体架构</w:t>
      </w:r>
    </w:p>
    <w:p>
      <w:pPr>
        <w:spacing w:line="360" w:lineRule="auto" w:before="0" w:after="0"/>
        <w:ind w:firstLine="480"/>
        <w:jc w:val="both"/>
      </w:pPr>
      <w:r>
        <w:rPr>
          <w:rFonts w:ascii="Times New Roman" w:hAnsi="Times New Roman" w:eastAsia="宋体"/>
          <w:b w:val="0"/>
          <w:i w:val="0"/>
          <w:sz w:val="24"/>
        </w:rPr>
        <w:t>系统采用分层架构，如图 3-1 所示。接入层面向业主与运营人员，提供 App、小程序、电话、前台等报修入口与六个看板页面；服务层由 FastAPI 提供 REST 接口与参数校验；编排层由工单编排中心协调四个 Agent；数据层使用 SQLite 存储工单、事件、日志与预警，并由 Pandas 离线分析 3000 条历史工单，产出 dispatch_priors.json 反哺在线派单。</w:t>
      </w:r>
    </w:p>
    <w:p>
      <w:pPr>
        <w:keepNext/>
        <w:spacing w:before="120" w:after="40" w:line="240" w:lineRule="auto"/>
        <w:ind w:firstLine="0"/>
        <w:jc w:val="center"/>
      </w:pPr>
      <w:r>
        <w:drawing>
          <wp:inline xmlns:a="http://schemas.openxmlformats.org/drawingml/2006/main" xmlns:pic="http://schemas.openxmlformats.org/drawingml/2006/picture">
            <wp:extent cx="5580000" cy="3139680"/>
            <wp:docPr id="1" name="Picture 1"/>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5580000" cy="3139680"/>
                    </a:xfrm>
                    <a:prstGeom prst="rect"/>
                  </pic:spPr>
                </pic:pic>
              </a:graphicData>
            </a:graphic>
          </wp:inline>
        </w:drawing>
      </w:r>
    </w:p>
    <w:p>
      <w:pPr>
        <w:spacing w:before="0" w:after="160" w:line="288" w:lineRule="auto"/>
        <w:ind w:firstLine="0"/>
        <w:jc w:val="center"/>
      </w:pPr>
      <w:r>
        <w:rPr>
          <w:rFonts w:ascii="Times New Roman" w:hAnsi="Times New Roman" w:eastAsia="宋体"/>
          <w:b w:val="0"/>
          <w:i w:val="0"/>
          <w:sz w:val="21"/>
        </w:rPr>
        <w:t>图 3-1 系统总体架构</w:t>
      </w:r>
    </w:p>
    <w:p>
      <w:pPr>
        <w:spacing w:line="360" w:lineRule="auto" w:before="0" w:after="0"/>
        <w:ind w:firstLine="480"/>
        <w:jc w:val="both"/>
      </w:pPr>
      <w:r>
        <w:rPr>
          <w:rFonts w:ascii="Times New Roman" w:hAnsi="Times New Roman" w:eastAsia="宋体"/>
          <w:b w:val="0"/>
          <w:i w:val="0"/>
          <w:sz w:val="24"/>
        </w:rPr>
        <w:t>系统设计遵循四条原则：规则可解释、状态可回放、决策可追溯、演示可复现。各层之间通过明确的接口与数据结构解耦，替换某一 Agent 或存储实现不会影响其他模块。</w:t>
      </w:r>
    </w:p>
    <w:p>
      <w:pPr>
        <w:pStyle w:val="Heading2"/>
      </w:pPr>
      <w:r>
        <w:t>3.2 Agent 设计</w:t>
      </w:r>
    </w:p>
    <w:p>
      <w:pPr>
        <w:pStyle w:val="Heading3"/>
      </w:pPr>
      <w:r>
        <w:t>3.2.1 报修理解 Agent</w:t>
      </w:r>
    </w:p>
    <w:p>
      <w:pPr>
        <w:spacing w:line="360" w:lineRule="auto" w:before="0" w:after="0"/>
        <w:ind w:firstLine="480"/>
        <w:jc w:val="both"/>
      </w:pPr>
      <w:r>
        <w:rPr>
          <w:rFonts w:ascii="Times New Roman" w:hAnsi="Times New Roman" w:eastAsia="宋体"/>
          <w:b w:val="0"/>
          <w:i w:val="0"/>
          <w:sz w:val="24"/>
        </w:rPr>
        <w:t>输入为报修描述与可选位置信息，输出报修类型（13 类）、设施类型、楼栋/单元/房号、紧急程度、SLA、责任工种与置信度。分类采用“正则规则 + 关键词权重 + 上下文门控”：每个类型维护多条规则并赋权，累加后取得分最高者；若文本未出现该类型的上下文词则不参与竞争，避免“坏了”等泛化词跨类误命中；对电梯困人、燃气泄漏、消防隐患设置安全优先规则，对老人、儿童、孕妇、被困等信号自动升级紧急度。位置通过正则抽取楼栋、单元与房号，并支持中文数字。置信度由关键词强度、位置抽取结果与安全信号共同决定，上限 0.98。</w:t>
      </w:r>
    </w:p>
    <w:p>
      <w:pPr>
        <w:pStyle w:val="Heading3"/>
      </w:pPr>
      <w:r>
        <w:t>3.2.2 派单决策 Agent</w:t>
      </w:r>
    </w:p>
    <w:p>
      <w:pPr>
        <w:spacing w:line="360" w:lineRule="auto" w:before="0" w:after="0"/>
        <w:ind w:firstLine="480"/>
        <w:jc w:val="both"/>
      </w:pPr>
      <w:r>
        <w:rPr>
          <w:rFonts w:ascii="Times New Roman" w:hAnsi="Times New Roman" w:eastAsia="宋体"/>
          <w:b w:val="0"/>
          <w:i w:val="0"/>
          <w:sz w:val="24"/>
        </w:rPr>
        <w:t>输入为理解结果与在岗维修工列表，输出责任人、优先级 P0—P3、SLA 截止时间与 Top 5 候选得分。算法分两步：先按报修类型映射主工种，只在主工种内选择；仅当主工种无可用人员时才启用兜底工种。再对候选计算六因子得分：</w:t>
      </w:r>
    </w:p>
    <w:p>
      <w:pPr>
        <w:spacing w:before="120" w:after="120" w:line="360" w:lineRule="auto"/>
        <w:ind w:firstLine="0"/>
        <w:jc w:val="center"/>
      </w:pPr>
      <w:r>
        <w:rPr>
          <w:rFonts w:ascii="Times New Roman" w:hAnsi="Times New Roman" w:eastAsia="宋体"/>
          <w:b w:val="0"/>
          <w:i w:val="0"/>
          <w:sz w:val="24"/>
        </w:rPr>
        <w:t>score = 0.32×技能匹配 + 0.20×(1−负载率) + 0.16×片区匹配</w:t>
      </w:r>
    </w:p>
    <w:p>
      <w:pPr>
        <w:spacing w:before="120" w:after="120" w:line="360" w:lineRule="auto"/>
        <w:ind w:firstLine="0"/>
        <w:jc w:val="center"/>
      </w:pPr>
      <w:r>
        <w:rPr>
          <w:rFonts w:ascii="Times New Roman" w:hAnsi="Times New Roman" w:eastAsia="宋体"/>
          <w:b w:val="0"/>
          <w:i w:val="0"/>
          <w:sz w:val="24"/>
        </w:rPr>
        <w:t xml:space="preserve">　　　 + 0.12×(满意度/5) + 0.12×(1−历史超时率) + 0.08×历史速度</w:t>
      </w:r>
    </w:p>
    <w:p>
      <w:pPr>
        <w:spacing w:line="360" w:lineRule="auto" w:before="0" w:after="0"/>
        <w:ind w:firstLine="480"/>
        <w:jc w:val="both"/>
      </w:pPr>
      <w:r>
        <w:rPr>
          <w:rFonts w:ascii="Times New Roman" w:hAnsi="Times New Roman" w:eastAsia="宋体"/>
          <w:b w:val="0"/>
          <w:i w:val="0"/>
          <w:sz w:val="24"/>
        </w:rPr>
        <w:t>其中技能为硬约束、片区与负载为软约束，兼顾“不派错工种”和“高负载时同片区补位”。派单 Agent 从 dispatch_priors.json 读取各类型历史时长与维修工超时率、满意度，文件缺失时回退到数据库统计。置信度由综合得分及与第二名的分差共同决定，全部候选得分写入决策日志。</w:t>
      </w:r>
    </w:p>
    <w:p>
      <w:pPr>
        <w:pStyle w:val="Heading3"/>
      </w:pPr>
      <w:r>
        <w:t>3.2.3 过程监控 Agent</w:t>
      </w:r>
    </w:p>
    <w:p>
      <w:pPr>
        <w:spacing w:line="360" w:lineRule="auto" w:before="0" w:after="0"/>
        <w:ind w:firstLine="480"/>
        <w:jc w:val="both"/>
      </w:pPr>
      <w:r>
        <w:rPr>
          <w:rFonts w:ascii="Times New Roman" w:hAnsi="Times New Roman" w:eastAsia="宋体"/>
          <w:b w:val="0"/>
          <w:i w:val="0"/>
          <w:sz w:val="24"/>
        </w:rPr>
        <w:t>输入为在途工单集合与当前时间，输出分级预警。接单时限按紧急程度设定为紧急 10 分钟、高 15 分钟、中 30 分钟、低 60 分钟；超过时限生成 L1 接单超时提醒。处理时限方面，距截止 10 分钟生成 L0 即将超时预警；超过截止生成 L2 处理超时并升级物业主管。预警按“同工单同类型未关闭不重复生成”去重，每轮巡检写一条监控日志，记录扫描数、预警数与升级数。监控时间可注入，便于测试与演示复用同一时间线。</w:t>
      </w:r>
    </w:p>
    <w:p>
      <w:pPr>
        <w:pStyle w:val="Heading3"/>
      </w:pPr>
      <w:r>
        <w:t>3.2.4 闭环验证 Agent</w:t>
      </w:r>
    </w:p>
    <w:p>
      <w:pPr>
        <w:spacing w:line="360" w:lineRule="auto" w:before="0" w:after="0"/>
        <w:ind w:firstLine="480"/>
        <w:jc w:val="both"/>
      </w:pPr>
      <w:r>
        <w:rPr>
          <w:rFonts w:ascii="Times New Roman" w:hAnsi="Times New Roman" w:eastAsia="宋体"/>
          <w:b w:val="0"/>
          <w:i w:val="0"/>
          <w:sz w:val="24"/>
        </w:rPr>
        <w:t>输入为完工说明、照片数量与工单信息，输出通过/退回、逐项检查结果、得分与整改项。验收规则分为硬性与提示两类，如表 3-1 所示。</w:t>
      </w:r>
    </w:p>
    <w:p>
      <w:pPr>
        <w:keepNext/>
        <w:spacing w:before="160" w:after="80" w:line="288" w:lineRule="auto"/>
        <w:ind w:firstLine="0"/>
        <w:jc w:val="center"/>
      </w:pPr>
      <w:r>
        <w:rPr>
          <w:rFonts w:ascii="Times New Roman" w:hAnsi="Times New Roman" w:eastAsia="宋体"/>
          <w:b/>
          <w:i w:val="0"/>
          <w:sz w:val="21"/>
        </w:rPr>
        <w:t>表 3-1 闭环验收规则</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Pr>
      <w:tblGrid>
        <w:gridCol w:w="1587"/>
        <w:gridCol w:w="1701"/>
        <w:gridCol w:w="5499"/>
      </w:tblGrid>
      <w:tr>
        <w:trPr>
          <w:tblHeader w:val="true"/>
          <w:cantSplit w:val="true"/>
        </w:trPr>
        <w:tc>
          <w:tcPr>
            <w:tcW w:type="dxa" w:w="1587"/>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检查项</w:t>
            </w:r>
          </w:p>
        </w:tc>
        <w:tc>
          <w:tcPr>
            <w:tcW w:type="dxa" w:w="1701"/>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类型</w:t>
            </w:r>
          </w:p>
        </w:tc>
        <w:tc>
          <w:tcPr>
            <w:tcW w:type="dxa" w:w="5499"/>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说明</w:t>
            </w:r>
          </w:p>
        </w:tc>
      </w:tr>
      <w:tr>
        <w:trPr>
          <w:cantSplit w:val="true"/>
          <w:trHeight w:val="312"/>
        </w:trPr>
        <w:tc>
          <w:tcPr>
            <w:tcW w:type="dxa" w:w="1587"/>
            <w:vAlign w:val="center"/>
          </w:tcPr>
          <w:p>
            <w:pPr>
              <w:spacing w:before="40" w:after="40" w:line="276" w:lineRule="auto"/>
              <w:ind w:firstLine="0"/>
              <w:jc w:val="left"/>
            </w:pPr>
            <w:r>
              <w:rPr>
                <w:rFonts w:ascii="Times New Roman" w:hAnsi="Times New Roman" w:eastAsia="宋体"/>
                <w:b w:val="0"/>
                <w:i w:val="0"/>
                <w:sz w:val="21"/>
              </w:rPr>
              <w:t>处理说明</w:t>
            </w:r>
          </w:p>
        </w:tc>
        <w:tc>
          <w:tcPr>
            <w:tcW w:type="dxa" w:w="1701"/>
            <w:vAlign w:val="center"/>
          </w:tcPr>
          <w:p>
            <w:pPr>
              <w:spacing w:before="40" w:after="40" w:line="276" w:lineRule="auto"/>
              <w:ind w:firstLine="0"/>
              <w:jc w:val="center"/>
            </w:pPr>
            <w:r>
              <w:rPr>
                <w:rFonts w:ascii="Times New Roman" w:hAnsi="Times New Roman" w:eastAsia="宋体"/>
                <w:b w:val="0"/>
                <w:i w:val="0"/>
                <w:sz w:val="21"/>
              </w:rPr>
              <w:t>硬性</w:t>
            </w:r>
          </w:p>
        </w:tc>
        <w:tc>
          <w:tcPr>
            <w:tcW w:type="dxa" w:w="5499"/>
            <w:vAlign w:val="center"/>
          </w:tcPr>
          <w:p>
            <w:pPr>
              <w:spacing w:before="40" w:after="40" w:line="276" w:lineRule="auto"/>
              <w:ind w:firstLine="0"/>
              <w:jc w:val="center"/>
            </w:pPr>
            <w:r>
              <w:rPr>
                <w:rFonts w:ascii="Times New Roman" w:hAnsi="Times New Roman" w:eastAsia="宋体"/>
                <w:b w:val="0"/>
                <w:i w:val="0"/>
                <w:sz w:val="21"/>
              </w:rPr>
              <w:t>不少于 8 字，避免只点“完成”</w:t>
            </w:r>
          </w:p>
        </w:tc>
      </w:tr>
      <w:tr>
        <w:trPr>
          <w:cantSplit w:val="true"/>
          <w:trHeight w:val="312"/>
        </w:trPr>
        <w:tc>
          <w:tcPr>
            <w:tcW w:type="dxa" w:w="1587"/>
            <w:vAlign w:val="center"/>
          </w:tcPr>
          <w:p>
            <w:pPr>
              <w:spacing w:before="40" w:after="40" w:line="276" w:lineRule="auto"/>
              <w:ind w:firstLine="0"/>
              <w:jc w:val="left"/>
            </w:pPr>
            <w:r>
              <w:rPr>
                <w:rFonts w:ascii="Times New Roman" w:hAnsi="Times New Roman" w:eastAsia="宋体"/>
                <w:b w:val="0"/>
                <w:i w:val="0"/>
                <w:sz w:val="21"/>
              </w:rPr>
              <w:t>现场照片</w:t>
            </w:r>
          </w:p>
        </w:tc>
        <w:tc>
          <w:tcPr>
            <w:tcW w:type="dxa" w:w="1701"/>
            <w:vAlign w:val="center"/>
          </w:tcPr>
          <w:p>
            <w:pPr>
              <w:spacing w:before="40" w:after="40" w:line="276" w:lineRule="auto"/>
              <w:ind w:firstLine="0"/>
              <w:jc w:val="center"/>
            </w:pPr>
            <w:r>
              <w:rPr>
                <w:rFonts w:ascii="Times New Roman" w:hAnsi="Times New Roman" w:eastAsia="宋体"/>
                <w:b w:val="0"/>
                <w:i w:val="0"/>
                <w:sz w:val="21"/>
              </w:rPr>
              <w:t>硬性</w:t>
            </w:r>
          </w:p>
        </w:tc>
        <w:tc>
          <w:tcPr>
            <w:tcW w:type="dxa" w:w="5499"/>
            <w:vAlign w:val="center"/>
          </w:tcPr>
          <w:p>
            <w:pPr>
              <w:spacing w:before="40" w:after="40" w:line="276" w:lineRule="auto"/>
              <w:ind w:firstLine="0"/>
              <w:jc w:val="center"/>
            </w:pPr>
            <w:r>
              <w:rPr>
                <w:rFonts w:ascii="Times New Roman" w:hAnsi="Times New Roman" w:eastAsia="宋体"/>
                <w:b w:val="0"/>
                <w:i w:val="0"/>
                <w:sz w:val="21"/>
              </w:rPr>
              <w:t>电梯困人、燃气、水管爆裂不少于 2 张，其余不少于 1 张</w:t>
            </w:r>
          </w:p>
        </w:tc>
      </w:tr>
      <w:tr>
        <w:trPr>
          <w:cantSplit w:val="true"/>
          <w:trHeight w:val="312"/>
        </w:trPr>
        <w:tc>
          <w:tcPr>
            <w:tcW w:type="dxa" w:w="1587"/>
            <w:vAlign w:val="center"/>
          </w:tcPr>
          <w:p>
            <w:pPr>
              <w:spacing w:before="40" w:after="40" w:line="276" w:lineRule="auto"/>
              <w:ind w:firstLine="0"/>
              <w:jc w:val="left"/>
            </w:pPr>
            <w:r>
              <w:rPr>
                <w:rFonts w:ascii="Times New Roman" w:hAnsi="Times New Roman" w:eastAsia="宋体"/>
                <w:b w:val="0"/>
                <w:i w:val="0"/>
                <w:sz w:val="21"/>
              </w:rPr>
              <w:t>完工时间</w:t>
            </w:r>
          </w:p>
        </w:tc>
        <w:tc>
          <w:tcPr>
            <w:tcW w:type="dxa" w:w="1701"/>
            <w:vAlign w:val="center"/>
          </w:tcPr>
          <w:p>
            <w:pPr>
              <w:spacing w:before="40" w:after="40" w:line="276" w:lineRule="auto"/>
              <w:ind w:firstLine="0"/>
              <w:jc w:val="center"/>
            </w:pPr>
            <w:r>
              <w:rPr>
                <w:rFonts w:ascii="Times New Roman" w:hAnsi="Times New Roman" w:eastAsia="宋体"/>
                <w:b w:val="0"/>
                <w:i w:val="0"/>
                <w:sz w:val="21"/>
              </w:rPr>
              <w:t>硬性</w:t>
            </w:r>
          </w:p>
        </w:tc>
        <w:tc>
          <w:tcPr>
            <w:tcW w:type="dxa" w:w="5499"/>
            <w:vAlign w:val="center"/>
          </w:tcPr>
          <w:p>
            <w:pPr>
              <w:spacing w:before="40" w:after="40" w:line="276" w:lineRule="auto"/>
              <w:ind w:firstLine="0"/>
              <w:jc w:val="center"/>
            </w:pPr>
            <w:r>
              <w:rPr>
                <w:rFonts w:ascii="Times New Roman" w:hAnsi="Times New Roman" w:eastAsia="宋体"/>
                <w:b w:val="0"/>
                <w:i w:val="0"/>
                <w:sz w:val="21"/>
              </w:rPr>
              <w:t>必须记录，保证生命周期完整</w:t>
            </w:r>
          </w:p>
        </w:tc>
      </w:tr>
      <w:tr>
        <w:trPr>
          <w:cantSplit w:val="true"/>
          <w:trHeight w:val="312"/>
        </w:trPr>
        <w:tc>
          <w:tcPr>
            <w:tcW w:type="dxa" w:w="1587"/>
            <w:vAlign w:val="center"/>
          </w:tcPr>
          <w:p>
            <w:pPr>
              <w:spacing w:before="40" w:after="40" w:line="276" w:lineRule="auto"/>
              <w:ind w:firstLine="0"/>
              <w:jc w:val="left"/>
            </w:pPr>
            <w:r>
              <w:rPr>
                <w:rFonts w:ascii="Times New Roman" w:hAnsi="Times New Roman" w:eastAsia="宋体"/>
                <w:b w:val="0"/>
                <w:i w:val="0"/>
                <w:sz w:val="21"/>
              </w:rPr>
              <w:t>内容匹配</w:t>
            </w:r>
          </w:p>
        </w:tc>
        <w:tc>
          <w:tcPr>
            <w:tcW w:type="dxa" w:w="1701"/>
            <w:vAlign w:val="center"/>
          </w:tcPr>
          <w:p>
            <w:pPr>
              <w:spacing w:before="40" w:after="40" w:line="276" w:lineRule="auto"/>
              <w:ind w:firstLine="0"/>
              <w:jc w:val="center"/>
            </w:pPr>
            <w:r>
              <w:rPr>
                <w:rFonts w:ascii="Times New Roman" w:hAnsi="Times New Roman" w:eastAsia="宋体"/>
                <w:b w:val="0"/>
                <w:i w:val="0"/>
                <w:sz w:val="21"/>
              </w:rPr>
              <w:t>硬性</w:t>
            </w:r>
          </w:p>
        </w:tc>
        <w:tc>
          <w:tcPr>
            <w:tcW w:type="dxa" w:w="5499"/>
            <w:vAlign w:val="center"/>
          </w:tcPr>
          <w:p>
            <w:pPr>
              <w:spacing w:before="40" w:after="40" w:line="276" w:lineRule="auto"/>
              <w:ind w:firstLine="0"/>
              <w:jc w:val="center"/>
            </w:pPr>
            <w:r>
              <w:rPr>
                <w:rFonts w:ascii="Times New Roman" w:hAnsi="Times New Roman" w:eastAsia="宋体"/>
                <w:b w:val="0"/>
                <w:i w:val="0"/>
                <w:sz w:val="21"/>
              </w:rPr>
              <w:t>处理说明命中该类型关键词，如水、阀、管、积水</w:t>
            </w:r>
          </w:p>
        </w:tc>
      </w:tr>
      <w:tr>
        <w:trPr>
          <w:cantSplit w:val="true"/>
          <w:trHeight w:val="312"/>
        </w:trPr>
        <w:tc>
          <w:tcPr>
            <w:tcW w:type="dxa" w:w="1587"/>
            <w:vAlign w:val="center"/>
          </w:tcPr>
          <w:p>
            <w:pPr>
              <w:spacing w:before="40" w:after="40" w:line="276" w:lineRule="auto"/>
              <w:ind w:firstLine="0"/>
              <w:jc w:val="left"/>
            </w:pPr>
            <w:r>
              <w:rPr>
                <w:rFonts w:ascii="Times New Roman" w:hAnsi="Times New Roman" w:eastAsia="宋体"/>
                <w:b w:val="0"/>
                <w:i w:val="0"/>
                <w:sz w:val="21"/>
              </w:rPr>
              <w:t>处理时限</w:t>
            </w:r>
          </w:p>
        </w:tc>
        <w:tc>
          <w:tcPr>
            <w:tcW w:type="dxa" w:w="1701"/>
            <w:vAlign w:val="center"/>
          </w:tcPr>
          <w:p>
            <w:pPr>
              <w:spacing w:before="40" w:after="40" w:line="276" w:lineRule="auto"/>
              <w:ind w:firstLine="0"/>
              <w:jc w:val="center"/>
            </w:pPr>
            <w:r>
              <w:rPr>
                <w:rFonts w:ascii="Times New Roman" w:hAnsi="Times New Roman" w:eastAsia="宋体"/>
                <w:b w:val="0"/>
                <w:i w:val="0"/>
                <w:sz w:val="21"/>
              </w:rPr>
              <w:t>安全类硬性</w:t>
            </w:r>
          </w:p>
        </w:tc>
        <w:tc>
          <w:tcPr>
            <w:tcW w:type="dxa" w:w="5499"/>
            <w:vAlign w:val="center"/>
          </w:tcPr>
          <w:p>
            <w:pPr>
              <w:spacing w:before="40" w:after="40" w:line="276" w:lineRule="auto"/>
              <w:ind w:firstLine="0"/>
              <w:jc w:val="center"/>
            </w:pPr>
            <w:r>
              <w:rPr>
                <w:rFonts w:ascii="Times New Roman" w:hAnsi="Times New Roman" w:eastAsia="宋体"/>
                <w:b w:val="0"/>
                <w:i w:val="0"/>
                <w:sz w:val="21"/>
              </w:rPr>
              <w:t>电梯困人、燃气、消防超时直接退回，普通类记入考核</w:t>
            </w:r>
          </w:p>
        </w:tc>
      </w:tr>
      <w:tr>
        <w:trPr>
          <w:cantSplit w:val="true"/>
          <w:trHeight w:val="312"/>
        </w:trPr>
        <w:tc>
          <w:tcPr>
            <w:tcW w:type="dxa" w:w="1587"/>
            <w:vAlign w:val="center"/>
          </w:tcPr>
          <w:p>
            <w:pPr>
              <w:spacing w:before="40" w:after="40" w:line="276" w:lineRule="auto"/>
              <w:ind w:firstLine="0"/>
              <w:jc w:val="left"/>
            </w:pPr>
            <w:r>
              <w:rPr>
                <w:rFonts w:ascii="Times New Roman" w:hAnsi="Times New Roman" w:eastAsia="宋体"/>
                <w:b w:val="0"/>
                <w:i w:val="0"/>
                <w:sz w:val="21"/>
              </w:rPr>
              <w:t>专项记录</w:t>
            </w:r>
          </w:p>
        </w:tc>
        <w:tc>
          <w:tcPr>
            <w:tcW w:type="dxa" w:w="1701"/>
            <w:vAlign w:val="center"/>
          </w:tcPr>
          <w:p>
            <w:pPr>
              <w:spacing w:before="40" w:after="40" w:line="276" w:lineRule="auto"/>
              <w:ind w:firstLine="0"/>
              <w:jc w:val="center"/>
            </w:pPr>
            <w:r>
              <w:rPr>
                <w:rFonts w:ascii="Times New Roman" w:hAnsi="Times New Roman" w:eastAsia="宋体"/>
                <w:b w:val="0"/>
                <w:i w:val="0"/>
                <w:sz w:val="21"/>
              </w:rPr>
              <w:t>硬性</w:t>
            </w:r>
          </w:p>
        </w:tc>
        <w:tc>
          <w:tcPr>
            <w:tcW w:type="dxa" w:w="5499"/>
            <w:vAlign w:val="center"/>
          </w:tcPr>
          <w:p>
            <w:pPr>
              <w:spacing w:before="40" w:after="40" w:line="276" w:lineRule="auto"/>
              <w:ind w:firstLine="0"/>
              <w:jc w:val="center"/>
            </w:pPr>
            <w:r>
              <w:rPr>
                <w:rFonts w:ascii="Times New Roman" w:hAnsi="Times New Roman" w:eastAsia="宋体"/>
                <w:b w:val="0"/>
                <w:i w:val="0"/>
                <w:sz w:val="21"/>
              </w:rPr>
              <w:t>燃气需检漏、浓度、通风、关阀；困人需救援记录</w:t>
            </w:r>
          </w:p>
        </w:tc>
      </w:tr>
    </w:tbl>
    <w:p>
      <w:pPr>
        <w:spacing w:before="0" w:after="0" w:line="240" w:lineRule="auto"/>
        <w:ind w:firstLine="0"/>
      </w:pPr>
      <w:r>
        <w:rPr>
          <w:sz w:val="4"/>
        </w:rPr>
      </w:r>
    </w:p>
    <w:p>
      <w:pPr>
        <w:spacing w:line="360" w:lineRule="auto" w:before="0" w:after="0"/>
        <w:ind w:firstLine="480"/>
        <w:jc w:val="both"/>
      </w:pPr>
      <w:r>
        <w:rPr>
          <w:rFonts w:ascii="Times New Roman" w:hAnsi="Times New Roman" w:eastAsia="宋体"/>
          <w:b w:val="0"/>
          <w:i w:val="0"/>
          <w:sz w:val="24"/>
        </w:rPr>
        <w:t>全部硬性检查通过则写 closed_at 并置为已闭环；否则置为退回整改，记录 required_actions，维修工补充材料后重新提交并再次验收。</w:t>
      </w:r>
    </w:p>
    <w:p>
      <w:pPr>
        <w:pStyle w:val="Heading3"/>
      </w:pPr>
      <w:r>
        <w:t>3.2.5 协调器</w:t>
      </w:r>
    </w:p>
    <w:p>
      <w:pPr>
        <w:spacing w:line="360" w:lineRule="auto" w:before="0" w:after="0"/>
        <w:ind w:firstLine="480"/>
        <w:jc w:val="both"/>
      </w:pPr>
      <w:r>
        <w:rPr>
          <w:rFonts w:ascii="Times New Roman" w:hAnsi="Times New Roman" w:eastAsia="宋体"/>
          <w:b w:val="0"/>
          <w:i w:val="0"/>
          <w:sz w:val="24"/>
        </w:rPr>
        <w:t>协调器是系统唯一的流程控制器，负责创建工单与 trace_id、驱动状态迁移、写入 ticket_events 与 agent_logs、管理预警与人工接管，并提供演示编排能力。人工改派会重置接单与处理时限，同时写入 manual_reassign 事件与 human_takeover 日志，避免“系统黑箱”。</w:t>
      </w:r>
    </w:p>
    <w:p>
      <w:pPr>
        <w:pStyle w:val="Heading2"/>
      </w:pPr>
      <w:r>
        <w:t>3.3 工单状态机</w:t>
      </w:r>
    </w:p>
    <w:p>
      <w:pPr>
        <w:spacing w:line="360" w:lineRule="auto" w:before="0" w:after="0"/>
        <w:ind w:firstLine="480"/>
        <w:jc w:val="both"/>
      </w:pPr>
      <w:r>
        <w:rPr>
          <w:rFonts w:ascii="Times New Roman" w:hAnsi="Times New Roman" w:eastAsia="宋体"/>
          <w:b w:val="0"/>
          <w:i w:val="0"/>
          <w:sz w:val="24"/>
        </w:rPr>
        <w:t>状态机如图 3-2 所示。工单共有九个状态，其中主流程六个、验收分支与终态三个。每次迁移写入事件表，记录操作者、前后状态、摘要与详细 JSON，保证任意工单可以回放。</w:t>
      </w:r>
    </w:p>
    <w:p>
      <w:pPr>
        <w:keepNext/>
        <w:spacing w:before="120" w:after="40" w:line="240" w:lineRule="auto"/>
        <w:ind w:firstLine="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state_machine.png"/>
                    <pic:cNvPicPr/>
                  </pic:nvPicPr>
                  <pic:blipFill>
                    <a:blip r:embed="rId12"/>
                    <a:stretch>
                      <a:fillRect/>
                    </a:stretch>
                  </pic:blipFill>
                  <pic:spPr>
                    <a:xfrm>
                      <a:off x="0" y="0"/>
                      <a:ext cx="5580000" cy="2604000"/>
                    </a:xfrm>
                    <a:prstGeom prst="rect"/>
                  </pic:spPr>
                </pic:pic>
              </a:graphicData>
            </a:graphic>
          </wp:inline>
        </w:drawing>
      </w:r>
    </w:p>
    <w:p>
      <w:pPr>
        <w:spacing w:before="0" w:after="160" w:line="288" w:lineRule="auto"/>
        <w:ind w:firstLine="0"/>
        <w:jc w:val="center"/>
      </w:pPr>
      <w:r>
        <w:rPr>
          <w:rFonts w:ascii="Times New Roman" w:hAnsi="Times New Roman" w:eastAsia="宋体"/>
          <w:b w:val="0"/>
          <w:i w:val="0"/>
          <w:sz w:val="21"/>
        </w:rPr>
        <w:t>图 3-2 工单状态机与退回整改闭环</w:t>
      </w:r>
    </w:p>
    <w:p>
      <w:pPr>
        <w:spacing w:line="360" w:lineRule="auto" w:before="0" w:after="0"/>
        <w:ind w:firstLine="480"/>
        <w:jc w:val="both"/>
      </w:pPr>
      <w:r>
        <w:rPr>
          <w:rFonts w:ascii="Times New Roman" w:hAnsi="Times New Roman" w:eastAsia="宋体"/>
          <w:b w:val="0"/>
          <w:i w:val="0"/>
          <w:sz w:val="24"/>
        </w:rPr>
        <w:t>九个状态的含义依次为：submitted 已提交、understood 已理解、assigned 待接单、accepted 已接单、processing 处理中、completed 已完工、returned 退回整改、closed 已闭环、cancelled 已取消（预留）。其中退回整改不关闭工单，补充材料后重新进入处理中。</w:t>
      </w:r>
    </w:p>
    <w:p>
      <w:pPr>
        <w:pStyle w:val="Heading2"/>
      </w:pPr>
      <w:r>
        <w:t>3.4 数据库设计</w:t>
      </w:r>
    </w:p>
    <w:p>
      <w:pPr>
        <w:spacing w:line="360" w:lineRule="auto" w:before="0" w:after="0"/>
        <w:ind w:firstLine="480"/>
        <w:jc w:val="both"/>
      </w:pPr>
      <w:r>
        <w:rPr>
          <w:rFonts w:ascii="Times New Roman" w:hAnsi="Times New Roman" w:eastAsia="宋体"/>
          <w:b w:val="0"/>
          <w:i w:val="0"/>
          <w:sz w:val="24"/>
        </w:rPr>
        <w:t>系统采用 SQLite 并开启 WAL，共六张核心表：workers（维修工）、tickets（工单）、ticket_events（事件流）、agent_logs（决策日志）、warnings（预警）与 historical_orders（历史工单）。tickets 表的主要字段如表 3-2 所示。</w:t>
      </w:r>
    </w:p>
    <w:p>
      <w:pPr>
        <w:keepNext/>
        <w:spacing w:before="160" w:after="80" w:line="288" w:lineRule="auto"/>
        <w:ind w:firstLine="0"/>
        <w:jc w:val="center"/>
      </w:pPr>
      <w:r>
        <w:rPr>
          <w:rFonts w:ascii="Times New Roman" w:hAnsi="Times New Roman" w:eastAsia="宋体"/>
          <w:b/>
          <w:i w:val="0"/>
          <w:sz w:val="21"/>
        </w:rPr>
        <w:t>表 3-2 tickets 表主要字段</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Pr>
      <w:tblGrid>
        <w:gridCol w:w="3572"/>
        <w:gridCol w:w="1814"/>
        <w:gridCol w:w="3402"/>
      </w:tblGrid>
      <w:tr>
        <w:trPr>
          <w:tblHeader w:val="true"/>
          <w:cantSplit w:val="true"/>
        </w:trPr>
        <w:tc>
          <w:tcPr>
            <w:tcW w:type="dxa" w:w="3572"/>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字段</w:t>
            </w:r>
          </w:p>
        </w:tc>
        <w:tc>
          <w:tcPr>
            <w:tcW w:type="dxa" w:w="1814"/>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类型</w:t>
            </w:r>
          </w:p>
        </w:tc>
        <w:tc>
          <w:tcPr>
            <w:tcW w:type="dxa" w:w="3402"/>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说明</w:t>
            </w:r>
          </w:p>
        </w:tc>
      </w:tr>
      <w:tr>
        <w:trPr>
          <w:cantSplit w:val="true"/>
          <w:trHeight w:val="312"/>
        </w:trPr>
        <w:tc>
          <w:tcPr>
            <w:tcW w:type="dxa" w:w="3572"/>
            <w:vAlign w:val="center"/>
          </w:tcPr>
          <w:p>
            <w:pPr>
              <w:spacing w:before="40" w:after="40" w:line="276" w:lineRule="auto"/>
              <w:ind w:firstLine="0"/>
              <w:jc w:val="left"/>
            </w:pPr>
            <w:r>
              <w:rPr>
                <w:rFonts w:ascii="Times New Roman" w:hAnsi="Times New Roman" w:eastAsia="宋体"/>
                <w:b w:val="0"/>
                <w:i w:val="0"/>
                <w:sz w:val="21"/>
              </w:rPr>
              <w:t>id / trace_id</w:t>
            </w:r>
          </w:p>
        </w:tc>
        <w:tc>
          <w:tcPr>
            <w:tcW w:type="dxa" w:w="1814"/>
            <w:vAlign w:val="center"/>
          </w:tcPr>
          <w:p>
            <w:pPr>
              <w:spacing w:before="40" w:after="40" w:line="276" w:lineRule="auto"/>
              <w:ind w:firstLine="0"/>
              <w:jc w:val="center"/>
            </w:pPr>
            <w:r>
              <w:rPr>
                <w:rFonts w:ascii="Times New Roman" w:hAnsi="Times New Roman" w:eastAsia="宋体"/>
                <w:b w:val="0"/>
                <w:i w:val="0"/>
                <w:sz w:val="21"/>
              </w:rPr>
              <w:t>TEXT</w:t>
            </w:r>
          </w:p>
        </w:tc>
        <w:tc>
          <w:tcPr>
            <w:tcW w:type="dxa" w:w="3402"/>
            <w:vAlign w:val="center"/>
          </w:tcPr>
          <w:p>
            <w:pPr>
              <w:spacing w:before="40" w:after="40" w:line="276" w:lineRule="auto"/>
              <w:ind w:firstLine="0"/>
              <w:jc w:val="center"/>
            </w:pPr>
            <w:r>
              <w:rPr>
                <w:rFonts w:ascii="Times New Roman" w:hAnsi="Times New Roman" w:eastAsia="宋体"/>
                <w:b w:val="0"/>
                <w:i w:val="0"/>
                <w:sz w:val="21"/>
              </w:rPr>
              <w:t>工单号与全链路追踪号</w:t>
            </w:r>
          </w:p>
        </w:tc>
      </w:tr>
      <w:tr>
        <w:trPr>
          <w:cantSplit w:val="true"/>
          <w:trHeight w:val="312"/>
        </w:trPr>
        <w:tc>
          <w:tcPr>
            <w:tcW w:type="dxa" w:w="3572"/>
            <w:vAlign w:val="center"/>
          </w:tcPr>
          <w:p>
            <w:pPr>
              <w:spacing w:before="40" w:after="40" w:line="276" w:lineRule="auto"/>
              <w:ind w:firstLine="0"/>
              <w:jc w:val="left"/>
            </w:pPr>
            <w:r>
              <w:rPr>
                <w:rFonts w:ascii="Times New Roman" w:hAnsi="Times New Roman" w:eastAsia="宋体"/>
                <w:b w:val="0"/>
                <w:i w:val="0"/>
                <w:sz w:val="21"/>
              </w:rPr>
              <w:t>description</w:t>
            </w:r>
          </w:p>
        </w:tc>
        <w:tc>
          <w:tcPr>
            <w:tcW w:type="dxa" w:w="1814"/>
            <w:vAlign w:val="center"/>
          </w:tcPr>
          <w:p>
            <w:pPr>
              <w:spacing w:before="40" w:after="40" w:line="276" w:lineRule="auto"/>
              <w:ind w:firstLine="0"/>
              <w:jc w:val="center"/>
            </w:pPr>
            <w:r>
              <w:rPr>
                <w:rFonts w:ascii="Times New Roman" w:hAnsi="Times New Roman" w:eastAsia="宋体"/>
                <w:b w:val="0"/>
                <w:i w:val="0"/>
                <w:sz w:val="21"/>
              </w:rPr>
              <w:t>TEXT</w:t>
            </w:r>
          </w:p>
        </w:tc>
        <w:tc>
          <w:tcPr>
            <w:tcW w:type="dxa" w:w="3402"/>
            <w:vAlign w:val="center"/>
          </w:tcPr>
          <w:p>
            <w:pPr>
              <w:spacing w:before="40" w:after="40" w:line="276" w:lineRule="auto"/>
              <w:ind w:firstLine="0"/>
              <w:jc w:val="center"/>
            </w:pPr>
            <w:r>
              <w:rPr>
                <w:rFonts w:ascii="Times New Roman" w:hAnsi="Times New Roman" w:eastAsia="宋体"/>
                <w:b w:val="0"/>
                <w:i w:val="0"/>
                <w:sz w:val="21"/>
              </w:rPr>
              <w:t>原始报修文本</w:t>
            </w:r>
          </w:p>
        </w:tc>
      </w:tr>
      <w:tr>
        <w:trPr>
          <w:cantSplit w:val="true"/>
          <w:trHeight w:val="312"/>
        </w:trPr>
        <w:tc>
          <w:tcPr>
            <w:tcW w:type="dxa" w:w="3572"/>
            <w:vAlign w:val="center"/>
          </w:tcPr>
          <w:p>
            <w:pPr>
              <w:spacing w:before="40" w:after="40" w:line="276" w:lineRule="auto"/>
              <w:ind w:firstLine="0"/>
              <w:jc w:val="left"/>
            </w:pPr>
            <w:r>
              <w:rPr>
                <w:rFonts w:ascii="Times New Roman" w:hAnsi="Times New Roman" w:eastAsia="宋体"/>
                <w:b w:val="0"/>
                <w:i w:val="0"/>
                <w:sz w:val="21"/>
              </w:rPr>
              <w:t>repair_type / facility_type</w:t>
            </w:r>
          </w:p>
        </w:tc>
        <w:tc>
          <w:tcPr>
            <w:tcW w:type="dxa" w:w="1814"/>
            <w:vAlign w:val="center"/>
          </w:tcPr>
          <w:p>
            <w:pPr>
              <w:spacing w:before="40" w:after="40" w:line="276" w:lineRule="auto"/>
              <w:ind w:firstLine="0"/>
              <w:jc w:val="center"/>
            </w:pPr>
            <w:r>
              <w:rPr>
                <w:rFonts w:ascii="Times New Roman" w:hAnsi="Times New Roman" w:eastAsia="宋体"/>
                <w:b w:val="0"/>
                <w:i w:val="0"/>
                <w:sz w:val="21"/>
              </w:rPr>
              <w:t>TEXT</w:t>
            </w:r>
          </w:p>
        </w:tc>
        <w:tc>
          <w:tcPr>
            <w:tcW w:type="dxa" w:w="3402"/>
            <w:vAlign w:val="center"/>
          </w:tcPr>
          <w:p>
            <w:pPr>
              <w:spacing w:before="40" w:after="40" w:line="276" w:lineRule="auto"/>
              <w:ind w:firstLine="0"/>
              <w:jc w:val="center"/>
            </w:pPr>
            <w:r>
              <w:rPr>
                <w:rFonts w:ascii="Times New Roman" w:hAnsi="Times New Roman" w:eastAsia="宋体"/>
                <w:b w:val="0"/>
                <w:i w:val="0"/>
                <w:sz w:val="21"/>
              </w:rPr>
              <w:t>13 类报修与 10 类设施</w:t>
            </w:r>
          </w:p>
        </w:tc>
      </w:tr>
      <w:tr>
        <w:trPr>
          <w:cantSplit w:val="true"/>
          <w:trHeight w:val="312"/>
        </w:trPr>
        <w:tc>
          <w:tcPr>
            <w:tcW w:type="dxa" w:w="3572"/>
            <w:vAlign w:val="center"/>
          </w:tcPr>
          <w:p>
            <w:pPr>
              <w:spacing w:before="40" w:after="40" w:line="276" w:lineRule="auto"/>
              <w:ind w:firstLine="0"/>
              <w:jc w:val="left"/>
            </w:pPr>
            <w:r>
              <w:rPr>
                <w:rFonts w:ascii="Times New Roman" w:hAnsi="Times New Roman" w:eastAsia="宋体"/>
                <w:b w:val="0"/>
                <w:i w:val="0"/>
                <w:sz w:val="21"/>
              </w:rPr>
              <w:t>building / unit / room / location</w:t>
            </w:r>
          </w:p>
        </w:tc>
        <w:tc>
          <w:tcPr>
            <w:tcW w:type="dxa" w:w="1814"/>
            <w:vAlign w:val="center"/>
          </w:tcPr>
          <w:p>
            <w:pPr>
              <w:spacing w:before="40" w:after="40" w:line="276" w:lineRule="auto"/>
              <w:ind w:firstLine="0"/>
              <w:jc w:val="center"/>
            </w:pPr>
            <w:r>
              <w:rPr>
                <w:rFonts w:ascii="Times New Roman" w:hAnsi="Times New Roman" w:eastAsia="宋体"/>
                <w:b w:val="0"/>
                <w:i w:val="0"/>
                <w:sz w:val="21"/>
              </w:rPr>
              <w:t>TEXT</w:t>
            </w:r>
          </w:p>
        </w:tc>
        <w:tc>
          <w:tcPr>
            <w:tcW w:type="dxa" w:w="3402"/>
            <w:vAlign w:val="center"/>
          </w:tcPr>
          <w:p>
            <w:pPr>
              <w:spacing w:before="40" w:after="40" w:line="276" w:lineRule="auto"/>
              <w:ind w:firstLine="0"/>
              <w:jc w:val="center"/>
            </w:pPr>
            <w:r>
              <w:rPr>
                <w:rFonts w:ascii="Times New Roman" w:hAnsi="Times New Roman" w:eastAsia="宋体"/>
                <w:b w:val="0"/>
                <w:i w:val="0"/>
                <w:sz w:val="21"/>
              </w:rPr>
              <w:t>结构化位置信息</w:t>
            </w:r>
          </w:p>
        </w:tc>
      </w:tr>
      <w:tr>
        <w:trPr>
          <w:cantSplit w:val="true"/>
          <w:trHeight w:val="312"/>
        </w:trPr>
        <w:tc>
          <w:tcPr>
            <w:tcW w:type="dxa" w:w="3572"/>
            <w:vAlign w:val="center"/>
          </w:tcPr>
          <w:p>
            <w:pPr>
              <w:spacing w:before="40" w:after="40" w:line="276" w:lineRule="auto"/>
              <w:ind w:firstLine="0"/>
              <w:jc w:val="left"/>
            </w:pPr>
            <w:r>
              <w:rPr>
                <w:rFonts w:ascii="Times New Roman" w:hAnsi="Times New Roman" w:eastAsia="宋体"/>
                <w:b w:val="0"/>
                <w:i w:val="0"/>
                <w:sz w:val="21"/>
              </w:rPr>
              <w:t>urgency / urgency_score</w:t>
            </w:r>
          </w:p>
        </w:tc>
        <w:tc>
          <w:tcPr>
            <w:tcW w:type="dxa" w:w="1814"/>
            <w:vAlign w:val="center"/>
          </w:tcPr>
          <w:p>
            <w:pPr>
              <w:spacing w:before="40" w:after="40" w:line="276" w:lineRule="auto"/>
              <w:ind w:firstLine="0"/>
              <w:jc w:val="center"/>
            </w:pPr>
            <w:r>
              <w:rPr>
                <w:rFonts w:ascii="Times New Roman" w:hAnsi="Times New Roman" w:eastAsia="宋体"/>
                <w:b w:val="0"/>
                <w:i w:val="0"/>
                <w:sz w:val="21"/>
              </w:rPr>
              <w:t>TEXT / REAL</w:t>
            </w:r>
          </w:p>
        </w:tc>
        <w:tc>
          <w:tcPr>
            <w:tcW w:type="dxa" w:w="3402"/>
            <w:vAlign w:val="center"/>
          </w:tcPr>
          <w:p>
            <w:pPr>
              <w:spacing w:before="40" w:after="40" w:line="276" w:lineRule="auto"/>
              <w:ind w:firstLine="0"/>
              <w:jc w:val="center"/>
            </w:pPr>
            <w:r>
              <w:rPr>
                <w:rFonts w:ascii="Times New Roman" w:hAnsi="Times New Roman" w:eastAsia="宋体"/>
                <w:b w:val="0"/>
                <w:i w:val="0"/>
                <w:sz w:val="21"/>
              </w:rPr>
              <w:t>紧急程度与置信分</w:t>
            </w:r>
          </w:p>
        </w:tc>
      </w:tr>
      <w:tr>
        <w:trPr>
          <w:cantSplit w:val="true"/>
          <w:trHeight w:val="312"/>
        </w:trPr>
        <w:tc>
          <w:tcPr>
            <w:tcW w:type="dxa" w:w="3572"/>
            <w:vAlign w:val="center"/>
          </w:tcPr>
          <w:p>
            <w:pPr>
              <w:spacing w:before="40" w:after="40" w:line="276" w:lineRule="auto"/>
              <w:ind w:firstLine="0"/>
              <w:jc w:val="left"/>
            </w:pPr>
            <w:r>
              <w:rPr>
                <w:rFonts w:ascii="Times New Roman" w:hAnsi="Times New Roman" w:eastAsia="宋体"/>
                <w:b w:val="0"/>
                <w:i w:val="0"/>
                <w:sz w:val="21"/>
              </w:rPr>
              <w:t>status</w:t>
            </w:r>
          </w:p>
        </w:tc>
        <w:tc>
          <w:tcPr>
            <w:tcW w:type="dxa" w:w="1814"/>
            <w:vAlign w:val="center"/>
          </w:tcPr>
          <w:p>
            <w:pPr>
              <w:spacing w:before="40" w:after="40" w:line="276" w:lineRule="auto"/>
              <w:ind w:firstLine="0"/>
              <w:jc w:val="center"/>
            </w:pPr>
            <w:r>
              <w:rPr>
                <w:rFonts w:ascii="Times New Roman" w:hAnsi="Times New Roman" w:eastAsia="宋体"/>
                <w:b w:val="0"/>
                <w:i w:val="0"/>
                <w:sz w:val="21"/>
              </w:rPr>
              <w:t>TEXT</w:t>
            </w:r>
          </w:p>
        </w:tc>
        <w:tc>
          <w:tcPr>
            <w:tcW w:type="dxa" w:w="3402"/>
            <w:vAlign w:val="center"/>
          </w:tcPr>
          <w:p>
            <w:pPr>
              <w:spacing w:before="40" w:after="40" w:line="276" w:lineRule="auto"/>
              <w:ind w:firstLine="0"/>
              <w:jc w:val="center"/>
            </w:pPr>
            <w:r>
              <w:rPr>
                <w:rFonts w:ascii="Times New Roman" w:hAnsi="Times New Roman" w:eastAsia="宋体"/>
                <w:b w:val="0"/>
                <w:i w:val="0"/>
                <w:sz w:val="21"/>
              </w:rPr>
              <w:t>状态机当前状态</w:t>
            </w:r>
          </w:p>
        </w:tc>
      </w:tr>
      <w:tr>
        <w:trPr>
          <w:cantSplit w:val="true"/>
          <w:trHeight w:val="312"/>
        </w:trPr>
        <w:tc>
          <w:tcPr>
            <w:tcW w:type="dxa" w:w="3572"/>
            <w:vAlign w:val="center"/>
          </w:tcPr>
          <w:p>
            <w:pPr>
              <w:spacing w:before="40" w:after="40" w:line="276" w:lineRule="auto"/>
              <w:ind w:firstLine="0"/>
              <w:jc w:val="left"/>
            </w:pPr>
            <w:r>
              <w:rPr>
                <w:rFonts w:ascii="Times New Roman" w:hAnsi="Times New Roman" w:eastAsia="宋体"/>
                <w:b w:val="0"/>
                <w:i w:val="0"/>
                <w:sz w:val="21"/>
              </w:rPr>
              <w:t>worker_id / name / trade</w:t>
            </w:r>
          </w:p>
        </w:tc>
        <w:tc>
          <w:tcPr>
            <w:tcW w:type="dxa" w:w="1814"/>
            <w:vAlign w:val="center"/>
          </w:tcPr>
          <w:p>
            <w:pPr>
              <w:spacing w:before="40" w:after="40" w:line="276" w:lineRule="auto"/>
              <w:ind w:firstLine="0"/>
              <w:jc w:val="center"/>
            </w:pPr>
            <w:r>
              <w:rPr>
                <w:rFonts w:ascii="Times New Roman" w:hAnsi="Times New Roman" w:eastAsia="宋体"/>
                <w:b w:val="0"/>
                <w:i w:val="0"/>
                <w:sz w:val="21"/>
              </w:rPr>
              <w:t>TEXT</w:t>
            </w:r>
          </w:p>
        </w:tc>
        <w:tc>
          <w:tcPr>
            <w:tcW w:type="dxa" w:w="3402"/>
            <w:vAlign w:val="center"/>
          </w:tcPr>
          <w:p>
            <w:pPr>
              <w:spacing w:before="40" w:after="40" w:line="276" w:lineRule="auto"/>
              <w:ind w:firstLine="0"/>
              <w:jc w:val="center"/>
            </w:pPr>
            <w:r>
              <w:rPr>
                <w:rFonts w:ascii="Times New Roman" w:hAnsi="Times New Roman" w:eastAsia="宋体"/>
                <w:b w:val="0"/>
                <w:i w:val="0"/>
                <w:sz w:val="21"/>
              </w:rPr>
              <w:t>责任人信息</w:t>
            </w:r>
          </w:p>
        </w:tc>
      </w:tr>
      <w:tr>
        <w:trPr>
          <w:cantSplit w:val="true"/>
          <w:trHeight w:val="312"/>
        </w:trPr>
        <w:tc>
          <w:tcPr>
            <w:tcW w:type="dxa" w:w="3572"/>
            <w:vAlign w:val="center"/>
          </w:tcPr>
          <w:p>
            <w:pPr>
              <w:spacing w:before="40" w:after="40" w:line="276" w:lineRule="auto"/>
              <w:ind w:firstLine="0"/>
              <w:jc w:val="left"/>
            </w:pPr>
            <w:r>
              <w:rPr>
                <w:rFonts w:ascii="Times New Roman" w:hAnsi="Times New Roman" w:eastAsia="宋体"/>
                <w:b w:val="0"/>
                <w:i w:val="0"/>
                <w:sz w:val="21"/>
              </w:rPr>
              <w:t>priority / sla_minutes / deadline</w:t>
            </w:r>
          </w:p>
        </w:tc>
        <w:tc>
          <w:tcPr>
            <w:tcW w:type="dxa" w:w="1814"/>
            <w:vAlign w:val="center"/>
          </w:tcPr>
          <w:p>
            <w:pPr>
              <w:spacing w:before="40" w:after="40" w:line="276" w:lineRule="auto"/>
              <w:ind w:firstLine="0"/>
              <w:jc w:val="center"/>
            </w:pPr>
            <w:r>
              <w:rPr>
                <w:rFonts w:ascii="Times New Roman" w:hAnsi="Times New Roman" w:eastAsia="宋体"/>
                <w:b w:val="0"/>
                <w:i w:val="0"/>
                <w:sz w:val="21"/>
              </w:rPr>
              <w:t>TEXT / INTEGER / TEXT</w:t>
            </w:r>
          </w:p>
        </w:tc>
        <w:tc>
          <w:tcPr>
            <w:tcW w:type="dxa" w:w="3402"/>
            <w:vAlign w:val="center"/>
          </w:tcPr>
          <w:p>
            <w:pPr>
              <w:spacing w:before="40" w:after="40" w:line="276" w:lineRule="auto"/>
              <w:ind w:firstLine="0"/>
              <w:jc w:val="center"/>
            </w:pPr>
            <w:r>
              <w:rPr>
                <w:rFonts w:ascii="Times New Roman" w:hAnsi="Times New Roman" w:eastAsia="宋体"/>
                <w:b w:val="0"/>
                <w:i w:val="0"/>
                <w:sz w:val="21"/>
              </w:rPr>
              <w:t>优先级、处理时限与截止时间</w:t>
            </w:r>
          </w:p>
        </w:tc>
      </w:tr>
      <w:tr>
        <w:trPr>
          <w:cantSplit w:val="true"/>
          <w:trHeight w:val="312"/>
        </w:trPr>
        <w:tc>
          <w:tcPr>
            <w:tcW w:type="dxa" w:w="3572"/>
            <w:vAlign w:val="center"/>
          </w:tcPr>
          <w:p>
            <w:pPr>
              <w:spacing w:before="40" w:after="40" w:line="276" w:lineRule="auto"/>
              <w:ind w:firstLine="0"/>
              <w:jc w:val="left"/>
            </w:pPr>
            <w:r>
              <w:rPr>
                <w:rFonts w:ascii="Times New Roman" w:hAnsi="Times New Roman" w:eastAsia="宋体"/>
                <w:b w:val="0"/>
                <w:i w:val="0"/>
                <w:sz w:val="21"/>
              </w:rPr>
              <w:t>created/understood/assigned/accepted/completed/closed_at</w:t>
            </w:r>
          </w:p>
        </w:tc>
        <w:tc>
          <w:tcPr>
            <w:tcW w:type="dxa" w:w="1814"/>
            <w:vAlign w:val="center"/>
          </w:tcPr>
          <w:p>
            <w:pPr>
              <w:spacing w:before="40" w:after="40" w:line="276" w:lineRule="auto"/>
              <w:ind w:firstLine="0"/>
              <w:jc w:val="center"/>
            </w:pPr>
            <w:r>
              <w:rPr>
                <w:rFonts w:ascii="Times New Roman" w:hAnsi="Times New Roman" w:eastAsia="宋体"/>
                <w:b w:val="0"/>
                <w:i w:val="0"/>
                <w:sz w:val="21"/>
              </w:rPr>
              <w:t>TEXT</w:t>
            </w:r>
          </w:p>
        </w:tc>
        <w:tc>
          <w:tcPr>
            <w:tcW w:type="dxa" w:w="3402"/>
            <w:vAlign w:val="center"/>
          </w:tcPr>
          <w:p>
            <w:pPr>
              <w:spacing w:before="40" w:after="40" w:line="276" w:lineRule="auto"/>
              <w:ind w:firstLine="0"/>
              <w:jc w:val="center"/>
            </w:pPr>
            <w:r>
              <w:rPr>
                <w:rFonts w:ascii="Times New Roman" w:hAnsi="Times New Roman" w:eastAsia="宋体"/>
                <w:b w:val="0"/>
                <w:i w:val="0"/>
                <w:sz w:val="21"/>
              </w:rPr>
              <w:t>生命周期时间戳</w:t>
            </w:r>
          </w:p>
        </w:tc>
      </w:tr>
      <w:tr>
        <w:trPr>
          <w:cantSplit w:val="true"/>
          <w:trHeight w:val="312"/>
        </w:trPr>
        <w:tc>
          <w:tcPr>
            <w:tcW w:type="dxa" w:w="3572"/>
            <w:vAlign w:val="center"/>
          </w:tcPr>
          <w:p>
            <w:pPr>
              <w:spacing w:before="40" w:after="40" w:line="276" w:lineRule="auto"/>
              <w:ind w:firstLine="0"/>
              <w:jc w:val="left"/>
            </w:pPr>
            <w:r>
              <w:rPr>
                <w:rFonts w:ascii="Times New Roman" w:hAnsi="Times New Roman" w:eastAsia="宋体"/>
                <w:b w:val="0"/>
                <w:i w:val="0"/>
                <w:sz w:val="21"/>
              </w:rPr>
              <w:t>response_minutes / duration_minutes / is_timeout</w:t>
            </w:r>
          </w:p>
        </w:tc>
        <w:tc>
          <w:tcPr>
            <w:tcW w:type="dxa" w:w="1814"/>
            <w:vAlign w:val="center"/>
          </w:tcPr>
          <w:p>
            <w:pPr>
              <w:spacing w:before="40" w:after="40" w:line="276" w:lineRule="auto"/>
              <w:ind w:firstLine="0"/>
              <w:jc w:val="center"/>
            </w:pPr>
            <w:r>
              <w:rPr>
                <w:rFonts w:ascii="Times New Roman" w:hAnsi="Times New Roman" w:eastAsia="宋体"/>
                <w:b w:val="0"/>
                <w:i w:val="0"/>
                <w:sz w:val="21"/>
              </w:rPr>
              <w:t>REAL / INTEGER</w:t>
            </w:r>
          </w:p>
        </w:tc>
        <w:tc>
          <w:tcPr>
            <w:tcW w:type="dxa" w:w="3402"/>
            <w:vAlign w:val="center"/>
          </w:tcPr>
          <w:p>
            <w:pPr>
              <w:spacing w:before="40" w:after="40" w:line="276" w:lineRule="auto"/>
              <w:ind w:firstLine="0"/>
              <w:jc w:val="center"/>
            </w:pPr>
            <w:r>
              <w:rPr>
                <w:rFonts w:ascii="Times New Roman" w:hAnsi="Times New Roman" w:eastAsia="宋体"/>
                <w:b w:val="0"/>
                <w:i w:val="0"/>
                <w:sz w:val="21"/>
              </w:rPr>
              <w:t>响应、处理时长与超时标记</w:t>
            </w:r>
          </w:p>
        </w:tc>
      </w:tr>
      <w:tr>
        <w:trPr>
          <w:cantSplit w:val="true"/>
          <w:trHeight w:val="312"/>
        </w:trPr>
        <w:tc>
          <w:tcPr>
            <w:tcW w:type="dxa" w:w="3572"/>
            <w:vAlign w:val="center"/>
          </w:tcPr>
          <w:p>
            <w:pPr>
              <w:spacing w:before="40" w:after="40" w:line="276" w:lineRule="auto"/>
              <w:ind w:firstLine="0"/>
              <w:jc w:val="left"/>
            </w:pPr>
            <w:r>
              <w:rPr>
                <w:rFonts w:ascii="Times New Roman" w:hAnsi="Times New Roman" w:eastAsia="宋体"/>
                <w:b w:val="0"/>
                <w:i w:val="0"/>
                <w:sz w:val="21"/>
              </w:rPr>
              <w:t>verification_verdict / verification_note</w:t>
            </w:r>
          </w:p>
        </w:tc>
        <w:tc>
          <w:tcPr>
            <w:tcW w:type="dxa" w:w="1814"/>
            <w:vAlign w:val="center"/>
          </w:tcPr>
          <w:p>
            <w:pPr>
              <w:spacing w:before="40" w:after="40" w:line="276" w:lineRule="auto"/>
              <w:ind w:firstLine="0"/>
              <w:jc w:val="center"/>
            </w:pPr>
            <w:r>
              <w:rPr>
                <w:rFonts w:ascii="Times New Roman" w:hAnsi="Times New Roman" w:eastAsia="宋体"/>
                <w:b w:val="0"/>
                <w:i w:val="0"/>
                <w:sz w:val="21"/>
              </w:rPr>
              <w:t>TEXT</w:t>
            </w:r>
          </w:p>
        </w:tc>
        <w:tc>
          <w:tcPr>
            <w:tcW w:type="dxa" w:w="3402"/>
            <w:vAlign w:val="center"/>
          </w:tcPr>
          <w:p>
            <w:pPr>
              <w:spacing w:before="40" w:after="40" w:line="276" w:lineRule="auto"/>
              <w:ind w:firstLine="0"/>
              <w:jc w:val="center"/>
            </w:pPr>
            <w:r>
              <w:rPr>
                <w:rFonts w:ascii="Times New Roman" w:hAnsi="Times New Roman" w:eastAsia="宋体"/>
                <w:b w:val="0"/>
                <w:i w:val="0"/>
                <w:sz w:val="21"/>
              </w:rPr>
              <w:t>验收结论与说明</w:t>
            </w:r>
          </w:p>
        </w:tc>
      </w:tr>
      <w:tr>
        <w:trPr>
          <w:cantSplit w:val="true"/>
          <w:trHeight w:val="312"/>
        </w:trPr>
        <w:tc>
          <w:tcPr>
            <w:tcW w:type="dxa" w:w="3572"/>
            <w:vAlign w:val="center"/>
          </w:tcPr>
          <w:p>
            <w:pPr>
              <w:spacing w:before="40" w:after="40" w:line="276" w:lineRule="auto"/>
              <w:ind w:firstLine="0"/>
              <w:jc w:val="left"/>
            </w:pPr>
            <w:r>
              <w:rPr>
                <w:rFonts w:ascii="Times New Roman" w:hAnsi="Times New Roman" w:eastAsia="宋体"/>
                <w:b w:val="0"/>
                <w:i w:val="0"/>
                <w:sz w:val="21"/>
              </w:rPr>
              <w:t>auto_dispatched/reassigned/escalated</w:t>
            </w:r>
          </w:p>
        </w:tc>
        <w:tc>
          <w:tcPr>
            <w:tcW w:type="dxa" w:w="1814"/>
            <w:vAlign w:val="center"/>
          </w:tcPr>
          <w:p>
            <w:pPr>
              <w:spacing w:before="40" w:after="40" w:line="276" w:lineRule="auto"/>
              <w:ind w:firstLine="0"/>
              <w:jc w:val="center"/>
            </w:pPr>
            <w:r>
              <w:rPr>
                <w:rFonts w:ascii="Times New Roman" w:hAnsi="Times New Roman" w:eastAsia="宋体"/>
                <w:b w:val="0"/>
                <w:i w:val="0"/>
                <w:sz w:val="21"/>
              </w:rPr>
              <w:t>INTEGER</w:t>
            </w:r>
          </w:p>
        </w:tc>
        <w:tc>
          <w:tcPr>
            <w:tcW w:type="dxa" w:w="3402"/>
            <w:vAlign w:val="center"/>
          </w:tcPr>
          <w:p>
            <w:pPr>
              <w:spacing w:before="40" w:after="40" w:line="276" w:lineRule="auto"/>
              <w:ind w:firstLine="0"/>
              <w:jc w:val="center"/>
            </w:pPr>
            <w:r>
              <w:rPr>
                <w:rFonts w:ascii="Times New Roman" w:hAnsi="Times New Roman" w:eastAsia="宋体"/>
                <w:b w:val="0"/>
                <w:i w:val="0"/>
                <w:sz w:val="21"/>
              </w:rPr>
              <w:t>自动派单、改派、升级标记</w:t>
            </w:r>
          </w:p>
        </w:tc>
      </w:tr>
    </w:tbl>
    <w:p>
      <w:pPr>
        <w:spacing w:before="0" w:after="0" w:line="240" w:lineRule="auto"/>
        <w:ind w:firstLine="0"/>
      </w:pPr>
      <w:r>
        <w:rPr>
          <w:sz w:val="4"/>
        </w:rPr>
      </w:r>
    </w:p>
    <w:p>
      <w:pPr>
        <w:spacing w:line="360" w:lineRule="auto" w:before="0" w:after="0"/>
        <w:ind w:firstLine="480"/>
        <w:jc w:val="both"/>
      </w:pPr>
      <w:r>
        <w:rPr>
          <w:rFonts w:ascii="Times New Roman" w:hAnsi="Times New Roman" w:eastAsia="宋体"/>
          <w:b w:val="0"/>
          <w:i w:val="0"/>
          <w:sz w:val="24"/>
        </w:rPr>
        <w:t>ticket_events 保存事件类型、操作者、前后状态与 detail_json；agent_logs 保存 agent、action、input_summary、output_json、rationale、confidence 与 duration_ms；warnings 保存级别、类型、消息、状态与升级对象。系统为 status、created_at、ticket_id 等字段建立索引，数据访问集中在 repository.py，Agent 不直接写 SQL。</w:t>
      </w:r>
    </w:p>
    <w:p>
      <w:pPr>
        <w:pStyle w:val="Heading2"/>
      </w:pPr>
      <w:r>
        <w:t>3.5 接口设计</w:t>
      </w:r>
    </w:p>
    <w:p>
      <w:pPr>
        <w:spacing w:line="360" w:lineRule="auto" w:before="0" w:after="0"/>
        <w:ind w:firstLine="480"/>
        <w:jc w:val="both"/>
      </w:pPr>
      <w:r>
        <w:rPr>
          <w:rFonts w:ascii="Times New Roman" w:hAnsi="Times New Roman" w:eastAsia="宋体"/>
          <w:b w:val="0"/>
          <w:i w:val="0"/>
          <w:sz w:val="24"/>
        </w:rPr>
        <w:t>系统提供 REST 风格接口，主要接口如表 3-3 所示。</w:t>
      </w:r>
    </w:p>
    <w:p>
      <w:pPr>
        <w:keepNext/>
        <w:spacing w:before="160" w:after="80" w:line="288" w:lineRule="auto"/>
        <w:ind w:firstLine="0"/>
        <w:jc w:val="center"/>
      </w:pPr>
      <w:r>
        <w:rPr>
          <w:rFonts w:ascii="Times New Roman" w:hAnsi="Times New Roman" w:eastAsia="宋体"/>
          <w:b/>
          <w:i w:val="0"/>
          <w:sz w:val="21"/>
        </w:rPr>
        <w:t>表 3-3 主要 REST 接口</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Pr>
      <w:tblGrid>
        <w:gridCol w:w="1134"/>
        <w:gridCol w:w="4252"/>
        <w:gridCol w:w="3402"/>
      </w:tblGrid>
      <w:tr>
        <w:trPr>
          <w:tblHeader w:val="true"/>
          <w:cantSplit w:val="true"/>
        </w:trPr>
        <w:tc>
          <w:tcPr>
            <w:tcW w:type="dxa" w:w="1134"/>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方法</w:t>
            </w:r>
          </w:p>
        </w:tc>
        <w:tc>
          <w:tcPr>
            <w:tcW w:type="dxa" w:w="4252"/>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路径</w:t>
            </w:r>
          </w:p>
        </w:tc>
        <w:tc>
          <w:tcPr>
            <w:tcW w:type="dxa" w:w="3402"/>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说明</w:t>
            </w:r>
          </w:p>
        </w:tc>
      </w:tr>
      <w:tr>
        <w:trPr>
          <w:cantSplit w:val="true"/>
          <w:trHeight w:val="312"/>
        </w:trPr>
        <w:tc>
          <w:tcPr>
            <w:tcW w:type="dxa" w:w="1134"/>
            <w:vAlign w:val="center"/>
          </w:tcPr>
          <w:p>
            <w:pPr>
              <w:spacing w:before="40" w:after="40" w:line="276" w:lineRule="auto"/>
              <w:ind w:firstLine="0"/>
              <w:jc w:val="left"/>
            </w:pPr>
            <w:r>
              <w:rPr>
                <w:rFonts w:ascii="Times New Roman" w:hAnsi="Times New Roman" w:eastAsia="宋体"/>
                <w:b w:val="0"/>
                <w:i w:val="0"/>
                <w:sz w:val="21"/>
              </w:rPr>
              <w:t>GET</w:t>
            </w:r>
          </w:p>
        </w:tc>
        <w:tc>
          <w:tcPr>
            <w:tcW w:type="dxa" w:w="4252"/>
            <w:vAlign w:val="center"/>
          </w:tcPr>
          <w:p>
            <w:pPr>
              <w:spacing w:before="40" w:after="40" w:line="276" w:lineRule="auto"/>
              <w:ind w:firstLine="0"/>
              <w:jc w:val="center"/>
            </w:pPr>
            <w:r>
              <w:rPr>
                <w:rFonts w:ascii="Times New Roman" w:hAnsi="Times New Roman" w:eastAsia="宋体"/>
                <w:b w:val="0"/>
                <w:i w:val="0"/>
                <w:sz w:val="21"/>
              </w:rPr>
              <w:t>/api/dashboard/summary</w:t>
            </w:r>
          </w:p>
        </w:tc>
        <w:tc>
          <w:tcPr>
            <w:tcW w:type="dxa" w:w="3402"/>
            <w:vAlign w:val="center"/>
          </w:tcPr>
          <w:p>
            <w:pPr>
              <w:spacing w:before="40" w:after="40" w:line="276" w:lineRule="auto"/>
              <w:ind w:firstLine="0"/>
              <w:jc w:val="center"/>
            </w:pPr>
            <w:r>
              <w:rPr>
                <w:rFonts w:ascii="Times New Roman" w:hAnsi="Times New Roman" w:eastAsia="宋体"/>
                <w:b w:val="0"/>
                <w:i w:val="0"/>
                <w:sz w:val="21"/>
              </w:rPr>
              <w:t>看板聚合指标</w:t>
            </w:r>
          </w:p>
        </w:tc>
      </w:tr>
      <w:tr>
        <w:trPr>
          <w:cantSplit w:val="true"/>
          <w:trHeight w:val="312"/>
        </w:trPr>
        <w:tc>
          <w:tcPr>
            <w:tcW w:type="dxa" w:w="1134"/>
            <w:vAlign w:val="center"/>
          </w:tcPr>
          <w:p>
            <w:pPr>
              <w:spacing w:before="40" w:after="40" w:line="276" w:lineRule="auto"/>
              <w:ind w:firstLine="0"/>
              <w:jc w:val="left"/>
            </w:pPr>
            <w:r>
              <w:rPr>
                <w:rFonts w:ascii="Times New Roman" w:hAnsi="Times New Roman" w:eastAsia="宋体"/>
                <w:b w:val="0"/>
                <w:i w:val="0"/>
                <w:sz w:val="21"/>
              </w:rPr>
              <w:t>GET</w:t>
            </w:r>
          </w:p>
        </w:tc>
        <w:tc>
          <w:tcPr>
            <w:tcW w:type="dxa" w:w="4252"/>
            <w:vAlign w:val="center"/>
          </w:tcPr>
          <w:p>
            <w:pPr>
              <w:spacing w:before="40" w:after="40" w:line="276" w:lineRule="auto"/>
              <w:ind w:firstLine="0"/>
              <w:jc w:val="center"/>
            </w:pPr>
            <w:r>
              <w:rPr>
                <w:rFonts w:ascii="Times New Roman" w:hAnsi="Times New Roman" w:eastAsia="宋体"/>
                <w:b w:val="0"/>
                <w:i w:val="0"/>
                <w:sz w:val="21"/>
              </w:rPr>
              <w:t>/api/tickets</w:t>
            </w:r>
          </w:p>
        </w:tc>
        <w:tc>
          <w:tcPr>
            <w:tcW w:type="dxa" w:w="3402"/>
            <w:vAlign w:val="center"/>
          </w:tcPr>
          <w:p>
            <w:pPr>
              <w:spacing w:before="40" w:after="40" w:line="276" w:lineRule="auto"/>
              <w:ind w:firstLine="0"/>
              <w:jc w:val="center"/>
            </w:pPr>
            <w:r>
              <w:rPr>
                <w:rFonts w:ascii="Times New Roman" w:hAnsi="Times New Roman" w:eastAsia="宋体"/>
                <w:b w:val="0"/>
                <w:i w:val="0"/>
                <w:sz w:val="21"/>
              </w:rPr>
              <w:t>工单列表与筛选</w:t>
            </w:r>
          </w:p>
        </w:tc>
      </w:tr>
      <w:tr>
        <w:trPr>
          <w:cantSplit w:val="true"/>
          <w:trHeight w:val="312"/>
        </w:trPr>
        <w:tc>
          <w:tcPr>
            <w:tcW w:type="dxa" w:w="1134"/>
            <w:vAlign w:val="center"/>
          </w:tcPr>
          <w:p>
            <w:pPr>
              <w:spacing w:before="40" w:after="40" w:line="276" w:lineRule="auto"/>
              <w:ind w:firstLine="0"/>
              <w:jc w:val="left"/>
            </w:pPr>
            <w:r>
              <w:rPr>
                <w:rFonts w:ascii="Times New Roman" w:hAnsi="Times New Roman" w:eastAsia="宋体"/>
                <w:b w:val="0"/>
                <w:i w:val="0"/>
                <w:sz w:val="21"/>
              </w:rPr>
              <w:t>POST</w:t>
            </w:r>
          </w:p>
        </w:tc>
        <w:tc>
          <w:tcPr>
            <w:tcW w:type="dxa" w:w="4252"/>
            <w:vAlign w:val="center"/>
          </w:tcPr>
          <w:p>
            <w:pPr>
              <w:spacing w:before="40" w:after="40" w:line="276" w:lineRule="auto"/>
              <w:ind w:firstLine="0"/>
              <w:jc w:val="center"/>
            </w:pPr>
            <w:r>
              <w:rPr>
                <w:rFonts w:ascii="Times New Roman" w:hAnsi="Times New Roman" w:eastAsia="宋体"/>
                <w:b w:val="0"/>
                <w:i w:val="0"/>
                <w:sz w:val="21"/>
              </w:rPr>
              <w:t>/api/tickets</w:t>
            </w:r>
          </w:p>
        </w:tc>
        <w:tc>
          <w:tcPr>
            <w:tcW w:type="dxa" w:w="3402"/>
            <w:vAlign w:val="center"/>
          </w:tcPr>
          <w:p>
            <w:pPr>
              <w:spacing w:before="40" w:after="40" w:line="276" w:lineRule="auto"/>
              <w:ind w:firstLine="0"/>
              <w:jc w:val="center"/>
            </w:pPr>
            <w:r>
              <w:rPr>
                <w:rFonts w:ascii="Times New Roman" w:hAnsi="Times New Roman" w:eastAsia="宋体"/>
                <w:b w:val="0"/>
                <w:i w:val="0"/>
                <w:sz w:val="21"/>
              </w:rPr>
              <w:t>创建工单并自动理解、派单</w:t>
            </w:r>
          </w:p>
        </w:tc>
      </w:tr>
      <w:tr>
        <w:trPr>
          <w:cantSplit w:val="true"/>
          <w:trHeight w:val="312"/>
        </w:trPr>
        <w:tc>
          <w:tcPr>
            <w:tcW w:type="dxa" w:w="1134"/>
            <w:vAlign w:val="center"/>
          </w:tcPr>
          <w:p>
            <w:pPr>
              <w:spacing w:before="40" w:after="40" w:line="276" w:lineRule="auto"/>
              <w:ind w:firstLine="0"/>
              <w:jc w:val="left"/>
            </w:pPr>
            <w:r>
              <w:rPr>
                <w:rFonts w:ascii="Times New Roman" w:hAnsi="Times New Roman" w:eastAsia="宋体"/>
                <w:b w:val="0"/>
                <w:i w:val="0"/>
                <w:sz w:val="21"/>
              </w:rPr>
              <w:t>GET</w:t>
            </w:r>
          </w:p>
        </w:tc>
        <w:tc>
          <w:tcPr>
            <w:tcW w:type="dxa" w:w="4252"/>
            <w:vAlign w:val="center"/>
          </w:tcPr>
          <w:p>
            <w:pPr>
              <w:spacing w:before="40" w:after="40" w:line="276" w:lineRule="auto"/>
              <w:ind w:firstLine="0"/>
              <w:jc w:val="center"/>
            </w:pPr>
            <w:r>
              <w:rPr>
                <w:rFonts w:ascii="Times New Roman" w:hAnsi="Times New Roman" w:eastAsia="宋体"/>
                <w:b w:val="0"/>
                <w:i w:val="0"/>
                <w:sz w:val="21"/>
              </w:rPr>
              <w:t>/api/tickets/{id}</w:t>
            </w:r>
          </w:p>
        </w:tc>
        <w:tc>
          <w:tcPr>
            <w:tcW w:type="dxa" w:w="3402"/>
            <w:vAlign w:val="center"/>
          </w:tcPr>
          <w:p>
            <w:pPr>
              <w:spacing w:before="40" w:after="40" w:line="276" w:lineRule="auto"/>
              <w:ind w:firstLine="0"/>
              <w:jc w:val="center"/>
            </w:pPr>
            <w:r>
              <w:rPr>
                <w:rFonts w:ascii="Times New Roman" w:hAnsi="Times New Roman" w:eastAsia="宋体"/>
                <w:b w:val="0"/>
                <w:i w:val="0"/>
                <w:sz w:val="21"/>
              </w:rPr>
              <w:t>工单详情（事件、日志、预警）</w:t>
            </w:r>
          </w:p>
        </w:tc>
      </w:tr>
      <w:tr>
        <w:trPr>
          <w:cantSplit w:val="true"/>
          <w:trHeight w:val="312"/>
        </w:trPr>
        <w:tc>
          <w:tcPr>
            <w:tcW w:type="dxa" w:w="1134"/>
            <w:vAlign w:val="center"/>
          </w:tcPr>
          <w:p>
            <w:pPr>
              <w:spacing w:before="40" w:after="40" w:line="276" w:lineRule="auto"/>
              <w:ind w:firstLine="0"/>
              <w:jc w:val="left"/>
            </w:pPr>
            <w:r>
              <w:rPr>
                <w:rFonts w:ascii="Times New Roman" w:hAnsi="Times New Roman" w:eastAsia="宋体"/>
                <w:b w:val="0"/>
                <w:i w:val="0"/>
                <w:sz w:val="21"/>
              </w:rPr>
              <w:t>POST</w:t>
            </w:r>
          </w:p>
        </w:tc>
        <w:tc>
          <w:tcPr>
            <w:tcW w:type="dxa" w:w="4252"/>
            <w:vAlign w:val="center"/>
          </w:tcPr>
          <w:p>
            <w:pPr>
              <w:spacing w:before="40" w:after="40" w:line="276" w:lineRule="auto"/>
              <w:ind w:firstLine="0"/>
              <w:jc w:val="center"/>
            </w:pPr>
            <w:r>
              <w:rPr>
                <w:rFonts w:ascii="Times New Roman" w:hAnsi="Times New Roman" w:eastAsia="宋体"/>
                <w:b w:val="0"/>
                <w:i w:val="0"/>
                <w:sz w:val="21"/>
              </w:rPr>
              <w:t>/api/tickets/{id}/accept|complete|reassign</w:t>
            </w:r>
          </w:p>
        </w:tc>
        <w:tc>
          <w:tcPr>
            <w:tcW w:type="dxa" w:w="3402"/>
            <w:vAlign w:val="center"/>
          </w:tcPr>
          <w:p>
            <w:pPr>
              <w:spacing w:before="40" w:after="40" w:line="276" w:lineRule="auto"/>
              <w:ind w:firstLine="0"/>
              <w:jc w:val="center"/>
            </w:pPr>
            <w:r>
              <w:rPr>
                <w:rFonts w:ascii="Times New Roman" w:hAnsi="Times New Roman" w:eastAsia="宋体"/>
                <w:b w:val="0"/>
                <w:i w:val="0"/>
                <w:sz w:val="21"/>
              </w:rPr>
              <w:t>接单、完工、人工改派</w:t>
            </w:r>
          </w:p>
        </w:tc>
      </w:tr>
      <w:tr>
        <w:trPr>
          <w:cantSplit w:val="true"/>
          <w:trHeight w:val="312"/>
        </w:trPr>
        <w:tc>
          <w:tcPr>
            <w:tcW w:type="dxa" w:w="1134"/>
            <w:vAlign w:val="center"/>
          </w:tcPr>
          <w:p>
            <w:pPr>
              <w:spacing w:before="40" w:after="40" w:line="276" w:lineRule="auto"/>
              <w:ind w:firstLine="0"/>
              <w:jc w:val="left"/>
            </w:pPr>
            <w:r>
              <w:rPr>
                <w:rFonts w:ascii="Times New Roman" w:hAnsi="Times New Roman" w:eastAsia="宋体"/>
                <w:b w:val="0"/>
                <w:i w:val="0"/>
                <w:sz w:val="21"/>
              </w:rPr>
              <w:t>POST</w:t>
            </w:r>
          </w:p>
        </w:tc>
        <w:tc>
          <w:tcPr>
            <w:tcW w:type="dxa" w:w="4252"/>
            <w:vAlign w:val="center"/>
          </w:tcPr>
          <w:p>
            <w:pPr>
              <w:spacing w:before="40" w:after="40" w:line="276" w:lineRule="auto"/>
              <w:ind w:firstLine="0"/>
              <w:jc w:val="center"/>
            </w:pPr>
            <w:r>
              <w:rPr>
                <w:rFonts w:ascii="Times New Roman" w:hAnsi="Times New Roman" w:eastAsia="宋体"/>
                <w:b w:val="0"/>
                <w:i w:val="0"/>
                <w:sz w:val="21"/>
              </w:rPr>
              <w:t>/api/monitor/scan</w:t>
            </w:r>
          </w:p>
        </w:tc>
        <w:tc>
          <w:tcPr>
            <w:tcW w:type="dxa" w:w="3402"/>
            <w:vAlign w:val="center"/>
          </w:tcPr>
          <w:p>
            <w:pPr>
              <w:spacing w:before="40" w:after="40" w:line="276" w:lineRule="auto"/>
              <w:ind w:firstLine="0"/>
              <w:jc w:val="center"/>
            </w:pPr>
            <w:r>
              <w:rPr>
                <w:rFonts w:ascii="Times New Roman" w:hAnsi="Times New Roman" w:eastAsia="宋体"/>
                <w:b w:val="0"/>
                <w:i w:val="0"/>
                <w:sz w:val="21"/>
              </w:rPr>
              <w:t>触发监控巡检</w:t>
            </w:r>
          </w:p>
        </w:tc>
      </w:tr>
      <w:tr>
        <w:trPr>
          <w:cantSplit w:val="true"/>
          <w:trHeight w:val="312"/>
        </w:trPr>
        <w:tc>
          <w:tcPr>
            <w:tcW w:type="dxa" w:w="1134"/>
            <w:vAlign w:val="center"/>
          </w:tcPr>
          <w:p>
            <w:pPr>
              <w:spacing w:before="40" w:after="40" w:line="276" w:lineRule="auto"/>
              <w:ind w:firstLine="0"/>
              <w:jc w:val="left"/>
            </w:pPr>
            <w:r>
              <w:rPr>
                <w:rFonts w:ascii="Times New Roman" w:hAnsi="Times New Roman" w:eastAsia="宋体"/>
                <w:b w:val="0"/>
                <w:i w:val="0"/>
                <w:sz w:val="21"/>
              </w:rPr>
              <w:t>GET</w:t>
            </w:r>
          </w:p>
        </w:tc>
        <w:tc>
          <w:tcPr>
            <w:tcW w:type="dxa" w:w="4252"/>
            <w:vAlign w:val="center"/>
          </w:tcPr>
          <w:p>
            <w:pPr>
              <w:spacing w:before="40" w:after="40" w:line="276" w:lineRule="auto"/>
              <w:ind w:firstLine="0"/>
              <w:jc w:val="center"/>
            </w:pPr>
            <w:r>
              <w:rPr>
                <w:rFonts w:ascii="Times New Roman" w:hAnsi="Times New Roman" w:eastAsia="宋体"/>
                <w:b w:val="0"/>
                <w:i w:val="0"/>
                <w:sz w:val="21"/>
              </w:rPr>
              <w:t>/api/logs</w:t>
            </w:r>
          </w:p>
        </w:tc>
        <w:tc>
          <w:tcPr>
            <w:tcW w:type="dxa" w:w="3402"/>
            <w:vAlign w:val="center"/>
          </w:tcPr>
          <w:p>
            <w:pPr>
              <w:spacing w:before="40" w:after="40" w:line="276" w:lineRule="auto"/>
              <w:ind w:firstLine="0"/>
              <w:jc w:val="center"/>
            </w:pPr>
            <w:r>
              <w:rPr>
                <w:rFonts w:ascii="Times New Roman" w:hAnsi="Times New Roman" w:eastAsia="宋体"/>
                <w:b w:val="0"/>
                <w:i w:val="0"/>
                <w:sz w:val="21"/>
              </w:rPr>
              <w:t>决策日志查询</w:t>
            </w:r>
          </w:p>
        </w:tc>
      </w:tr>
      <w:tr>
        <w:trPr>
          <w:cantSplit w:val="true"/>
          <w:trHeight w:val="312"/>
        </w:trPr>
        <w:tc>
          <w:tcPr>
            <w:tcW w:type="dxa" w:w="1134"/>
            <w:vAlign w:val="center"/>
          </w:tcPr>
          <w:p>
            <w:pPr>
              <w:spacing w:before="40" w:after="40" w:line="276" w:lineRule="auto"/>
              <w:ind w:firstLine="0"/>
              <w:jc w:val="left"/>
            </w:pPr>
            <w:r>
              <w:rPr>
                <w:rFonts w:ascii="Times New Roman" w:hAnsi="Times New Roman" w:eastAsia="宋体"/>
                <w:b w:val="0"/>
                <w:i w:val="0"/>
                <w:sz w:val="21"/>
              </w:rPr>
              <w:t>GET</w:t>
            </w:r>
          </w:p>
        </w:tc>
        <w:tc>
          <w:tcPr>
            <w:tcW w:type="dxa" w:w="4252"/>
            <w:vAlign w:val="center"/>
          </w:tcPr>
          <w:p>
            <w:pPr>
              <w:spacing w:before="40" w:after="40" w:line="276" w:lineRule="auto"/>
              <w:ind w:firstLine="0"/>
              <w:jc w:val="center"/>
            </w:pPr>
            <w:r>
              <w:rPr>
                <w:rFonts w:ascii="Times New Roman" w:hAnsi="Times New Roman" w:eastAsia="宋体"/>
                <w:b w:val="0"/>
                <w:i w:val="0"/>
                <w:sz w:val="21"/>
              </w:rPr>
              <w:t>/api/analytics/agent-evaluation</w:t>
            </w:r>
          </w:p>
        </w:tc>
        <w:tc>
          <w:tcPr>
            <w:tcW w:type="dxa" w:w="3402"/>
            <w:vAlign w:val="center"/>
          </w:tcPr>
          <w:p>
            <w:pPr>
              <w:spacing w:before="40" w:after="40" w:line="276" w:lineRule="auto"/>
              <w:ind w:firstLine="0"/>
              <w:jc w:val="center"/>
            </w:pPr>
            <w:r>
              <w:rPr>
                <w:rFonts w:ascii="Times New Roman" w:hAnsi="Times New Roman" w:eastAsia="宋体"/>
                <w:b w:val="0"/>
                <w:i w:val="0"/>
                <w:sz w:val="21"/>
              </w:rPr>
              <w:t>Agent 评估结果</w:t>
            </w:r>
          </w:p>
        </w:tc>
      </w:tr>
      <w:tr>
        <w:trPr>
          <w:cantSplit w:val="true"/>
          <w:trHeight w:val="312"/>
        </w:trPr>
        <w:tc>
          <w:tcPr>
            <w:tcW w:type="dxa" w:w="1134"/>
            <w:vAlign w:val="center"/>
          </w:tcPr>
          <w:p>
            <w:pPr>
              <w:spacing w:before="40" w:after="40" w:line="276" w:lineRule="auto"/>
              <w:ind w:firstLine="0"/>
              <w:jc w:val="left"/>
            </w:pPr>
            <w:r>
              <w:rPr>
                <w:rFonts w:ascii="Times New Roman" w:hAnsi="Times New Roman" w:eastAsia="宋体"/>
                <w:b w:val="0"/>
                <w:i w:val="0"/>
                <w:sz w:val="21"/>
              </w:rPr>
              <w:t>POST</w:t>
            </w:r>
          </w:p>
        </w:tc>
        <w:tc>
          <w:tcPr>
            <w:tcW w:type="dxa" w:w="4252"/>
            <w:vAlign w:val="center"/>
          </w:tcPr>
          <w:p>
            <w:pPr>
              <w:spacing w:before="40" w:after="40" w:line="276" w:lineRule="auto"/>
              <w:ind w:firstLine="0"/>
              <w:jc w:val="center"/>
            </w:pPr>
            <w:r>
              <w:rPr>
                <w:rFonts w:ascii="Times New Roman" w:hAnsi="Times New Roman" w:eastAsia="宋体"/>
                <w:b w:val="0"/>
                <w:i w:val="0"/>
                <w:sz w:val="21"/>
              </w:rPr>
              <w:t>/api/demo/run</w:t>
            </w:r>
          </w:p>
        </w:tc>
        <w:tc>
          <w:tcPr>
            <w:tcW w:type="dxa" w:w="3402"/>
            <w:vAlign w:val="center"/>
          </w:tcPr>
          <w:p>
            <w:pPr>
              <w:spacing w:before="40" w:after="40" w:line="276" w:lineRule="auto"/>
              <w:ind w:firstLine="0"/>
              <w:jc w:val="center"/>
            </w:pPr>
            <w:r>
              <w:rPr>
                <w:rFonts w:ascii="Times New Roman" w:hAnsi="Times New Roman" w:eastAsia="宋体"/>
                <w:b w:val="0"/>
                <w:i w:val="0"/>
                <w:sz w:val="21"/>
              </w:rPr>
              <w:t>一键闭环演示</w:t>
            </w:r>
          </w:p>
        </w:tc>
      </w:tr>
    </w:tbl>
    <w:p>
      <w:pPr>
        <w:spacing w:before="0" w:after="0" w:line="240" w:lineRule="auto"/>
        <w:ind w:firstLine="0"/>
      </w:pPr>
      <w:r>
        <w:rPr>
          <w:sz w:val="4"/>
        </w:rPr>
      </w:r>
    </w:p>
    <w:p>
      <w:pPr>
        <w:spacing w:line="360" w:lineRule="auto" w:before="0" w:after="0"/>
        <w:ind w:firstLine="480"/>
        <w:jc w:val="both"/>
      </w:pPr>
      <w:r>
        <w:rPr>
          <w:rFonts w:ascii="Times New Roman" w:hAnsi="Times New Roman" w:eastAsia="宋体"/>
          <w:b w:val="0"/>
          <w:i w:val="0"/>
          <w:sz w:val="24"/>
        </w:rPr>
        <w:t>接口使用 Pydantic 模型校验请求，统一异常处理，返回 JSON；前端通过 fetch 调用接口并渲染 ECharts 图表。</w:t>
      </w:r>
    </w:p>
    <w:p>
      <w:pPr>
        <w:pStyle w:val="Heading1"/>
      </w:pPr>
      <w:r>
        <w:t>第4章 关键实现</w:t>
      </w:r>
    </w:p>
    <w:p>
      <w:pPr>
        <w:pStyle w:val="Heading2"/>
      </w:pPr>
      <w:r>
        <w:t>4.1 报修理解规则实现</w:t>
      </w:r>
    </w:p>
    <w:p>
      <w:pPr>
        <w:spacing w:line="360" w:lineRule="auto" w:before="0" w:after="0"/>
        <w:ind w:firstLine="480"/>
        <w:jc w:val="both"/>
      </w:pPr>
      <w:r>
        <w:rPr>
          <w:rFonts w:ascii="Times New Roman" w:hAnsi="Times New Roman" w:eastAsia="宋体"/>
          <w:b w:val="0"/>
          <w:i w:val="0"/>
          <w:sz w:val="24"/>
        </w:rPr>
        <w:t>理解 Agent 的核心是规则表与打分函数。每条规则由正则、权重与说明组成，先检查上下文门控，再累加权重；同分时按安全优先级排序。以下为简化示意代码。</w:t>
      </w:r>
    </w:p>
    <w:p>
      <w:pPr>
        <w:spacing w:before="0" w:after="0" w:line="240" w:lineRule="auto"/>
        <w:ind w:firstLine="0" w:left="567"/>
        <w:shd w:val="clear" w:color="auto" w:fill="F6F8FA"/>
      </w:pPr>
      <w:r>
        <w:rPr>
          <w:rFonts w:ascii="Consolas" w:hAnsi="Consolas" w:eastAsia="宋体"/>
          <w:b w:val="0"/>
          <w:i w:val="0"/>
          <w:sz w:val="19"/>
        </w:rPr>
        <w:t>CONTEXT = {"电梯困人": ["电梯", "货梯", "客梯", "被困"], ...}</w:t>
      </w:r>
    </w:p>
    <w:p>
      <w:pPr>
        <w:spacing w:before="0" w:after="0" w:line="240" w:lineRule="auto"/>
        <w:ind w:firstLine="0" w:left="567"/>
        <w:shd w:val="clear" w:color="auto" w:fill="F6F8FA"/>
      </w:pPr>
      <w:r>
        <w:rPr>
          <w:rFonts w:ascii="Consolas" w:hAnsi="Consolas" w:eastAsia="宋体"/>
          <w:b w:val="0"/>
          <w:i w:val="0"/>
          <w:sz w:val="19"/>
        </w:rPr>
        <w:t>def classify(text):</w:t>
      </w:r>
    </w:p>
    <w:p>
      <w:pPr>
        <w:spacing w:before="0" w:after="0" w:line="240" w:lineRule="auto"/>
        <w:ind w:firstLine="0" w:left="567"/>
        <w:shd w:val="clear" w:color="auto" w:fill="F6F8FA"/>
      </w:pPr>
      <w:r>
        <w:rPr>
          <w:rFonts w:ascii="Consolas" w:hAnsi="Consolas" w:eastAsia="宋体"/>
          <w:b w:val="0"/>
          <w:i w:val="0"/>
          <w:sz w:val="19"/>
        </w:rPr>
        <w:t xml:space="preserve">    scores = {}</w:t>
      </w:r>
    </w:p>
    <w:p>
      <w:pPr>
        <w:spacing w:before="0" w:after="0" w:line="240" w:lineRule="auto"/>
        <w:ind w:firstLine="0" w:left="567"/>
        <w:shd w:val="clear" w:color="auto" w:fill="F6F8FA"/>
      </w:pPr>
      <w:r>
        <w:rPr>
          <w:rFonts w:ascii="Consolas" w:hAnsi="Consolas" w:eastAsia="宋体"/>
          <w:b w:val="0"/>
          <w:i w:val="0"/>
          <w:sz w:val="19"/>
        </w:rPr>
        <w:t xml:space="preserve">    for t, rules in TYPE_PATTERNS.items():</w:t>
      </w:r>
    </w:p>
    <w:p>
      <w:pPr>
        <w:spacing w:before="0" w:after="0" w:line="240" w:lineRule="auto"/>
        <w:ind w:firstLine="0" w:left="567"/>
        <w:shd w:val="clear" w:color="auto" w:fill="F6F8FA"/>
      </w:pPr>
      <w:r>
        <w:rPr>
          <w:rFonts w:ascii="Consolas" w:hAnsi="Consolas" w:eastAsia="宋体"/>
          <w:b w:val="0"/>
          <w:i w:val="0"/>
          <w:sz w:val="19"/>
        </w:rPr>
        <w:t xml:space="preserve">        if not any(w in text for w in CONTEXT[t]):</w:t>
      </w:r>
    </w:p>
    <w:p>
      <w:pPr>
        <w:spacing w:before="0" w:after="0" w:line="240" w:lineRule="auto"/>
        <w:ind w:firstLine="0" w:left="567"/>
        <w:shd w:val="clear" w:color="auto" w:fill="F6F8FA"/>
      </w:pPr>
      <w:r>
        <w:rPr>
          <w:rFonts w:ascii="Consolas" w:hAnsi="Consolas" w:eastAsia="宋体"/>
          <w:b w:val="0"/>
          <w:i w:val="0"/>
          <w:sz w:val="19"/>
        </w:rPr>
        <w:t xml:space="preserve">            continue</w:t>
      </w:r>
    </w:p>
    <w:p>
      <w:pPr>
        <w:spacing w:before="0" w:after="0" w:line="240" w:lineRule="auto"/>
        <w:ind w:firstLine="0" w:left="567"/>
        <w:shd w:val="clear" w:color="auto" w:fill="F6F8FA"/>
      </w:pPr>
      <w:r>
        <w:rPr>
          <w:rFonts w:ascii="Consolas" w:hAnsi="Consolas" w:eastAsia="宋体"/>
          <w:b w:val="0"/>
          <w:i w:val="0"/>
          <w:sz w:val="19"/>
        </w:rPr>
        <w:t xml:space="preserve">        scores[t] = sum(w for pat, w, _ in rules if re.search(pat, text))</w:t>
      </w:r>
    </w:p>
    <w:p>
      <w:pPr>
        <w:spacing w:before="0" w:after="0" w:line="240" w:lineRule="auto"/>
        <w:ind w:firstLine="0" w:left="567"/>
        <w:shd w:val="clear" w:color="auto" w:fill="F6F8FA"/>
      </w:pPr>
      <w:r>
        <w:rPr>
          <w:rFonts w:ascii="Consolas" w:hAnsi="Consolas" w:eastAsia="宋体"/>
          <w:b w:val="0"/>
          <w:i w:val="0"/>
          <w:sz w:val="19"/>
        </w:rPr>
        <w:t xml:space="preserve">    return max(scores, key=scores.get)</w:t>
      </w:r>
    </w:p>
    <w:p>
      <w:pPr>
        <w:spacing w:after="40" w:line="240" w:lineRule="auto"/>
      </w:pPr>
    </w:p>
    <w:p>
      <w:pPr>
        <w:spacing w:line="360" w:lineRule="auto" w:before="0" w:after="0"/>
        <w:ind w:firstLine="480"/>
        <w:jc w:val="both"/>
      </w:pPr>
      <w:r>
        <w:rPr>
          <w:rFonts w:ascii="Times New Roman" w:hAnsi="Times New Roman" w:eastAsia="宋体"/>
          <w:b w:val="0"/>
          <w:i w:val="0"/>
          <w:sz w:val="24"/>
        </w:rPr>
        <w:t>位置抽取使用“楼栋/单元/房号”等正则，并识别楼道、大堂、地下车库、天台、卫生间等细节位置；表单提供的位置优先于文本抽取。紧急度按“类型基线—安全信号—严重程度—弱势人群—轻微词”的顺序调整，输出 0—1 的 urgency_score。</w:t>
      </w:r>
    </w:p>
    <w:p>
      <w:pPr>
        <w:pStyle w:val="Heading2"/>
      </w:pPr>
      <w:r>
        <w:t>4.2 派单评分实现</w:t>
      </w:r>
    </w:p>
    <w:p>
      <w:pPr>
        <w:spacing w:line="360" w:lineRule="auto" w:before="0" w:after="0"/>
        <w:ind w:firstLine="480"/>
        <w:jc w:val="both"/>
      </w:pPr>
      <w:r>
        <w:rPr>
          <w:rFonts w:ascii="Times New Roman" w:hAnsi="Times New Roman" w:eastAsia="宋体"/>
          <w:b w:val="0"/>
          <w:i w:val="0"/>
          <w:sz w:val="24"/>
        </w:rPr>
        <w:t>派单前先按类型映射主工种过滤，再计算候选得分。速度因子按候选平均时长在候选集合内归一化，避免直接使用绝对时长造成偏差。</w:t>
      </w:r>
    </w:p>
    <w:p>
      <w:pPr>
        <w:spacing w:before="0" w:after="0" w:line="240" w:lineRule="auto"/>
        <w:ind w:firstLine="0" w:left="567"/>
        <w:shd w:val="clear" w:color="auto" w:fill="F6F8FA"/>
      </w:pPr>
      <w:r>
        <w:rPr>
          <w:rFonts w:ascii="Consolas" w:hAnsi="Consolas" w:eastAsia="宋体"/>
          <w:b w:val="0"/>
          <w:i w:val="0"/>
          <w:sz w:val="19"/>
        </w:rPr>
        <w:t>score = (0.32 * skill + 0.20 * load + 0.16 * zone +</w:t>
      </w:r>
    </w:p>
    <w:p>
      <w:pPr>
        <w:spacing w:before="0" w:after="0" w:line="240" w:lineRule="auto"/>
        <w:ind w:firstLine="0" w:left="567"/>
        <w:shd w:val="clear" w:color="auto" w:fill="F6F8FA"/>
      </w:pPr>
      <w:r>
        <w:rPr>
          <w:rFonts w:ascii="Consolas" w:hAnsi="Consolas" w:eastAsia="宋体"/>
          <w:b w:val="0"/>
          <w:i w:val="0"/>
          <w:sz w:val="19"/>
        </w:rPr>
        <w:t xml:space="preserve">         0.12 * rating + 0.12 * reliability + 0.08 * speed)</w:t>
      </w:r>
    </w:p>
    <w:p>
      <w:pPr>
        <w:spacing w:before="0" w:after="0" w:line="240" w:lineRule="auto"/>
        <w:ind w:firstLine="0" w:left="567"/>
        <w:shd w:val="clear" w:color="auto" w:fill="F6F8FA"/>
      </w:pPr>
      <w:r>
        <w:rPr>
          <w:rFonts w:ascii="Consolas" w:hAnsi="Consolas" w:eastAsia="宋体"/>
          <w:b w:val="0"/>
          <w:i w:val="0"/>
          <w:sz w:val="19"/>
        </w:rPr>
        <w:t>best = max(candidates, key=lambda w: w["score"])</w:t>
      </w:r>
    </w:p>
    <w:p>
      <w:pPr>
        <w:spacing w:after="40" w:line="240" w:lineRule="auto"/>
      </w:pPr>
    </w:p>
    <w:p>
      <w:pPr>
        <w:spacing w:line="360" w:lineRule="auto" w:before="0" w:after="0"/>
        <w:ind w:firstLine="480"/>
        <w:jc w:val="both"/>
      </w:pPr>
      <w:r>
        <w:rPr>
          <w:rFonts w:ascii="Times New Roman" w:hAnsi="Times New Roman" w:eastAsia="宋体"/>
          <w:b w:val="0"/>
          <w:i w:val="0"/>
          <w:sz w:val="24"/>
        </w:rPr>
        <w:t>置信度由最高分与第二名分差决定：分差越大越确定。候选 Top 5 的六项得分与历史统计一并写入 agent_logs，前端可以展开查看，答辩时可以解释“为什么派给王建国而不是赵磊”。</w:t>
      </w:r>
    </w:p>
    <w:p>
      <w:pPr>
        <w:pStyle w:val="Heading2"/>
      </w:pPr>
      <w:r>
        <w:t>4.3 监控预警实现</w:t>
      </w:r>
    </w:p>
    <w:p>
      <w:pPr>
        <w:spacing w:line="360" w:lineRule="auto" w:before="0" w:after="0"/>
        <w:ind w:firstLine="480"/>
        <w:jc w:val="both"/>
      </w:pPr>
      <w:r>
        <w:rPr>
          <w:rFonts w:ascii="Times New Roman" w:hAnsi="Times New Roman" w:eastAsia="宋体"/>
          <w:b w:val="0"/>
          <w:i w:val="0"/>
          <w:sz w:val="24"/>
        </w:rPr>
        <w:t>监控 Agent 以当前时间扫描待接单、处理中与退回整改状态的工单。对未接单工单计算 assigned_at 加接单时限；对已派工单比较 deadline。预警落库前查询同工单同类型未关闭记录实现去重；L2 预警同时把工单标记 escalated 并写入升级事件。当前巡检由页面刷新、POST /api/monitor/scan 或演示脚本触发，生产环境可替换为 APScheduler/Celery 每分钟巡检，Agent 逻辑保持不变。</w:t>
      </w:r>
    </w:p>
    <w:p>
      <w:pPr>
        <w:pStyle w:val="Heading2"/>
      </w:pPr>
      <w:r>
        <w:t>4.4 验收规则实现</w:t>
      </w:r>
    </w:p>
    <w:p>
      <w:pPr>
        <w:spacing w:line="360" w:lineRule="auto" w:before="0" w:after="0"/>
        <w:ind w:firstLine="480"/>
        <w:jc w:val="both"/>
      </w:pPr>
      <w:r>
        <w:rPr>
          <w:rFonts w:ascii="Times New Roman" w:hAnsi="Times New Roman" w:eastAsia="宋体"/>
          <w:b w:val="0"/>
          <w:i w:val="0"/>
          <w:sz w:val="24"/>
        </w:rPr>
        <w:t>验收 Agent 将硬性检查与提示检查分离：硬性不通过即退回，提示项只记入说明。安全类工单（电梯困人、燃气泄漏、消防隐患）对时限做硬性判定；燃气要求检漏、浓度、通风、关阀记录，电梯困人要求救援记录与至少 2 张照片。代码以检查项列表组织，便于扩展新类型。</w:t>
      </w:r>
    </w:p>
    <w:p>
      <w:pPr>
        <w:spacing w:before="0" w:after="0" w:line="240" w:lineRule="auto"/>
        <w:ind w:firstLine="0" w:left="567"/>
        <w:shd w:val="clear" w:color="auto" w:fill="F6F8FA"/>
      </w:pPr>
      <w:r>
        <w:rPr>
          <w:rFonts w:ascii="Consolas" w:hAnsi="Consolas" w:eastAsia="宋体"/>
          <w:b w:val="0"/>
          <w:i w:val="0"/>
          <w:sz w:val="19"/>
        </w:rPr>
        <w:t>checks = [check_note(note), check_photos(photos),</w:t>
      </w:r>
    </w:p>
    <w:p>
      <w:pPr>
        <w:spacing w:before="0" w:after="0" w:line="240" w:lineRule="auto"/>
        <w:ind w:firstLine="0" w:left="567"/>
        <w:shd w:val="clear" w:color="auto" w:fill="F6F8FA"/>
      </w:pPr>
      <w:r>
        <w:rPr>
          <w:rFonts w:ascii="Consolas" w:hAnsi="Consolas" w:eastAsia="宋体"/>
          <w:b w:val="0"/>
          <w:i w:val="0"/>
          <w:sz w:val="19"/>
        </w:rPr>
        <w:t xml:space="preserve">          check_completed_at(ticket), check_content(note, type),</w:t>
      </w:r>
    </w:p>
    <w:p>
      <w:pPr>
        <w:spacing w:before="0" w:after="0" w:line="240" w:lineRule="auto"/>
        <w:ind w:firstLine="0" w:left="567"/>
        <w:shd w:val="clear" w:color="auto" w:fill="F6F8FA"/>
      </w:pPr>
      <w:r>
        <w:rPr>
          <w:rFonts w:ascii="Consolas" w:hAnsi="Consolas" w:eastAsia="宋体"/>
          <w:b w:val="0"/>
          <w:i w:val="0"/>
          <w:sz w:val="19"/>
        </w:rPr>
        <w:t xml:space="preserve">          check_time_limit(ticket, now)]</w:t>
      </w:r>
    </w:p>
    <w:p>
      <w:pPr>
        <w:spacing w:before="0" w:after="0" w:line="240" w:lineRule="auto"/>
        <w:ind w:firstLine="0" w:left="567"/>
        <w:shd w:val="clear" w:color="auto" w:fill="F6F8FA"/>
      </w:pPr>
      <w:r>
        <w:rPr>
          <w:rFonts w:ascii="Consolas" w:hAnsi="Consolas" w:eastAsia="宋体"/>
          <w:b w:val="0"/>
          <w:i w:val="0"/>
          <w:sz w:val="19"/>
        </w:rPr>
        <w:t>failed = [c for c in checks if c.hard and not c.passed]</w:t>
      </w:r>
    </w:p>
    <w:p>
      <w:pPr>
        <w:spacing w:before="0" w:after="0" w:line="240" w:lineRule="auto"/>
        <w:ind w:firstLine="0" w:left="567"/>
        <w:shd w:val="clear" w:color="auto" w:fill="F6F8FA"/>
      </w:pPr>
      <w:r>
        <w:rPr>
          <w:rFonts w:ascii="Consolas" w:hAnsi="Consolas" w:eastAsia="宋体"/>
          <w:b w:val="0"/>
          <w:i w:val="0"/>
          <w:sz w:val="19"/>
        </w:rPr>
        <w:t>verdict = "pass" if not failed else "return"</w:t>
      </w:r>
    </w:p>
    <w:p>
      <w:pPr>
        <w:spacing w:after="40" w:line="240" w:lineRule="auto"/>
      </w:pPr>
    </w:p>
    <w:p>
      <w:pPr>
        <w:spacing w:line="360" w:lineRule="auto" w:before="0" w:after="0"/>
        <w:ind w:firstLine="480"/>
        <w:jc w:val="both"/>
      </w:pPr>
      <w:r>
        <w:rPr>
          <w:rFonts w:ascii="Times New Roman" w:hAnsi="Times New Roman" w:eastAsia="宋体"/>
          <w:b w:val="0"/>
          <w:i w:val="0"/>
          <w:sz w:val="24"/>
        </w:rPr>
        <w:t>退回时生成整改项列表并写入 verification_note，维修工在前端补充照片与说明后重新提交，验收 Agent 再次执行同一套规则，直至闭环。图 4-1 展示了退回整改工单的详情与验收说明。</w:t>
      </w:r>
    </w:p>
    <w:p>
      <w:pPr>
        <w:keepNext/>
        <w:spacing w:before="120" w:after="40" w:line="240" w:lineRule="auto"/>
        <w:ind w:firstLine="0"/>
        <w:jc w:val="center"/>
      </w:pPr>
      <w:r>
        <w:drawing>
          <wp:inline xmlns:a="http://schemas.openxmlformats.org/drawingml/2006/main" xmlns:pic="http://schemas.openxmlformats.org/drawingml/2006/picture">
            <wp:extent cx="2592000" cy="2979310"/>
            <wp:docPr id="3" name="Picture 3"/>
            <wp:cNvGraphicFramePr>
              <a:graphicFrameLocks noChangeAspect="1"/>
            </wp:cNvGraphicFramePr>
            <a:graphic>
              <a:graphicData uri="http://schemas.openxmlformats.org/drawingml/2006/picture">
                <pic:pic>
                  <pic:nvPicPr>
                    <pic:cNvPr id="0" name="doc_returned.png"/>
                    <pic:cNvPicPr/>
                  </pic:nvPicPr>
                  <pic:blipFill>
                    <a:blip r:embed="rId13"/>
                    <a:stretch>
                      <a:fillRect/>
                    </a:stretch>
                  </pic:blipFill>
                  <pic:spPr>
                    <a:xfrm>
                      <a:off x="0" y="0"/>
                      <a:ext cx="2592000" cy="2979310"/>
                    </a:xfrm>
                    <a:prstGeom prst="rect"/>
                  </pic:spPr>
                </pic:pic>
              </a:graphicData>
            </a:graphic>
          </wp:inline>
        </w:drawing>
      </w:r>
    </w:p>
    <w:p>
      <w:pPr>
        <w:spacing w:before="0" w:after="160" w:line="288" w:lineRule="auto"/>
        <w:ind w:firstLine="0"/>
        <w:jc w:val="center"/>
      </w:pPr>
      <w:r>
        <w:rPr>
          <w:rFonts w:ascii="Times New Roman" w:hAnsi="Times New Roman" w:eastAsia="宋体"/>
          <w:b w:val="0"/>
          <w:i w:val="0"/>
          <w:sz w:val="21"/>
        </w:rPr>
        <w:t>图 4-1 退回整改工单详情与验收说明</w:t>
      </w:r>
    </w:p>
    <w:p>
      <w:pPr>
        <w:pStyle w:val="Heading2"/>
      </w:pPr>
      <w:r>
        <w:t>4.5 前后端实现</w:t>
      </w:r>
    </w:p>
    <w:p>
      <w:pPr>
        <w:spacing w:line="360" w:lineRule="auto" w:before="0" w:after="0"/>
        <w:ind w:firstLine="480"/>
        <w:jc w:val="both"/>
      </w:pPr>
      <w:r>
        <w:rPr>
          <w:rFonts w:ascii="Times New Roman" w:hAnsi="Times New Roman" w:eastAsia="宋体"/>
          <w:b w:val="0"/>
          <w:i w:val="0"/>
          <w:sz w:val="24"/>
        </w:rPr>
        <w:t>后端使用 FastAPI 组织路由，Pydantic 校验请求，应用启动时完成数据库初始化；数据访问集中在 repository.py，Agent 通过协调器间接访问数据。前端为原生 HTML/CSS/JavaScript 单页应用，六个页面共用侧边栏与顶部状态栏，ECharts 5.5 以本地文件引入，断网可演示。系统总览页面如图 4-2 所示。</w:t>
      </w:r>
    </w:p>
    <w:p>
      <w:pPr>
        <w:keepNext/>
        <w:spacing w:before="120" w:after="40" w:line="240" w:lineRule="auto"/>
        <w:ind w:firstLine="0"/>
        <w:jc w:val="center"/>
      </w:pPr>
      <w:r>
        <w:drawing>
          <wp:inline xmlns:a="http://schemas.openxmlformats.org/drawingml/2006/main" xmlns:pic="http://schemas.openxmlformats.org/drawingml/2006/picture">
            <wp:extent cx="4860000" cy="3331011"/>
            <wp:docPr id="4" name="Picture 4"/>
            <wp:cNvGraphicFramePr>
              <a:graphicFrameLocks noChangeAspect="1"/>
            </wp:cNvGraphicFramePr>
            <a:graphic>
              <a:graphicData uri="http://schemas.openxmlformats.org/drawingml/2006/picture">
                <pic:pic>
                  <pic:nvPicPr>
                    <pic:cNvPr id="0" name="doc_dashboard.png"/>
                    <pic:cNvPicPr/>
                  </pic:nvPicPr>
                  <pic:blipFill>
                    <a:blip r:embed="rId14"/>
                    <a:stretch>
                      <a:fillRect/>
                    </a:stretch>
                  </pic:blipFill>
                  <pic:spPr>
                    <a:xfrm>
                      <a:off x="0" y="0"/>
                      <a:ext cx="4860000" cy="3331011"/>
                    </a:xfrm>
                    <a:prstGeom prst="rect"/>
                  </pic:spPr>
                </pic:pic>
              </a:graphicData>
            </a:graphic>
          </wp:inline>
        </w:drawing>
      </w:r>
    </w:p>
    <w:p>
      <w:pPr>
        <w:spacing w:before="0" w:after="160" w:line="288" w:lineRule="auto"/>
        <w:ind w:firstLine="0"/>
        <w:jc w:val="center"/>
      </w:pPr>
      <w:r>
        <w:rPr>
          <w:rFonts w:ascii="Times New Roman" w:hAnsi="Times New Roman" w:eastAsia="宋体"/>
          <w:b w:val="0"/>
          <w:i w:val="0"/>
          <w:sz w:val="21"/>
        </w:rPr>
        <w:t>图 4-2 系统总览看板</w:t>
      </w:r>
    </w:p>
    <w:p>
      <w:pPr>
        <w:spacing w:line="360" w:lineRule="auto" w:before="0" w:after="0"/>
        <w:ind w:firstLine="480"/>
        <w:jc w:val="both"/>
      </w:pPr>
      <w:r>
        <w:rPr>
          <w:rFonts w:ascii="Times New Roman" w:hAnsi="Times New Roman" w:eastAsia="宋体"/>
          <w:b w:val="0"/>
          <w:i w:val="0"/>
          <w:sz w:val="24"/>
        </w:rPr>
        <w:t>前端通过 fetch 调用接口。工单中心支持状态、紧急度与关键词筛选，右侧抽屉展示事件时间线、Agent 日志与预警；智能派单页提供表单、示例、流水线动画与闭环演示播放；决策日志页支持按 Agent 过滤并展开 output JSON。系统共 22 项 pytest 测试，覆盖理解、派单、监控、验收、人工改派、完整演示链路、API 生命周期与异常处理。</w:t>
      </w:r>
    </w:p>
    <w:p>
      <w:pPr>
        <w:pStyle w:val="Heading1"/>
      </w:pPr>
      <w:r>
        <w:t>第5章 数据分析与实验评估</w:t>
      </w:r>
    </w:p>
    <w:p>
      <w:pPr>
        <w:pStyle w:val="Heading2"/>
      </w:pPr>
      <w:r>
        <w:t>5.1 数据生成方法</w:t>
      </w:r>
    </w:p>
    <w:p>
      <w:pPr>
        <w:spacing w:line="360" w:lineRule="auto" w:before="0" w:after="0"/>
        <w:ind w:firstLine="480"/>
        <w:jc w:val="both"/>
      </w:pPr>
      <w:r>
        <w:rPr>
          <w:rFonts w:ascii="Times New Roman" w:hAnsi="Times New Roman" w:eastAsia="宋体"/>
          <w:b w:val="0"/>
          <w:i w:val="0"/>
          <w:sz w:val="24"/>
        </w:rPr>
        <w:t>由于真实物业工单涉及业主隐私，本文使用固定随机种子 20261020 生成 3000 条模拟历史工单，覆盖 5 个小区、13 类报修、12 名维修工与 180 天（2026-04-24 至 2026-10-20）。生成过程参考真实业务规则：类型服从长尾分布，给排水类占比最高；报修时间包含工作日 8—11 点与 18—21 点双高峰，周末单量略高；响应与处理时长按类型 SLA 与维修工能力抽样；超时率约 12%，未闭环工单与超时相关。</w:t>
      </w:r>
    </w:p>
    <w:p>
      <w:pPr>
        <w:spacing w:line="360" w:lineRule="auto" w:before="0" w:after="0"/>
        <w:ind w:firstLine="480"/>
        <w:jc w:val="both"/>
      </w:pPr>
      <w:r>
        <w:rPr>
          <w:rFonts w:ascii="Times New Roman" w:hAnsi="Times New Roman" w:eastAsia="宋体"/>
          <w:b w:val="0"/>
          <w:i w:val="0"/>
          <w:sz w:val="24"/>
        </w:rPr>
        <w:t>数据质量校验包括：类型与设施、紧急度、SLA、工种的映射 100% 合法；is_timeout 与“处理时长大于 SLA”逐行一致；维修工编号、姓名、工种一致；闭环工单满意度落在 3.2—5.0；各紧急程度响应时长落在设定区间。校验全部通过后，数据用于统计分析与 Agent 评估。</w:t>
      </w:r>
    </w:p>
    <w:p>
      <w:pPr>
        <w:pStyle w:val="Heading2"/>
      </w:pPr>
      <w:r>
        <w:t>5.2 统计分析结果</w:t>
      </w:r>
    </w:p>
    <w:p>
      <w:pPr>
        <w:spacing w:line="360" w:lineRule="auto" w:before="0" w:after="0"/>
        <w:ind w:firstLine="480"/>
        <w:jc w:val="both"/>
      </w:pPr>
      <w:r>
        <w:rPr>
          <w:rFonts w:ascii="Times New Roman" w:hAnsi="Times New Roman" w:eastAsia="宋体"/>
          <w:b w:val="0"/>
          <w:i w:val="0"/>
          <w:sz w:val="24"/>
        </w:rPr>
        <w:t>历史工单的总体指标如表 5-1 所示。</w:t>
      </w:r>
    </w:p>
    <w:p>
      <w:pPr>
        <w:keepNext/>
        <w:spacing w:before="160" w:after="80" w:line="288" w:lineRule="auto"/>
        <w:ind w:firstLine="0"/>
        <w:jc w:val="center"/>
      </w:pPr>
      <w:r>
        <w:rPr>
          <w:rFonts w:ascii="Times New Roman" w:hAnsi="Times New Roman" w:eastAsia="宋体"/>
          <w:b/>
          <w:i w:val="0"/>
          <w:sz w:val="21"/>
        </w:rPr>
        <w:t>表 5-1 历史工单总体指标</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Pr>
      <w:tblGrid>
        <w:gridCol w:w="1928"/>
        <w:gridCol w:w="2041"/>
        <w:gridCol w:w="4819"/>
      </w:tblGrid>
      <w:tr>
        <w:trPr>
          <w:tblHeader w:val="true"/>
          <w:cantSplit w:val="true"/>
        </w:trPr>
        <w:tc>
          <w:tcPr>
            <w:tcW w:type="dxa" w:w="1928"/>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指标</w:t>
            </w:r>
          </w:p>
        </w:tc>
        <w:tc>
          <w:tcPr>
            <w:tcW w:type="dxa" w:w="2041"/>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数值</w:t>
            </w:r>
          </w:p>
        </w:tc>
        <w:tc>
          <w:tcPr>
            <w:tcW w:type="dxa" w:w="4819"/>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口径</w:t>
            </w:r>
          </w:p>
        </w:tc>
      </w:tr>
      <w:tr>
        <w:trPr>
          <w:cantSplit w:val="true"/>
          <w:trHeight w:val="312"/>
        </w:trPr>
        <w:tc>
          <w:tcPr>
            <w:tcW w:type="dxa" w:w="1928"/>
            <w:vAlign w:val="center"/>
          </w:tcPr>
          <w:p>
            <w:pPr>
              <w:spacing w:before="40" w:after="40" w:line="276" w:lineRule="auto"/>
              <w:ind w:firstLine="0"/>
              <w:jc w:val="left"/>
            </w:pPr>
            <w:r>
              <w:rPr>
                <w:rFonts w:ascii="Times New Roman" w:hAnsi="Times New Roman" w:eastAsia="宋体"/>
                <w:b w:val="0"/>
                <w:i w:val="0"/>
                <w:sz w:val="21"/>
              </w:rPr>
              <w:t>工单总数</w:t>
            </w:r>
          </w:p>
        </w:tc>
        <w:tc>
          <w:tcPr>
            <w:tcW w:type="dxa" w:w="2041"/>
            <w:vAlign w:val="center"/>
          </w:tcPr>
          <w:p>
            <w:pPr>
              <w:spacing w:before="40" w:after="40" w:line="276" w:lineRule="auto"/>
              <w:ind w:firstLine="0"/>
              <w:jc w:val="center"/>
            </w:pPr>
            <w:r>
              <w:rPr>
                <w:rFonts w:ascii="Times New Roman" w:hAnsi="Times New Roman" w:eastAsia="宋体"/>
                <w:b w:val="0"/>
                <w:i w:val="0"/>
                <w:sz w:val="21"/>
              </w:rPr>
              <w:t>3000 单</w:t>
            </w:r>
          </w:p>
        </w:tc>
        <w:tc>
          <w:tcPr>
            <w:tcW w:type="dxa" w:w="4819"/>
            <w:vAlign w:val="center"/>
          </w:tcPr>
          <w:p>
            <w:pPr>
              <w:spacing w:before="40" w:after="40" w:line="276" w:lineRule="auto"/>
              <w:ind w:firstLine="0"/>
              <w:jc w:val="center"/>
            </w:pPr>
            <w:r>
              <w:rPr>
                <w:rFonts w:ascii="Times New Roman" w:hAnsi="Times New Roman" w:eastAsia="宋体"/>
                <w:b w:val="0"/>
                <w:i w:val="0"/>
                <w:sz w:val="21"/>
              </w:rPr>
              <w:t>180 天，日均 16.7 单</w:t>
            </w:r>
          </w:p>
        </w:tc>
      </w:tr>
      <w:tr>
        <w:trPr>
          <w:cantSplit w:val="true"/>
          <w:trHeight w:val="312"/>
        </w:trPr>
        <w:tc>
          <w:tcPr>
            <w:tcW w:type="dxa" w:w="1928"/>
            <w:vAlign w:val="center"/>
          </w:tcPr>
          <w:p>
            <w:pPr>
              <w:spacing w:before="40" w:after="40" w:line="276" w:lineRule="auto"/>
              <w:ind w:firstLine="0"/>
              <w:jc w:val="left"/>
            </w:pPr>
            <w:r>
              <w:rPr>
                <w:rFonts w:ascii="Times New Roman" w:hAnsi="Times New Roman" w:eastAsia="宋体"/>
                <w:b w:val="0"/>
                <w:i w:val="0"/>
                <w:sz w:val="21"/>
              </w:rPr>
              <w:t>闭环率</w:t>
            </w:r>
          </w:p>
        </w:tc>
        <w:tc>
          <w:tcPr>
            <w:tcW w:type="dxa" w:w="2041"/>
            <w:vAlign w:val="center"/>
          </w:tcPr>
          <w:p>
            <w:pPr>
              <w:spacing w:before="40" w:after="40" w:line="276" w:lineRule="auto"/>
              <w:ind w:firstLine="0"/>
              <w:jc w:val="center"/>
            </w:pPr>
            <w:r>
              <w:rPr>
                <w:rFonts w:ascii="Times New Roman" w:hAnsi="Times New Roman" w:eastAsia="宋体"/>
                <w:b w:val="0"/>
                <w:i w:val="0"/>
                <w:sz w:val="21"/>
              </w:rPr>
              <w:t>93.6%</w:t>
            </w:r>
          </w:p>
        </w:tc>
        <w:tc>
          <w:tcPr>
            <w:tcW w:type="dxa" w:w="4819"/>
            <w:vAlign w:val="center"/>
          </w:tcPr>
          <w:p>
            <w:pPr>
              <w:spacing w:before="40" w:after="40" w:line="276" w:lineRule="auto"/>
              <w:ind w:firstLine="0"/>
              <w:jc w:val="center"/>
            </w:pPr>
            <w:r>
              <w:rPr>
                <w:rFonts w:ascii="Times New Roman" w:hAnsi="Times New Roman" w:eastAsia="宋体"/>
                <w:b w:val="0"/>
                <w:i w:val="0"/>
                <w:sz w:val="21"/>
              </w:rPr>
              <w:t>is_closed = 1 的占比</w:t>
            </w:r>
          </w:p>
        </w:tc>
      </w:tr>
      <w:tr>
        <w:trPr>
          <w:cantSplit w:val="true"/>
          <w:trHeight w:val="312"/>
        </w:trPr>
        <w:tc>
          <w:tcPr>
            <w:tcW w:type="dxa" w:w="1928"/>
            <w:vAlign w:val="center"/>
          </w:tcPr>
          <w:p>
            <w:pPr>
              <w:spacing w:before="40" w:after="40" w:line="276" w:lineRule="auto"/>
              <w:ind w:firstLine="0"/>
              <w:jc w:val="left"/>
            </w:pPr>
            <w:r>
              <w:rPr>
                <w:rFonts w:ascii="Times New Roman" w:hAnsi="Times New Roman" w:eastAsia="宋体"/>
                <w:b w:val="0"/>
                <w:i w:val="0"/>
                <w:sz w:val="21"/>
              </w:rPr>
              <w:t>超时率</w:t>
            </w:r>
          </w:p>
        </w:tc>
        <w:tc>
          <w:tcPr>
            <w:tcW w:type="dxa" w:w="2041"/>
            <w:vAlign w:val="center"/>
          </w:tcPr>
          <w:p>
            <w:pPr>
              <w:spacing w:before="40" w:after="40" w:line="276" w:lineRule="auto"/>
              <w:ind w:firstLine="0"/>
              <w:jc w:val="center"/>
            </w:pPr>
            <w:r>
              <w:rPr>
                <w:rFonts w:ascii="Times New Roman" w:hAnsi="Times New Roman" w:eastAsia="宋体"/>
                <w:b w:val="0"/>
                <w:i w:val="0"/>
                <w:sz w:val="21"/>
              </w:rPr>
              <w:t>12.1%</w:t>
            </w:r>
          </w:p>
        </w:tc>
        <w:tc>
          <w:tcPr>
            <w:tcW w:type="dxa" w:w="4819"/>
            <w:vAlign w:val="center"/>
          </w:tcPr>
          <w:p>
            <w:pPr>
              <w:spacing w:before="40" w:after="40" w:line="276" w:lineRule="auto"/>
              <w:ind w:firstLine="0"/>
              <w:jc w:val="center"/>
            </w:pPr>
            <w:r>
              <w:rPr>
                <w:rFonts w:ascii="Times New Roman" w:hAnsi="Times New Roman" w:eastAsia="宋体"/>
                <w:b w:val="0"/>
                <w:i w:val="0"/>
                <w:sz w:val="21"/>
              </w:rPr>
              <w:t>处理时长超过 SLA 的占比</w:t>
            </w:r>
          </w:p>
        </w:tc>
      </w:tr>
      <w:tr>
        <w:trPr>
          <w:cantSplit w:val="true"/>
          <w:trHeight w:val="312"/>
        </w:trPr>
        <w:tc>
          <w:tcPr>
            <w:tcW w:type="dxa" w:w="1928"/>
            <w:vAlign w:val="center"/>
          </w:tcPr>
          <w:p>
            <w:pPr>
              <w:spacing w:before="40" w:after="40" w:line="276" w:lineRule="auto"/>
              <w:ind w:firstLine="0"/>
              <w:jc w:val="left"/>
            </w:pPr>
            <w:r>
              <w:rPr>
                <w:rFonts w:ascii="Times New Roman" w:hAnsi="Times New Roman" w:eastAsia="宋体"/>
                <w:b w:val="0"/>
                <w:i w:val="0"/>
                <w:sz w:val="21"/>
              </w:rPr>
              <w:t>平均处理时长</w:t>
            </w:r>
          </w:p>
        </w:tc>
        <w:tc>
          <w:tcPr>
            <w:tcW w:type="dxa" w:w="2041"/>
            <w:vAlign w:val="center"/>
          </w:tcPr>
          <w:p>
            <w:pPr>
              <w:spacing w:before="40" w:after="40" w:line="276" w:lineRule="auto"/>
              <w:ind w:firstLine="0"/>
              <w:jc w:val="center"/>
            </w:pPr>
            <w:r>
              <w:rPr>
                <w:rFonts w:ascii="Times New Roman" w:hAnsi="Times New Roman" w:eastAsia="宋体"/>
                <w:b w:val="0"/>
                <w:i w:val="0"/>
                <w:sz w:val="21"/>
              </w:rPr>
              <w:t>92.9 分钟</w:t>
            </w:r>
          </w:p>
        </w:tc>
        <w:tc>
          <w:tcPr>
            <w:tcW w:type="dxa" w:w="4819"/>
            <w:vAlign w:val="center"/>
          </w:tcPr>
          <w:p>
            <w:pPr>
              <w:spacing w:before="40" w:after="40" w:line="276" w:lineRule="auto"/>
              <w:ind w:firstLine="0"/>
              <w:jc w:val="center"/>
            </w:pPr>
            <w:r>
              <w:rPr>
                <w:rFonts w:ascii="Times New Roman" w:hAnsi="Times New Roman" w:eastAsia="宋体"/>
                <w:b w:val="0"/>
                <w:i w:val="0"/>
                <w:sz w:val="21"/>
              </w:rPr>
              <w:t>duration_minutes 均值</w:t>
            </w:r>
          </w:p>
        </w:tc>
      </w:tr>
      <w:tr>
        <w:trPr>
          <w:cantSplit w:val="true"/>
          <w:trHeight w:val="312"/>
        </w:trPr>
        <w:tc>
          <w:tcPr>
            <w:tcW w:type="dxa" w:w="1928"/>
            <w:vAlign w:val="center"/>
          </w:tcPr>
          <w:p>
            <w:pPr>
              <w:spacing w:before="40" w:after="40" w:line="276" w:lineRule="auto"/>
              <w:ind w:firstLine="0"/>
              <w:jc w:val="left"/>
            </w:pPr>
            <w:r>
              <w:rPr>
                <w:rFonts w:ascii="Times New Roman" w:hAnsi="Times New Roman" w:eastAsia="宋体"/>
                <w:b w:val="0"/>
                <w:i w:val="0"/>
                <w:sz w:val="21"/>
              </w:rPr>
              <w:t>平均响应时长</w:t>
            </w:r>
          </w:p>
        </w:tc>
        <w:tc>
          <w:tcPr>
            <w:tcW w:type="dxa" w:w="2041"/>
            <w:vAlign w:val="center"/>
          </w:tcPr>
          <w:p>
            <w:pPr>
              <w:spacing w:before="40" w:after="40" w:line="276" w:lineRule="auto"/>
              <w:ind w:firstLine="0"/>
              <w:jc w:val="center"/>
            </w:pPr>
            <w:r>
              <w:rPr>
                <w:rFonts w:ascii="Times New Roman" w:hAnsi="Times New Roman" w:eastAsia="宋体"/>
                <w:b w:val="0"/>
                <w:i w:val="0"/>
                <w:sz w:val="21"/>
              </w:rPr>
              <w:t>28.9 分钟</w:t>
            </w:r>
          </w:p>
        </w:tc>
        <w:tc>
          <w:tcPr>
            <w:tcW w:type="dxa" w:w="4819"/>
            <w:vAlign w:val="center"/>
          </w:tcPr>
          <w:p>
            <w:pPr>
              <w:spacing w:before="40" w:after="40" w:line="276" w:lineRule="auto"/>
              <w:ind w:firstLine="0"/>
              <w:jc w:val="center"/>
            </w:pPr>
            <w:r>
              <w:rPr>
                <w:rFonts w:ascii="Times New Roman" w:hAnsi="Times New Roman" w:eastAsia="宋体"/>
                <w:b w:val="0"/>
                <w:i w:val="0"/>
                <w:sz w:val="21"/>
              </w:rPr>
              <w:t>response_minutes 均值</w:t>
            </w:r>
          </w:p>
        </w:tc>
      </w:tr>
      <w:tr>
        <w:trPr>
          <w:cantSplit w:val="true"/>
          <w:trHeight w:val="312"/>
        </w:trPr>
        <w:tc>
          <w:tcPr>
            <w:tcW w:type="dxa" w:w="1928"/>
            <w:vAlign w:val="center"/>
          </w:tcPr>
          <w:p>
            <w:pPr>
              <w:spacing w:before="40" w:after="40" w:line="276" w:lineRule="auto"/>
              <w:ind w:firstLine="0"/>
              <w:jc w:val="left"/>
            </w:pPr>
            <w:r>
              <w:rPr>
                <w:rFonts w:ascii="Times New Roman" w:hAnsi="Times New Roman" w:eastAsia="宋体"/>
                <w:b w:val="0"/>
                <w:i w:val="0"/>
                <w:sz w:val="21"/>
              </w:rPr>
              <w:t>闭环满意度</w:t>
            </w:r>
          </w:p>
        </w:tc>
        <w:tc>
          <w:tcPr>
            <w:tcW w:type="dxa" w:w="2041"/>
            <w:vAlign w:val="center"/>
          </w:tcPr>
          <w:p>
            <w:pPr>
              <w:spacing w:before="40" w:after="40" w:line="276" w:lineRule="auto"/>
              <w:ind w:firstLine="0"/>
              <w:jc w:val="center"/>
            </w:pPr>
            <w:r>
              <w:rPr>
                <w:rFonts w:ascii="Times New Roman" w:hAnsi="Times New Roman" w:eastAsia="宋体"/>
                <w:b w:val="0"/>
                <w:i w:val="0"/>
                <w:sz w:val="21"/>
              </w:rPr>
              <w:t>4.50 分</w:t>
            </w:r>
          </w:p>
        </w:tc>
        <w:tc>
          <w:tcPr>
            <w:tcW w:type="dxa" w:w="4819"/>
            <w:vAlign w:val="center"/>
          </w:tcPr>
          <w:p>
            <w:pPr>
              <w:spacing w:before="40" w:after="40" w:line="276" w:lineRule="auto"/>
              <w:ind w:firstLine="0"/>
              <w:jc w:val="center"/>
            </w:pPr>
            <w:r>
              <w:rPr>
                <w:rFonts w:ascii="Times New Roman" w:hAnsi="Times New Roman" w:eastAsia="宋体"/>
                <w:b w:val="0"/>
                <w:i w:val="0"/>
                <w:sz w:val="21"/>
              </w:rPr>
              <w:t>闭环工单满意度均值</w:t>
            </w:r>
          </w:p>
        </w:tc>
      </w:tr>
      <w:tr>
        <w:trPr>
          <w:cantSplit w:val="true"/>
          <w:trHeight w:val="312"/>
        </w:trPr>
        <w:tc>
          <w:tcPr>
            <w:tcW w:type="dxa" w:w="1928"/>
            <w:vAlign w:val="center"/>
          </w:tcPr>
          <w:p>
            <w:pPr>
              <w:spacing w:before="40" w:after="40" w:line="276" w:lineRule="auto"/>
              <w:ind w:firstLine="0"/>
              <w:jc w:val="left"/>
            </w:pPr>
            <w:r>
              <w:rPr>
                <w:rFonts w:ascii="Times New Roman" w:hAnsi="Times New Roman" w:eastAsia="宋体"/>
                <w:b w:val="0"/>
                <w:i w:val="0"/>
                <w:sz w:val="21"/>
              </w:rPr>
              <w:t>自动派单率</w:t>
            </w:r>
          </w:p>
        </w:tc>
        <w:tc>
          <w:tcPr>
            <w:tcW w:type="dxa" w:w="2041"/>
            <w:vAlign w:val="center"/>
          </w:tcPr>
          <w:p>
            <w:pPr>
              <w:spacing w:before="40" w:after="40" w:line="276" w:lineRule="auto"/>
              <w:ind w:firstLine="0"/>
              <w:jc w:val="center"/>
            </w:pPr>
            <w:r>
              <w:rPr>
                <w:rFonts w:ascii="Times New Roman" w:hAnsi="Times New Roman" w:eastAsia="宋体"/>
                <w:b w:val="0"/>
                <w:i w:val="0"/>
                <w:sz w:val="21"/>
              </w:rPr>
              <w:t>94.2%</w:t>
            </w:r>
          </w:p>
        </w:tc>
        <w:tc>
          <w:tcPr>
            <w:tcW w:type="dxa" w:w="4819"/>
            <w:vAlign w:val="center"/>
          </w:tcPr>
          <w:p>
            <w:pPr>
              <w:spacing w:before="40" w:after="40" w:line="276" w:lineRule="auto"/>
              <w:ind w:firstLine="0"/>
              <w:jc w:val="center"/>
            </w:pPr>
            <w:r>
              <w:rPr>
                <w:rFonts w:ascii="Times New Roman" w:hAnsi="Times New Roman" w:eastAsia="宋体"/>
                <w:b w:val="0"/>
                <w:i w:val="0"/>
                <w:sz w:val="21"/>
              </w:rPr>
              <w:t>dispatch_mode = auto 占比</w:t>
            </w:r>
          </w:p>
        </w:tc>
      </w:tr>
      <w:tr>
        <w:trPr>
          <w:cantSplit w:val="true"/>
          <w:trHeight w:val="312"/>
        </w:trPr>
        <w:tc>
          <w:tcPr>
            <w:tcW w:type="dxa" w:w="1928"/>
            <w:vAlign w:val="center"/>
          </w:tcPr>
          <w:p>
            <w:pPr>
              <w:spacing w:before="40" w:after="40" w:line="276" w:lineRule="auto"/>
              <w:ind w:firstLine="0"/>
              <w:jc w:val="left"/>
            </w:pPr>
            <w:r>
              <w:rPr>
                <w:rFonts w:ascii="Times New Roman" w:hAnsi="Times New Roman" w:eastAsia="宋体"/>
                <w:b w:val="0"/>
                <w:i w:val="0"/>
                <w:sz w:val="21"/>
              </w:rPr>
              <w:t>人工改派率</w:t>
            </w:r>
          </w:p>
        </w:tc>
        <w:tc>
          <w:tcPr>
            <w:tcW w:type="dxa" w:w="2041"/>
            <w:vAlign w:val="center"/>
          </w:tcPr>
          <w:p>
            <w:pPr>
              <w:spacing w:before="40" w:after="40" w:line="276" w:lineRule="auto"/>
              <w:ind w:firstLine="0"/>
              <w:jc w:val="center"/>
            </w:pPr>
            <w:r>
              <w:rPr>
                <w:rFonts w:ascii="Times New Roman" w:hAnsi="Times New Roman" w:eastAsia="宋体"/>
                <w:b w:val="0"/>
                <w:i w:val="0"/>
                <w:sz w:val="21"/>
              </w:rPr>
              <w:t>5.3%</w:t>
            </w:r>
          </w:p>
        </w:tc>
        <w:tc>
          <w:tcPr>
            <w:tcW w:type="dxa" w:w="4819"/>
            <w:vAlign w:val="center"/>
          </w:tcPr>
          <w:p>
            <w:pPr>
              <w:spacing w:before="40" w:after="40" w:line="276" w:lineRule="auto"/>
              <w:ind w:firstLine="0"/>
              <w:jc w:val="center"/>
            </w:pPr>
            <w:r>
              <w:rPr>
                <w:rFonts w:ascii="Times New Roman" w:hAnsi="Times New Roman" w:eastAsia="宋体"/>
                <w:b w:val="0"/>
                <w:i w:val="0"/>
                <w:sz w:val="21"/>
              </w:rPr>
              <w:t>reassigned = 1 占比</w:t>
            </w:r>
          </w:p>
        </w:tc>
      </w:tr>
    </w:tbl>
    <w:p>
      <w:pPr>
        <w:spacing w:before="0" w:after="0" w:line="240" w:lineRule="auto"/>
        <w:ind w:firstLine="0"/>
      </w:pPr>
      <w:r>
        <w:rPr>
          <w:sz w:val="4"/>
        </w:rPr>
      </w:r>
    </w:p>
    <w:p>
      <w:pPr>
        <w:spacing w:line="360" w:lineRule="auto" w:before="0" w:after="0"/>
        <w:ind w:firstLine="480"/>
        <w:jc w:val="both"/>
      </w:pPr>
      <w:r>
        <w:rPr>
          <w:rFonts w:ascii="Times New Roman" w:hAnsi="Times New Roman" w:eastAsia="宋体"/>
          <w:b w:val="0"/>
          <w:i w:val="0"/>
          <w:sz w:val="24"/>
        </w:rPr>
        <w:t>报修类型分布如图 5-1 所示。水管漏水 504 单（16.8%）居首，下水道堵塞 377 单（12.6%）次之，电路故障 321 单（10.7%）；从设施维度看，给排水类合计 963 单（32.1%），是最主要的设施风险来源。电梯类 339 单（11.3%），数量不多但包含电梯困人等安全场景。</w:t>
      </w:r>
    </w:p>
    <w:p>
      <w:pPr>
        <w:keepNext/>
        <w:spacing w:before="120" w:after="40" w:line="240" w:lineRule="auto"/>
        <w:ind w:firstLine="0"/>
        <w:jc w:val="center"/>
      </w:pPr>
      <w:r>
        <w:drawing>
          <wp:inline xmlns:a="http://schemas.openxmlformats.org/drawingml/2006/main" xmlns:pic="http://schemas.openxmlformats.org/drawingml/2006/picture">
            <wp:extent cx="5040000" cy="3276000"/>
            <wp:docPr id="5" name="Picture 5"/>
            <wp:cNvGraphicFramePr>
              <a:graphicFrameLocks noChangeAspect="1"/>
            </wp:cNvGraphicFramePr>
            <a:graphic>
              <a:graphicData uri="http://schemas.openxmlformats.org/drawingml/2006/picture">
                <pic:pic>
                  <pic:nvPicPr>
                    <pic:cNvPr id="0" name="types_chart.png"/>
                    <pic:cNvPicPr/>
                  </pic:nvPicPr>
                  <pic:blipFill>
                    <a:blip r:embed="rId15"/>
                    <a:stretch>
                      <a:fillRect/>
                    </a:stretch>
                  </pic:blipFill>
                  <pic:spPr>
                    <a:xfrm>
                      <a:off x="0" y="0"/>
                      <a:ext cx="5040000" cy="3276000"/>
                    </a:xfrm>
                    <a:prstGeom prst="rect"/>
                  </pic:spPr>
                </pic:pic>
              </a:graphicData>
            </a:graphic>
          </wp:inline>
        </w:drawing>
      </w:r>
    </w:p>
    <w:p>
      <w:pPr>
        <w:spacing w:before="0" w:after="160" w:line="288" w:lineRule="auto"/>
        <w:ind w:firstLine="0"/>
        <w:jc w:val="center"/>
      </w:pPr>
      <w:r>
        <w:rPr>
          <w:rFonts w:ascii="Times New Roman" w:hAnsi="Times New Roman" w:eastAsia="宋体"/>
          <w:b w:val="0"/>
          <w:i w:val="0"/>
          <w:sz w:val="21"/>
        </w:rPr>
        <w:t>图 5-1 报修类型分布</w:t>
      </w:r>
    </w:p>
    <w:p>
      <w:pPr>
        <w:spacing w:line="360" w:lineRule="auto" w:before="0" w:after="0"/>
        <w:ind w:firstLine="480"/>
        <w:jc w:val="both"/>
      </w:pPr>
      <w:r>
        <w:rPr>
          <w:rFonts w:ascii="Times New Roman" w:hAnsi="Times New Roman" w:eastAsia="宋体"/>
          <w:b w:val="0"/>
          <w:i w:val="0"/>
          <w:sz w:val="24"/>
        </w:rPr>
        <w:t>时空规律方面，工作日 8—11 点与 18—21 点形成双高峰，峰值出现在 19 点（255 单）；0—6 点仅 204 单（6.8%）。周末共 909 单（30.3%），周末日均 17.5 单，比工作日 16.3 单高 7.0%，与业主在家时间增加相符。</w:t>
      </w:r>
    </w:p>
    <w:p>
      <w:pPr>
        <w:spacing w:line="360" w:lineRule="auto" w:before="0" w:after="0"/>
        <w:ind w:firstLine="480"/>
        <w:jc w:val="both"/>
      </w:pPr>
      <w:r>
        <w:rPr>
          <w:rFonts w:ascii="Times New Roman" w:hAnsi="Times New Roman" w:eastAsia="宋体"/>
          <w:b w:val="0"/>
          <w:i w:val="0"/>
          <w:sz w:val="24"/>
        </w:rPr>
        <w:t>超时与闭环的关系如表 5-2 所示。超时工单闭环率仅 57.5%，非超时工单为 98.5%，相差 41.0 个百分点；193 条未闭环工单中 79.8% 属于超时工单。超时工单平均处理时长 223.1 分钟、满意度 4.19 分，均明显劣于非超时工单。该结论支撑了系统将“过程监控与超时治理”作为核心模块的设计选择。</w:t>
      </w:r>
    </w:p>
    <w:p>
      <w:pPr>
        <w:keepNext/>
        <w:spacing w:before="160" w:after="80" w:line="288" w:lineRule="auto"/>
        <w:ind w:firstLine="0"/>
        <w:jc w:val="center"/>
      </w:pPr>
      <w:r>
        <w:rPr>
          <w:rFonts w:ascii="Times New Roman" w:hAnsi="Times New Roman" w:eastAsia="宋体"/>
          <w:b/>
          <w:i w:val="0"/>
          <w:sz w:val="21"/>
        </w:rPr>
        <w:t>表 5-2 超时与非超时工单对比</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Pr>
      <w:tblGrid>
        <w:gridCol w:w="1814"/>
        <w:gridCol w:w="1587"/>
        <w:gridCol w:w="1587"/>
        <w:gridCol w:w="2041"/>
        <w:gridCol w:w="1757"/>
      </w:tblGrid>
      <w:tr>
        <w:trPr>
          <w:tblHeader w:val="true"/>
          <w:cantSplit w:val="true"/>
        </w:trPr>
        <w:tc>
          <w:tcPr>
            <w:tcW w:type="dxa" w:w="1814"/>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分组</w:t>
            </w:r>
          </w:p>
        </w:tc>
        <w:tc>
          <w:tcPr>
            <w:tcW w:type="dxa" w:w="1587"/>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工单数</w:t>
            </w:r>
          </w:p>
        </w:tc>
        <w:tc>
          <w:tcPr>
            <w:tcW w:type="dxa" w:w="1587"/>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闭环率</w:t>
            </w:r>
          </w:p>
        </w:tc>
        <w:tc>
          <w:tcPr>
            <w:tcW w:type="dxa" w:w="2041"/>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平均处理时长</w:t>
            </w:r>
          </w:p>
        </w:tc>
        <w:tc>
          <w:tcPr>
            <w:tcW w:type="dxa" w:w="1757"/>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平均满意度</w:t>
            </w:r>
          </w:p>
        </w:tc>
      </w:tr>
      <w:tr>
        <w:trPr>
          <w:cantSplit w:val="true"/>
          <w:trHeight w:val="312"/>
        </w:trPr>
        <w:tc>
          <w:tcPr>
            <w:tcW w:type="dxa" w:w="1814"/>
            <w:vAlign w:val="center"/>
          </w:tcPr>
          <w:p>
            <w:pPr>
              <w:spacing w:before="40" w:after="40" w:line="276" w:lineRule="auto"/>
              <w:ind w:firstLine="0"/>
              <w:jc w:val="left"/>
            </w:pPr>
            <w:r>
              <w:rPr>
                <w:rFonts w:ascii="Times New Roman" w:hAnsi="Times New Roman" w:eastAsia="宋体"/>
                <w:b w:val="0"/>
                <w:i w:val="0"/>
                <w:sz w:val="21"/>
              </w:rPr>
              <w:t>超时工单</w:t>
            </w:r>
          </w:p>
        </w:tc>
        <w:tc>
          <w:tcPr>
            <w:tcW w:type="dxa" w:w="1587"/>
            <w:vAlign w:val="center"/>
          </w:tcPr>
          <w:p>
            <w:pPr>
              <w:spacing w:before="40" w:after="40" w:line="276" w:lineRule="auto"/>
              <w:ind w:firstLine="0"/>
              <w:jc w:val="center"/>
            </w:pPr>
            <w:r>
              <w:rPr>
                <w:rFonts w:ascii="Times New Roman" w:hAnsi="Times New Roman" w:eastAsia="宋体"/>
                <w:b w:val="0"/>
                <w:i w:val="0"/>
                <w:sz w:val="21"/>
              </w:rPr>
              <w:t>362</w:t>
            </w:r>
          </w:p>
        </w:tc>
        <w:tc>
          <w:tcPr>
            <w:tcW w:type="dxa" w:w="1587"/>
            <w:vAlign w:val="center"/>
          </w:tcPr>
          <w:p>
            <w:pPr>
              <w:spacing w:before="40" w:after="40" w:line="276" w:lineRule="auto"/>
              <w:ind w:firstLine="0"/>
              <w:jc w:val="center"/>
            </w:pPr>
            <w:r>
              <w:rPr>
                <w:rFonts w:ascii="Times New Roman" w:hAnsi="Times New Roman" w:eastAsia="宋体"/>
                <w:b w:val="0"/>
                <w:i w:val="0"/>
                <w:sz w:val="21"/>
              </w:rPr>
              <w:t>57.5%</w:t>
            </w:r>
          </w:p>
        </w:tc>
        <w:tc>
          <w:tcPr>
            <w:tcW w:type="dxa" w:w="2041"/>
            <w:vAlign w:val="center"/>
          </w:tcPr>
          <w:p>
            <w:pPr>
              <w:spacing w:before="40" w:after="40" w:line="276" w:lineRule="auto"/>
              <w:ind w:firstLine="0"/>
              <w:jc w:val="center"/>
            </w:pPr>
            <w:r>
              <w:rPr>
                <w:rFonts w:ascii="Times New Roman" w:hAnsi="Times New Roman" w:eastAsia="宋体"/>
                <w:b w:val="0"/>
                <w:i w:val="0"/>
                <w:sz w:val="21"/>
              </w:rPr>
              <w:t>223.1 分钟</w:t>
            </w:r>
          </w:p>
        </w:tc>
        <w:tc>
          <w:tcPr>
            <w:tcW w:type="dxa" w:w="1757"/>
            <w:vAlign w:val="center"/>
          </w:tcPr>
          <w:p>
            <w:pPr>
              <w:spacing w:before="40" w:after="40" w:line="276" w:lineRule="auto"/>
              <w:ind w:firstLine="0"/>
              <w:jc w:val="center"/>
            </w:pPr>
            <w:r>
              <w:rPr>
                <w:rFonts w:ascii="Times New Roman" w:hAnsi="Times New Roman" w:eastAsia="宋体"/>
                <w:b w:val="0"/>
                <w:i w:val="0"/>
                <w:sz w:val="21"/>
              </w:rPr>
              <w:t>4.19</w:t>
            </w:r>
          </w:p>
        </w:tc>
      </w:tr>
      <w:tr>
        <w:trPr>
          <w:cantSplit w:val="true"/>
          <w:trHeight w:val="312"/>
        </w:trPr>
        <w:tc>
          <w:tcPr>
            <w:tcW w:type="dxa" w:w="1814"/>
            <w:vAlign w:val="center"/>
          </w:tcPr>
          <w:p>
            <w:pPr>
              <w:spacing w:before="40" w:after="40" w:line="276" w:lineRule="auto"/>
              <w:ind w:firstLine="0"/>
              <w:jc w:val="left"/>
            </w:pPr>
            <w:r>
              <w:rPr>
                <w:rFonts w:ascii="Times New Roman" w:hAnsi="Times New Roman" w:eastAsia="宋体"/>
                <w:b w:val="0"/>
                <w:i w:val="0"/>
                <w:sz w:val="21"/>
              </w:rPr>
              <w:t>非超时工单</w:t>
            </w:r>
          </w:p>
        </w:tc>
        <w:tc>
          <w:tcPr>
            <w:tcW w:type="dxa" w:w="1587"/>
            <w:vAlign w:val="center"/>
          </w:tcPr>
          <w:p>
            <w:pPr>
              <w:spacing w:before="40" w:after="40" w:line="276" w:lineRule="auto"/>
              <w:ind w:firstLine="0"/>
              <w:jc w:val="center"/>
            </w:pPr>
            <w:r>
              <w:rPr>
                <w:rFonts w:ascii="Times New Roman" w:hAnsi="Times New Roman" w:eastAsia="宋体"/>
                <w:b w:val="0"/>
                <w:i w:val="0"/>
                <w:sz w:val="21"/>
              </w:rPr>
              <w:t>2638</w:t>
            </w:r>
          </w:p>
        </w:tc>
        <w:tc>
          <w:tcPr>
            <w:tcW w:type="dxa" w:w="1587"/>
            <w:vAlign w:val="center"/>
          </w:tcPr>
          <w:p>
            <w:pPr>
              <w:spacing w:before="40" w:after="40" w:line="276" w:lineRule="auto"/>
              <w:ind w:firstLine="0"/>
              <w:jc w:val="center"/>
            </w:pPr>
            <w:r>
              <w:rPr>
                <w:rFonts w:ascii="Times New Roman" w:hAnsi="Times New Roman" w:eastAsia="宋体"/>
                <w:b w:val="0"/>
                <w:i w:val="0"/>
                <w:sz w:val="21"/>
              </w:rPr>
              <w:t>98.5%</w:t>
            </w:r>
          </w:p>
        </w:tc>
        <w:tc>
          <w:tcPr>
            <w:tcW w:type="dxa" w:w="2041"/>
            <w:vAlign w:val="center"/>
          </w:tcPr>
          <w:p>
            <w:pPr>
              <w:spacing w:before="40" w:after="40" w:line="276" w:lineRule="auto"/>
              <w:ind w:firstLine="0"/>
              <w:jc w:val="center"/>
            </w:pPr>
            <w:r>
              <w:rPr>
                <w:rFonts w:ascii="Times New Roman" w:hAnsi="Times New Roman" w:eastAsia="宋体"/>
                <w:b w:val="0"/>
                <w:i w:val="0"/>
                <w:sz w:val="21"/>
              </w:rPr>
              <w:t>75.1 分钟</w:t>
            </w:r>
          </w:p>
        </w:tc>
        <w:tc>
          <w:tcPr>
            <w:tcW w:type="dxa" w:w="1757"/>
            <w:vAlign w:val="center"/>
          </w:tcPr>
          <w:p>
            <w:pPr>
              <w:spacing w:before="40" w:after="40" w:line="276" w:lineRule="auto"/>
              <w:ind w:firstLine="0"/>
              <w:jc w:val="center"/>
            </w:pPr>
            <w:r>
              <w:rPr>
                <w:rFonts w:ascii="Times New Roman" w:hAnsi="Times New Roman" w:eastAsia="宋体"/>
                <w:b w:val="0"/>
                <w:i w:val="0"/>
                <w:sz w:val="21"/>
              </w:rPr>
              <w:t>4.53</w:t>
            </w:r>
          </w:p>
        </w:tc>
      </w:tr>
    </w:tbl>
    <w:p>
      <w:pPr>
        <w:spacing w:before="0" w:after="0" w:line="240" w:lineRule="auto"/>
        <w:ind w:firstLine="0"/>
      </w:pPr>
      <w:r>
        <w:rPr>
          <w:sz w:val="4"/>
        </w:rPr>
      </w:r>
    </w:p>
    <w:p>
      <w:pPr>
        <w:spacing w:line="360" w:lineRule="auto" w:before="0" w:after="0"/>
        <w:ind w:firstLine="480"/>
        <w:jc w:val="both"/>
      </w:pPr>
      <w:r>
        <w:rPr>
          <w:rFonts w:ascii="Times New Roman" w:hAnsi="Times New Roman" w:eastAsia="宋体"/>
          <w:b w:val="0"/>
          <w:i w:val="0"/>
          <w:sz w:val="24"/>
        </w:rPr>
        <w:t>维修工维度下，王建国接单最多（487 单），孙杰效率指数最高（94.9，平均处理 10.3 分钟、超时率 4.3%）；同一工种内部同样存在效率差异，说明在技能匹配之后，结合历史准时率与处理时长进行二次排序是有意义的。上述统计结果被写入 dispatch_priors.json，包含类型先验、维修工先验、紧急度分布、时段分布与楼栋统计，供在线派单与看板使用。</w:t>
      </w:r>
    </w:p>
    <w:p>
      <w:pPr>
        <w:pStyle w:val="Heading2"/>
      </w:pPr>
      <w:r>
        <w:t>5.3 Agent 评估指标</w:t>
      </w:r>
    </w:p>
    <w:p>
      <w:pPr>
        <w:spacing w:line="360" w:lineRule="auto" w:before="0" w:after="0"/>
        <w:ind w:firstLine="480"/>
        <w:jc w:val="both"/>
      </w:pPr>
      <w:r>
        <w:rPr>
          <w:rFonts w:ascii="Times New Roman" w:hAnsi="Times New Roman" w:eastAsia="宋体"/>
          <w:b w:val="0"/>
          <w:i w:val="0"/>
          <w:sz w:val="24"/>
        </w:rPr>
        <w:t>从 3000 条历史工单中随机抽取 600 条（random_state=42），将报修描述重新输入理解 Agent 与派单 Agent，以历史人工标注的类型、紧急度与实际责任工种为真值；验收 Agent 使用历史完工记录（说明、照片数、完工时间）重放。评估结果如表 5-3 所示。</w:t>
      </w:r>
    </w:p>
    <w:p>
      <w:pPr>
        <w:keepNext/>
        <w:spacing w:before="160" w:after="80" w:line="288" w:lineRule="auto"/>
        <w:ind w:firstLine="0"/>
        <w:jc w:val="center"/>
      </w:pPr>
      <w:r>
        <w:rPr>
          <w:rFonts w:ascii="Times New Roman" w:hAnsi="Times New Roman" w:eastAsia="宋体"/>
          <w:b/>
          <w:i w:val="0"/>
          <w:sz w:val="21"/>
        </w:rPr>
        <w:t>表 5-3 Agent 评估结果</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Pr>
      <w:tblGrid>
        <w:gridCol w:w="2948"/>
        <w:gridCol w:w="1701"/>
        <w:gridCol w:w="4139"/>
      </w:tblGrid>
      <w:tr>
        <w:trPr>
          <w:tblHeader w:val="true"/>
          <w:cantSplit w:val="true"/>
        </w:trPr>
        <w:tc>
          <w:tcPr>
            <w:tcW w:type="dxa" w:w="2948"/>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指标</w:t>
            </w:r>
          </w:p>
        </w:tc>
        <w:tc>
          <w:tcPr>
            <w:tcW w:type="dxa" w:w="1701"/>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结果</w:t>
            </w:r>
          </w:p>
        </w:tc>
        <w:tc>
          <w:tcPr>
            <w:tcW w:type="dxa" w:w="4139"/>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口径</w:t>
            </w:r>
          </w:p>
        </w:tc>
      </w:tr>
      <w:tr>
        <w:trPr>
          <w:cantSplit w:val="true"/>
          <w:trHeight w:val="312"/>
        </w:trPr>
        <w:tc>
          <w:tcPr>
            <w:tcW w:type="dxa" w:w="2948"/>
            <w:vAlign w:val="center"/>
          </w:tcPr>
          <w:p>
            <w:pPr>
              <w:spacing w:before="40" w:after="40" w:line="276" w:lineRule="auto"/>
              <w:ind w:firstLine="0"/>
              <w:jc w:val="left"/>
            </w:pPr>
            <w:r>
              <w:rPr>
                <w:rFonts w:ascii="Times New Roman" w:hAnsi="Times New Roman" w:eastAsia="宋体"/>
                <w:b w:val="0"/>
                <w:i w:val="0"/>
                <w:sz w:val="21"/>
              </w:rPr>
              <w:t>报修类型理解准确率</w:t>
            </w:r>
          </w:p>
        </w:tc>
        <w:tc>
          <w:tcPr>
            <w:tcW w:type="dxa" w:w="1701"/>
            <w:vAlign w:val="center"/>
          </w:tcPr>
          <w:p>
            <w:pPr>
              <w:spacing w:before="40" w:after="40" w:line="276" w:lineRule="auto"/>
              <w:ind w:firstLine="0"/>
              <w:jc w:val="center"/>
            </w:pPr>
            <w:r>
              <w:rPr>
                <w:rFonts w:ascii="Times New Roman" w:hAnsi="Times New Roman" w:eastAsia="宋体"/>
                <w:b w:val="0"/>
                <w:i w:val="0"/>
                <w:sz w:val="21"/>
              </w:rPr>
              <w:t>98.83%</w:t>
            </w:r>
          </w:p>
        </w:tc>
        <w:tc>
          <w:tcPr>
            <w:tcW w:type="dxa" w:w="4139"/>
            <w:vAlign w:val="center"/>
          </w:tcPr>
          <w:p>
            <w:pPr>
              <w:spacing w:before="40" w:after="40" w:line="276" w:lineRule="auto"/>
              <w:ind w:firstLine="0"/>
              <w:jc w:val="center"/>
            </w:pPr>
            <w:r>
              <w:rPr>
                <w:rFonts w:ascii="Times New Roman" w:hAnsi="Times New Roman" w:eastAsia="宋体"/>
                <w:b w:val="0"/>
                <w:i w:val="0"/>
                <w:sz w:val="21"/>
              </w:rPr>
              <w:t>13 类分类是否正确</w:t>
            </w:r>
          </w:p>
        </w:tc>
      </w:tr>
      <w:tr>
        <w:trPr>
          <w:cantSplit w:val="true"/>
          <w:trHeight w:val="312"/>
        </w:trPr>
        <w:tc>
          <w:tcPr>
            <w:tcW w:type="dxa" w:w="2948"/>
            <w:vAlign w:val="center"/>
          </w:tcPr>
          <w:p>
            <w:pPr>
              <w:spacing w:before="40" w:after="40" w:line="276" w:lineRule="auto"/>
              <w:ind w:firstLine="0"/>
              <w:jc w:val="left"/>
            </w:pPr>
            <w:r>
              <w:rPr>
                <w:rFonts w:ascii="Times New Roman" w:hAnsi="Times New Roman" w:eastAsia="宋体"/>
                <w:b w:val="0"/>
                <w:i w:val="0"/>
                <w:sz w:val="21"/>
              </w:rPr>
              <w:t>紧急程度判断准确率</w:t>
            </w:r>
          </w:p>
        </w:tc>
        <w:tc>
          <w:tcPr>
            <w:tcW w:type="dxa" w:w="1701"/>
            <w:vAlign w:val="center"/>
          </w:tcPr>
          <w:p>
            <w:pPr>
              <w:spacing w:before="40" w:after="40" w:line="276" w:lineRule="auto"/>
              <w:ind w:firstLine="0"/>
              <w:jc w:val="center"/>
            </w:pPr>
            <w:r>
              <w:rPr>
                <w:rFonts w:ascii="Times New Roman" w:hAnsi="Times New Roman" w:eastAsia="宋体"/>
                <w:b w:val="0"/>
                <w:i w:val="0"/>
                <w:sz w:val="21"/>
              </w:rPr>
              <w:t>96.50%</w:t>
            </w:r>
          </w:p>
        </w:tc>
        <w:tc>
          <w:tcPr>
            <w:tcW w:type="dxa" w:w="4139"/>
            <w:vAlign w:val="center"/>
          </w:tcPr>
          <w:p>
            <w:pPr>
              <w:spacing w:before="40" w:after="40" w:line="276" w:lineRule="auto"/>
              <w:ind w:firstLine="0"/>
              <w:jc w:val="center"/>
            </w:pPr>
            <w:r>
              <w:rPr>
                <w:rFonts w:ascii="Times New Roman" w:hAnsi="Times New Roman" w:eastAsia="宋体"/>
                <w:b w:val="0"/>
                <w:i w:val="0"/>
                <w:sz w:val="21"/>
              </w:rPr>
              <w:t>紧急/高/中/低</w:t>
            </w:r>
          </w:p>
        </w:tc>
      </w:tr>
      <w:tr>
        <w:trPr>
          <w:cantSplit w:val="true"/>
          <w:trHeight w:val="312"/>
        </w:trPr>
        <w:tc>
          <w:tcPr>
            <w:tcW w:type="dxa" w:w="2948"/>
            <w:vAlign w:val="center"/>
          </w:tcPr>
          <w:p>
            <w:pPr>
              <w:spacing w:before="40" w:after="40" w:line="276" w:lineRule="auto"/>
              <w:ind w:firstLine="0"/>
              <w:jc w:val="left"/>
            </w:pPr>
            <w:r>
              <w:rPr>
                <w:rFonts w:ascii="Times New Roman" w:hAnsi="Times New Roman" w:eastAsia="宋体"/>
                <w:b w:val="0"/>
                <w:i w:val="0"/>
                <w:sz w:val="21"/>
              </w:rPr>
              <w:t>派单责任工种匹配率</w:t>
            </w:r>
          </w:p>
        </w:tc>
        <w:tc>
          <w:tcPr>
            <w:tcW w:type="dxa" w:w="1701"/>
            <w:vAlign w:val="center"/>
          </w:tcPr>
          <w:p>
            <w:pPr>
              <w:spacing w:before="40" w:after="40" w:line="276" w:lineRule="auto"/>
              <w:ind w:firstLine="0"/>
              <w:jc w:val="center"/>
            </w:pPr>
            <w:r>
              <w:rPr>
                <w:rFonts w:ascii="Times New Roman" w:hAnsi="Times New Roman" w:eastAsia="宋体"/>
                <w:b w:val="0"/>
                <w:i w:val="0"/>
                <w:sz w:val="21"/>
              </w:rPr>
              <w:t>99.17%</w:t>
            </w:r>
          </w:p>
        </w:tc>
        <w:tc>
          <w:tcPr>
            <w:tcW w:type="dxa" w:w="4139"/>
            <w:vAlign w:val="center"/>
          </w:tcPr>
          <w:p>
            <w:pPr>
              <w:spacing w:before="40" w:after="40" w:line="276" w:lineRule="auto"/>
              <w:ind w:firstLine="0"/>
              <w:jc w:val="center"/>
            </w:pPr>
            <w:r>
              <w:rPr>
                <w:rFonts w:ascii="Times New Roman" w:hAnsi="Times New Roman" w:eastAsia="宋体"/>
                <w:b w:val="0"/>
                <w:i w:val="0"/>
                <w:sz w:val="21"/>
              </w:rPr>
              <w:t>推荐工种与实际工种一致</w:t>
            </w:r>
          </w:p>
        </w:tc>
      </w:tr>
      <w:tr>
        <w:trPr>
          <w:cantSplit w:val="true"/>
          <w:trHeight w:val="312"/>
        </w:trPr>
        <w:tc>
          <w:tcPr>
            <w:tcW w:type="dxa" w:w="2948"/>
            <w:vAlign w:val="center"/>
          </w:tcPr>
          <w:p>
            <w:pPr>
              <w:spacing w:before="40" w:after="40" w:line="276" w:lineRule="auto"/>
              <w:ind w:firstLine="0"/>
              <w:jc w:val="left"/>
            </w:pPr>
            <w:r>
              <w:rPr>
                <w:rFonts w:ascii="Times New Roman" w:hAnsi="Times New Roman" w:eastAsia="宋体"/>
                <w:b w:val="0"/>
                <w:i w:val="0"/>
                <w:sz w:val="21"/>
              </w:rPr>
              <w:t>综合自动派单准确率</w:t>
            </w:r>
          </w:p>
        </w:tc>
        <w:tc>
          <w:tcPr>
            <w:tcW w:type="dxa" w:w="1701"/>
            <w:vAlign w:val="center"/>
          </w:tcPr>
          <w:p>
            <w:pPr>
              <w:spacing w:before="40" w:after="40" w:line="276" w:lineRule="auto"/>
              <w:ind w:firstLine="0"/>
              <w:jc w:val="center"/>
            </w:pPr>
            <w:r>
              <w:rPr>
                <w:rFonts w:ascii="Times New Roman" w:hAnsi="Times New Roman" w:eastAsia="宋体"/>
                <w:b w:val="0"/>
                <w:i w:val="0"/>
                <w:sz w:val="21"/>
              </w:rPr>
              <w:t>98.83%</w:t>
            </w:r>
          </w:p>
        </w:tc>
        <w:tc>
          <w:tcPr>
            <w:tcW w:type="dxa" w:w="4139"/>
            <w:vAlign w:val="center"/>
          </w:tcPr>
          <w:p>
            <w:pPr>
              <w:spacing w:before="40" w:after="40" w:line="276" w:lineRule="auto"/>
              <w:ind w:firstLine="0"/>
              <w:jc w:val="center"/>
            </w:pPr>
            <w:r>
              <w:rPr>
                <w:rFonts w:ascii="Times New Roman" w:hAnsi="Times New Roman" w:eastAsia="宋体"/>
                <w:b w:val="0"/>
                <w:i w:val="0"/>
                <w:sz w:val="21"/>
              </w:rPr>
              <w:t>类型正确且工种正确</w:t>
            </w:r>
          </w:p>
        </w:tc>
      </w:tr>
      <w:tr>
        <w:trPr>
          <w:cantSplit w:val="true"/>
          <w:trHeight w:val="312"/>
        </w:trPr>
        <w:tc>
          <w:tcPr>
            <w:tcW w:type="dxa" w:w="2948"/>
            <w:vAlign w:val="center"/>
          </w:tcPr>
          <w:p>
            <w:pPr>
              <w:spacing w:before="40" w:after="40" w:line="276" w:lineRule="auto"/>
              <w:ind w:firstLine="0"/>
              <w:jc w:val="left"/>
            </w:pPr>
            <w:r>
              <w:rPr>
                <w:rFonts w:ascii="Times New Roman" w:hAnsi="Times New Roman" w:eastAsia="宋体"/>
                <w:b w:val="0"/>
                <w:i w:val="0"/>
                <w:sz w:val="21"/>
              </w:rPr>
              <w:t>闭环验收通过率</w:t>
            </w:r>
          </w:p>
        </w:tc>
        <w:tc>
          <w:tcPr>
            <w:tcW w:type="dxa" w:w="1701"/>
            <w:vAlign w:val="center"/>
          </w:tcPr>
          <w:p>
            <w:pPr>
              <w:spacing w:before="40" w:after="40" w:line="276" w:lineRule="auto"/>
              <w:ind w:firstLine="0"/>
              <w:jc w:val="center"/>
            </w:pPr>
            <w:r>
              <w:rPr>
                <w:rFonts w:ascii="Times New Roman" w:hAnsi="Times New Roman" w:eastAsia="宋体"/>
                <w:b w:val="0"/>
                <w:i w:val="0"/>
                <w:sz w:val="21"/>
              </w:rPr>
              <w:t>71.33%</w:t>
            </w:r>
          </w:p>
        </w:tc>
        <w:tc>
          <w:tcPr>
            <w:tcW w:type="dxa" w:w="4139"/>
            <w:vAlign w:val="center"/>
          </w:tcPr>
          <w:p>
            <w:pPr>
              <w:spacing w:before="40" w:after="40" w:line="276" w:lineRule="auto"/>
              <w:ind w:firstLine="0"/>
              <w:jc w:val="center"/>
            </w:pPr>
            <w:r>
              <w:rPr>
                <w:rFonts w:ascii="Times New Roman" w:hAnsi="Times New Roman" w:eastAsia="宋体"/>
                <w:b w:val="0"/>
                <w:i w:val="0"/>
                <w:sz w:val="21"/>
              </w:rPr>
              <w:t>使用历史完工记录重放</w:t>
            </w:r>
          </w:p>
        </w:tc>
      </w:tr>
      <w:tr>
        <w:trPr>
          <w:cantSplit w:val="true"/>
          <w:trHeight w:val="312"/>
        </w:trPr>
        <w:tc>
          <w:tcPr>
            <w:tcW w:type="dxa" w:w="2948"/>
            <w:vAlign w:val="center"/>
          </w:tcPr>
          <w:p>
            <w:pPr>
              <w:spacing w:before="40" w:after="40" w:line="276" w:lineRule="auto"/>
              <w:ind w:firstLine="0"/>
              <w:jc w:val="left"/>
            </w:pPr>
            <w:r>
              <w:rPr>
                <w:rFonts w:ascii="Times New Roman" w:hAnsi="Times New Roman" w:eastAsia="宋体"/>
                <w:b w:val="0"/>
                <w:i w:val="0"/>
                <w:sz w:val="21"/>
              </w:rPr>
              <w:t>人工改派率</w:t>
            </w:r>
          </w:p>
        </w:tc>
        <w:tc>
          <w:tcPr>
            <w:tcW w:type="dxa" w:w="1701"/>
            <w:vAlign w:val="center"/>
          </w:tcPr>
          <w:p>
            <w:pPr>
              <w:spacing w:before="40" w:after="40" w:line="276" w:lineRule="auto"/>
              <w:ind w:firstLine="0"/>
              <w:jc w:val="center"/>
            </w:pPr>
            <w:r>
              <w:rPr>
                <w:rFonts w:ascii="Times New Roman" w:hAnsi="Times New Roman" w:eastAsia="宋体"/>
                <w:b w:val="0"/>
                <w:i w:val="0"/>
                <w:sz w:val="21"/>
              </w:rPr>
              <w:t>5.30%</w:t>
            </w:r>
          </w:p>
        </w:tc>
        <w:tc>
          <w:tcPr>
            <w:tcW w:type="dxa" w:w="4139"/>
            <w:vAlign w:val="center"/>
          </w:tcPr>
          <w:p>
            <w:pPr>
              <w:spacing w:before="40" w:after="40" w:line="276" w:lineRule="auto"/>
              <w:ind w:firstLine="0"/>
              <w:jc w:val="center"/>
            </w:pPr>
            <w:r>
              <w:rPr>
                <w:rFonts w:ascii="Times New Roman" w:hAnsi="Times New Roman" w:eastAsia="宋体"/>
                <w:b w:val="0"/>
                <w:i w:val="0"/>
                <w:sz w:val="21"/>
              </w:rPr>
              <w:t>历史 reassigned 字段</w:t>
            </w:r>
          </w:p>
        </w:tc>
      </w:tr>
      <w:tr>
        <w:trPr>
          <w:cantSplit w:val="true"/>
          <w:trHeight w:val="312"/>
        </w:trPr>
        <w:tc>
          <w:tcPr>
            <w:tcW w:type="dxa" w:w="2948"/>
            <w:vAlign w:val="center"/>
          </w:tcPr>
          <w:p>
            <w:pPr>
              <w:spacing w:before="40" w:after="40" w:line="276" w:lineRule="auto"/>
              <w:ind w:firstLine="0"/>
              <w:jc w:val="left"/>
            </w:pPr>
            <w:r>
              <w:rPr>
                <w:rFonts w:ascii="Times New Roman" w:hAnsi="Times New Roman" w:eastAsia="宋体"/>
                <w:b w:val="0"/>
                <w:i w:val="0"/>
                <w:sz w:val="21"/>
              </w:rPr>
              <w:t>平均决策耗时</w:t>
            </w:r>
          </w:p>
        </w:tc>
        <w:tc>
          <w:tcPr>
            <w:tcW w:type="dxa" w:w="1701"/>
            <w:vAlign w:val="center"/>
          </w:tcPr>
          <w:p>
            <w:pPr>
              <w:spacing w:before="40" w:after="40" w:line="276" w:lineRule="auto"/>
              <w:ind w:firstLine="0"/>
              <w:jc w:val="center"/>
            </w:pPr>
            <w:r>
              <w:rPr>
                <w:rFonts w:ascii="Times New Roman" w:hAnsi="Times New Roman" w:eastAsia="宋体"/>
                <w:b w:val="0"/>
                <w:i w:val="0"/>
                <w:sz w:val="21"/>
              </w:rPr>
              <w:t>0.46 ms</w:t>
            </w:r>
          </w:p>
        </w:tc>
        <w:tc>
          <w:tcPr>
            <w:tcW w:type="dxa" w:w="4139"/>
            <w:vAlign w:val="center"/>
          </w:tcPr>
          <w:p>
            <w:pPr>
              <w:spacing w:before="40" w:after="40" w:line="276" w:lineRule="auto"/>
              <w:ind w:firstLine="0"/>
              <w:jc w:val="center"/>
            </w:pPr>
            <w:r>
              <w:rPr>
                <w:rFonts w:ascii="Times New Roman" w:hAnsi="Times New Roman" w:eastAsia="宋体"/>
                <w:b w:val="0"/>
                <w:i w:val="0"/>
                <w:sz w:val="21"/>
              </w:rPr>
              <w:t>单次理解或派单</w:t>
            </w:r>
          </w:p>
        </w:tc>
      </w:tr>
    </w:tbl>
    <w:p>
      <w:pPr>
        <w:spacing w:before="0" w:after="0" w:line="240" w:lineRule="auto"/>
        <w:ind w:firstLine="0"/>
      </w:pPr>
      <w:r>
        <w:rPr>
          <w:sz w:val="4"/>
        </w:rPr>
      </w:r>
    </w:p>
    <w:p>
      <w:pPr>
        <w:spacing w:line="360" w:lineRule="auto" w:before="0" w:after="0"/>
        <w:ind w:firstLine="480"/>
        <w:jc w:val="both"/>
      </w:pPr>
      <w:r>
        <w:rPr>
          <w:rFonts w:ascii="Times New Roman" w:hAnsi="Times New Roman" w:eastAsia="宋体"/>
          <w:b w:val="0"/>
          <w:i w:val="0"/>
          <w:sz w:val="24"/>
        </w:rPr>
        <w:t>分类型看，水管漏水、下水道堵塞、电路故障等高频类型的理解准确率接近 100%；消防隐患（66.67%）、电梯困人（84.62%）较低，主要被误判为电路故障与电梯故障。这说明安全类场景的文本存在关键词重叠，例如“消防通道堆物”“应急灯不亮”容易被电路规则吸收。</w:t>
      </w:r>
    </w:p>
    <w:p>
      <w:pPr>
        <w:pStyle w:val="Heading2"/>
      </w:pPr>
      <w:r>
        <w:t>5.4 误差分析</w:t>
      </w:r>
    </w:p>
    <w:p>
      <w:pPr>
        <w:spacing w:line="360" w:lineRule="auto" w:before="0" w:after="0"/>
        <w:ind w:firstLine="480"/>
        <w:jc w:val="both"/>
      </w:pPr>
      <w:r>
        <w:rPr>
          <w:rFonts w:ascii="Times New Roman" w:hAnsi="Times New Roman" w:eastAsia="宋体"/>
          <w:b w:val="0"/>
          <w:i w:val="0"/>
          <w:sz w:val="24"/>
        </w:rPr>
        <w:t>理解误差集中在安全类与边界类。消防隐患的误判样例中，文本包含“通道、指示灯、不亮”等词，电路故障规则因“灯不亮”获得较高权重，而消防规则未命中“消防、灭火器、烟感”等强词。改进方向包括：提高安全类强词权重、增加“通道堆物、应急灯”等专用规则、在分类之后增加安全关键词二次校验。</w:t>
      </w:r>
    </w:p>
    <w:p>
      <w:pPr>
        <w:spacing w:line="360" w:lineRule="auto" w:before="0" w:after="0"/>
        <w:ind w:firstLine="480"/>
        <w:jc w:val="both"/>
      </w:pPr>
      <w:r>
        <w:rPr>
          <w:rFonts w:ascii="Times New Roman" w:hAnsi="Times New Roman" w:eastAsia="宋体"/>
          <w:b w:val="0"/>
          <w:i w:val="0"/>
          <w:sz w:val="24"/>
        </w:rPr>
        <w:t>验收通过率偏低（71.33%）并非模型错误，而是历史记录普遍缺少完工证据：约 16.7% 的工单没有现场照片，15% 的处理说明与报修类型不匹配，部分说明不足 8 字。验收 Agent 按规则退回整改，恰好体现了闭环验证的价值；若历史记录完整，通过率会显著提高。</w:t>
      </w:r>
    </w:p>
    <w:p>
      <w:pPr>
        <w:spacing w:line="360" w:lineRule="auto" w:before="0" w:after="0"/>
        <w:ind w:firstLine="480"/>
        <w:jc w:val="both"/>
      </w:pPr>
      <w:r>
        <w:rPr>
          <w:rFonts w:ascii="Times New Roman" w:hAnsi="Times New Roman" w:eastAsia="宋体"/>
          <w:b w:val="0"/>
          <w:i w:val="0"/>
          <w:sz w:val="24"/>
        </w:rPr>
        <w:t>评估局限主要有三：一是训练与测试同分布，规则由同一业务模板生成，指标偏乐观；二是派单准确率按责任工种口径评估，未计入具体维修工个体差异；三是模拟数据不包含真实业主表达的多样性。后续应使用脱敏生产工单做外部验证，并以人工改派率持续校准。</w:t>
      </w:r>
    </w:p>
    <w:p>
      <w:pPr>
        <w:pStyle w:val="Heading2"/>
      </w:pPr>
      <w:r>
        <w:t>5.5 结果讨论</w:t>
      </w:r>
    </w:p>
    <w:p>
      <w:pPr>
        <w:spacing w:line="360" w:lineRule="auto" w:before="0" w:after="0"/>
        <w:ind w:firstLine="480"/>
        <w:jc w:val="both"/>
      </w:pPr>
      <w:r>
        <w:rPr>
          <w:rFonts w:ascii="Times New Roman" w:hAnsi="Times New Roman" w:eastAsia="宋体"/>
          <w:b w:val="0"/>
          <w:i w:val="0"/>
          <w:sz w:val="24"/>
        </w:rPr>
        <w:t>从结果看，规则路线在结构化工单场景中能够以极低耗时（0.46 ms/次）获得较高的类型与工种准确率，且每一步可解释；其代价是对新表达的泛化能力有限。多智能体状态机把“决策”与“流程”解耦，使替换某个 Agent（例如用大模型做语义兜底）不影响整体闭环。这一设计对课程设计与小规模物业试点具有现实可行性。</w:t>
      </w:r>
    </w:p>
    <w:p>
      <w:pPr>
        <w:pStyle w:val="Heading1"/>
      </w:pPr>
      <w:r>
        <w:t>第6章 系统测试与运行</w:t>
      </w:r>
    </w:p>
    <w:p>
      <w:pPr>
        <w:pStyle w:val="Heading2"/>
      </w:pPr>
      <w:r>
        <w:t>6.1 测试环境与方法</w:t>
      </w:r>
    </w:p>
    <w:p>
      <w:pPr>
        <w:spacing w:line="360" w:lineRule="auto" w:before="0" w:after="0"/>
        <w:ind w:firstLine="480"/>
        <w:jc w:val="both"/>
      </w:pPr>
      <w:r>
        <w:rPr>
          <w:rFonts w:ascii="Times New Roman" w:hAnsi="Times New Roman" w:eastAsia="宋体"/>
          <w:b w:val="0"/>
          <w:i w:val="0"/>
          <w:sz w:val="24"/>
        </w:rPr>
        <w:t>测试在 macOS + Python 3.12 环境完成，使用 pytest 与 FastAPI TestClient，覆盖单元测试与接口测试。测试使用临时 SQLite 数据库，避免污染演示数据；演示与监控时间均可注入，因此测试不依赖当前时间。系统共 22 项测试，覆盖理解分类、派单工种、监控预警与升级、验收退回与重提、人工改派、完整演示链路、API 生命周期、404 与参数校验、空数据看板等场景。</w:t>
      </w:r>
    </w:p>
    <w:p>
      <w:pPr>
        <w:pStyle w:val="Heading2"/>
      </w:pPr>
      <w:r>
        <w:t>6.2 测试用例与结果</w:t>
      </w:r>
    </w:p>
    <w:p>
      <w:pPr>
        <w:spacing w:line="360" w:lineRule="auto" w:before="0" w:after="0"/>
        <w:ind w:firstLine="480"/>
        <w:jc w:val="both"/>
      </w:pPr>
      <w:r>
        <w:rPr>
          <w:rFonts w:ascii="Times New Roman" w:hAnsi="Times New Roman" w:eastAsia="宋体"/>
          <w:b w:val="0"/>
          <w:i w:val="0"/>
          <w:sz w:val="24"/>
        </w:rPr>
        <w:t>主要测试用例如表 6-1 所示，全部通过。</w:t>
      </w:r>
    </w:p>
    <w:p>
      <w:pPr>
        <w:keepNext/>
        <w:spacing w:before="160" w:after="80" w:line="288" w:lineRule="auto"/>
        <w:ind w:firstLine="0"/>
        <w:jc w:val="center"/>
      </w:pPr>
      <w:r>
        <w:rPr>
          <w:rFonts w:ascii="Times New Roman" w:hAnsi="Times New Roman" w:eastAsia="宋体"/>
          <w:b/>
          <w:i w:val="0"/>
          <w:sz w:val="21"/>
        </w:rPr>
        <w:t>表 6-1 主要测试用例</w:t>
      </w:r>
    </w:p>
    <w:tbl>
      <w:tblPr>
        <w:tblW w:type="auto" w:w="0"/>
        <w:jc w:val="center"/>
        <w:tblLayout w:type="fixed"/>
        <w:tblLook w:firstColumn="1" w:firstRow="1" w:lastColumn="0" w:lastRow="0" w:noHBand="0" w:noVBand="1" w:val="04A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Pr>
      <w:tblGrid>
        <w:gridCol w:w="1020"/>
        <w:gridCol w:w="2948"/>
        <w:gridCol w:w="3685"/>
        <w:gridCol w:w="1134"/>
      </w:tblGrid>
      <w:tr>
        <w:trPr>
          <w:tblHeader w:val="true"/>
          <w:cantSplit w:val="true"/>
        </w:trPr>
        <w:tc>
          <w:tcPr>
            <w:tcW w:type="dxa" w:w="1020"/>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编号</w:t>
            </w:r>
          </w:p>
        </w:tc>
        <w:tc>
          <w:tcPr>
            <w:tcW w:type="dxa" w:w="2948"/>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测试场景</w:t>
            </w:r>
          </w:p>
        </w:tc>
        <w:tc>
          <w:tcPr>
            <w:tcW w:type="dxa" w:w="3685"/>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预期</w:t>
            </w:r>
          </w:p>
        </w:tc>
        <w:tc>
          <w:tcPr>
            <w:tcW w:type="dxa" w:w="1134"/>
            <w:vAlign w:val="center"/>
            <w:shd w:val="clear" w:color="auto" w:fill="E9EEF7"/>
            <w:tcBorders>
              <w:bottom w:val="single" w:sz="6" w:space="0" w:color="000000"/>
            </w:tcBorders>
          </w:tcPr>
          <w:p>
            <w:pPr>
              <w:spacing w:before="20" w:after="20" w:line="240" w:lineRule="auto"/>
              <w:ind w:firstLine="0"/>
              <w:jc w:val="center"/>
            </w:pPr>
            <w:r>
              <w:rPr>
                <w:rFonts w:ascii="Times New Roman" w:hAnsi="Times New Roman" w:eastAsia="宋体"/>
                <w:b/>
                <w:i w:val="0"/>
                <w:sz w:val="21"/>
              </w:rPr>
              <w:t>结果</w:t>
            </w:r>
          </w:p>
        </w:tc>
      </w:tr>
      <w:tr>
        <w:trPr>
          <w:cantSplit w:val="true"/>
          <w:trHeight w:val="312"/>
        </w:trPr>
        <w:tc>
          <w:tcPr>
            <w:tcW w:type="dxa" w:w="1020"/>
            <w:vAlign w:val="center"/>
          </w:tcPr>
          <w:p>
            <w:pPr>
              <w:spacing w:before="40" w:after="40" w:line="276" w:lineRule="auto"/>
              <w:ind w:firstLine="0"/>
              <w:jc w:val="left"/>
            </w:pPr>
            <w:r>
              <w:rPr>
                <w:rFonts w:ascii="Times New Roman" w:hAnsi="Times New Roman" w:eastAsia="宋体"/>
                <w:b w:val="0"/>
                <w:i w:val="0"/>
                <w:sz w:val="21"/>
              </w:rPr>
              <w:t>T01</w:t>
            </w:r>
          </w:p>
        </w:tc>
        <w:tc>
          <w:tcPr>
            <w:tcW w:type="dxa" w:w="2948"/>
            <w:vAlign w:val="center"/>
          </w:tcPr>
          <w:p>
            <w:pPr>
              <w:spacing w:before="40" w:after="40" w:line="276" w:lineRule="auto"/>
              <w:ind w:firstLine="0"/>
              <w:jc w:val="center"/>
            </w:pPr>
            <w:r>
              <w:rPr>
                <w:rFonts w:ascii="Times New Roman" w:hAnsi="Times New Roman" w:eastAsia="宋体"/>
                <w:b w:val="0"/>
                <w:i w:val="0"/>
                <w:sz w:val="21"/>
              </w:rPr>
              <w:t>电梯困人文本理解</w:t>
            </w:r>
          </w:p>
        </w:tc>
        <w:tc>
          <w:tcPr>
            <w:tcW w:type="dxa" w:w="3685"/>
            <w:vAlign w:val="center"/>
          </w:tcPr>
          <w:p>
            <w:pPr>
              <w:spacing w:before="40" w:after="40" w:line="276" w:lineRule="auto"/>
              <w:ind w:firstLine="0"/>
              <w:jc w:val="center"/>
            </w:pPr>
            <w:r>
              <w:rPr>
                <w:rFonts w:ascii="Times New Roman" w:hAnsi="Times New Roman" w:eastAsia="宋体"/>
                <w:b w:val="0"/>
                <w:i w:val="0"/>
                <w:sz w:val="21"/>
              </w:rPr>
              <w:t>类型为电梯困人、紧急、30 分钟</w:t>
            </w:r>
          </w:p>
        </w:tc>
        <w:tc>
          <w:tcPr>
            <w:tcW w:type="dxa" w:w="1134"/>
            <w:vAlign w:val="center"/>
          </w:tcPr>
          <w:p>
            <w:pPr>
              <w:spacing w:before="40" w:after="40" w:line="276" w:lineRule="auto"/>
              <w:ind w:firstLine="0"/>
              <w:jc w:val="center"/>
            </w:pPr>
            <w:r>
              <w:rPr>
                <w:rFonts w:ascii="Times New Roman" w:hAnsi="Times New Roman" w:eastAsia="宋体"/>
                <w:b w:val="0"/>
                <w:i w:val="0"/>
                <w:sz w:val="21"/>
              </w:rPr>
              <w:t>通过</w:t>
            </w:r>
          </w:p>
        </w:tc>
      </w:tr>
      <w:tr>
        <w:trPr>
          <w:cantSplit w:val="true"/>
          <w:trHeight w:val="312"/>
        </w:trPr>
        <w:tc>
          <w:tcPr>
            <w:tcW w:type="dxa" w:w="1020"/>
            <w:vAlign w:val="center"/>
          </w:tcPr>
          <w:p>
            <w:pPr>
              <w:spacing w:before="40" w:after="40" w:line="276" w:lineRule="auto"/>
              <w:ind w:firstLine="0"/>
              <w:jc w:val="left"/>
            </w:pPr>
            <w:r>
              <w:rPr>
                <w:rFonts w:ascii="Times New Roman" w:hAnsi="Times New Roman" w:eastAsia="宋体"/>
                <w:b w:val="0"/>
                <w:i w:val="0"/>
                <w:sz w:val="21"/>
              </w:rPr>
              <w:t>T02</w:t>
            </w:r>
          </w:p>
        </w:tc>
        <w:tc>
          <w:tcPr>
            <w:tcW w:type="dxa" w:w="2948"/>
            <w:vAlign w:val="center"/>
          </w:tcPr>
          <w:p>
            <w:pPr>
              <w:spacing w:before="40" w:after="40" w:line="276" w:lineRule="auto"/>
              <w:ind w:firstLine="0"/>
              <w:jc w:val="center"/>
            </w:pPr>
            <w:r>
              <w:rPr>
                <w:rFonts w:ascii="Times New Roman" w:hAnsi="Times New Roman" w:eastAsia="宋体"/>
                <w:b w:val="0"/>
                <w:i w:val="0"/>
                <w:sz w:val="21"/>
              </w:rPr>
              <w:t>燃气泄漏派单</w:t>
            </w:r>
          </w:p>
        </w:tc>
        <w:tc>
          <w:tcPr>
            <w:tcW w:type="dxa" w:w="3685"/>
            <w:vAlign w:val="center"/>
          </w:tcPr>
          <w:p>
            <w:pPr>
              <w:spacing w:before="40" w:after="40" w:line="276" w:lineRule="auto"/>
              <w:ind w:firstLine="0"/>
              <w:jc w:val="center"/>
            </w:pPr>
            <w:r>
              <w:rPr>
                <w:rFonts w:ascii="Times New Roman" w:hAnsi="Times New Roman" w:eastAsia="宋体"/>
                <w:b w:val="0"/>
                <w:i w:val="0"/>
                <w:sz w:val="21"/>
              </w:rPr>
              <w:t>工种为燃气抢修、优先级 P0</w:t>
            </w:r>
          </w:p>
        </w:tc>
        <w:tc>
          <w:tcPr>
            <w:tcW w:type="dxa" w:w="1134"/>
            <w:vAlign w:val="center"/>
          </w:tcPr>
          <w:p>
            <w:pPr>
              <w:spacing w:before="40" w:after="40" w:line="276" w:lineRule="auto"/>
              <w:ind w:firstLine="0"/>
              <w:jc w:val="center"/>
            </w:pPr>
            <w:r>
              <w:rPr>
                <w:rFonts w:ascii="Times New Roman" w:hAnsi="Times New Roman" w:eastAsia="宋体"/>
                <w:b w:val="0"/>
                <w:i w:val="0"/>
                <w:sz w:val="21"/>
              </w:rPr>
              <w:t>通过</w:t>
            </w:r>
          </w:p>
        </w:tc>
      </w:tr>
      <w:tr>
        <w:trPr>
          <w:cantSplit w:val="true"/>
          <w:trHeight w:val="312"/>
        </w:trPr>
        <w:tc>
          <w:tcPr>
            <w:tcW w:type="dxa" w:w="1020"/>
            <w:vAlign w:val="center"/>
          </w:tcPr>
          <w:p>
            <w:pPr>
              <w:spacing w:before="40" w:after="40" w:line="276" w:lineRule="auto"/>
              <w:ind w:firstLine="0"/>
              <w:jc w:val="left"/>
            </w:pPr>
            <w:r>
              <w:rPr>
                <w:rFonts w:ascii="Times New Roman" w:hAnsi="Times New Roman" w:eastAsia="宋体"/>
                <w:b w:val="0"/>
                <w:i w:val="0"/>
                <w:sz w:val="21"/>
              </w:rPr>
              <w:t>T03</w:t>
            </w:r>
          </w:p>
        </w:tc>
        <w:tc>
          <w:tcPr>
            <w:tcW w:type="dxa" w:w="2948"/>
            <w:vAlign w:val="center"/>
          </w:tcPr>
          <w:p>
            <w:pPr>
              <w:spacing w:before="40" w:after="40" w:line="276" w:lineRule="auto"/>
              <w:ind w:firstLine="0"/>
              <w:jc w:val="center"/>
            </w:pPr>
            <w:r>
              <w:rPr>
                <w:rFonts w:ascii="Times New Roman" w:hAnsi="Times New Roman" w:eastAsia="宋体"/>
                <w:b w:val="0"/>
                <w:i w:val="0"/>
                <w:sz w:val="21"/>
              </w:rPr>
              <w:t>接单超时巡检</w:t>
            </w:r>
          </w:p>
        </w:tc>
        <w:tc>
          <w:tcPr>
            <w:tcW w:type="dxa" w:w="3685"/>
            <w:vAlign w:val="center"/>
          </w:tcPr>
          <w:p>
            <w:pPr>
              <w:spacing w:before="40" w:after="40" w:line="276" w:lineRule="auto"/>
              <w:ind w:firstLine="0"/>
              <w:jc w:val="center"/>
            </w:pPr>
            <w:r>
              <w:rPr>
                <w:rFonts w:ascii="Times New Roman" w:hAnsi="Times New Roman" w:eastAsia="宋体"/>
                <w:b w:val="0"/>
                <w:i w:val="0"/>
                <w:sz w:val="21"/>
              </w:rPr>
              <w:t>生成 L1 预警</w:t>
            </w:r>
          </w:p>
        </w:tc>
        <w:tc>
          <w:tcPr>
            <w:tcW w:type="dxa" w:w="1134"/>
            <w:vAlign w:val="center"/>
          </w:tcPr>
          <w:p>
            <w:pPr>
              <w:spacing w:before="40" w:after="40" w:line="276" w:lineRule="auto"/>
              <w:ind w:firstLine="0"/>
              <w:jc w:val="center"/>
            </w:pPr>
            <w:r>
              <w:rPr>
                <w:rFonts w:ascii="Times New Roman" w:hAnsi="Times New Roman" w:eastAsia="宋体"/>
                <w:b w:val="0"/>
                <w:i w:val="0"/>
                <w:sz w:val="21"/>
              </w:rPr>
              <w:t>通过</w:t>
            </w:r>
          </w:p>
        </w:tc>
      </w:tr>
      <w:tr>
        <w:trPr>
          <w:cantSplit w:val="true"/>
          <w:trHeight w:val="312"/>
        </w:trPr>
        <w:tc>
          <w:tcPr>
            <w:tcW w:type="dxa" w:w="1020"/>
            <w:vAlign w:val="center"/>
          </w:tcPr>
          <w:p>
            <w:pPr>
              <w:spacing w:before="40" w:after="40" w:line="276" w:lineRule="auto"/>
              <w:ind w:firstLine="0"/>
              <w:jc w:val="left"/>
            </w:pPr>
            <w:r>
              <w:rPr>
                <w:rFonts w:ascii="Times New Roman" w:hAnsi="Times New Roman" w:eastAsia="宋体"/>
                <w:b w:val="0"/>
                <w:i w:val="0"/>
                <w:sz w:val="21"/>
              </w:rPr>
              <w:t>T04</w:t>
            </w:r>
          </w:p>
        </w:tc>
        <w:tc>
          <w:tcPr>
            <w:tcW w:type="dxa" w:w="2948"/>
            <w:vAlign w:val="center"/>
          </w:tcPr>
          <w:p>
            <w:pPr>
              <w:spacing w:before="40" w:after="40" w:line="276" w:lineRule="auto"/>
              <w:ind w:firstLine="0"/>
              <w:jc w:val="center"/>
            </w:pPr>
            <w:r>
              <w:rPr>
                <w:rFonts w:ascii="Times New Roman" w:hAnsi="Times New Roman" w:eastAsia="宋体"/>
                <w:b w:val="0"/>
                <w:i w:val="0"/>
                <w:sz w:val="21"/>
              </w:rPr>
              <w:t>处理超时巡检</w:t>
            </w:r>
          </w:p>
        </w:tc>
        <w:tc>
          <w:tcPr>
            <w:tcW w:type="dxa" w:w="3685"/>
            <w:vAlign w:val="center"/>
          </w:tcPr>
          <w:p>
            <w:pPr>
              <w:spacing w:before="40" w:after="40" w:line="276" w:lineRule="auto"/>
              <w:ind w:firstLine="0"/>
              <w:jc w:val="center"/>
            </w:pPr>
            <w:r>
              <w:rPr>
                <w:rFonts w:ascii="Times New Roman" w:hAnsi="Times New Roman" w:eastAsia="宋体"/>
                <w:b w:val="0"/>
                <w:i w:val="0"/>
                <w:sz w:val="21"/>
              </w:rPr>
              <w:t>生成 L2 并升级主管</w:t>
            </w:r>
          </w:p>
        </w:tc>
        <w:tc>
          <w:tcPr>
            <w:tcW w:type="dxa" w:w="1134"/>
            <w:vAlign w:val="center"/>
          </w:tcPr>
          <w:p>
            <w:pPr>
              <w:spacing w:before="40" w:after="40" w:line="276" w:lineRule="auto"/>
              <w:ind w:firstLine="0"/>
              <w:jc w:val="center"/>
            </w:pPr>
            <w:r>
              <w:rPr>
                <w:rFonts w:ascii="Times New Roman" w:hAnsi="Times New Roman" w:eastAsia="宋体"/>
                <w:b w:val="0"/>
                <w:i w:val="0"/>
                <w:sz w:val="21"/>
              </w:rPr>
              <w:t>通过</w:t>
            </w:r>
          </w:p>
        </w:tc>
      </w:tr>
      <w:tr>
        <w:trPr>
          <w:cantSplit w:val="true"/>
          <w:trHeight w:val="312"/>
        </w:trPr>
        <w:tc>
          <w:tcPr>
            <w:tcW w:type="dxa" w:w="1020"/>
            <w:vAlign w:val="center"/>
          </w:tcPr>
          <w:p>
            <w:pPr>
              <w:spacing w:before="40" w:after="40" w:line="276" w:lineRule="auto"/>
              <w:ind w:firstLine="0"/>
              <w:jc w:val="left"/>
            </w:pPr>
            <w:r>
              <w:rPr>
                <w:rFonts w:ascii="Times New Roman" w:hAnsi="Times New Roman" w:eastAsia="宋体"/>
                <w:b w:val="0"/>
                <w:i w:val="0"/>
                <w:sz w:val="21"/>
              </w:rPr>
              <w:t>T05</w:t>
            </w:r>
          </w:p>
        </w:tc>
        <w:tc>
          <w:tcPr>
            <w:tcW w:type="dxa" w:w="2948"/>
            <w:vAlign w:val="center"/>
          </w:tcPr>
          <w:p>
            <w:pPr>
              <w:spacing w:before="40" w:after="40" w:line="276" w:lineRule="auto"/>
              <w:ind w:firstLine="0"/>
              <w:jc w:val="center"/>
            </w:pPr>
            <w:r>
              <w:rPr>
                <w:rFonts w:ascii="Times New Roman" w:hAnsi="Times New Roman" w:eastAsia="宋体"/>
                <w:b w:val="0"/>
                <w:i w:val="0"/>
                <w:sz w:val="21"/>
              </w:rPr>
              <w:t>缺少照片验收</w:t>
            </w:r>
          </w:p>
        </w:tc>
        <w:tc>
          <w:tcPr>
            <w:tcW w:type="dxa" w:w="3685"/>
            <w:vAlign w:val="center"/>
          </w:tcPr>
          <w:p>
            <w:pPr>
              <w:spacing w:before="40" w:after="40" w:line="276" w:lineRule="auto"/>
              <w:ind w:firstLine="0"/>
              <w:jc w:val="center"/>
            </w:pPr>
            <w:r>
              <w:rPr>
                <w:rFonts w:ascii="Times New Roman" w:hAnsi="Times New Roman" w:eastAsia="宋体"/>
                <w:b w:val="0"/>
                <w:i w:val="0"/>
                <w:sz w:val="21"/>
              </w:rPr>
              <w:t>退回整改</w:t>
            </w:r>
          </w:p>
        </w:tc>
        <w:tc>
          <w:tcPr>
            <w:tcW w:type="dxa" w:w="1134"/>
            <w:vAlign w:val="center"/>
          </w:tcPr>
          <w:p>
            <w:pPr>
              <w:spacing w:before="40" w:after="40" w:line="276" w:lineRule="auto"/>
              <w:ind w:firstLine="0"/>
              <w:jc w:val="center"/>
            </w:pPr>
            <w:r>
              <w:rPr>
                <w:rFonts w:ascii="Times New Roman" w:hAnsi="Times New Roman" w:eastAsia="宋体"/>
                <w:b w:val="0"/>
                <w:i w:val="0"/>
                <w:sz w:val="21"/>
              </w:rPr>
              <w:t>通过</w:t>
            </w:r>
          </w:p>
        </w:tc>
      </w:tr>
      <w:tr>
        <w:trPr>
          <w:cantSplit w:val="true"/>
          <w:trHeight w:val="312"/>
        </w:trPr>
        <w:tc>
          <w:tcPr>
            <w:tcW w:type="dxa" w:w="1020"/>
            <w:vAlign w:val="center"/>
          </w:tcPr>
          <w:p>
            <w:pPr>
              <w:spacing w:before="40" w:after="40" w:line="276" w:lineRule="auto"/>
              <w:ind w:firstLine="0"/>
              <w:jc w:val="left"/>
            </w:pPr>
            <w:r>
              <w:rPr>
                <w:rFonts w:ascii="Times New Roman" w:hAnsi="Times New Roman" w:eastAsia="宋体"/>
                <w:b w:val="0"/>
                <w:i w:val="0"/>
                <w:sz w:val="21"/>
              </w:rPr>
              <w:t>T06</w:t>
            </w:r>
          </w:p>
        </w:tc>
        <w:tc>
          <w:tcPr>
            <w:tcW w:type="dxa" w:w="2948"/>
            <w:vAlign w:val="center"/>
          </w:tcPr>
          <w:p>
            <w:pPr>
              <w:spacing w:before="40" w:after="40" w:line="276" w:lineRule="auto"/>
              <w:ind w:firstLine="0"/>
              <w:jc w:val="center"/>
            </w:pPr>
            <w:r>
              <w:rPr>
                <w:rFonts w:ascii="Times New Roman" w:hAnsi="Times New Roman" w:eastAsia="宋体"/>
                <w:b w:val="0"/>
                <w:i w:val="0"/>
                <w:sz w:val="21"/>
              </w:rPr>
              <w:t>补充照片后验收</w:t>
            </w:r>
          </w:p>
        </w:tc>
        <w:tc>
          <w:tcPr>
            <w:tcW w:type="dxa" w:w="3685"/>
            <w:vAlign w:val="center"/>
          </w:tcPr>
          <w:p>
            <w:pPr>
              <w:spacing w:before="40" w:after="40" w:line="276" w:lineRule="auto"/>
              <w:ind w:firstLine="0"/>
              <w:jc w:val="center"/>
            </w:pPr>
            <w:r>
              <w:rPr>
                <w:rFonts w:ascii="Times New Roman" w:hAnsi="Times New Roman" w:eastAsia="宋体"/>
                <w:b w:val="0"/>
                <w:i w:val="0"/>
                <w:sz w:val="21"/>
              </w:rPr>
              <w:t>通过并闭环</w:t>
            </w:r>
          </w:p>
        </w:tc>
        <w:tc>
          <w:tcPr>
            <w:tcW w:type="dxa" w:w="1134"/>
            <w:vAlign w:val="center"/>
          </w:tcPr>
          <w:p>
            <w:pPr>
              <w:spacing w:before="40" w:after="40" w:line="276" w:lineRule="auto"/>
              <w:ind w:firstLine="0"/>
              <w:jc w:val="center"/>
            </w:pPr>
            <w:r>
              <w:rPr>
                <w:rFonts w:ascii="Times New Roman" w:hAnsi="Times New Roman" w:eastAsia="宋体"/>
                <w:b w:val="0"/>
                <w:i w:val="0"/>
                <w:sz w:val="21"/>
              </w:rPr>
              <w:t>通过</w:t>
            </w:r>
          </w:p>
        </w:tc>
      </w:tr>
      <w:tr>
        <w:trPr>
          <w:cantSplit w:val="true"/>
          <w:trHeight w:val="312"/>
        </w:trPr>
        <w:tc>
          <w:tcPr>
            <w:tcW w:type="dxa" w:w="1020"/>
            <w:vAlign w:val="center"/>
          </w:tcPr>
          <w:p>
            <w:pPr>
              <w:spacing w:before="40" w:after="40" w:line="276" w:lineRule="auto"/>
              <w:ind w:firstLine="0"/>
              <w:jc w:val="left"/>
            </w:pPr>
            <w:r>
              <w:rPr>
                <w:rFonts w:ascii="Times New Roman" w:hAnsi="Times New Roman" w:eastAsia="宋体"/>
                <w:b w:val="0"/>
                <w:i w:val="0"/>
                <w:sz w:val="21"/>
              </w:rPr>
              <w:t>T07</w:t>
            </w:r>
          </w:p>
        </w:tc>
        <w:tc>
          <w:tcPr>
            <w:tcW w:type="dxa" w:w="2948"/>
            <w:vAlign w:val="center"/>
          </w:tcPr>
          <w:p>
            <w:pPr>
              <w:spacing w:before="40" w:after="40" w:line="276" w:lineRule="auto"/>
              <w:ind w:firstLine="0"/>
              <w:jc w:val="center"/>
            </w:pPr>
            <w:r>
              <w:rPr>
                <w:rFonts w:ascii="Times New Roman" w:hAnsi="Times New Roman" w:eastAsia="宋体"/>
                <w:b w:val="0"/>
                <w:i w:val="0"/>
                <w:sz w:val="21"/>
              </w:rPr>
              <w:t>人工改派</w:t>
            </w:r>
          </w:p>
        </w:tc>
        <w:tc>
          <w:tcPr>
            <w:tcW w:type="dxa" w:w="3685"/>
            <w:vAlign w:val="center"/>
          </w:tcPr>
          <w:p>
            <w:pPr>
              <w:spacing w:before="40" w:after="40" w:line="276" w:lineRule="auto"/>
              <w:ind w:firstLine="0"/>
              <w:jc w:val="center"/>
            </w:pPr>
            <w:r>
              <w:rPr>
                <w:rFonts w:ascii="Times New Roman" w:hAnsi="Times New Roman" w:eastAsia="宋体"/>
                <w:b w:val="0"/>
                <w:i w:val="0"/>
                <w:sz w:val="21"/>
              </w:rPr>
              <w:t>重置时限并留痕</w:t>
            </w:r>
          </w:p>
        </w:tc>
        <w:tc>
          <w:tcPr>
            <w:tcW w:type="dxa" w:w="1134"/>
            <w:vAlign w:val="center"/>
          </w:tcPr>
          <w:p>
            <w:pPr>
              <w:spacing w:before="40" w:after="40" w:line="276" w:lineRule="auto"/>
              <w:ind w:firstLine="0"/>
              <w:jc w:val="center"/>
            </w:pPr>
            <w:r>
              <w:rPr>
                <w:rFonts w:ascii="Times New Roman" w:hAnsi="Times New Roman" w:eastAsia="宋体"/>
                <w:b w:val="0"/>
                <w:i w:val="0"/>
                <w:sz w:val="21"/>
              </w:rPr>
              <w:t>通过</w:t>
            </w:r>
          </w:p>
        </w:tc>
      </w:tr>
      <w:tr>
        <w:trPr>
          <w:cantSplit w:val="true"/>
          <w:trHeight w:val="312"/>
        </w:trPr>
        <w:tc>
          <w:tcPr>
            <w:tcW w:type="dxa" w:w="1020"/>
            <w:vAlign w:val="center"/>
          </w:tcPr>
          <w:p>
            <w:pPr>
              <w:spacing w:before="40" w:after="40" w:line="276" w:lineRule="auto"/>
              <w:ind w:firstLine="0"/>
              <w:jc w:val="left"/>
            </w:pPr>
            <w:r>
              <w:rPr>
                <w:rFonts w:ascii="Times New Roman" w:hAnsi="Times New Roman" w:eastAsia="宋体"/>
                <w:b w:val="0"/>
                <w:i w:val="0"/>
                <w:sz w:val="21"/>
              </w:rPr>
              <w:t>T08</w:t>
            </w:r>
          </w:p>
        </w:tc>
        <w:tc>
          <w:tcPr>
            <w:tcW w:type="dxa" w:w="2948"/>
            <w:vAlign w:val="center"/>
          </w:tcPr>
          <w:p>
            <w:pPr>
              <w:spacing w:before="40" w:after="40" w:line="276" w:lineRule="auto"/>
              <w:ind w:firstLine="0"/>
              <w:jc w:val="center"/>
            </w:pPr>
            <w:r>
              <w:rPr>
                <w:rFonts w:ascii="Times New Roman" w:hAnsi="Times New Roman" w:eastAsia="宋体"/>
                <w:b w:val="0"/>
                <w:i w:val="0"/>
                <w:sz w:val="21"/>
              </w:rPr>
              <w:t>完整演示链路</w:t>
            </w:r>
          </w:p>
        </w:tc>
        <w:tc>
          <w:tcPr>
            <w:tcW w:type="dxa" w:w="3685"/>
            <w:vAlign w:val="center"/>
          </w:tcPr>
          <w:p>
            <w:pPr>
              <w:spacing w:before="40" w:after="40" w:line="276" w:lineRule="auto"/>
              <w:ind w:firstLine="0"/>
              <w:jc w:val="center"/>
            </w:pPr>
            <w:r>
              <w:rPr>
                <w:rFonts w:ascii="Times New Roman" w:hAnsi="Times New Roman" w:eastAsia="宋体"/>
                <w:b w:val="0"/>
                <w:i w:val="0"/>
                <w:sz w:val="21"/>
              </w:rPr>
              <w:t>状态与指标符合预期</w:t>
            </w:r>
          </w:p>
        </w:tc>
        <w:tc>
          <w:tcPr>
            <w:tcW w:type="dxa" w:w="1134"/>
            <w:vAlign w:val="center"/>
          </w:tcPr>
          <w:p>
            <w:pPr>
              <w:spacing w:before="40" w:after="40" w:line="276" w:lineRule="auto"/>
              <w:ind w:firstLine="0"/>
              <w:jc w:val="center"/>
            </w:pPr>
            <w:r>
              <w:rPr>
                <w:rFonts w:ascii="Times New Roman" w:hAnsi="Times New Roman" w:eastAsia="宋体"/>
                <w:b w:val="0"/>
                <w:i w:val="0"/>
                <w:sz w:val="21"/>
              </w:rPr>
              <w:t>通过</w:t>
            </w:r>
          </w:p>
        </w:tc>
      </w:tr>
    </w:tbl>
    <w:p>
      <w:pPr>
        <w:spacing w:before="0" w:after="0" w:line="240" w:lineRule="auto"/>
        <w:ind w:firstLine="0"/>
      </w:pPr>
      <w:r>
        <w:rPr>
          <w:sz w:val="4"/>
        </w:rPr>
      </w:r>
    </w:p>
    <w:p>
      <w:pPr>
        <w:pStyle w:val="Heading2"/>
      </w:pPr>
      <w:r>
        <w:t>6.3 演示流程</w:t>
      </w:r>
    </w:p>
    <w:p>
      <w:pPr>
        <w:spacing w:line="360" w:lineRule="auto" w:before="0" w:after="0"/>
        <w:ind w:firstLine="480"/>
        <w:jc w:val="both"/>
      </w:pPr>
      <w:r>
        <w:rPr>
          <w:rFonts w:ascii="Times New Roman" w:hAnsi="Times New Roman" w:eastAsia="宋体"/>
          <w:b w:val="0"/>
          <w:i w:val="0"/>
          <w:sz w:val="24"/>
        </w:rPr>
        <w:t>系统提供“运行完整闭环演示”按钮，调用 POST /api/demo/run，用可注入时钟复现一条工单的完整故事线：T+00 提交并完成理解与派单（王建国，30 分钟）；T+25 接单超时提醒；T+26 维修工接单；T+35 处理超时并升级主管；T+38 完工但 0 张照片，验收退回；T+45 补充 2 张照片与完整记录，验收通过并闭环。演示调用真实接口，事件、日志与预警均写入数据库，刷新后仍可查询。演示页面如图 6-1 所示。</w:t>
      </w:r>
    </w:p>
    <w:p>
      <w:pPr>
        <w:keepNext/>
        <w:spacing w:before="120" w:after="40" w:line="240" w:lineRule="auto"/>
        <w:ind w:firstLine="0"/>
        <w:jc w:val="center"/>
      </w:pPr>
      <w:r>
        <w:drawing>
          <wp:inline xmlns:a="http://schemas.openxmlformats.org/drawingml/2006/main" xmlns:pic="http://schemas.openxmlformats.org/drawingml/2006/picture">
            <wp:extent cx="4860000" cy="2593820"/>
            <wp:docPr id="6" name="Picture 6"/>
            <wp:cNvGraphicFramePr>
              <a:graphicFrameLocks noChangeAspect="1"/>
            </wp:cNvGraphicFramePr>
            <a:graphic>
              <a:graphicData uri="http://schemas.openxmlformats.org/drawingml/2006/picture">
                <pic:pic>
                  <pic:nvPicPr>
                    <pic:cNvPr id="0" name="doc_dispatch.png"/>
                    <pic:cNvPicPr/>
                  </pic:nvPicPr>
                  <pic:blipFill>
                    <a:blip r:embed="rId16"/>
                    <a:stretch>
                      <a:fillRect/>
                    </a:stretch>
                  </pic:blipFill>
                  <pic:spPr>
                    <a:xfrm>
                      <a:off x="0" y="0"/>
                      <a:ext cx="4860000" cy="2593820"/>
                    </a:xfrm>
                    <a:prstGeom prst="rect"/>
                  </pic:spPr>
                </pic:pic>
              </a:graphicData>
            </a:graphic>
          </wp:inline>
        </w:drawing>
      </w:r>
    </w:p>
    <w:p>
      <w:pPr>
        <w:spacing w:before="0" w:after="160" w:line="288" w:lineRule="auto"/>
        <w:ind w:firstLine="0"/>
        <w:jc w:val="center"/>
      </w:pPr>
      <w:r>
        <w:rPr>
          <w:rFonts w:ascii="Times New Roman" w:hAnsi="Times New Roman" w:eastAsia="宋体"/>
          <w:b w:val="0"/>
          <w:i w:val="0"/>
          <w:sz w:val="21"/>
        </w:rPr>
        <w:t>图 6-1 智能派单与闭环演示</w:t>
      </w:r>
    </w:p>
    <w:p>
      <w:pPr>
        <w:spacing w:line="360" w:lineRule="auto" w:before="0" w:after="0"/>
        <w:ind w:firstLine="480"/>
        <w:jc w:val="both"/>
      </w:pPr>
      <w:r>
        <w:rPr>
          <w:rFonts w:ascii="Times New Roman" w:hAnsi="Times New Roman" w:eastAsia="宋体"/>
          <w:b w:val="0"/>
          <w:i w:val="0"/>
          <w:sz w:val="24"/>
        </w:rPr>
        <w:t>答辩演示路径为：总览（指标与趋势）→ 智能派单（提交或运行演示）→ 工单中心（事件时间线、退回整改）→ 决策日志（按 Agent 过滤、查看 rationale）→ 数据分析（历史结论与评估）→ 系统架构（技术栈与创新点）。</w:t>
      </w:r>
    </w:p>
    <w:p>
      <w:pPr>
        <w:pStyle w:val="Heading2"/>
      </w:pPr>
      <w:r>
        <w:t>6.4 部署与运行</w:t>
      </w:r>
    </w:p>
    <w:p>
      <w:pPr>
        <w:spacing w:line="360" w:lineRule="auto" w:before="0" w:after="0"/>
        <w:ind w:firstLine="480"/>
        <w:jc w:val="both"/>
      </w:pPr>
      <w:r>
        <w:rPr>
          <w:rFonts w:ascii="Times New Roman" w:hAnsi="Times New Roman" w:eastAsia="宋体"/>
          <w:b w:val="0"/>
          <w:i w:val="0"/>
          <w:sz w:val="24"/>
        </w:rPr>
        <w:t>系统提供 run.sh 一键脚本：检查并创建虚拟环境、安装依赖；若数据缺失则生成 3000 条历史工单并运行离线分析；若评估结果缺失则运行 Agent 评估；随后初始化 SQLite 并启动 Uvicorn，默认地址为 http://127.0.0.1:8000。前端资源（ECharts、样式、脚本）全部本地化，无外网依赖，适合答辩现场离线演示。系统也支持纯 API 使用，访问 /docs 可查看 Swagger 文档。</w:t>
      </w:r>
    </w:p>
    <w:p>
      <w:pPr>
        <w:spacing w:line="360" w:lineRule="auto" w:before="0" w:after="0"/>
        <w:ind w:firstLine="480"/>
        <w:jc w:val="both"/>
      </w:pPr>
      <w:r>
        <w:rPr>
          <w:rFonts w:ascii="Times New Roman" w:hAnsi="Times New Roman" w:eastAsia="宋体"/>
          <w:b w:val="0"/>
          <w:i w:val="0"/>
          <w:sz w:val="24"/>
        </w:rPr>
        <w:t>依赖方面，后端需要 Python 3.9+、FastAPI、Pydantic、Uvicorn，离线分析需要 Pandas、NumPy、Matplotlib，测试需要 pytest 与 httpx；数据库为 Python 内置 SQLite，无需额外安装。系统运行资源占用低，普通笔记本即可完成演示与 3000 条数据的分析。</w:t>
      </w:r>
    </w:p>
    <w:p>
      <w:pPr>
        <w:pStyle w:val="Heading1"/>
      </w:pPr>
      <w:r>
        <w:t>第7章 总结与展望</w:t>
      </w:r>
    </w:p>
    <w:p>
      <w:pPr>
        <w:pStyle w:val="Heading2"/>
      </w:pPr>
      <w:r>
        <w:t>7.1 工作总结</w:t>
      </w:r>
    </w:p>
    <w:p>
      <w:pPr>
        <w:spacing w:line="360" w:lineRule="auto" w:before="0" w:after="0"/>
        <w:ind w:firstLine="480"/>
        <w:jc w:val="both"/>
      </w:pPr>
      <w:r>
        <w:rPr>
          <w:rFonts w:ascii="Times New Roman" w:hAnsi="Times New Roman" w:eastAsia="宋体"/>
          <w:b w:val="0"/>
          <w:i w:val="0"/>
          <w:sz w:val="24"/>
        </w:rPr>
        <w:t>本文围绕物业报修工单的自动派发与闭环验证，完成了以下工作：（1）构建 3000 条可复现的历史工单数据，完成类型、时空、超时与维修工效率分析，并沉淀为在线派单先验；（2）设计并实现报修理解、派单决策、过程监控、闭环验证四个 Agent 与一个协调器状态机，形成“理解—派单—监控—验收”闭环；（3）实现 FastAPI + SQLite + 原生前端的可运行系统，提供六个看板页面与一键演示，22 项测试全部通过；（4）在 600 条样本上完成 Agent 评估，类型理解 98.83%、紧急度 96.50%、工种匹配 99.17%、综合派单 98.83%、闭环验收 71.33%，并对误差与局限进行了分析。</w:t>
      </w:r>
    </w:p>
    <w:p>
      <w:pPr>
        <w:pStyle w:val="Heading2"/>
      </w:pPr>
      <w:r>
        <w:t>7.2 不足</w:t>
      </w:r>
    </w:p>
    <w:p>
      <w:pPr>
        <w:spacing w:line="360" w:lineRule="auto" w:before="0" w:after="0"/>
        <w:ind w:firstLine="480"/>
        <w:jc w:val="both"/>
      </w:pPr>
      <w:r>
        <w:rPr>
          <w:rFonts w:ascii="Times New Roman" w:hAnsi="Times New Roman" w:eastAsia="宋体"/>
          <w:b w:val="0"/>
          <w:i w:val="0"/>
          <w:sz w:val="24"/>
        </w:rPr>
        <w:t>系统仍存在不足：理解依赖可解释规则，对未见过表达泛化有限；监控当前由请求触发，尚未接入常驻调度；SQLite 单机部署，适合课程设计与小规模试点；验收照片仅校验数量，未做图像内容识别；评估数据为模拟数据，指标偏乐观。</w:t>
      </w:r>
    </w:p>
    <w:p>
      <w:pPr>
        <w:pStyle w:val="Heading2"/>
      </w:pPr>
      <w:r>
        <w:t>7.3 展望</w:t>
      </w:r>
    </w:p>
    <w:p>
      <w:pPr>
        <w:spacing w:line="360" w:lineRule="auto" w:before="0" w:after="0"/>
        <w:ind w:firstLine="480"/>
        <w:jc w:val="both"/>
      </w:pPr>
      <w:r>
        <w:rPr>
          <w:rFonts w:ascii="Times New Roman" w:hAnsi="Times New Roman" w:eastAsia="宋体"/>
          <w:b w:val="0"/>
          <w:i w:val="0"/>
          <w:sz w:val="24"/>
        </w:rPr>
        <w:t>后续工作可从四个方向推进：一是引入轻量大模型作为语义兜底，同时保留规则层做安全校验；二是使用 APScheduler 或 Celery 实现分钟级常驻巡检与消息通知；三是将存储替换为 PostgreSQL 或 MySQL，增加权限、审计与多租户；四是接入真实脱敏工单与图像识别、OCR，对现场照片做内容核验。通过“规则 + 模型 + 数据”的组合，逐步从可演示原型走向可生产系统。</w:t>
      </w:r>
    </w:p>
    <w:p>
      <w:pPr>
        <w:pStyle w:val="Heading1"/>
        <w:pageBreakBefore/>
      </w:pPr>
      <w:r>
        <w:t>参考文献</w:t>
      </w:r>
    </w:p>
    <w:p>
      <w:pPr>
        <w:spacing w:line="336" w:lineRule="auto" w:before="0" w:after="80"/>
        <w:ind w:left="482" w:hanging="482"/>
        <w:jc w:val="both"/>
      </w:pPr>
      <w:r>
        <w:rPr>
          <w:rFonts w:ascii="Times New Roman" w:hAnsi="Times New Roman" w:eastAsia="宋体"/>
          <w:b w:val="0"/>
          <w:i w:val="0"/>
          <w:sz w:val="21"/>
        </w:rPr>
        <w:t>[1] 国务院. 物业管理条例（国务院令第 504 号）[Z]. 2007.</w:t>
      </w:r>
    </w:p>
    <w:p>
      <w:pPr>
        <w:spacing w:line="336" w:lineRule="auto" w:before="0" w:after="80"/>
        <w:ind w:left="482" w:hanging="482"/>
        <w:jc w:val="both"/>
      </w:pPr>
      <w:r>
        <w:rPr>
          <w:rFonts w:ascii="Times New Roman" w:hAnsi="Times New Roman" w:eastAsia="宋体"/>
          <w:b w:val="0"/>
          <w:i w:val="0"/>
          <w:sz w:val="21"/>
        </w:rPr>
        <w:t>[2] Wooldridge M. An Introduction to MultiAgent Systems[M]. 2nd ed. Chichester: John Wiley &amp; Sons, 2009.</w:t>
      </w:r>
    </w:p>
    <w:p>
      <w:pPr>
        <w:spacing w:line="336" w:lineRule="auto" w:before="0" w:after="80"/>
        <w:ind w:left="482" w:hanging="482"/>
        <w:jc w:val="both"/>
      </w:pPr>
      <w:r>
        <w:rPr>
          <w:rFonts w:ascii="Times New Roman" w:hAnsi="Times New Roman" w:eastAsia="宋体"/>
          <w:b w:val="0"/>
          <w:i w:val="0"/>
          <w:sz w:val="21"/>
        </w:rPr>
        <w:t>[3] Russell S, Norvig P. Artificial Intelligence: A Modern Approach[M]. 4th ed. London: Pearson, 2020.</w:t>
      </w:r>
    </w:p>
    <w:p>
      <w:pPr>
        <w:spacing w:line="336" w:lineRule="auto" w:before="0" w:after="80"/>
        <w:ind w:left="482" w:hanging="482"/>
        <w:jc w:val="both"/>
      </w:pPr>
      <w:r>
        <w:rPr>
          <w:rFonts w:ascii="Times New Roman" w:hAnsi="Times New Roman" w:eastAsia="宋体"/>
          <w:b w:val="0"/>
          <w:i w:val="0"/>
          <w:sz w:val="21"/>
        </w:rPr>
        <w:t>[4] Yao S, Zhao J, Yu D, et al. ReAct: Synergizing Reasoning and Acting in Language Models[C]//Proceedings of the 11th International Conference on Learning Representations (ICLR). 2023. arXiv:2210.03629.</w:t>
      </w:r>
    </w:p>
    <w:p>
      <w:pPr>
        <w:spacing w:line="336" w:lineRule="auto" w:before="0" w:after="80"/>
        <w:ind w:left="482" w:hanging="482"/>
        <w:jc w:val="both"/>
      </w:pPr>
      <w:r>
        <w:rPr>
          <w:rFonts w:ascii="Times New Roman" w:hAnsi="Times New Roman" w:eastAsia="宋体"/>
          <w:b w:val="0"/>
          <w:i w:val="0"/>
          <w:sz w:val="21"/>
        </w:rPr>
        <w:t>[5] 张海藩, 牟永敏. 软件工程导论（第 6 版）[M]. 北京: 清华大学出版社, 2013.</w:t>
      </w:r>
    </w:p>
    <w:p>
      <w:pPr>
        <w:spacing w:line="336" w:lineRule="auto" w:before="0" w:after="80"/>
        <w:ind w:left="482" w:hanging="482"/>
        <w:jc w:val="both"/>
      </w:pPr>
      <w:r>
        <w:rPr>
          <w:rFonts w:ascii="Times New Roman" w:hAnsi="Times New Roman" w:eastAsia="宋体"/>
          <w:b w:val="0"/>
          <w:i w:val="0"/>
          <w:sz w:val="21"/>
        </w:rPr>
        <w:t>[6] FastAPI. FastAPI Documentation[EB/OL]. https://fastapi.tiangolo.com/, 2026-10.</w:t>
      </w:r>
    </w:p>
    <w:p>
      <w:pPr>
        <w:spacing w:line="336" w:lineRule="auto" w:before="0" w:after="80"/>
        <w:ind w:left="482" w:hanging="482"/>
        <w:jc w:val="both"/>
      </w:pPr>
      <w:r>
        <w:rPr>
          <w:rFonts w:ascii="Times New Roman" w:hAnsi="Times New Roman" w:eastAsia="宋体"/>
          <w:b w:val="0"/>
          <w:i w:val="0"/>
          <w:sz w:val="21"/>
        </w:rPr>
        <w:t>[7] SQLite. SQLite Documentation[EB/OL]. https://www.sqlite.org/docs.html, 2026-10.</w:t>
      </w:r>
    </w:p>
    <w:p>
      <w:pPr>
        <w:spacing w:line="336" w:lineRule="auto" w:before="0" w:after="80"/>
        <w:ind w:left="482" w:hanging="482"/>
        <w:jc w:val="both"/>
      </w:pPr>
      <w:r>
        <w:rPr>
          <w:rFonts w:ascii="Times New Roman" w:hAnsi="Times New Roman" w:eastAsia="宋体"/>
          <w:b w:val="0"/>
          <w:i w:val="0"/>
          <w:sz w:val="21"/>
        </w:rPr>
        <w:t>[8] pandas. pandas Documentation[EB/OL]. https://pandas.pydata.org/docs/, 2026-10.</w:t>
      </w:r>
    </w:p>
    <w:p>
      <w:pPr>
        <w:spacing w:line="336" w:lineRule="auto" w:before="0" w:after="80"/>
        <w:ind w:left="482" w:hanging="482"/>
        <w:jc w:val="both"/>
      </w:pPr>
      <w:r>
        <w:rPr>
          <w:rFonts w:ascii="Times New Roman" w:hAnsi="Times New Roman" w:eastAsia="宋体"/>
          <w:b w:val="0"/>
          <w:i w:val="0"/>
          <w:sz w:val="21"/>
        </w:rPr>
        <w:t>[9] Apache ECharts. Apache ECharts Documentation[EB/OL]. https://echarts.apache.org/, 2026-10.</w:t>
      </w:r>
    </w:p>
    <w:p>
      <w:pPr>
        <w:spacing w:line="336" w:lineRule="auto" w:before="0" w:after="80"/>
        <w:ind w:left="482" w:hanging="482"/>
        <w:jc w:val="both"/>
      </w:pPr>
      <w:r>
        <w:rPr>
          <w:rFonts w:ascii="Times New Roman" w:hAnsi="Times New Roman" w:eastAsia="宋体"/>
          <w:b w:val="0"/>
          <w:i w:val="0"/>
          <w:sz w:val="21"/>
        </w:rPr>
        <w:t>[10] Python Software Foundation. Python 3 Documentation[EB/OL]. https://docs.python.org/3/, 2026-10.</w:t>
      </w:r>
    </w:p>
    <w:p>
      <w:pPr>
        <w:spacing w:line="336" w:lineRule="auto" w:before="0" w:after="80"/>
        <w:ind w:left="482" w:hanging="482"/>
        <w:jc w:val="both"/>
      </w:pPr>
      <w:r>
        <w:rPr>
          <w:rFonts w:ascii="Times New Roman" w:hAnsi="Times New Roman" w:eastAsia="宋体"/>
          <w:b w:val="0"/>
          <w:i w:val="0"/>
          <w:sz w:val="21"/>
        </w:rPr>
        <w:t>[11] Pydantic. Pydantic Documentation[EB/OL]. https://docs.pydantic.dev/, 2026-10.</w:t>
      </w:r>
    </w:p>
    <w:p>
      <w:pPr>
        <w:spacing w:line="336" w:lineRule="auto" w:before="0" w:after="80"/>
        <w:ind w:left="482" w:hanging="482"/>
        <w:jc w:val="both"/>
      </w:pPr>
      <w:r>
        <w:rPr>
          <w:rFonts w:ascii="Times New Roman" w:hAnsi="Times New Roman" w:eastAsia="宋体"/>
          <w:b w:val="0"/>
          <w:i w:val="0"/>
          <w:sz w:val="21"/>
        </w:rPr>
        <w:t>[12] 物业管理行业工单业务流程与设施设备管理相关技术文档[Z]. 2026.</w:t>
      </w:r>
    </w:p>
    <w:p>
      <w:pPr>
        <w:pStyle w:val="Heading1"/>
      </w:pPr>
      <w:r>
        <w:t>致谢</w:t>
      </w:r>
    </w:p>
    <w:p>
      <w:pPr>
        <w:spacing w:line="360" w:lineRule="auto" w:before="0" w:after="0"/>
        <w:ind w:firstLine="480"/>
        <w:jc w:val="both"/>
      </w:pPr>
      <w:r>
        <w:rPr>
          <w:rFonts w:ascii="Times New Roman" w:hAnsi="Times New Roman" w:eastAsia="宋体"/>
          <w:b w:val="0"/>
          <w:i w:val="0"/>
          <w:sz w:val="24"/>
        </w:rPr>
        <w:t>本课题从选题、方案设计到系统实现与论文撰写，得到了指导老师的悉心指导。老师在多智能体方案取舍、实验设计与论文结构方面提出了许多宝贵意见，使我能够把“看起来很大”的题目收敛为一个可以运行、可以验证的完整系统。</w:t>
      </w:r>
    </w:p>
    <w:p>
      <w:pPr>
        <w:spacing w:line="360" w:lineRule="auto" w:before="0" w:after="0"/>
        <w:ind w:firstLine="480"/>
        <w:jc w:val="both"/>
      </w:pPr>
      <w:r>
        <w:rPr>
          <w:rFonts w:ascii="Times New Roman" w:hAnsi="Times New Roman" w:eastAsia="宋体"/>
          <w:b w:val="0"/>
          <w:i w:val="0"/>
          <w:sz w:val="24"/>
        </w:rPr>
        <w:t>感谢学院各位老师在课程学习中的教导，感谢参与评审的各位老师。感谢同学在系统测试与演示准备过程中提供的帮助。最后，感谢家人一直以来的支持与鼓励。</w:t>
      </w:r>
    </w:p>
    <w:p>
      <w:pPr>
        <w:spacing w:line="360" w:lineRule="auto" w:before="0" w:after="0"/>
        <w:ind w:firstLine="480"/>
        <w:jc w:val="both"/>
      </w:pPr>
      <w:r>
        <w:rPr>
          <w:rFonts w:ascii="Times New Roman" w:hAnsi="Times New Roman" w:eastAsia="宋体"/>
          <w:b w:val="0"/>
          <w:i w:val="0"/>
          <w:sz w:val="24"/>
        </w:rPr>
        <w:t>由于本人水平有限，文中难免存在不足与疏漏，恳请各位老师批评指正。</w:t>
      </w:r>
    </w:p>
    <w:sectPr w:rsidR="00FC693F" w:rsidRPr="0006063C" w:rsidSect="00034616">
      <w:headerReference w:type="default" r:id="rId9"/>
      <w:footerReference w:type="default" r:id="rId10"/>
      <w:pgSz w:w="11906" w:h="16838"/>
      <w:pgMar w:top="1304" w:right="1361" w:bottom="1304" w:left="158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t xml:space="preserve">第 </w:t>
    </w:r>
    <w:r>
      <w:rPr>
        <w:rFonts w:ascii="Times New Roman" w:hAnsi="Times New Roman" w:eastAsia="宋体"/>
        <w:b w:val="0"/>
        <w:i w:val="0"/>
        <w:sz w:val="18"/>
      </w:rPr>
      <w:fldChar w:fldCharType="begin"/>
    </w:r>
    <w:r>
      <w:rPr>
        <w:rFonts w:ascii="Times New Roman" w:hAnsi="Times New Roman" w:eastAsia="宋体"/>
        <w:b w:val="0"/>
        <w:i w:val="0"/>
        <w:sz w:val="18"/>
      </w:rPr>
      <w:instrText xml:space="preserve"> PAGE </w:instrText>
    </w:r>
    <w:r>
      <w:rPr>
        <w:rFonts w:ascii="Times New Roman" w:hAnsi="Times New Roman" w:eastAsia="宋体"/>
        <w:b w:val="0"/>
        <w:i w:val="0"/>
        <w:sz w:val="18"/>
      </w:rPr>
      <w:fldChar w:fldCharType="separate"/>
    </w:r>
    <w:r>
      <w:rPr>
        <w:rFonts w:ascii="Times New Roman" w:hAnsi="Times New Roman" w:eastAsia="宋体"/>
        <w:b w:val="0"/>
        <w:i w:val="0"/>
        <w:sz w:val="18"/>
      </w:rPr>
      <w:t>1</w:t>
    </w:r>
    <w:r>
      <w:rPr>
        <w:rFonts w:ascii="Times New Roman" w:hAnsi="Times New Roman" w:eastAsia="宋体"/>
        <w:b w:val="0"/>
        <w:i w:val="0"/>
        <w:sz w:val="18"/>
      </w:rPr>
      <w:fldChar w:fldCharType="end"/>
    </w:r>
    <w:r>
      <w:rPr>
        <w:rFonts w:ascii="Times New Roman" w:hAnsi="Times New Roman" w:eastAsia="宋体"/>
        <w:b w:val="0"/>
        <w:i w:val="0"/>
        <w:sz w:val="18"/>
      </w:rPr>
      <w:t xml:space="preserve"> 页　共 </w:t>
    </w:r>
    <w:r>
      <w:rPr>
        <w:rFonts w:ascii="Times New Roman" w:hAnsi="Times New Roman" w:eastAsia="宋体"/>
        <w:b w:val="0"/>
        <w:i w:val="0"/>
        <w:sz w:val="18"/>
      </w:rPr>
      <w:fldChar w:fldCharType="begin"/>
    </w:r>
    <w:r>
      <w:rPr>
        <w:rFonts w:ascii="Times New Roman" w:hAnsi="Times New Roman" w:eastAsia="宋体"/>
        <w:b w:val="0"/>
        <w:i w:val="0"/>
        <w:sz w:val="18"/>
      </w:rPr>
      <w:instrText xml:space="preserve"> NUMPAGES </w:instrText>
    </w:r>
    <w:r>
      <w:rPr>
        <w:rFonts w:ascii="Times New Roman" w:hAnsi="Times New Roman" w:eastAsia="宋体"/>
        <w:b w:val="0"/>
        <w:i w:val="0"/>
        <w:sz w:val="18"/>
      </w:rPr>
      <w:fldChar w:fldCharType="separate"/>
    </w:r>
    <w:r>
      <w:rPr>
        <w:rFonts w:ascii="Times New Roman" w:hAnsi="Times New Roman" w:eastAsia="宋体"/>
        <w:b w:val="0"/>
        <w:i w:val="0"/>
        <w:sz w:val="18"/>
      </w:rPr>
      <w:t>1</w:t>
    </w:r>
    <w:r>
      <w:rPr>
        <w:rFonts w:ascii="Times New Roman" w:hAnsi="Times New Roman" w:eastAsia="宋体"/>
        <w:b w:val="0"/>
        <w:i w:val="0"/>
        <w:sz w:val="18"/>
      </w:rPr>
      <w:fldChar w:fldCharType="end"/>
    </w:r>
    <w:r>
      <w:rPr>
        <w:rFonts w:ascii="Times New Roman" w:hAnsi="Times New Roman" w:eastAsia="宋体"/>
        <w:b w:val="0"/>
        <w:i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999999"/>
      </w:pBdr>
    </w:pPr>
    <w:r>
      <w:rPr>
        <w:rFonts w:ascii="Times New Roman" w:hAnsi="Times New Roman" w:eastAsia="宋体"/>
        <w:b w:val="0"/>
        <w:i w:val="0"/>
        <w:color w:val="666666"/>
        <w:sz w:val="18"/>
      </w:rPr>
      <w:t>智修云 · 多智能体物业工单闭环系统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