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0C5F" w14:textId="77777777" w:rsidR="00101BB1" w:rsidRDefault="00000000">
      <w:pPr>
        <w:spacing w:after="360" w:line="300" w:lineRule="auto"/>
        <w:jc w:val="center"/>
        <w:rPr>
          <w:rFonts w:hint="eastAsia"/>
          <w:lang w:eastAsia="zh-CN"/>
        </w:rPr>
      </w:pPr>
      <w:r>
        <w:rPr>
          <w:b/>
          <w:color w:val="586069"/>
          <w:sz w:val="26"/>
          <w:lang w:eastAsia="zh-CN"/>
        </w:rPr>
        <w:t>校企合作仓库信息化课题研究方案</w:t>
      </w:r>
    </w:p>
    <w:p w14:paraId="3E7C6B75" w14:textId="77777777" w:rsidR="00101BB1" w:rsidRDefault="00000000">
      <w:pPr>
        <w:spacing w:before="1440" w:after="240" w:line="300" w:lineRule="auto"/>
        <w:jc w:val="center"/>
        <w:rPr>
          <w:rFonts w:hint="eastAsia"/>
          <w:lang w:eastAsia="zh-CN"/>
        </w:rPr>
      </w:pPr>
      <w:r>
        <w:rPr>
          <w:b/>
          <w:color w:val="0B2545"/>
          <w:sz w:val="50"/>
          <w:lang w:eastAsia="zh-CN"/>
        </w:rPr>
        <w:t>基于多</w:t>
      </w:r>
      <w:proofErr w:type="gramStart"/>
      <w:r>
        <w:rPr>
          <w:b/>
          <w:color w:val="0B2545"/>
          <w:sz w:val="50"/>
          <w:lang w:eastAsia="zh-CN"/>
        </w:rPr>
        <w:t>源数据</w:t>
      </w:r>
      <w:proofErr w:type="gramEnd"/>
      <w:r>
        <w:rPr>
          <w:b/>
          <w:color w:val="0B2545"/>
          <w:sz w:val="50"/>
          <w:lang w:eastAsia="zh-CN"/>
        </w:rPr>
        <w:t>的仓库运营信息看板研究</w:t>
      </w:r>
    </w:p>
    <w:p w14:paraId="46334444" w14:textId="77777777" w:rsidR="00101BB1" w:rsidRDefault="00000000">
      <w:pPr>
        <w:spacing w:after="560" w:line="300" w:lineRule="auto"/>
        <w:jc w:val="center"/>
        <w:rPr>
          <w:rFonts w:hint="eastAsia"/>
          <w:lang w:eastAsia="zh-CN"/>
        </w:rPr>
      </w:pPr>
      <w:r>
        <w:rPr>
          <w:color w:val="586069"/>
          <w:sz w:val="25"/>
          <w:lang w:eastAsia="zh-CN"/>
        </w:rPr>
        <w:t>简易仓库信息化课题 | 模拟数据集 | 运营驾驶舱原型</w:t>
      </w:r>
    </w:p>
    <w:tbl>
      <w:tblPr>
        <w:tblW w:w="936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101BB1" w14:paraId="3C627A3A" w14:textId="77777777">
        <w:trPr>
          <w:tblHeader/>
        </w:trPr>
        <w:tc>
          <w:tcPr>
            <w:tcW w:w="194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EB999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B2545"/>
                <w:sz w:val="19"/>
              </w:rPr>
              <w:t>项目</w:t>
            </w:r>
            <w:proofErr w:type="spellEnd"/>
          </w:p>
        </w:tc>
        <w:tc>
          <w:tcPr>
            <w:tcW w:w="7416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B2F4B5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0B2545"/>
                <w:sz w:val="19"/>
              </w:rPr>
              <w:t>内容</w:t>
            </w:r>
          </w:p>
        </w:tc>
      </w:tr>
      <w:tr w:rsidR="00101BB1" w14:paraId="7ECD2FDC" w14:textId="77777777"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F7DEEF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课题方向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3044D3" w14:textId="77777777" w:rsidR="00101BB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仓库作业指标汇总、库区状态展示、异常事件闭环和 KPI 预警。</w:t>
            </w:r>
          </w:p>
        </w:tc>
      </w:tr>
      <w:tr w:rsidR="00101BB1" w14:paraId="4338830E" w14:textId="77777777"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B209A1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数据范围</w:t>
            </w:r>
            <w:proofErr w:type="spellEnd"/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281EF5" w14:textId="77777777" w:rsidR="00101BB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30 天运营指标、8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库区状态、60 条异常事件、6 条 KPI 目标、配套字段字典。</w:t>
            </w:r>
          </w:p>
        </w:tc>
      </w:tr>
      <w:tr w:rsidR="00101BB1" w14:paraId="70BF5EDE" w14:textId="77777777"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08990F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成果形式</w:t>
            </w:r>
            <w:proofErr w:type="spellEnd"/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E4C0A5" w14:textId="77777777" w:rsidR="00101BB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Word 课题报告、Excel 模拟数据集、CSV 数据包、运营看板示意图。</w:t>
            </w:r>
          </w:p>
        </w:tc>
      </w:tr>
      <w:tr w:rsidR="00101BB1" w14:paraId="595A3C55" w14:textId="77777777">
        <w:tblPrEx>
          <w:tblBorders>
            <w:top w:val="single" w:sz="4" w:space="0" w:color="D5DEE8"/>
            <w:left w:val="single" w:sz="4" w:space="0" w:color="D5DEE8"/>
            <w:bottom w:val="single" w:sz="4" w:space="0" w:color="D5DEE8"/>
            <w:right w:val="single" w:sz="4" w:space="0" w:color="D5DEE8"/>
            <w:insideH w:val="single" w:sz="4" w:space="0" w:color="D5DEE8"/>
            <w:insideV w:val="single" w:sz="4" w:space="0" w:color="D5DEE8"/>
          </w:tblBorders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75E2F" w14:textId="77777777" w:rsidR="00101BB1" w:rsidRDefault="00000000">
            <w:pPr>
              <w:spacing w:after="60" w:line="300" w:lineRule="auto"/>
              <w:rPr>
                <w:rFonts w:hint="eastAsia"/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课题定位</w:t>
            </w:r>
          </w:p>
          <w:p w14:paraId="47D534DF" w14:textId="77777777" w:rsidR="00101BB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color w:val="2D3748"/>
                <w:sz w:val="20"/>
                <w:lang w:eastAsia="zh-CN"/>
              </w:rPr>
              <w:t>该课题适合做成仓库日常运营驾驶舱，用较少的数据表完成入库、出库、库区、异常和目标值的统一展示，方便班组日会和管理复盘。</w:t>
            </w:r>
          </w:p>
        </w:tc>
      </w:tr>
    </w:tbl>
    <w:p w14:paraId="75C9633D" w14:textId="77777777" w:rsidR="00101BB1" w:rsidRDefault="00101BB1">
      <w:pPr>
        <w:spacing w:after="40" w:line="300" w:lineRule="auto"/>
        <w:rPr>
          <w:rFonts w:hint="eastAsia"/>
          <w:lang w:eastAsia="zh-CN"/>
        </w:rPr>
      </w:pPr>
    </w:p>
    <w:p w14:paraId="49F11D9C" w14:textId="77777777" w:rsidR="00101BB1" w:rsidRDefault="00000000">
      <w:pPr>
        <w:pStyle w:val="1"/>
        <w:spacing w:before="320" w:after="160"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课题背景</w:t>
      </w:r>
    </w:p>
    <w:p w14:paraId="4209CCA7" w14:textId="77777777" w:rsidR="00101BB1" w:rsidRDefault="00000000">
      <w:pPr>
        <w:spacing w:after="160" w:line="300" w:lineRule="auto"/>
        <w:rPr>
          <w:rFonts w:hint="eastAsia"/>
          <w:lang w:eastAsia="zh-CN"/>
        </w:rPr>
      </w:pPr>
      <w:r>
        <w:rPr>
          <w:lang w:eastAsia="zh-CN"/>
        </w:rPr>
        <w:t>仓库日常运营涉及入库、出库、拣货、叉车任务、库区容量、异常事件和及时率等多个环节。若这些信息分散在不同系统或人工表格中，管理人员很难及时判断当天作业压力、库区负荷和异常闭环情况。建设仓库运营信息看板，可以把多</w:t>
      </w:r>
      <w:proofErr w:type="gramStart"/>
      <w:r>
        <w:rPr>
          <w:lang w:eastAsia="zh-CN"/>
        </w:rPr>
        <w:t>源数据</w:t>
      </w:r>
      <w:proofErr w:type="gramEnd"/>
      <w:r>
        <w:rPr>
          <w:lang w:eastAsia="zh-CN"/>
        </w:rPr>
        <w:t>转化为统一指标，为日常调度、异常处理和绩效分析提供依据。</w:t>
      </w:r>
    </w:p>
    <w:p w14:paraId="0CFCFA7D" w14:textId="77777777" w:rsidR="00101BB1" w:rsidRDefault="00000000">
      <w:pPr>
        <w:pStyle w:val="1"/>
        <w:spacing w:before="320" w:after="160" w:line="300" w:lineRule="auto"/>
      </w:pPr>
      <w:r>
        <w:rPr>
          <w:rFonts w:ascii="微软雅黑" w:eastAsia="微软雅黑" w:hAnsi="微软雅黑"/>
        </w:rPr>
        <w:lastRenderedPageBreak/>
        <w:t xml:space="preserve">2. </w:t>
      </w:r>
      <w:proofErr w:type="spellStart"/>
      <w:r>
        <w:rPr>
          <w:rFonts w:ascii="微软雅黑" w:eastAsia="微软雅黑" w:hAnsi="微软雅黑"/>
        </w:rPr>
        <w:t>课题内容</w:t>
      </w:r>
      <w:proofErr w:type="spellEnd"/>
    </w:p>
    <w:p w14:paraId="60223C63" w14:textId="77777777" w:rsidR="00101BB1" w:rsidRDefault="00000000">
      <w:pPr>
        <w:pStyle w:val="a0"/>
        <w:spacing w:after="80" w:line="288" w:lineRule="auto"/>
        <w:ind w:left="518" w:hanging="259"/>
        <w:rPr>
          <w:rFonts w:hint="eastAsia"/>
          <w:lang w:eastAsia="zh-CN"/>
        </w:rPr>
      </w:pPr>
      <w:r>
        <w:rPr>
          <w:sz w:val="21"/>
          <w:lang w:eastAsia="zh-CN"/>
        </w:rPr>
        <w:t>整合每日入库、出库、拣货、叉车任务、库存准确率、及时率、异常数和平均作业时长等运营指标。</w:t>
      </w:r>
    </w:p>
    <w:p w14:paraId="1C739DE6" w14:textId="77777777" w:rsidR="00101BB1" w:rsidRDefault="00000000">
      <w:pPr>
        <w:pStyle w:val="a0"/>
        <w:spacing w:after="80" w:line="288" w:lineRule="auto"/>
        <w:ind w:left="518" w:hanging="259"/>
        <w:rPr>
          <w:rFonts w:hint="eastAsia"/>
          <w:lang w:eastAsia="zh-CN"/>
        </w:rPr>
      </w:pPr>
      <w:r>
        <w:rPr>
          <w:sz w:val="21"/>
          <w:lang w:eastAsia="zh-CN"/>
        </w:rPr>
        <w:t>建立库区状态表，展示库区容量、占用库位、可用库位、冻结数量、异常库位和库区负责人。</w:t>
      </w:r>
    </w:p>
    <w:p w14:paraId="1A7D44AB" w14:textId="77777777" w:rsidR="00101BB1" w:rsidRDefault="00000000">
      <w:pPr>
        <w:pStyle w:val="a0"/>
        <w:spacing w:after="80" w:line="288" w:lineRule="auto"/>
        <w:ind w:left="518" w:hanging="259"/>
        <w:rPr>
          <w:rFonts w:hint="eastAsia"/>
          <w:lang w:eastAsia="zh-CN"/>
        </w:rPr>
      </w:pPr>
      <w:r>
        <w:rPr>
          <w:sz w:val="21"/>
          <w:lang w:eastAsia="zh-CN"/>
        </w:rPr>
        <w:t>建立异常事件表，按事件类型、严重等级、处理状态、责任人和关闭时长进行跟踪。</w:t>
      </w:r>
    </w:p>
    <w:p w14:paraId="52C00BDE" w14:textId="77777777" w:rsidR="00101BB1" w:rsidRDefault="00000000">
      <w:pPr>
        <w:pStyle w:val="a0"/>
        <w:spacing w:after="80" w:line="288" w:lineRule="auto"/>
        <w:ind w:left="518" w:hanging="259"/>
        <w:rPr>
          <w:rFonts w:hint="eastAsia"/>
          <w:lang w:eastAsia="zh-CN"/>
        </w:rPr>
      </w:pPr>
      <w:r>
        <w:rPr>
          <w:sz w:val="21"/>
          <w:lang w:eastAsia="zh-CN"/>
        </w:rPr>
        <w:t>建立 KPI 目标表，为库存准确率、收货及时率、发货及时率、库区占用率和异常关闭</w:t>
      </w:r>
      <w:proofErr w:type="gramStart"/>
      <w:r>
        <w:rPr>
          <w:sz w:val="21"/>
          <w:lang w:eastAsia="zh-CN"/>
        </w:rPr>
        <w:t>率设置</w:t>
      </w:r>
      <w:proofErr w:type="gramEnd"/>
      <w:r>
        <w:rPr>
          <w:sz w:val="21"/>
          <w:lang w:eastAsia="zh-CN"/>
        </w:rPr>
        <w:t>预警线。</w:t>
      </w:r>
    </w:p>
    <w:p w14:paraId="2C9422E2" w14:textId="77777777" w:rsidR="00101BB1" w:rsidRDefault="00000000">
      <w:pPr>
        <w:pStyle w:val="a0"/>
        <w:spacing w:after="80" w:line="288" w:lineRule="auto"/>
        <w:ind w:left="518" w:hanging="259"/>
        <w:rPr>
          <w:rFonts w:hint="eastAsia"/>
          <w:lang w:eastAsia="zh-CN"/>
        </w:rPr>
      </w:pPr>
      <w:r>
        <w:rPr>
          <w:sz w:val="21"/>
          <w:lang w:eastAsia="zh-CN"/>
        </w:rPr>
        <w:t>形成运营驾驶舱，支持日看板、周复盘、异常清单和目标达成分析。</w:t>
      </w:r>
    </w:p>
    <w:p w14:paraId="4A0B0CC5" w14:textId="77777777" w:rsidR="00101BB1" w:rsidRDefault="00000000">
      <w:pPr>
        <w:pStyle w:val="1"/>
        <w:spacing w:before="320" w:after="160" w:line="300" w:lineRule="auto"/>
      </w:pPr>
      <w:r>
        <w:rPr>
          <w:rFonts w:ascii="微软雅黑" w:eastAsia="微软雅黑" w:hAnsi="微软雅黑"/>
        </w:rPr>
        <w:t xml:space="preserve">3. </w:t>
      </w:r>
      <w:proofErr w:type="spellStart"/>
      <w:r>
        <w:rPr>
          <w:rFonts w:ascii="微软雅黑" w:eastAsia="微软雅黑" w:hAnsi="微软雅黑"/>
        </w:rPr>
        <w:t>课题数据</w:t>
      </w:r>
      <w:proofErr w:type="spellEnd"/>
    </w:p>
    <w:tbl>
      <w:tblPr>
        <w:tblW w:w="936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92"/>
        <w:gridCol w:w="3960"/>
        <w:gridCol w:w="2520"/>
      </w:tblGrid>
      <w:tr w:rsidR="00101BB1" w14:paraId="6A068492" w14:textId="77777777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F5C526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0B2545"/>
                <w:sz w:val="18"/>
              </w:rPr>
              <w:t>数据表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905A5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0B2545"/>
                <w:sz w:val="18"/>
              </w:rPr>
              <w:t>行数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7A3F52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0B2545"/>
                <w:sz w:val="18"/>
              </w:rPr>
              <w:t>核心字段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DBDEFF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0B2545"/>
                <w:sz w:val="18"/>
              </w:rPr>
              <w:t>用途</w:t>
            </w:r>
          </w:p>
        </w:tc>
      </w:tr>
      <w:tr w:rsidR="00101BB1" w14:paraId="1A766C43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18CE20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运营_每日指标</w:t>
            </w:r>
          </w:p>
        </w:tc>
        <w:tc>
          <w:tcPr>
            <w:tcW w:w="7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8697C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E374F1" w14:textId="77777777" w:rsidR="00101BB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入库量、出库量、及时率、异常数、作业时长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0A128D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运营趋势和效率分析</w:t>
            </w:r>
            <w:proofErr w:type="spellEnd"/>
          </w:p>
        </w:tc>
      </w:tr>
      <w:tr w:rsidR="00101BB1" w14:paraId="4B7462C9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24134A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运营_库区状态</w:t>
            </w:r>
          </w:p>
        </w:tc>
        <w:tc>
          <w:tcPr>
            <w:tcW w:w="7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04ECA1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F6A1CD" w14:textId="77777777" w:rsidR="00101BB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库区容量、占用率、冻结数量、异常库位、状态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A9E9A0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库区负荷和风险展示</w:t>
            </w:r>
            <w:proofErr w:type="spellEnd"/>
          </w:p>
        </w:tc>
      </w:tr>
      <w:tr w:rsidR="00101BB1" w14:paraId="6E2E279D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FE93AF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运营_异常事件</w:t>
            </w:r>
          </w:p>
        </w:tc>
        <w:tc>
          <w:tcPr>
            <w:tcW w:w="7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74892D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BF4CB4" w14:textId="77777777" w:rsidR="00101BB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异常类型、等级、处理状态、责任人、关闭时间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EE688F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异常闭环管理</w:t>
            </w:r>
            <w:proofErr w:type="spellEnd"/>
          </w:p>
        </w:tc>
      </w:tr>
      <w:tr w:rsidR="00101BB1" w14:paraId="1E1F98BA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B2A100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运营_KPI目标</w:t>
            </w:r>
          </w:p>
        </w:tc>
        <w:tc>
          <w:tcPr>
            <w:tcW w:w="7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D77DA8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FC44DC" w14:textId="77777777" w:rsidR="00101BB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指标名称、目标值、预警规则、数据来源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EA99EB" w14:textId="77777777" w:rsidR="00101BB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看板目标线和预警条件</w:t>
            </w:r>
          </w:p>
        </w:tc>
      </w:tr>
      <w:tr w:rsidR="00101BB1" w14:paraId="458571D6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32CE91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字段字典</w:t>
            </w:r>
            <w:proofErr w:type="spellEnd"/>
          </w:p>
        </w:tc>
        <w:tc>
          <w:tcPr>
            <w:tcW w:w="7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2B76F4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7F4628" w14:textId="77777777" w:rsidR="00101BB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数据表、字段名、字段说明、示例值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B34C5D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便于建模和口径说明</w:t>
            </w:r>
            <w:proofErr w:type="spellEnd"/>
          </w:p>
        </w:tc>
      </w:tr>
    </w:tbl>
    <w:p w14:paraId="2B6D07B8" w14:textId="77777777" w:rsidR="00101BB1" w:rsidRDefault="00000000">
      <w:pPr>
        <w:spacing w:after="100" w:line="300" w:lineRule="auto"/>
        <w:rPr>
          <w:rFonts w:hint="eastAsia"/>
          <w:lang w:eastAsia="zh-CN"/>
        </w:rPr>
      </w:pPr>
      <w:r>
        <w:rPr>
          <w:b/>
          <w:color w:val="0B2545"/>
          <w:sz w:val="21"/>
          <w:lang w:eastAsia="zh-CN"/>
        </w:rPr>
        <w:t>模拟数据样例：运营_每日指标（前 5 条）</w:t>
      </w:r>
    </w:p>
    <w:tbl>
      <w:tblPr>
        <w:tblW w:w="10799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655"/>
        <w:gridCol w:w="1728"/>
        <w:gridCol w:w="1584"/>
        <w:gridCol w:w="1440"/>
        <w:gridCol w:w="2808"/>
      </w:tblGrid>
      <w:tr w:rsidR="00101BB1" w14:paraId="6C74FF18" w14:textId="77777777">
        <w:trPr>
          <w:tblHeader/>
        </w:trPr>
        <w:tc>
          <w:tcPr>
            <w:tcW w:w="158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CDE3AE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B2545"/>
                <w:sz w:val="17"/>
              </w:rPr>
              <w:t>biz_date</w:t>
            </w:r>
            <w:proofErr w:type="spellEnd"/>
          </w:p>
        </w:tc>
        <w:tc>
          <w:tcPr>
            <w:tcW w:w="1655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A448C7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0B2545"/>
                <w:sz w:val="17"/>
              </w:rPr>
              <w:t>inbound_qty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8C778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0B2545"/>
                <w:sz w:val="17"/>
              </w:rPr>
              <w:t>outbound_qty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923E0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0B2545"/>
                <w:sz w:val="17"/>
              </w:rPr>
              <w:t>inventory_accuracy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C24E0D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0B2545"/>
                <w:sz w:val="17"/>
              </w:rPr>
              <w:t>delivery_timely_rate</w:t>
            </w:r>
          </w:p>
        </w:tc>
        <w:tc>
          <w:tcPr>
            <w:tcW w:w="2808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38FDFE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0B2545"/>
                <w:sz w:val="17"/>
              </w:rPr>
              <w:t>exception_count</w:t>
            </w:r>
          </w:p>
        </w:tc>
      </w:tr>
      <w:tr w:rsidR="00101BB1" w14:paraId="7A8025DD" w14:textId="77777777"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6B3C5E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2026-06-12</w:t>
            </w:r>
          </w:p>
        </w:tc>
        <w:tc>
          <w:tcPr>
            <w:tcW w:w="16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F7DDB5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324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013062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330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AA1250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0.965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8D8AC9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0.88</w:t>
            </w:r>
          </w:p>
        </w:tc>
        <w:tc>
          <w:tcPr>
            <w:tcW w:w="28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22772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101BB1" w14:paraId="2136C39E" w14:textId="77777777"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398D3E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2026-06-13</w:t>
            </w:r>
          </w:p>
        </w:tc>
        <w:tc>
          <w:tcPr>
            <w:tcW w:w="16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EC440A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285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FAF62A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320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C2B4DA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0.972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A0D1F6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0.92</w:t>
            </w:r>
          </w:p>
        </w:tc>
        <w:tc>
          <w:tcPr>
            <w:tcW w:w="28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A377C6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</w:tr>
      <w:tr w:rsidR="00101BB1" w14:paraId="0CBE73A6" w14:textId="77777777"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B5253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2026-06-14</w:t>
            </w:r>
          </w:p>
        </w:tc>
        <w:tc>
          <w:tcPr>
            <w:tcW w:w="16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921065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360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8BCF27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408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96EA8D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0.979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B105D5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0.96</w:t>
            </w:r>
          </w:p>
        </w:tc>
        <w:tc>
          <w:tcPr>
            <w:tcW w:w="28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39715A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</w:tr>
      <w:tr w:rsidR="00101BB1" w14:paraId="6524688A" w14:textId="77777777"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6754A4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2026-06-15</w:t>
            </w:r>
          </w:p>
        </w:tc>
        <w:tc>
          <w:tcPr>
            <w:tcW w:w="16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26C6EE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567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AA90E0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666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49C7E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0.986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7473AD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</w:t>
            </w:r>
          </w:p>
        </w:tc>
        <w:tc>
          <w:tcPr>
            <w:tcW w:w="28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868EE3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</w:tr>
      <w:tr w:rsidR="00101BB1" w14:paraId="0234BCE2" w14:textId="77777777"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CB5A50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2026-06-16</w:t>
            </w:r>
          </w:p>
        </w:tc>
        <w:tc>
          <w:tcPr>
            <w:tcW w:w="16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548348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660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3D414A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798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FE8F72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0.969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D1E0E8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0.94</w:t>
            </w:r>
          </w:p>
        </w:tc>
        <w:tc>
          <w:tcPr>
            <w:tcW w:w="28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ADEB9D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</w:tr>
    </w:tbl>
    <w:p w14:paraId="3C3ECB38" w14:textId="77777777" w:rsidR="00101BB1" w:rsidRDefault="00000000">
      <w:pPr>
        <w:pStyle w:val="1"/>
        <w:spacing w:before="320" w:after="160" w:line="300" w:lineRule="auto"/>
      </w:pPr>
      <w:r>
        <w:rPr>
          <w:rFonts w:ascii="微软雅黑" w:eastAsia="微软雅黑" w:hAnsi="微软雅黑"/>
        </w:rPr>
        <w:lastRenderedPageBreak/>
        <w:t>4. 课题目的</w:t>
      </w:r>
    </w:p>
    <w:p w14:paraId="50070820" w14:textId="77777777" w:rsidR="00101BB1" w:rsidRDefault="00000000">
      <w:pPr>
        <w:pStyle w:val="a0"/>
        <w:spacing w:after="80" w:line="288" w:lineRule="auto"/>
        <w:ind w:left="518" w:hanging="259"/>
        <w:rPr>
          <w:rFonts w:hint="eastAsia"/>
          <w:lang w:eastAsia="zh-CN"/>
        </w:rPr>
      </w:pPr>
      <w:r>
        <w:rPr>
          <w:sz w:val="21"/>
          <w:lang w:eastAsia="zh-CN"/>
        </w:rPr>
        <w:t>形成仓库每日运营驾驶舱，减少人工汇总日报的时间。</w:t>
      </w:r>
    </w:p>
    <w:p w14:paraId="38CF89DE" w14:textId="77777777" w:rsidR="00101BB1" w:rsidRDefault="00000000">
      <w:pPr>
        <w:pStyle w:val="a0"/>
        <w:spacing w:after="80" w:line="288" w:lineRule="auto"/>
        <w:ind w:left="518" w:hanging="259"/>
        <w:rPr>
          <w:rFonts w:hint="eastAsia"/>
          <w:lang w:eastAsia="zh-CN"/>
        </w:rPr>
      </w:pPr>
      <w:r>
        <w:rPr>
          <w:sz w:val="21"/>
          <w:lang w:eastAsia="zh-CN"/>
        </w:rPr>
        <w:t>快速识别库区占用偏高、发货延迟、入库超时和异常未关闭等问题。</w:t>
      </w:r>
    </w:p>
    <w:p w14:paraId="0CE8E61D" w14:textId="77777777" w:rsidR="00101BB1" w:rsidRDefault="00000000">
      <w:pPr>
        <w:pStyle w:val="a0"/>
        <w:spacing w:after="80" w:line="288" w:lineRule="auto"/>
        <w:ind w:left="518" w:hanging="259"/>
        <w:rPr>
          <w:rFonts w:hint="eastAsia"/>
          <w:lang w:eastAsia="zh-CN"/>
        </w:rPr>
      </w:pPr>
      <w:r>
        <w:rPr>
          <w:sz w:val="21"/>
          <w:lang w:eastAsia="zh-CN"/>
        </w:rPr>
        <w:t>为仓库班组管理、异常复盘、人员协同和绩效分析提供统一数据口径。</w:t>
      </w:r>
    </w:p>
    <w:p w14:paraId="5DD09F8E" w14:textId="77777777" w:rsidR="00101BB1" w:rsidRDefault="00000000">
      <w:pPr>
        <w:pStyle w:val="1"/>
        <w:spacing w:before="320" w:after="160" w:line="300" w:lineRule="auto"/>
      </w:pPr>
      <w:r>
        <w:rPr>
          <w:rFonts w:ascii="微软雅黑" w:eastAsia="微软雅黑" w:hAnsi="微软雅黑"/>
        </w:rPr>
        <w:t xml:space="preserve">5. </w:t>
      </w:r>
      <w:proofErr w:type="spellStart"/>
      <w:r>
        <w:rPr>
          <w:rFonts w:ascii="微软雅黑" w:eastAsia="微软雅黑" w:hAnsi="微软雅黑"/>
        </w:rPr>
        <w:t>指标口径与预期结果</w:t>
      </w:r>
      <w:proofErr w:type="spellEnd"/>
    </w:p>
    <w:tbl>
      <w:tblPr>
        <w:tblW w:w="936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816"/>
        <w:gridCol w:w="3456"/>
      </w:tblGrid>
      <w:tr w:rsidR="00101BB1" w14:paraId="19F78175" w14:textId="77777777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5ED32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0B2545"/>
                <w:sz w:val="18"/>
              </w:rPr>
              <w:t>指标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E94C23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0B2545"/>
                <w:sz w:val="18"/>
              </w:rPr>
              <w:t>建议口径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1AC4AA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0B2545"/>
                <w:sz w:val="18"/>
              </w:rPr>
              <w:t>预期作用</w:t>
            </w:r>
          </w:p>
        </w:tc>
      </w:tr>
      <w:tr w:rsidR="00101BB1" w14:paraId="63139559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2E14DC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平均库存准确率</w:t>
            </w:r>
          </w:p>
        </w:tc>
        <w:tc>
          <w:tcPr>
            <w:tcW w:w="3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E30DF8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每日指标 inventory_accuracy 平均值</w:t>
            </w:r>
          </w:p>
        </w:tc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9BB8F7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衡量账实一致水平</w:t>
            </w:r>
          </w:p>
        </w:tc>
      </w:tr>
      <w:tr w:rsidR="00101BB1" w14:paraId="7A8F93B0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556B53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平均出库及时率</w:t>
            </w:r>
          </w:p>
        </w:tc>
        <w:tc>
          <w:tcPr>
            <w:tcW w:w="3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30986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每日指标 delivery_timely_rate 平均值</w:t>
            </w:r>
          </w:p>
        </w:tc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12044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衡量发货达成情况</w:t>
            </w:r>
          </w:p>
        </w:tc>
      </w:tr>
      <w:tr w:rsidR="00101BB1" w14:paraId="24C52966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21AF9C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库区平均占用率</w:t>
            </w:r>
          </w:p>
        </w:tc>
        <w:tc>
          <w:tcPr>
            <w:tcW w:w="3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5AEA6F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库区状态 occupancy_rate 平均值</w:t>
            </w:r>
          </w:p>
        </w:tc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E07A6B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判断库区负荷</w:t>
            </w:r>
          </w:p>
        </w:tc>
      </w:tr>
      <w:tr w:rsidR="00101BB1" w14:paraId="166A8891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1EF51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未关闭异常数</w:t>
            </w:r>
          </w:p>
        </w:tc>
        <w:tc>
          <w:tcPr>
            <w:tcW w:w="3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6D849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异常事件 handling_status 不等于已关闭</w:t>
            </w:r>
          </w:p>
        </w:tc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4248A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跟踪待处理问题</w:t>
            </w:r>
          </w:p>
        </w:tc>
      </w:tr>
      <w:tr w:rsidR="00101BB1" w14:paraId="7104EF69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05F2A1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异常关闭率</w:t>
            </w:r>
          </w:p>
        </w:tc>
        <w:tc>
          <w:tcPr>
            <w:tcW w:w="3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39B6B2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已关闭异常 / 全部异常</w:t>
            </w:r>
          </w:p>
        </w:tc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22AAF2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衡量异常处理效率</w:t>
            </w:r>
          </w:p>
        </w:tc>
      </w:tr>
    </w:tbl>
    <w:p w14:paraId="656185C1" w14:textId="77777777" w:rsidR="00101BB1" w:rsidRDefault="00000000">
      <w:pPr>
        <w:spacing w:after="160" w:line="300" w:lineRule="auto"/>
        <w:rPr>
          <w:rFonts w:hint="eastAsia"/>
          <w:lang w:eastAsia="zh-CN"/>
        </w:rPr>
      </w:pPr>
      <w:r>
        <w:rPr>
          <w:lang w:eastAsia="zh-CN"/>
        </w:rPr>
        <w:t>预期形成一套可演示的仓库运营信息看板原型，能够展示入库量、出库量、库存准确率、发货及时率、库区占用率、异常关闭率、未关闭异常明细和责任人分布，后续可接入 WMS、门禁、PDA 或叉车任务系统数据。</w:t>
      </w:r>
    </w:p>
    <w:p w14:paraId="69552BA1" w14:textId="77777777" w:rsidR="00101BB1" w:rsidRDefault="00000000">
      <w:pPr>
        <w:pStyle w:val="1"/>
        <w:spacing w:before="320" w:after="160" w:line="300" w:lineRule="auto"/>
      </w:pPr>
      <w:r>
        <w:rPr>
          <w:rFonts w:ascii="微软雅黑" w:eastAsia="微软雅黑" w:hAnsi="微软雅黑"/>
        </w:rPr>
        <w:lastRenderedPageBreak/>
        <w:t xml:space="preserve">6. </w:t>
      </w:r>
      <w:proofErr w:type="spellStart"/>
      <w:r>
        <w:rPr>
          <w:rFonts w:ascii="微软雅黑" w:eastAsia="微软雅黑" w:hAnsi="微软雅黑"/>
        </w:rPr>
        <w:t>示意图</w:t>
      </w:r>
      <w:proofErr w:type="spellEnd"/>
    </w:p>
    <w:p w14:paraId="0377BC9F" w14:textId="77777777" w:rsidR="00101BB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7D0D9E" wp14:editId="118017B4">
            <wp:extent cx="5760720" cy="30603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仓库运营看板示意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E047" w14:textId="77777777" w:rsidR="00101BB1" w:rsidRDefault="00000000">
      <w:pPr>
        <w:spacing w:after="160" w:line="300" w:lineRule="auto"/>
        <w:jc w:val="center"/>
        <w:rPr>
          <w:rFonts w:hint="eastAsia"/>
          <w:lang w:eastAsia="zh-CN"/>
        </w:rPr>
      </w:pPr>
      <w:r>
        <w:rPr>
          <w:color w:val="586069"/>
          <w:sz w:val="18"/>
          <w:lang w:eastAsia="zh-CN"/>
        </w:rPr>
        <w:t>图 1 仓库运营信息看板示意图</w:t>
      </w:r>
    </w:p>
    <w:p w14:paraId="4827C654" w14:textId="156C9DE8" w:rsidR="00101BB1" w:rsidRDefault="00000000">
      <w:pPr>
        <w:pStyle w:val="1"/>
        <w:spacing w:before="320" w:after="160" w:line="300" w:lineRule="auto"/>
      </w:pPr>
      <w:r>
        <w:rPr>
          <w:rFonts w:ascii="微软雅黑" w:eastAsia="微软雅黑" w:hAnsi="微软雅黑"/>
        </w:rPr>
        <w:t xml:space="preserve">7. </w:t>
      </w:r>
      <w:r w:rsidR="007C45B7">
        <w:rPr>
          <w:rFonts w:ascii="微软雅黑" w:eastAsia="微软雅黑" w:hAnsi="微软雅黑" w:hint="eastAsia"/>
          <w:lang w:eastAsia="zh-CN"/>
        </w:rPr>
        <w:t>附件</w:t>
      </w:r>
    </w:p>
    <w:tbl>
      <w:tblPr>
        <w:tblW w:w="936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101BB1" w14:paraId="26EBB0B5" w14:textId="77777777">
        <w:trPr>
          <w:tblHeader/>
        </w:trPr>
        <w:tc>
          <w:tcPr>
            <w:tcW w:w="36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F069BF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0B2545"/>
                <w:sz w:val="18"/>
              </w:rPr>
              <w:t>文件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58712" w14:textId="77777777" w:rsidR="00101BB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0B2545"/>
                <w:sz w:val="18"/>
              </w:rPr>
              <w:t>说明</w:t>
            </w:r>
          </w:p>
        </w:tc>
      </w:tr>
      <w:tr w:rsidR="00101BB1" w14:paraId="410646EC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E6CA46" w14:textId="77777777" w:rsidR="00101BB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仓库运营信息看板研究.docx</w:t>
            </w:r>
          </w:p>
        </w:tc>
        <w:tc>
          <w:tcPr>
            <w:tcW w:w="5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EAB3F3" w14:textId="77777777" w:rsidR="00101BB1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本课题独立</w:t>
            </w:r>
            <w:proofErr w:type="spellEnd"/>
            <w:r>
              <w:rPr>
                <w:sz w:val="18"/>
              </w:rPr>
              <w:t xml:space="preserve"> Word </w:t>
            </w:r>
            <w:proofErr w:type="spellStart"/>
            <w:r>
              <w:rPr>
                <w:sz w:val="18"/>
              </w:rPr>
              <w:t>研究方案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101BB1" w14:paraId="1F0497D5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DB96D0" w14:textId="77777777" w:rsidR="00101BB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仓库运营信息看板_模拟数据集.xlsx</w:t>
            </w:r>
          </w:p>
        </w:tc>
        <w:tc>
          <w:tcPr>
            <w:tcW w:w="5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35838E" w14:textId="77777777" w:rsidR="00101BB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本课题独立 Excel 数据集，包含说明、数据表、字段字典和建议指标。</w:t>
            </w:r>
          </w:p>
        </w:tc>
      </w:tr>
      <w:tr w:rsidR="00101BB1" w14:paraId="2484B587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419788" w14:textId="77777777" w:rsidR="00101BB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仓库运营信息看板_CSV数据集.zip</w:t>
            </w:r>
          </w:p>
        </w:tc>
        <w:tc>
          <w:tcPr>
            <w:tcW w:w="5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EE505" w14:textId="77777777" w:rsidR="00101BB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本课题独立 CSV 数据包，可导入数据库或 BI 工具。</w:t>
            </w:r>
          </w:p>
        </w:tc>
      </w:tr>
    </w:tbl>
    <w:p w14:paraId="1234C52D" w14:textId="77777777" w:rsidR="00571047" w:rsidRDefault="00571047">
      <w:pPr>
        <w:rPr>
          <w:lang w:eastAsia="zh-CN"/>
        </w:rPr>
      </w:pPr>
    </w:p>
    <w:sectPr w:rsidR="00571047" w:rsidSect="00034616">
      <w:headerReference w:type="default" r:id="rId9"/>
      <w:footerReference w:type="default" r:id="rId10"/>
      <w:pgSz w:w="12240" w:h="15840"/>
      <w:pgMar w:top="1325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81919" w14:textId="77777777" w:rsidR="00571047" w:rsidRDefault="005710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D0A805" w14:textId="77777777" w:rsidR="00571047" w:rsidRDefault="005710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C8A31" w14:textId="77777777" w:rsidR="00101BB1" w:rsidRDefault="00000000">
    <w:pPr>
      <w:pStyle w:val="a7"/>
      <w:jc w:val="center"/>
      <w:rPr>
        <w:rFonts w:hint="eastAsia"/>
        <w:lang w:eastAsia="zh-CN"/>
      </w:rPr>
    </w:pPr>
    <w:r>
      <w:rPr>
        <w:color w:val="586069"/>
        <w:sz w:val="18"/>
        <w:lang w:eastAsia="zh-CN"/>
      </w:rPr>
      <w:t>仓库运营 / 多源数据汇总 / 模拟数据集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53B57" w14:textId="77777777" w:rsidR="00571047" w:rsidRDefault="005710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0D21EB" w14:textId="77777777" w:rsidR="00571047" w:rsidRDefault="005710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F0ABA" w14:textId="77777777" w:rsidR="00101BB1" w:rsidRDefault="00000000">
    <w:pPr>
      <w:pStyle w:val="a5"/>
      <w:jc w:val="right"/>
      <w:rPr>
        <w:rFonts w:hint="eastAsia"/>
      </w:rPr>
    </w:pPr>
    <w:proofErr w:type="spellStart"/>
    <w:r>
      <w:rPr>
        <w:color w:val="586069"/>
        <w:sz w:val="18"/>
      </w:rPr>
      <w:t>仓库运营信息看板研究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98323">
    <w:abstractNumId w:val="8"/>
  </w:num>
  <w:num w:numId="2" w16cid:durableId="406192212">
    <w:abstractNumId w:val="6"/>
  </w:num>
  <w:num w:numId="3" w16cid:durableId="597759953">
    <w:abstractNumId w:val="5"/>
  </w:num>
  <w:num w:numId="4" w16cid:durableId="643780192">
    <w:abstractNumId w:val="4"/>
  </w:num>
  <w:num w:numId="5" w16cid:durableId="1746804988">
    <w:abstractNumId w:val="7"/>
  </w:num>
  <w:num w:numId="6" w16cid:durableId="437874082">
    <w:abstractNumId w:val="3"/>
  </w:num>
  <w:num w:numId="7" w16cid:durableId="1668704383">
    <w:abstractNumId w:val="2"/>
  </w:num>
  <w:num w:numId="8" w16cid:durableId="2027831237">
    <w:abstractNumId w:val="1"/>
  </w:num>
  <w:num w:numId="9" w16cid:durableId="88024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BB1"/>
    <w:rsid w:val="0015074B"/>
    <w:rsid w:val="0029639D"/>
    <w:rsid w:val="00326F90"/>
    <w:rsid w:val="00571047"/>
    <w:rsid w:val="007C45B7"/>
    <w:rsid w:val="008275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EB18B0"/>
  <w14:defaultImageDpi w14:val="300"/>
  <w15:docId w15:val="{96704E7E-DF63-4F06-B009-7C16BF2F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777</Words>
  <Characters>964</Characters>
  <Application>Microsoft Office Word</Application>
  <DocSecurity>0</DocSecurity>
  <Lines>87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张蒙</cp:lastModifiedBy>
  <cp:revision>2</cp:revision>
  <dcterms:created xsi:type="dcterms:W3CDTF">2013-12-23T23:15:00Z</dcterms:created>
  <dcterms:modified xsi:type="dcterms:W3CDTF">2026-07-11T02:43:00Z</dcterms:modified>
  <cp:category/>
</cp:coreProperties>
</file>