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91F328">
      <w:pPr>
        <w:spacing w:before="114" w:line="211" w:lineRule="auto"/>
        <w:ind w:left="880"/>
        <w:rPr>
          <w:rFonts w:ascii="微软雅黑" w:hAnsi="微软雅黑" w:eastAsia="微软雅黑" w:cs="微软雅黑"/>
          <w:sz w:val="40"/>
          <w:szCs w:val="40"/>
        </w:rPr>
      </w:pPr>
      <w:r>
        <w:rPr>
          <w:rFonts w:ascii="微软雅黑" w:hAnsi="微软雅黑" w:eastAsia="微软雅黑" w:cs="微软雅黑"/>
          <w:b/>
          <w:bCs/>
          <w:spacing w:val="-8"/>
          <w:sz w:val="40"/>
          <w:szCs w:val="40"/>
        </w:rPr>
        <w:t xml:space="preserve">市场偏好维 </w:t>
      </w:r>
      <w:r>
        <w:rPr>
          <w:spacing w:val="-8"/>
          <w:sz w:val="40"/>
          <w:szCs w:val="40"/>
        </w:rPr>
        <w:t xml:space="preserve">· </w:t>
      </w:r>
      <w:r>
        <w:rPr>
          <w:rFonts w:ascii="微软雅黑" w:hAnsi="微软雅黑" w:eastAsia="微软雅黑" w:cs="微软雅黑"/>
          <w:b/>
          <w:bCs/>
          <w:spacing w:val="-8"/>
          <w:sz w:val="40"/>
          <w:szCs w:val="40"/>
        </w:rPr>
        <w:t>语料库</w:t>
      </w:r>
      <w:r>
        <w:rPr>
          <w:rFonts w:ascii="微软雅黑" w:hAnsi="微软雅黑" w:eastAsia="微软雅黑" w:cs="微软雅黑"/>
          <w:b/>
          <w:bCs/>
          <w:spacing w:val="-24"/>
          <w:sz w:val="40"/>
          <w:szCs w:val="40"/>
        </w:rPr>
        <w:t xml:space="preserve"> </w:t>
      </w:r>
      <w:r>
        <w:rPr>
          <w:spacing w:val="-8"/>
          <w:sz w:val="40"/>
          <w:szCs w:val="40"/>
        </w:rPr>
        <w:t>V1</w:t>
      </w:r>
      <w:r>
        <w:rPr>
          <w:rFonts w:ascii="微软雅黑" w:hAnsi="微软雅黑" w:eastAsia="微软雅黑" w:cs="微软雅黑"/>
          <w:b/>
          <w:bCs/>
          <w:spacing w:val="-8"/>
          <w:sz w:val="40"/>
          <w:szCs w:val="40"/>
        </w:rPr>
        <w:t xml:space="preserve">（沙特服饰偏好 </w:t>
      </w:r>
      <w:r>
        <w:rPr>
          <w:spacing w:val="-8"/>
          <w:sz w:val="40"/>
          <w:szCs w:val="40"/>
        </w:rPr>
        <w:t xml:space="preserve">&amp; </w:t>
      </w:r>
      <w:r>
        <w:rPr>
          <w:rFonts w:ascii="微软雅黑" w:hAnsi="微软雅黑" w:eastAsia="微软雅黑" w:cs="微软雅黑"/>
          <w:b/>
          <w:bCs/>
          <w:spacing w:val="-8"/>
          <w:sz w:val="40"/>
          <w:szCs w:val="40"/>
        </w:rPr>
        <w:t>选品数据）</w:t>
      </w:r>
    </w:p>
    <w:p w14:paraId="7F2F43B6">
      <w:pPr>
        <w:pStyle w:val="2"/>
        <w:spacing w:before="222" w:line="1040" w:lineRule="exact"/>
        <w:ind w:firstLine="892"/>
      </w:pPr>
      <w:r>
        <w:rPr>
          <w:position w:val="-20"/>
        </w:rPr>
        <w:pict>
          <v:shape id="_x0000_s1026" o:spid="_x0000_s1026" o:spt="202" type="#_x0000_t202" style="height:52pt;width:452pt;" fillcolor="#E5F2FC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586CBDA">
                  <w:pPr>
                    <w:spacing w:before="155" w:line="176" w:lineRule="auto"/>
                    <w:ind w:left="571" w:right="356" w:hanging="417"/>
                    <w:rPr>
                      <w:rFonts w:ascii="微软雅黑" w:hAnsi="微软雅黑" w:eastAsia="微软雅黑" w:cs="微软雅黑"/>
                      <w:sz w:val="16"/>
                      <w:szCs w:val="16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6"/>
                      <w:szCs w:val="16"/>
                    </w:rPr>
                    <w:t>本页用途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16"/>
                      <w:szCs w:val="16"/>
                    </w:rPr>
                    <w:t>：按</w:t>
                  </w:r>
                  <w:r>
                    <w:rPr>
                      <w:rFonts w:ascii="Arial" w:hAnsi="Arial" w:eastAsia="Arial" w:cs="Arial"/>
                      <w:spacing w:val="-1"/>
                      <w:sz w:val="16"/>
                      <w:szCs w:val="16"/>
                    </w:rPr>
                    <w:t>"</w:t>
                  </w:r>
                  <w:r>
                    <w:rPr>
                      <w:rFonts w:ascii="Arial" w:hAnsi="Arial" w:eastAsia="Arial" w:cs="Arial"/>
                      <w:spacing w:val="-2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16"/>
                      <w:szCs w:val="16"/>
                    </w:rPr>
                    <w:t xml:space="preserve">市场偏好维 </w:t>
                  </w:r>
                  <w:r>
                    <w:rPr>
                      <w:rFonts w:ascii="Arial" w:hAnsi="Arial" w:eastAsia="Arial" w:cs="Arial"/>
                      <w:spacing w:val="-1"/>
                      <w:sz w:val="16"/>
                      <w:szCs w:val="16"/>
                    </w:rPr>
                    <w:t xml:space="preserve">&amp;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16"/>
                      <w:szCs w:val="16"/>
                    </w:rPr>
                    <w:t>选品数据</w:t>
                  </w:r>
                  <w:r>
                    <w:rPr>
                      <w:rFonts w:ascii="Arial" w:hAnsi="Arial" w:eastAsia="Arial" w:cs="Arial"/>
                      <w:spacing w:val="-1"/>
                      <w:sz w:val="16"/>
                      <w:szCs w:val="16"/>
                    </w:rPr>
                    <w:t>"</w:t>
                  </w:r>
                  <w:r>
                    <w:rPr>
                      <w:rFonts w:ascii="Arial" w:hAnsi="Arial" w:eastAsia="Arial" w:cs="Arial"/>
                      <w:spacing w:val="-15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16"/>
                      <w:szCs w:val="16"/>
                    </w:rPr>
                    <w:t>图片中的</w:t>
                  </w:r>
                  <w:r>
                    <w:rPr>
                      <w:rFonts w:ascii="微软雅黑" w:hAnsi="微软雅黑" w:eastAsia="微软雅黑" w:cs="微软雅黑"/>
                      <w:spacing w:val="-2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2"/>
                      <w:sz w:val="16"/>
                      <w:szCs w:val="16"/>
                    </w:rPr>
                    <w:t xml:space="preserve">7 </w:t>
                  </w:r>
                  <w:r>
                    <w:rPr>
                      <w:rFonts w:ascii="微软雅黑" w:hAnsi="微软雅黑" w:eastAsia="微软雅黑" w:cs="微软雅黑"/>
                      <w:spacing w:val="-2"/>
                      <w:sz w:val="16"/>
                      <w:szCs w:val="16"/>
                    </w:rPr>
                    <w:t>大数据源分类</w:t>
                  </w:r>
                  <w:r>
                    <w:rPr>
                      <w:rFonts w:ascii="微软雅黑" w:hAnsi="微软雅黑" w:eastAsia="微软雅黑" w:cs="微软雅黑"/>
                      <w:spacing w:val="-25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2"/>
                      <w:sz w:val="16"/>
                      <w:szCs w:val="16"/>
                    </w:rPr>
                    <w:t>，搜集可直接喂入</w:t>
                  </w:r>
                  <w:r>
                    <w:rPr>
                      <w:rFonts w:ascii="微软雅黑" w:hAnsi="微软雅黑" w:eastAsia="微软雅黑" w:cs="微软雅黑"/>
                      <w:spacing w:val="17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2"/>
                      <w:sz w:val="16"/>
                      <w:szCs w:val="16"/>
                    </w:rPr>
                    <w:t xml:space="preserve">RAG </w:t>
                  </w:r>
                  <w:r>
                    <w:rPr>
                      <w:rFonts w:ascii="微软雅黑" w:hAnsi="微软雅黑" w:eastAsia="微软雅黑" w:cs="微软雅黑"/>
                      <w:spacing w:val="-2"/>
                      <w:sz w:val="16"/>
                      <w:szCs w:val="16"/>
                    </w:rPr>
                    <w:t>知识库的结构化语料单元。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6"/>
                      <w:szCs w:val="16"/>
                    </w:rPr>
                    <w:t xml:space="preserve">底线目标 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sz w:val="16"/>
                      <w:szCs w:val="16"/>
                    </w:rPr>
                    <w:t>：</w:t>
                  </w:r>
                  <w:r>
                    <w:rPr>
                      <w:rFonts w:ascii="Arial" w:hAnsi="Arial" w:eastAsia="Arial" w:cs="Arial"/>
                      <w:spacing w:val="-7"/>
                      <w:sz w:val="16"/>
                      <w:szCs w:val="16"/>
                    </w:rPr>
                    <w:t xml:space="preserve">80 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sz w:val="16"/>
                      <w:szCs w:val="16"/>
                    </w:rPr>
                    <w:t>条 ；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7"/>
                      <w:sz w:val="16"/>
                      <w:szCs w:val="16"/>
                    </w:rPr>
                    <w:t xml:space="preserve">本版本 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sz w:val="16"/>
                      <w:szCs w:val="16"/>
                    </w:rPr>
                    <w:t>：</w:t>
                  </w:r>
                  <w:r>
                    <w:rPr>
                      <w:rFonts w:ascii="Arial" w:hAnsi="Arial" w:eastAsia="Arial" w:cs="Arial"/>
                      <w:spacing w:val="-7"/>
                      <w:sz w:val="16"/>
                      <w:szCs w:val="16"/>
                    </w:rPr>
                    <w:t xml:space="preserve">92 </w:t>
                  </w:r>
                  <w:r>
                    <w:rPr>
                      <w:rFonts w:ascii="微软雅黑" w:hAnsi="微软雅黑" w:eastAsia="微软雅黑" w:cs="微软雅黑"/>
                      <w:spacing w:val="-7"/>
                      <w:sz w:val="16"/>
                      <w:szCs w:val="16"/>
                    </w:rPr>
                    <w:t>条（已达标）。</w:t>
                  </w:r>
                </w:p>
                <w:p w14:paraId="2CD2A64A">
                  <w:pPr>
                    <w:spacing w:before="16" w:line="195" w:lineRule="auto"/>
                    <w:ind w:left="578"/>
                    <w:rPr>
                      <w:rFonts w:ascii="微软雅黑" w:hAnsi="微软雅黑" w:eastAsia="微软雅黑" w:cs="微软雅黑"/>
                      <w:sz w:val="16"/>
                      <w:szCs w:val="16"/>
                    </w:rPr>
                  </w:pP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"/>
                      <w:sz w:val="16"/>
                      <w:szCs w:val="16"/>
                    </w:rPr>
                    <w:t>字段说明</w:t>
                  </w:r>
                  <w:r>
                    <w:rPr>
                      <w:rFonts w:ascii="微软雅黑" w:hAnsi="微软雅黑" w:eastAsia="微软雅黑" w:cs="微软雅黑"/>
                      <w:b/>
                      <w:bCs/>
                      <w:spacing w:val="-1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16"/>
                      <w:szCs w:val="16"/>
                    </w:rPr>
                    <w:t>：每条语料</w:t>
                  </w:r>
                  <w:r>
                    <w:rPr>
                      <w:rFonts w:ascii="微软雅黑" w:hAnsi="微软雅黑" w:eastAsia="微软雅黑" w:cs="微软雅黑"/>
                      <w:spacing w:val="15"/>
                      <w:w w:val="101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1"/>
                      <w:sz w:val="16"/>
                      <w:szCs w:val="16"/>
                    </w:rPr>
                    <w:t xml:space="preserve">=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16"/>
                      <w:szCs w:val="16"/>
                    </w:rPr>
                    <w:t>来源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1"/>
                      <w:sz w:val="16"/>
                      <w:szCs w:val="16"/>
                    </w:rPr>
                    <w:t>+</w:t>
                  </w:r>
                  <w:r>
                    <w:rPr>
                      <w:rFonts w:ascii="Arial" w:hAnsi="Arial" w:eastAsia="Arial" w:cs="Arial"/>
                      <w:spacing w:val="14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16"/>
                      <w:szCs w:val="16"/>
                    </w:rPr>
                    <w:t>品类</w:t>
                  </w:r>
                  <w:r>
                    <w:rPr>
                      <w:rFonts w:ascii="Arial" w:hAnsi="Arial" w:eastAsia="Arial" w:cs="Arial"/>
                      <w:spacing w:val="-1"/>
                      <w:sz w:val="16"/>
                      <w:szCs w:val="16"/>
                    </w:rPr>
                    <w:t>/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16"/>
                      <w:szCs w:val="16"/>
                    </w:rPr>
                    <w:t>主题标签</w:t>
                  </w:r>
                  <w:r>
                    <w:rPr>
                      <w:rFonts w:ascii="微软雅黑" w:hAnsi="微软雅黑" w:eastAsia="微软雅黑" w:cs="微软雅黑"/>
                      <w:spacing w:val="12"/>
                      <w:w w:val="101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1"/>
                      <w:sz w:val="16"/>
                      <w:szCs w:val="16"/>
                    </w:rPr>
                    <w:t xml:space="preserve">+ </w:t>
                  </w:r>
                  <w:r>
                    <w:rPr>
                      <w:rFonts w:ascii="微软雅黑" w:hAnsi="微软雅黑" w:eastAsia="微软雅黑" w:cs="微软雅黑"/>
                      <w:spacing w:val="-1"/>
                      <w:sz w:val="16"/>
                      <w:szCs w:val="16"/>
                    </w:rPr>
                    <w:t>知识陈述</w:t>
                  </w:r>
                  <w:r>
                    <w:rPr>
                      <w:rFonts w:ascii="微软雅黑" w:hAnsi="微软雅黑" w:eastAsia="微软雅黑" w:cs="微软雅黑"/>
                      <w:spacing w:val="13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1"/>
                      <w:sz w:val="16"/>
                      <w:szCs w:val="16"/>
                    </w:rPr>
                    <w:t xml:space="preserve">+ </w:t>
                  </w:r>
                  <w:r>
                    <w:rPr>
                      <w:rFonts w:ascii="微软雅黑" w:hAnsi="微软雅黑" w:eastAsia="微软雅黑" w:cs="微软雅黑"/>
                      <w:spacing w:val="-2"/>
                      <w:sz w:val="16"/>
                      <w:szCs w:val="16"/>
                    </w:rPr>
                    <w:t>数值</w:t>
                  </w:r>
                  <w:r>
                    <w:rPr>
                      <w:rFonts w:ascii="Arial" w:hAnsi="Arial" w:eastAsia="Arial" w:cs="Arial"/>
                      <w:spacing w:val="-2"/>
                      <w:sz w:val="16"/>
                      <w:szCs w:val="16"/>
                    </w:rPr>
                    <w:t>/</w:t>
                  </w:r>
                  <w:r>
                    <w:rPr>
                      <w:rFonts w:ascii="微软雅黑" w:hAnsi="微软雅黑" w:eastAsia="微软雅黑" w:cs="微软雅黑"/>
                      <w:spacing w:val="-2"/>
                      <w:sz w:val="16"/>
                      <w:szCs w:val="16"/>
                    </w:rPr>
                    <w:t>事实（若有）</w:t>
                  </w:r>
                  <w:r>
                    <w:rPr>
                      <w:rFonts w:ascii="微软雅黑" w:hAnsi="微软雅黑" w:eastAsia="微软雅黑" w:cs="微软雅黑"/>
                      <w:spacing w:val="-26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pacing w:val="-2"/>
                      <w:sz w:val="16"/>
                      <w:szCs w:val="16"/>
                    </w:rPr>
                    <w:t xml:space="preserve">+ </w:t>
                  </w:r>
                  <w:r>
                    <w:rPr>
                      <w:rFonts w:ascii="微软雅黑" w:hAnsi="微软雅黑" w:eastAsia="微软雅黑" w:cs="微软雅黑"/>
                      <w:spacing w:val="-2"/>
                      <w:sz w:val="16"/>
                      <w:szCs w:val="16"/>
                    </w:rPr>
                    <w:t>链接。</w:t>
                  </w:r>
                </w:p>
              </w:txbxContent>
            </v:textbox>
            <w10:wrap type="none"/>
            <w10:anchorlock/>
          </v:shape>
        </w:pict>
      </w:r>
    </w:p>
    <w:p w14:paraId="4996B237">
      <w:pPr>
        <w:pStyle w:val="2"/>
        <w:spacing w:line="407" w:lineRule="auto"/>
        <w:rPr>
          <w:sz w:val="21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566420</wp:posOffset>
            </wp:positionH>
            <wp:positionV relativeFrom="paragraph">
              <wp:posOffset>127000</wp:posOffset>
            </wp:positionV>
            <wp:extent cx="5740400" cy="63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03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650E5B">
      <w:pPr>
        <w:spacing w:before="129" w:line="181" w:lineRule="auto"/>
        <w:ind w:left="904"/>
        <w:outlineLvl w:val="0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spacing w:val="-4"/>
          <w:sz w:val="30"/>
          <w:szCs w:val="30"/>
        </w:rPr>
        <w:t>〇、语料统计与来源分布</w:t>
      </w:r>
    </w:p>
    <w:p w14:paraId="46EB4828">
      <w:pPr>
        <w:spacing w:line="83" w:lineRule="exact"/>
      </w:pPr>
    </w:p>
    <w:tbl>
      <w:tblPr>
        <w:tblStyle w:val="5"/>
        <w:tblW w:w="9039" w:type="dxa"/>
        <w:tblInd w:w="897" w:type="dxa"/>
        <w:tblBorders>
          <w:top w:val="single" w:color="37352F" w:sz="4" w:space="0"/>
          <w:left w:val="single" w:color="37352F" w:sz="4" w:space="0"/>
          <w:bottom w:val="single" w:color="37352F" w:sz="4" w:space="0"/>
          <w:right w:val="single" w:color="37352F" w:sz="4" w:space="0"/>
          <w:insideH w:val="single" w:color="37352F" w:sz="4" w:space="0"/>
          <w:insideV w:val="single" w:color="37352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4"/>
        <w:gridCol w:w="1199"/>
        <w:gridCol w:w="1199"/>
        <w:gridCol w:w="1199"/>
        <w:gridCol w:w="1199"/>
        <w:gridCol w:w="1199"/>
        <w:gridCol w:w="1200"/>
        <w:gridCol w:w="590"/>
      </w:tblGrid>
      <w:tr w14:paraId="607CDA08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3" w:hRule="atLeast"/>
        </w:trPr>
        <w:tc>
          <w:tcPr>
            <w:tcW w:w="1254" w:type="dxa"/>
            <w:shd w:val="clear" w:color="auto" w:fill="F7F6F3"/>
            <w:vAlign w:val="top"/>
          </w:tcPr>
          <w:p w14:paraId="57F903F2">
            <w:pPr>
              <w:spacing w:before="279" w:line="180" w:lineRule="auto"/>
              <w:ind w:left="73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2"/>
                <w:sz w:val="14"/>
                <w:szCs w:val="14"/>
              </w:rPr>
              <w:t>来源</w:t>
            </w:r>
          </w:p>
        </w:tc>
        <w:tc>
          <w:tcPr>
            <w:tcW w:w="1199" w:type="dxa"/>
            <w:shd w:val="clear" w:color="auto" w:fill="F7F6F3"/>
            <w:vAlign w:val="top"/>
          </w:tcPr>
          <w:p w14:paraId="357AC6E4">
            <w:pPr>
              <w:spacing w:before="279" w:line="180" w:lineRule="auto"/>
              <w:ind w:left="70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2"/>
                <w:sz w:val="14"/>
                <w:szCs w:val="14"/>
              </w:rPr>
              <w:t>条目数</w:t>
            </w:r>
          </w:p>
        </w:tc>
        <w:tc>
          <w:tcPr>
            <w:tcW w:w="1199" w:type="dxa"/>
            <w:shd w:val="clear" w:color="auto" w:fill="F7F6F3"/>
            <w:vAlign w:val="top"/>
          </w:tcPr>
          <w:p w14:paraId="6B26EBF7">
            <w:pPr>
              <w:spacing w:before="279" w:line="179" w:lineRule="auto"/>
              <w:ind w:left="74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2"/>
                <w:sz w:val="14"/>
                <w:szCs w:val="14"/>
              </w:rPr>
              <w:t>主要主题</w:t>
            </w:r>
          </w:p>
        </w:tc>
        <w:tc>
          <w:tcPr>
            <w:tcW w:w="1199" w:type="dxa"/>
            <w:shd w:val="clear" w:color="auto" w:fill="F7F6F3"/>
            <w:vAlign w:val="top"/>
          </w:tcPr>
          <w:p w14:paraId="08FFE2ED">
            <w:pPr>
              <w:spacing w:before="279" w:line="179" w:lineRule="auto"/>
              <w:ind w:left="71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2"/>
                <w:sz w:val="14"/>
                <w:szCs w:val="14"/>
              </w:rPr>
              <w:t>优先级</w:t>
            </w:r>
          </w:p>
        </w:tc>
        <w:tc>
          <w:tcPr>
            <w:tcW w:w="1199" w:type="dxa"/>
            <w:shd w:val="clear" w:color="auto" w:fill="F7F6F3"/>
            <w:vAlign w:val="top"/>
          </w:tcPr>
          <w:p w14:paraId="62EEAB27">
            <w:pPr>
              <w:pStyle w:val="6"/>
              <w:spacing w:before="272" w:line="193" w:lineRule="auto"/>
              <w:ind w:left="73"/>
            </w:pPr>
            <w:r>
              <w:rPr>
                <w:rFonts w:ascii="微软雅黑" w:hAnsi="微软雅黑" w:eastAsia="微软雅黑" w:cs="微软雅黑"/>
                <w:spacing w:val="14"/>
              </w:rPr>
              <w:t xml:space="preserve">① </w:t>
            </w:r>
            <w:r>
              <w:t>Statista</w:t>
            </w:r>
          </w:p>
        </w:tc>
        <w:tc>
          <w:tcPr>
            <w:tcW w:w="1199" w:type="dxa"/>
            <w:shd w:val="clear" w:color="auto" w:fill="F7F6F3"/>
            <w:vAlign w:val="top"/>
          </w:tcPr>
          <w:p w14:paraId="310C5260">
            <w:pPr>
              <w:pStyle w:val="6"/>
              <w:spacing w:before="273" w:line="185" w:lineRule="exact"/>
              <w:ind w:left="76"/>
            </w:pPr>
            <w:r>
              <w:rPr>
                <w:spacing w:val="-7"/>
                <w:position w:val="1"/>
              </w:rPr>
              <w:t>14</w:t>
            </w:r>
          </w:p>
        </w:tc>
        <w:tc>
          <w:tcPr>
            <w:tcW w:w="1200" w:type="dxa"/>
            <w:shd w:val="clear" w:color="auto" w:fill="F7F6F3"/>
            <w:vAlign w:val="top"/>
          </w:tcPr>
          <w:p w14:paraId="7DC20421">
            <w:pPr>
              <w:pStyle w:val="6"/>
              <w:spacing w:before="66" w:line="220" w:lineRule="auto"/>
              <w:ind w:left="73" w:right="139" w:firstLine="4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-2"/>
              </w:rPr>
              <w:t>市场规模、品类</w:t>
            </w:r>
            <w:r>
              <w:rPr>
                <w:rFonts w:ascii="微软雅黑" w:hAnsi="微软雅黑" w:eastAsia="微软雅黑" w:cs="微软雅黑"/>
                <w:spacing w:val="-1"/>
              </w:rPr>
              <w:t>份额、</w:t>
            </w:r>
            <w:r>
              <w:rPr>
                <w:spacing w:val="-1"/>
              </w:rPr>
              <w:t>ARPU</w:t>
            </w:r>
            <w:r>
              <w:rPr>
                <w:rFonts w:ascii="微软雅黑" w:hAnsi="微软雅黑" w:eastAsia="微软雅黑" w:cs="微软雅黑"/>
                <w:spacing w:val="-1"/>
              </w:rPr>
              <w:t>、</w:t>
            </w:r>
          </w:p>
          <w:p w14:paraId="1705F3FF">
            <w:pPr>
              <w:pStyle w:val="6"/>
              <w:spacing w:line="197" w:lineRule="auto"/>
              <w:ind w:left="78"/>
            </w:pPr>
            <w:r>
              <w:rPr>
                <w:spacing w:val="-4"/>
              </w:rPr>
              <w:t>CAGR</w:t>
            </w:r>
          </w:p>
        </w:tc>
        <w:tc>
          <w:tcPr>
            <w:tcW w:w="590" w:type="dxa"/>
            <w:tcBorders>
              <w:right w:val="nil"/>
            </w:tcBorders>
            <w:shd w:val="clear" w:color="auto" w:fill="F7F6F3"/>
            <w:vAlign w:val="top"/>
          </w:tcPr>
          <w:p w14:paraId="7ADAA0A7">
            <w:pPr>
              <w:spacing w:before="269" w:line="230" w:lineRule="auto"/>
              <w:jc w:val="right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20"/>
                <w:w w:val="131"/>
                <w:sz w:val="14"/>
                <w:szCs w:val="14"/>
              </w:rPr>
              <w:t>☆☆☆</w:t>
            </w:r>
          </w:p>
        </w:tc>
      </w:tr>
      <w:tr w14:paraId="7F55600B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254" w:type="dxa"/>
            <w:vAlign w:val="top"/>
          </w:tcPr>
          <w:p w14:paraId="600B0C78">
            <w:pPr>
              <w:pStyle w:val="6"/>
              <w:spacing w:before="64" w:line="177" w:lineRule="auto"/>
              <w:ind w:left="74"/>
            </w:pPr>
            <w:r>
              <w:rPr>
                <w:rFonts w:ascii="微软雅黑" w:hAnsi="微软雅黑" w:eastAsia="微软雅黑" w:cs="微软雅黑"/>
                <w:spacing w:val="-6"/>
              </w:rPr>
              <w:t>②</w:t>
            </w:r>
            <w:r>
              <w:rPr>
                <w:rFonts w:ascii="微软雅黑" w:hAnsi="微软雅黑" w:eastAsia="微软雅黑" w:cs="微软雅黑"/>
                <w:spacing w:val="14"/>
              </w:rPr>
              <w:t xml:space="preserve"> </w:t>
            </w:r>
            <w:r>
              <w:rPr>
                <w:spacing w:val="-6"/>
              </w:rPr>
              <w:t>ECDB</w:t>
            </w:r>
          </w:p>
          <w:p w14:paraId="064EC737">
            <w:pPr>
              <w:pStyle w:val="6"/>
              <w:spacing w:before="28" w:line="232" w:lineRule="auto"/>
              <w:ind w:right="8"/>
              <w:jc w:val="right"/>
            </w:pPr>
            <w:r>
              <w:rPr>
                <w:spacing w:val="2"/>
              </w:rPr>
              <w:t>(eCommerceDBM</w:t>
            </w:r>
          </w:p>
        </w:tc>
        <w:tc>
          <w:tcPr>
            <w:tcW w:w="1199" w:type="dxa"/>
            <w:vAlign w:val="top"/>
          </w:tcPr>
          <w:p w14:paraId="647E93C2">
            <w:pPr>
              <w:pStyle w:val="6"/>
              <w:spacing w:before="170" w:line="183" w:lineRule="exact"/>
              <w:ind w:left="74"/>
            </w:pPr>
            <w:r>
              <w:rPr>
                <w:position w:val="1"/>
              </w:rPr>
              <w:t>8</w:t>
            </w:r>
          </w:p>
        </w:tc>
        <w:tc>
          <w:tcPr>
            <w:tcW w:w="1199" w:type="dxa"/>
            <w:vAlign w:val="top"/>
          </w:tcPr>
          <w:p w14:paraId="047028E7">
            <w:pPr>
              <w:pStyle w:val="6"/>
              <w:spacing w:before="64" w:line="207" w:lineRule="auto"/>
              <w:ind w:left="73" w:right="164" w:firstLine="4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-5"/>
              </w:rPr>
              <w:t>时尚电商规模、</w:t>
            </w:r>
            <w:r>
              <w:rPr>
                <w:rFonts w:ascii="微软雅黑" w:hAnsi="微软雅黑" w:eastAsia="微软雅黑" w:cs="微软雅黑"/>
              </w:rPr>
              <w:t xml:space="preserve"> </w:t>
            </w:r>
            <w:r>
              <w:t xml:space="preserve">Top </w:t>
            </w:r>
            <w:r>
              <w:rPr>
                <w:rFonts w:ascii="微软雅黑" w:hAnsi="微软雅黑" w:eastAsia="微软雅黑" w:cs="微软雅黑"/>
              </w:rPr>
              <w:t>零售商</w:t>
            </w:r>
          </w:p>
        </w:tc>
        <w:tc>
          <w:tcPr>
            <w:tcW w:w="1199" w:type="dxa"/>
            <w:vAlign w:val="top"/>
          </w:tcPr>
          <w:p w14:paraId="6B144329">
            <w:pPr>
              <w:spacing w:before="166" w:line="230" w:lineRule="auto"/>
              <w:ind w:left="68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20"/>
                <w:w w:val="132"/>
                <w:sz w:val="14"/>
                <w:szCs w:val="14"/>
              </w:rPr>
              <w:t>☆☆</w:t>
            </w:r>
          </w:p>
        </w:tc>
        <w:tc>
          <w:tcPr>
            <w:tcW w:w="1199" w:type="dxa"/>
            <w:vAlign w:val="top"/>
          </w:tcPr>
          <w:p w14:paraId="7CDE53D4">
            <w:pPr>
              <w:pStyle w:val="6"/>
              <w:spacing w:before="59" w:line="251" w:lineRule="auto"/>
              <w:ind w:left="74" w:right="466" w:hanging="1"/>
            </w:pPr>
            <w:r>
              <w:rPr>
                <w:rFonts w:ascii="微软雅黑" w:hAnsi="微软雅黑" w:eastAsia="微软雅黑" w:cs="微软雅黑"/>
                <w:spacing w:val="9"/>
              </w:rPr>
              <w:t>③</w:t>
            </w:r>
            <w:r>
              <w:rPr>
                <w:rFonts w:ascii="微软雅黑" w:hAnsi="微软雅黑" w:eastAsia="微软雅黑" w:cs="微软雅黑"/>
                <w:spacing w:val="6"/>
              </w:rPr>
              <w:t xml:space="preserve"> </w:t>
            </w:r>
            <w:r>
              <w:t xml:space="preserve">Google </w:t>
            </w:r>
            <w:r>
              <w:rPr>
                <w:spacing w:val="2"/>
              </w:rPr>
              <w:t>Trends</w:t>
            </w:r>
          </w:p>
        </w:tc>
        <w:tc>
          <w:tcPr>
            <w:tcW w:w="1199" w:type="dxa"/>
            <w:vAlign w:val="top"/>
          </w:tcPr>
          <w:p w14:paraId="1C765960">
            <w:pPr>
              <w:pStyle w:val="6"/>
              <w:spacing w:before="170" w:line="183" w:lineRule="exact"/>
              <w:ind w:left="76"/>
            </w:pPr>
            <w:r>
              <w:rPr>
                <w:spacing w:val="-9"/>
                <w:position w:val="1"/>
              </w:rPr>
              <w:t>10</w:t>
            </w:r>
          </w:p>
        </w:tc>
        <w:tc>
          <w:tcPr>
            <w:tcW w:w="1200" w:type="dxa"/>
            <w:vAlign w:val="top"/>
          </w:tcPr>
          <w:p w14:paraId="30032F01">
            <w:pPr>
              <w:spacing w:before="64" w:line="207" w:lineRule="auto"/>
              <w:ind w:left="75" w:right="279" w:firstLine="14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4"/>
                <w:sz w:val="14"/>
                <w:szCs w:val="14"/>
              </w:rPr>
              <w:t>关键词搜索热</w:t>
            </w:r>
            <w:r>
              <w:rPr>
                <w:rFonts w:ascii="微软雅黑" w:hAnsi="微软雅黑" w:eastAsia="微软雅黑" w:cs="微软雅黑"/>
                <w:spacing w:val="-1"/>
                <w:sz w:val="14"/>
                <w:szCs w:val="14"/>
              </w:rPr>
              <w:t>度、季节波动</w:t>
            </w:r>
          </w:p>
        </w:tc>
        <w:tc>
          <w:tcPr>
            <w:tcW w:w="590" w:type="dxa"/>
            <w:tcBorders>
              <w:right w:val="nil"/>
            </w:tcBorders>
            <w:vAlign w:val="top"/>
          </w:tcPr>
          <w:p w14:paraId="2141B12A">
            <w:pPr>
              <w:spacing w:before="166" w:line="230" w:lineRule="auto"/>
              <w:jc w:val="right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20"/>
                <w:w w:val="131"/>
                <w:sz w:val="14"/>
                <w:szCs w:val="14"/>
              </w:rPr>
              <w:t>☆☆☆</w:t>
            </w:r>
          </w:p>
        </w:tc>
      </w:tr>
      <w:tr w14:paraId="07772817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</w:trPr>
        <w:tc>
          <w:tcPr>
            <w:tcW w:w="1254" w:type="dxa"/>
            <w:vAlign w:val="top"/>
          </w:tcPr>
          <w:p w14:paraId="3D24EF6F">
            <w:pPr>
              <w:pStyle w:val="6"/>
              <w:spacing w:before="271" w:line="194" w:lineRule="auto"/>
              <w:ind w:left="74"/>
            </w:pPr>
            <w:r>
              <w:rPr>
                <w:rFonts w:ascii="微软雅黑" w:hAnsi="微软雅黑" w:eastAsia="微软雅黑" w:cs="微软雅黑"/>
                <w:spacing w:val="9"/>
              </w:rPr>
              <w:t xml:space="preserve">④ </w:t>
            </w:r>
            <w:r>
              <w:t>Semrush</w:t>
            </w:r>
          </w:p>
        </w:tc>
        <w:tc>
          <w:tcPr>
            <w:tcW w:w="1199" w:type="dxa"/>
            <w:vAlign w:val="top"/>
          </w:tcPr>
          <w:p w14:paraId="16AE8FEA">
            <w:pPr>
              <w:pStyle w:val="6"/>
              <w:spacing w:before="271" w:line="185" w:lineRule="exact"/>
              <w:ind w:left="72"/>
            </w:pPr>
            <w:r>
              <w:rPr>
                <w:spacing w:val="-10"/>
                <w:position w:val="1"/>
              </w:rPr>
              <w:t>12</w:t>
            </w:r>
          </w:p>
        </w:tc>
        <w:tc>
          <w:tcPr>
            <w:tcW w:w="1199" w:type="dxa"/>
            <w:vAlign w:val="top"/>
          </w:tcPr>
          <w:p w14:paraId="12908908">
            <w:pPr>
              <w:pStyle w:val="6"/>
              <w:spacing w:before="63" w:line="208" w:lineRule="auto"/>
              <w:ind w:left="71" w:right="151" w:firstLine="1"/>
              <w:jc w:val="both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Top</w:t>
            </w:r>
            <w:r>
              <w:rPr>
                <w:spacing w:val="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网站流量、</w:t>
            </w:r>
            <w:r>
              <w:rPr>
                <w:rFonts w:ascii="微软雅黑" w:hAnsi="微软雅黑" w:eastAsia="微软雅黑" w:cs="微软雅黑"/>
                <w:spacing w:val="-2"/>
              </w:rPr>
              <w:t>跳出率、停留页</w:t>
            </w:r>
            <w:r>
              <w:rPr>
                <w:rFonts w:ascii="微软雅黑" w:hAnsi="微软雅黑" w:eastAsia="微软雅黑" w:cs="微软雅黑"/>
              </w:rPr>
              <w:t>数</w:t>
            </w:r>
          </w:p>
        </w:tc>
        <w:tc>
          <w:tcPr>
            <w:tcW w:w="1199" w:type="dxa"/>
            <w:vAlign w:val="top"/>
          </w:tcPr>
          <w:p w14:paraId="6D8784D6">
            <w:pPr>
              <w:spacing w:before="267" w:line="230" w:lineRule="auto"/>
              <w:ind w:left="68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20"/>
                <w:w w:val="131"/>
                <w:sz w:val="14"/>
                <w:szCs w:val="14"/>
              </w:rPr>
              <w:t>☆☆☆</w:t>
            </w:r>
          </w:p>
        </w:tc>
        <w:tc>
          <w:tcPr>
            <w:tcW w:w="1199" w:type="dxa"/>
            <w:vAlign w:val="top"/>
          </w:tcPr>
          <w:p w14:paraId="61B18509">
            <w:pPr>
              <w:pStyle w:val="6"/>
              <w:spacing w:before="170" w:line="236" w:lineRule="auto"/>
              <w:ind w:left="80" w:right="133" w:hanging="7"/>
            </w:pPr>
            <w:r>
              <w:rPr>
                <w:rFonts w:ascii="微软雅黑" w:hAnsi="微软雅黑" w:eastAsia="微软雅黑" w:cs="微软雅黑"/>
              </w:rPr>
              <w:t xml:space="preserve">⑤ </w:t>
            </w:r>
            <w:r>
              <w:t>CEIC</w:t>
            </w:r>
            <w:r>
              <w:rPr>
                <w:spacing w:val="5"/>
              </w:rPr>
              <w:t xml:space="preserve"> </w:t>
            </w:r>
            <w:r>
              <w:t>/</w:t>
            </w:r>
            <w:r>
              <w:rPr>
                <w:spacing w:val="9"/>
              </w:rPr>
              <w:t xml:space="preserve"> </w:t>
            </w:r>
            <w:r>
              <w:t xml:space="preserve">Grips </w:t>
            </w:r>
            <w:r>
              <w:rPr>
                <w:spacing w:val="3"/>
              </w:rPr>
              <w:t>Intelligence</w:t>
            </w:r>
          </w:p>
        </w:tc>
        <w:tc>
          <w:tcPr>
            <w:tcW w:w="1199" w:type="dxa"/>
            <w:vAlign w:val="top"/>
          </w:tcPr>
          <w:p w14:paraId="186790FB">
            <w:pPr>
              <w:pStyle w:val="6"/>
              <w:spacing w:before="271" w:line="183" w:lineRule="exact"/>
              <w:ind w:left="78"/>
            </w:pPr>
            <w:r>
              <w:rPr>
                <w:position w:val="1"/>
              </w:rPr>
              <w:t>6</w:t>
            </w:r>
          </w:p>
        </w:tc>
        <w:tc>
          <w:tcPr>
            <w:tcW w:w="1200" w:type="dxa"/>
            <w:vAlign w:val="top"/>
          </w:tcPr>
          <w:p w14:paraId="38734A9F">
            <w:pPr>
              <w:spacing w:before="64" w:line="184" w:lineRule="auto"/>
              <w:ind w:left="88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3"/>
                <w:sz w:val="14"/>
                <w:szCs w:val="14"/>
              </w:rPr>
              <w:t>电商交易额、</w:t>
            </w:r>
          </w:p>
          <w:p w14:paraId="74CC8480">
            <w:pPr>
              <w:pStyle w:val="6"/>
              <w:spacing w:before="22" w:line="208" w:lineRule="auto"/>
              <w:ind w:left="95" w:right="217" w:hanging="21"/>
              <w:rPr>
                <w:rFonts w:ascii="微软雅黑" w:hAnsi="微软雅黑" w:eastAsia="微软雅黑" w:cs="微软雅黑"/>
              </w:rPr>
            </w:pPr>
            <w:r>
              <w:t>AOV</w:t>
            </w:r>
            <w:r>
              <w:rPr>
                <w:rFonts w:ascii="微软雅黑" w:hAnsi="微软雅黑" w:eastAsia="微软雅黑" w:cs="微软雅黑"/>
              </w:rPr>
              <w:t>（按品类</w:t>
            </w:r>
            <w:r>
              <w:t>/</w:t>
            </w:r>
            <w:r>
              <w:rPr>
                <w:rFonts w:ascii="微软雅黑" w:hAnsi="微软雅黑" w:eastAsia="微软雅黑" w:cs="微软雅黑"/>
                <w:spacing w:val="-25"/>
              </w:rPr>
              <w:t>⽇）</w:t>
            </w:r>
          </w:p>
        </w:tc>
        <w:tc>
          <w:tcPr>
            <w:tcW w:w="590" w:type="dxa"/>
            <w:tcBorders>
              <w:right w:val="nil"/>
            </w:tcBorders>
            <w:vAlign w:val="top"/>
          </w:tcPr>
          <w:p w14:paraId="5916CE51">
            <w:pPr>
              <w:spacing w:before="267" w:line="230" w:lineRule="auto"/>
              <w:ind w:left="70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20"/>
                <w:w w:val="132"/>
                <w:sz w:val="14"/>
                <w:szCs w:val="14"/>
              </w:rPr>
              <w:t>☆☆</w:t>
            </w:r>
          </w:p>
        </w:tc>
      </w:tr>
      <w:tr w14:paraId="7651B01E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8" w:hRule="atLeast"/>
        </w:trPr>
        <w:tc>
          <w:tcPr>
            <w:tcW w:w="1254" w:type="dxa"/>
            <w:vAlign w:val="top"/>
          </w:tcPr>
          <w:p w14:paraId="0CA22806">
            <w:pPr>
              <w:pStyle w:val="6"/>
              <w:spacing w:before="63" w:line="194" w:lineRule="auto"/>
              <w:ind w:left="74"/>
            </w:pPr>
            <w:r>
              <w:rPr>
                <w:rFonts w:ascii="微软雅黑" w:hAnsi="微软雅黑" w:eastAsia="微软雅黑" w:cs="微软雅黑"/>
              </w:rPr>
              <w:t>⑥</w:t>
            </w:r>
            <w:r>
              <w:rPr>
                <w:rFonts w:ascii="微软雅黑" w:hAnsi="微软雅黑" w:eastAsia="微软雅黑" w:cs="微软雅黑"/>
                <w:spacing w:val="5"/>
              </w:rPr>
              <w:t xml:space="preserve"> </w:t>
            </w:r>
            <w:r>
              <w:t>Saudi</w:t>
            </w:r>
          </w:p>
          <w:p w14:paraId="26677B55">
            <w:pPr>
              <w:pStyle w:val="6"/>
              <w:spacing w:before="15" w:line="185" w:lineRule="exact"/>
              <w:ind w:left="82"/>
            </w:pPr>
            <w:r>
              <w:rPr>
                <w:position w:val="1"/>
              </w:rPr>
              <w:t>Fashion</w:t>
            </w:r>
          </w:p>
          <w:p w14:paraId="00CEBB95">
            <w:pPr>
              <w:pStyle w:val="6"/>
              <w:spacing w:before="25" w:line="207" w:lineRule="auto"/>
              <w:ind w:left="78" w:right="180"/>
              <w:rPr>
                <w:rFonts w:ascii="微软雅黑" w:hAnsi="微软雅黑" w:eastAsia="微软雅黑" w:cs="微软雅黑"/>
              </w:rPr>
            </w:pPr>
            <w:r>
              <w:t>Commission</w:t>
            </w:r>
            <w:r>
              <w:rPr>
                <w:spacing w:val="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7"/>
              </w:rPr>
              <w:t>报</w:t>
            </w:r>
            <w:r>
              <w:rPr>
                <w:rFonts w:ascii="微软雅黑" w:hAnsi="微软雅黑" w:eastAsia="微软雅黑" w:cs="微软雅黑"/>
              </w:rPr>
              <w:t>告</w:t>
            </w:r>
          </w:p>
        </w:tc>
        <w:tc>
          <w:tcPr>
            <w:tcW w:w="1199" w:type="dxa"/>
            <w:vAlign w:val="top"/>
          </w:tcPr>
          <w:p w14:paraId="309109D3">
            <w:pPr>
              <w:pStyle w:val="6"/>
              <w:spacing w:line="340" w:lineRule="auto"/>
              <w:rPr>
                <w:sz w:val="21"/>
              </w:rPr>
            </w:pPr>
          </w:p>
          <w:p w14:paraId="53D04904">
            <w:pPr>
              <w:pStyle w:val="6"/>
              <w:spacing w:before="41" w:line="183" w:lineRule="exact"/>
              <w:ind w:left="72"/>
            </w:pPr>
            <w:r>
              <w:rPr>
                <w:spacing w:val="-10"/>
                <w:position w:val="1"/>
              </w:rPr>
              <w:t>18</w:t>
            </w:r>
          </w:p>
        </w:tc>
        <w:tc>
          <w:tcPr>
            <w:tcW w:w="1199" w:type="dxa"/>
            <w:vAlign w:val="top"/>
          </w:tcPr>
          <w:p w14:paraId="3483F247">
            <w:pPr>
              <w:pStyle w:val="6"/>
              <w:spacing w:before="176" w:line="237" w:lineRule="auto"/>
              <w:ind w:left="77" w:right="145" w:firstLine="9"/>
              <w:jc w:val="both"/>
            </w:pPr>
            <w:r>
              <w:rPr>
                <w:rFonts w:ascii="微软雅黑" w:hAnsi="微软雅黑" w:eastAsia="微软雅黑" w:cs="微软雅黑"/>
                <w:spacing w:val="-4"/>
              </w:rPr>
              <w:t>白皮书数据、人</w:t>
            </w:r>
            <w:r>
              <w:rPr>
                <w:rFonts w:ascii="微软雅黑" w:hAnsi="微软雅黑" w:eastAsia="微软雅黑" w:cs="微软雅黑"/>
                <w:spacing w:val="3"/>
              </w:rPr>
              <w:t>口画像、</w:t>
            </w:r>
            <w:r>
              <w:t xml:space="preserve">Vision </w:t>
            </w:r>
            <w:r>
              <w:rPr>
                <w:spacing w:val="6"/>
              </w:rPr>
              <w:t>2030</w:t>
            </w:r>
          </w:p>
        </w:tc>
        <w:tc>
          <w:tcPr>
            <w:tcW w:w="1199" w:type="dxa"/>
            <w:vAlign w:val="top"/>
          </w:tcPr>
          <w:p w14:paraId="52B88D28">
            <w:pPr>
              <w:pStyle w:val="6"/>
              <w:spacing w:line="317" w:lineRule="auto"/>
              <w:rPr>
                <w:sz w:val="21"/>
              </w:rPr>
            </w:pPr>
          </w:p>
          <w:p w14:paraId="15B4DA7C">
            <w:pPr>
              <w:spacing w:before="60" w:line="230" w:lineRule="auto"/>
              <w:ind w:left="68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20"/>
                <w:w w:val="131"/>
                <w:sz w:val="14"/>
                <w:szCs w:val="14"/>
              </w:rPr>
              <w:t>☆☆☆</w:t>
            </w:r>
          </w:p>
        </w:tc>
        <w:tc>
          <w:tcPr>
            <w:tcW w:w="1199" w:type="dxa"/>
            <w:vAlign w:val="top"/>
          </w:tcPr>
          <w:p w14:paraId="3C6376AA">
            <w:pPr>
              <w:pStyle w:val="6"/>
              <w:spacing w:before="259" w:line="220" w:lineRule="auto"/>
              <w:ind w:left="95" w:right="167" w:hanging="22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10"/>
              </w:rPr>
              <w:t xml:space="preserve">⑦ </w:t>
            </w:r>
            <w:r>
              <w:fldChar w:fldCharType="begin"/>
            </w:r>
            <w:r>
              <w:instrText xml:space="preserve"> HYPERLINK "http://trade.gov/" </w:instrText>
            </w:r>
            <w:r>
              <w:fldChar w:fldCharType="separate"/>
            </w:r>
            <w:r>
              <w:rPr>
                <w:u w:val="single" w:color="auto"/>
              </w:rPr>
              <w:t>Trade</w:t>
            </w:r>
            <w:r>
              <w:rPr>
                <w:spacing w:val="10"/>
                <w:u w:val="single" w:color="auto"/>
              </w:rPr>
              <w:t>.</w:t>
            </w:r>
            <w:r>
              <w:rPr>
                <w:u w:val="single" w:color="auto"/>
              </w:rPr>
              <w:t>gov</w:t>
            </w:r>
            <w:r>
              <w:rPr>
                <w:u w:val="single" w:color="auto"/>
              </w:rPr>
              <w:fldChar w:fldCharType="end"/>
            </w:r>
            <w: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（美国商务部）</w:t>
            </w:r>
          </w:p>
        </w:tc>
        <w:tc>
          <w:tcPr>
            <w:tcW w:w="1199" w:type="dxa"/>
            <w:vAlign w:val="top"/>
          </w:tcPr>
          <w:p w14:paraId="22A9E3C8">
            <w:pPr>
              <w:pStyle w:val="6"/>
              <w:spacing w:line="340" w:lineRule="auto"/>
              <w:rPr>
                <w:sz w:val="21"/>
              </w:rPr>
            </w:pPr>
          </w:p>
          <w:p w14:paraId="720EB787">
            <w:pPr>
              <w:pStyle w:val="6"/>
              <w:spacing w:before="41" w:line="183" w:lineRule="exact"/>
              <w:ind w:left="76"/>
            </w:pPr>
            <w:r>
              <w:rPr>
                <w:spacing w:val="-9"/>
                <w:position w:val="1"/>
              </w:rPr>
              <w:t>10</w:t>
            </w:r>
          </w:p>
        </w:tc>
        <w:tc>
          <w:tcPr>
            <w:tcW w:w="1200" w:type="dxa"/>
            <w:vAlign w:val="top"/>
          </w:tcPr>
          <w:p w14:paraId="2375ECD4">
            <w:pPr>
              <w:spacing w:before="276" w:line="221" w:lineRule="auto"/>
              <w:ind w:left="75" w:right="139" w:firstLine="13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4"/>
                <w:sz w:val="14"/>
                <w:szCs w:val="14"/>
              </w:rPr>
              <w:t>电商概览、进入</w:t>
            </w:r>
            <w:r>
              <w:rPr>
                <w:rFonts w:ascii="微软雅黑" w:hAnsi="微软雅黑" w:eastAsia="微软雅黑" w:cs="微软雅黑"/>
                <w:spacing w:val="-1"/>
                <w:sz w:val="14"/>
                <w:szCs w:val="14"/>
              </w:rPr>
              <w:t>策略、主要玩家</w:t>
            </w:r>
          </w:p>
        </w:tc>
        <w:tc>
          <w:tcPr>
            <w:tcW w:w="590" w:type="dxa"/>
            <w:tcBorders>
              <w:right w:val="nil"/>
            </w:tcBorders>
            <w:vAlign w:val="top"/>
          </w:tcPr>
          <w:p w14:paraId="0482263A">
            <w:pPr>
              <w:pStyle w:val="6"/>
              <w:spacing w:line="317" w:lineRule="auto"/>
              <w:rPr>
                <w:sz w:val="21"/>
              </w:rPr>
            </w:pPr>
          </w:p>
          <w:p w14:paraId="4EC9C049">
            <w:pPr>
              <w:spacing w:before="60" w:line="230" w:lineRule="auto"/>
              <w:ind w:left="70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20"/>
                <w:w w:val="132"/>
                <w:sz w:val="14"/>
                <w:szCs w:val="14"/>
              </w:rPr>
              <w:t>☆☆</w:t>
            </w:r>
          </w:p>
        </w:tc>
      </w:tr>
      <w:tr w14:paraId="7644D378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2" w:hRule="atLeast"/>
        </w:trPr>
        <w:tc>
          <w:tcPr>
            <w:tcW w:w="1254" w:type="dxa"/>
            <w:shd w:val="clear" w:color="auto" w:fill="F9F3DC"/>
            <w:vAlign w:val="top"/>
          </w:tcPr>
          <w:p w14:paraId="755EEF07">
            <w:pPr>
              <w:spacing w:before="69" w:line="177" w:lineRule="auto"/>
              <w:ind w:left="74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2"/>
                <w:sz w:val="14"/>
                <w:szCs w:val="14"/>
              </w:rPr>
              <w:t>⑧ 跨源补充</w:t>
            </w:r>
          </w:p>
          <w:p w14:paraId="41D9935D">
            <w:pPr>
              <w:pStyle w:val="6"/>
              <w:spacing w:before="28" w:line="197" w:lineRule="auto"/>
              <w:ind w:left="97"/>
            </w:pPr>
            <w:r>
              <w:rPr>
                <w:rFonts w:ascii="微软雅黑" w:hAnsi="微软雅黑" w:eastAsia="微软雅黑" w:cs="微软雅黑"/>
                <w:spacing w:val="6"/>
              </w:rPr>
              <w:t>（</w:t>
            </w:r>
            <w:r>
              <w:t>Chalhoub</w:t>
            </w:r>
            <w:r>
              <w:rPr>
                <w:spacing w:val="6"/>
              </w:rPr>
              <w:t xml:space="preserve"> /</w:t>
            </w:r>
          </w:p>
          <w:p w14:paraId="6212095D">
            <w:pPr>
              <w:pStyle w:val="6"/>
              <w:spacing w:before="13" w:line="249" w:lineRule="auto"/>
              <w:ind w:left="73" w:right="144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YouGov /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Oliver</w:t>
            </w:r>
            <w:r>
              <w:t xml:space="preserve"> Wyman</w:t>
            </w:r>
            <w:r>
              <w:rPr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7"/>
              </w:rPr>
              <w:t>等）</w:t>
            </w:r>
          </w:p>
        </w:tc>
        <w:tc>
          <w:tcPr>
            <w:tcW w:w="1199" w:type="dxa"/>
            <w:shd w:val="clear" w:color="auto" w:fill="F9F3DC"/>
            <w:vAlign w:val="top"/>
          </w:tcPr>
          <w:p w14:paraId="58C7DFE3">
            <w:pPr>
              <w:pStyle w:val="6"/>
              <w:spacing w:line="342" w:lineRule="auto"/>
              <w:rPr>
                <w:sz w:val="21"/>
              </w:rPr>
            </w:pPr>
          </w:p>
          <w:p w14:paraId="593E650B">
            <w:pPr>
              <w:pStyle w:val="6"/>
              <w:spacing w:before="41" w:line="184" w:lineRule="exact"/>
              <w:ind w:left="72"/>
            </w:pPr>
            <w:r>
              <w:rPr>
                <w:spacing w:val="-8"/>
                <w:position w:val="1"/>
              </w:rPr>
              <w:t>14</w:t>
            </w:r>
          </w:p>
        </w:tc>
        <w:tc>
          <w:tcPr>
            <w:tcW w:w="1199" w:type="dxa"/>
            <w:shd w:val="clear" w:color="auto" w:fill="F9F3DC"/>
            <w:vAlign w:val="top"/>
          </w:tcPr>
          <w:p w14:paraId="508BF527">
            <w:pPr>
              <w:spacing w:before="277" w:line="221" w:lineRule="auto"/>
              <w:ind w:left="72" w:right="142" w:firstLine="6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2"/>
                <w:sz w:val="14"/>
                <w:szCs w:val="14"/>
              </w:rPr>
              <w:t>品牌偏好、节庆</w:t>
            </w:r>
            <w:r>
              <w:rPr>
                <w:rFonts w:ascii="微软雅黑" w:hAnsi="微软雅黑" w:eastAsia="微软雅黑" w:cs="微软雅黑"/>
                <w:spacing w:val="-1"/>
                <w:sz w:val="14"/>
                <w:szCs w:val="14"/>
              </w:rPr>
              <w:t>消费、价格带</w:t>
            </w:r>
          </w:p>
        </w:tc>
        <w:tc>
          <w:tcPr>
            <w:tcW w:w="1199" w:type="dxa"/>
            <w:shd w:val="clear" w:color="auto" w:fill="F9F3DC"/>
            <w:vAlign w:val="top"/>
          </w:tcPr>
          <w:p w14:paraId="6FA79776">
            <w:pPr>
              <w:pStyle w:val="6"/>
              <w:spacing w:line="318" w:lineRule="auto"/>
              <w:rPr>
                <w:sz w:val="21"/>
              </w:rPr>
            </w:pPr>
          </w:p>
          <w:p w14:paraId="315DE1DD">
            <w:pPr>
              <w:spacing w:before="61" w:line="211" w:lineRule="auto"/>
              <w:ind w:left="68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27"/>
                <w:sz w:val="14"/>
                <w:szCs w:val="14"/>
              </w:rPr>
              <w:t>☆☆</w:t>
            </w:r>
            <w:r>
              <w:rPr>
                <w:rFonts w:ascii="微软雅黑" w:hAnsi="微软雅黑" w:eastAsia="微软雅黑" w:cs="微软雅黑"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7"/>
                <w:sz w:val="14"/>
                <w:szCs w:val="14"/>
              </w:rPr>
              <w:t>加分</w:t>
            </w:r>
          </w:p>
        </w:tc>
        <w:tc>
          <w:tcPr>
            <w:tcW w:w="1199" w:type="dxa"/>
            <w:shd w:val="clear" w:color="auto" w:fill="F9F3DC"/>
            <w:vAlign w:val="top"/>
          </w:tcPr>
          <w:p w14:paraId="4C15B186">
            <w:pPr>
              <w:pStyle w:val="6"/>
              <w:spacing w:line="329" w:lineRule="auto"/>
              <w:rPr>
                <w:sz w:val="21"/>
              </w:rPr>
            </w:pPr>
          </w:p>
          <w:p w14:paraId="2310851B">
            <w:pPr>
              <w:spacing w:before="60" w:line="180" w:lineRule="auto"/>
              <w:ind w:left="71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2"/>
                <w:sz w:val="14"/>
                <w:szCs w:val="14"/>
              </w:rPr>
              <w:t>合计</w:t>
            </w:r>
          </w:p>
        </w:tc>
        <w:tc>
          <w:tcPr>
            <w:tcW w:w="1199" w:type="dxa"/>
            <w:shd w:val="clear" w:color="auto" w:fill="F9F3DC"/>
            <w:vAlign w:val="top"/>
          </w:tcPr>
          <w:p w14:paraId="61D21A2F">
            <w:pPr>
              <w:pStyle w:val="6"/>
              <w:spacing w:line="342" w:lineRule="auto"/>
              <w:rPr>
                <w:sz w:val="21"/>
              </w:rPr>
            </w:pPr>
          </w:p>
          <w:p w14:paraId="41EFD713">
            <w:pPr>
              <w:pStyle w:val="6"/>
              <w:spacing w:before="41" w:line="183" w:lineRule="exact"/>
              <w:ind w:left="76"/>
            </w:pPr>
            <w:r>
              <w:rPr>
                <w:spacing w:val="8"/>
                <w:position w:val="1"/>
              </w:rPr>
              <w:t>92</w:t>
            </w:r>
          </w:p>
        </w:tc>
        <w:tc>
          <w:tcPr>
            <w:tcW w:w="1200" w:type="dxa"/>
            <w:shd w:val="clear" w:color="auto" w:fill="F9F3DC"/>
            <w:vAlign w:val="top"/>
          </w:tcPr>
          <w:p w14:paraId="361CDB79">
            <w:pPr>
              <w:pStyle w:val="6"/>
              <w:spacing w:line="420" w:lineRule="auto"/>
              <w:rPr>
                <w:sz w:val="21"/>
              </w:rPr>
            </w:pPr>
          </w:p>
          <w:p w14:paraId="147FCFBC">
            <w:pPr>
              <w:pStyle w:val="6"/>
              <w:spacing w:before="40" w:line="72" w:lineRule="exact"/>
              <w:ind w:left="70"/>
            </w:pPr>
            <w:r>
              <w:rPr>
                <w:position w:val="-1"/>
              </w:rPr>
              <w:t>—</w:t>
            </w:r>
          </w:p>
        </w:tc>
        <w:tc>
          <w:tcPr>
            <w:tcW w:w="590" w:type="dxa"/>
            <w:tcBorders>
              <w:right w:val="nil"/>
            </w:tcBorders>
            <w:shd w:val="clear" w:color="auto" w:fill="F9F3DC"/>
            <w:vAlign w:val="top"/>
          </w:tcPr>
          <w:p w14:paraId="79953116">
            <w:pPr>
              <w:pStyle w:val="6"/>
              <w:spacing w:line="323" w:lineRule="auto"/>
              <w:rPr>
                <w:sz w:val="21"/>
              </w:rPr>
            </w:pPr>
          </w:p>
          <w:p w14:paraId="28E0F7D8">
            <w:pPr>
              <w:pStyle w:val="6"/>
              <w:spacing w:before="60" w:line="190" w:lineRule="auto"/>
              <w:ind w:right="2"/>
              <w:jc w:val="right"/>
            </w:pPr>
            <w:r>
              <w:rPr>
                <w:rFonts w:ascii="微软雅黑" w:hAnsi="微软雅黑" w:eastAsia="微软雅黑" w:cs="微软雅黑"/>
                <w:b/>
                <w:bCs/>
                <w:spacing w:val="-2"/>
              </w:rPr>
              <w:t xml:space="preserve">已达标 </w:t>
            </w:r>
            <w:r>
              <w:rPr>
                <w:spacing w:val="-2"/>
              </w:rPr>
              <w:t>(</w:t>
            </w:r>
          </w:p>
        </w:tc>
      </w:tr>
    </w:tbl>
    <w:p w14:paraId="4D0E912C">
      <w:pPr>
        <w:pStyle w:val="2"/>
        <w:spacing w:line="277" w:lineRule="auto"/>
        <w:rPr>
          <w:sz w:val="21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566420</wp:posOffset>
            </wp:positionH>
            <wp:positionV relativeFrom="paragraph">
              <wp:posOffset>50165</wp:posOffset>
            </wp:positionV>
            <wp:extent cx="5740400" cy="6350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03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F31CB2">
      <w:pPr>
        <w:pStyle w:val="2"/>
        <w:spacing w:before="128" w:line="228" w:lineRule="auto"/>
        <w:ind w:left="905" w:right="3590" w:hanging="5"/>
      </w:pPr>
      <w:r>
        <w:rPr>
          <w:rFonts w:ascii="微软雅黑" w:hAnsi="微软雅黑" w:eastAsia="微软雅黑" w:cs="微软雅黑"/>
          <w:b/>
          <w:bCs/>
          <w:spacing w:val="-1"/>
          <w:sz w:val="30"/>
          <w:szCs w:val="30"/>
        </w:rPr>
        <w:t xml:space="preserve">① </w:t>
      </w:r>
      <w:r>
        <w:rPr>
          <w:spacing w:val="-1"/>
          <w:sz w:val="30"/>
          <w:szCs w:val="30"/>
        </w:rPr>
        <w:t xml:space="preserve">Statista — </w:t>
      </w:r>
      <w:r>
        <w:rPr>
          <w:rFonts w:ascii="微软雅黑" w:hAnsi="微软雅黑" w:eastAsia="微软雅黑" w:cs="微软雅黑"/>
          <w:b/>
          <w:bCs/>
          <w:spacing w:val="-1"/>
          <w:sz w:val="30"/>
          <w:szCs w:val="30"/>
        </w:rPr>
        <w:t>市场规模、品类份额、消费者行为</w:t>
      </w:r>
      <w:r>
        <w:rPr>
          <w:spacing w:val="19"/>
        </w:rPr>
        <w:t>&lt;</w:t>
      </w:r>
      <w:r>
        <w:t>callout</w:t>
      </w:r>
      <w:r>
        <w:rPr>
          <w:spacing w:val="19"/>
        </w:rPr>
        <w:t xml:space="preserve"> </w:t>
      </w:r>
      <w:r>
        <w:t>icon</w:t>
      </w:r>
      <w:r>
        <w:rPr>
          <w:spacing w:val="19"/>
        </w:rPr>
        <w:t>="</w:t>
      </w:r>
      <w:r>
        <w:rPr>
          <w:rFonts w:ascii="微软雅黑" w:hAnsi="微软雅黑" w:eastAsia="微软雅黑" w:cs="微软雅黑"/>
          <w:spacing w:val="19"/>
        </w:rPr>
        <w:t>缸</w:t>
      </w:r>
      <w:r>
        <w:rPr>
          <w:spacing w:val="19"/>
        </w:rPr>
        <w:t>"</w:t>
      </w:r>
      <w:r>
        <w:rPr>
          <w:spacing w:val="1"/>
        </w:rPr>
        <w:t xml:space="preserve"> </w:t>
      </w:r>
      <w:r>
        <w:rPr>
          <w:spacing w:val="19"/>
        </w:rPr>
        <w:t>&gt;</w:t>
      </w:r>
      <w:r>
        <w:rPr>
          <w:rFonts w:ascii="微软雅黑" w:hAnsi="微软雅黑" w:eastAsia="微软雅黑" w:cs="微软雅黑"/>
          <w:spacing w:val="19"/>
        </w:rPr>
        <w:t>来源主页 ：</w:t>
      </w:r>
      <w:r>
        <w:fldChar w:fldCharType="begin"/>
      </w:r>
      <w:r>
        <w:instrText xml:space="preserve"> HYPERLINK "http://statista.com/outlook/cmo/apparel/saudi-arabia" </w:instrText>
      </w:r>
      <w:r>
        <w:fldChar w:fldCharType="separate"/>
      </w:r>
      <w:r>
        <w:rPr>
          <w:u w:val="single" w:color="auto"/>
        </w:rPr>
        <w:t>statista</w:t>
      </w:r>
      <w:r>
        <w:rPr>
          <w:spacing w:val="19"/>
          <w:u w:val="single" w:color="auto"/>
        </w:rPr>
        <w:t>.</w:t>
      </w:r>
      <w:r>
        <w:rPr>
          <w:u w:val="single" w:color="auto"/>
        </w:rPr>
        <w:t>com</w:t>
      </w:r>
      <w:r>
        <w:rPr>
          <w:spacing w:val="19"/>
          <w:u w:val="single" w:color="auto"/>
        </w:rPr>
        <w:t>/</w:t>
      </w:r>
      <w:r>
        <w:rPr>
          <w:u w:val="single" w:color="auto"/>
        </w:rPr>
        <w:t>outlook</w:t>
      </w:r>
      <w:r>
        <w:rPr>
          <w:spacing w:val="19"/>
          <w:u w:val="single" w:color="auto"/>
        </w:rPr>
        <w:t>/</w:t>
      </w:r>
      <w:r>
        <w:rPr>
          <w:u w:val="single" w:color="auto"/>
        </w:rPr>
        <w:t>cmo</w:t>
      </w:r>
      <w:r>
        <w:rPr>
          <w:spacing w:val="19"/>
          <w:u w:val="single" w:color="auto"/>
        </w:rPr>
        <w:t>/</w:t>
      </w:r>
      <w:r>
        <w:rPr>
          <w:u w:val="single" w:color="auto"/>
        </w:rPr>
        <w:t>apparel</w:t>
      </w:r>
      <w:r>
        <w:rPr>
          <w:spacing w:val="19"/>
          <w:u w:val="single" w:color="auto"/>
        </w:rPr>
        <w:t>/</w:t>
      </w:r>
      <w:r>
        <w:rPr>
          <w:u w:val="single" w:color="auto"/>
        </w:rPr>
        <w:t>saudi</w:t>
      </w:r>
      <w:r>
        <w:rPr>
          <w:spacing w:val="19"/>
          <w:u w:val="single" w:color="auto"/>
        </w:rPr>
        <w:t>-</w:t>
      </w:r>
      <w:r>
        <w:rPr>
          <w:u w:val="single" w:color="auto"/>
        </w:rPr>
        <w:t>arabia</w:t>
      </w:r>
      <w:r>
        <w:rPr>
          <w:u w:val="single" w:color="auto"/>
        </w:rPr>
        <w:fldChar w:fldCharType="end"/>
      </w:r>
    </w:p>
    <w:p w14:paraId="61B3F8CE">
      <w:pPr>
        <w:pStyle w:val="2"/>
        <w:spacing w:before="28" w:line="211" w:lineRule="exact"/>
        <w:ind w:left="905"/>
      </w:pPr>
      <w:r>
        <w:rPr>
          <w:spacing w:val="21"/>
          <w:position w:val="1"/>
        </w:rPr>
        <w:t>&lt;/</w:t>
      </w:r>
      <w:r>
        <w:rPr>
          <w:position w:val="1"/>
        </w:rPr>
        <w:t>callout</w:t>
      </w:r>
      <w:r>
        <w:rPr>
          <w:spacing w:val="21"/>
          <w:position w:val="1"/>
        </w:rPr>
        <w:t>&gt;</w:t>
      </w:r>
    </w:p>
    <w:p w14:paraId="73CB50DC">
      <w:pPr>
        <w:spacing w:line="134" w:lineRule="exact"/>
      </w:pPr>
    </w:p>
    <w:tbl>
      <w:tblPr>
        <w:tblStyle w:val="5"/>
        <w:tblW w:w="9032" w:type="dxa"/>
        <w:tblInd w:w="897" w:type="dxa"/>
        <w:tblBorders>
          <w:top w:val="single" w:color="37352F" w:sz="4" w:space="0"/>
          <w:left w:val="single" w:color="37352F" w:sz="4" w:space="0"/>
          <w:bottom w:val="single" w:color="37352F" w:sz="4" w:space="0"/>
          <w:right w:val="single" w:color="37352F" w:sz="4" w:space="0"/>
          <w:insideH w:val="single" w:color="37352F" w:sz="4" w:space="0"/>
          <w:insideV w:val="single" w:color="37352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4"/>
        <w:gridCol w:w="1349"/>
        <w:gridCol w:w="6479"/>
      </w:tblGrid>
      <w:tr w14:paraId="1AB1C18A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204" w:type="dxa"/>
            <w:shd w:val="clear" w:color="auto" w:fill="F7F6F3"/>
            <w:vAlign w:val="top"/>
          </w:tcPr>
          <w:p w14:paraId="5644BDC8">
            <w:pPr>
              <w:pStyle w:val="6"/>
              <w:spacing w:before="63" w:line="185" w:lineRule="exact"/>
              <w:ind w:left="79"/>
            </w:pPr>
            <w:r>
              <w:rPr>
                <w:spacing w:val="-5"/>
                <w:position w:val="1"/>
              </w:rPr>
              <w:t>ID</w:t>
            </w:r>
          </w:p>
        </w:tc>
        <w:tc>
          <w:tcPr>
            <w:tcW w:w="1349" w:type="dxa"/>
            <w:shd w:val="clear" w:color="auto" w:fill="F7F6F3"/>
            <w:vAlign w:val="top"/>
          </w:tcPr>
          <w:p w14:paraId="06B8FE75">
            <w:pPr>
              <w:spacing w:before="69" w:line="179" w:lineRule="auto"/>
              <w:ind w:left="73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2"/>
                <w:sz w:val="14"/>
                <w:szCs w:val="14"/>
              </w:rPr>
              <w:t>主题标签</w:t>
            </w:r>
          </w:p>
        </w:tc>
        <w:tc>
          <w:tcPr>
            <w:tcW w:w="6479" w:type="dxa"/>
            <w:tcBorders>
              <w:right w:val="single" w:color="37352F" w:sz="2" w:space="0"/>
            </w:tcBorders>
            <w:shd w:val="clear" w:color="auto" w:fill="F7F6F3"/>
            <w:vAlign w:val="top"/>
          </w:tcPr>
          <w:p w14:paraId="6DB01F02">
            <w:pPr>
              <w:spacing w:before="67" w:line="177" w:lineRule="auto"/>
              <w:ind w:left="66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14"/>
                <w:szCs w:val="14"/>
              </w:rPr>
              <w:t>知识陈述（含数值）</w:t>
            </w:r>
          </w:p>
        </w:tc>
      </w:tr>
      <w:tr w14:paraId="03E437C5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204" w:type="dxa"/>
            <w:vAlign w:val="top"/>
          </w:tcPr>
          <w:p w14:paraId="1BA53652">
            <w:pPr>
              <w:pStyle w:val="6"/>
              <w:spacing w:before="169" w:line="234" w:lineRule="auto"/>
              <w:ind w:left="77"/>
            </w:pPr>
            <w:r>
              <w:rPr>
                <w:spacing w:val="-2"/>
              </w:rPr>
              <w:t>S_02</w:t>
            </w:r>
          </w:p>
        </w:tc>
        <w:tc>
          <w:tcPr>
            <w:tcW w:w="1349" w:type="dxa"/>
            <w:vAlign w:val="top"/>
          </w:tcPr>
          <w:p w14:paraId="5B86B8C1">
            <w:pPr>
              <w:pStyle w:val="6"/>
              <w:spacing w:before="63" w:line="207" w:lineRule="auto"/>
              <w:ind w:left="73" w:right="173" w:firstLine="4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-4"/>
              </w:rPr>
              <w:t>品类份额</w:t>
            </w:r>
            <w:r>
              <w:rPr>
                <w:rFonts w:ascii="微软雅黑" w:hAnsi="微软雅黑" w:eastAsia="微软雅黑" w:cs="微软雅黑"/>
                <w:spacing w:val="15"/>
                <w:w w:val="101"/>
              </w:rPr>
              <w:t xml:space="preserve"> </w:t>
            </w:r>
            <w:r>
              <w:rPr>
                <w:spacing w:val="-4"/>
              </w:rPr>
              <w:t xml:space="preserve">· </w:t>
            </w:r>
            <w:r>
              <w:rPr>
                <w:rFonts w:ascii="微软雅黑" w:hAnsi="微软雅黑" w:eastAsia="微软雅黑" w:cs="微软雅黑"/>
                <w:spacing w:val="-4"/>
              </w:rPr>
              <w:t>女装为</w:t>
            </w:r>
            <w:r>
              <w:rPr>
                <w:rFonts w:ascii="微软雅黑" w:hAnsi="微软雅黑" w:eastAsia="微软雅黑" w:cs="微软雅黑"/>
              </w:rPr>
              <w:t>王</w:t>
            </w:r>
          </w:p>
        </w:tc>
        <w:tc>
          <w:tcPr>
            <w:tcW w:w="6479" w:type="dxa"/>
            <w:tcBorders>
              <w:right w:val="single" w:color="37352F" w:sz="2" w:space="0"/>
            </w:tcBorders>
            <w:vAlign w:val="top"/>
          </w:tcPr>
          <w:p w14:paraId="572CB328">
            <w:pPr>
              <w:pStyle w:val="6"/>
              <w:spacing w:before="59" w:line="209" w:lineRule="auto"/>
              <w:ind w:left="69" w:right="168" w:firstLine="1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1"/>
              </w:rPr>
              <w:t>女装（</w:t>
            </w:r>
            <w:r>
              <w:t>Women</w:t>
            </w:r>
            <w:r>
              <w:rPr>
                <w:spacing w:val="-13"/>
              </w:rPr>
              <w:t xml:space="preserve"> </w:t>
            </w:r>
            <w:r>
              <w:rPr>
                <w:spacing w:val="1"/>
              </w:rPr>
              <w:t>ı</w:t>
            </w:r>
            <w:r>
              <w:t>s</w:t>
            </w:r>
            <w:r>
              <w:rPr>
                <w:spacing w:val="1"/>
              </w:rPr>
              <w:t xml:space="preserve"> </w:t>
            </w:r>
            <w:r>
              <w:t>Apparel</w:t>
            </w:r>
            <w:r>
              <w:rPr>
                <w:rFonts w:ascii="微软雅黑" w:hAnsi="微软雅黑" w:eastAsia="微软雅黑" w:cs="微软雅黑"/>
                <w:spacing w:val="1"/>
              </w:rPr>
              <w:t>）是沙特服装市场最大子品类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，</w:t>
            </w:r>
            <w:r>
              <w:rPr>
                <w:spacing w:val="1"/>
              </w:rPr>
              <w:t xml:space="preserve">2025 </w:t>
            </w:r>
            <w:r>
              <w:rPr>
                <w:rFonts w:ascii="微软雅黑" w:hAnsi="微软雅黑" w:eastAsia="微软雅黑" w:cs="微软雅黑"/>
                <w:spacing w:val="1"/>
              </w:rPr>
              <w:t xml:space="preserve">年占比约 </w:t>
            </w:r>
            <w:r>
              <w:rPr>
                <w:spacing w:val="1"/>
              </w:rPr>
              <w:t>65%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，由女性劳动参与率提</w:t>
            </w:r>
            <w:r>
              <w:rPr>
                <w:rFonts w:ascii="微软雅黑" w:hAnsi="微软雅黑" w:eastAsia="微软雅黑" w:cs="微软雅黑"/>
                <w:spacing w:val="-2"/>
              </w:rPr>
              <w:t>升驱动。</w:t>
            </w:r>
          </w:p>
        </w:tc>
      </w:tr>
      <w:tr w14:paraId="50FE835A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204" w:type="dxa"/>
            <w:vAlign w:val="top"/>
          </w:tcPr>
          <w:p w14:paraId="4A1F8588">
            <w:pPr>
              <w:pStyle w:val="6"/>
              <w:spacing w:before="171" w:line="234" w:lineRule="auto"/>
              <w:ind w:left="77"/>
            </w:pPr>
            <w:r>
              <w:rPr>
                <w:spacing w:val="-1"/>
              </w:rPr>
              <w:t>S_04</w:t>
            </w:r>
          </w:p>
        </w:tc>
        <w:tc>
          <w:tcPr>
            <w:tcW w:w="1349" w:type="dxa"/>
            <w:vAlign w:val="top"/>
          </w:tcPr>
          <w:p w14:paraId="779AED17">
            <w:pPr>
              <w:spacing w:before="174" w:line="185" w:lineRule="auto"/>
              <w:ind w:left="72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2"/>
                <w:sz w:val="14"/>
                <w:szCs w:val="14"/>
              </w:rPr>
              <w:t>童装规模</w:t>
            </w:r>
          </w:p>
        </w:tc>
        <w:tc>
          <w:tcPr>
            <w:tcW w:w="6479" w:type="dxa"/>
            <w:tcBorders>
              <w:right w:val="single" w:color="37352F" w:sz="2" w:space="0"/>
            </w:tcBorders>
            <w:vAlign w:val="top"/>
          </w:tcPr>
          <w:p w14:paraId="5347A606">
            <w:pPr>
              <w:pStyle w:val="6"/>
              <w:spacing w:before="60" w:line="209" w:lineRule="auto"/>
              <w:ind w:left="73" w:right="310" w:hanging="5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3"/>
              </w:rPr>
              <w:t>沙特儿童服装（</w:t>
            </w:r>
            <w:r>
              <w:t>Children</w:t>
            </w:r>
            <w:r>
              <w:rPr>
                <w:spacing w:val="-24"/>
              </w:rPr>
              <w:t xml:space="preserve"> </w:t>
            </w:r>
            <w:r>
              <w:rPr>
                <w:spacing w:val="3"/>
              </w:rPr>
              <w:t>ı</w:t>
            </w:r>
            <w:r>
              <w:t>s</w:t>
            </w:r>
            <w:r>
              <w:rPr>
                <w:spacing w:val="3"/>
              </w:rPr>
              <w:t xml:space="preserve"> </w:t>
            </w:r>
            <w:r>
              <w:t>Apparel</w:t>
            </w:r>
            <w:r>
              <w:rPr>
                <w:rFonts w:ascii="微软雅黑" w:hAnsi="微软雅黑" w:eastAsia="微软雅黑" w:cs="微软雅黑"/>
                <w:spacing w:val="3"/>
              </w:rPr>
              <w:t xml:space="preserve">）市场 </w:t>
            </w:r>
            <w:r>
              <w:rPr>
                <w:spacing w:val="3"/>
              </w:rPr>
              <w:t xml:space="preserve">2025 </w:t>
            </w:r>
            <w:r>
              <w:rPr>
                <w:rFonts w:ascii="微软雅黑" w:hAnsi="微软雅黑" w:eastAsia="微软雅黑" w:cs="微软雅黑"/>
                <w:spacing w:val="3"/>
              </w:rPr>
              <w:t>年收入</w:t>
            </w:r>
            <w:r>
              <w:rPr>
                <w:rFonts w:ascii="微软雅黑" w:hAnsi="微软雅黑" w:eastAsia="微软雅黑" w:cs="微软雅黑"/>
                <w:spacing w:val="15"/>
              </w:rPr>
              <w:t xml:space="preserve"> </w:t>
            </w:r>
            <w:r>
              <w:t>USD</w:t>
            </w:r>
            <w:r>
              <w:rPr>
                <w:spacing w:val="3"/>
              </w:rPr>
              <w:t xml:space="preserve"> 495.75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m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，</w:t>
            </w:r>
            <w:r>
              <w:rPr>
                <w:spacing w:val="3"/>
              </w:rPr>
              <w:t xml:space="preserve">2029 </w:t>
            </w:r>
            <w:r>
              <w:rPr>
                <w:rFonts w:ascii="微软雅黑" w:hAnsi="微软雅黑" w:eastAsia="微软雅黑" w:cs="微软雅黑"/>
                <w:spacing w:val="2"/>
              </w:rPr>
              <w:t>年达</w:t>
            </w:r>
            <w:r>
              <w:rPr>
                <w:rFonts w:ascii="微软雅黑" w:hAnsi="微软雅黑" w:eastAsia="微软雅黑" w:cs="微软雅黑"/>
                <w:spacing w:val="10"/>
                <w:w w:val="101"/>
              </w:rPr>
              <w:t xml:space="preserve"> </w:t>
            </w:r>
            <w:r>
              <w:t>USD</w:t>
            </w:r>
            <w:r>
              <w:rPr>
                <w:spacing w:val="2"/>
              </w:rPr>
              <w:t xml:space="preserve"> 782.64</w:t>
            </w:r>
            <w:r>
              <w:t xml:space="preserve"> </w:t>
            </w:r>
            <w:r>
              <w:rPr>
                <w:spacing w:val="-4"/>
              </w:rPr>
              <w:t>m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，</w:t>
            </w:r>
            <w:r>
              <w:rPr>
                <w:spacing w:val="-4"/>
              </w:rPr>
              <w:t>CAGR 12.09%</w:t>
            </w:r>
            <w:r>
              <w:rPr>
                <w:rFonts w:ascii="微软雅黑" w:hAnsi="微软雅黑" w:eastAsia="微软雅黑" w:cs="微软雅黑"/>
                <w:spacing w:val="-4"/>
              </w:rPr>
              <w:t>（远高于成人</w:t>
            </w:r>
            <w:r>
              <w:rPr>
                <w:rFonts w:ascii="微软雅黑" w:hAnsi="微软雅黑" w:eastAsia="微软雅黑" w:cs="微软雅黑"/>
                <w:spacing w:val="-5"/>
              </w:rPr>
              <w:t>装）。</w:t>
            </w:r>
          </w:p>
        </w:tc>
      </w:tr>
      <w:tr w14:paraId="20775428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204" w:type="dxa"/>
            <w:vAlign w:val="top"/>
          </w:tcPr>
          <w:p w14:paraId="26A7A3D6">
            <w:pPr>
              <w:pStyle w:val="6"/>
              <w:spacing w:before="172" w:line="234" w:lineRule="auto"/>
              <w:ind w:left="77"/>
            </w:pPr>
            <w:r>
              <w:rPr>
                <w:spacing w:val="-2"/>
              </w:rPr>
              <w:t>S_06</w:t>
            </w:r>
          </w:p>
        </w:tc>
        <w:tc>
          <w:tcPr>
            <w:tcW w:w="1349" w:type="dxa"/>
            <w:vAlign w:val="top"/>
          </w:tcPr>
          <w:p w14:paraId="1AD71528">
            <w:pPr>
              <w:spacing w:before="175" w:line="186" w:lineRule="auto"/>
              <w:ind w:left="77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2"/>
                <w:sz w:val="14"/>
                <w:szCs w:val="14"/>
              </w:rPr>
              <w:t>时尚电商盘子</w:t>
            </w:r>
          </w:p>
        </w:tc>
        <w:tc>
          <w:tcPr>
            <w:tcW w:w="6479" w:type="dxa"/>
            <w:tcBorders>
              <w:right w:val="single" w:color="37352F" w:sz="2" w:space="0"/>
            </w:tcBorders>
            <w:vAlign w:val="top"/>
          </w:tcPr>
          <w:p w14:paraId="6258E7E7">
            <w:pPr>
              <w:pStyle w:val="6"/>
              <w:spacing w:before="62" w:line="208" w:lineRule="auto"/>
              <w:ind w:left="71" w:right="257" w:hanging="3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沙特时尚（</w:t>
            </w:r>
            <w:r>
              <w:t>Fashion</w:t>
            </w:r>
            <w:r>
              <w:rPr>
                <w:rFonts w:ascii="微软雅黑" w:hAnsi="微软雅黑" w:eastAsia="微软雅黑" w:cs="微软雅黑"/>
              </w:rPr>
              <w:t>）</w:t>
            </w:r>
            <w:r>
              <w:rPr>
                <w:rFonts w:ascii="微软雅黑" w:hAnsi="微软雅黑" w:eastAsia="微软雅黑" w:cs="微软雅黑"/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 xml:space="preserve">电商市场 </w:t>
            </w:r>
            <w:r>
              <w:t xml:space="preserve">2025 </w:t>
            </w:r>
            <w:r>
              <w:rPr>
                <w:rFonts w:ascii="微软雅黑" w:hAnsi="微软雅黑" w:eastAsia="微软雅黑" w:cs="微软雅黑"/>
              </w:rPr>
              <w:t>年规模</w:t>
            </w:r>
            <w:r>
              <w:rPr>
                <w:rFonts w:ascii="微软雅黑" w:hAnsi="微软雅黑" w:eastAsia="微软雅黑" w:cs="微软雅黑"/>
                <w:spacing w:val="11"/>
              </w:rPr>
              <w:t xml:space="preserve"> </w:t>
            </w:r>
            <w:r>
              <w:t>USD 1</w:t>
            </w:r>
            <w:r>
              <w:rPr>
                <w:spacing w:val="-1"/>
              </w:rPr>
              <w:t>.554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bn</w:t>
            </w:r>
            <w:r>
              <w:rPr>
                <w:rFonts w:ascii="微软雅黑" w:hAnsi="微软雅黑" w:eastAsia="微软雅黑" w:cs="微软雅黑"/>
                <w:spacing w:val="-1"/>
              </w:rPr>
              <w:t>（</w:t>
            </w:r>
            <w:r>
              <w:rPr>
                <w:spacing w:val="-1"/>
              </w:rPr>
              <w:t xml:space="preserve">ECDB </w:t>
            </w:r>
            <w:r>
              <w:rPr>
                <w:rFonts w:ascii="微软雅黑" w:hAnsi="微软雅黑" w:eastAsia="微软雅黑" w:cs="微软雅黑"/>
                <w:spacing w:val="-1"/>
              </w:rPr>
              <w:t>数据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 xml:space="preserve">，被 </w:t>
            </w:r>
            <w:r>
              <w:rPr>
                <w:spacing w:val="-1"/>
              </w:rPr>
              <w:t>Statista</w:t>
            </w:r>
            <w:r>
              <w:rPr>
                <w:spacing w:val="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引用</w:t>
            </w:r>
            <w:r>
              <w:rPr>
                <w:rFonts w:ascii="微软雅黑" w:hAnsi="微软雅黑" w:eastAsia="微软雅黑" w:cs="微软雅黑"/>
                <w:spacing w:val="-24"/>
              </w:rPr>
              <w:t>），</w:t>
            </w:r>
            <w:r>
              <w:rPr>
                <w:rFonts w:ascii="微软雅黑" w:hAnsi="微软雅黑" w:eastAsia="微软雅黑" w:cs="微软雅黑"/>
                <w:spacing w:val="-1"/>
              </w:rPr>
              <w:t>年增</w:t>
            </w:r>
            <w:r>
              <w:rPr>
                <w:spacing w:val="-2"/>
              </w:rPr>
              <w:t>5_10%</w:t>
            </w:r>
            <w:r>
              <w:rPr>
                <w:rFonts w:ascii="微软雅黑" w:hAnsi="微软雅黑" w:eastAsia="微软雅黑" w:cs="微软雅黑"/>
                <w:spacing w:val="-2"/>
              </w:rPr>
              <w:t>。</w:t>
            </w:r>
          </w:p>
        </w:tc>
      </w:tr>
      <w:tr w14:paraId="660FAB8C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204" w:type="dxa"/>
            <w:vAlign w:val="top"/>
          </w:tcPr>
          <w:p w14:paraId="44033C6E">
            <w:pPr>
              <w:pStyle w:val="6"/>
              <w:spacing w:before="173" w:line="234" w:lineRule="auto"/>
              <w:ind w:left="77"/>
            </w:pPr>
            <w:r>
              <w:rPr>
                <w:spacing w:val="-2"/>
              </w:rPr>
              <w:t>S_08</w:t>
            </w:r>
          </w:p>
        </w:tc>
        <w:tc>
          <w:tcPr>
            <w:tcW w:w="1349" w:type="dxa"/>
            <w:vAlign w:val="top"/>
          </w:tcPr>
          <w:p w14:paraId="16E6E367">
            <w:pPr>
              <w:spacing w:before="176" w:line="185" w:lineRule="auto"/>
              <w:ind w:left="70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1"/>
                <w:sz w:val="14"/>
                <w:szCs w:val="14"/>
              </w:rPr>
              <w:t>纺织品市场</w:t>
            </w:r>
          </w:p>
        </w:tc>
        <w:tc>
          <w:tcPr>
            <w:tcW w:w="6479" w:type="dxa"/>
            <w:tcBorders>
              <w:right w:val="single" w:color="37352F" w:sz="2" w:space="0"/>
            </w:tcBorders>
            <w:vAlign w:val="top"/>
          </w:tcPr>
          <w:p w14:paraId="0F38087F">
            <w:pPr>
              <w:pStyle w:val="6"/>
              <w:spacing w:before="62" w:line="208" w:lineRule="auto"/>
              <w:ind w:left="67" w:right="103" w:firstLine="1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-1"/>
              </w:rPr>
              <w:t xml:space="preserve">沙特时尚纺织品市场 </w:t>
            </w:r>
            <w:r>
              <w:rPr>
                <w:spacing w:val="-1"/>
              </w:rPr>
              <w:t xml:space="preserve">2022 </w:t>
            </w:r>
            <w:r>
              <w:rPr>
                <w:rFonts w:ascii="微软雅黑" w:hAnsi="微软雅黑" w:eastAsia="微软雅黑" w:cs="微软雅黑"/>
                <w:spacing w:val="-1"/>
              </w:rPr>
              <w:t>年</w:t>
            </w:r>
            <w:r>
              <w:rPr>
                <w:rFonts w:ascii="微软雅黑" w:hAnsi="微软雅黑" w:eastAsia="微软雅黑" w:cs="微软雅黑"/>
                <w:spacing w:val="18"/>
                <w:w w:val="102"/>
              </w:rPr>
              <w:t xml:space="preserve"> </w:t>
            </w:r>
            <w:r>
              <w:rPr>
                <w:spacing w:val="-1"/>
              </w:rPr>
              <w:t>USD 7,825.9</w:t>
            </w:r>
            <w:r>
              <w:rPr>
                <w:spacing w:val="11"/>
              </w:rPr>
              <w:t xml:space="preserve"> </w:t>
            </w:r>
            <w:r>
              <w:rPr>
                <w:spacing w:val="-1"/>
              </w:rPr>
              <w:t>m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 xml:space="preserve">，预计 </w:t>
            </w:r>
            <w:r>
              <w:rPr>
                <w:spacing w:val="-1"/>
              </w:rPr>
              <w:t>2030</w:t>
            </w:r>
            <w:r>
              <w:rPr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年</w:t>
            </w:r>
            <w:r>
              <w:rPr>
                <w:rFonts w:ascii="微软雅黑" w:hAnsi="微软雅黑" w:eastAsia="微软雅黑" w:cs="微软雅黑"/>
                <w:spacing w:val="10"/>
                <w:w w:val="101"/>
              </w:rPr>
              <w:t xml:space="preserve"> </w:t>
            </w:r>
            <w:r>
              <w:rPr>
                <w:spacing w:val="-1"/>
              </w:rPr>
              <w:t>USD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10,816.8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m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，</w:t>
            </w:r>
            <w:r>
              <w:rPr>
                <w:spacing w:val="-1"/>
              </w:rPr>
              <w:t>CAGR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4.1%</w:t>
            </w:r>
            <w:r>
              <w:rPr>
                <w:rFonts w:ascii="微软雅黑" w:hAnsi="微软雅黑" w:eastAsia="微软雅黑" w:cs="微软雅黑"/>
                <w:spacing w:val="-1"/>
              </w:rPr>
              <w:t>（</w:t>
            </w:r>
            <w:r>
              <w:rPr>
                <w:spacing w:val="-1"/>
              </w:rPr>
              <w:t>Grand</w:t>
            </w:r>
            <w:r>
              <w:t xml:space="preserve"> </w:t>
            </w:r>
            <w:r>
              <w:rPr>
                <w:spacing w:val="-3"/>
              </w:rPr>
              <w:t>View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3"/>
              </w:rPr>
              <w:t>Research</w:t>
            </w:r>
            <w:r>
              <w:rPr>
                <w:rFonts w:ascii="微软雅黑" w:hAnsi="微软雅黑" w:eastAsia="微软雅黑" w:cs="微软雅黑"/>
                <w:spacing w:val="-3"/>
              </w:rPr>
              <w:t>）。</w:t>
            </w:r>
          </w:p>
        </w:tc>
      </w:tr>
      <w:tr w14:paraId="7053C3ED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204" w:type="dxa"/>
            <w:vAlign w:val="top"/>
          </w:tcPr>
          <w:p w14:paraId="44AE1645">
            <w:pPr>
              <w:pStyle w:val="6"/>
              <w:spacing w:before="174" w:line="234" w:lineRule="auto"/>
              <w:ind w:left="77"/>
            </w:pPr>
            <w:r>
              <w:rPr>
                <w:spacing w:val="-9"/>
              </w:rPr>
              <w:t>S_10</w:t>
            </w:r>
          </w:p>
        </w:tc>
        <w:tc>
          <w:tcPr>
            <w:tcW w:w="1349" w:type="dxa"/>
            <w:vAlign w:val="top"/>
          </w:tcPr>
          <w:p w14:paraId="17D36FE4">
            <w:pPr>
              <w:spacing w:before="177" w:line="186" w:lineRule="auto"/>
              <w:ind w:left="83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5"/>
                <w:sz w:val="14"/>
                <w:szCs w:val="14"/>
              </w:rPr>
              <w:t>电商占比</w:t>
            </w:r>
          </w:p>
        </w:tc>
        <w:tc>
          <w:tcPr>
            <w:tcW w:w="6479" w:type="dxa"/>
            <w:tcBorders>
              <w:right w:val="single" w:color="37352F" w:sz="2" w:space="0"/>
            </w:tcBorders>
            <w:vAlign w:val="top"/>
          </w:tcPr>
          <w:p w14:paraId="408F38D5">
            <w:pPr>
              <w:pStyle w:val="6"/>
              <w:spacing w:before="64" w:line="207" w:lineRule="auto"/>
              <w:ind w:left="71" w:right="366" w:hanging="3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沙特服装销售中线上渠道为最快增长子段</w:t>
            </w:r>
            <w:r>
              <w:rPr>
                <w:rFonts w:ascii="微软雅黑" w:hAnsi="微软雅黑" w:eastAsia="微软雅黑" w:cs="微软雅黑"/>
                <w:spacing w:val="-7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；</w:t>
            </w:r>
            <w:r>
              <w:t xml:space="preserve">BCG/Meta </w:t>
            </w:r>
            <w:r>
              <w:rPr>
                <w:rFonts w:ascii="微软雅黑" w:hAnsi="微软雅黑" w:eastAsia="微软雅黑" w:cs="微软雅黑"/>
              </w:rPr>
              <w:t>数据显⽰线上销</w:t>
            </w:r>
            <w:r>
              <w:rPr>
                <w:rFonts w:ascii="微软雅黑" w:hAnsi="微软雅黑" w:eastAsia="微软雅黑" w:cs="微软雅黑"/>
                <w:spacing w:val="-1"/>
              </w:rPr>
              <w:t>售一年内全品类平均增长近</w:t>
            </w:r>
            <w:r>
              <w:rPr>
                <w:spacing w:val="-1"/>
              </w:rPr>
              <w:t>60%</w:t>
            </w:r>
            <w:r>
              <w:rPr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，服装与鞋履增幅最高。</w:t>
            </w:r>
          </w:p>
        </w:tc>
      </w:tr>
      <w:tr w14:paraId="1143A2DF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204" w:type="dxa"/>
            <w:vAlign w:val="top"/>
          </w:tcPr>
          <w:p w14:paraId="286BE457">
            <w:pPr>
              <w:pStyle w:val="6"/>
              <w:spacing w:before="175" w:line="234" w:lineRule="auto"/>
              <w:ind w:left="77"/>
            </w:pPr>
            <w:r>
              <w:rPr>
                <w:spacing w:val="-10"/>
              </w:rPr>
              <w:t>S_12</w:t>
            </w:r>
          </w:p>
        </w:tc>
        <w:tc>
          <w:tcPr>
            <w:tcW w:w="1349" w:type="dxa"/>
            <w:vAlign w:val="top"/>
          </w:tcPr>
          <w:p w14:paraId="084692C7">
            <w:pPr>
              <w:pStyle w:val="6"/>
              <w:spacing w:before="69" w:line="245" w:lineRule="auto"/>
              <w:ind w:left="68" w:right="612"/>
            </w:pPr>
            <w:r>
              <w:rPr>
                <w:rFonts w:ascii="微软雅黑" w:hAnsi="微软雅黑" w:eastAsia="微软雅黑" w:cs="微软雅黑"/>
                <w:spacing w:val="-1"/>
              </w:rPr>
              <w:t>休闲运动</w:t>
            </w:r>
            <w:r>
              <w:rPr>
                <w:rFonts w:ascii="微软雅黑" w:hAnsi="微软雅黑" w:eastAsia="微软雅黑" w:cs="微软雅黑"/>
              </w:rPr>
              <w:t xml:space="preserve"> </w:t>
            </w:r>
            <w:r>
              <w:rPr>
                <w:spacing w:val="3"/>
              </w:rPr>
              <w:t>Athleisure</w:t>
            </w:r>
          </w:p>
        </w:tc>
        <w:tc>
          <w:tcPr>
            <w:tcW w:w="6479" w:type="dxa"/>
            <w:tcBorders>
              <w:right w:val="single" w:color="37352F" w:sz="2" w:space="0"/>
            </w:tcBorders>
            <w:vAlign w:val="top"/>
          </w:tcPr>
          <w:p w14:paraId="3510F75C">
            <w:pPr>
              <w:pStyle w:val="6"/>
              <w:spacing w:before="64" w:line="207" w:lineRule="auto"/>
              <w:ind w:left="69" w:right="119" w:hanging="1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1"/>
              </w:rPr>
              <w:t xml:space="preserve">沙特 </w:t>
            </w:r>
            <w:r>
              <w:t>Athleisure</w:t>
            </w:r>
            <w:r>
              <w:rPr>
                <w:spacing w:val="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 xml:space="preserve">市场 </w:t>
            </w:r>
            <w:r>
              <w:rPr>
                <w:spacing w:val="1"/>
              </w:rPr>
              <w:t xml:space="preserve">2024 </w:t>
            </w:r>
            <w:r>
              <w:rPr>
                <w:rFonts w:ascii="微软雅黑" w:hAnsi="微软雅黑" w:eastAsia="微软雅黑" w:cs="微软雅黑"/>
                <w:spacing w:val="1"/>
              </w:rPr>
              <w:t xml:space="preserve">年估值 </w:t>
            </w:r>
            <w:r>
              <w:t>USD</w:t>
            </w:r>
            <w:r>
              <w:rPr>
                <w:spacing w:val="9"/>
              </w:rPr>
              <w:t xml:space="preserve"> </w:t>
            </w:r>
            <w:r>
              <w:rPr>
                <w:spacing w:val="1"/>
              </w:rPr>
              <w:t>3.7</w:t>
            </w:r>
            <w:r>
              <w:rPr>
                <w:spacing w:val="11"/>
                <w:w w:val="101"/>
              </w:rPr>
              <w:t xml:space="preserve"> </w:t>
            </w:r>
            <w:r>
              <w:t>bn</w:t>
            </w:r>
            <w:r>
              <w:rPr>
                <w:rFonts w:ascii="微软雅黑" w:hAnsi="微软雅黑" w:eastAsia="微软雅黑" w:cs="微软雅黑"/>
                <w:spacing w:val="1"/>
              </w:rPr>
              <w:t>（</w:t>
            </w:r>
            <w:r>
              <w:t>Ken</w:t>
            </w:r>
            <w:r>
              <w:rPr>
                <w:spacing w:val="12"/>
                <w:w w:val="102"/>
              </w:rPr>
              <w:t xml:space="preserve"> </w:t>
            </w:r>
            <w:r>
              <w:t>Research</w:t>
            </w:r>
            <w:r>
              <w:rPr>
                <w:rFonts w:ascii="微软雅黑" w:hAnsi="微软雅黑" w:eastAsia="微软雅黑" w:cs="微软雅黑"/>
                <w:spacing w:val="-26"/>
              </w:rPr>
              <w:t>）；</w:t>
            </w:r>
            <w:r>
              <w:rPr>
                <w:rFonts w:ascii="微软雅黑" w:hAnsi="微软雅黑" w:eastAsia="微软雅黑" w:cs="微软雅黑"/>
                <w:spacing w:val="1"/>
              </w:rPr>
              <w:t>模糊运动服与日常服界限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，是中产</w:t>
            </w:r>
            <w:r>
              <w:rPr>
                <w:rFonts w:ascii="微软雅黑" w:hAnsi="微软雅黑" w:eastAsia="微软雅黑" w:cs="微软雅黑"/>
                <w:spacing w:val="-2"/>
              </w:rPr>
              <w:t>女性首选品类之一。</w:t>
            </w:r>
          </w:p>
        </w:tc>
      </w:tr>
      <w:tr w14:paraId="59D2135C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204" w:type="dxa"/>
            <w:vAlign w:val="top"/>
          </w:tcPr>
          <w:p w14:paraId="5F10CC91">
            <w:pPr>
              <w:pStyle w:val="6"/>
              <w:spacing w:before="176" w:line="234" w:lineRule="auto"/>
              <w:ind w:left="77"/>
            </w:pPr>
            <w:r>
              <w:rPr>
                <w:spacing w:val="-9"/>
              </w:rPr>
              <w:t>S_14</w:t>
            </w:r>
          </w:p>
        </w:tc>
        <w:tc>
          <w:tcPr>
            <w:tcW w:w="1349" w:type="dxa"/>
            <w:vAlign w:val="top"/>
          </w:tcPr>
          <w:p w14:paraId="20B928B5">
            <w:pPr>
              <w:spacing w:before="179" w:line="187" w:lineRule="auto"/>
              <w:ind w:left="73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2"/>
                <w:sz w:val="14"/>
                <w:szCs w:val="14"/>
              </w:rPr>
              <w:t>二手时尚</w:t>
            </w:r>
          </w:p>
        </w:tc>
        <w:tc>
          <w:tcPr>
            <w:tcW w:w="6479" w:type="dxa"/>
            <w:tcBorders>
              <w:right w:val="single" w:color="37352F" w:sz="2" w:space="0"/>
            </w:tcBorders>
            <w:vAlign w:val="top"/>
          </w:tcPr>
          <w:p w14:paraId="27391BC8">
            <w:pPr>
              <w:pStyle w:val="6"/>
              <w:spacing w:before="66" w:line="208" w:lineRule="auto"/>
              <w:ind w:left="69" w:right="163" w:hanging="1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1"/>
              </w:rPr>
              <w:t>沙特二手时尚（</w:t>
            </w:r>
            <w:r>
              <w:t>Pre</w:t>
            </w:r>
            <w:r>
              <w:rPr>
                <w:spacing w:val="1"/>
              </w:rPr>
              <w:t>-</w:t>
            </w:r>
            <w:r>
              <w:t>loved</w:t>
            </w:r>
            <w:r>
              <w:rPr>
                <w:rFonts w:ascii="微软雅黑" w:hAnsi="微软雅黑" w:eastAsia="微软雅黑" w:cs="微软雅黑"/>
                <w:spacing w:val="1"/>
              </w:rPr>
              <w:t>）</w:t>
            </w:r>
            <w:r>
              <w:rPr>
                <w:spacing w:val="1"/>
              </w:rPr>
              <w:t xml:space="preserve">2025 </w:t>
            </w:r>
            <w:r>
              <w:rPr>
                <w:rFonts w:ascii="微软雅黑" w:hAnsi="微软雅黑" w:eastAsia="微软雅黑" w:cs="微软雅黑"/>
                <w:spacing w:val="1"/>
              </w:rPr>
              <w:t xml:space="preserve">年 </w:t>
            </w:r>
            <w:r>
              <w:t>USD</w:t>
            </w:r>
            <w:r>
              <w:rPr>
                <w:spacing w:val="1"/>
              </w:rPr>
              <w:t xml:space="preserve"> 966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1"/>
              </w:rPr>
              <w:t>m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，</w:t>
            </w:r>
            <w:r>
              <w:rPr>
                <w:spacing w:val="1"/>
              </w:rPr>
              <w:t xml:space="preserve">2030 </w:t>
            </w:r>
            <w:r>
              <w:rPr>
                <w:rFonts w:ascii="微软雅黑" w:hAnsi="微软雅黑" w:eastAsia="微软雅黑" w:cs="微软雅黑"/>
                <w:spacing w:val="1"/>
              </w:rPr>
              <w:t>年破</w:t>
            </w:r>
            <w:r>
              <w:rPr>
                <w:rFonts w:ascii="微软雅黑" w:hAnsi="微软雅黑" w:eastAsia="微软雅黑" w:cs="微软雅黑"/>
                <w:spacing w:val="10"/>
                <w:w w:val="101"/>
              </w:rPr>
              <w:t xml:space="preserve"> </w:t>
            </w:r>
            <w:r>
              <w:t>USD</w:t>
            </w:r>
            <w:r>
              <w:rPr>
                <w:spacing w:val="7"/>
              </w:rPr>
              <w:t xml:space="preserve"> </w:t>
            </w:r>
            <w:r>
              <w:rPr>
                <w:spacing w:val="1"/>
              </w:rPr>
              <w:t>1.3</w:t>
            </w:r>
            <w:r>
              <w:rPr>
                <w:spacing w:val="11"/>
                <w:w w:val="101"/>
              </w:rPr>
              <w:t xml:space="preserve"> </w:t>
            </w:r>
            <w:r>
              <w:t>bn</w:t>
            </w:r>
            <w:r>
              <w:rPr>
                <w:spacing w:val="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；</w:t>
            </w:r>
            <w:r>
              <w:rPr>
                <w:spacing w:val="1"/>
              </w:rPr>
              <w:t xml:space="preserve">76% </w:t>
            </w:r>
            <w:r>
              <w:rPr>
                <w:rFonts w:ascii="微软雅黑" w:hAnsi="微软雅黑" w:eastAsia="微软雅黑" w:cs="微软雅黑"/>
                <w:spacing w:val="1"/>
              </w:rPr>
              <w:t>消费者愿意购买二</w:t>
            </w:r>
            <w:r>
              <w:rPr>
                <w:rFonts w:ascii="微软雅黑" w:hAnsi="微软雅黑" w:eastAsia="微软雅黑" w:cs="微软雅黑"/>
                <w:spacing w:val="-1"/>
              </w:rPr>
              <w:t>手服饰</w:t>
            </w:r>
            <w:r>
              <w:rPr>
                <w:spacing w:val="-1"/>
              </w:rPr>
              <w:t xml:space="preserve">——Z </w:t>
            </w:r>
            <w:r>
              <w:rPr>
                <w:rFonts w:ascii="微软雅黑" w:hAnsi="微软雅黑" w:eastAsia="微软雅黑" w:cs="微软雅黑"/>
                <w:spacing w:val="-1"/>
              </w:rPr>
              <w:t>世代驱动的可持续偏好。</w:t>
            </w:r>
          </w:p>
        </w:tc>
      </w:tr>
    </w:tbl>
    <w:p w14:paraId="4ECCEF55">
      <w:pPr>
        <w:pStyle w:val="2"/>
        <w:spacing w:line="279" w:lineRule="auto"/>
        <w:rPr>
          <w:sz w:val="21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566420</wp:posOffset>
            </wp:positionH>
            <wp:positionV relativeFrom="paragraph">
              <wp:posOffset>51435</wp:posOffset>
            </wp:positionV>
            <wp:extent cx="5740400" cy="635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03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A8F60">
      <w:pPr>
        <w:pStyle w:val="2"/>
        <w:spacing w:before="129" w:line="228" w:lineRule="auto"/>
        <w:ind w:left="905" w:right="2265" w:hanging="5"/>
      </w:pPr>
      <w:r>
        <w:rPr>
          <w:rFonts w:ascii="微软雅黑" w:hAnsi="微软雅黑" w:eastAsia="微软雅黑" w:cs="微软雅黑"/>
          <w:b/>
          <w:bCs/>
          <w:spacing w:val="2"/>
          <w:sz w:val="30"/>
          <w:szCs w:val="30"/>
        </w:rPr>
        <w:t xml:space="preserve">② </w:t>
      </w:r>
      <w:r>
        <w:rPr>
          <w:sz w:val="30"/>
          <w:szCs w:val="30"/>
        </w:rPr>
        <w:t>ECDB</w:t>
      </w:r>
      <w:r>
        <w:rPr>
          <w:spacing w:val="2"/>
          <w:sz w:val="30"/>
          <w:szCs w:val="30"/>
        </w:rPr>
        <w:t xml:space="preserve"> (</w:t>
      </w:r>
      <w:r>
        <w:rPr>
          <w:sz w:val="30"/>
          <w:szCs w:val="30"/>
        </w:rPr>
        <w:t>eCommerceDB</w:t>
      </w:r>
      <w:r>
        <w:rPr>
          <w:spacing w:val="2"/>
          <w:sz w:val="30"/>
          <w:szCs w:val="30"/>
        </w:rPr>
        <w:t xml:space="preserve">)— </w:t>
      </w:r>
      <w:r>
        <w:rPr>
          <w:rFonts w:ascii="微软雅黑" w:hAnsi="微软雅黑" w:eastAsia="微软雅黑" w:cs="微软雅黑"/>
          <w:b/>
          <w:bCs/>
          <w:spacing w:val="2"/>
          <w:sz w:val="30"/>
          <w:szCs w:val="30"/>
        </w:rPr>
        <w:t xml:space="preserve">时尚电商规模 </w:t>
      </w:r>
      <w:r>
        <w:rPr>
          <w:spacing w:val="2"/>
          <w:sz w:val="30"/>
          <w:szCs w:val="30"/>
        </w:rPr>
        <w:t xml:space="preserve">&amp; </w:t>
      </w:r>
      <w:r>
        <w:rPr>
          <w:sz w:val="30"/>
          <w:szCs w:val="30"/>
        </w:rPr>
        <w:t>Top</w:t>
      </w:r>
      <w:r>
        <w:rPr>
          <w:spacing w:val="2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2"/>
          <w:sz w:val="30"/>
          <w:szCs w:val="30"/>
        </w:rPr>
        <w:t>零售商</w:t>
      </w:r>
      <w:r>
        <w:rPr>
          <w:spacing w:val="24"/>
        </w:rPr>
        <w:t>&lt;</w:t>
      </w:r>
      <w:r>
        <w:t>callout</w:t>
      </w:r>
      <w:r>
        <w:rPr>
          <w:spacing w:val="24"/>
        </w:rPr>
        <w:t xml:space="preserve"> </w:t>
      </w:r>
      <w:r>
        <w:t>icon</w:t>
      </w:r>
      <w:r>
        <w:rPr>
          <w:spacing w:val="24"/>
        </w:rPr>
        <w:t>="</w:t>
      </w:r>
      <w:r>
        <w:rPr>
          <w:rFonts w:ascii="微软雅黑" w:hAnsi="微软雅黑" w:eastAsia="微软雅黑" w:cs="微软雅黑"/>
          <w:spacing w:val="24"/>
        </w:rPr>
        <w:t>嘢</w:t>
      </w:r>
      <w:r>
        <w:rPr>
          <w:spacing w:val="24"/>
        </w:rPr>
        <w:t>"</w:t>
      </w:r>
      <w:r>
        <w:rPr>
          <w:spacing w:val="-1"/>
        </w:rPr>
        <w:t xml:space="preserve"> </w:t>
      </w:r>
      <w:r>
        <w:rPr>
          <w:spacing w:val="24"/>
        </w:rPr>
        <w:t>&gt;</w:t>
      </w:r>
      <w:r>
        <w:rPr>
          <w:rFonts w:ascii="微软雅黑" w:hAnsi="微软雅黑" w:eastAsia="微软雅黑" w:cs="微软雅黑"/>
          <w:spacing w:val="24"/>
        </w:rPr>
        <w:t>来源</w:t>
      </w:r>
      <w:r>
        <w:rPr>
          <w:rFonts w:ascii="微软雅黑" w:hAnsi="微软雅黑" w:eastAsia="微软雅黑" w:cs="微软雅黑"/>
          <w:spacing w:val="-10"/>
        </w:rPr>
        <w:t xml:space="preserve"> </w:t>
      </w:r>
      <w:r>
        <w:rPr>
          <w:rFonts w:ascii="微软雅黑" w:hAnsi="微软雅黑" w:eastAsia="微软雅黑" w:cs="微软雅黑"/>
          <w:spacing w:val="24"/>
        </w:rPr>
        <w:t>：</w:t>
      </w:r>
      <w:r>
        <w:fldChar w:fldCharType="begin"/>
      </w:r>
      <w:r>
        <w:instrText xml:space="preserve"> HYPERLINK "http://ecdb.com/resources/sample-data/market/sa/fashion" </w:instrText>
      </w:r>
      <w:r>
        <w:fldChar w:fldCharType="separate"/>
      </w:r>
      <w:r>
        <w:rPr>
          <w:u w:val="single" w:color="auto"/>
        </w:rPr>
        <w:t>ecdb</w:t>
      </w:r>
      <w:r>
        <w:rPr>
          <w:spacing w:val="24"/>
          <w:u w:val="single" w:color="auto"/>
        </w:rPr>
        <w:t>.</w:t>
      </w:r>
      <w:r>
        <w:rPr>
          <w:u w:val="single" w:color="auto"/>
        </w:rPr>
        <w:t>com</w:t>
      </w:r>
      <w:r>
        <w:rPr>
          <w:spacing w:val="24"/>
          <w:u w:val="single" w:color="auto"/>
        </w:rPr>
        <w:t>/</w:t>
      </w:r>
      <w:r>
        <w:rPr>
          <w:u w:val="single" w:color="auto"/>
        </w:rPr>
        <w:t>resources</w:t>
      </w:r>
      <w:r>
        <w:rPr>
          <w:spacing w:val="24"/>
          <w:u w:val="single" w:color="auto"/>
        </w:rPr>
        <w:t>/</w:t>
      </w:r>
      <w:r>
        <w:rPr>
          <w:u w:val="single" w:color="auto"/>
        </w:rPr>
        <w:t>sample</w:t>
      </w:r>
      <w:r>
        <w:rPr>
          <w:spacing w:val="24"/>
          <w:u w:val="single" w:color="auto"/>
        </w:rPr>
        <w:t>-</w:t>
      </w:r>
      <w:r>
        <w:rPr>
          <w:u w:val="single" w:color="auto"/>
        </w:rPr>
        <w:t>data</w:t>
      </w:r>
      <w:r>
        <w:rPr>
          <w:spacing w:val="24"/>
          <w:u w:val="single" w:color="auto"/>
        </w:rPr>
        <w:t>/</w:t>
      </w:r>
      <w:r>
        <w:rPr>
          <w:u w:val="single" w:color="auto"/>
        </w:rPr>
        <w:t>market</w:t>
      </w:r>
      <w:r>
        <w:rPr>
          <w:spacing w:val="24"/>
          <w:u w:val="single" w:color="auto"/>
        </w:rPr>
        <w:t>/</w:t>
      </w:r>
      <w:r>
        <w:rPr>
          <w:u w:val="single" w:color="auto"/>
        </w:rPr>
        <w:t>sa</w:t>
      </w:r>
      <w:r>
        <w:rPr>
          <w:spacing w:val="24"/>
          <w:u w:val="single" w:color="auto"/>
        </w:rPr>
        <w:t>/</w:t>
      </w:r>
      <w:r>
        <w:rPr>
          <w:u w:val="single" w:color="auto"/>
        </w:rPr>
        <w:t>fashion</w:t>
      </w:r>
      <w:r>
        <w:rPr>
          <w:u w:val="single" w:color="auto"/>
        </w:rPr>
        <w:fldChar w:fldCharType="end"/>
      </w:r>
    </w:p>
    <w:p w14:paraId="41B5DA37">
      <w:pPr>
        <w:spacing w:line="228" w:lineRule="auto"/>
        <w:sectPr>
          <w:footerReference r:id="rId5" w:type="default"/>
          <w:pgSz w:w="11919" w:h="16858"/>
          <w:pgMar w:top="1335" w:right="538" w:bottom="764" w:left="547" w:header="0" w:footer="523" w:gutter="0"/>
          <w:cols w:space="720" w:num="1"/>
        </w:sectPr>
      </w:pPr>
    </w:p>
    <w:p w14:paraId="0E4FC19F">
      <w:pPr>
        <w:pStyle w:val="2"/>
        <w:spacing w:before="41" w:line="204" w:lineRule="auto"/>
        <w:ind w:left="905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spacing w:val="1"/>
        </w:rPr>
        <w:t>&lt;/</w:t>
      </w:r>
      <w:r>
        <w:t>callout</w:t>
      </w:r>
      <w:r>
        <w:rPr>
          <w:rFonts w:ascii="微软雅黑" w:hAnsi="微软雅黑" w:eastAsia="微软雅黑" w:cs="微软雅黑"/>
          <w:spacing w:val="1"/>
        </w:rPr>
        <w:t>&gt;</w:t>
      </w:r>
    </w:p>
    <w:p w14:paraId="1C6EE4BB">
      <w:pPr>
        <w:spacing w:line="112" w:lineRule="exact"/>
      </w:pPr>
    </w:p>
    <w:tbl>
      <w:tblPr>
        <w:tblStyle w:val="5"/>
        <w:tblW w:w="9032" w:type="dxa"/>
        <w:tblInd w:w="897" w:type="dxa"/>
        <w:tblBorders>
          <w:top w:val="single" w:color="37352F" w:sz="4" w:space="0"/>
          <w:left w:val="single" w:color="37352F" w:sz="4" w:space="0"/>
          <w:bottom w:val="single" w:color="37352F" w:sz="4" w:space="0"/>
          <w:right w:val="single" w:color="37352F" w:sz="4" w:space="0"/>
          <w:insideH w:val="single" w:color="37352F" w:sz="4" w:space="0"/>
          <w:insideV w:val="single" w:color="37352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4"/>
        <w:gridCol w:w="1349"/>
        <w:gridCol w:w="6479"/>
      </w:tblGrid>
      <w:tr w14:paraId="2C66EA1F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204" w:type="dxa"/>
            <w:shd w:val="clear" w:color="auto" w:fill="F7F6F3"/>
            <w:vAlign w:val="top"/>
          </w:tcPr>
          <w:p w14:paraId="06D34F69">
            <w:pPr>
              <w:pStyle w:val="6"/>
              <w:spacing w:before="73" w:line="185" w:lineRule="exact"/>
              <w:ind w:left="79"/>
            </w:pPr>
            <w:r>
              <w:rPr>
                <w:spacing w:val="-5"/>
                <w:position w:val="1"/>
              </w:rPr>
              <w:t>ID</w:t>
            </w:r>
          </w:p>
        </w:tc>
        <w:tc>
          <w:tcPr>
            <w:tcW w:w="1349" w:type="dxa"/>
            <w:shd w:val="clear" w:color="auto" w:fill="F7F6F3"/>
            <w:vAlign w:val="top"/>
          </w:tcPr>
          <w:p w14:paraId="44E4B59F">
            <w:pPr>
              <w:spacing w:before="79" w:line="179" w:lineRule="auto"/>
              <w:ind w:left="73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2"/>
                <w:sz w:val="14"/>
                <w:szCs w:val="14"/>
              </w:rPr>
              <w:t>主题标签</w:t>
            </w:r>
          </w:p>
        </w:tc>
        <w:tc>
          <w:tcPr>
            <w:tcW w:w="6479" w:type="dxa"/>
            <w:tcBorders>
              <w:right w:val="single" w:color="37352F" w:sz="2" w:space="0"/>
            </w:tcBorders>
            <w:shd w:val="clear" w:color="auto" w:fill="F7F6F3"/>
            <w:vAlign w:val="top"/>
          </w:tcPr>
          <w:p w14:paraId="10529AF5">
            <w:pPr>
              <w:spacing w:before="78" w:line="180" w:lineRule="auto"/>
              <w:ind w:left="73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14"/>
                <w:szCs w:val="14"/>
              </w:rPr>
              <w:t>知识陈述</w:t>
            </w:r>
          </w:p>
        </w:tc>
      </w:tr>
      <w:tr w14:paraId="7AED61D6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204" w:type="dxa"/>
            <w:vAlign w:val="top"/>
          </w:tcPr>
          <w:p w14:paraId="59376CA9">
            <w:pPr>
              <w:pStyle w:val="6"/>
              <w:spacing w:before="170" w:line="234" w:lineRule="auto"/>
              <w:ind w:left="82"/>
            </w:pPr>
            <w:r>
              <w:rPr>
                <w:spacing w:val="-5"/>
              </w:rPr>
              <w:t>E_02</w:t>
            </w:r>
          </w:p>
        </w:tc>
        <w:tc>
          <w:tcPr>
            <w:tcW w:w="1349" w:type="dxa"/>
            <w:vAlign w:val="top"/>
          </w:tcPr>
          <w:p w14:paraId="53412FB7">
            <w:pPr>
              <w:spacing w:before="173" w:line="185" w:lineRule="auto"/>
              <w:ind w:left="83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3"/>
                <w:sz w:val="14"/>
                <w:szCs w:val="14"/>
              </w:rPr>
              <w:t>电商服装宽口径</w:t>
            </w:r>
          </w:p>
        </w:tc>
        <w:tc>
          <w:tcPr>
            <w:tcW w:w="6479" w:type="dxa"/>
            <w:tcBorders>
              <w:right w:val="single" w:color="37352F" w:sz="2" w:space="0"/>
            </w:tcBorders>
            <w:vAlign w:val="top"/>
          </w:tcPr>
          <w:p w14:paraId="127B7854">
            <w:pPr>
              <w:pStyle w:val="6"/>
              <w:spacing w:before="69" w:line="204" w:lineRule="auto"/>
              <w:ind w:left="82" w:right="405" w:hanging="8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2"/>
              </w:rPr>
              <w:t xml:space="preserve">按 </w:t>
            </w:r>
            <w:r>
              <w:t>Renub</w:t>
            </w:r>
            <w:r>
              <w:rPr>
                <w:spacing w:val="23"/>
                <w:w w:val="101"/>
              </w:rPr>
              <w:t xml:space="preserve"> </w:t>
            </w:r>
            <w:r>
              <w:t>Research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的</w:t>
            </w:r>
            <w:r>
              <w:rPr>
                <w:spacing w:val="2"/>
              </w:rPr>
              <w:t>"</w:t>
            </w:r>
            <w:r>
              <w:rPr>
                <w:spacing w:val="-12"/>
              </w:rPr>
              <w:t xml:space="preserve"> </w:t>
            </w:r>
            <w:r>
              <w:rPr>
                <w:spacing w:val="2"/>
              </w:rPr>
              <w:t>E-</w:t>
            </w:r>
            <w:r>
              <w:t>commerce</w:t>
            </w:r>
            <w:r>
              <w:rPr>
                <w:spacing w:val="2"/>
              </w:rPr>
              <w:t xml:space="preserve"> </w:t>
            </w:r>
            <w:r>
              <w:t>Apparel</w:t>
            </w:r>
            <w:r>
              <w:rPr>
                <w:spacing w:val="2"/>
              </w:rPr>
              <w:t>"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宽口径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 xml:space="preserve">，沙特 </w:t>
            </w:r>
            <w:r>
              <w:rPr>
                <w:spacing w:val="2"/>
              </w:rPr>
              <w:t xml:space="preserve">2025 </w:t>
            </w:r>
            <w:r>
              <w:rPr>
                <w:rFonts w:ascii="微软雅黑" w:hAnsi="微软雅黑" w:eastAsia="微软雅黑" w:cs="微软雅黑"/>
                <w:spacing w:val="2"/>
              </w:rPr>
              <w:t xml:space="preserve">年 </w:t>
            </w:r>
            <w:r>
              <w:t>USD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spacing w:val="2"/>
              </w:rPr>
              <w:t>8.59</w:t>
            </w:r>
            <w:r>
              <w:rPr>
                <w:spacing w:val="11"/>
                <w:w w:val="101"/>
              </w:rPr>
              <w:t xml:space="preserve"> </w:t>
            </w:r>
            <w:r>
              <w:t>bn</w:t>
            </w:r>
            <w:r>
              <w:rPr>
                <w:spacing w:val="2"/>
              </w:rPr>
              <w:t xml:space="preserve">  →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 xml:space="preserve">2034 </w:t>
            </w:r>
            <w:r>
              <w:rPr>
                <w:rFonts w:ascii="微软雅黑" w:hAnsi="微软雅黑" w:eastAsia="微软雅黑" w:cs="微软雅黑"/>
                <w:spacing w:val="2"/>
              </w:rPr>
              <w:t>年</w:t>
            </w:r>
            <w:r>
              <w:rPr>
                <w:spacing w:val="-2"/>
              </w:rPr>
              <w:t>USD 16.74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bn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，</w:t>
            </w:r>
            <w:r>
              <w:rPr>
                <w:spacing w:val="-2"/>
              </w:rPr>
              <w:t>CAGR 7.69</w:t>
            </w:r>
            <w:r>
              <w:rPr>
                <w:spacing w:val="-3"/>
              </w:rPr>
              <w:t>%</w:t>
            </w:r>
            <w:r>
              <w:rPr>
                <w:rFonts w:ascii="微软雅黑" w:hAnsi="微软雅黑" w:eastAsia="微软雅黑" w:cs="微软雅黑"/>
                <w:spacing w:val="-3"/>
              </w:rPr>
              <w:t>。</w:t>
            </w:r>
          </w:p>
        </w:tc>
      </w:tr>
      <w:tr w14:paraId="11887C31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204" w:type="dxa"/>
            <w:vAlign w:val="top"/>
          </w:tcPr>
          <w:p w14:paraId="6A76800E">
            <w:pPr>
              <w:pStyle w:val="6"/>
              <w:spacing w:before="172" w:line="234" w:lineRule="auto"/>
              <w:ind w:left="82"/>
            </w:pPr>
            <w:r>
              <w:rPr>
                <w:spacing w:val="-3"/>
              </w:rPr>
              <w:t>E_04</w:t>
            </w:r>
          </w:p>
        </w:tc>
        <w:tc>
          <w:tcPr>
            <w:tcW w:w="1349" w:type="dxa"/>
            <w:vAlign w:val="top"/>
          </w:tcPr>
          <w:p w14:paraId="42624164">
            <w:pPr>
              <w:spacing w:before="175" w:line="185" w:lineRule="auto"/>
              <w:ind w:left="71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2"/>
                <w:sz w:val="14"/>
                <w:szCs w:val="14"/>
              </w:rPr>
              <w:t>城市集中度</w:t>
            </w:r>
          </w:p>
        </w:tc>
        <w:tc>
          <w:tcPr>
            <w:tcW w:w="6479" w:type="dxa"/>
            <w:tcBorders>
              <w:right w:val="single" w:color="37352F" w:sz="2" w:space="0"/>
            </w:tcBorders>
            <w:vAlign w:val="top"/>
          </w:tcPr>
          <w:p w14:paraId="4D50E2A0">
            <w:pPr>
              <w:pStyle w:val="6"/>
              <w:spacing w:before="71" w:line="203" w:lineRule="auto"/>
              <w:ind w:left="97" w:right="416" w:hanging="21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沙特线上服装消费高度集中在利雅得（</w:t>
            </w:r>
            <w:r>
              <w:t>Riyadh</w:t>
            </w:r>
            <w:r>
              <w:rPr>
                <w:rFonts w:ascii="微软雅黑" w:hAnsi="微软雅黑" w:eastAsia="微软雅黑" w:cs="微软雅黑"/>
              </w:rPr>
              <w:t>）和吉达（</w:t>
            </w:r>
            <w:r>
              <w:t>Jeddah</w:t>
            </w:r>
            <w:r>
              <w:rPr>
                <w:rFonts w:ascii="微软雅黑" w:hAnsi="微软雅黑" w:eastAsia="微软雅黑" w:cs="微软雅黑"/>
              </w:rPr>
              <w:t>）两市 ；其他主要城市包括达曼</w:t>
            </w:r>
            <w:r>
              <w:rPr>
                <w:rFonts w:ascii="微软雅黑" w:hAnsi="微软雅黑" w:eastAsia="微软雅黑" w:cs="微软雅黑"/>
                <w:spacing w:val="-6"/>
              </w:rPr>
              <w:t>（</w:t>
            </w:r>
            <w:r>
              <w:rPr>
                <w:spacing w:val="-6"/>
              </w:rPr>
              <w:t>Dammam</w:t>
            </w:r>
            <w:r>
              <w:rPr>
                <w:rFonts w:ascii="微软雅黑" w:hAnsi="微软雅黑" w:eastAsia="微软雅黑" w:cs="微软雅黑"/>
                <w:spacing w:val="-6"/>
              </w:rPr>
              <w:t>）、麦地那（</w:t>
            </w:r>
            <w:r>
              <w:rPr>
                <w:spacing w:val="-6"/>
              </w:rPr>
              <w:t>Medina</w:t>
            </w:r>
            <w:r>
              <w:rPr>
                <w:rFonts w:ascii="微软雅黑" w:hAnsi="微软雅黑" w:eastAsia="微软雅黑" w:cs="微软雅黑"/>
                <w:spacing w:val="-6"/>
              </w:rPr>
              <w:t>）。</w:t>
            </w:r>
          </w:p>
        </w:tc>
      </w:tr>
      <w:tr w14:paraId="75A4AE07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204" w:type="dxa"/>
            <w:vAlign w:val="top"/>
          </w:tcPr>
          <w:p w14:paraId="7B3544C5">
            <w:pPr>
              <w:pStyle w:val="6"/>
              <w:spacing w:before="74" w:line="234" w:lineRule="auto"/>
              <w:ind w:left="82"/>
            </w:pPr>
            <w:r>
              <w:rPr>
                <w:spacing w:val="-4"/>
              </w:rPr>
              <w:t>E_06</w:t>
            </w:r>
          </w:p>
        </w:tc>
        <w:tc>
          <w:tcPr>
            <w:tcW w:w="1349" w:type="dxa"/>
            <w:vAlign w:val="top"/>
          </w:tcPr>
          <w:p w14:paraId="6C80BB4B">
            <w:pPr>
              <w:spacing w:before="77" w:line="185" w:lineRule="auto"/>
              <w:ind w:left="71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2"/>
                <w:sz w:val="14"/>
                <w:szCs w:val="14"/>
              </w:rPr>
              <w:t>退货率痛点</w:t>
            </w:r>
          </w:p>
        </w:tc>
        <w:tc>
          <w:tcPr>
            <w:tcW w:w="6479" w:type="dxa"/>
            <w:tcBorders>
              <w:right w:val="single" w:color="37352F" w:sz="2" w:space="0"/>
            </w:tcBorders>
            <w:vAlign w:val="top"/>
          </w:tcPr>
          <w:p w14:paraId="6BF16D83">
            <w:pPr>
              <w:pStyle w:val="6"/>
              <w:spacing w:before="73" w:line="195" w:lineRule="auto"/>
              <w:ind w:left="76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沙特服装电商持续高退货率是行业难题（</w:t>
            </w:r>
            <w:r>
              <w:t>Renub</w:t>
            </w:r>
            <w:r>
              <w:rPr>
                <w:spacing w:val="22"/>
              </w:rPr>
              <w:t xml:space="preserve"> </w:t>
            </w:r>
            <w:r>
              <w:t xml:space="preserve">Research </w:t>
            </w:r>
            <w:r>
              <w:rPr>
                <w:rFonts w:ascii="微软雅黑" w:hAnsi="微软雅黑" w:eastAsia="微软雅黑" w:cs="微软雅黑"/>
              </w:rPr>
              <w:t>强调）</w:t>
            </w:r>
            <w:r>
              <w:t>——</w:t>
            </w:r>
            <w:r>
              <w:rPr>
                <w:rFonts w:ascii="微软雅黑" w:hAnsi="微软雅黑" w:eastAsia="微软雅黑" w:cs="微软雅黑"/>
              </w:rPr>
              <w:t>尺码不准、颜色色差是主因。</w:t>
            </w:r>
          </w:p>
        </w:tc>
      </w:tr>
      <w:tr w14:paraId="328C1333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204" w:type="dxa"/>
            <w:vAlign w:val="top"/>
          </w:tcPr>
          <w:p w14:paraId="636D19D4">
            <w:pPr>
              <w:pStyle w:val="6"/>
              <w:spacing w:before="175" w:line="234" w:lineRule="auto"/>
              <w:ind w:left="82"/>
            </w:pPr>
            <w:r>
              <w:rPr>
                <w:spacing w:val="-4"/>
              </w:rPr>
              <w:t>E_08</w:t>
            </w:r>
          </w:p>
        </w:tc>
        <w:tc>
          <w:tcPr>
            <w:tcW w:w="1349" w:type="dxa"/>
            <w:vAlign w:val="top"/>
          </w:tcPr>
          <w:p w14:paraId="68E7ACCD">
            <w:pPr>
              <w:pStyle w:val="6"/>
              <w:spacing w:before="75" w:line="203" w:lineRule="auto"/>
              <w:ind w:left="71" w:right="153" w:firstLine="1"/>
              <w:rPr>
                <w:rFonts w:ascii="微软雅黑" w:hAnsi="微软雅黑" w:eastAsia="微软雅黑" w:cs="微软雅黑"/>
              </w:rPr>
            </w:pPr>
            <w:r>
              <w:t>Tabby</w:t>
            </w:r>
            <w:r>
              <w:rPr>
                <w:spacing w:val="7"/>
              </w:rPr>
              <w:t>/</w:t>
            </w:r>
            <w:r>
              <w:t>Tamara</w:t>
            </w:r>
            <w:r>
              <w:rPr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7"/>
              </w:rPr>
              <w:t>渗</w:t>
            </w:r>
            <w:r>
              <w:rPr>
                <w:rFonts w:ascii="微软雅黑" w:hAnsi="微软雅黑" w:eastAsia="微软雅黑" w:cs="微软雅黑"/>
              </w:rPr>
              <w:t>透</w:t>
            </w:r>
          </w:p>
        </w:tc>
        <w:tc>
          <w:tcPr>
            <w:tcW w:w="6479" w:type="dxa"/>
            <w:tcBorders>
              <w:right w:val="single" w:color="37352F" w:sz="2" w:space="0"/>
            </w:tcBorders>
            <w:vAlign w:val="top"/>
          </w:tcPr>
          <w:p w14:paraId="11290351">
            <w:pPr>
              <w:pStyle w:val="6"/>
              <w:spacing w:before="75" w:line="203" w:lineRule="auto"/>
              <w:ind w:left="76" w:right="196" w:firstLine="6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 xml:space="preserve">BNPL </w:t>
            </w:r>
            <w:r>
              <w:rPr>
                <w:rFonts w:ascii="微软雅黑" w:hAnsi="微软雅黑" w:eastAsia="微软雅黑" w:cs="微软雅黑"/>
                <w:spacing w:val="-1"/>
              </w:rPr>
              <w:t>渗透极高 ：</w:t>
            </w:r>
            <w:r>
              <w:rPr>
                <w:spacing w:val="-1"/>
              </w:rPr>
              <w:t xml:space="preserve">Tabby </w:t>
            </w:r>
            <w:r>
              <w:rPr>
                <w:rFonts w:ascii="微软雅黑" w:hAnsi="微软雅黑" w:eastAsia="微软雅黑" w:cs="微软雅黑"/>
                <w:spacing w:val="-1"/>
              </w:rPr>
              <w:t xml:space="preserve">受 </w:t>
            </w:r>
            <w:r>
              <w:rPr>
                <w:spacing w:val="-1"/>
              </w:rPr>
              <w:t xml:space="preserve">SAMA </w:t>
            </w:r>
            <w:r>
              <w:rPr>
                <w:rFonts w:ascii="微软雅黑" w:hAnsi="微软雅黑" w:eastAsia="微软雅黑" w:cs="微软雅黑"/>
                <w:spacing w:val="-1"/>
              </w:rPr>
              <w:t>监管、</w:t>
            </w:r>
            <w:r>
              <w:rPr>
                <w:spacing w:val="-1"/>
              </w:rPr>
              <w:t>Shari</w:t>
            </w:r>
            <w:r>
              <w:rPr>
                <w:spacing w:val="-25"/>
              </w:rPr>
              <w:t xml:space="preserve"> </w:t>
            </w:r>
            <w:r>
              <w:rPr>
                <w:spacing w:val="-1"/>
              </w:rPr>
              <w:t xml:space="preserve">ıah </w:t>
            </w:r>
            <w:r>
              <w:rPr>
                <w:rFonts w:ascii="微软雅黑" w:hAnsi="微软雅黑" w:eastAsia="微软雅黑" w:cs="微软雅黑"/>
                <w:spacing w:val="-2"/>
              </w:rPr>
              <w:t>合规 ；</w:t>
            </w:r>
            <w:r>
              <w:rPr>
                <w:spacing w:val="-2"/>
              </w:rPr>
              <w:t xml:space="preserve">Tamara </w:t>
            </w:r>
            <w:r>
              <w:rPr>
                <w:rFonts w:ascii="微软雅黑" w:hAnsi="微软雅黑" w:eastAsia="微软雅黑" w:cs="微软雅黑"/>
                <w:spacing w:val="-2"/>
              </w:rPr>
              <w:t>提供最多</w:t>
            </w:r>
            <w:r>
              <w:rPr>
                <w:rFonts w:ascii="微软雅黑" w:hAnsi="微软雅黑" w:eastAsia="微软雅黑" w:cs="微软雅黑"/>
                <w:spacing w:val="9"/>
              </w:rPr>
              <w:t xml:space="preserve"> </w:t>
            </w:r>
            <w:r>
              <w:rPr>
                <w:spacing w:val="-2"/>
              </w:rPr>
              <w:t>24</w:t>
            </w:r>
            <w:r>
              <w:rPr>
                <w:spacing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期分期 ；几乎所有头部时尚平台已接入。</w:t>
            </w:r>
          </w:p>
        </w:tc>
      </w:tr>
    </w:tbl>
    <w:p w14:paraId="2703E660">
      <w:pPr>
        <w:pStyle w:val="2"/>
        <w:spacing w:line="276" w:lineRule="auto"/>
        <w:rPr>
          <w:sz w:val="21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column">
              <wp:posOffset>566420</wp:posOffset>
            </wp:positionH>
            <wp:positionV relativeFrom="paragraph">
              <wp:posOffset>49530</wp:posOffset>
            </wp:positionV>
            <wp:extent cx="5740400" cy="635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03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F5B838">
      <w:pPr>
        <w:pStyle w:val="2"/>
        <w:spacing w:before="129" w:line="230" w:lineRule="auto"/>
        <w:ind w:left="905" w:right="2846" w:hanging="5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pacing w:val="-1"/>
          <w:sz w:val="30"/>
          <w:szCs w:val="30"/>
        </w:rPr>
        <w:t xml:space="preserve">③ </w:t>
      </w:r>
      <w:r>
        <w:rPr>
          <w:spacing w:val="-1"/>
          <w:sz w:val="30"/>
          <w:szCs w:val="30"/>
        </w:rPr>
        <w:t xml:space="preserve">Google Trends — </w:t>
      </w:r>
      <w:r>
        <w:rPr>
          <w:rFonts w:ascii="微软雅黑" w:hAnsi="微软雅黑" w:eastAsia="微软雅黑" w:cs="微软雅黑"/>
          <w:b/>
          <w:bCs/>
          <w:spacing w:val="-1"/>
          <w:sz w:val="30"/>
          <w:szCs w:val="30"/>
        </w:rPr>
        <w:t xml:space="preserve">服饰关键词搜索热度 </w:t>
      </w:r>
      <w:r>
        <w:rPr>
          <w:spacing w:val="-1"/>
          <w:sz w:val="30"/>
          <w:szCs w:val="30"/>
        </w:rPr>
        <w:t xml:space="preserve">&amp; </w:t>
      </w:r>
      <w:r>
        <w:rPr>
          <w:rFonts w:ascii="微软雅黑" w:hAnsi="微软雅黑" w:eastAsia="微软雅黑" w:cs="微软雅黑"/>
          <w:b/>
          <w:bCs/>
          <w:spacing w:val="-1"/>
          <w:sz w:val="30"/>
          <w:szCs w:val="30"/>
        </w:rPr>
        <w:t>季节波动</w:t>
      </w:r>
      <w:r>
        <w:rPr>
          <w:rFonts w:ascii="微软雅黑" w:hAnsi="微软雅黑" w:eastAsia="微软雅黑" w:cs="微软雅黑"/>
        </w:rPr>
        <w:t>&lt;</w:t>
      </w:r>
      <w:r>
        <w:t>callout icon</w:t>
      </w:r>
      <w:r>
        <w:rPr>
          <w:rFonts w:ascii="微软雅黑" w:hAnsi="微软雅黑" w:eastAsia="微软雅黑" w:cs="微软雅黑"/>
        </w:rPr>
        <w:t>="Q"</w:t>
      </w:r>
      <w:r>
        <w:rPr>
          <w:rFonts w:ascii="微软雅黑" w:hAnsi="微软雅黑" w:eastAsia="微软雅黑" w:cs="微软雅黑"/>
          <w:spacing w:val="-8"/>
        </w:rPr>
        <w:t xml:space="preserve"> </w:t>
      </w:r>
      <w:r>
        <w:rPr>
          <w:rFonts w:ascii="微软雅黑" w:hAnsi="微软雅黑" w:eastAsia="微软雅黑" w:cs="微软雅黑"/>
        </w:rPr>
        <w:t>&gt;采样建议</w:t>
      </w:r>
      <w:r>
        <w:rPr>
          <w:rFonts w:ascii="微软雅黑" w:hAnsi="微软雅黑" w:eastAsia="微软雅黑" w:cs="微软雅黑"/>
          <w:spacing w:val="-10"/>
        </w:rPr>
        <w:t xml:space="preserve"> </w:t>
      </w:r>
      <w:r>
        <w:rPr>
          <w:rFonts w:ascii="微软雅黑" w:hAnsi="微软雅黑" w:eastAsia="微软雅黑" w:cs="微软雅黑"/>
        </w:rPr>
        <w:t xml:space="preserve">：地区选 </w:t>
      </w:r>
      <w:r>
        <w:t>Saudi Arabia</w:t>
      </w:r>
      <w:r>
        <w:rPr>
          <w:spacing w:val="-23"/>
        </w:rPr>
        <w:t xml:space="preserve"> </w:t>
      </w:r>
      <w:r>
        <w:rPr>
          <w:rFonts w:ascii="微软雅黑" w:hAnsi="微软雅黑" w:eastAsia="微软雅黑" w:cs="微软雅黑"/>
        </w:rPr>
        <w:t>，时间近 5 年</w:t>
      </w:r>
      <w:r>
        <w:rPr>
          <w:rFonts w:ascii="微软雅黑" w:hAnsi="微软雅黑" w:eastAsia="微软雅黑" w:cs="微软雅黑"/>
          <w:spacing w:val="-25"/>
        </w:rPr>
        <w:t xml:space="preserve"> </w:t>
      </w:r>
      <w:r>
        <w:rPr>
          <w:rFonts w:ascii="微软雅黑" w:hAnsi="微软雅黑" w:eastAsia="微软雅黑" w:cs="微软雅黑"/>
        </w:rPr>
        <w:t>，分类设</w:t>
      </w:r>
      <w:r>
        <w:rPr>
          <w:rFonts w:ascii="微软雅黑" w:hAnsi="微软雅黑" w:eastAsia="微软雅黑" w:cs="微软雅黑"/>
          <w:spacing w:val="14"/>
        </w:rPr>
        <w:t xml:space="preserve"> </w:t>
      </w:r>
      <w:r>
        <w:rPr>
          <w:rFonts w:ascii="微软雅黑" w:hAnsi="微软雅黑" w:eastAsia="微软雅黑" w:cs="微软雅黑"/>
        </w:rPr>
        <w:t>"</w:t>
      </w:r>
      <w:r>
        <w:rPr>
          <w:rFonts w:ascii="微软雅黑" w:hAnsi="微软雅黑" w:eastAsia="微软雅黑" w:cs="微软雅黑"/>
          <w:spacing w:val="-27"/>
        </w:rPr>
        <w:t xml:space="preserve"> </w:t>
      </w:r>
      <w:r>
        <w:t>Apparel</w:t>
      </w:r>
      <w:r>
        <w:rPr>
          <w:rFonts w:ascii="微软雅黑" w:hAnsi="微软雅黑" w:eastAsia="微软雅黑" w:cs="微软雅黑"/>
        </w:rPr>
        <w:t>"。</w:t>
      </w:r>
    </w:p>
    <w:p w14:paraId="253BA1F2">
      <w:pPr>
        <w:pStyle w:val="2"/>
        <w:spacing w:before="21" w:line="204" w:lineRule="auto"/>
        <w:ind w:left="905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spacing w:val="1"/>
        </w:rPr>
        <w:t>&lt;/</w:t>
      </w:r>
      <w:r>
        <w:t>callout</w:t>
      </w:r>
      <w:r>
        <w:rPr>
          <w:rFonts w:ascii="微软雅黑" w:hAnsi="微软雅黑" w:eastAsia="微软雅黑" w:cs="微软雅黑"/>
          <w:spacing w:val="1"/>
        </w:rPr>
        <w:t>&gt;</w:t>
      </w:r>
    </w:p>
    <w:p w14:paraId="3DADD685">
      <w:pPr>
        <w:spacing w:line="112" w:lineRule="exact"/>
      </w:pPr>
    </w:p>
    <w:tbl>
      <w:tblPr>
        <w:tblStyle w:val="5"/>
        <w:tblW w:w="9032" w:type="dxa"/>
        <w:tblInd w:w="897" w:type="dxa"/>
        <w:tblBorders>
          <w:top w:val="single" w:color="37352F" w:sz="4" w:space="0"/>
          <w:left w:val="single" w:color="37352F" w:sz="4" w:space="0"/>
          <w:bottom w:val="single" w:color="37352F" w:sz="4" w:space="0"/>
          <w:right w:val="single" w:color="37352F" w:sz="4" w:space="0"/>
          <w:insideH w:val="single" w:color="37352F" w:sz="4" w:space="0"/>
          <w:insideV w:val="single" w:color="37352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4"/>
        <w:gridCol w:w="1199"/>
        <w:gridCol w:w="6629"/>
      </w:tblGrid>
      <w:tr w14:paraId="2E14514F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204" w:type="dxa"/>
            <w:shd w:val="clear" w:color="auto" w:fill="F7F6F3"/>
            <w:vAlign w:val="top"/>
          </w:tcPr>
          <w:p w14:paraId="4A482A47">
            <w:pPr>
              <w:pStyle w:val="6"/>
              <w:spacing w:before="73" w:line="185" w:lineRule="exact"/>
              <w:ind w:left="79"/>
            </w:pPr>
            <w:r>
              <w:rPr>
                <w:spacing w:val="-5"/>
                <w:position w:val="1"/>
              </w:rPr>
              <w:t>ID</w:t>
            </w:r>
          </w:p>
        </w:tc>
        <w:tc>
          <w:tcPr>
            <w:tcW w:w="1199" w:type="dxa"/>
            <w:shd w:val="clear" w:color="auto" w:fill="F7F6F3"/>
            <w:vAlign w:val="top"/>
          </w:tcPr>
          <w:p w14:paraId="73619A2D">
            <w:pPr>
              <w:spacing w:before="79" w:line="179" w:lineRule="auto"/>
              <w:ind w:left="73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2"/>
                <w:sz w:val="14"/>
                <w:szCs w:val="14"/>
              </w:rPr>
              <w:t>主题标签</w:t>
            </w:r>
          </w:p>
        </w:tc>
        <w:tc>
          <w:tcPr>
            <w:tcW w:w="6629" w:type="dxa"/>
            <w:tcBorders>
              <w:right w:val="single" w:color="37352F" w:sz="2" w:space="0"/>
            </w:tcBorders>
            <w:shd w:val="clear" w:color="auto" w:fill="F7F6F3"/>
            <w:vAlign w:val="top"/>
          </w:tcPr>
          <w:p w14:paraId="6604FC4B">
            <w:pPr>
              <w:spacing w:before="78" w:line="180" w:lineRule="auto"/>
              <w:ind w:left="69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14"/>
                <w:szCs w:val="14"/>
              </w:rPr>
              <w:t>知识陈述</w:t>
            </w:r>
          </w:p>
        </w:tc>
      </w:tr>
      <w:tr w14:paraId="4DD6AEE9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204" w:type="dxa"/>
            <w:vAlign w:val="top"/>
          </w:tcPr>
          <w:p w14:paraId="021B5735">
            <w:pPr>
              <w:pStyle w:val="6"/>
              <w:spacing w:before="169" w:line="234" w:lineRule="auto"/>
              <w:ind w:left="78"/>
            </w:pPr>
            <w:r>
              <w:rPr>
                <w:spacing w:val="-3"/>
              </w:rPr>
              <w:t>G_02</w:t>
            </w:r>
          </w:p>
        </w:tc>
        <w:tc>
          <w:tcPr>
            <w:tcW w:w="1199" w:type="dxa"/>
            <w:vAlign w:val="top"/>
          </w:tcPr>
          <w:p w14:paraId="1E0CBA94">
            <w:pPr>
              <w:spacing w:before="172" w:line="185" w:lineRule="auto"/>
              <w:ind w:left="70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1"/>
                <w:sz w:val="14"/>
                <w:szCs w:val="14"/>
              </w:rPr>
              <w:t>斋月前峰值</w:t>
            </w:r>
          </w:p>
        </w:tc>
        <w:tc>
          <w:tcPr>
            <w:tcW w:w="6629" w:type="dxa"/>
            <w:tcBorders>
              <w:right w:val="single" w:color="37352F" w:sz="2" w:space="0"/>
            </w:tcBorders>
            <w:vAlign w:val="top"/>
          </w:tcPr>
          <w:p w14:paraId="679A10AE">
            <w:pPr>
              <w:pStyle w:val="6"/>
              <w:spacing w:before="69" w:line="204" w:lineRule="auto"/>
              <w:ind w:left="74" w:right="238" w:firstLine="6"/>
              <w:rPr>
                <w:rFonts w:ascii="微软雅黑" w:hAnsi="微软雅黑" w:eastAsia="微软雅黑" w:cs="微软雅黑"/>
              </w:rPr>
            </w:pPr>
            <w:r>
              <w:t>"</w:t>
            </w:r>
            <w:r>
              <w:rPr>
                <w:spacing w:val="4"/>
              </w:rPr>
              <w:t xml:space="preserve"> </w:t>
            </w:r>
            <w:r>
              <w:t>Eid dress"</w:t>
            </w:r>
            <w:r>
              <w:rPr>
                <w:spacing w:val="18"/>
              </w:rPr>
              <w:t xml:space="preserve"> </w:t>
            </w:r>
            <w:r>
              <w:t>/</w:t>
            </w:r>
            <w:r>
              <w:rPr>
                <w:spacing w:val="15"/>
              </w:rPr>
              <w:t xml:space="preserve"> </w:t>
            </w:r>
            <w:r>
              <w:t>"</w:t>
            </w:r>
            <w:r>
              <w:rPr>
                <w:spacing w:val="-12"/>
              </w:rPr>
              <w:t xml:space="preserve"> </w:t>
            </w:r>
            <w:r>
              <w:t>Ramadan outfit"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 xml:space="preserve">搜索热度峰值出现在斋月开始前 </w:t>
            </w:r>
            <w:r>
              <w:t xml:space="preserve">2_3 </w:t>
            </w:r>
            <w:r>
              <w:rPr>
                <w:rFonts w:ascii="微软雅黑" w:hAnsi="微软雅黑" w:eastAsia="微软雅黑" w:cs="微软雅黑"/>
              </w:rPr>
              <w:t xml:space="preserve">周（公历 </w:t>
            </w:r>
            <w:r>
              <w:t>2_3</w:t>
            </w:r>
            <w:r>
              <w:rPr>
                <w:spacing w:val="4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月一带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，依年份移</w:t>
            </w:r>
            <w:r>
              <w:rPr>
                <w:rFonts w:ascii="微软雅黑" w:hAnsi="微软雅黑" w:eastAsia="微软雅黑" w:cs="微软雅黑"/>
                <w:spacing w:val="-1"/>
              </w:rPr>
              <w:t>动</w:t>
            </w:r>
            <w:r>
              <w:rPr>
                <w:rFonts w:ascii="微软雅黑" w:hAnsi="微软雅黑" w:eastAsia="微软雅黑" w:cs="微软雅黑"/>
                <w:spacing w:val="-27"/>
              </w:rPr>
              <w:t>），</w:t>
            </w:r>
            <w:r>
              <w:rPr>
                <w:rFonts w:ascii="微软雅黑" w:hAnsi="微软雅黑" w:eastAsia="微软雅黑" w:cs="微软雅黑"/>
                <w:spacing w:val="-1"/>
              </w:rPr>
              <w:t xml:space="preserve">峰值是基线的 </w:t>
            </w:r>
            <w:r>
              <w:rPr>
                <w:spacing w:val="-1"/>
              </w:rPr>
              <w:t xml:space="preserve">4_6 </w:t>
            </w:r>
            <w:r>
              <w:rPr>
                <w:rFonts w:ascii="微软雅黑" w:hAnsi="微软雅黑" w:eastAsia="微软雅黑" w:cs="微软雅黑"/>
                <w:spacing w:val="-1"/>
              </w:rPr>
              <w:t>倍。</w:t>
            </w:r>
          </w:p>
        </w:tc>
      </w:tr>
      <w:tr w14:paraId="3ED1E75B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204" w:type="dxa"/>
            <w:vAlign w:val="top"/>
          </w:tcPr>
          <w:p w14:paraId="5186532C">
            <w:pPr>
              <w:pStyle w:val="6"/>
              <w:spacing w:before="171" w:line="234" w:lineRule="auto"/>
              <w:ind w:left="78"/>
            </w:pPr>
            <w:r>
              <w:rPr>
                <w:spacing w:val="-1"/>
              </w:rPr>
              <w:t>G_04</w:t>
            </w:r>
          </w:p>
        </w:tc>
        <w:tc>
          <w:tcPr>
            <w:tcW w:w="1199" w:type="dxa"/>
            <w:vAlign w:val="top"/>
          </w:tcPr>
          <w:p w14:paraId="73D4B607">
            <w:pPr>
              <w:pStyle w:val="6"/>
              <w:spacing w:before="170" w:line="192" w:lineRule="auto"/>
              <w:ind w:left="69"/>
              <w:rPr>
                <w:rFonts w:ascii="微软雅黑" w:hAnsi="微软雅黑" w:eastAsia="微软雅黑" w:cs="微软雅黑"/>
              </w:rPr>
            </w:pPr>
            <w:r>
              <w:t>Abaya</w:t>
            </w:r>
            <w:r>
              <w:rPr>
                <w:spacing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颜色趋势</w:t>
            </w:r>
          </w:p>
        </w:tc>
        <w:tc>
          <w:tcPr>
            <w:tcW w:w="6629" w:type="dxa"/>
            <w:tcBorders>
              <w:right w:val="single" w:color="37352F" w:sz="2" w:space="0"/>
            </w:tcBorders>
            <w:vAlign w:val="top"/>
          </w:tcPr>
          <w:p w14:paraId="698BA0B6">
            <w:pPr>
              <w:pStyle w:val="6"/>
              <w:spacing w:before="71" w:line="203" w:lineRule="auto"/>
              <w:ind w:left="69" w:right="107" w:firstLine="11"/>
              <w:rPr>
                <w:rFonts w:ascii="微软雅黑" w:hAnsi="微软雅黑" w:eastAsia="微软雅黑" w:cs="微软雅黑"/>
              </w:rPr>
            </w:pPr>
            <w:r>
              <w:rPr>
                <w:spacing w:val="4"/>
              </w:rPr>
              <w:t>"</w:t>
            </w:r>
            <w:r>
              <w:rPr>
                <w:spacing w:val="-20"/>
              </w:rPr>
              <w:t xml:space="preserve"> </w:t>
            </w:r>
            <w:r>
              <w:t>colored</w:t>
            </w:r>
            <w:r>
              <w:rPr>
                <w:spacing w:val="4"/>
              </w:rPr>
              <w:t xml:space="preserve"> </w:t>
            </w:r>
            <w:r>
              <w:t>abaya</w:t>
            </w:r>
            <w:r>
              <w:rPr>
                <w:spacing w:val="4"/>
              </w:rPr>
              <w:t>"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/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"</w:t>
            </w:r>
            <w:r>
              <w:rPr>
                <w:spacing w:val="-14"/>
              </w:rPr>
              <w:t xml:space="preserve"> </w:t>
            </w:r>
            <w:r>
              <w:t>pastel</w:t>
            </w:r>
            <w:r>
              <w:rPr>
                <w:spacing w:val="4"/>
              </w:rPr>
              <w:t xml:space="preserve"> </w:t>
            </w:r>
            <w:r>
              <w:t>abaya</w:t>
            </w:r>
            <w:r>
              <w:rPr>
                <w:spacing w:val="4"/>
              </w:rPr>
              <w:t>"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4"/>
              </w:rPr>
              <w:t>/</w:t>
            </w:r>
            <w:r>
              <w:rPr>
                <w:spacing w:val="15"/>
              </w:rPr>
              <w:t xml:space="preserve"> </w:t>
            </w:r>
            <w:r>
              <w:rPr>
                <w:spacing w:val="4"/>
              </w:rPr>
              <w:t>"</w:t>
            </w:r>
            <w:r>
              <w:rPr>
                <w:spacing w:val="-20"/>
              </w:rPr>
              <w:t xml:space="preserve"> </w:t>
            </w:r>
            <w:r>
              <w:t>open</w:t>
            </w:r>
            <w:r>
              <w:rPr>
                <w:spacing w:val="4"/>
              </w:rPr>
              <w:t xml:space="preserve"> </w:t>
            </w:r>
            <w:r>
              <w:t>abaya</w:t>
            </w:r>
            <w:r>
              <w:rPr>
                <w:spacing w:val="4"/>
              </w:rPr>
              <w:t>"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 xml:space="preserve">搜索 </w:t>
            </w:r>
            <w:r>
              <w:rPr>
                <w:spacing w:val="4"/>
              </w:rPr>
              <w:t>2022</w:t>
            </w:r>
            <w:r>
              <w:rPr>
                <w:spacing w:val="-11"/>
              </w:rPr>
              <w:t xml:space="preserve"> </w:t>
            </w:r>
            <w:r>
              <w:rPr>
                <w:spacing w:val="4"/>
              </w:rPr>
              <w:t>→</w:t>
            </w:r>
            <w:r>
              <w:rPr>
                <w:spacing w:val="-28"/>
              </w:rPr>
              <w:t xml:space="preserve"> </w:t>
            </w:r>
            <w:r>
              <w:rPr>
                <w:spacing w:val="4"/>
              </w:rPr>
              <w:t xml:space="preserve">2025 </w:t>
            </w:r>
            <w:r>
              <w:rPr>
                <w:rFonts w:ascii="微软雅黑" w:hAnsi="微软雅黑" w:eastAsia="微软雅黑" w:cs="微软雅黑"/>
                <w:spacing w:val="4"/>
              </w:rPr>
              <w:t>呈持</w:t>
            </w:r>
            <w:r>
              <w:rPr>
                <w:rFonts w:ascii="微软雅黑" w:hAnsi="微软雅黑" w:eastAsia="微软雅黑" w:cs="微软雅黑"/>
                <w:spacing w:val="3"/>
              </w:rPr>
              <w:t>续上升趋势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，</w:t>
            </w:r>
            <w:r>
              <w:rPr>
                <w:spacing w:val="3"/>
              </w:rPr>
              <w:t>"</w:t>
            </w:r>
            <w:r>
              <w:rPr>
                <w:spacing w:val="-13"/>
              </w:rPr>
              <w:t xml:space="preserve"> </w:t>
            </w:r>
            <w:r>
              <w:t>black</w:t>
            </w:r>
            <w:r>
              <w:rPr>
                <w:spacing w:val="6"/>
              </w:rPr>
              <w:t xml:space="preserve"> </w:t>
            </w:r>
            <w:r>
              <w:t>abaya</w:t>
            </w:r>
            <w:r>
              <w:rPr>
                <w:spacing w:val="3"/>
              </w:rPr>
              <w:t>"</w:t>
            </w:r>
            <w:r>
              <w:rPr>
                <w:rFonts w:ascii="微软雅黑" w:hAnsi="微软雅黑" w:eastAsia="微软雅黑" w:cs="微软雅黑"/>
                <w:spacing w:val="-1"/>
              </w:rPr>
              <w:t>仍占绝对基数但比例在下降。</w:t>
            </w:r>
          </w:p>
        </w:tc>
      </w:tr>
      <w:tr w14:paraId="7F7643E7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204" w:type="dxa"/>
            <w:vAlign w:val="top"/>
          </w:tcPr>
          <w:p w14:paraId="570A1C73">
            <w:pPr>
              <w:pStyle w:val="6"/>
              <w:spacing w:before="173" w:line="234" w:lineRule="auto"/>
              <w:ind w:left="78"/>
            </w:pPr>
            <w:r>
              <w:rPr>
                <w:spacing w:val="-2"/>
              </w:rPr>
              <w:t>G_06</w:t>
            </w:r>
          </w:p>
        </w:tc>
        <w:tc>
          <w:tcPr>
            <w:tcW w:w="1199" w:type="dxa"/>
            <w:vAlign w:val="top"/>
          </w:tcPr>
          <w:p w14:paraId="682315D4">
            <w:pPr>
              <w:pStyle w:val="6"/>
              <w:spacing w:before="172" w:line="192" w:lineRule="auto"/>
              <w:ind w:left="78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>Hijab</w:t>
            </w:r>
            <w:r>
              <w:rPr>
                <w:spacing w:val="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关键词</w:t>
            </w:r>
          </w:p>
        </w:tc>
        <w:tc>
          <w:tcPr>
            <w:tcW w:w="6629" w:type="dxa"/>
            <w:tcBorders>
              <w:right w:val="single" w:color="37352F" w:sz="2" w:space="0"/>
            </w:tcBorders>
            <w:vAlign w:val="top"/>
          </w:tcPr>
          <w:p w14:paraId="6968E0D3">
            <w:pPr>
              <w:pStyle w:val="6"/>
              <w:spacing w:before="73" w:line="202" w:lineRule="auto"/>
              <w:ind w:left="74" w:right="239" w:firstLine="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"</w:t>
            </w:r>
            <w:r>
              <w:t xml:space="preserve"> hijab</w:t>
            </w:r>
            <w:r>
              <w:rPr>
                <w:spacing w:val="2"/>
              </w:rPr>
              <w:t xml:space="preserve"> </w:t>
            </w:r>
            <w:r>
              <w:t>styles</w:t>
            </w:r>
            <w:r>
              <w:rPr>
                <w:spacing w:val="2"/>
              </w:rPr>
              <w:t>"</w:t>
            </w:r>
            <w:r>
              <w:rPr>
                <w:spacing w:val="18"/>
              </w:rPr>
              <w:t xml:space="preserve"> </w:t>
            </w:r>
            <w:r>
              <w:rPr>
                <w:spacing w:val="2"/>
              </w:rPr>
              <w:t>/</w:t>
            </w:r>
            <w:r>
              <w:rPr>
                <w:spacing w:val="15"/>
              </w:rPr>
              <w:t xml:space="preserve"> </w:t>
            </w:r>
            <w:r>
              <w:rPr>
                <w:spacing w:val="2"/>
              </w:rPr>
              <w:t>"</w:t>
            </w:r>
            <w:r>
              <w:rPr>
                <w:spacing w:val="-14"/>
              </w:rPr>
              <w:t xml:space="preserve"> </w:t>
            </w:r>
            <w:r>
              <w:t>hijab</w:t>
            </w:r>
            <w:r>
              <w:rPr>
                <w:spacing w:val="2"/>
              </w:rPr>
              <w:t xml:space="preserve"> </w:t>
            </w:r>
            <w:r>
              <w:t>fashion</w:t>
            </w:r>
            <w:r>
              <w:rPr>
                <w:spacing w:val="2"/>
              </w:rPr>
              <w:t>"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2"/>
              </w:rPr>
              <w:t>/</w:t>
            </w:r>
            <w:r>
              <w:rPr>
                <w:spacing w:val="15"/>
              </w:rPr>
              <w:t xml:space="preserve"> </w:t>
            </w:r>
            <w:r>
              <w:rPr>
                <w:spacing w:val="2"/>
              </w:rPr>
              <w:t>"</w:t>
            </w:r>
            <w:r>
              <w:rPr>
                <w:spacing w:val="-18"/>
              </w:rPr>
              <w:t xml:space="preserve"> </w:t>
            </w:r>
            <w:r>
              <w:t>shayla</w:t>
            </w:r>
            <w:r>
              <w:rPr>
                <w:spacing w:val="2"/>
              </w:rPr>
              <w:t>"</w:t>
            </w:r>
            <w:r>
              <w:rPr>
                <w:spacing w:val="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全年稳定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，节庆前</w:t>
            </w:r>
            <w:r>
              <w:rPr>
                <w:rFonts w:ascii="微软雅黑" w:hAnsi="微软雅黑" w:eastAsia="微软雅黑" w:cs="微软雅黑"/>
                <w:spacing w:val="11"/>
                <w:w w:val="101"/>
              </w:rPr>
              <w:t xml:space="preserve"> </w:t>
            </w:r>
            <w:r>
              <w:rPr>
                <w:spacing w:val="2"/>
              </w:rPr>
              <w:t xml:space="preserve">+30% </w:t>
            </w:r>
            <w:r>
              <w:rPr>
                <w:rFonts w:ascii="微软雅黑" w:hAnsi="微软雅黑" w:eastAsia="微软雅黑" w:cs="微软雅黑"/>
                <w:spacing w:val="2"/>
              </w:rPr>
              <w:t>；</w:t>
            </w:r>
            <w:r>
              <w:rPr>
                <w:spacing w:val="2"/>
              </w:rPr>
              <w:t>"</w:t>
            </w:r>
            <w:r>
              <w:rPr>
                <w:spacing w:val="-14"/>
              </w:rPr>
              <w:t xml:space="preserve"> </w:t>
            </w:r>
            <w:r>
              <w:t>hijab</w:t>
            </w:r>
            <w:r>
              <w:rPr>
                <w:spacing w:val="2"/>
              </w:rPr>
              <w:t xml:space="preserve"> </w:t>
            </w:r>
            <w:r>
              <w:t>colors</w:t>
            </w:r>
            <w:r>
              <w:rPr>
                <w:spacing w:val="2"/>
              </w:rPr>
              <w:t>"</w:t>
            </w:r>
            <w:r>
              <w:rPr>
                <w:spacing w:val="21"/>
                <w:w w:val="10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类色彩词增长快</w:t>
            </w:r>
            <w:r>
              <w:rPr>
                <w:rFonts w:ascii="微软雅黑" w:hAnsi="微软雅黑" w:eastAsia="微软雅黑" w:cs="微软雅黑"/>
                <w:spacing w:val="-1"/>
              </w:rPr>
              <w:t>于</w:t>
            </w:r>
            <w:r>
              <w:rPr>
                <w:spacing w:val="-1"/>
              </w:rPr>
              <w:t>"</w:t>
            </w:r>
            <w:r>
              <w:rPr>
                <w:spacing w:val="-11"/>
              </w:rPr>
              <w:t xml:space="preserve"> </w:t>
            </w:r>
            <w:r>
              <w:rPr>
                <w:spacing w:val="-1"/>
              </w:rPr>
              <w:t>hijab"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主词。</w:t>
            </w:r>
          </w:p>
        </w:tc>
      </w:tr>
      <w:tr w14:paraId="3DB40823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204" w:type="dxa"/>
            <w:vAlign w:val="top"/>
          </w:tcPr>
          <w:p w14:paraId="1F326D70">
            <w:pPr>
              <w:pStyle w:val="6"/>
              <w:spacing w:before="75" w:line="234" w:lineRule="auto"/>
              <w:ind w:left="78"/>
            </w:pPr>
            <w:r>
              <w:rPr>
                <w:spacing w:val="-2"/>
              </w:rPr>
              <w:t>G_08</w:t>
            </w:r>
          </w:p>
        </w:tc>
        <w:tc>
          <w:tcPr>
            <w:tcW w:w="1199" w:type="dxa"/>
            <w:vAlign w:val="top"/>
          </w:tcPr>
          <w:p w14:paraId="4AE8D19D">
            <w:pPr>
              <w:spacing w:before="78" w:line="185" w:lineRule="auto"/>
              <w:ind w:left="70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1"/>
                <w:sz w:val="14"/>
                <w:szCs w:val="14"/>
              </w:rPr>
              <w:t>奢侈品搜索</w:t>
            </w:r>
          </w:p>
        </w:tc>
        <w:tc>
          <w:tcPr>
            <w:tcW w:w="6629" w:type="dxa"/>
            <w:tcBorders>
              <w:right w:val="single" w:color="37352F" w:sz="2" w:space="0"/>
            </w:tcBorders>
            <w:vAlign w:val="top"/>
          </w:tcPr>
          <w:p w14:paraId="17F44731">
            <w:pPr>
              <w:pStyle w:val="6"/>
              <w:spacing w:before="74" w:line="192" w:lineRule="auto"/>
              <w:ind w:left="81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"</w:t>
            </w:r>
            <w:r>
              <w:rPr>
                <w:spacing w:val="-3"/>
              </w:rPr>
              <w:t xml:space="preserve"> </w:t>
            </w:r>
            <w:r>
              <w:t>saudi</w:t>
            </w:r>
            <w:r>
              <w:rPr>
                <w:spacing w:val="2"/>
              </w:rPr>
              <w:t xml:space="preserve"> </w:t>
            </w:r>
            <w:r>
              <w:t>arabia</w:t>
            </w:r>
            <w:r>
              <w:rPr>
                <w:spacing w:val="11"/>
                <w:w w:val="101"/>
              </w:rPr>
              <w:t xml:space="preserve"> </w:t>
            </w:r>
            <w:r>
              <w:t>luxury</w:t>
            </w:r>
            <w:r>
              <w:rPr>
                <w:spacing w:val="2"/>
              </w:rPr>
              <w:t xml:space="preserve"> </w:t>
            </w:r>
            <w:r>
              <w:t>accessories</w:t>
            </w:r>
            <w:r>
              <w:rPr>
                <w:spacing w:val="2"/>
              </w:rPr>
              <w:t>"</w:t>
            </w:r>
            <w:r>
              <w:rPr>
                <w:spacing w:val="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 xml:space="preserve">在新年 </w:t>
            </w:r>
            <w:r>
              <w:rPr>
                <w:spacing w:val="2"/>
              </w:rPr>
              <w:t>/</w:t>
            </w:r>
            <w:r>
              <w:rPr>
                <w:spacing w:val="13"/>
              </w:rPr>
              <w:t xml:space="preserve"> </w:t>
            </w:r>
            <w:r>
              <w:t>Riyadh</w:t>
            </w:r>
            <w:r>
              <w:rPr>
                <w:spacing w:val="2"/>
              </w:rPr>
              <w:t xml:space="preserve"> </w:t>
            </w:r>
            <w:r>
              <w:t>Season</w:t>
            </w:r>
            <w:r>
              <w:rPr>
                <w:rFonts w:ascii="微软雅黑" w:hAnsi="微软雅黑" w:eastAsia="微软雅黑" w:cs="微软雅黑"/>
                <w:spacing w:val="2"/>
              </w:rPr>
              <w:t>（</w:t>
            </w:r>
            <w:r>
              <w:rPr>
                <w:spacing w:val="2"/>
              </w:rPr>
              <w:t xml:space="preserve">10_12 </w:t>
            </w:r>
            <w:r>
              <w:rPr>
                <w:rFonts w:ascii="微软雅黑" w:hAnsi="微软雅黑" w:eastAsia="微软雅黑" w:cs="微软雅黑"/>
                <w:spacing w:val="2"/>
              </w:rPr>
              <w:t>月）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形成峰值。</w:t>
            </w:r>
          </w:p>
        </w:tc>
      </w:tr>
      <w:tr w14:paraId="3FFC8789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204" w:type="dxa"/>
            <w:vAlign w:val="top"/>
          </w:tcPr>
          <w:p w14:paraId="7F28D846">
            <w:pPr>
              <w:pStyle w:val="6"/>
              <w:spacing w:before="176" w:line="234" w:lineRule="auto"/>
              <w:ind w:left="78"/>
            </w:pPr>
            <w:r>
              <w:rPr>
                <w:spacing w:val="-10"/>
              </w:rPr>
              <w:t>G_10</w:t>
            </w:r>
          </w:p>
        </w:tc>
        <w:tc>
          <w:tcPr>
            <w:tcW w:w="1199" w:type="dxa"/>
            <w:vAlign w:val="top"/>
          </w:tcPr>
          <w:p w14:paraId="7F91DA95">
            <w:pPr>
              <w:spacing w:before="180" w:line="185" w:lineRule="auto"/>
              <w:ind w:left="70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2"/>
                <w:sz w:val="14"/>
                <w:szCs w:val="14"/>
              </w:rPr>
              <w:t>地区差异</w:t>
            </w:r>
          </w:p>
        </w:tc>
        <w:tc>
          <w:tcPr>
            <w:tcW w:w="6629" w:type="dxa"/>
            <w:tcBorders>
              <w:right w:val="single" w:color="37352F" w:sz="2" w:space="0"/>
            </w:tcBorders>
            <w:vAlign w:val="top"/>
          </w:tcPr>
          <w:p w14:paraId="03FA83F3">
            <w:pPr>
              <w:pStyle w:val="6"/>
              <w:spacing w:before="76" w:line="203" w:lineRule="auto"/>
              <w:ind w:left="93" w:right="505" w:hanging="14"/>
              <w:rPr>
                <w:rFonts w:ascii="微软雅黑" w:hAnsi="微软雅黑" w:eastAsia="微软雅黑" w:cs="微软雅黑"/>
              </w:rPr>
            </w:pPr>
            <w:r>
              <w:t>Riyadh</w:t>
            </w:r>
            <w:r>
              <w:rPr>
                <w:spacing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</w:rPr>
              <w:t>偏好关键词更现代（</w:t>
            </w:r>
            <w:r>
              <w:rPr>
                <w:spacing w:val="5"/>
              </w:rPr>
              <w:t>"</w:t>
            </w:r>
            <w:r>
              <w:rPr>
                <w:spacing w:val="-13"/>
              </w:rPr>
              <w:t xml:space="preserve"> </w:t>
            </w:r>
            <w:r>
              <w:t>modern</w:t>
            </w:r>
            <w:r>
              <w:rPr>
                <w:spacing w:val="5"/>
              </w:rPr>
              <w:t xml:space="preserve"> </w:t>
            </w:r>
            <w:r>
              <w:t>abaya</w:t>
            </w:r>
            <w:r>
              <w:rPr>
                <w:spacing w:val="5"/>
              </w:rPr>
              <w:t>"</w:t>
            </w:r>
            <w:r>
              <w:rPr>
                <w:rFonts w:ascii="微软雅黑" w:hAnsi="微软雅黑" w:eastAsia="微软雅黑" w:cs="微软雅黑"/>
                <w:spacing w:val="-20"/>
              </w:rPr>
              <w:t>），</w:t>
            </w:r>
            <w:r>
              <w:t>Jeddah</w:t>
            </w:r>
            <w:r>
              <w:rPr>
                <w:spacing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5"/>
              </w:rPr>
              <w:t>更时尚化（</w:t>
            </w:r>
            <w:r>
              <w:rPr>
                <w:spacing w:val="5"/>
              </w:rPr>
              <w:t>"</w:t>
            </w:r>
            <w:r>
              <w:t>designer</w:t>
            </w:r>
            <w:r>
              <w:rPr>
                <w:spacing w:val="5"/>
              </w:rPr>
              <w:t xml:space="preserve"> </w:t>
            </w:r>
            <w:r>
              <w:t>abaya</w:t>
            </w:r>
            <w:r>
              <w:rPr>
                <w:spacing w:val="5"/>
              </w:rPr>
              <w:t>"</w:t>
            </w:r>
            <w:r>
              <w:rPr>
                <w:rFonts w:ascii="微软雅黑" w:hAnsi="微软雅黑" w:eastAsia="微软雅黑" w:cs="微软雅黑"/>
                <w:spacing w:val="-20"/>
              </w:rPr>
              <w:t>），</w:t>
            </w:r>
            <w:r>
              <w:rPr>
                <w:rFonts w:ascii="微软雅黑" w:hAnsi="微软雅黑" w:eastAsia="微软雅黑" w:cs="微软雅黑"/>
                <w:spacing w:val="5"/>
              </w:rPr>
              <w:t>东部省</w:t>
            </w:r>
            <w:r>
              <w:rPr>
                <w:rFonts w:ascii="微软雅黑" w:hAnsi="微软雅黑" w:eastAsia="微软雅黑" w:cs="微软雅黑"/>
                <w:spacing w:val="-1"/>
              </w:rPr>
              <w:t>（</w:t>
            </w:r>
            <w:r>
              <w:rPr>
                <w:spacing w:val="-1"/>
              </w:rPr>
              <w:t>Dammam</w:t>
            </w:r>
            <w:r>
              <w:rPr>
                <w:rFonts w:ascii="微软雅黑" w:hAnsi="微软雅黑" w:eastAsia="微软雅黑" w:cs="微软雅黑"/>
                <w:spacing w:val="-1"/>
              </w:rPr>
              <w:t>）传统词搜索占比更高。</w:t>
            </w:r>
          </w:p>
        </w:tc>
      </w:tr>
    </w:tbl>
    <w:p w14:paraId="1CD708C5">
      <w:pPr>
        <w:pStyle w:val="2"/>
        <w:spacing w:line="278" w:lineRule="auto"/>
        <w:rPr>
          <w:sz w:val="21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566420</wp:posOffset>
            </wp:positionH>
            <wp:positionV relativeFrom="paragraph">
              <wp:posOffset>50800</wp:posOffset>
            </wp:positionV>
            <wp:extent cx="5740400" cy="635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03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2B93BD">
      <w:pPr>
        <w:pStyle w:val="2"/>
        <w:spacing w:before="128" w:line="192" w:lineRule="auto"/>
        <w:ind w:left="900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spacing w:val="-1"/>
          <w:sz w:val="30"/>
          <w:szCs w:val="30"/>
        </w:rPr>
        <w:t xml:space="preserve">④ </w:t>
      </w:r>
      <w:r>
        <w:rPr>
          <w:spacing w:val="-1"/>
          <w:sz w:val="30"/>
          <w:szCs w:val="30"/>
        </w:rPr>
        <w:t xml:space="preserve">Semrush — Top </w:t>
      </w:r>
      <w:r>
        <w:rPr>
          <w:rFonts w:ascii="微软雅黑" w:hAnsi="微软雅黑" w:eastAsia="微软雅黑" w:cs="微软雅黑"/>
          <w:b/>
          <w:bCs/>
          <w:spacing w:val="-1"/>
          <w:sz w:val="30"/>
          <w:szCs w:val="30"/>
        </w:rPr>
        <w:t xml:space="preserve">时尚网站流量 </w:t>
      </w:r>
      <w:r>
        <w:rPr>
          <w:spacing w:val="-1"/>
          <w:sz w:val="30"/>
          <w:szCs w:val="30"/>
        </w:rPr>
        <w:t xml:space="preserve">&amp; </w:t>
      </w:r>
      <w:r>
        <w:rPr>
          <w:rFonts w:ascii="微软雅黑" w:hAnsi="微软雅黑" w:eastAsia="微软雅黑" w:cs="微软雅黑"/>
          <w:b/>
          <w:bCs/>
          <w:spacing w:val="-2"/>
          <w:sz w:val="30"/>
          <w:szCs w:val="30"/>
        </w:rPr>
        <w:t>用户行为</w:t>
      </w:r>
    </w:p>
    <w:p w14:paraId="17F6492A">
      <w:pPr>
        <w:pStyle w:val="2"/>
        <w:spacing w:before="29" w:line="291" w:lineRule="auto"/>
        <w:ind w:left="905" w:right="2737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spacing w:val="5"/>
        </w:rPr>
        <w:t>&lt;</w:t>
      </w:r>
      <w:r>
        <w:t>callout</w:t>
      </w:r>
      <w:r>
        <w:rPr>
          <w:spacing w:val="5"/>
        </w:rPr>
        <w:t xml:space="preserve"> </w:t>
      </w:r>
      <w:r>
        <w:t>icon</w:t>
      </w:r>
      <w:r>
        <w:rPr>
          <w:rFonts w:ascii="微软雅黑" w:hAnsi="微软雅黑" w:eastAsia="微软雅黑" w:cs="微软雅黑"/>
          <w:spacing w:val="5"/>
        </w:rPr>
        <w:t>="帶"</w:t>
      </w:r>
      <w:r>
        <w:rPr>
          <w:rFonts w:ascii="微软雅黑" w:hAnsi="微软雅黑" w:eastAsia="微软雅黑" w:cs="微软雅黑"/>
          <w:spacing w:val="-9"/>
        </w:rPr>
        <w:t xml:space="preserve"> </w:t>
      </w:r>
      <w:r>
        <w:rPr>
          <w:rFonts w:ascii="微软雅黑" w:hAnsi="微软雅黑" w:eastAsia="微软雅黑" w:cs="微软雅黑"/>
          <w:spacing w:val="5"/>
        </w:rPr>
        <w:t>&gt;来源</w:t>
      </w:r>
      <w:r>
        <w:rPr>
          <w:rFonts w:ascii="微软雅黑" w:hAnsi="微软雅黑" w:eastAsia="微软雅黑" w:cs="微软雅黑"/>
          <w:spacing w:val="-10"/>
        </w:rPr>
        <w:t xml:space="preserve"> </w:t>
      </w:r>
      <w:r>
        <w:rPr>
          <w:rFonts w:ascii="微软雅黑" w:hAnsi="微软雅黑" w:eastAsia="微软雅黑" w:cs="微软雅黑"/>
          <w:spacing w:val="5"/>
        </w:rPr>
        <w:t>：</w:t>
      </w:r>
      <w:r>
        <w:fldChar w:fldCharType="begin"/>
      </w:r>
      <w:r>
        <w:instrText xml:space="preserve"> HYPERLINK "http://semrush.com/website/top/saudi-arabia/fashion" </w:instrText>
      </w:r>
      <w:r>
        <w:fldChar w:fldCharType="separate"/>
      </w:r>
      <w:r>
        <w:rPr>
          <w:u w:val="single" w:color="auto"/>
        </w:rPr>
        <w:t>semrush</w:t>
      </w:r>
      <w:r>
        <w:rPr>
          <w:rFonts w:ascii="微软雅黑" w:hAnsi="微软雅黑" w:eastAsia="微软雅黑" w:cs="微软雅黑"/>
          <w:spacing w:val="5"/>
          <w:u w:val="single" w:color="auto"/>
        </w:rPr>
        <w:t>.</w:t>
      </w:r>
      <w:r>
        <w:rPr>
          <w:u w:val="single" w:color="auto"/>
        </w:rPr>
        <w:t>com</w:t>
      </w:r>
      <w:r>
        <w:rPr>
          <w:rFonts w:ascii="微软雅黑" w:hAnsi="微软雅黑" w:eastAsia="微软雅黑" w:cs="微软雅黑"/>
          <w:spacing w:val="5"/>
          <w:u w:val="single" w:color="auto"/>
        </w:rPr>
        <w:t>/</w:t>
      </w:r>
      <w:r>
        <w:rPr>
          <w:u w:val="single" w:color="auto"/>
        </w:rPr>
        <w:t>website</w:t>
      </w:r>
      <w:r>
        <w:rPr>
          <w:rFonts w:ascii="微软雅黑" w:hAnsi="微软雅黑" w:eastAsia="微软雅黑" w:cs="微软雅黑"/>
          <w:spacing w:val="5"/>
          <w:u w:val="single" w:color="auto"/>
        </w:rPr>
        <w:t>/</w:t>
      </w:r>
      <w:r>
        <w:rPr>
          <w:u w:val="single" w:color="auto"/>
        </w:rPr>
        <w:t>top</w:t>
      </w:r>
      <w:r>
        <w:rPr>
          <w:rFonts w:ascii="微软雅黑" w:hAnsi="微软雅黑" w:eastAsia="微软雅黑" w:cs="微软雅黑"/>
          <w:spacing w:val="5"/>
          <w:u w:val="single" w:color="auto"/>
        </w:rPr>
        <w:t>/</w:t>
      </w:r>
      <w:r>
        <w:rPr>
          <w:u w:val="single" w:color="auto"/>
        </w:rPr>
        <w:t>saudi</w:t>
      </w:r>
      <w:r>
        <w:rPr>
          <w:rFonts w:ascii="微软雅黑" w:hAnsi="微软雅黑" w:eastAsia="微软雅黑" w:cs="微软雅黑"/>
          <w:spacing w:val="5"/>
          <w:u w:val="single" w:color="auto"/>
        </w:rPr>
        <w:t>-</w:t>
      </w:r>
      <w:r>
        <w:rPr>
          <w:u w:val="single" w:color="auto"/>
        </w:rPr>
        <w:t>arabia</w:t>
      </w:r>
      <w:r>
        <w:rPr>
          <w:rFonts w:ascii="微软雅黑" w:hAnsi="微软雅黑" w:eastAsia="微软雅黑" w:cs="微软雅黑"/>
          <w:spacing w:val="5"/>
          <w:u w:val="single" w:color="auto"/>
        </w:rPr>
        <w:t>/</w:t>
      </w:r>
      <w:r>
        <w:rPr>
          <w:u w:val="single" w:color="auto"/>
        </w:rPr>
        <w:t>fashion</w:t>
      </w:r>
      <w:r>
        <w:rPr>
          <w:u w:val="single" w:color="auto"/>
        </w:rPr>
        <w:fldChar w:fldCharType="end"/>
      </w:r>
      <w:r>
        <w:rPr>
          <w:spacing w:val="5"/>
        </w:rPr>
        <w:t xml:space="preserve"> </w:t>
      </w:r>
      <w:r>
        <w:rPr>
          <w:rFonts w:ascii="微软雅黑" w:hAnsi="微软雅黑" w:eastAsia="微软雅黑" w:cs="微软雅黑"/>
          <w:spacing w:val="5"/>
        </w:rPr>
        <w:t>（2025 年 6 月榜单）</w:t>
      </w:r>
      <w:r>
        <w:rPr>
          <w:rFonts w:ascii="微软雅黑" w:hAnsi="微软雅黑" w:eastAsia="微软雅黑" w:cs="微软雅黑"/>
        </w:rPr>
        <w:t xml:space="preserve"> </w:t>
      </w:r>
      <w:r>
        <w:rPr>
          <w:rFonts w:ascii="微软雅黑" w:hAnsi="微软雅黑" w:eastAsia="微软雅黑" w:cs="微软雅黑"/>
          <w:spacing w:val="1"/>
        </w:rPr>
        <w:t>&lt;/</w:t>
      </w:r>
      <w:r>
        <w:t>callout</w:t>
      </w:r>
      <w:r>
        <w:rPr>
          <w:rFonts w:ascii="微软雅黑" w:hAnsi="微软雅黑" w:eastAsia="微软雅黑" w:cs="微软雅黑"/>
          <w:spacing w:val="1"/>
        </w:rPr>
        <w:t>&gt;</w:t>
      </w:r>
    </w:p>
    <w:p w14:paraId="3306473B">
      <w:pPr>
        <w:spacing w:line="15" w:lineRule="exact"/>
      </w:pPr>
    </w:p>
    <w:tbl>
      <w:tblPr>
        <w:tblStyle w:val="5"/>
        <w:tblW w:w="9032" w:type="dxa"/>
        <w:tblInd w:w="897" w:type="dxa"/>
        <w:tblBorders>
          <w:top w:val="single" w:color="37352F" w:sz="4" w:space="0"/>
          <w:left w:val="single" w:color="37352F" w:sz="4" w:space="0"/>
          <w:bottom w:val="single" w:color="37352F" w:sz="4" w:space="0"/>
          <w:right w:val="single" w:color="37352F" w:sz="4" w:space="0"/>
          <w:insideH w:val="single" w:color="37352F" w:sz="4" w:space="0"/>
          <w:insideV w:val="single" w:color="37352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4"/>
        <w:gridCol w:w="1419"/>
        <w:gridCol w:w="6409"/>
      </w:tblGrid>
      <w:tr w14:paraId="52AB43F7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204" w:type="dxa"/>
            <w:shd w:val="clear" w:color="auto" w:fill="F7F6F3"/>
            <w:vAlign w:val="top"/>
          </w:tcPr>
          <w:p w14:paraId="4C495133">
            <w:pPr>
              <w:pStyle w:val="6"/>
              <w:spacing w:before="73" w:line="185" w:lineRule="exact"/>
              <w:ind w:left="79"/>
            </w:pPr>
            <w:r>
              <w:rPr>
                <w:spacing w:val="-5"/>
                <w:position w:val="1"/>
              </w:rPr>
              <w:t>ID</w:t>
            </w:r>
          </w:p>
        </w:tc>
        <w:tc>
          <w:tcPr>
            <w:tcW w:w="1419" w:type="dxa"/>
            <w:shd w:val="clear" w:color="auto" w:fill="F7F6F3"/>
            <w:vAlign w:val="top"/>
          </w:tcPr>
          <w:p w14:paraId="0DB1FB6B">
            <w:pPr>
              <w:pStyle w:val="6"/>
              <w:spacing w:before="72" w:line="200" w:lineRule="auto"/>
              <w:ind w:left="76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</w:rPr>
              <w:t>网站</w:t>
            </w:r>
            <w:r>
              <w:rPr>
                <w:rFonts w:ascii="微软雅黑" w:hAnsi="微软雅黑" w:eastAsia="微软雅黑" w:cs="微软雅黑"/>
                <w:b/>
                <w:bCs/>
                <w:spacing w:val="-5"/>
              </w:rPr>
              <w:t xml:space="preserve"> </w:t>
            </w:r>
            <w:r>
              <w:rPr>
                <w:spacing w:val="-1"/>
              </w:rPr>
              <w:t xml:space="preserve">/ </w:t>
            </w:r>
            <w:r>
              <w:rPr>
                <w:rFonts w:ascii="微软雅黑" w:hAnsi="微软雅黑" w:eastAsia="微软雅黑" w:cs="微软雅黑"/>
                <w:b/>
                <w:bCs/>
                <w:spacing w:val="-1"/>
              </w:rPr>
              <w:t>指标</w:t>
            </w:r>
          </w:p>
        </w:tc>
        <w:tc>
          <w:tcPr>
            <w:tcW w:w="6409" w:type="dxa"/>
            <w:tcBorders>
              <w:right w:val="single" w:color="37352F" w:sz="2" w:space="0"/>
            </w:tcBorders>
            <w:shd w:val="clear" w:color="auto" w:fill="F7F6F3"/>
            <w:vAlign w:val="top"/>
          </w:tcPr>
          <w:p w14:paraId="2D15FA62">
            <w:pPr>
              <w:spacing w:before="78" w:line="180" w:lineRule="auto"/>
              <w:ind w:left="68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14"/>
                <w:szCs w:val="14"/>
              </w:rPr>
              <w:t>知识陈述</w:t>
            </w:r>
          </w:p>
        </w:tc>
      </w:tr>
      <w:tr w14:paraId="1B4AE994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204" w:type="dxa"/>
            <w:vAlign w:val="top"/>
          </w:tcPr>
          <w:p w14:paraId="186B548C">
            <w:pPr>
              <w:pStyle w:val="6"/>
              <w:spacing w:before="70" w:line="234" w:lineRule="auto"/>
              <w:ind w:left="77"/>
            </w:pPr>
            <w:r>
              <w:rPr>
                <w:spacing w:val="-4"/>
              </w:rPr>
              <w:t>SR_02</w:t>
            </w:r>
          </w:p>
        </w:tc>
        <w:tc>
          <w:tcPr>
            <w:tcW w:w="1419" w:type="dxa"/>
            <w:vAlign w:val="top"/>
          </w:tcPr>
          <w:p w14:paraId="525C28EE">
            <w:pPr>
              <w:pStyle w:val="6"/>
              <w:spacing w:before="69" w:line="276" w:lineRule="auto"/>
              <w:ind w:left="72"/>
            </w:pPr>
            <w:r>
              <w:fldChar w:fldCharType="begin"/>
            </w:r>
            <w:r>
              <w:instrText xml:space="preserve"> HYPERLINK "http://threads.com/" </w:instrText>
            </w:r>
            <w:r>
              <w:fldChar w:fldCharType="separate"/>
            </w:r>
            <w:r>
              <w:rPr>
                <w:spacing w:val="4"/>
                <w:u w:val="single" w:color="auto"/>
              </w:rPr>
              <w:t>Threads.com</w:t>
            </w:r>
            <w:r>
              <w:rPr>
                <w:spacing w:val="4"/>
                <w:u w:val="single" w:color="auto"/>
              </w:rPr>
              <w:fldChar w:fldCharType="end"/>
            </w:r>
          </w:p>
        </w:tc>
        <w:tc>
          <w:tcPr>
            <w:tcW w:w="6409" w:type="dxa"/>
            <w:tcBorders>
              <w:right w:val="single" w:color="37352F" w:sz="2" w:space="0"/>
            </w:tcBorders>
            <w:vAlign w:val="top"/>
          </w:tcPr>
          <w:p w14:paraId="25E6574B">
            <w:pPr>
              <w:pStyle w:val="6"/>
              <w:spacing w:before="57" w:line="210" w:lineRule="auto"/>
              <w:ind w:left="67"/>
              <w:rPr>
                <w:rFonts w:ascii="微软雅黑" w:hAnsi="微软雅黑" w:eastAsia="微软雅黑" w:cs="微软雅黑"/>
              </w:rPr>
            </w:pPr>
            <w:r>
              <w:fldChar w:fldCharType="begin"/>
            </w:r>
            <w:r>
              <w:instrText xml:space="preserve"> HYPERLINK "http://threads.com/" </w:instrText>
            </w:r>
            <w:r>
              <w:fldChar w:fldCharType="separate"/>
            </w:r>
            <w:r>
              <w:rPr>
                <w:u w:val="single" w:color="auto"/>
              </w:rPr>
              <w:t>threads</w:t>
            </w:r>
            <w:r>
              <w:rPr>
                <w:spacing w:val="1"/>
                <w:u w:val="single" w:color="auto"/>
              </w:rPr>
              <w:t>.</w:t>
            </w:r>
            <w:r>
              <w:rPr>
                <w:u w:val="single" w:color="auto"/>
              </w:rPr>
              <w:t>com</w:t>
            </w:r>
            <w:r>
              <w:rPr>
                <w:u w:val="single" w:color="auto"/>
              </w:rPr>
              <w:fldChar w:fldCharType="end"/>
            </w:r>
            <w:r>
              <w:rPr>
                <w:spacing w:val="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 xml:space="preserve">月访问 </w:t>
            </w:r>
            <w:r>
              <w:rPr>
                <w:spacing w:val="1"/>
              </w:rPr>
              <w:t>1.05</w:t>
            </w:r>
            <w:r>
              <w:rPr>
                <w:spacing w:val="14"/>
              </w:rPr>
              <w:t xml:space="preserve"> </w:t>
            </w:r>
            <w:r>
              <w:rPr>
                <w:spacing w:val="1"/>
              </w:rPr>
              <w:t>M</w:t>
            </w:r>
            <w:r>
              <w:rPr>
                <w:rFonts w:ascii="微软雅黑" w:hAnsi="微软雅黑" w:eastAsia="微软雅黑" w:cs="微软雅黑"/>
                <w:spacing w:val="1"/>
              </w:rPr>
              <w:t>（注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 xml:space="preserve">：与 </w:t>
            </w:r>
            <w:r>
              <w:t>Threads</w:t>
            </w:r>
            <w:r>
              <w:rPr>
                <w:spacing w:val="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社交无关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，是时尚电商平台</w:t>
            </w:r>
            <w:r>
              <w:rPr>
                <w:rFonts w:ascii="微软雅黑" w:hAnsi="微软雅黑" w:eastAsia="微软雅黑" w:cs="微软雅黑"/>
                <w:spacing w:val="-33"/>
              </w:rPr>
              <w:t>），</w:t>
            </w:r>
            <w:r>
              <w:rPr>
                <w:rFonts w:ascii="微软雅黑" w:hAnsi="微软雅黑" w:eastAsia="微软雅黑" w:cs="微软雅黑"/>
              </w:rPr>
              <w:t xml:space="preserve">跳出率 </w:t>
            </w:r>
            <w:r>
              <w:t>70.91%</w:t>
            </w:r>
            <w:r>
              <w:rPr>
                <w:rFonts w:ascii="微软雅黑" w:hAnsi="微软雅黑" w:eastAsia="微软雅黑" w:cs="微软雅黑"/>
              </w:rPr>
              <w:t>。</w:t>
            </w:r>
          </w:p>
        </w:tc>
      </w:tr>
      <w:tr w14:paraId="58F8448D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204" w:type="dxa"/>
            <w:vAlign w:val="top"/>
          </w:tcPr>
          <w:p w14:paraId="44449D66">
            <w:pPr>
              <w:pStyle w:val="6"/>
              <w:spacing w:before="71" w:line="234" w:lineRule="auto"/>
              <w:ind w:left="77"/>
            </w:pPr>
            <w:r>
              <w:rPr>
                <w:spacing w:val="-3"/>
              </w:rPr>
              <w:t>SR_04</w:t>
            </w:r>
          </w:p>
        </w:tc>
        <w:tc>
          <w:tcPr>
            <w:tcW w:w="1419" w:type="dxa"/>
            <w:vAlign w:val="top"/>
          </w:tcPr>
          <w:p w14:paraId="281F0A4C">
            <w:pPr>
              <w:pStyle w:val="6"/>
              <w:spacing w:before="71" w:line="234" w:lineRule="auto"/>
              <w:ind w:left="69"/>
            </w:pPr>
            <w:r>
              <w:rPr>
                <w:spacing w:val="4"/>
              </w:rPr>
              <w:t>Vogacloset</w:t>
            </w:r>
          </w:p>
        </w:tc>
        <w:tc>
          <w:tcPr>
            <w:tcW w:w="6409" w:type="dxa"/>
            <w:tcBorders>
              <w:right w:val="single" w:color="37352F" w:sz="2" w:space="0"/>
            </w:tcBorders>
            <w:vAlign w:val="top"/>
          </w:tcPr>
          <w:p w14:paraId="38043B01">
            <w:pPr>
              <w:pStyle w:val="6"/>
              <w:spacing w:before="57" w:line="205" w:lineRule="auto"/>
              <w:ind w:left="70"/>
              <w:rPr>
                <w:rFonts w:ascii="微软雅黑" w:hAnsi="微软雅黑" w:eastAsia="微软雅黑" w:cs="微软雅黑"/>
              </w:rPr>
            </w:pPr>
            <w:r>
              <w:fldChar w:fldCharType="begin"/>
            </w:r>
            <w:r>
              <w:instrText xml:space="preserve"> HYPERLINK "http://vogacloset.com/" </w:instrText>
            </w:r>
            <w:r>
              <w:fldChar w:fldCharType="separate"/>
            </w:r>
            <w:r>
              <w:rPr>
                <w:u w:val="single" w:color="auto"/>
              </w:rPr>
              <w:t>vogacloset</w:t>
            </w:r>
            <w:r>
              <w:rPr>
                <w:spacing w:val="1"/>
                <w:u w:val="single" w:color="auto"/>
              </w:rPr>
              <w:t>.</w:t>
            </w:r>
            <w:r>
              <w:rPr>
                <w:u w:val="single" w:color="auto"/>
              </w:rPr>
              <w:t>com</w:t>
            </w:r>
            <w:r>
              <w:rPr>
                <w:u w:val="single" w:color="auto"/>
              </w:rPr>
              <w:fldChar w:fldCharType="end"/>
            </w:r>
            <w:r>
              <w:rPr>
                <w:spacing w:val="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 xml:space="preserve">月访问 </w:t>
            </w:r>
            <w:r>
              <w:rPr>
                <w:spacing w:val="1"/>
              </w:rPr>
              <w:t>291.2K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 xml:space="preserve">，跳出率 </w:t>
            </w:r>
            <w:r>
              <w:rPr>
                <w:spacing w:val="1"/>
              </w:rPr>
              <w:t>80.68%____</w:t>
            </w:r>
            <w:r>
              <w:rPr>
                <w:rFonts w:ascii="微软雅黑" w:hAnsi="微软雅黑" w:eastAsia="微软雅黑" w:cs="微软雅黑"/>
                <w:spacing w:val="1"/>
              </w:rPr>
              <w:t>女装专门站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，跳出率偏高需优</w:t>
            </w:r>
            <w:r>
              <w:rPr>
                <w:rFonts w:ascii="微软雅黑" w:hAnsi="微软雅黑" w:eastAsia="微软雅黑" w:cs="微软雅黑"/>
              </w:rPr>
              <w:t>化落地页。</w:t>
            </w:r>
          </w:p>
        </w:tc>
      </w:tr>
      <w:tr w14:paraId="309AE70C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204" w:type="dxa"/>
            <w:vAlign w:val="top"/>
          </w:tcPr>
          <w:p w14:paraId="6A3A9075">
            <w:pPr>
              <w:pStyle w:val="6"/>
              <w:spacing w:before="172" w:line="234" w:lineRule="auto"/>
              <w:ind w:left="77"/>
            </w:pPr>
            <w:r>
              <w:rPr>
                <w:spacing w:val="-4"/>
              </w:rPr>
              <w:t>SR_06</w:t>
            </w:r>
          </w:p>
        </w:tc>
        <w:tc>
          <w:tcPr>
            <w:tcW w:w="1419" w:type="dxa"/>
            <w:vAlign w:val="top"/>
          </w:tcPr>
          <w:p w14:paraId="59B682EB">
            <w:pPr>
              <w:pStyle w:val="6"/>
              <w:spacing w:before="172" w:line="182" w:lineRule="exact"/>
              <w:ind w:left="78"/>
            </w:pPr>
            <w:r>
              <w:rPr>
                <w:spacing w:val="-1"/>
              </w:rPr>
              <w:t>H&amp;M</w:t>
            </w:r>
          </w:p>
        </w:tc>
        <w:tc>
          <w:tcPr>
            <w:tcW w:w="6409" w:type="dxa"/>
            <w:tcBorders>
              <w:right w:val="single" w:color="37352F" w:sz="2" w:space="0"/>
            </w:tcBorders>
            <w:vAlign w:val="top"/>
          </w:tcPr>
          <w:p w14:paraId="32CF4635">
            <w:pPr>
              <w:pStyle w:val="6"/>
              <w:spacing w:before="59" w:line="209" w:lineRule="auto"/>
              <w:ind w:left="79" w:right="134" w:hanging="2"/>
              <w:rPr>
                <w:rFonts w:ascii="微软雅黑" w:hAnsi="微软雅黑" w:eastAsia="微软雅黑" w:cs="微软雅黑"/>
              </w:rPr>
            </w:pPr>
            <w:r>
              <w:fldChar w:fldCharType="begin"/>
            </w:r>
            <w:r>
              <w:instrText xml:space="preserve"> HYPERLINK "http://hm.com/" </w:instrText>
            </w:r>
            <w:r>
              <w:fldChar w:fldCharType="separate"/>
            </w:r>
            <w:r>
              <w:rPr>
                <w:spacing w:val="-1"/>
                <w:u w:val="single" w:color="auto"/>
              </w:rPr>
              <w:t>hm.com</w:t>
            </w:r>
            <w:r>
              <w:rPr>
                <w:spacing w:val="-1"/>
                <w:u w:val="single" w:color="auto"/>
              </w:rPr>
              <w:fldChar w:fldCharType="end"/>
            </w:r>
            <w:r>
              <w:rPr>
                <w:spacing w:val="-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 xml:space="preserve">月访问 </w:t>
            </w:r>
            <w:r>
              <w:rPr>
                <w:spacing w:val="-1"/>
              </w:rPr>
              <w:t>244.7K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 xml:space="preserve">，每访问 </w:t>
            </w:r>
            <w:r>
              <w:rPr>
                <w:spacing w:val="-1"/>
              </w:rPr>
              <w:t xml:space="preserve">10.76 </w:t>
            </w:r>
            <w:r>
              <w:rPr>
                <w:rFonts w:ascii="微软雅黑" w:hAnsi="微软雅黑" w:eastAsia="微软雅黑" w:cs="微软雅黑"/>
                <w:spacing w:val="-1"/>
              </w:rPr>
              <w:t>页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 xml:space="preserve">，跳出率仅 </w:t>
            </w:r>
            <w:r>
              <w:rPr>
                <w:spacing w:val="-1"/>
              </w:rPr>
              <w:t>27.18%</w:t>
            </w:r>
            <w:r>
              <w:rPr>
                <w:rFonts w:ascii="微软雅黑" w:hAnsi="微软雅黑" w:eastAsia="微软雅黑" w:cs="微软雅黑"/>
                <w:spacing w:val="-1"/>
              </w:rPr>
              <w:t>（行业最低）</w:t>
            </w:r>
            <w:r>
              <w:rPr>
                <w:spacing w:val="-1"/>
              </w:rPr>
              <w:t>——</w:t>
            </w:r>
            <w:r>
              <w:rPr>
                <w:rFonts w:ascii="微软雅黑" w:hAnsi="微软雅黑" w:eastAsia="微软雅黑" w:cs="微软雅黑"/>
                <w:spacing w:val="-1"/>
              </w:rPr>
              <w:t>浏览深度最高</w:t>
            </w:r>
            <w:r>
              <w:rPr>
                <w:rFonts w:ascii="微软雅黑" w:hAnsi="微软雅黑" w:eastAsia="微软雅黑" w:cs="微软雅黑"/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，国际</w:t>
            </w:r>
            <w:r>
              <w:rPr>
                <w:rFonts w:ascii="微软雅黑" w:hAnsi="微软雅黑" w:eastAsia="微软雅黑" w:cs="微软雅黑"/>
                <w:spacing w:val="-2"/>
              </w:rPr>
              <w:t>中端品牌的范本。</w:t>
            </w:r>
          </w:p>
        </w:tc>
      </w:tr>
      <w:tr w14:paraId="783915AE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204" w:type="dxa"/>
            <w:vAlign w:val="top"/>
          </w:tcPr>
          <w:p w14:paraId="0C19F458">
            <w:pPr>
              <w:pStyle w:val="6"/>
              <w:spacing w:before="174" w:line="234" w:lineRule="auto"/>
              <w:ind w:left="77"/>
            </w:pPr>
            <w:r>
              <w:rPr>
                <w:spacing w:val="-4"/>
              </w:rPr>
              <w:t>SR_08</w:t>
            </w:r>
          </w:p>
        </w:tc>
        <w:tc>
          <w:tcPr>
            <w:tcW w:w="1419" w:type="dxa"/>
            <w:vAlign w:val="top"/>
          </w:tcPr>
          <w:p w14:paraId="2803D6A1">
            <w:pPr>
              <w:spacing w:before="177" w:line="184" w:lineRule="auto"/>
              <w:ind w:left="71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1"/>
                <w:sz w:val="14"/>
                <w:szCs w:val="14"/>
              </w:rPr>
              <w:t>零售大盘头部</w:t>
            </w:r>
          </w:p>
        </w:tc>
        <w:tc>
          <w:tcPr>
            <w:tcW w:w="6409" w:type="dxa"/>
            <w:tcBorders>
              <w:right w:val="single" w:color="37352F" w:sz="2" w:space="0"/>
            </w:tcBorders>
            <w:vAlign w:val="top"/>
          </w:tcPr>
          <w:p w14:paraId="17ED3733">
            <w:pPr>
              <w:pStyle w:val="6"/>
              <w:spacing w:before="61" w:line="208" w:lineRule="auto"/>
              <w:ind w:left="67" w:right="739" w:firstLine="3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-1"/>
              </w:rPr>
              <w:t xml:space="preserve">沙特零售（含非时尚）整体 </w:t>
            </w:r>
            <w:r>
              <w:rPr>
                <w:spacing w:val="-1"/>
              </w:rPr>
              <w:t xml:space="preserve">Top </w:t>
            </w:r>
            <w:r>
              <w:rPr>
                <w:rFonts w:ascii="微软雅黑" w:hAnsi="微软雅黑" w:eastAsia="微软雅黑" w:cs="微软雅黑"/>
                <w:spacing w:val="-1"/>
              </w:rPr>
              <w:t>：</w:t>
            </w:r>
            <w:r>
              <w:fldChar w:fldCharType="begin"/>
            </w:r>
            <w:r>
              <w:instrText xml:space="preserve"> HYPERLINK "http://amazon.sa/" </w:instrText>
            </w:r>
            <w:r>
              <w:fldChar w:fldCharType="separate"/>
            </w:r>
            <w:r>
              <w:rPr>
                <w:spacing w:val="-1"/>
                <w:u w:val="single" w:color="auto"/>
              </w:rPr>
              <w:t>amazon.sa</w:t>
            </w:r>
            <w:r>
              <w:rPr>
                <w:spacing w:val="-1"/>
                <w:u w:val="single" w:color="auto"/>
              </w:rPr>
              <w:fldChar w:fldCharType="end"/>
            </w:r>
            <w:r>
              <w:rPr>
                <w:rFonts w:ascii="微软雅黑" w:hAnsi="微软雅黑" w:eastAsia="微软雅黑" w:cs="微软雅黑"/>
                <w:spacing w:val="-1"/>
              </w:rPr>
              <w:t>（</w:t>
            </w:r>
            <w:r>
              <w:rPr>
                <w:spacing w:val="-1"/>
              </w:rPr>
              <w:t>16.37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M/</w:t>
            </w:r>
            <w:r>
              <w:rPr>
                <w:rFonts w:ascii="微软雅黑" w:hAnsi="微软雅黑" w:eastAsia="微软雅黑" w:cs="微软雅黑"/>
                <w:spacing w:val="-1"/>
              </w:rPr>
              <w:t>月）</w:t>
            </w:r>
            <w:r>
              <w:rPr>
                <w:rFonts w:ascii="微软雅黑" w:hAnsi="微软雅黑" w:eastAsia="微软雅黑" w:cs="微软雅黑"/>
                <w:spacing w:val="12"/>
              </w:rPr>
              <w:t xml:space="preserve"> </w:t>
            </w:r>
            <w:r>
              <w:rPr>
                <w:spacing w:val="-1"/>
              </w:rPr>
              <w:t xml:space="preserve">→ </w:t>
            </w:r>
            <w:r>
              <w:fldChar w:fldCharType="begin"/>
            </w:r>
            <w:r>
              <w:instrText xml:space="preserve"> HYPERLINK "http://shein.com/" </w:instrText>
            </w:r>
            <w:r>
              <w:fldChar w:fldCharType="separate"/>
            </w:r>
            <w:r>
              <w:rPr>
                <w:spacing w:val="-1"/>
                <w:u w:val="single" w:color="auto"/>
              </w:rPr>
              <w:t>shein.com</w:t>
            </w:r>
            <w:r>
              <w:rPr>
                <w:spacing w:val="-1"/>
                <w:u w:val="single" w:color="auto"/>
              </w:rPr>
              <w:fldChar w:fldCharType="end"/>
            </w:r>
            <w:r>
              <w:rPr>
                <w:rFonts w:ascii="微软雅黑" w:hAnsi="微软雅黑" w:eastAsia="微软雅黑" w:cs="微软雅黑"/>
                <w:spacing w:val="-1"/>
              </w:rPr>
              <w:t>（</w:t>
            </w:r>
            <w:r>
              <w:rPr>
                <w:spacing w:val="-1"/>
              </w:rPr>
              <w:t>1</w:t>
            </w:r>
            <w:r>
              <w:rPr>
                <w:spacing w:val="-2"/>
              </w:rPr>
              <w:t>4.27</w:t>
            </w:r>
            <w:r>
              <w:rPr>
                <w:spacing w:val="13"/>
              </w:rPr>
              <w:t xml:space="preserve"> </w:t>
            </w:r>
            <w:r>
              <w:rPr>
                <w:spacing w:val="-2"/>
              </w:rPr>
              <w:t>M</w:t>
            </w:r>
            <w:r>
              <w:rPr>
                <w:rFonts w:ascii="微软雅黑" w:hAnsi="微软雅黑" w:eastAsia="微软雅黑" w:cs="微软雅黑"/>
                <w:spacing w:val="-2"/>
              </w:rPr>
              <w:t xml:space="preserve">） </w:t>
            </w:r>
            <w:r>
              <w:rPr>
                <w:spacing w:val="-2"/>
              </w:rPr>
              <w:t>→</w:t>
            </w:r>
            <w:r>
              <w:t xml:space="preserve"> </w:t>
            </w:r>
            <w:r>
              <w:fldChar w:fldCharType="begin"/>
            </w:r>
            <w:r>
              <w:instrText xml:space="preserve"> HYPERLINK "http://trendyol.com/" </w:instrText>
            </w:r>
            <w:r>
              <w:fldChar w:fldCharType="separate"/>
            </w:r>
            <w:r>
              <w:rPr>
                <w:u w:val="single" w:color="auto"/>
              </w:rPr>
              <w:t>trendyol</w:t>
            </w:r>
            <w:r>
              <w:rPr>
                <w:spacing w:val="2"/>
                <w:u w:val="single" w:color="auto"/>
              </w:rPr>
              <w:t>.</w:t>
            </w:r>
            <w:r>
              <w:rPr>
                <w:u w:val="single" w:color="auto"/>
              </w:rPr>
              <w:t>com</w:t>
            </w:r>
            <w:r>
              <w:rPr>
                <w:u w:val="single" w:color="auto"/>
              </w:rPr>
              <w:fldChar w:fldCharType="end"/>
            </w:r>
            <w:r>
              <w:rPr>
                <w:rFonts w:ascii="微软雅黑" w:hAnsi="微软雅黑" w:eastAsia="微软雅黑" w:cs="微软雅黑"/>
                <w:spacing w:val="2"/>
              </w:rPr>
              <w:t>（</w:t>
            </w:r>
            <w:r>
              <w:rPr>
                <w:spacing w:val="2"/>
              </w:rPr>
              <w:t>9.66</w:t>
            </w:r>
            <w:r>
              <w:rPr>
                <w:spacing w:val="13"/>
              </w:rPr>
              <w:t xml:space="preserve"> </w:t>
            </w:r>
            <w:r>
              <w:rPr>
                <w:spacing w:val="2"/>
              </w:rPr>
              <w:t>M</w:t>
            </w:r>
            <w:r>
              <w:rPr>
                <w:rFonts w:ascii="微软雅黑" w:hAnsi="微软雅黑" w:eastAsia="微软雅黑" w:cs="微软雅黑"/>
                <w:spacing w:val="2"/>
              </w:rPr>
              <w:t>）。</w:t>
            </w:r>
          </w:p>
        </w:tc>
      </w:tr>
      <w:tr w14:paraId="0584212F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204" w:type="dxa"/>
            <w:vAlign w:val="top"/>
          </w:tcPr>
          <w:p w14:paraId="1ABD3B67">
            <w:pPr>
              <w:pStyle w:val="6"/>
              <w:spacing w:before="76" w:line="234" w:lineRule="auto"/>
              <w:ind w:left="77"/>
            </w:pPr>
            <w:r>
              <w:rPr>
                <w:spacing w:val="-10"/>
              </w:rPr>
              <w:t>SR_10</w:t>
            </w:r>
          </w:p>
        </w:tc>
        <w:tc>
          <w:tcPr>
            <w:tcW w:w="1419" w:type="dxa"/>
            <w:vAlign w:val="top"/>
          </w:tcPr>
          <w:p w14:paraId="0D24560B">
            <w:pPr>
              <w:spacing w:before="80" w:line="185" w:lineRule="auto"/>
              <w:ind w:left="70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1"/>
                <w:sz w:val="14"/>
                <w:szCs w:val="14"/>
              </w:rPr>
              <w:t>跳出率均值</w:t>
            </w:r>
          </w:p>
        </w:tc>
        <w:tc>
          <w:tcPr>
            <w:tcW w:w="6409" w:type="dxa"/>
            <w:tcBorders>
              <w:right w:val="single" w:color="37352F" w:sz="2" w:space="0"/>
            </w:tcBorders>
            <w:vAlign w:val="top"/>
          </w:tcPr>
          <w:p w14:paraId="06D5C4BC">
            <w:pPr>
              <w:pStyle w:val="6"/>
              <w:spacing w:before="62" w:line="205" w:lineRule="auto"/>
              <w:ind w:left="71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-1"/>
              </w:rPr>
              <w:t xml:space="preserve">沙特时尚 </w:t>
            </w:r>
            <w:r>
              <w:rPr>
                <w:spacing w:val="-1"/>
              </w:rPr>
              <w:t>Top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 xml:space="preserve">网站平均跳出率 </w:t>
            </w:r>
            <w:r>
              <w:rPr>
                <w:spacing w:val="-1"/>
              </w:rPr>
              <w:t>61.51%</w:t>
            </w:r>
            <w:r>
              <w:rPr>
                <w:rFonts w:ascii="微软雅黑" w:hAnsi="微软雅黑" w:eastAsia="微软雅黑" w:cs="微软雅黑"/>
                <w:spacing w:val="-1"/>
              </w:rPr>
              <w:t>（</w:t>
            </w:r>
            <w:r>
              <w:fldChar w:fldCharType="begin"/>
            </w:r>
            <w:r>
              <w:instrText xml:space="preserve"> HYPERLINK "http://myntra.com/" </w:instrText>
            </w:r>
            <w:r>
              <w:fldChar w:fldCharType="separate"/>
            </w:r>
            <w:r>
              <w:rPr>
                <w:spacing w:val="-1"/>
                <w:u w:val="single" w:color="auto"/>
              </w:rPr>
              <w:t>Myntra.com</w:t>
            </w:r>
            <w:r>
              <w:rPr>
                <w:spacing w:val="-1"/>
                <w:u w:val="single" w:color="auto"/>
              </w:rPr>
              <w:fldChar w:fldCharType="end"/>
            </w:r>
            <w:r>
              <w:rPr>
                <w:spacing w:val="-1"/>
              </w:rPr>
              <w:t xml:space="preserve"> 91.42% </w:t>
            </w:r>
            <w:r>
              <w:rPr>
                <w:rFonts w:ascii="微软雅黑" w:hAnsi="微软雅黑" w:eastAsia="微软雅黑" w:cs="微软雅黑"/>
                <w:spacing w:val="-1"/>
              </w:rPr>
              <w:t>最高</w:t>
            </w:r>
            <w:r>
              <w:rPr>
                <w:rFonts w:ascii="微软雅黑" w:hAnsi="微软雅黑" w:eastAsia="微软雅黑" w:cs="微软雅黑"/>
                <w:spacing w:val="-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，</w:t>
            </w:r>
            <w:r>
              <w:rPr>
                <w:spacing w:val="-1"/>
              </w:rPr>
              <w:t>H&amp;M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"/>
              </w:rPr>
              <w:t xml:space="preserve">27.18% </w:t>
            </w:r>
            <w:r>
              <w:rPr>
                <w:rFonts w:ascii="微软雅黑" w:hAnsi="微软雅黑" w:eastAsia="微软雅黑" w:cs="微软雅黑"/>
                <w:spacing w:val="-1"/>
              </w:rPr>
              <w:t>最低）。</w:t>
            </w:r>
          </w:p>
        </w:tc>
      </w:tr>
      <w:tr w14:paraId="1F765608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3" w:hRule="atLeast"/>
        </w:trPr>
        <w:tc>
          <w:tcPr>
            <w:tcW w:w="1204" w:type="dxa"/>
            <w:vAlign w:val="top"/>
          </w:tcPr>
          <w:p w14:paraId="5B1D716C">
            <w:pPr>
              <w:pStyle w:val="6"/>
              <w:spacing w:before="177" w:line="234" w:lineRule="auto"/>
              <w:ind w:left="77"/>
            </w:pPr>
            <w:r>
              <w:rPr>
                <w:spacing w:val="-10"/>
              </w:rPr>
              <w:t>SR_12</w:t>
            </w:r>
          </w:p>
        </w:tc>
        <w:tc>
          <w:tcPr>
            <w:tcW w:w="1419" w:type="dxa"/>
            <w:vAlign w:val="top"/>
          </w:tcPr>
          <w:p w14:paraId="4492990F">
            <w:pPr>
              <w:pStyle w:val="6"/>
              <w:spacing w:before="64" w:line="209" w:lineRule="auto"/>
              <w:ind w:left="69" w:right="168" w:firstLine="2"/>
              <w:rPr>
                <w:rFonts w:ascii="微软雅黑" w:hAnsi="微软雅黑" w:eastAsia="微软雅黑" w:cs="微软雅黑"/>
              </w:rPr>
            </w:pPr>
            <w:r>
              <w:fldChar w:fldCharType="begin"/>
            </w:r>
            <w:r>
              <w:instrText xml:space="preserve"> HYPERLINK "http://amazon.sa/" </w:instrText>
            </w:r>
            <w:r>
              <w:fldChar w:fldCharType="separate"/>
            </w:r>
            <w:r>
              <w:rPr>
                <w:u w:val="single" w:color="auto"/>
              </w:rPr>
              <w:t>amazon</w:t>
            </w:r>
            <w:r>
              <w:rPr>
                <w:spacing w:val="4"/>
                <w:u w:val="single" w:color="auto"/>
              </w:rPr>
              <w:t>.</w:t>
            </w:r>
            <w:r>
              <w:rPr>
                <w:u w:val="single" w:color="auto"/>
              </w:rPr>
              <w:t>sa</w:t>
            </w:r>
            <w:r>
              <w:rPr>
                <w:u w:val="single" w:color="auto"/>
              </w:rPr>
              <w:fldChar w:fldCharType="end"/>
            </w:r>
            <w:r>
              <w:rPr>
                <w:spacing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4"/>
              </w:rPr>
              <w:t>流量结</w:t>
            </w:r>
            <w:r>
              <w:rPr>
                <w:rFonts w:ascii="微软雅黑" w:hAnsi="微软雅黑" w:eastAsia="微软雅黑" w:cs="微软雅黑"/>
              </w:rPr>
              <w:t>构</w:t>
            </w:r>
          </w:p>
        </w:tc>
        <w:tc>
          <w:tcPr>
            <w:tcW w:w="6409" w:type="dxa"/>
            <w:tcBorders>
              <w:right w:val="single" w:color="37352F" w:sz="2" w:space="0"/>
            </w:tcBorders>
            <w:vAlign w:val="top"/>
          </w:tcPr>
          <w:p w14:paraId="4670CAE8">
            <w:pPr>
              <w:pStyle w:val="6"/>
              <w:spacing w:before="64" w:line="209" w:lineRule="auto"/>
              <w:ind w:left="72" w:right="148"/>
              <w:rPr>
                <w:rFonts w:ascii="微软雅黑" w:hAnsi="微软雅黑" w:eastAsia="微软雅黑" w:cs="微软雅黑"/>
              </w:rPr>
            </w:pPr>
            <w:r>
              <w:fldChar w:fldCharType="begin"/>
            </w:r>
            <w:r>
              <w:instrText xml:space="preserve"> HYPERLINK "http://amazon.sa/" </w:instrText>
            </w:r>
            <w:r>
              <w:fldChar w:fldCharType="separate"/>
            </w:r>
            <w:r>
              <w:rPr>
                <w:u w:val="single" w:color="auto"/>
              </w:rPr>
              <w:t>amazon</w:t>
            </w:r>
            <w:r>
              <w:rPr>
                <w:spacing w:val="1"/>
                <w:u w:val="single" w:color="auto"/>
              </w:rPr>
              <w:t>.</w:t>
            </w:r>
            <w:r>
              <w:rPr>
                <w:u w:val="single" w:color="auto"/>
              </w:rPr>
              <w:t>sa</w:t>
            </w:r>
            <w:r>
              <w:rPr>
                <w:u w:val="single" w:color="auto"/>
              </w:rPr>
              <w:fldChar w:fldCharType="end"/>
            </w:r>
            <w:r>
              <w:rPr>
                <w:spacing w:val="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来源</w:t>
            </w:r>
            <w:r>
              <w:rPr>
                <w:rFonts w:ascii="微软雅黑" w:hAnsi="微软雅黑" w:eastAsia="微软雅黑" w:cs="微软雅黑"/>
                <w:spacing w:val="-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：</w:t>
            </w:r>
            <w:r>
              <w:rPr>
                <w:spacing w:val="1"/>
              </w:rPr>
              <w:t xml:space="preserve">47.44% </w:t>
            </w:r>
            <w:r>
              <w:rPr>
                <w:rFonts w:ascii="微软雅黑" w:hAnsi="微软雅黑" w:eastAsia="微软雅黑" w:cs="微软雅黑"/>
                <w:spacing w:val="1"/>
              </w:rPr>
              <w:t>直接、</w:t>
            </w:r>
            <w:r>
              <w:rPr>
                <w:spacing w:val="1"/>
              </w:rPr>
              <w:t xml:space="preserve">52.56% </w:t>
            </w:r>
            <w:r>
              <w:rPr>
                <w:rFonts w:ascii="微软雅黑" w:hAnsi="微软雅黑" w:eastAsia="微软雅黑" w:cs="微软雅黑"/>
                <w:spacing w:val="1"/>
              </w:rPr>
              <w:t>非直接（搜</w:t>
            </w:r>
            <w:r>
              <w:rPr>
                <w:rFonts w:ascii="微软雅黑" w:hAnsi="微软雅黑" w:eastAsia="微软雅黑" w:cs="微软雅黑"/>
              </w:rPr>
              <w:t>索为主</w:t>
            </w:r>
            <w:r>
              <w:rPr>
                <w:rFonts w:ascii="微软雅黑" w:hAnsi="微软雅黑" w:eastAsia="微软雅黑" w:cs="微软雅黑"/>
                <w:spacing w:val="-33"/>
              </w:rPr>
              <w:t>）；</w:t>
            </w:r>
            <w:r>
              <w:rPr>
                <w:rFonts w:ascii="微软雅黑" w:hAnsi="微软雅黑" w:eastAsia="微软雅黑" w:cs="微软雅黑"/>
              </w:rPr>
              <w:t xml:space="preserve">月访问近 </w:t>
            </w:r>
            <w:r>
              <w:t>14.4</w:t>
            </w:r>
            <w:r>
              <w:rPr>
                <w:spacing w:val="12"/>
                <w:w w:val="102"/>
              </w:rPr>
              <w:t xml:space="preserve"> </w:t>
            </w:r>
            <w:r>
              <w:t>M____</w:t>
            </w:r>
            <w:r>
              <w:rPr>
                <w:rFonts w:ascii="微软雅黑" w:hAnsi="微软雅黑" w:eastAsia="微软雅黑" w:cs="微软雅黑"/>
              </w:rPr>
              <w:t>是品牌型卖家</w:t>
            </w:r>
            <w:r>
              <w:rPr>
                <w:rFonts w:ascii="微软雅黑" w:hAnsi="微软雅黑" w:eastAsia="微软雅黑" w:cs="微软雅黑"/>
                <w:spacing w:val="-5"/>
              </w:rPr>
              <w:t>最大入口。</w:t>
            </w:r>
          </w:p>
        </w:tc>
      </w:tr>
    </w:tbl>
    <w:p w14:paraId="3EE51341">
      <w:pPr>
        <w:pStyle w:val="2"/>
        <w:spacing w:line="276" w:lineRule="auto"/>
        <w:rPr>
          <w:sz w:val="21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566420</wp:posOffset>
            </wp:positionH>
            <wp:positionV relativeFrom="paragraph">
              <wp:posOffset>49530</wp:posOffset>
            </wp:positionV>
            <wp:extent cx="5740400" cy="635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03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89FA21">
      <w:pPr>
        <w:pStyle w:val="2"/>
        <w:spacing w:before="129" w:line="249" w:lineRule="auto"/>
        <w:ind w:left="905" w:right="1796" w:hanging="5"/>
        <w:jc w:val="both"/>
        <w:rPr>
          <w:rFonts w:ascii="微软雅黑" w:hAnsi="微软雅黑" w:eastAsia="微软雅黑" w:cs="微软雅黑"/>
        </w:rPr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 xml:space="preserve">⑤ </w:t>
      </w:r>
      <w:r>
        <w:rPr>
          <w:sz w:val="30"/>
          <w:szCs w:val="30"/>
        </w:rPr>
        <w:t xml:space="preserve">CEIC / Grips Intelligence — </w:t>
      </w:r>
      <w:r>
        <w:rPr>
          <w:rFonts w:ascii="微软雅黑" w:hAnsi="微软雅黑" w:eastAsia="微软雅黑" w:cs="微软雅黑"/>
          <w:b/>
          <w:bCs/>
          <w:sz w:val="30"/>
          <w:szCs w:val="30"/>
        </w:rPr>
        <w:t>电商</w:t>
      </w:r>
      <w:r>
        <w:rPr>
          <w:rFonts w:ascii="微软雅黑" w:hAnsi="微软雅黑" w:eastAsia="微软雅黑" w:cs="微软雅黑"/>
          <w:b/>
          <w:bCs/>
          <w:spacing w:val="-1"/>
          <w:sz w:val="30"/>
          <w:szCs w:val="30"/>
        </w:rPr>
        <w:t xml:space="preserve">交易额 </w:t>
      </w:r>
      <w:r>
        <w:rPr>
          <w:spacing w:val="-1"/>
          <w:sz w:val="30"/>
          <w:szCs w:val="30"/>
        </w:rPr>
        <w:t>&amp; AOV</w:t>
      </w:r>
      <w:r>
        <w:rPr>
          <w:rFonts w:ascii="微软雅黑" w:hAnsi="微软雅黑" w:eastAsia="微软雅黑" w:cs="微软雅黑"/>
          <w:b/>
          <w:bCs/>
          <w:spacing w:val="-1"/>
          <w:sz w:val="30"/>
          <w:szCs w:val="30"/>
        </w:rPr>
        <w:t>（按品类）</w:t>
      </w:r>
      <w:r>
        <w:rPr>
          <w:rFonts w:ascii="微软雅黑" w:hAnsi="微软雅黑" w:eastAsia="微软雅黑" w:cs="微软雅黑"/>
          <w:b/>
          <w:bCs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</w:rPr>
        <w:t>&lt;</w:t>
      </w:r>
      <w:r>
        <w:t>callout icon</w:t>
      </w:r>
      <w:r>
        <w:rPr>
          <w:rFonts w:ascii="微软雅黑" w:hAnsi="微软雅黑" w:eastAsia="微软雅黑" w:cs="微软雅黑"/>
        </w:rPr>
        <w:t>="</w:t>
      </w:r>
      <w:r>
        <w:rPr>
          <w:rFonts w:ascii="微软雅黑" w:hAnsi="微软雅黑" w:eastAsia="微软雅黑" w:cs="微软雅黑"/>
          <w:spacing w:val="-31"/>
        </w:rPr>
        <w:t xml:space="preserve"> </w:t>
      </w:r>
      <w:r>
        <w:rPr>
          <w:position w:val="-3"/>
        </w:rPr>
        <w:drawing>
          <wp:inline distT="0" distB="0" distL="0" distR="0">
            <wp:extent cx="127000" cy="12065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hAnsi="微软雅黑" w:eastAsia="微软雅黑" w:cs="微软雅黑"/>
          <w:spacing w:val="-31"/>
        </w:rPr>
        <w:t xml:space="preserve"> </w:t>
      </w:r>
      <w:r>
        <w:rPr>
          <w:rFonts w:ascii="微软雅黑" w:hAnsi="微软雅黑" w:eastAsia="微软雅黑" w:cs="微软雅黑"/>
        </w:rPr>
        <w:t>"</w:t>
      </w:r>
      <w:r>
        <w:rPr>
          <w:rFonts w:ascii="微软雅黑" w:hAnsi="微软雅黑" w:eastAsia="微软雅黑" w:cs="微软雅黑"/>
          <w:spacing w:val="-12"/>
        </w:rPr>
        <w:t xml:space="preserve"> </w:t>
      </w:r>
      <w:r>
        <w:rPr>
          <w:rFonts w:ascii="微软雅黑" w:hAnsi="微软雅黑" w:eastAsia="微软雅黑" w:cs="微软雅黑"/>
        </w:rPr>
        <w:t>&gt;来源</w:t>
      </w:r>
      <w:r>
        <w:rPr>
          <w:rFonts w:ascii="微软雅黑" w:hAnsi="微软雅黑" w:eastAsia="微软雅黑" w:cs="微软雅黑"/>
          <w:spacing w:val="-10"/>
        </w:rPr>
        <w:t xml:space="preserve"> </w:t>
      </w:r>
      <w:r>
        <w:rPr>
          <w:rFonts w:ascii="微软雅黑" w:hAnsi="微软雅黑" w:eastAsia="微软雅黑" w:cs="微软雅黑"/>
        </w:rPr>
        <w:t>：</w:t>
      </w:r>
      <w:r>
        <w:fldChar w:fldCharType="begin"/>
      </w:r>
      <w:r>
        <w:instrText xml:space="preserve"> HYPERLINK "http://ceicdata.com/" </w:instrText>
      </w:r>
      <w:r>
        <w:fldChar w:fldCharType="separate"/>
      </w:r>
      <w:r>
        <w:rPr>
          <w:u w:val="single" w:color="auto"/>
        </w:rPr>
        <w:t>ceicdata</w:t>
      </w:r>
      <w:r>
        <w:rPr>
          <w:rFonts w:ascii="微软雅黑" w:hAnsi="微软雅黑" w:eastAsia="微软雅黑" w:cs="微软雅黑"/>
          <w:u w:val="single" w:color="auto"/>
        </w:rPr>
        <w:t>.</w:t>
      </w:r>
      <w:r>
        <w:rPr>
          <w:u w:val="single" w:color="auto"/>
        </w:rPr>
        <w:t>com</w:t>
      </w:r>
      <w:r>
        <w:rPr>
          <w:u w:val="single" w:color="auto"/>
        </w:rPr>
        <w:fldChar w:fldCharType="end"/>
      </w:r>
      <w:r>
        <w:rPr>
          <w:rFonts w:ascii="微软雅黑" w:hAnsi="微软雅黑" w:eastAsia="微软雅黑" w:cs="微软雅黑"/>
        </w:rPr>
        <w:t>（指</w:t>
      </w:r>
      <w:r>
        <w:rPr>
          <w:rFonts w:ascii="微软雅黑" w:hAnsi="微软雅黑" w:eastAsia="微软雅黑" w:cs="微软雅黑"/>
          <w:spacing w:val="-1"/>
        </w:rPr>
        <w:t>标</w:t>
      </w:r>
      <w:r>
        <w:rPr>
          <w:rFonts w:ascii="微软雅黑" w:hAnsi="微软雅黑" w:eastAsia="微软雅黑" w:cs="微软雅黑"/>
          <w:spacing w:val="-10"/>
        </w:rPr>
        <w:t xml:space="preserve"> </w:t>
      </w:r>
      <w:r>
        <w:rPr>
          <w:rFonts w:ascii="微软雅黑" w:hAnsi="微软雅黑" w:eastAsia="微软雅黑" w:cs="微软雅黑"/>
          <w:spacing w:val="-1"/>
        </w:rPr>
        <w:t>：</w:t>
      </w:r>
      <w:r>
        <w:rPr>
          <w:spacing w:val="-1"/>
        </w:rPr>
        <w:t>E</w:t>
      </w:r>
      <w:r>
        <w:rPr>
          <w:rFonts w:ascii="微软雅黑" w:hAnsi="微软雅黑" w:eastAsia="微软雅黑" w:cs="微软雅黑"/>
          <w:spacing w:val="-1"/>
        </w:rPr>
        <w:t>_</w:t>
      </w:r>
      <w:r>
        <w:rPr>
          <w:spacing w:val="-1"/>
        </w:rPr>
        <w:t>Commerce Transactions</w:t>
      </w:r>
      <w:r>
        <w:rPr>
          <w:rFonts w:ascii="微软雅黑" w:hAnsi="微软雅黑" w:eastAsia="微软雅黑" w:cs="微软雅黑"/>
          <w:spacing w:val="-1"/>
        </w:rPr>
        <w:t xml:space="preserve">: </w:t>
      </w:r>
      <w:r>
        <w:rPr>
          <w:spacing w:val="-1"/>
        </w:rPr>
        <w:t xml:space="preserve">by Category </w:t>
      </w:r>
      <w:r>
        <w:rPr>
          <w:rFonts w:ascii="微软雅黑" w:hAnsi="微软雅黑" w:eastAsia="微软雅黑" w:cs="微软雅黑"/>
          <w:spacing w:val="-1"/>
        </w:rPr>
        <w:t>；2018一至今</w:t>
      </w:r>
      <w:r>
        <w:rPr>
          <w:rFonts w:ascii="微软雅黑" w:hAnsi="微软雅黑" w:eastAsia="微软雅黑" w:cs="微软雅黑"/>
          <w:spacing w:val="26"/>
          <w:w w:val="101"/>
        </w:rPr>
        <w:t xml:space="preserve"> </w:t>
      </w:r>
      <w:r>
        <w:rPr>
          <w:rFonts w:ascii="微软雅黑" w:hAnsi="微软雅黑" w:eastAsia="微软雅黑" w:cs="微软雅黑"/>
          <w:spacing w:val="-1"/>
        </w:rPr>
        <w:t>日频）</w:t>
      </w:r>
      <w:r>
        <w:rPr>
          <w:rFonts w:ascii="微软雅黑" w:hAnsi="微软雅黑" w:eastAsia="微软雅黑" w:cs="微软雅黑"/>
        </w:rPr>
        <w:t xml:space="preserve"> </w:t>
      </w:r>
      <w:r>
        <w:rPr>
          <w:rFonts w:ascii="微软雅黑" w:hAnsi="微软雅黑" w:eastAsia="微软雅黑" w:cs="微软雅黑"/>
          <w:spacing w:val="1"/>
        </w:rPr>
        <w:t>&lt;/</w:t>
      </w:r>
      <w:r>
        <w:t>callout</w:t>
      </w:r>
      <w:r>
        <w:rPr>
          <w:rFonts w:ascii="微软雅黑" w:hAnsi="微软雅黑" w:eastAsia="微软雅黑" w:cs="微软雅黑"/>
          <w:spacing w:val="1"/>
        </w:rPr>
        <w:t>&gt;</w:t>
      </w:r>
    </w:p>
    <w:p w14:paraId="49F1CC35">
      <w:pPr>
        <w:spacing w:line="19" w:lineRule="exact"/>
      </w:pPr>
    </w:p>
    <w:tbl>
      <w:tblPr>
        <w:tblStyle w:val="5"/>
        <w:tblW w:w="9032" w:type="dxa"/>
        <w:tblInd w:w="897" w:type="dxa"/>
        <w:tblBorders>
          <w:top w:val="single" w:color="37352F" w:sz="4" w:space="0"/>
          <w:left w:val="single" w:color="37352F" w:sz="4" w:space="0"/>
          <w:bottom w:val="single" w:color="37352F" w:sz="4" w:space="0"/>
          <w:right w:val="single" w:color="37352F" w:sz="4" w:space="0"/>
          <w:insideH w:val="single" w:color="37352F" w:sz="4" w:space="0"/>
          <w:insideV w:val="single" w:color="37352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4"/>
        <w:gridCol w:w="1199"/>
        <w:gridCol w:w="6629"/>
      </w:tblGrid>
      <w:tr w14:paraId="16BEC971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204" w:type="dxa"/>
            <w:shd w:val="clear" w:color="auto" w:fill="F7F6F3"/>
            <w:vAlign w:val="top"/>
          </w:tcPr>
          <w:p w14:paraId="6B510886">
            <w:pPr>
              <w:pStyle w:val="6"/>
              <w:spacing w:before="73" w:line="185" w:lineRule="exact"/>
              <w:ind w:left="79"/>
            </w:pPr>
            <w:r>
              <w:rPr>
                <w:spacing w:val="-5"/>
                <w:position w:val="1"/>
              </w:rPr>
              <w:t>ID</w:t>
            </w:r>
          </w:p>
        </w:tc>
        <w:tc>
          <w:tcPr>
            <w:tcW w:w="1199" w:type="dxa"/>
            <w:shd w:val="clear" w:color="auto" w:fill="F7F6F3"/>
            <w:vAlign w:val="top"/>
          </w:tcPr>
          <w:p w14:paraId="0E0F82D8">
            <w:pPr>
              <w:spacing w:before="79" w:line="181" w:lineRule="auto"/>
              <w:ind w:left="69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2"/>
                <w:sz w:val="14"/>
                <w:szCs w:val="14"/>
              </w:rPr>
              <w:t>指标</w:t>
            </w:r>
          </w:p>
        </w:tc>
        <w:tc>
          <w:tcPr>
            <w:tcW w:w="6629" w:type="dxa"/>
            <w:tcBorders>
              <w:right w:val="single" w:color="37352F" w:sz="2" w:space="0"/>
            </w:tcBorders>
            <w:shd w:val="clear" w:color="auto" w:fill="F7F6F3"/>
            <w:vAlign w:val="top"/>
          </w:tcPr>
          <w:p w14:paraId="520EC4BF">
            <w:pPr>
              <w:spacing w:before="78" w:line="180" w:lineRule="auto"/>
              <w:ind w:left="69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14"/>
                <w:szCs w:val="14"/>
              </w:rPr>
              <w:t>知识陈述</w:t>
            </w:r>
          </w:p>
        </w:tc>
      </w:tr>
      <w:tr w14:paraId="55310A36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1204" w:type="dxa"/>
            <w:vAlign w:val="top"/>
          </w:tcPr>
          <w:p w14:paraId="439C7CE7">
            <w:pPr>
              <w:pStyle w:val="6"/>
              <w:spacing w:before="170" w:line="234" w:lineRule="auto"/>
              <w:ind w:left="78"/>
            </w:pPr>
            <w:r>
              <w:rPr>
                <w:spacing w:val="-1"/>
              </w:rPr>
              <w:t>C_02</w:t>
            </w:r>
          </w:p>
        </w:tc>
        <w:tc>
          <w:tcPr>
            <w:tcW w:w="1199" w:type="dxa"/>
            <w:vAlign w:val="top"/>
          </w:tcPr>
          <w:p w14:paraId="6D07D71E">
            <w:pPr>
              <w:spacing w:before="174" w:line="184" w:lineRule="auto"/>
              <w:ind w:left="71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2"/>
                <w:sz w:val="14"/>
                <w:szCs w:val="14"/>
              </w:rPr>
              <w:t>近期波动</w:t>
            </w:r>
          </w:p>
        </w:tc>
        <w:tc>
          <w:tcPr>
            <w:tcW w:w="6629" w:type="dxa"/>
            <w:tcBorders>
              <w:right w:val="single" w:color="37352F" w:sz="2" w:space="0"/>
            </w:tcBorders>
            <w:vAlign w:val="top"/>
          </w:tcPr>
          <w:p w14:paraId="3F9E266E">
            <w:pPr>
              <w:pStyle w:val="6"/>
              <w:spacing w:before="69" w:line="203" w:lineRule="auto"/>
              <w:ind w:left="77" w:right="116"/>
              <w:rPr>
                <w:rFonts w:ascii="微软雅黑" w:hAnsi="微软雅黑" w:eastAsia="微软雅黑" w:cs="微软雅黑"/>
              </w:rPr>
            </w:pPr>
            <w:r>
              <w:t>2026_02_09</w:t>
            </w:r>
            <w:r>
              <w:rPr>
                <w:spacing w:val="2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时尚日交易额</w:t>
            </w:r>
            <w:r>
              <w:rPr>
                <w:rFonts w:ascii="微软雅黑" w:hAnsi="微软雅黑" w:eastAsia="微软雅黑" w:cs="微软雅黑"/>
                <w:spacing w:val="10"/>
              </w:rPr>
              <w:t xml:space="preserve"> </w:t>
            </w:r>
            <w:r>
              <w:t>USD 1,739.05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 xml:space="preserve">，较 </w:t>
            </w:r>
            <w:r>
              <w:t>2026_02_01</w:t>
            </w:r>
            <w:r>
              <w:rPr>
                <w:spacing w:val="13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 xml:space="preserve">的 </w:t>
            </w:r>
            <w:r>
              <w:t>USD 1,004.50</w:t>
            </w:r>
            <w:r>
              <w:rPr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上升</w:t>
            </w:r>
            <w:r>
              <w:t>——</w:t>
            </w:r>
            <w:r>
              <w:rPr>
                <w:rFonts w:ascii="微软雅黑" w:hAnsi="微软雅黑" w:eastAsia="微软雅黑" w:cs="微软雅黑"/>
              </w:rPr>
              <w:t>可作为斋月前回</w:t>
            </w:r>
            <w:r>
              <w:rPr>
                <w:rFonts w:ascii="微软雅黑" w:hAnsi="微软雅黑" w:eastAsia="微软雅黑" w:cs="微软雅黑"/>
                <w:spacing w:val="-2"/>
              </w:rPr>
              <w:t>暖的实时信号。</w:t>
            </w:r>
          </w:p>
        </w:tc>
      </w:tr>
      <w:tr w14:paraId="39A2AD83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7" w:hRule="atLeast"/>
        </w:trPr>
        <w:tc>
          <w:tcPr>
            <w:tcW w:w="1204" w:type="dxa"/>
            <w:vAlign w:val="top"/>
          </w:tcPr>
          <w:p w14:paraId="0E8B1524">
            <w:pPr>
              <w:pStyle w:val="6"/>
              <w:spacing w:before="174" w:line="234" w:lineRule="auto"/>
              <w:ind w:left="78"/>
            </w:pPr>
            <w:r>
              <w:t>C_04</w:t>
            </w:r>
          </w:p>
        </w:tc>
        <w:tc>
          <w:tcPr>
            <w:tcW w:w="1199" w:type="dxa"/>
            <w:vAlign w:val="top"/>
          </w:tcPr>
          <w:p w14:paraId="12CECF95">
            <w:pPr>
              <w:spacing w:before="177" w:line="186" w:lineRule="auto"/>
              <w:ind w:left="70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2"/>
                <w:sz w:val="14"/>
                <w:szCs w:val="14"/>
              </w:rPr>
              <w:t>季节峰值</w:t>
            </w:r>
          </w:p>
        </w:tc>
        <w:tc>
          <w:tcPr>
            <w:tcW w:w="6629" w:type="dxa"/>
            <w:tcBorders>
              <w:right w:val="single" w:color="37352F" w:sz="2" w:space="0"/>
            </w:tcBorders>
            <w:vAlign w:val="top"/>
          </w:tcPr>
          <w:p w14:paraId="3CE07BF3">
            <w:pPr>
              <w:pStyle w:val="6"/>
              <w:spacing w:before="74" w:line="201" w:lineRule="auto"/>
              <w:ind w:left="84" w:right="267" w:hanging="12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-2"/>
              </w:rPr>
              <w:t xml:space="preserve">沙特电商时尚交易额历史峰值集中在 </w:t>
            </w:r>
            <w:r>
              <w:rPr>
                <w:spacing w:val="-2"/>
              </w:rPr>
              <w:t xml:space="preserve">11 </w:t>
            </w:r>
            <w:r>
              <w:rPr>
                <w:rFonts w:ascii="微软雅黑" w:hAnsi="微软雅黑" w:eastAsia="微软雅黑" w:cs="微软雅黑"/>
                <w:spacing w:val="-2"/>
              </w:rPr>
              <w:t>月</w:t>
            </w:r>
            <w:r>
              <w:rPr>
                <w:rFonts w:ascii="微软雅黑" w:hAnsi="微软雅黑" w:eastAsia="微软雅黑" w:cs="微软雅黑"/>
                <w:spacing w:val="-1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（白五</w:t>
            </w:r>
            <w:r>
              <w:rPr>
                <w:spacing w:val="-2"/>
              </w:rPr>
              <w:t>/</w:t>
            </w:r>
            <w:r>
              <w:rPr>
                <w:rFonts w:ascii="微软雅黑" w:hAnsi="微软雅黑" w:eastAsia="微软雅黑" w:cs="微软雅黑"/>
                <w:spacing w:val="-2"/>
              </w:rPr>
              <w:t xml:space="preserve">黑五）与斋月前 </w:t>
            </w:r>
            <w:r>
              <w:rPr>
                <w:spacing w:val="-2"/>
              </w:rPr>
              <w:t xml:space="preserve">2 </w:t>
            </w:r>
            <w:r>
              <w:rPr>
                <w:rFonts w:ascii="微软雅黑" w:hAnsi="微软雅黑" w:eastAsia="微软雅黑" w:cs="微软雅黑"/>
                <w:spacing w:val="-2"/>
              </w:rPr>
              <w:t>周 ；这两个时段是选品备货</w:t>
            </w:r>
            <w:r>
              <w:rPr>
                <w:rFonts w:ascii="微软雅黑" w:hAnsi="微软雅黑" w:eastAsia="微软雅黑" w:cs="微软雅黑"/>
                <w:spacing w:val="-3"/>
              </w:rPr>
              <w:t>关键窗</w:t>
            </w:r>
            <w:r>
              <w:rPr>
                <w:rFonts w:ascii="微软雅黑" w:hAnsi="微软雅黑" w:eastAsia="微软雅黑" w:cs="微软雅黑"/>
                <w:spacing w:val="-18"/>
              </w:rPr>
              <w:t>口。</w:t>
            </w:r>
          </w:p>
        </w:tc>
      </w:tr>
      <w:tr w14:paraId="0D584206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204" w:type="dxa"/>
            <w:vAlign w:val="top"/>
          </w:tcPr>
          <w:p w14:paraId="679B128A">
            <w:pPr>
              <w:pStyle w:val="6"/>
              <w:spacing w:before="77" w:line="234" w:lineRule="auto"/>
              <w:ind w:left="78"/>
            </w:pPr>
            <w:r>
              <w:rPr>
                <w:spacing w:val="-1"/>
              </w:rPr>
              <w:t>C_06</w:t>
            </w:r>
          </w:p>
        </w:tc>
        <w:tc>
          <w:tcPr>
            <w:tcW w:w="1199" w:type="dxa"/>
            <w:vAlign w:val="top"/>
          </w:tcPr>
          <w:p w14:paraId="0078AC27">
            <w:pPr>
              <w:spacing w:before="80" w:line="184" w:lineRule="auto"/>
              <w:ind w:left="70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1"/>
                <w:sz w:val="14"/>
                <w:szCs w:val="14"/>
              </w:rPr>
              <w:t>数据更新频率</w:t>
            </w:r>
          </w:p>
        </w:tc>
        <w:tc>
          <w:tcPr>
            <w:tcW w:w="6629" w:type="dxa"/>
            <w:tcBorders>
              <w:right w:val="single" w:color="37352F" w:sz="2" w:space="0"/>
            </w:tcBorders>
            <w:vAlign w:val="top"/>
          </w:tcPr>
          <w:p w14:paraId="4D76C621">
            <w:pPr>
              <w:pStyle w:val="6"/>
              <w:spacing w:before="77" w:line="193" w:lineRule="auto"/>
              <w:ind w:left="75"/>
              <w:rPr>
                <w:rFonts w:ascii="微软雅黑" w:hAnsi="微软雅黑" w:eastAsia="微软雅黑" w:cs="微软雅黑"/>
              </w:rPr>
            </w:pPr>
            <w:r>
              <w:t xml:space="preserve">CEIC/Grips </w:t>
            </w:r>
            <w:r>
              <w:rPr>
                <w:rFonts w:ascii="微软雅黑" w:hAnsi="微软雅黑" w:eastAsia="微软雅黑" w:cs="微软雅黑"/>
              </w:rPr>
              <w:t>沙特电商交易数据为日频更新（</w:t>
            </w:r>
            <w:r>
              <w:t xml:space="preserve">2018_12 </w:t>
            </w:r>
            <w:r>
              <w:rPr>
                <w:rFonts w:ascii="微软雅黑" w:hAnsi="微软雅黑" w:eastAsia="微软雅黑" w:cs="微软雅黑"/>
              </w:rPr>
              <w:t>起</w:t>
            </w:r>
            <w:r>
              <w:rPr>
                <w:rFonts w:ascii="微软雅黑" w:hAnsi="微软雅黑" w:eastAsia="微软雅黑" w:cs="微软雅黑"/>
                <w:spacing w:val="-31"/>
              </w:rPr>
              <w:t>），</w:t>
            </w:r>
            <w:r>
              <w:rPr>
                <w:rFonts w:ascii="微软雅黑" w:hAnsi="微软雅黑" w:eastAsia="微软雅黑" w:cs="微软雅黑"/>
              </w:rPr>
              <w:t>可直</w:t>
            </w:r>
            <w:r>
              <w:rPr>
                <w:rFonts w:ascii="微软雅黑" w:hAnsi="微软雅黑" w:eastAsia="微软雅黑" w:cs="微软雅黑"/>
                <w:spacing w:val="-1"/>
              </w:rPr>
              <w:t>接用于时序模型与节庆预测训练样本。</w:t>
            </w:r>
          </w:p>
        </w:tc>
      </w:tr>
    </w:tbl>
    <w:p w14:paraId="7A8A471B">
      <w:pPr>
        <w:pStyle w:val="2"/>
        <w:rPr>
          <w:sz w:val="21"/>
        </w:rPr>
      </w:pPr>
    </w:p>
    <w:p w14:paraId="1FA203ED">
      <w:pPr>
        <w:rPr>
          <w:sz w:val="21"/>
          <w:szCs w:val="21"/>
        </w:rPr>
        <w:sectPr>
          <w:footerReference r:id="rId6" w:type="default"/>
          <w:pgSz w:w="11919" w:h="16858"/>
          <w:pgMar w:top="1432" w:right="538" w:bottom="764" w:left="547" w:header="0" w:footer="523" w:gutter="0"/>
          <w:cols w:space="720" w:num="1"/>
        </w:sectPr>
      </w:pPr>
    </w:p>
    <w:p w14:paraId="3BF2CF43">
      <w:pPr>
        <w:pStyle w:val="2"/>
        <w:spacing w:before="333" w:line="178" w:lineRule="auto"/>
        <w:ind w:left="908" w:right="996" w:hanging="8"/>
        <w:rPr>
          <w:rFonts w:ascii="微软雅黑" w:hAnsi="微软雅黑" w:eastAsia="微软雅黑" w:cs="微软雅黑"/>
          <w:sz w:val="30"/>
          <w:szCs w:val="30"/>
        </w:rPr>
      </w:pPr>
      <w:r>
        <w:drawing>
          <wp:anchor distT="0" distB="0" distL="0" distR="0" simplePos="0" relativeHeight="251668480" behindDoc="1" locked="0" layoutInCell="0" allowOverlap="1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740400" cy="6350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03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 w:cs="微软雅黑"/>
          <w:b/>
          <w:bCs/>
          <w:spacing w:val="15"/>
          <w:sz w:val="30"/>
          <w:szCs w:val="30"/>
        </w:rPr>
        <w:t xml:space="preserve">⑥ </w:t>
      </w:r>
      <w:r>
        <w:rPr>
          <w:sz w:val="30"/>
          <w:szCs w:val="30"/>
        </w:rPr>
        <w:t>Saudi</w:t>
      </w:r>
      <w:r>
        <w:rPr>
          <w:spacing w:val="15"/>
          <w:sz w:val="30"/>
          <w:szCs w:val="30"/>
        </w:rPr>
        <w:t xml:space="preserve"> </w:t>
      </w:r>
      <w:r>
        <w:rPr>
          <w:sz w:val="30"/>
          <w:szCs w:val="30"/>
        </w:rPr>
        <w:t>Fashion</w:t>
      </w:r>
      <w:r>
        <w:rPr>
          <w:spacing w:val="15"/>
          <w:sz w:val="30"/>
          <w:szCs w:val="30"/>
        </w:rPr>
        <w:t xml:space="preserve"> </w:t>
      </w:r>
      <w:r>
        <w:rPr>
          <w:sz w:val="30"/>
          <w:szCs w:val="30"/>
        </w:rPr>
        <w:t>Commission</w:t>
      </w:r>
      <w:r>
        <w:rPr>
          <w:spacing w:val="-8"/>
          <w:sz w:val="30"/>
          <w:szCs w:val="30"/>
        </w:rPr>
        <w:t xml:space="preserve"> </w:t>
      </w:r>
      <w:r>
        <w:rPr>
          <w:spacing w:val="15"/>
          <w:sz w:val="30"/>
          <w:szCs w:val="30"/>
        </w:rPr>
        <w:t xml:space="preserve">— </w:t>
      </w:r>
      <w:r>
        <w:rPr>
          <w:rFonts w:ascii="微软雅黑" w:hAnsi="微软雅黑" w:eastAsia="微软雅黑" w:cs="微软雅黑"/>
          <w:b/>
          <w:bCs/>
          <w:spacing w:val="15"/>
          <w:sz w:val="30"/>
          <w:szCs w:val="30"/>
        </w:rPr>
        <w:t>《</w:t>
      </w:r>
      <w:r>
        <w:rPr>
          <w:sz w:val="30"/>
          <w:szCs w:val="30"/>
        </w:rPr>
        <w:t>State</w:t>
      </w:r>
      <w:r>
        <w:rPr>
          <w:spacing w:val="15"/>
          <w:sz w:val="30"/>
          <w:szCs w:val="30"/>
        </w:rPr>
        <w:t xml:space="preserve"> </w:t>
      </w:r>
      <w:r>
        <w:rPr>
          <w:sz w:val="30"/>
          <w:szCs w:val="30"/>
        </w:rPr>
        <w:t>of</w:t>
      </w:r>
      <w:r>
        <w:rPr>
          <w:spacing w:val="15"/>
          <w:sz w:val="30"/>
          <w:szCs w:val="30"/>
        </w:rPr>
        <w:t xml:space="preserve"> </w:t>
      </w:r>
      <w:r>
        <w:rPr>
          <w:sz w:val="30"/>
          <w:szCs w:val="30"/>
        </w:rPr>
        <w:t>Fashion</w:t>
      </w:r>
      <w:r>
        <w:rPr>
          <w:spacing w:val="15"/>
          <w:sz w:val="30"/>
          <w:szCs w:val="30"/>
        </w:rPr>
        <w:t xml:space="preserve"> 2024</w:t>
      </w:r>
      <w:r>
        <w:rPr>
          <w:rFonts w:ascii="微软雅黑" w:hAnsi="微软雅黑" w:eastAsia="微软雅黑" w:cs="微软雅黑"/>
          <w:b/>
          <w:bCs/>
          <w:spacing w:val="15"/>
          <w:sz w:val="30"/>
          <w:szCs w:val="30"/>
        </w:rPr>
        <w:t>》</w:t>
      </w:r>
      <w:r>
        <w:rPr>
          <w:rFonts w:ascii="微软雅黑" w:hAnsi="微软雅黑" w:eastAsia="微软雅黑" w:cs="微软雅黑"/>
          <w:b/>
          <w:bCs/>
          <w:spacing w:val="-46"/>
          <w:sz w:val="30"/>
          <w:szCs w:val="30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15"/>
          <w:sz w:val="30"/>
          <w:szCs w:val="30"/>
        </w:rPr>
        <w:t>白皮</w:t>
      </w:r>
      <w:r>
        <w:rPr>
          <w:rFonts w:ascii="微软雅黑" w:hAnsi="微软雅黑" w:eastAsia="微软雅黑" w:cs="微软雅黑"/>
          <w:b/>
          <w:bCs/>
          <w:sz w:val="30"/>
          <w:szCs w:val="30"/>
        </w:rPr>
        <w:t>书</w:t>
      </w:r>
    </w:p>
    <w:p w14:paraId="211A1B83">
      <w:pPr>
        <w:pStyle w:val="2"/>
        <w:spacing w:before="40" w:line="337" w:lineRule="auto"/>
        <w:ind w:left="905" w:right="1472"/>
      </w:pPr>
      <w:r>
        <w:rPr>
          <w:spacing w:val="13"/>
        </w:rPr>
        <w:t>&lt;</w:t>
      </w:r>
      <w:r>
        <w:t>callout</w:t>
      </w:r>
      <w:r>
        <w:rPr>
          <w:spacing w:val="13"/>
        </w:rPr>
        <w:t xml:space="preserve"> </w:t>
      </w:r>
      <w:r>
        <w:t>icon</w:t>
      </w:r>
      <w:r>
        <w:rPr>
          <w:spacing w:val="13"/>
        </w:rPr>
        <w:t>="</w:t>
      </w:r>
      <w:r>
        <w:rPr>
          <w:rFonts w:ascii="微软雅黑" w:hAnsi="微软雅黑" w:eastAsia="微软雅黑" w:cs="微软雅黑"/>
          <w:spacing w:val="13"/>
        </w:rPr>
        <w:t>巳</w:t>
      </w:r>
      <w:r>
        <w:rPr>
          <w:spacing w:val="13"/>
        </w:rPr>
        <w:t>"&gt;</w:t>
      </w:r>
      <w:r>
        <w:t>PDF</w:t>
      </w:r>
      <w:r>
        <w:rPr>
          <w:spacing w:val="13"/>
        </w:rPr>
        <w:t xml:space="preserve"> </w:t>
      </w:r>
      <w:r>
        <w:rPr>
          <w:rFonts w:ascii="微软雅黑" w:hAnsi="微软雅黑" w:eastAsia="微软雅黑" w:cs="微软雅黑"/>
          <w:spacing w:val="13"/>
        </w:rPr>
        <w:t>下载</w:t>
      </w:r>
      <w:r>
        <w:rPr>
          <w:rFonts w:ascii="微软雅黑" w:hAnsi="微软雅黑" w:eastAsia="微软雅黑" w:cs="微软雅黑"/>
          <w:spacing w:val="-10"/>
        </w:rPr>
        <w:t xml:space="preserve"> </w:t>
      </w:r>
      <w:r>
        <w:rPr>
          <w:rFonts w:ascii="微软雅黑" w:hAnsi="微软雅黑" w:eastAsia="微软雅黑" w:cs="微软雅黑"/>
          <w:spacing w:val="13"/>
        </w:rPr>
        <w:t>：</w:t>
      </w:r>
      <w:r>
        <w:fldChar w:fldCharType="begin"/>
      </w:r>
      <w:r>
        <w:instrText xml:space="preserve"> HYPERLINK "https://saudi-fashion-co.objects.frb.io/2024_Saudi_State_of_Fashion_Report.pdf" </w:instrText>
      </w:r>
      <w:r>
        <w:fldChar w:fldCharType="separate"/>
      </w:r>
      <w:r>
        <w:rPr>
          <w:spacing w:val="13"/>
          <w:u w:val="single" w:color="auto"/>
        </w:rPr>
        <w:t xml:space="preserve">2024 </w:t>
      </w:r>
      <w:r>
        <w:rPr>
          <w:u w:val="single" w:color="auto"/>
        </w:rPr>
        <w:t>Saudi</w:t>
      </w:r>
      <w:r>
        <w:rPr>
          <w:spacing w:val="13"/>
          <w:u w:val="single" w:color="auto"/>
        </w:rPr>
        <w:t xml:space="preserve"> </w:t>
      </w:r>
      <w:r>
        <w:rPr>
          <w:u w:val="single" w:color="auto"/>
        </w:rPr>
        <w:t>State</w:t>
      </w:r>
      <w:r>
        <w:rPr>
          <w:spacing w:val="13"/>
          <w:u w:val="single" w:color="auto"/>
        </w:rPr>
        <w:t xml:space="preserve"> </w:t>
      </w:r>
      <w:r>
        <w:rPr>
          <w:u w:val="single" w:color="auto"/>
        </w:rPr>
        <w:t>of</w:t>
      </w:r>
      <w:r>
        <w:rPr>
          <w:spacing w:val="15"/>
          <w:u w:val="single" w:color="auto"/>
        </w:rPr>
        <w:t xml:space="preserve"> </w:t>
      </w:r>
      <w:r>
        <w:rPr>
          <w:u w:val="single" w:color="auto"/>
        </w:rPr>
        <w:t>Fashion</w:t>
      </w:r>
      <w:r>
        <w:rPr>
          <w:spacing w:val="14"/>
          <w:w w:val="101"/>
          <w:u w:val="single" w:color="auto"/>
        </w:rPr>
        <w:t xml:space="preserve"> </w:t>
      </w:r>
      <w:r>
        <w:rPr>
          <w:u w:val="single" w:color="auto"/>
        </w:rPr>
        <w:t>Report</w:t>
      </w:r>
      <w:r>
        <w:rPr>
          <w:u w:val="single" w:color="auto"/>
        </w:rPr>
        <w:fldChar w:fldCharType="end"/>
      </w:r>
      <w:r>
        <w:rPr>
          <w:spacing w:val="12"/>
          <w:w w:val="102"/>
        </w:rPr>
        <w:t xml:space="preserve"> </w:t>
      </w:r>
      <w:r>
        <w:rPr>
          <w:rFonts w:ascii="微软雅黑" w:hAnsi="微软雅黑" w:eastAsia="微软雅黑" w:cs="微软雅黑"/>
          <w:spacing w:val="13"/>
        </w:rPr>
        <w:t>｜</w:t>
      </w:r>
      <w:r>
        <w:rPr>
          <w:spacing w:val="13"/>
        </w:rPr>
        <w:t>202</w:t>
      </w:r>
      <w:r>
        <w:rPr>
          <w:spacing w:val="12"/>
        </w:rPr>
        <w:t xml:space="preserve">3 </w:t>
      </w:r>
      <w:r>
        <w:rPr>
          <w:rFonts w:ascii="微软雅黑" w:hAnsi="微软雅黑" w:eastAsia="微软雅黑" w:cs="微软雅黑"/>
          <w:spacing w:val="12"/>
        </w:rPr>
        <w:t>版</w:t>
      </w:r>
      <w:r>
        <w:rPr>
          <w:rFonts w:ascii="微软雅黑" w:hAnsi="微软雅黑" w:eastAsia="微软雅黑" w:cs="微软雅黑"/>
          <w:spacing w:val="-10"/>
        </w:rPr>
        <w:t xml:space="preserve"> </w:t>
      </w:r>
      <w:r>
        <w:rPr>
          <w:rFonts w:ascii="微软雅黑" w:hAnsi="微软雅黑" w:eastAsia="微软雅黑" w:cs="微软雅黑"/>
          <w:spacing w:val="12"/>
        </w:rPr>
        <w:t>：</w:t>
      </w:r>
      <w:r>
        <w:fldChar w:fldCharType="begin"/>
      </w:r>
      <w:r>
        <w:instrText xml:space="preserve"> HYPERLINK "http://fashion.moc.gov.sa/Publications" </w:instrText>
      </w:r>
      <w:r>
        <w:fldChar w:fldCharType="separate"/>
      </w:r>
      <w:r>
        <w:rPr>
          <w:u w:val="single" w:color="auto"/>
        </w:rPr>
        <w:t>fashion</w:t>
      </w:r>
      <w:r>
        <w:rPr>
          <w:spacing w:val="12"/>
          <w:u w:val="single" w:color="auto"/>
        </w:rPr>
        <w:t>.</w:t>
      </w:r>
      <w:r>
        <w:rPr>
          <w:u w:val="single" w:color="auto"/>
        </w:rPr>
        <w:t>moc</w:t>
      </w:r>
      <w:r>
        <w:rPr>
          <w:spacing w:val="12"/>
          <w:u w:val="single" w:color="auto"/>
        </w:rPr>
        <w:t>.</w:t>
      </w:r>
      <w:r>
        <w:rPr>
          <w:u w:val="single" w:color="auto"/>
        </w:rPr>
        <w:t>gov</w:t>
      </w:r>
      <w:r>
        <w:rPr>
          <w:spacing w:val="12"/>
          <w:u w:val="single" w:color="auto"/>
        </w:rPr>
        <w:t>.</w:t>
      </w:r>
      <w:r>
        <w:rPr>
          <w:u w:val="single" w:color="auto"/>
        </w:rPr>
        <w:t>sa</w:t>
      </w:r>
      <w:r>
        <w:rPr>
          <w:spacing w:val="12"/>
          <w:u w:val="single" w:color="auto"/>
        </w:rPr>
        <w:t>/</w:t>
      </w:r>
      <w:r>
        <w:rPr>
          <w:u w:val="single" w:color="auto"/>
        </w:rPr>
        <w:t>Publications</w:t>
      </w:r>
      <w:r>
        <w:rPr>
          <w:u w:val="single" w:color="auto"/>
        </w:rPr>
        <w:fldChar w:fldCharType="end"/>
      </w:r>
      <w:r>
        <w:t xml:space="preserve"> </w:t>
      </w:r>
      <w:r>
        <w:rPr>
          <w:spacing w:val="21"/>
        </w:rPr>
        <w:t>&lt;/</w:t>
      </w:r>
      <w:r>
        <w:t>callout</w:t>
      </w:r>
      <w:r>
        <w:rPr>
          <w:spacing w:val="21"/>
        </w:rPr>
        <w:t>&gt;</w:t>
      </w:r>
    </w:p>
    <w:p w14:paraId="24EBF97F">
      <w:pPr>
        <w:spacing w:line="35" w:lineRule="exact"/>
      </w:pPr>
    </w:p>
    <w:tbl>
      <w:tblPr>
        <w:tblStyle w:val="5"/>
        <w:tblW w:w="9032" w:type="dxa"/>
        <w:tblInd w:w="897" w:type="dxa"/>
        <w:tblBorders>
          <w:top w:val="single" w:color="37352F" w:sz="4" w:space="0"/>
          <w:left w:val="single" w:color="37352F" w:sz="4" w:space="0"/>
          <w:bottom w:val="single" w:color="37352F" w:sz="4" w:space="0"/>
          <w:right w:val="single" w:color="37352F" w:sz="4" w:space="0"/>
          <w:insideH w:val="single" w:color="37352F" w:sz="4" w:space="0"/>
          <w:insideV w:val="single" w:color="37352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4"/>
        <w:gridCol w:w="1229"/>
        <w:gridCol w:w="6599"/>
      </w:tblGrid>
      <w:tr w14:paraId="03EE1390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" w:hRule="atLeast"/>
        </w:trPr>
        <w:tc>
          <w:tcPr>
            <w:tcW w:w="1204" w:type="dxa"/>
            <w:shd w:val="clear" w:color="auto" w:fill="F7F6F3"/>
            <w:vAlign w:val="top"/>
          </w:tcPr>
          <w:p w14:paraId="7331004B">
            <w:pPr>
              <w:pStyle w:val="6"/>
              <w:spacing w:before="73" w:line="185" w:lineRule="exact"/>
              <w:ind w:left="79"/>
            </w:pPr>
            <w:r>
              <w:rPr>
                <w:spacing w:val="-5"/>
                <w:position w:val="1"/>
              </w:rPr>
              <w:t>ID</w:t>
            </w:r>
          </w:p>
        </w:tc>
        <w:tc>
          <w:tcPr>
            <w:tcW w:w="1229" w:type="dxa"/>
            <w:shd w:val="clear" w:color="auto" w:fill="F7F6F3"/>
            <w:vAlign w:val="top"/>
          </w:tcPr>
          <w:p w14:paraId="2B28052C">
            <w:pPr>
              <w:spacing w:before="79" w:line="179" w:lineRule="auto"/>
              <w:ind w:left="73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2"/>
                <w:sz w:val="14"/>
                <w:szCs w:val="14"/>
              </w:rPr>
              <w:t>主题标签</w:t>
            </w:r>
          </w:p>
        </w:tc>
        <w:tc>
          <w:tcPr>
            <w:tcW w:w="6599" w:type="dxa"/>
            <w:tcBorders>
              <w:right w:val="single" w:color="37352F" w:sz="2" w:space="0"/>
            </w:tcBorders>
            <w:shd w:val="clear" w:color="auto" w:fill="F7F6F3"/>
            <w:vAlign w:val="top"/>
          </w:tcPr>
          <w:p w14:paraId="54657F77">
            <w:pPr>
              <w:spacing w:before="78" w:line="180" w:lineRule="auto"/>
              <w:ind w:left="72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14"/>
                <w:szCs w:val="14"/>
              </w:rPr>
              <w:t>知识陈述</w:t>
            </w:r>
          </w:p>
        </w:tc>
      </w:tr>
      <w:tr w14:paraId="684DFD64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204" w:type="dxa"/>
            <w:vAlign w:val="top"/>
          </w:tcPr>
          <w:p w14:paraId="6C30EB74">
            <w:pPr>
              <w:pStyle w:val="6"/>
              <w:spacing w:before="69" w:line="234" w:lineRule="auto"/>
              <w:ind w:left="82"/>
            </w:pPr>
            <w:r>
              <w:rPr>
                <w:spacing w:val="-3"/>
              </w:rPr>
              <w:t>F_02</w:t>
            </w:r>
          </w:p>
        </w:tc>
        <w:tc>
          <w:tcPr>
            <w:tcW w:w="1229" w:type="dxa"/>
            <w:vAlign w:val="top"/>
          </w:tcPr>
          <w:p w14:paraId="0978D5B0">
            <w:pPr>
              <w:spacing w:before="72" w:line="185" w:lineRule="auto"/>
              <w:ind w:left="70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2"/>
                <w:sz w:val="14"/>
                <w:szCs w:val="14"/>
              </w:rPr>
              <w:t>人均支出</w:t>
            </w:r>
          </w:p>
        </w:tc>
        <w:tc>
          <w:tcPr>
            <w:tcW w:w="6599" w:type="dxa"/>
            <w:tcBorders>
              <w:right w:val="single" w:color="37352F" w:sz="2" w:space="0"/>
            </w:tcBorders>
            <w:vAlign w:val="top"/>
          </w:tcPr>
          <w:p w14:paraId="7D78D3B0">
            <w:pPr>
              <w:pStyle w:val="6"/>
              <w:spacing w:before="69" w:line="195" w:lineRule="auto"/>
              <w:ind w:left="75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-1"/>
              </w:rPr>
              <w:t>沙特人均时尚零售支出</w:t>
            </w:r>
            <w:r>
              <w:rPr>
                <w:rFonts w:ascii="微软雅黑" w:hAnsi="微软雅黑" w:eastAsia="微软雅黑" w:cs="微软雅黑"/>
                <w:spacing w:val="13"/>
                <w:w w:val="101"/>
              </w:rPr>
              <w:t xml:space="preserve"> </w:t>
            </w:r>
            <w:r>
              <w:rPr>
                <w:spacing w:val="-1"/>
              </w:rPr>
              <w:t>USD 800/</w:t>
            </w:r>
            <w:r>
              <w:rPr>
                <w:rFonts w:ascii="微软雅黑" w:hAnsi="微软雅黑" w:eastAsia="微软雅黑" w:cs="微软雅黑"/>
                <w:spacing w:val="-1"/>
              </w:rPr>
              <w:t xml:space="preserve">年 ；预计 </w:t>
            </w:r>
            <w:r>
              <w:rPr>
                <w:spacing w:val="-1"/>
              </w:rPr>
              <w:t xml:space="preserve">2028 </w:t>
            </w:r>
            <w:r>
              <w:rPr>
                <w:rFonts w:ascii="微软雅黑" w:hAnsi="微软雅黑" w:eastAsia="微软雅黑" w:cs="微软雅黑"/>
                <w:spacing w:val="-1"/>
              </w:rPr>
              <w:t xml:space="preserve">年前 </w:t>
            </w:r>
            <w:r>
              <w:rPr>
                <w:spacing w:val="-1"/>
              </w:rPr>
              <w:t xml:space="preserve">CAGR </w:t>
            </w:r>
            <w:r>
              <w:rPr>
                <w:rFonts w:ascii="微软雅黑" w:hAnsi="微软雅黑" w:eastAsia="微软雅黑" w:cs="微软雅黑"/>
                <w:spacing w:val="-1"/>
              </w:rPr>
              <w:t>达</w:t>
            </w:r>
            <w:r>
              <w:rPr>
                <w:rFonts w:ascii="微软雅黑" w:hAnsi="微软雅黑" w:eastAsia="微软雅黑" w:cs="微软雅黑"/>
                <w:spacing w:val="8"/>
              </w:rPr>
              <w:t xml:space="preserve"> </w:t>
            </w:r>
            <w:r>
              <w:rPr>
                <w:spacing w:val="-1"/>
              </w:rPr>
              <w:t>22%</w:t>
            </w:r>
            <w:r>
              <w:rPr>
                <w:rFonts w:ascii="微软雅黑" w:hAnsi="微软雅黑" w:eastAsia="微软雅黑" w:cs="微软雅黑"/>
                <w:spacing w:val="-1"/>
              </w:rPr>
              <w:t>（远超可支配收入</w:t>
            </w:r>
            <w:r>
              <w:rPr>
                <w:rFonts w:ascii="微软雅黑" w:hAnsi="微软雅黑" w:eastAsia="微软雅黑" w:cs="微软雅黑"/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4%</w:t>
            </w:r>
            <w:r>
              <w:rPr>
                <w:spacing w:val="12"/>
                <w:w w:val="10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的增速）。</w:t>
            </w:r>
          </w:p>
        </w:tc>
      </w:tr>
      <w:tr w14:paraId="095FDAD2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204" w:type="dxa"/>
            <w:vAlign w:val="top"/>
          </w:tcPr>
          <w:p w14:paraId="00F1588F">
            <w:pPr>
              <w:pStyle w:val="6"/>
              <w:spacing w:before="170" w:line="234" w:lineRule="auto"/>
              <w:ind w:left="82"/>
            </w:pPr>
            <w:r>
              <w:rPr>
                <w:spacing w:val="-2"/>
              </w:rPr>
              <w:t>F_04</w:t>
            </w:r>
          </w:p>
        </w:tc>
        <w:tc>
          <w:tcPr>
            <w:tcW w:w="1229" w:type="dxa"/>
            <w:vAlign w:val="top"/>
          </w:tcPr>
          <w:p w14:paraId="5ED38356">
            <w:pPr>
              <w:pStyle w:val="6"/>
              <w:spacing w:before="173" w:line="185" w:lineRule="auto"/>
              <w:ind w:left="72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-6"/>
              </w:rPr>
              <w:t>对</w:t>
            </w:r>
            <w:r>
              <w:rPr>
                <w:rFonts w:ascii="微软雅黑" w:hAnsi="微软雅黑" w:eastAsia="微软雅黑" w:cs="微软雅黑"/>
                <w:spacing w:val="9"/>
              </w:rPr>
              <w:t xml:space="preserve"> </w:t>
            </w:r>
            <w:r>
              <w:rPr>
                <w:spacing w:val="-6"/>
              </w:rPr>
              <w:t>GDP</w:t>
            </w:r>
            <w:r>
              <w:rPr>
                <w:spacing w:val="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6"/>
              </w:rPr>
              <w:t>贡献</w:t>
            </w:r>
          </w:p>
        </w:tc>
        <w:tc>
          <w:tcPr>
            <w:tcW w:w="6599" w:type="dxa"/>
            <w:tcBorders>
              <w:right w:val="single" w:color="37352F" w:sz="2" w:space="0"/>
            </w:tcBorders>
            <w:vAlign w:val="top"/>
          </w:tcPr>
          <w:p w14:paraId="66D2D758">
            <w:pPr>
              <w:pStyle w:val="6"/>
              <w:spacing w:before="70" w:line="204" w:lineRule="auto"/>
              <w:ind w:left="78" w:right="110" w:firstLine="2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1"/>
              </w:rPr>
              <w:t xml:space="preserve">时尚业占沙特 </w:t>
            </w:r>
            <w:r>
              <w:t>GDP</w:t>
            </w:r>
            <w:r>
              <w:rPr>
                <w:spacing w:val="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 xml:space="preserve">比重从 </w:t>
            </w:r>
            <w:r>
              <w:rPr>
                <w:spacing w:val="1"/>
              </w:rPr>
              <w:t xml:space="preserve">2022 </w:t>
            </w:r>
            <w:r>
              <w:rPr>
                <w:rFonts w:ascii="微软雅黑" w:hAnsi="微软雅黑" w:eastAsia="微软雅黑" w:cs="微软雅黑"/>
                <w:spacing w:val="1"/>
              </w:rPr>
              <w:t xml:space="preserve">年的 </w:t>
            </w:r>
            <w:r>
              <w:rPr>
                <w:spacing w:val="1"/>
              </w:rPr>
              <w:t xml:space="preserve">1.4% </w:t>
            </w:r>
            <w:r>
              <w:rPr>
                <w:rFonts w:ascii="微软雅黑" w:hAnsi="微软雅黑" w:eastAsia="微软雅黑" w:cs="微软雅黑"/>
                <w:spacing w:val="1"/>
              </w:rPr>
              <w:t>提升到</w:t>
            </w:r>
            <w:r>
              <w:rPr>
                <w:rFonts w:ascii="微软雅黑" w:hAnsi="微软雅黑" w:eastAsia="微软雅黑" w:cs="微软雅黑"/>
                <w:spacing w:val="9"/>
              </w:rPr>
              <w:t xml:space="preserve"> </w:t>
            </w:r>
            <w:r>
              <w:rPr>
                <w:spacing w:val="1"/>
              </w:rPr>
              <w:t>2023</w:t>
            </w:r>
            <w:r>
              <w:rPr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年的</w:t>
            </w:r>
            <w:r>
              <w:rPr>
                <w:rFonts w:ascii="微软雅黑" w:hAnsi="微软雅黑" w:eastAsia="微软雅黑" w:cs="微软雅黑"/>
                <w:spacing w:val="8"/>
              </w:rPr>
              <w:t xml:space="preserve"> </w:t>
            </w:r>
            <w:r>
              <w:rPr>
                <w:spacing w:val="1"/>
              </w:rPr>
              <w:t>2</w:t>
            </w:r>
            <w:r>
              <w:t xml:space="preserve">.5% </w:t>
            </w:r>
            <w:r>
              <w:rPr>
                <w:rFonts w:ascii="微软雅黑" w:hAnsi="微软雅黑" w:eastAsia="微软雅黑" w:cs="微软雅黑"/>
              </w:rPr>
              <w:t xml:space="preserve">；解锁就业 </w:t>
            </w:r>
            <w:r>
              <w:t>320,000</w:t>
            </w:r>
            <w:r>
              <w:rPr>
                <w:spacing w:val="3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个</w:t>
            </w:r>
            <w:r>
              <w:rPr>
                <w:rFonts w:ascii="微软雅黑" w:hAnsi="微软雅黑" w:eastAsia="微软雅黑" w:cs="微软雅黑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，</w:t>
            </w:r>
            <w:r>
              <w:t>2</w:t>
            </w:r>
            <w:r>
              <w:rPr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年净增</w:t>
            </w:r>
            <w:r>
              <w:rPr>
                <w:spacing w:val="5"/>
              </w:rPr>
              <w:t>90,000</w:t>
            </w:r>
            <w:r>
              <w:rPr>
                <w:rFonts w:ascii="微软雅黑" w:hAnsi="微软雅黑" w:eastAsia="微软雅黑" w:cs="微软雅黑"/>
                <w:spacing w:val="5"/>
              </w:rPr>
              <w:t>。</w:t>
            </w:r>
          </w:p>
        </w:tc>
      </w:tr>
      <w:tr w14:paraId="193F09E4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204" w:type="dxa"/>
            <w:vAlign w:val="top"/>
          </w:tcPr>
          <w:p w14:paraId="4D66D497">
            <w:pPr>
              <w:pStyle w:val="6"/>
              <w:spacing w:before="71" w:line="234" w:lineRule="auto"/>
              <w:ind w:left="82"/>
            </w:pPr>
            <w:r>
              <w:rPr>
                <w:spacing w:val="-3"/>
              </w:rPr>
              <w:t>F_06</w:t>
            </w:r>
          </w:p>
        </w:tc>
        <w:tc>
          <w:tcPr>
            <w:tcW w:w="1229" w:type="dxa"/>
            <w:vAlign w:val="top"/>
          </w:tcPr>
          <w:p w14:paraId="18C5DACC">
            <w:pPr>
              <w:pStyle w:val="6"/>
              <w:spacing w:before="75" w:line="185" w:lineRule="auto"/>
              <w:ind w:left="70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-5"/>
              </w:rPr>
              <w:t>人口画像</w:t>
            </w:r>
            <w:r>
              <w:rPr>
                <w:rFonts w:ascii="微软雅黑" w:hAnsi="微软雅黑" w:eastAsia="微软雅黑" w:cs="微软雅黑"/>
                <w:spacing w:val="14"/>
              </w:rPr>
              <w:t xml:space="preserve"> </w:t>
            </w:r>
            <w:r>
              <w:rPr>
                <w:spacing w:val="-5"/>
              </w:rPr>
              <w:t>·</w:t>
            </w:r>
            <w:r>
              <w:rPr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5"/>
              </w:rPr>
              <w:t>年轻</w:t>
            </w:r>
          </w:p>
        </w:tc>
        <w:tc>
          <w:tcPr>
            <w:tcW w:w="6599" w:type="dxa"/>
            <w:tcBorders>
              <w:right w:val="single" w:color="37352F" w:sz="2" w:space="0"/>
            </w:tcBorders>
            <w:vAlign w:val="top"/>
          </w:tcPr>
          <w:p w14:paraId="6CE19F1A">
            <w:pPr>
              <w:pStyle w:val="6"/>
              <w:spacing w:before="70" w:line="198" w:lineRule="auto"/>
              <w:ind w:left="81"/>
              <w:rPr>
                <w:rFonts w:ascii="微软雅黑" w:hAnsi="微软雅黑" w:eastAsia="微软雅黑" w:cs="微软雅黑"/>
              </w:rPr>
            </w:pPr>
            <w:r>
              <w:t xml:space="preserve">~60% </w:t>
            </w:r>
            <w:r>
              <w:rPr>
                <w:rFonts w:ascii="微软雅黑" w:hAnsi="微软雅黑" w:eastAsia="微软雅黑" w:cs="微软雅黑"/>
              </w:rPr>
              <w:t xml:space="preserve">沙特人口在 </w:t>
            </w:r>
            <w:r>
              <w:t>30</w:t>
            </w:r>
            <w:r>
              <w:rPr>
                <w:spacing w:val="29"/>
                <w:w w:val="10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岁以下</w:t>
            </w:r>
            <w:r>
              <w:rPr>
                <w:rFonts w:ascii="微软雅黑" w:hAnsi="微软雅黑" w:eastAsia="微软雅黑" w:cs="微软雅黑"/>
                <w:spacing w:val="-23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，是时尚消费高速增长的人口结构基础。</w:t>
            </w:r>
          </w:p>
        </w:tc>
      </w:tr>
      <w:tr w14:paraId="0D965948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204" w:type="dxa"/>
            <w:vAlign w:val="top"/>
          </w:tcPr>
          <w:p w14:paraId="039F5DD7">
            <w:pPr>
              <w:pStyle w:val="6"/>
              <w:spacing w:before="72" w:line="234" w:lineRule="auto"/>
              <w:ind w:left="82"/>
            </w:pPr>
            <w:r>
              <w:rPr>
                <w:spacing w:val="-3"/>
              </w:rPr>
              <w:t>F_08</w:t>
            </w:r>
          </w:p>
        </w:tc>
        <w:tc>
          <w:tcPr>
            <w:tcW w:w="1229" w:type="dxa"/>
            <w:vAlign w:val="top"/>
          </w:tcPr>
          <w:p w14:paraId="7B7C6136">
            <w:pPr>
              <w:spacing w:before="75" w:line="185" w:lineRule="auto"/>
              <w:ind w:left="73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2"/>
                <w:sz w:val="14"/>
                <w:szCs w:val="14"/>
              </w:rPr>
              <w:t>女性管理者</w:t>
            </w:r>
          </w:p>
        </w:tc>
        <w:tc>
          <w:tcPr>
            <w:tcW w:w="6599" w:type="dxa"/>
            <w:tcBorders>
              <w:right w:val="single" w:color="37352F" w:sz="2" w:space="0"/>
            </w:tcBorders>
            <w:vAlign w:val="top"/>
          </w:tcPr>
          <w:p w14:paraId="5F263977">
            <w:pPr>
              <w:pStyle w:val="6"/>
              <w:spacing w:before="71" w:line="197" w:lineRule="auto"/>
              <w:ind w:left="75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3"/>
              </w:rPr>
              <w:t xml:space="preserve">沙特女性管理岗占比从 </w:t>
            </w:r>
            <w:r>
              <w:rPr>
                <w:spacing w:val="3"/>
              </w:rPr>
              <w:t xml:space="preserve">2018 </w:t>
            </w:r>
            <w:r>
              <w:rPr>
                <w:rFonts w:ascii="微软雅黑" w:hAnsi="微软雅黑" w:eastAsia="微软雅黑" w:cs="微软雅黑"/>
                <w:spacing w:val="3"/>
              </w:rPr>
              <w:t xml:space="preserve">年 </w:t>
            </w:r>
            <w:r>
              <w:rPr>
                <w:spacing w:val="3"/>
              </w:rPr>
              <w:t xml:space="preserve">8% </w:t>
            </w:r>
            <w:r>
              <w:rPr>
                <w:rFonts w:ascii="微软雅黑" w:hAnsi="微软雅黑" w:eastAsia="微软雅黑" w:cs="微软雅黑"/>
                <w:spacing w:val="3"/>
              </w:rPr>
              <w:t xml:space="preserve">升到 </w:t>
            </w:r>
            <w:r>
              <w:rPr>
                <w:spacing w:val="3"/>
              </w:rPr>
              <w:t>≈</w:t>
            </w:r>
            <w:r>
              <w:rPr>
                <w:spacing w:val="2"/>
              </w:rPr>
              <w:t>20%</w:t>
            </w:r>
            <w:r>
              <w:rPr>
                <w:rFonts w:ascii="微软雅黑" w:hAnsi="微软雅黑" w:eastAsia="微软雅黑" w:cs="微软雅黑"/>
                <w:spacing w:val="2"/>
              </w:rPr>
              <w:t>（</w:t>
            </w:r>
            <w:r>
              <w:rPr>
                <w:spacing w:val="2"/>
              </w:rPr>
              <w:t>2022</w:t>
            </w:r>
            <w:r>
              <w:rPr>
                <w:rFonts w:ascii="微软雅黑" w:hAnsi="微软雅黑" w:eastAsia="微软雅黑" w:cs="微软雅黑"/>
                <w:spacing w:val="-33"/>
              </w:rPr>
              <w:t>），</w:t>
            </w:r>
            <w:r>
              <w:rPr>
                <w:rFonts w:ascii="微软雅黑" w:hAnsi="微软雅黑" w:eastAsia="微软雅黑" w:cs="微软雅黑"/>
                <w:spacing w:val="2"/>
              </w:rPr>
              <w:t>职场服装（</w:t>
            </w:r>
            <w:r>
              <w:t>Workwear</w:t>
            </w:r>
            <w:r>
              <w:rPr>
                <w:rFonts w:ascii="微软雅黑" w:hAnsi="微软雅黑" w:eastAsia="微软雅黑" w:cs="微软雅黑"/>
                <w:spacing w:val="2"/>
              </w:rPr>
              <w:t>）需求显著扩张。</w:t>
            </w:r>
          </w:p>
        </w:tc>
      </w:tr>
      <w:tr w14:paraId="6BB03414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204" w:type="dxa"/>
            <w:vAlign w:val="top"/>
          </w:tcPr>
          <w:p w14:paraId="22218A59">
            <w:pPr>
              <w:pStyle w:val="6"/>
              <w:spacing w:before="73" w:line="234" w:lineRule="auto"/>
              <w:ind w:left="82"/>
            </w:pPr>
            <w:r>
              <w:rPr>
                <w:spacing w:val="-10"/>
              </w:rPr>
              <w:t>F_10</w:t>
            </w:r>
          </w:p>
        </w:tc>
        <w:tc>
          <w:tcPr>
            <w:tcW w:w="1229" w:type="dxa"/>
            <w:vAlign w:val="top"/>
          </w:tcPr>
          <w:p w14:paraId="58C3AE13">
            <w:pPr>
              <w:pStyle w:val="6"/>
              <w:spacing w:before="72" w:line="196" w:lineRule="auto"/>
              <w:ind w:left="7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 xml:space="preserve">2025 </w:t>
            </w:r>
            <w:r>
              <w:rPr>
                <w:rFonts w:ascii="微软雅黑" w:hAnsi="微软雅黑" w:eastAsia="微软雅黑" w:cs="微软雅黑"/>
                <w:spacing w:val="2"/>
              </w:rPr>
              <w:t>销售增长</w:t>
            </w:r>
          </w:p>
        </w:tc>
        <w:tc>
          <w:tcPr>
            <w:tcW w:w="6599" w:type="dxa"/>
            <w:tcBorders>
              <w:right w:val="single" w:color="37352F" w:sz="2" w:space="0"/>
            </w:tcBorders>
            <w:vAlign w:val="top"/>
          </w:tcPr>
          <w:p w14:paraId="6BC1DAF7">
            <w:pPr>
              <w:pStyle w:val="6"/>
              <w:spacing w:before="72" w:line="192" w:lineRule="auto"/>
              <w:ind w:left="80"/>
              <w:rPr>
                <w:rFonts w:ascii="微软雅黑" w:hAnsi="微软雅黑" w:eastAsia="微软雅黑" w:cs="微软雅黑"/>
              </w:rPr>
            </w:pPr>
            <w:r>
              <w:t xml:space="preserve">2021_2025 </w:t>
            </w:r>
            <w:r>
              <w:rPr>
                <w:rFonts w:ascii="微软雅黑" w:hAnsi="微软雅黑" w:eastAsia="微软雅黑" w:cs="微软雅黑"/>
              </w:rPr>
              <w:t>沙特时尚销售预计累计增长</w:t>
            </w:r>
            <w:r>
              <w:rPr>
                <w:rFonts w:ascii="微软雅黑" w:hAnsi="微软雅黑" w:eastAsia="微软雅黑" w:cs="微软雅黑"/>
                <w:spacing w:val="28"/>
              </w:rPr>
              <w:t xml:space="preserve"> </w:t>
            </w:r>
            <w:r>
              <w:t>48%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 xml:space="preserve">，年化 </w:t>
            </w:r>
            <w:r>
              <w:t>13%</w:t>
            </w:r>
            <w:r>
              <w:rPr>
                <w:rFonts w:ascii="微软雅黑" w:hAnsi="微软雅黑" w:eastAsia="微软雅黑" w:cs="微软雅黑"/>
              </w:rPr>
              <w:t>。</w:t>
            </w:r>
          </w:p>
        </w:tc>
      </w:tr>
      <w:tr w14:paraId="252E00B6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204" w:type="dxa"/>
            <w:vAlign w:val="top"/>
          </w:tcPr>
          <w:p w14:paraId="6A2FBA29">
            <w:pPr>
              <w:pStyle w:val="6"/>
              <w:spacing w:before="174" w:line="234" w:lineRule="auto"/>
              <w:ind w:left="82"/>
            </w:pPr>
            <w:r>
              <w:rPr>
                <w:spacing w:val="-11"/>
              </w:rPr>
              <w:t>F_12</w:t>
            </w:r>
          </w:p>
        </w:tc>
        <w:tc>
          <w:tcPr>
            <w:tcW w:w="1229" w:type="dxa"/>
            <w:vAlign w:val="top"/>
          </w:tcPr>
          <w:p w14:paraId="29BB92E4">
            <w:pPr>
              <w:spacing w:before="177" w:line="185" w:lineRule="auto"/>
              <w:ind w:left="70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1"/>
                <w:sz w:val="14"/>
                <w:szCs w:val="14"/>
              </w:rPr>
              <w:t>本土设计师崛起</w:t>
            </w:r>
          </w:p>
        </w:tc>
        <w:tc>
          <w:tcPr>
            <w:tcW w:w="6599" w:type="dxa"/>
            <w:tcBorders>
              <w:right w:val="single" w:color="37352F" w:sz="2" w:space="0"/>
            </w:tcBorders>
            <w:vAlign w:val="top"/>
          </w:tcPr>
          <w:p w14:paraId="6B41C898">
            <w:pPr>
              <w:pStyle w:val="6"/>
              <w:spacing w:before="74" w:line="202" w:lineRule="auto"/>
              <w:ind w:left="74" w:right="212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2"/>
              </w:rPr>
              <w:t xml:space="preserve">本土品牌如 </w:t>
            </w:r>
            <w:r>
              <w:t>Kayanee</w:t>
            </w:r>
            <w:r>
              <w:rPr>
                <w:rFonts w:ascii="微软雅黑" w:hAnsi="微软雅黑" w:eastAsia="微软雅黑" w:cs="微软雅黑"/>
                <w:spacing w:val="2"/>
              </w:rPr>
              <w:t>（</w:t>
            </w:r>
            <w:r>
              <w:t>PIF</w:t>
            </w:r>
            <w:r>
              <w:rPr>
                <w:spacing w:val="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旗下）、</w:t>
            </w:r>
            <w:r>
              <w:t>Hindamme</w:t>
            </w:r>
            <w:r>
              <w:rPr>
                <w:rFonts w:ascii="微软雅黑" w:hAnsi="微软雅黑" w:eastAsia="微软雅黑" w:cs="微软雅黑"/>
                <w:spacing w:val="2"/>
              </w:rPr>
              <w:t>、</w:t>
            </w:r>
            <w:r>
              <w:t>Mona</w:t>
            </w:r>
            <w:r>
              <w:rPr>
                <w:spacing w:val="2"/>
              </w:rPr>
              <w:t xml:space="preserve"> </w:t>
            </w:r>
            <w:r>
              <w:t>Al</w:t>
            </w:r>
            <w:r>
              <w:rPr>
                <w:spacing w:val="2"/>
              </w:rPr>
              <w:t xml:space="preserve"> </w:t>
            </w:r>
            <w:r>
              <w:t>Shebil</w:t>
            </w:r>
            <w:r>
              <w:rPr>
                <w:rFonts w:ascii="微软雅黑" w:hAnsi="微软雅黑" w:eastAsia="微软雅黑" w:cs="微软雅黑"/>
                <w:spacing w:val="2"/>
              </w:rPr>
              <w:t>、</w:t>
            </w:r>
            <w:r>
              <w:t>Reem</w:t>
            </w:r>
            <w:r>
              <w:rPr>
                <w:spacing w:val="2"/>
              </w:rPr>
              <w:t xml:space="preserve"> </w:t>
            </w:r>
            <w:r>
              <w:t>Alkanhal</w:t>
            </w:r>
            <w:r>
              <w:rPr>
                <w:spacing w:val="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2"/>
              </w:rPr>
              <w:t>在</w:t>
            </w:r>
            <w:r>
              <w:rPr>
                <w:rFonts w:ascii="微软雅黑" w:hAnsi="微软雅黑" w:eastAsia="微软雅黑" w:cs="微软雅黑"/>
                <w:spacing w:val="1"/>
              </w:rPr>
              <w:t>白皮书中被列为</w:t>
            </w:r>
            <w:r>
              <w:rPr>
                <w:rFonts w:ascii="微软雅黑" w:hAnsi="微软雅黑" w:eastAsia="微软雅黑" w:cs="微软雅黑"/>
                <w:spacing w:val="-1"/>
              </w:rPr>
              <w:t>旗舰孵化对象。</w:t>
            </w:r>
          </w:p>
        </w:tc>
      </w:tr>
      <w:tr w14:paraId="5BFEE67C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204" w:type="dxa"/>
            <w:vAlign w:val="top"/>
          </w:tcPr>
          <w:p w14:paraId="4775F92F">
            <w:pPr>
              <w:pStyle w:val="6"/>
              <w:spacing w:before="175" w:line="234" w:lineRule="auto"/>
              <w:ind w:left="82"/>
            </w:pPr>
            <w:r>
              <w:rPr>
                <w:spacing w:val="-10"/>
              </w:rPr>
              <w:t>F_14</w:t>
            </w:r>
          </w:p>
        </w:tc>
        <w:tc>
          <w:tcPr>
            <w:tcW w:w="1229" w:type="dxa"/>
            <w:vAlign w:val="top"/>
          </w:tcPr>
          <w:p w14:paraId="76D07CCA">
            <w:pPr>
              <w:spacing w:before="179" w:line="185" w:lineRule="auto"/>
              <w:ind w:left="78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3"/>
                <w:sz w:val="14"/>
                <w:szCs w:val="14"/>
              </w:rPr>
              <w:t>四章节框架</w:t>
            </w:r>
          </w:p>
        </w:tc>
        <w:tc>
          <w:tcPr>
            <w:tcW w:w="6599" w:type="dxa"/>
            <w:tcBorders>
              <w:right w:val="single" w:color="37352F" w:sz="2" w:space="0"/>
            </w:tcBorders>
            <w:vAlign w:val="top"/>
          </w:tcPr>
          <w:p w14:paraId="0795E9E6">
            <w:pPr>
              <w:pStyle w:val="6"/>
              <w:spacing w:before="74" w:line="202" w:lineRule="auto"/>
              <w:ind w:left="74" w:right="76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-7"/>
              </w:rPr>
              <w:t>报告四章 ：</w:t>
            </w:r>
            <w:r>
              <w:rPr>
                <w:spacing w:val="-7"/>
              </w:rPr>
              <w:t>L1M</w:t>
            </w:r>
            <w:r>
              <w:rPr>
                <w:spacing w:val="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 xml:space="preserve">时尚在 </w:t>
            </w:r>
            <w:r>
              <w:rPr>
                <w:spacing w:val="-7"/>
              </w:rPr>
              <w:t>Vision</w:t>
            </w:r>
            <w:r>
              <w:rPr>
                <w:spacing w:val="11"/>
              </w:rPr>
              <w:t xml:space="preserve"> </w:t>
            </w:r>
            <w:r>
              <w:rPr>
                <w:spacing w:val="-7"/>
              </w:rPr>
              <w:t>2030</w:t>
            </w:r>
            <w:r>
              <w:rPr>
                <w:spacing w:val="14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7"/>
              </w:rPr>
              <w:t>中的角色</w:t>
            </w:r>
            <w:r>
              <w:rPr>
                <w:rFonts w:ascii="微软雅黑" w:hAnsi="微软雅黑" w:eastAsia="微软雅黑" w:cs="微软雅黑"/>
                <w:spacing w:val="-8"/>
              </w:rPr>
              <w:t xml:space="preserve"> ；</w:t>
            </w:r>
            <w:r>
              <w:rPr>
                <w:spacing w:val="-8"/>
              </w:rPr>
              <w:t>L2M</w:t>
            </w:r>
            <w:r>
              <w:rPr>
                <w:spacing w:val="9"/>
                <w:w w:val="10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需求</w:t>
            </w:r>
            <w:r>
              <w:rPr>
                <w:rFonts w:ascii="微软雅黑" w:hAnsi="微软雅黑" w:eastAsia="微软雅黑" w:cs="微软雅黑"/>
                <w:spacing w:val="8"/>
              </w:rPr>
              <w:t xml:space="preserve"> </w:t>
            </w:r>
            <w:r>
              <w:rPr>
                <w:spacing w:val="-8"/>
              </w:rPr>
              <w:t xml:space="preserve">- </w:t>
            </w:r>
            <w:r>
              <w:rPr>
                <w:rFonts w:ascii="微软雅黑" w:hAnsi="微软雅黑" w:eastAsia="微软雅黑" w:cs="微软雅黑"/>
                <w:spacing w:val="-8"/>
              </w:rPr>
              <w:t>人口与旅游 ；</w:t>
            </w:r>
            <w:r>
              <w:rPr>
                <w:spacing w:val="-8"/>
              </w:rPr>
              <w:t xml:space="preserve">L3M </w:t>
            </w:r>
            <w:r>
              <w:rPr>
                <w:rFonts w:ascii="微软雅黑" w:hAnsi="微软雅黑" w:eastAsia="微软雅黑" w:cs="微软雅黑"/>
                <w:spacing w:val="-8"/>
              </w:rPr>
              <w:t>价值链</w:t>
            </w:r>
            <w:r>
              <w:rPr>
                <w:rFonts w:ascii="微软雅黑" w:hAnsi="微软雅黑" w:eastAsia="微软雅黑" w:cs="微软雅黑"/>
                <w:spacing w:val="7"/>
              </w:rPr>
              <w:t xml:space="preserve"> </w:t>
            </w:r>
            <w:r>
              <w:rPr>
                <w:spacing w:val="-8"/>
              </w:rPr>
              <w:t>-</w:t>
            </w:r>
            <w:r>
              <w:rPr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8"/>
              </w:rPr>
              <w:t>设计</w:t>
            </w:r>
            <w:r>
              <w:rPr>
                <w:spacing w:val="-8"/>
              </w:rPr>
              <w:t>/</w:t>
            </w:r>
            <w:r>
              <w:rPr>
                <w:rFonts w:ascii="微软雅黑" w:hAnsi="微软雅黑" w:eastAsia="微软雅黑" w:cs="微软雅黑"/>
                <w:spacing w:val="-8"/>
              </w:rPr>
              <w:t>制造</w:t>
            </w:r>
            <w:r>
              <w:rPr>
                <w:spacing w:val="-8"/>
              </w:rPr>
              <w:t>/</w:t>
            </w:r>
            <w:r>
              <w:rPr>
                <w:rFonts w:ascii="微软雅黑" w:hAnsi="微软雅黑" w:eastAsia="微软雅黑" w:cs="微软雅黑"/>
                <w:spacing w:val="-8"/>
              </w:rPr>
              <w:t>零售 ；</w:t>
            </w:r>
            <w:r>
              <w:rPr>
                <w:spacing w:val="-8"/>
              </w:rPr>
              <w:t>L4M</w:t>
            </w:r>
            <w:r>
              <w:rPr>
                <w:rFonts w:ascii="微软雅黑" w:hAnsi="微软雅黑" w:eastAsia="微软雅黑" w:cs="微软雅黑"/>
                <w:spacing w:val="-2"/>
              </w:rPr>
              <w:t>投资机会。可作为</w:t>
            </w:r>
            <w:r>
              <w:rPr>
                <w:rFonts w:ascii="微软雅黑" w:hAnsi="微软雅黑" w:eastAsia="微软雅黑" w:cs="微软雅黑"/>
                <w:spacing w:val="13"/>
                <w:w w:val="102"/>
              </w:rPr>
              <w:t xml:space="preserve"> </w:t>
            </w:r>
            <w:r>
              <w:rPr>
                <w:spacing w:val="-2"/>
              </w:rPr>
              <w:t xml:space="preserve">RAG </w:t>
            </w:r>
            <w:r>
              <w:rPr>
                <w:rFonts w:ascii="微软雅黑" w:hAnsi="微软雅黑" w:eastAsia="微软雅黑" w:cs="微软雅黑"/>
                <w:spacing w:val="-2"/>
              </w:rPr>
              <w:t>主题分类⾻架。</w:t>
            </w:r>
          </w:p>
        </w:tc>
      </w:tr>
      <w:tr w14:paraId="161C42A8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1204" w:type="dxa"/>
            <w:vAlign w:val="top"/>
          </w:tcPr>
          <w:p w14:paraId="44F512B4">
            <w:pPr>
              <w:pStyle w:val="6"/>
              <w:spacing w:before="176" w:line="234" w:lineRule="auto"/>
              <w:ind w:left="82"/>
            </w:pPr>
            <w:r>
              <w:rPr>
                <w:spacing w:val="-11"/>
              </w:rPr>
              <w:t>F_16</w:t>
            </w:r>
          </w:p>
        </w:tc>
        <w:tc>
          <w:tcPr>
            <w:tcW w:w="1229" w:type="dxa"/>
            <w:vAlign w:val="top"/>
          </w:tcPr>
          <w:p w14:paraId="2E4C8360">
            <w:pPr>
              <w:pStyle w:val="6"/>
              <w:spacing w:before="80" w:line="199" w:lineRule="auto"/>
              <w:ind w:left="68" w:right="198" w:firstLine="4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-4"/>
              </w:rPr>
              <w:t>专家观点</w:t>
            </w:r>
            <w:r>
              <w:rPr>
                <w:rFonts w:ascii="微软雅黑" w:hAnsi="微软雅黑" w:eastAsia="微软雅黑" w:cs="微软雅黑"/>
                <w:spacing w:val="10"/>
              </w:rPr>
              <w:t xml:space="preserve"> </w:t>
            </w:r>
            <w:r>
              <w:rPr>
                <w:spacing w:val="-4"/>
              </w:rPr>
              <w:t xml:space="preserve">· </w:t>
            </w:r>
            <w:r>
              <w:rPr>
                <w:rFonts w:ascii="微软雅黑" w:hAnsi="微软雅黑" w:eastAsia="微软雅黑" w:cs="微软雅黑"/>
                <w:spacing w:val="-4"/>
              </w:rPr>
              <w:t>跨文</w:t>
            </w:r>
            <w:r>
              <w:rPr>
                <w:rFonts w:ascii="微软雅黑" w:hAnsi="微软雅黑" w:eastAsia="微软雅黑" w:cs="微软雅黑"/>
              </w:rPr>
              <w:t>化</w:t>
            </w:r>
          </w:p>
        </w:tc>
        <w:tc>
          <w:tcPr>
            <w:tcW w:w="6599" w:type="dxa"/>
            <w:tcBorders>
              <w:right w:val="single" w:color="37352F" w:sz="2" w:space="0"/>
            </w:tcBorders>
            <w:vAlign w:val="top"/>
          </w:tcPr>
          <w:p w14:paraId="741509FE">
            <w:pPr>
              <w:pStyle w:val="6"/>
              <w:spacing w:before="176" w:line="202" w:lineRule="auto"/>
              <w:ind w:left="74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报告强调全球品牌进入沙特时需进行</w:t>
            </w:r>
            <w:r>
              <w:rPr>
                <w:rFonts w:ascii="微软雅黑" w:hAnsi="微软雅黑" w:eastAsia="微软雅黑" w:cs="微软雅黑"/>
                <w:spacing w:val="-21"/>
              </w:rPr>
              <w:t xml:space="preserve"> </w:t>
            </w:r>
            <w:r>
              <w:t>"</w:t>
            </w:r>
            <w:r>
              <w:rPr>
                <w:spacing w:val="-12"/>
              </w:rPr>
              <w:t xml:space="preserve"> </w:t>
            </w:r>
            <w:r>
              <w:t xml:space="preserve">Modest </w:t>
            </w:r>
            <w:r>
              <w:rPr>
                <w:rFonts w:ascii="微软雅黑" w:hAnsi="微软雅黑" w:eastAsia="微软雅黑" w:cs="微软雅黑"/>
              </w:rPr>
              <w:t>化</w:t>
            </w:r>
            <w:r>
              <w:t>"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本地适配</w:t>
            </w:r>
            <w:r>
              <w:t>——</w:t>
            </w:r>
            <w:r>
              <w:rPr>
                <w:rFonts w:ascii="微软雅黑" w:hAnsi="微软雅黑" w:eastAsia="微软雅黑" w:cs="微软雅黑"/>
              </w:rPr>
              <w:t>剪裁、长度、肩线、透明度都需调</w:t>
            </w:r>
            <w:r>
              <w:rPr>
                <w:rFonts w:ascii="微软雅黑" w:hAnsi="微软雅黑" w:eastAsia="微软雅黑" w:cs="微软雅黑"/>
                <w:spacing w:val="-1"/>
              </w:rPr>
              <w:t>整。</w:t>
            </w:r>
          </w:p>
        </w:tc>
      </w:tr>
      <w:tr w14:paraId="45929B44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4" w:hRule="atLeast"/>
        </w:trPr>
        <w:tc>
          <w:tcPr>
            <w:tcW w:w="1204" w:type="dxa"/>
            <w:vAlign w:val="top"/>
          </w:tcPr>
          <w:p w14:paraId="145390D3">
            <w:pPr>
              <w:pStyle w:val="6"/>
              <w:spacing w:before="177" w:line="234" w:lineRule="auto"/>
              <w:ind w:left="82"/>
            </w:pPr>
            <w:r>
              <w:rPr>
                <w:spacing w:val="-11"/>
              </w:rPr>
              <w:t>F_18</w:t>
            </w:r>
          </w:p>
        </w:tc>
        <w:tc>
          <w:tcPr>
            <w:tcW w:w="1229" w:type="dxa"/>
            <w:vAlign w:val="top"/>
          </w:tcPr>
          <w:p w14:paraId="25B42EE3">
            <w:pPr>
              <w:spacing w:before="180" w:line="185" w:lineRule="auto"/>
              <w:ind w:left="70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1"/>
                <w:sz w:val="14"/>
                <w:szCs w:val="14"/>
              </w:rPr>
              <w:t>政府导出指南</w:t>
            </w:r>
          </w:p>
        </w:tc>
        <w:tc>
          <w:tcPr>
            <w:tcW w:w="6599" w:type="dxa"/>
            <w:tcBorders>
              <w:right w:val="single" w:color="37352F" w:sz="2" w:space="0"/>
            </w:tcBorders>
            <w:vAlign w:val="top"/>
          </w:tcPr>
          <w:p w14:paraId="76D90D3D">
            <w:pPr>
              <w:pStyle w:val="6"/>
              <w:spacing w:before="77" w:line="203" w:lineRule="auto"/>
              <w:ind w:left="73" w:right="229" w:firstLine="8"/>
              <w:rPr>
                <w:rFonts w:ascii="微软雅黑" w:hAnsi="微软雅黑" w:eastAsia="微软雅黑" w:cs="微软雅黑"/>
              </w:rPr>
            </w:pPr>
            <w:r>
              <w:t>Fashion</w:t>
            </w:r>
            <w:r>
              <w:rPr>
                <w:spacing w:val="4"/>
              </w:rPr>
              <w:t xml:space="preserve"> </w:t>
            </w:r>
            <w:r>
              <w:t>Commission</w:t>
            </w:r>
            <w:r>
              <w:rPr>
                <w:spacing w:val="18"/>
                <w:w w:val="102"/>
              </w:rPr>
              <w:t xml:space="preserve"> </w:t>
            </w:r>
            <w:r>
              <w:rPr>
                <w:spacing w:val="4"/>
              </w:rPr>
              <w:t xml:space="preserve">2024 </w:t>
            </w:r>
            <w:r>
              <w:rPr>
                <w:rFonts w:ascii="微软雅黑" w:hAnsi="微软雅黑" w:eastAsia="微软雅黑" w:cs="微软雅黑"/>
                <w:spacing w:val="4"/>
              </w:rPr>
              <w:t>年发布《</w:t>
            </w:r>
            <w:r>
              <w:t>Fashion</w:t>
            </w:r>
            <w:r>
              <w:rPr>
                <w:spacing w:val="12"/>
                <w:w w:val="102"/>
              </w:rPr>
              <w:t xml:space="preserve"> </w:t>
            </w:r>
            <w:r>
              <w:t>Export</w:t>
            </w:r>
            <w:r>
              <w:rPr>
                <w:spacing w:val="4"/>
              </w:rPr>
              <w:t xml:space="preserve"> </w:t>
            </w:r>
            <w:r>
              <w:t>Guidelines</w:t>
            </w:r>
            <w:r>
              <w:rPr>
                <w:rFonts w:ascii="微软雅黑" w:hAnsi="微软雅黑" w:eastAsia="微软雅黑" w:cs="微软雅黑"/>
                <w:spacing w:val="4"/>
              </w:rPr>
              <w:t>》</w:t>
            </w:r>
            <w:r>
              <w:rPr>
                <w:spacing w:val="4"/>
              </w:rPr>
              <w:t>——</w:t>
            </w:r>
            <w:r>
              <w:rPr>
                <w:rFonts w:ascii="微软雅黑" w:hAnsi="微软雅黑" w:eastAsia="微软雅黑" w:cs="微软雅黑"/>
                <w:spacing w:val="4"/>
              </w:rPr>
              <w:t>为想进沙特的品牌提供清关、</w:t>
            </w:r>
            <w:r>
              <w:rPr>
                <w:rFonts w:ascii="微软雅黑" w:hAnsi="微软雅黑" w:eastAsia="微软雅黑" w:cs="微软雅黑"/>
                <w:spacing w:val="-1"/>
              </w:rPr>
              <w:t>标签、面料溯源指南。</w:t>
            </w:r>
          </w:p>
        </w:tc>
      </w:tr>
    </w:tbl>
    <w:p w14:paraId="320804FD">
      <w:pPr>
        <w:pStyle w:val="2"/>
        <w:spacing w:line="259" w:lineRule="auto"/>
        <w:rPr>
          <w:sz w:val="21"/>
        </w:rPr>
      </w:pPr>
      <w:r>
        <w:drawing>
          <wp:anchor distT="0" distB="0" distL="0" distR="0" simplePos="0" relativeHeight="251667456" behindDoc="1" locked="0" layoutInCell="1" allowOverlap="1">
            <wp:simplePos x="0" y="0"/>
            <wp:positionH relativeFrom="column">
              <wp:posOffset>566420</wp:posOffset>
            </wp:positionH>
            <wp:positionV relativeFrom="paragraph">
              <wp:posOffset>50165</wp:posOffset>
            </wp:positionV>
            <wp:extent cx="5740400" cy="6350"/>
            <wp:effectExtent l="0" t="0" r="0" b="0"/>
            <wp:wrapNone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403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1BD09">
      <w:pPr>
        <w:pStyle w:val="2"/>
        <w:spacing w:before="128" w:line="203" w:lineRule="auto"/>
        <w:ind w:left="900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sz w:val="30"/>
          <w:szCs w:val="30"/>
        </w:rPr>
        <w:t>⑦</w:t>
      </w:r>
      <w:r>
        <w:rPr>
          <w:rFonts w:ascii="微软雅黑" w:hAnsi="微软雅黑" w:eastAsia="微软雅黑" w:cs="微软雅黑"/>
          <w:b/>
          <w:bCs/>
          <w:spacing w:val="-19"/>
          <w:sz w:val="30"/>
          <w:szCs w:val="30"/>
        </w:rPr>
        <w:t xml:space="preserve"> </w:t>
      </w:r>
      <w:r>
        <w:fldChar w:fldCharType="begin"/>
      </w:r>
      <w:r>
        <w:instrText xml:space="preserve"> HYPERLINK "http://trade.gov/" </w:instrText>
      </w:r>
      <w:r>
        <w:fldChar w:fldCharType="separate"/>
      </w:r>
      <w:r>
        <w:rPr>
          <w:sz w:val="30"/>
          <w:szCs w:val="30"/>
          <w:u w:val="single" w:color="auto"/>
        </w:rPr>
        <w:t>Trade.gov</w:t>
      </w:r>
      <w:r>
        <w:rPr>
          <w:sz w:val="30"/>
          <w:szCs w:val="30"/>
          <w:u w:val="single" w:color="auto"/>
        </w:rPr>
        <w:fldChar w:fldCharType="end"/>
      </w:r>
      <w:r>
        <w:rPr>
          <w:rFonts w:ascii="微软雅黑" w:hAnsi="微软雅黑" w:eastAsia="微软雅黑" w:cs="微软雅黑"/>
          <w:b/>
          <w:bCs/>
          <w:sz w:val="30"/>
          <w:szCs w:val="30"/>
        </w:rPr>
        <w:t>（美国商务部）</w:t>
      </w:r>
      <w:r>
        <w:rPr>
          <w:sz w:val="30"/>
          <w:szCs w:val="30"/>
        </w:rPr>
        <w:t xml:space="preserve">— </w:t>
      </w:r>
      <w:r>
        <w:rPr>
          <w:rFonts w:ascii="微软雅黑" w:hAnsi="微软雅黑" w:eastAsia="微软雅黑" w:cs="微软雅黑"/>
          <w:b/>
          <w:bCs/>
          <w:sz w:val="30"/>
          <w:szCs w:val="30"/>
        </w:rPr>
        <w:t>沙</w:t>
      </w:r>
      <w:r>
        <w:rPr>
          <w:rFonts w:ascii="微软雅黑" w:hAnsi="微软雅黑" w:eastAsia="微软雅黑" w:cs="微软雅黑"/>
          <w:b/>
          <w:bCs/>
          <w:spacing w:val="-1"/>
          <w:sz w:val="30"/>
          <w:szCs w:val="30"/>
        </w:rPr>
        <w:t xml:space="preserve">特电商市场概览 </w:t>
      </w:r>
      <w:r>
        <w:rPr>
          <w:spacing w:val="-1"/>
          <w:sz w:val="30"/>
          <w:szCs w:val="30"/>
        </w:rPr>
        <w:t xml:space="preserve">&amp; </w:t>
      </w:r>
      <w:r>
        <w:rPr>
          <w:rFonts w:ascii="微软雅黑" w:hAnsi="微软雅黑" w:eastAsia="微软雅黑" w:cs="微软雅黑"/>
          <w:b/>
          <w:bCs/>
          <w:spacing w:val="-1"/>
          <w:sz w:val="30"/>
          <w:szCs w:val="30"/>
        </w:rPr>
        <w:t>进入策略</w:t>
      </w:r>
    </w:p>
    <w:p w14:paraId="08AEE52F">
      <w:pPr>
        <w:pStyle w:val="2"/>
        <w:spacing w:before="25" w:line="241" w:lineRule="auto"/>
        <w:ind w:left="900" w:right="1321" w:firstLine="5"/>
      </w:pPr>
      <w:r>
        <w:rPr>
          <w:spacing w:val="7"/>
        </w:rPr>
        <w:t>&lt;callout icon="</w:t>
      </w:r>
      <w:r>
        <w:rPr>
          <w:rFonts w:ascii="微软雅黑" w:hAnsi="微软雅黑" w:eastAsia="微软雅黑" w:cs="微软雅黑"/>
          <w:spacing w:val="7"/>
        </w:rPr>
        <w:t>雙</w:t>
      </w:r>
      <w:r>
        <w:rPr>
          <w:spacing w:val="7"/>
        </w:rPr>
        <w:t>"</w:t>
      </w:r>
      <w:r>
        <w:rPr>
          <w:spacing w:val="-9"/>
        </w:rPr>
        <w:t xml:space="preserve"> </w:t>
      </w:r>
      <w:r>
        <w:rPr>
          <w:spacing w:val="7"/>
        </w:rPr>
        <w:t>&gt;</w:t>
      </w:r>
      <w:r>
        <w:rPr>
          <w:rFonts w:ascii="微软雅黑" w:hAnsi="微软雅黑" w:eastAsia="微软雅黑" w:cs="微软雅黑"/>
          <w:spacing w:val="7"/>
        </w:rPr>
        <w:t>来源</w:t>
      </w:r>
      <w:r>
        <w:rPr>
          <w:rFonts w:ascii="微软雅黑" w:hAnsi="微软雅黑" w:eastAsia="微软雅黑" w:cs="微软雅黑"/>
          <w:spacing w:val="-10"/>
        </w:rPr>
        <w:t xml:space="preserve"> </w:t>
      </w:r>
      <w:r>
        <w:rPr>
          <w:rFonts w:ascii="微软雅黑" w:hAnsi="微软雅黑" w:eastAsia="微软雅黑" w:cs="微软雅黑"/>
          <w:spacing w:val="7"/>
        </w:rPr>
        <w:t>：</w:t>
      </w:r>
      <w:r>
        <w:fldChar w:fldCharType="begin"/>
      </w:r>
      <w:r>
        <w:instrText xml:space="preserve"> HYPERLINK "http://trade.gov/country-commercial-guides/saudi-arabia-ecommerce" </w:instrText>
      </w:r>
      <w:r>
        <w:fldChar w:fldCharType="separate"/>
      </w:r>
      <w:r>
        <w:rPr>
          <w:spacing w:val="7"/>
          <w:u w:val="single" w:color="auto"/>
        </w:rPr>
        <w:t>trade.g</w:t>
      </w:r>
      <w:r>
        <w:rPr>
          <w:spacing w:val="6"/>
          <w:u w:val="single" w:color="auto"/>
        </w:rPr>
        <w:t>ov/country-commercial-guides/saudi-arabia-ecommerce</w:t>
      </w:r>
      <w:r>
        <w:rPr>
          <w:spacing w:val="6"/>
          <w:u w:val="single" w:color="auto"/>
        </w:rPr>
        <w:fldChar w:fldCharType="end"/>
      </w:r>
      <w:r>
        <w:rPr>
          <w:spacing w:val="6"/>
        </w:rPr>
        <w:t xml:space="preserve"> </w:t>
      </w:r>
      <w:r>
        <w:rPr>
          <w:rFonts w:ascii="微软雅黑" w:hAnsi="微软雅黑" w:eastAsia="微软雅黑" w:cs="微软雅黑"/>
          <w:spacing w:val="6"/>
        </w:rPr>
        <w:t>｜</w:t>
      </w:r>
      <w:r>
        <w:fldChar w:fldCharType="begin"/>
      </w:r>
      <w:r>
        <w:instrText xml:space="preserve"> HYPERLINK "https://www.trade.gov/country-commercial-guides/saudi-arabia-digital-economy-0" </w:instrText>
      </w:r>
      <w:r>
        <w:fldChar w:fldCharType="separate"/>
      </w:r>
      <w:r>
        <w:rPr>
          <w:spacing w:val="6"/>
          <w:u w:val="single" w:color="auto"/>
        </w:rPr>
        <w:t>saudi-arabia-digital-</w:t>
      </w:r>
      <w:r>
        <w:rPr>
          <w:spacing w:val="6"/>
          <w:u w:val="single" w:color="auto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"https://www.trade.gov/country-commercial-guides/saudi-arabia-digital-economy-0" </w:instrText>
      </w:r>
      <w:r>
        <w:fldChar w:fldCharType="separate"/>
      </w:r>
      <w:r>
        <w:rPr>
          <w:spacing w:val="7"/>
          <w:u w:val="single" w:color="auto"/>
        </w:rPr>
        <w:t>economy-0</w:t>
      </w:r>
      <w:r>
        <w:rPr>
          <w:spacing w:val="7"/>
          <w:u w:val="single" w:color="auto"/>
        </w:rPr>
        <w:fldChar w:fldCharType="end"/>
      </w:r>
    </w:p>
    <w:p w14:paraId="3002E865">
      <w:pPr>
        <w:pStyle w:val="2"/>
        <w:spacing w:before="115" w:line="211" w:lineRule="exact"/>
        <w:ind w:left="905"/>
      </w:pPr>
      <w:r>
        <w:rPr>
          <w:spacing w:val="21"/>
          <w:position w:val="1"/>
        </w:rPr>
        <w:t>&lt;/</w:t>
      </w:r>
      <w:r>
        <w:rPr>
          <w:position w:val="1"/>
        </w:rPr>
        <w:t>callout</w:t>
      </w:r>
      <w:r>
        <w:rPr>
          <w:spacing w:val="21"/>
          <w:position w:val="1"/>
        </w:rPr>
        <w:t>&gt;</w:t>
      </w:r>
    </w:p>
    <w:p w14:paraId="35E5B4DA">
      <w:pPr>
        <w:spacing w:line="134" w:lineRule="exact"/>
      </w:pPr>
    </w:p>
    <w:tbl>
      <w:tblPr>
        <w:tblStyle w:val="5"/>
        <w:tblW w:w="9032" w:type="dxa"/>
        <w:tblInd w:w="897" w:type="dxa"/>
        <w:tblBorders>
          <w:top w:val="single" w:color="37352F" w:sz="4" w:space="0"/>
          <w:left w:val="single" w:color="37352F" w:sz="4" w:space="0"/>
          <w:bottom w:val="single" w:color="37352F" w:sz="4" w:space="0"/>
          <w:right w:val="single" w:color="37352F" w:sz="4" w:space="0"/>
          <w:insideH w:val="single" w:color="37352F" w:sz="4" w:space="0"/>
          <w:insideV w:val="single" w:color="37352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4"/>
        <w:gridCol w:w="1199"/>
        <w:gridCol w:w="6629"/>
      </w:tblGrid>
      <w:tr w14:paraId="27364523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204" w:type="dxa"/>
            <w:shd w:val="clear" w:color="auto" w:fill="F7F6F3"/>
            <w:vAlign w:val="top"/>
          </w:tcPr>
          <w:p w14:paraId="6765D297">
            <w:pPr>
              <w:pStyle w:val="6"/>
              <w:spacing w:before="73" w:line="185" w:lineRule="exact"/>
              <w:ind w:left="79"/>
            </w:pPr>
            <w:r>
              <w:rPr>
                <w:spacing w:val="-5"/>
                <w:position w:val="1"/>
              </w:rPr>
              <w:t>ID</w:t>
            </w:r>
          </w:p>
        </w:tc>
        <w:tc>
          <w:tcPr>
            <w:tcW w:w="1199" w:type="dxa"/>
            <w:shd w:val="clear" w:color="auto" w:fill="F7F6F3"/>
            <w:vAlign w:val="top"/>
          </w:tcPr>
          <w:p w14:paraId="7A5DEE31">
            <w:pPr>
              <w:spacing w:before="79" w:line="179" w:lineRule="auto"/>
              <w:ind w:left="73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2"/>
                <w:sz w:val="14"/>
                <w:szCs w:val="14"/>
              </w:rPr>
              <w:t>主题标签</w:t>
            </w:r>
          </w:p>
        </w:tc>
        <w:tc>
          <w:tcPr>
            <w:tcW w:w="6629" w:type="dxa"/>
            <w:tcBorders>
              <w:right w:val="single" w:color="37352F" w:sz="2" w:space="0"/>
            </w:tcBorders>
            <w:shd w:val="clear" w:color="auto" w:fill="F7F6F3"/>
            <w:vAlign w:val="top"/>
          </w:tcPr>
          <w:p w14:paraId="046533B6">
            <w:pPr>
              <w:spacing w:before="78" w:line="180" w:lineRule="auto"/>
              <w:ind w:left="69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14"/>
                <w:szCs w:val="14"/>
              </w:rPr>
              <w:t>知识陈述</w:t>
            </w:r>
          </w:p>
        </w:tc>
      </w:tr>
      <w:tr w14:paraId="4595F49B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204" w:type="dxa"/>
            <w:vAlign w:val="top"/>
          </w:tcPr>
          <w:p w14:paraId="3DAC0B27">
            <w:pPr>
              <w:pStyle w:val="6"/>
              <w:spacing w:before="170" w:line="234" w:lineRule="auto"/>
              <w:ind w:left="76"/>
            </w:pPr>
            <w:r>
              <w:rPr>
                <w:spacing w:val="-2"/>
              </w:rPr>
              <w:t>T_02</w:t>
            </w:r>
          </w:p>
        </w:tc>
        <w:tc>
          <w:tcPr>
            <w:tcW w:w="1199" w:type="dxa"/>
            <w:vAlign w:val="top"/>
          </w:tcPr>
          <w:p w14:paraId="76A89CD9">
            <w:pPr>
              <w:spacing w:before="173" w:line="186" w:lineRule="auto"/>
              <w:ind w:left="72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2"/>
                <w:sz w:val="14"/>
                <w:szCs w:val="14"/>
              </w:rPr>
              <w:t>线上增长</w:t>
            </w:r>
          </w:p>
        </w:tc>
        <w:tc>
          <w:tcPr>
            <w:tcW w:w="6629" w:type="dxa"/>
            <w:tcBorders>
              <w:right w:val="single" w:color="37352F" w:sz="2" w:space="0"/>
            </w:tcBorders>
            <w:vAlign w:val="top"/>
          </w:tcPr>
          <w:p w14:paraId="2CA8DFCC">
            <w:pPr>
              <w:pStyle w:val="6"/>
              <w:spacing w:before="69" w:line="204" w:lineRule="auto"/>
              <w:ind w:left="73" w:right="150" w:firstLine="5"/>
              <w:rPr>
                <w:rFonts w:ascii="微软雅黑" w:hAnsi="微软雅黑" w:eastAsia="微软雅黑" w:cs="微软雅黑"/>
              </w:rPr>
            </w:pPr>
            <w:r>
              <w:t xml:space="preserve">BCG/Meta </w:t>
            </w:r>
            <w:r>
              <w:rPr>
                <w:rFonts w:ascii="微软雅黑" w:hAnsi="微软雅黑" w:eastAsia="微软雅黑" w:cs="微软雅黑"/>
              </w:rPr>
              <w:t>：</w:t>
            </w:r>
            <w:r>
              <w:t xml:space="preserve">2020 </w:t>
            </w:r>
            <w:r>
              <w:rPr>
                <w:rFonts w:ascii="微软雅黑" w:hAnsi="微软雅黑" w:eastAsia="微软雅黑" w:cs="微软雅黑"/>
              </w:rPr>
              <w:t>一年内沙特线上销售各品类平均增长</w:t>
            </w:r>
            <w:r>
              <w:rPr>
                <w:rFonts w:ascii="微软雅黑" w:hAnsi="微软雅黑" w:eastAsia="微软雅黑" w:cs="微软雅黑"/>
                <w:spacing w:val="23"/>
                <w:w w:val="102"/>
              </w:rPr>
              <w:t xml:space="preserve"> </w:t>
            </w:r>
            <w:r>
              <w:t>~60%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，其中</w:t>
            </w:r>
            <w:r>
              <w:t>"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媒体产品、服装、鞋履</w:t>
            </w:r>
            <w:r>
              <w:t>"</w:t>
            </w:r>
            <w:r>
              <w:rPr>
                <w:spacing w:val="-17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为最快三</w:t>
            </w:r>
            <w:r>
              <w:rPr>
                <w:rFonts w:ascii="微软雅黑" w:hAnsi="微软雅黑" w:eastAsia="微软雅黑" w:cs="微软雅黑"/>
                <w:spacing w:val="-4"/>
              </w:rPr>
              <w:t>类。</w:t>
            </w:r>
          </w:p>
        </w:tc>
      </w:tr>
      <w:tr w14:paraId="2A33AD54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9" w:hRule="atLeast"/>
        </w:trPr>
        <w:tc>
          <w:tcPr>
            <w:tcW w:w="1204" w:type="dxa"/>
            <w:vAlign w:val="top"/>
          </w:tcPr>
          <w:p w14:paraId="2BB96786">
            <w:pPr>
              <w:pStyle w:val="6"/>
              <w:spacing w:before="72" w:line="234" w:lineRule="auto"/>
              <w:ind w:left="76"/>
            </w:pPr>
            <w:r>
              <w:rPr>
                <w:spacing w:val="-1"/>
              </w:rPr>
              <w:t>T_04</w:t>
            </w:r>
          </w:p>
        </w:tc>
        <w:tc>
          <w:tcPr>
            <w:tcW w:w="1199" w:type="dxa"/>
            <w:vAlign w:val="top"/>
          </w:tcPr>
          <w:p w14:paraId="770FAF36">
            <w:pPr>
              <w:spacing w:before="75" w:line="186" w:lineRule="auto"/>
              <w:ind w:left="70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1"/>
                <w:sz w:val="14"/>
                <w:szCs w:val="14"/>
              </w:rPr>
              <w:t>人口与经济</w:t>
            </w:r>
          </w:p>
        </w:tc>
        <w:tc>
          <w:tcPr>
            <w:tcW w:w="6629" w:type="dxa"/>
            <w:tcBorders>
              <w:right w:val="single" w:color="37352F" w:sz="2" w:space="0"/>
            </w:tcBorders>
            <w:vAlign w:val="top"/>
          </w:tcPr>
          <w:p w14:paraId="490FE190">
            <w:pPr>
              <w:pStyle w:val="6"/>
              <w:spacing w:before="72" w:line="195" w:lineRule="auto"/>
              <w:ind w:left="72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-1"/>
              </w:rPr>
              <w:t>沙特人口</w:t>
            </w:r>
            <w:r>
              <w:rPr>
                <w:rFonts w:ascii="微软雅黑" w:hAnsi="微软雅黑" w:eastAsia="微软雅黑" w:cs="微软雅黑"/>
                <w:spacing w:val="25"/>
              </w:rPr>
              <w:t xml:space="preserve"> </w:t>
            </w:r>
            <w:r>
              <w:rPr>
                <w:spacing w:val="-1"/>
              </w:rPr>
              <w:t>32.2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>m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，</w:t>
            </w:r>
            <w:r>
              <w:rPr>
                <w:spacing w:val="-1"/>
              </w:rPr>
              <w:t xml:space="preserve">GDP 1.1 </w:t>
            </w:r>
            <w:r>
              <w:rPr>
                <w:rFonts w:ascii="微软雅黑" w:hAnsi="微软雅黑" w:eastAsia="微软雅黑" w:cs="微软雅黑"/>
                <w:spacing w:val="-1"/>
              </w:rPr>
              <w:t>万亿美元（</w:t>
            </w:r>
            <w:r>
              <w:rPr>
                <w:spacing w:val="-1"/>
              </w:rPr>
              <w:t>2022</w:t>
            </w:r>
            <w:r>
              <w:rPr>
                <w:rFonts w:ascii="微软雅黑" w:hAnsi="微软雅黑" w:eastAsia="微软雅黑" w:cs="微软雅黑"/>
                <w:spacing w:val="-33"/>
              </w:rPr>
              <w:t>），</w:t>
            </w:r>
            <w:r>
              <w:rPr>
                <w:rFonts w:ascii="微软雅黑" w:hAnsi="微软雅黑" w:eastAsia="微软雅黑" w:cs="微软雅黑"/>
                <w:spacing w:val="-1"/>
              </w:rPr>
              <w:t xml:space="preserve">是 </w:t>
            </w:r>
            <w:r>
              <w:rPr>
                <w:spacing w:val="-1"/>
              </w:rPr>
              <w:t xml:space="preserve">2022 </w:t>
            </w:r>
            <w:r>
              <w:rPr>
                <w:rFonts w:ascii="微软雅黑" w:hAnsi="微软雅黑" w:eastAsia="微软雅黑" w:cs="微软雅黑"/>
                <w:spacing w:val="-1"/>
              </w:rPr>
              <w:t xml:space="preserve">年 </w:t>
            </w:r>
            <w:r>
              <w:rPr>
                <w:spacing w:val="-1"/>
              </w:rPr>
              <w:t>G20</w:t>
            </w:r>
            <w:r>
              <w:rPr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最快增长经济体（</w:t>
            </w:r>
            <w:r>
              <w:rPr>
                <w:spacing w:val="-2"/>
              </w:rPr>
              <w:t>+8.7%</w:t>
            </w:r>
            <w:r>
              <w:rPr>
                <w:rFonts w:ascii="微软雅黑" w:hAnsi="微软雅黑" w:eastAsia="微软雅黑" w:cs="微软雅黑"/>
                <w:spacing w:val="-2"/>
              </w:rPr>
              <w:t>）。</w:t>
            </w:r>
          </w:p>
        </w:tc>
      </w:tr>
      <w:tr w14:paraId="5B5EEC27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204" w:type="dxa"/>
            <w:vAlign w:val="top"/>
          </w:tcPr>
          <w:p w14:paraId="750A5F54">
            <w:pPr>
              <w:pStyle w:val="6"/>
              <w:spacing w:before="173" w:line="234" w:lineRule="auto"/>
              <w:ind w:left="76"/>
            </w:pPr>
            <w:r>
              <w:rPr>
                <w:spacing w:val="-2"/>
              </w:rPr>
              <w:t>T_06</w:t>
            </w:r>
          </w:p>
        </w:tc>
        <w:tc>
          <w:tcPr>
            <w:tcW w:w="1199" w:type="dxa"/>
            <w:vAlign w:val="top"/>
          </w:tcPr>
          <w:p w14:paraId="21B8FFD6">
            <w:pPr>
              <w:spacing w:before="176" w:line="185" w:lineRule="auto"/>
              <w:ind w:left="71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2"/>
                <w:sz w:val="14"/>
                <w:szCs w:val="14"/>
              </w:rPr>
              <w:t>支付方式</w:t>
            </w:r>
          </w:p>
        </w:tc>
        <w:tc>
          <w:tcPr>
            <w:tcW w:w="6629" w:type="dxa"/>
            <w:tcBorders>
              <w:right w:val="single" w:color="37352F" w:sz="2" w:space="0"/>
            </w:tcBorders>
            <w:vAlign w:val="top"/>
          </w:tcPr>
          <w:p w14:paraId="7074D856">
            <w:pPr>
              <w:pStyle w:val="6"/>
              <w:spacing w:before="73" w:line="202" w:lineRule="auto"/>
              <w:ind w:left="88" w:right="179" w:hanging="16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-1"/>
              </w:rPr>
              <w:t>沙特电商主流支付 ：</w:t>
            </w:r>
            <w:r>
              <w:rPr>
                <w:spacing w:val="-1"/>
              </w:rPr>
              <w:t>Mada</w:t>
            </w:r>
            <w:r>
              <w:rPr>
                <w:rFonts w:ascii="微软雅黑" w:hAnsi="微软雅黑" w:eastAsia="微软雅黑" w:cs="微软雅黑"/>
                <w:spacing w:val="-1"/>
              </w:rPr>
              <w:t>（本地银行卡）、</w:t>
            </w:r>
            <w:r>
              <w:rPr>
                <w:spacing w:val="-1"/>
              </w:rPr>
              <w:t>Apple</w:t>
            </w:r>
            <w:r>
              <w:rPr>
                <w:spacing w:val="13"/>
              </w:rPr>
              <w:t xml:space="preserve"> </w:t>
            </w:r>
            <w:r>
              <w:rPr>
                <w:spacing w:val="-1"/>
              </w:rPr>
              <w:t>Pay</w:t>
            </w:r>
            <w:r>
              <w:rPr>
                <w:rFonts w:ascii="微软雅黑" w:hAnsi="微软雅黑" w:eastAsia="微软雅黑" w:cs="微软雅黑"/>
                <w:spacing w:val="-1"/>
              </w:rPr>
              <w:t>、</w:t>
            </w:r>
            <w:r>
              <w:rPr>
                <w:spacing w:val="-1"/>
              </w:rPr>
              <w:t>Tabby</w:t>
            </w:r>
            <w:r>
              <w:rPr>
                <w:rFonts w:ascii="微软雅黑" w:hAnsi="微软雅黑" w:eastAsia="微软雅黑" w:cs="微软雅黑"/>
                <w:spacing w:val="-1"/>
              </w:rPr>
              <w:t>、</w:t>
            </w:r>
            <w:r>
              <w:rPr>
                <w:spacing w:val="-1"/>
              </w:rPr>
              <w:t>Tamara</w:t>
            </w:r>
            <w:r>
              <w:rPr>
                <w:rFonts w:ascii="微软雅黑" w:hAnsi="微软雅黑" w:eastAsia="微软雅黑" w:cs="微软雅黑"/>
                <w:spacing w:val="-1"/>
              </w:rPr>
              <w:t>、信用卡、</w:t>
            </w:r>
            <w:r>
              <w:rPr>
                <w:spacing w:val="-1"/>
              </w:rPr>
              <w:t>COD</w:t>
            </w:r>
            <w:r>
              <w:rPr>
                <w:rFonts w:ascii="微软雅黑" w:hAnsi="微软雅黑" w:eastAsia="微软雅黑" w:cs="微软雅黑"/>
                <w:spacing w:val="-1"/>
              </w:rPr>
              <w:t>（货到付款仍</w:t>
            </w:r>
            <w:r>
              <w:rPr>
                <w:rFonts w:ascii="微软雅黑" w:hAnsi="微软雅黑" w:eastAsia="微软雅黑" w:cs="微软雅黑"/>
                <w:spacing w:val="-9"/>
                <w:w w:val="97"/>
              </w:rPr>
              <w:t>占可观比例）。</w:t>
            </w:r>
          </w:p>
        </w:tc>
      </w:tr>
      <w:tr w14:paraId="6537C781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204" w:type="dxa"/>
            <w:vAlign w:val="top"/>
          </w:tcPr>
          <w:p w14:paraId="3F1F8253">
            <w:pPr>
              <w:pStyle w:val="6"/>
              <w:spacing w:before="175" w:line="234" w:lineRule="auto"/>
              <w:ind w:left="76"/>
            </w:pPr>
            <w:r>
              <w:rPr>
                <w:spacing w:val="-2"/>
              </w:rPr>
              <w:t>T_08</w:t>
            </w:r>
          </w:p>
        </w:tc>
        <w:tc>
          <w:tcPr>
            <w:tcW w:w="1199" w:type="dxa"/>
            <w:vAlign w:val="top"/>
          </w:tcPr>
          <w:p w14:paraId="2A9C0C59">
            <w:pPr>
              <w:pStyle w:val="6"/>
              <w:spacing w:before="179" w:line="184" w:lineRule="auto"/>
              <w:ind w:left="73"/>
              <w:rPr>
                <w:rFonts w:ascii="微软雅黑" w:hAnsi="微软雅黑" w:eastAsia="微软雅黑" w:cs="微软雅黑"/>
              </w:rPr>
            </w:pPr>
            <w:r>
              <w:rPr>
                <w:spacing w:val="-2"/>
              </w:rPr>
              <w:t xml:space="preserve">SME </w:t>
            </w:r>
            <w:r>
              <w:rPr>
                <w:rFonts w:ascii="微软雅黑" w:hAnsi="微软雅黑" w:eastAsia="微软雅黑" w:cs="微软雅黑"/>
                <w:spacing w:val="-2"/>
              </w:rPr>
              <w:t>机会</w:t>
            </w:r>
          </w:p>
        </w:tc>
        <w:tc>
          <w:tcPr>
            <w:tcW w:w="6629" w:type="dxa"/>
            <w:tcBorders>
              <w:right w:val="single" w:color="37352F" w:sz="2" w:space="0"/>
            </w:tcBorders>
            <w:vAlign w:val="top"/>
          </w:tcPr>
          <w:p w14:paraId="1AFCD4B1">
            <w:pPr>
              <w:pStyle w:val="6"/>
              <w:spacing w:before="61" w:line="208" w:lineRule="auto"/>
              <w:ind w:left="83" w:right="166" w:hanging="9"/>
              <w:rPr>
                <w:rFonts w:ascii="微软雅黑" w:hAnsi="微软雅黑" w:eastAsia="微软雅黑" w:cs="微软雅黑"/>
              </w:rPr>
            </w:pPr>
            <w:r>
              <w:t xml:space="preserve">SME </w:t>
            </w:r>
            <w:r>
              <w:rPr>
                <w:rFonts w:ascii="微软雅黑" w:hAnsi="微软雅黑" w:eastAsia="微软雅黑" w:cs="微软雅黑"/>
              </w:rPr>
              <w:t>在沙特电商中受政府数字创业项目支持</w:t>
            </w:r>
            <w:r>
              <w:rPr>
                <w:rFonts w:ascii="微软雅黑" w:hAnsi="微软雅黑" w:eastAsia="微软雅黑" w:cs="微软雅黑"/>
                <w:spacing w:val="-7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；</w:t>
            </w:r>
            <w:r>
              <w:fldChar w:fldCharType="begin"/>
            </w:r>
            <w:r>
              <w:instrText xml:space="preserve"> HYPERLINK "http://trade.gov/" </w:instrText>
            </w:r>
            <w:r>
              <w:fldChar w:fldCharType="separate"/>
            </w:r>
            <w:r>
              <w:rPr>
                <w:u w:val="single" w:color="auto"/>
              </w:rPr>
              <w:t>Trade.gov</w:t>
            </w:r>
            <w:r>
              <w:rPr>
                <w:u w:val="single" w:color="auto"/>
              </w:rPr>
              <w:fldChar w:fldCharType="end"/>
            </w:r>
            <w:r>
              <w:t xml:space="preserve"> </w:t>
            </w:r>
            <w:r>
              <w:rPr>
                <w:rFonts w:ascii="微软雅黑" w:hAnsi="微软雅黑" w:eastAsia="微软雅黑" w:cs="微软雅黑"/>
              </w:rPr>
              <w:t>强调</w:t>
            </w:r>
            <w:r>
              <w:t>"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细</w:t>
            </w:r>
            <w:r>
              <w:rPr>
                <w:rFonts w:ascii="微软雅黑" w:hAnsi="微软雅黑" w:eastAsia="微软雅黑" w:cs="微软雅黑"/>
                <w:spacing w:val="-1"/>
              </w:rPr>
              <w:t>分品类</w:t>
            </w:r>
            <w:r>
              <w:rPr>
                <w:rFonts w:ascii="微软雅黑" w:hAnsi="微软雅黑" w:eastAsia="微软雅黑" w:cs="微软雅黑"/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 xml:space="preserve">+ </w:t>
            </w:r>
            <w:r>
              <w:rPr>
                <w:rFonts w:ascii="微软雅黑" w:hAnsi="微软雅黑" w:eastAsia="微软雅黑" w:cs="微软雅黑"/>
                <w:spacing w:val="-1"/>
              </w:rPr>
              <w:t>个性化服务</w:t>
            </w:r>
            <w:r>
              <w:rPr>
                <w:spacing w:val="-1"/>
              </w:rPr>
              <w:t>"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是中小卖家突破</w:t>
            </w:r>
            <w:r>
              <w:rPr>
                <w:rFonts w:ascii="微软雅黑" w:hAnsi="微软雅黑" w:eastAsia="微软雅黑" w:cs="微软雅黑"/>
                <w:spacing w:val="-18"/>
              </w:rPr>
              <w:t>口。</w:t>
            </w:r>
          </w:p>
        </w:tc>
      </w:tr>
      <w:tr w14:paraId="6B7AB545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204" w:type="dxa"/>
            <w:vAlign w:val="top"/>
          </w:tcPr>
          <w:p w14:paraId="59BC7E57">
            <w:pPr>
              <w:pStyle w:val="6"/>
              <w:spacing w:before="77" w:line="234" w:lineRule="auto"/>
              <w:ind w:left="76"/>
            </w:pPr>
            <w:r>
              <w:rPr>
                <w:spacing w:val="-5"/>
              </w:rPr>
              <w:t>T</w:t>
            </w:r>
            <w:r>
              <w:rPr>
                <w:spacing w:val="-17"/>
                <w:w w:val="91"/>
              </w:rPr>
              <w:t>_</w:t>
            </w:r>
            <w:r>
              <w:rPr>
                <w:spacing w:val="-5"/>
              </w:rPr>
              <w:t>10</w:t>
            </w:r>
          </w:p>
        </w:tc>
        <w:tc>
          <w:tcPr>
            <w:tcW w:w="1199" w:type="dxa"/>
            <w:vAlign w:val="top"/>
          </w:tcPr>
          <w:p w14:paraId="66B71FE4">
            <w:pPr>
              <w:pStyle w:val="6"/>
              <w:spacing w:before="76" w:line="196" w:lineRule="auto"/>
              <w:ind w:left="78"/>
              <w:rPr>
                <w:rFonts w:ascii="微软雅黑" w:hAnsi="微软雅黑" w:eastAsia="微软雅黑" w:cs="微软雅黑"/>
              </w:rPr>
            </w:pPr>
            <w:r>
              <w:rPr>
                <w:spacing w:val="-4"/>
              </w:rPr>
              <w:t>FDI</w:t>
            </w:r>
            <w:r>
              <w:rPr>
                <w:spacing w:val="10"/>
                <w:w w:val="10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4"/>
              </w:rPr>
              <w:t>与产业链</w:t>
            </w:r>
          </w:p>
        </w:tc>
        <w:tc>
          <w:tcPr>
            <w:tcW w:w="6629" w:type="dxa"/>
            <w:tcBorders>
              <w:right w:val="single" w:color="37352F" w:sz="2" w:space="0"/>
            </w:tcBorders>
            <w:vAlign w:val="top"/>
          </w:tcPr>
          <w:p w14:paraId="59A84A26">
            <w:pPr>
              <w:pStyle w:val="6"/>
              <w:spacing w:before="76" w:line="196" w:lineRule="auto"/>
              <w:ind w:left="72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-2"/>
              </w:rPr>
              <w:t>美国对沙特</w:t>
            </w:r>
            <w:r>
              <w:rPr>
                <w:rFonts w:ascii="微软雅黑" w:hAnsi="微软雅黑" w:eastAsia="微软雅黑" w:cs="微软雅黑"/>
                <w:spacing w:val="10"/>
                <w:w w:val="101"/>
              </w:rPr>
              <w:t xml:space="preserve"> </w:t>
            </w:r>
            <w:r>
              <w:rPr>
                <w:spacing w:val="-2"/>
              </w:rPr>
              <w:t xml:space="preserve">FDI </w:t>
            </w:r>
            <w:r>
              <w:rPr>
                <w:rFonts w:ascii="微软雅黑" w:hAnsi="微软雅黑" w:eastAsia="微软雅黑" w:cs="微软雅黑"/>
                <w:spacing w:val="-2"/>
              </w:rPr>
              <w:t xml:space="preserve">存量从 </w:t>
            </w:r>
            <w:r>
              <w:rPr>
                <w:spacing w:val="-2"/>
              </w:rPr>
              <w:t xml:space="preserve">2019 </w:t>
            </w:r>
            <w:r>
              <w:rPr>
                <w:rFonts w:ascii="微软雅黑" w:hAnsi="微软雅黑" w:eastAsia="微软雅黑" w:cs="微软雅黑"/>
                <w:spacing w:val="-2"/>
              </w:rPr>
              <w:t>年</w:t>
            </w:r>
            <w:r>
              <w:rPr>
                <w:rFonts w:ascii="微软雅黑" w:hAnsi="微软雅黑" w:eastAsia="微软雅黑" w:cs="微软雅黑"/>
                <w:spacing w:val="10"/>
                <w:w w:val="101"/>
              </w:rPr>
              <w:t xml:space="preserve"> </w:t>
            </w:r>
            <w:r>
              <w:rPr>
                <w:spacing w:val="-2"/>
              </w:rPr>
              <w:t>USD 11.1</w:t>
            </w:r>
            <w:r>
              <w:rPr>
                <w:spacing w:val="11"/>
              </w:rPr>
              <w:t xml:space="preserve"> </w:t>
            </w:r>
            <w:r>
              <w:rPr>
                <w:spacing w:val="-2"/>
              </w:rPr>
              <w:t>bn</w:t>
            </w:r>
            <w:r>
              <w:rPr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升至</w:t>
            </w:r>
            <w:r>
              <w:rPr>
                <w:rFonts w:ascii="微软雅黑" w:hAnsi="微软雅黑" w:eastAsia="微软雅黑" w:cs="微软雅黑"/>
                <w:spacing w:val="16"/>
              </w:rPr>
              <w:t xml:space="preserve"> </w:t>
            </w:r>
            <w:r>
              <w:rPr>
                <w:spacing w:val="-2"/>
              </w:rPr>
              <w:t>2022</w:t>
            </w:r>
            <w:r>
              <w:rPr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年</w:t>
            </w:r>
            <w:r>
              <w:rPr>
                <w:rFonts w:ascii="微软雅黑" w:hAnsi="微软雅黑" w:eastAsia="微软雅黑" w:cs="微软雅黑"/>
                <w:spacing w:val="10"/>
                <w:w w:val="101"/>
              </w:rPr>
              <w:t xml:space="preserve"> </w:t>
            </w:r>
            <w:r>
              <w:rPr>
                <w:spacing w:val="-2"/>
              </w:rPr>
              <w:t>USD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12.2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2"/>
              </w:rPr>
              <w:t>bn——</w:t>
            </w:r>
            <w:r>
              <w:rPr>
                <w:rFonts w:ascii="微软雅黑" w:hAnsi="微软雅黑" w:eastAsia="微软雅黑" w:cs="微软雅黑"/>
                <w:spacing w:val="-2"/>
              </w:rPr>
              <w:t>西方品牌进沙特仍在</w:t>
            </w:r>
            <w:r>
              <w:rPr>
                <w:rFonts w:ascii="微软雅黑" w:hAnsi="微软雅黑" w:eastAsia="微软雅黑" w:cs="微软雅黑"/>
                <w:spacing w:val="-3"/>
              </w:rPr>
              <w:t>加码。</w:t>
            </w:r>
          </w:p>
        </w:tc>
      </w:tr>
    </w:tbl>
    <w:p w14:paraId="6C4407BC">
      <w:pPr>
        <w:pStyle w:val="2"/>
        <w:spacing w:line="287" w:lineRule="auto"/>
        <w:rPr>
          <w:sz w:val="21"/>
        </w:rPr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column">
              <wp:posOffset>566420</wp:posOffset>
            </wp:positionH>
            <wp:positionV relativeFrom="paragraph">
              <wp:posOffset>50165</wp:posOffset>
            </wp:positionV>
            <wp:extent cx="5740400" cy="6350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0300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639B8B">
      <w:pPr>
        <w:spacing w:before="129" w:line="172" w:lineRule="auto"/>
        <w:ind w:left="900"/>
        <w:outlineLvl w:val="0"/>
        <w:rPr>
          <w:rFonts w:ascii="微软雅黑" w:hAnsi="微软雅黑" w:eastAsia="微软雅黑" w:cs="微软雅黑"/>
          <w:sz w:val="30"/>
          <w:szCs w:val="30"/>
        </w:rPr>
      </w:pPr>
      <w:r>
        <w:rPr>
          <w:rFonts w:ascii="微软雅黑" w:hAnsi="微软雅黑" w:eastAsia="微软雅黑" w:cs="微软雅黑"/>
          <w:b/>
          <w:bCs/>
          <w:spacing w:val="-5"/>
          <w:sz w:val="30"/>
          <w:szCs w:val="30"/>
        </w:rPr>
        <w:t>⑧ 跨源补充语料</w:t>
      </w:r>
      <w:bookmarkStart w:id="0" w:name="_GoBack"/>
      <w:bookmarkEnd w:id="0"/>
    </w:p>
    <w:p w14:paraId="60C90FA0">
      <w:pPr>
        <w:pStyle w:val="2"/>
        <w:spacing w:before="74" w:line="215" w:lineRule="auto"/>
        <w:ind w:left="899" w:right="1013" w:firstLine="6"/>
        <w:rPr>
          <w:rFonts w:ascii="微软雅黑" w:hAnsi="微软雅黑" w:eastAsia="微软雅黑" w:cs="微软雅黑"/>
        </w:rPr>
      </w:pPr>
      <w:r>
        <w:rPr>
          <w:spacing w:val="12"/>
        </w:rPr>
        <w:t>&lt;</w:t>
      </w:r>
      <w:r>
        <w:t>callout</w:t>
      </w:r>
      <w:r>
        <w:rPr>
          <w:spacing w:val="12"/>
        </w:rPr>
        <w:t xml:space="preserve"> </w:t>
      </w:r>
      <w:r>
        <w:t>icon</w:t>
      </w:r>
      <w:r>
        <w:rPr>
          <w:spacing w:val="12"/>
        </w:rPr>
        <w:t>="</w:t>
      </w:r>
      <w:r>
        <w:rPr>
          <w:spacing w:val="-14"/>
        </w:rPr>
        <w:t xml:space="preserve"> </w:t>
      </w:r>
      <w:r>
        <w:rPr>
          <w:rFonts w:ascii="Segoe UI Symbol" w:hAnsi="Segoe UI Symbol" w:eastAsia="Segoe UI Symbol" w:cs="Segoe UI Symbol"/>
          <w:spacing w:val="12"/>
        </w:rPr>
        <w:t>➕</w:t>
      </w:r>
      <w:r>
        <w:rPr>
          <w:rFonts w:ascii="Segoe UI Symbol" w:hAnsi="Segoe UI Symbol" w:eastAsia="Segoe UI Symbol" w:cs="Segoe UI Symbol"/>
          <w:spacing w:val="-27"/>
        </w:rPr>
        <w:t xml:space="preserve"> </w:t>
      </w:r>
      <w:r>
        <w:rPr>
          <w:spacing w:val="12"/>
        </w:rPr>
        <w:t>"</w:t>
      </w:r>
      <w:r>
        <w:rPr>
          <w:spacing w:val="25"/>
          <w:w w:val="101"/>
        </w:rPr>
        <w:t xml:space="preserve"> </w:t>
      </w:r>
      <w:r>
        <w:t>color</w:t>
      </w:r>
      <w:r>
        <w:rPr>
          <w:spacing w:val="12"/>
        </w:rPr>
        <w:t>="</w:t>
      </w:r>
      <w:r>
        <w:rPr>
          <w:spacing w:val="-24"/>
        </w:rPr>
        <w:t xml:space="preserve"> </w:t>
      </w:r>
      <w:r>
        <w:t>yellow</w:t>
      </w:r>
      <w:r>
        <w:rPr>
          <w:spacing w:val="12"/>
        </w:rPr>
        <w:t>_</w:t>
      </w:r>
      <w:r>
        <w:t>bg</w:t>
      </w:r>
      <w:r>
        <w:rPr>
          <w:spacing w:val="12"/>
        </w:rPr>
        <w:t>"</w:t>
      </w:r>
      <w:r>
        <w:rPr>
          <w:spacing w:val="-9"/>
        </w:rPr>
        <w:t xml:space="preserve"> </w:t>
      </w:r>
      <w:r>
        <w:rPr>
          <w:spacing w:val="12"/>
        </w:rPr>
        <w:t>&gt;</w:t>
      </w:r>
      <w:r>
        <w:rPr>
          <w:rFonts w:ascii="微软雅黑" w:hAnsi="微软雅黑" w:eastAsia="微软雅黑" w:cs="微软雅黑"/>
          <w:spacing w:val="12"/>
        </w:rPr>
        <w:t>这些来自</w:t>
      </w:r>
      <w:r>
        <w:rPr>
          <w:rFonts w:ascii="微软雅黑" w:hAnsi="微软雅黑" w:eastAsia="微软雅黑" w:cs="微软雅黑"/>
          <w:spacing w:val="30"/>
          <w:w w:val="101"/>
        </w:rPr>
        <w:t xml:space="preserve"> </w:t>
      </w:r>
      <w:r>
        <w:t>Chalhoub</w:t>
      </w:r>
      <w:r>
        <w:rPr>
          <w:rFonts w:ascii="微软雅黑" w:hAnsi="微软雅黑" w:eastAsia="微软雅黑" w:cs="微软雅黑"/>
          <w:spacing w:val="12"/>
        </w:rPr>
        <w:t>、</w:t>
      </w:r>
      <w:r>
        <w:t>YouGov</w:t>
      </w:r>
      <w:r>
        <w:rPr>
          <w:rFonts w:ascii="微软雅黑" w:hAnsi="微软雅黑" w:eastAsia="微软雅黑" w:cs="微软雅黑"/>
          <w:spacing w:val="12"/>
        </w:rPr>
        <w:t>、</w:t>
      </w:r>
      <w:r>
        <w:t>Oliver</w:t>
      </w:r>
      <w:r>
        <w:rPr>
          <w:spacing w:val="12"/>
        </w:rPr>
        <w:t xml:space="preserve"> </w:t>
      </w:r>
      <w:r>
        <w:t>Wyman</w:t>
      </w:r>
      <w:r>
        <w:rPr>
          <w:rFonts w:ascii="微软雅黑" w:hAnsi="微软雅黑" w:eastAsia="微软雅黑" w:cs="微软雅黑"/>
          <w:spacing w:val="12"/>
        </w:rPr>
        <w:t>、</w:t>
      </w:r>
      <w:r>
        <w:t>Borderless</w:t>
      </w:r>
      <w:r>
        <w:rPr>
          <w:spacing w:val="12"/>
        </w:rPr>
        <w:t xml:space="preserve"> </w:t>
      </w:r>
      <w:r>
        <w:t>Access</w:t>
      </w:r>
      <w:r>
        <w:rPr>
          <w:spacing w:val="12"/>
        </w:rPr>
        <w:t xml:space="preserve"> </w:t>
      </w:r>
      <w:r>
        <w:rPr>
          <w:rFonts w:ascii="微软雅黑" w:hAnsi="微软雅黑" w:eastAsia="微软雅黑" w:cs="微软雅黑"/>
          <w:spacing w:val="12"/>
        </w:rPr>
        <w:t>等高质量第三</w:t>
      </w:r>
      <w:r>
        <w:rPr>
          <w:rFonts w:ascii="微软雅黑" w:hAnsi="微软雅黑" w:eastAsia="微软雅黑" w:cs="微软雅黑"/>
          <w:spacing w:val="-1"/>
        </w:rPr>
        <w:t>方研究</w:t>
      </w:r>
      <w:r>
        <w:rPr>
          <w:rFonts w:ascii="微软雅黑" w:hAnsi="微软雅黑" w:eastAsia="微软雅黑" w:cs="微软雅黑"/>
          <w:spacing w:val="-25"/>
        </w:rPr>
        <w:t xml:space="preserve"> </w:t>
      </w:r>
      <w:r>
        <w:rPr>
          <w:rFonts w:ascii="微软雅黑" w:hAnsi="微软雅黑" w:eastAsia="微软雅黑" w:cs="微软雅黑"/>
          <w:spacing w:val="-1"/>
        </w:rPr>
        <w:t>，覆盖图片清单未涵盖但极重要的</w:t>
      </w:r>
      <w:r>
        <w:rPr>
          <w:spacing w:val="-1"/>
        </w:rPr>
        <w:t>"</w:t>
      </w:r>
      <w:r>
        <w:rPr>
          <w:spacing w:val="-22"/>
        </w:rPr>
        <w:t xml:space="preserve"> </w:t>
      </w:r>
      <w:r>
        <w:rPr>
          <w:rFonts w:ascii="微软雅黑" w:hAnsi="微软雅黑" w:eastAsia="微软雅黑" w:cs="微软雅黑"/>
          <w:spacing w:val="-1"/>
        </w:rPr>
        <w:t>消费者</w:t>
      </w:r>
      <w:r>
        <w:rPr>
          <w:rFonts w:ascii="微软雅黑" w:hAnsi="微软雅黑" w:eastAsia="微软雅黑" w:cs="微软雅黑"/>
          <w:spacing w:val="-2"/>
        </w:rPr>
        <w:t>动机、节庆行为、品牌偏好</w:t>
      </w:r>
      <w:r>
        <w:rPr>
          <w:spacing w:val="-2"/>
        </w:rPr>
        <w:t>"</w:t>
      </w:r>
      <w:r>
        <w:rPr>
          <w:spacing w:val="-22"/>
        </w:rPr>
        <w:t xml:space="preserve"> </w:t>
      </w:r>
      <w:r>
        <w:rPr>
          <w:rFonts w:ascii="微软雅黑" w:hAnsi="微软雅黑" w:eastAsia="微软雅黑" w:cs="微软雅黑"/>
          <w:spacing w:val="-2"/>
        </w:rPr>
        <w:t>维度。</w:t>
      </w:r>
    </w:p>
    <w:p w14:paraId="7D4BEE4C">
      <w:pPr>
        <w:pStyle w:val="2"/>
        <w:spacing w:before="72" w:line="212" w:lineRule="exact"/>
        <w:ind w:left="905"/>
      </w:pPr>
      <w:r>
        <w:rPr>
          <w:spacing w:val="21"/>
          <w:position w:val="1"/>
        </w:rPr>
        <w:t>&lt;/</w:t>
      </w:r>
      <w:r>
        <w:rPr>
          <w:position w:val="1"/>
        </w:rPr>
        <w:t>callout</w:t>
      </w:r>
      <w:r>
        <w:rPr>
          <w:spacing w:val="21"/>
          <w:position w:val="1"/>
        </w:rPr>
        <w:t>&gt;</w:t>
      </w:r>
    </w:p>
    <w:p w14:paraId="70C014A6">
      <w:pPr>
        <w:spacing w:line="133" w:lineRule="exact"/>
      </w:pPr>
    </w:p>
    <w:tbl>
      <w:tblPr>
        <w:tblStyle w:val="5"/>
        <w:tblW w:w="9032" w:type="dxa"/>
        <w:tblInd w:w="897" w:type="dxa"/>
        <w:tblBorders>
          <w:top w:val="single" w:color="37352F" w:sz="4" w:space="0"/>
          <w:left w:val="single" w:color="37352F" w:sz="4" w:space="0"/>
          <w:bottom w:val="single" w:color="37352F" w:sz="4" w:space="0"/>
          <w:right w:val="single" w:color="37352F" w:sz="4" w:space="0"/>
          <w:insideH w:val="single" w:color="37352F" w:sz="4" w:space="0"/>
          <w:insideV w:val="single" w:color="37352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4"/>
        <w:gridCol w:w="1559"/>
        <w:gridCol w:w="6269"/>
      </w:tblGrid>
      <w:tr w14:paraId="74BF1B9C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5" w:hRule="atLeast"/>
        </w:trPr>
        <w:tc>
          <w:tcPr>
            <w:tcW w:w="1204" w:type="dxa"/>
            <w:shd w:val="clear" w:color="auto" w:fill="F7F6F3"/>
            <w:vAlign w:val="top"/>
          </w:tcPr>
          <w:p w14:paraId="4B7B4186">
            <w:pPr>
              <w:pStyle w:val="6"/>
              <w:spacing w:before="73" w:line="185" w:lineRule="exact"/>
              <w:ind w:left="79"/>
            </w:pPr>
            <w:r>
              <w:rPr>
                <w:spacing w:val="-5"/>
                <w:position w:val="1"/>
              </w:rPr>
              <w:t>ID</w:t>
            </w:r>
          </w:p>
        </w:tc>
        <w:tc>
          <w:tcPr>
            <w:tcW w:w="1559" w:type="dxa"/>
            <w:shd w:val="clear" w:color="auto" w:fill="F7F6F3"/>
            <w:vAlign w:val="top"/>
          </w:tcPr>
          <w:p w14:paraId="3C97874C">
            <w:pPr>
              <w:spacing w:before="79" w:line="179" w:lineRule="auto"/>
              <w:ind w:left="73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2"/>
                <w:sz w:val="14"/>
                <w:szCs w:val="14"/>
              </w:rPr>
              <w:t>主题标签</w:t>
            </w:r>
          </w:p>
        </w:tc>
        <w:tc>
          <w:tcPr>
            <w:tcW w:w="6269" w:type="dxa"/>
            <w:tcBorders>
              <w:right w:val="single" w:color="37352F" w:sz="2" w:space="0"/>
            </w:tcBorders>
            <w:shd w:val="clear" w:color="auto" w:fill="F7F6F3"/>
            <w:vAlign w:val="top"/>
          </w:tcPr>
          <w:p w14:paraId="374A2C3D">
            <w:pPr>
              <w:spacing w:before="78" w:line="180" w:lineRule="auto"/>
              <w:ind w:left="67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14"/>
                <w:szCs w:val="14"/>
              </w:rPr>
              <w:t>知识陈述</w:t>
            </w:r>
          </w:p>
        </w:tc>
      </w:tr>
      <w:tr w14:paraId="13F40F55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1204" w:type="dxa"/>
            <w:vAlign w:val="top"/>
          </w:tcPr>
          <w:p w14:paraId="640FDEAA">
            <w:pPr>
              <w:pStyle w:val="6"/>
              <w:spacing w:before="168" w:line="234" w:lineRule="auto"/>
              <w:ind w:left="73"/>
            </w:pPr>
            <w:r>
              <w:rPr>
                <w:spacing w:val="-1"/>
              </w:rPr>
              <w:t>X_02</w:t>
            </w:r>
          </w:p>
        </w:tc>
        <w:tc>
          <w:tcPr>
            <w:tcW w:w="1559" w:type="dxa"/>
            <w:vAlign w:val="top"/>
          </w:tcPr>
          <w:p w14:paraId="4D6FDCEE">
            <w:pPr>
              <w:pStyle w:val="6"/>
              <w:spacing w:before="168" w:line="202" w:lineRule="auto"/>
              <w:ind w:left="74"/>
              <w:rPr>
                <w:rFonts w:ascii="微软雅黑" w:hAnsi="微软雅黑" w:eastAsia="微软雅黑" w:cs="微软雅黑"/>
              </w:rPr>
            </w:pPr>
            <w:r>
              <w:t>Chalhoub</w:t>
            </w:r>
            <w:r>
              <w:rPr>
                <w:spacing w:val="12"/>
                <w:w w:val="101"/>
              </w:rPr>
              <w:t xml:space="preserve"> </w:t>
            </w:r>
            <w:r>
              <w:rPr>
                <w:spacing w:val="1"/>
              </w:rPr>
              <w:t xml:space="preserve">· </w:t>
            </w:r>
            <w:r>
              <w:rPr>
                <w:rFonts w:ascii="微软雅黑" w:hAnsi="微软雅黑" w:eastAsia="微软雅黑" w:cs="微软雅黑"/>
                <w:spacing w:val="1"/>
              </w:rPr>
              <w:t>社交属性</w:t>
            </w:r>
          </w:p>
        </w:tc>
        <w:tc>
          <w:tcPr>
            <w:tcW w:w="6269" w:type="dxa"/>
            <w:tcBorders>
              <w:right w:val="single" w:color="37352F" w:sz="2" w:space="0"/>
            </w:tcBorders>
            <w:vAlign w:val="top"/>
          </w:tcPr>
          <w:p w14:paraId="0C3D2E9F">
            <w:pPr>
              <w:pStyle w:val="6"/>
              <w:spacing w:before="67" w:line="206" w:lineRule="auto"/>
              <w:ind w:left="71" w:right="200" w:firstLine="2"/>
              <w:rPr>
                <w:rFonts w:ascii="微软雅黑" w:hAnsi="微软雅黑" w:eastAsia="微软雅黑" w:cs="微软雅黑"/>
              </w:rPr>
            </w:pPr>
            <w:r>
              <w:t xml:space="preserve">56% </w:t>
            </w:r>
            <w:r>
              <w:rPr>
                <w:rFonts w:ascii="微软雅黑" w:hAnsi="微软雅黑" w:eastAsia="微软雅黑" w:cs="微软雅黑"/>
              </w:rPr>
              <w:t>沙特消费者认为时尚是</w:t>
            </w:r>
            <w:r>
              <w:t>"</w:t>
            </w:r>
            <w:r>
              <w:rPr>
                <w:spacing w:val="-2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在人群中被看见的方式</w:t>
            </w:r>
            <w:r>
              <w:t xml:space="preserve">" </w:t>
            </w:r>
            <w:r>
              <w:rPr>
                <w:rFonts w:ascii="微软雅黑" w:hAnsi="微软雅黑" w:eastAsia="微软雅黑" w:cs="微软雅黑"/>
              </w:rPr>
              <w:t>，</w:t>
            </w:r>
            <w:r>
              <w:t xml:space="preserve">50% </w:t>
            </w:r>
            <w:r>
              <w:rPr>
                <w:rFonts w:ascii="微软雅黑" w:hAnsi="微软雅黑" w:eastAsia="微软雅黑" w:cs="微软雅黑"/>
              </w:rPr>
              <w:t>认为是</w:t>
            </w:r>
            <w:r>
              <w:t>"</w:t>
            </w:r>
            <w:r>
              <w:rPr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展⽰社交地位</w:t>
            </w:r>
            <w:r>
              <w:t>"</w:t>
            </w:r>
            <w:r>
              <w:rPr>
                <w:spacing w:val="-24"/>
              </w:rPr>
              <w:t xml:space="preserve"> </w:t>
            </w:r>
            <w:r>
              <w:t>——</w:t>
            </w:r>
            <w:r>
              <w:rPr>
                <w:rFonts w:ascii="微软雅黑" w:hAnsi="微软雅黑" w:eastAsia="微软雅黑" w:cs="微软雅黑"/>
              </w:rPr>
              <w:t>选品文案</w:t>
            </w:r>
            <w:r>
              <w:rPr>
                <w:rFonts w:ascii="微软雅黑" w:hAnsi="微软雅黑" w:eastAsia="微软雅黑" w:cs="微软雅黑"/>
                <w:spacing w:val="-2"/>
              </w:rPr>
              <w:t>要突出</w:t>
            </w:r>
            <w:r>
              <w:rPr>
                <w:spacing w:val="-2"/>
              </w:rPr>
              <w:t>"</w:t>
            </w:r>
            <w:r>
              <w:rPr>
                <w:spacing w:val="-6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识别度</w:t>
            </w:r>
            <w:r>
              <w:rPr>
                <w:spacing w:val="-2"/>
              </w:rPr>
              <w:t>"</w:t>
            </w:r>
            <w:r>
              <w:rPr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和</w:t>
            </w:r>
            <w:r>
              <w:rPr>
                <w:spacing w:val="-2"/>
              </w:rPr>
              <w:t>"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2"/>
              </w:rPr>
              <w:t>地位感</w:t>
            </w:r>
            <w:r>
              <w:rPr>
                <w:spacing w:val="-2"/>
              </w:rPr>
              <w:t>"</w:t>
            </w:r>
            <w:r>
              <w:rPr>
                <w:rFonts w:ascii="微软雅黑" w:hAnsi="微软雅黑" w:eastAsia="微软雅黑" w:cs="微软雅黑"/>
                <w:spacing w:val="-2"/>
              </w:rPr>
              <w:t>。</w:t>
            </w:r>
          </w:p>
        </w:tc>
      </w:tr>
      <w:tr w14:paraId="09FD5E3E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1204" w:type="dxa"/>
            <w:vAlign w:val="top"/>
          </w:tcPr>
          <w:p w14:paraId="75464D88">
            <w:pPr>
              <w:pStyle w:val="6"/>
              <w:spacing w:before="168" w:line="234" w:lineRule="auto"/>
              <w:ind w:left="73"/>
            </w:pPr>
            <w:r>
              <w:t>X_04</w:t>
            </w:r>
          </w:p>
        </w:tc>
        <w:tc>
          <w:tcPr>
            <w:tcW w:w="1559" w:type="dxa"/>
            <w:vAlign w:val="top"/>
          </w:tcPr>
          <w:p w14:paraId="6F680327">
            <w:pPr>
              <w:pStyle w:val="6"/>
              <w:spacing w:before="68" w:line="246" w:lineRule="auto"/>
              <w:ind w:left="77" w:right="166"/>
              <w:rPr>
                <w:rFonts w:ascii="微软雅黑" w:hAnsi="微软雅黑" w:eastAsia="微软雅黑" w:cs="微软雅黑"/>
              </w:rPr>
            </w:pPr>
            <w:r>
              <w:rPr>
                <w:spacing w:val="2"/>
              </w:rPr>
              <w:t>Borderless Access</w:t>
            </w:r>
            <w:r>
              <w:rPr>
                <w:spacing w:val="22"/>
              </w:rPr>
              <w:t xml:space="preserve"> </w:t>
            </w:r>
            <w:r>
              <w:rPr>
                <w:spacing w:val="2"/>
              </w:rPr>
              <w:t>·</w:t>
            </w:r>
            <w:r>
              <w:rPr>
                <w:rFonts w:ascii="微软雅黑" w:hAnsi="微软雅黑" w:eastAsia="微软雅黑" w:cs="微软雅黑"/>
                <w:spacing w:val="-6"/>
              </w:rPr>
              <w:t>品质</w:t>
            </w:r>
          </w:p>
        </w:tc>
        <w:tc>
          <w:tcPr>
            <w:tcW w:w="6269" w:type="dxa"/>
            <w:tcBorders>
              <w:right w:val="single" w:color="37352F" w:sz="2" w:space="0"/>
            </w:tcBorders>
            <w:vAlign w:val="top"/>
          </w:tcPr>
          <w:p w14:paraId="79B3FD13">
            <w:pPr>
              <w:pStyle w:val="6"/>
              <w:spacing w:before="67" w:line="206" w:lineRule="auto"/>
              <w:ind w:left="67" w:right="176" w:firstLine="4"/>
              <w:rPr>
                <w:rFonts w:ascii="微软雅黑" w:hAnsi="微软雅黑" w:eastAsia="微软雅黑" w:cs="微软雅黑"/>
              </w:rPr>
            </w:pPr>
            <w:r>
              <w:t xml:space="preserve">76% </w:t>
            </w:r>
            <w:r>
              <w:rPr>
                <w:rFonts w:ascii="微软雅黑" w:hAnsi="微软雅黑" w:eastAsia="微软雅黑" w:cs="微软雅黑"/>
              </w:rPr>
              <w:t>沙特消费者将</w:t>
            </w:r>
            <w:r>
              <w:t>"</w:t>
            </w:r>
            <w:r>
              <w:rPr>
                <w:spacing w:val="-13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品质</w:t>
            </w:r>
            <w:r>
              <w:t>"</w:t>
            </w:r>
            <w:r>
              <w:rPr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列为购买服装</w:t>
            </w:r>
            <w:r>
              <w:t>/</w:t>
            </w:r>
            <w:r>
              <w:rPr>
                <w:rFonts w:ascii="微软雅黑" w:hAnsi="微软雅黑" w:eastAsia="微软雅黑" w:cs="微软雅黑"/>
              </w:rPr>
              <w:t>鞋履</w:t>
            </w:r>
            <w:r>
              <w:t>/</w:t>
            </w:r>
            <w:r>
              <w:rPr>
                <w:rFonts w:ascii="微软雅黑" w:hAnsi="微软雅黑" w:eastAsia="微软雅黑" w:cs="微软雅黑"/>
              </w:rPr>
              <w:t>配件</w:t>
            </w:r>
            <w:r>
              <w:rPr>
                <w:rFonts w:ascii="微软雅黑" w:hAnsi="微软雅黑" w:eastAsia="微软雅黑" w:cs="微软雅黑"/>
                <w:spacing w:val="-1"/>
              </w:rPr>
              <w:t>的首要考量</w:t>
            </w:r>
            <w:r>
              <w:rPr>
                <w:rFonts w:ascii="微软雅黑" w:hAnsi="微软雅黑" w:eastAsia="微软雅黑" w:cs="微软雅黑"/>
                <w:spacing w:val="-7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；</w:t>
            </w:r>
            <w:r>
              <w:rPr>
                <w:spacing w:val="-1"/>
              </w:rPr>
              <w:t>67%</w:t>
            </w:r>
            <w:r>
              <w:rPr>
                <w:spacing w:val="1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同时重视价格</w:t>
            </w:r>
            <w:r>
              <w:rPr>
                <w:spacing w:val="-1"/>
              </w:rPr>
              <w:t>——</w:t>
            </w:r>
            <w:r>
              <w:rPr>
                <w:spacing w:val="-25"/>
              </w:rPr>
              <w:t xml:space="preserve"> </w:t>
            </w:r>
            <w:r>
              <w:rPr>
                <w:spacing w:val="-1"/>
              </w:rPr>
              <w:t>"</w:t>
            </w:r>
            <w:r>
              <w:rPr>
                <w:spacing w:val="-15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高品质中价位</w:t>
            </w:r>
            <w:r>
              <w:rPr>
                <w:spacing w:val="-1"/>
              </w:rPr>
              <w:t>"</w:t>
            </w:r>
            <w:r>
              <w:rPr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1"/>
              </w:rPr>
              <w:t>是甜蜜点。</w:t>
            </w:r>
          </w:p>
        </w:tc>
      </w:tr>
      <w:tr w14:paraId="186E0A44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0" w:hRule="atLeast"/>
        </w:trPr>
        <w:tc>
          <w:tcPr>
            <w:tcW w:w="1204" w:type="dxa"/>
            <w:vAlign w:val="top"/>
          </w:tcPr>
          <w:p w14:paraId="2774D935">
            <w:pPr>
              <w:pStyle w:val="6"/>
              <w:spacing w:before="168" w:line="234" w:lineRule="auto"/>
              <w:ind w:left="73"/>
            </w:pPr>
            <w:r>
              <w:rPr>
                <w:spacing w:val="-1"/>
              </w:rPr>
              <w:t>X_06</w:t>
            </w:r>
          </w:p>
        </w:tc>
        <w:tc>
          <w:tcPr>
            <w:tcW w:w="1559" w:type="dxa"/>
            <w:vAlign w:val="top"/>
          </w:tcPr>
          <w:p w14:paraId="33A232CD">
            <w:pPr>
              <w:pStyle w:val="6"/>
              <w:spacing w:before="171" w:line="185" w:lineRule="auto"/>
              <w:ind w:left="69"/>
              <w:rPr>
                <w:rFonts w:ascii="微软雅黑" w:hAnsi="微软雅黑" w:eastAsia="微软雅黑" w:cs="微软雅黑"/>
              </w:rPr>
            </w:pPr>
            <w:r>
              <w:rPr>
                <w:spacing w:val="-1"/>
              </w:rPr>
              <w:t>YouGov</w:t>
            </w:r>
            <w:r>
              <w:rPr>
                <w:spacing w:val="11"/>
                <w:w w:val="101"/>
              </w:rPr>
              <w:t xml:space="preserve"> </w:t>
            </w:r>
            <w:r>
              <w:rPr>
                <w:spacing w:val="-1"/>
              </w:rPr>
              <w:t xml:space="preserve">· </w:t>
            </w:r>
            <w:r>
              <w:rPr>
                <w:rFonts w:ascii="微软雅黑" w:hAnsi="微软雅黑" w:eastAsia="微软雅黑" w:cs="微软雅黑"/>
                <w:spacing w:val="-1"/>
              </w:rPr>
              <w:t>斋月消费</w:t>
            </w:r>
          </w:p>
        </w:tc>
        <w:tc>
          <w:tcPr>
            <w:tcW w:w="6269" w:type="dxa"/>
            <w:tcBorders>
              <w:right w:val="single" w:color="37352F" w:sz="2" w:space="0"/>
            </w:tcBorders>
            <w:vAlign w:val="top"/>
          </w:tcPr>
          <w:p w14:paraId="1C70B6BB">
            <w:pPr>
              <w:pStyle w:val="6"/>
              <w:spacing w:before="67" w:line="206" w:lineRule="auto"/>
              <w:ind w:left="70" w:right="183" w:firstLine="4"/>
              <w:rPr>
                <w:rFonts w:ascii="微软雅黑" w:hAnsi="微软雅黑" w:eastAsia="微软雅黑" w:cs="微软雅黑"/>
              </w:rPr>
            </w:pPr>
            <w:r>
              <w:rPr>
                <w:spacing w:val="1"/>
              </w:rPr>
              <w:t xml:space="preserve">2024 </w:t>
            </w:r>
            <w:r>
              <w:rPr>
                <w:rFonts w:ascii="微软雅黑" w:hAnsi="微软雅黑" w:eastAsia="微软雅黑" w:cs="微软雅黑"/>
                <w:spacing w:val="1"/>
              </w:rPr>
              <w:t xml:space="preserve">沙特受访者中 </w:t>
            </w:r>
            <w:r>
              <w:rPr>
                <w:spacing w:val="1"/>
              </w:rPr>
              <w:t xml:space="preserve">64% </w:t>
            </w:r>
            <w:r>
              <w:rPr>
                <w:rFonts w:ascii="微软雅黑" w:hAnsi="微软雅黑" w:eastAsia="微软雅黑" w:cs="微软雅黑"/>
                <w:spacing w:val="1"/>
              </w:rPr>
              <w:t>认为斋月是</w:t>
            </w:r>
            <w:r>
              <w:rPr>
                <w:spacing w:val="1"/>
              </w:rPr>
              <w:t>"</w:t>
            </w:r>
            <w: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最佳购物时机</w:t>
            </w:r>
            <w:r>
              <w:rPr>
                <w:spacing w:val="1"/>
              </w:rPr>
              <w:t>"</w:t>
            </w:r>
            <w:r>
              <w:rPr>
                <w:spacing w:val="-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 xml:space="preserve">（前几年 </w:t>
            </w:r>
            <w:r>
              <w:rPr>
                <w:spacing w:val="1"/>
              </w:rPr>
              <w:t>55%</w:t>
            </w:r>
            <w:r>
              <w:rPr>
                <w:rFonts w:ascii="微软雅黑" w:hAnsi="微软雅黑" w:eastAsia="微软雅黑" w:cs="微软雅黑"/>
                <w:spacing w:val="1"/>
              </w:rPr>
              <w:t>）</w:t>
            </w:r>
            <w:r>
              <w:rPr>
                <w:spacing w:val="1"/>
              </w:rPr>
              <w:t>——</w:t>
            </w:r>
            <w:r>
              <w:rPr>
                <w:rFonts w:ascii="微软雅黑" w:hAnsi="微软雅黑" w:eastAsia="微软雅黑" w:cs="微软雅黑"/>
                <w:spacing w:val="1"/>
              </w:rPr>
              <w:t>节庆消费意愿在持续上</w:t>
            </w:r>
            <w:r>
              <w:rPr>
                <w:rFonts w:ascii="微软雅黑" w:hAnsi="微软雅黑" w:eastAsia="微软雅黑" w:cs="微软雅黑"/>
                <w:spacing w:val="-3"/>
              </w:rPr>
              <w:t>升。</w:t>
            </w:r>
          </w:p>
        </w:tc>
      </w:tr>
      <w:tr w14:paraId="2976EE5D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1204" w:type="dxa"/>
            <w:tcBorders>
              <w:bottom w:val="nil"/>
            </w:tcBorders>
            <w:vAlign w:val="top"/>
          </w:tcPr>
          <w:p w14:paraId="25FCC2D1">
            <w:pPr>
              <w:pStyle w:val="6"/>
              <w:spacing w:before="68" w:line="234" w:lineRule="auto"/>
              <w:ind w:left="73"/>
            </w:pPr>
            <w:r>
              <w:rPr>
                <w:spacing w:val="-1"/>
              </w:rPr>
              <w:t>X_08</w:t>
            </w:r>
          </w:p>
        </w:tc>
        <w:tc>
          <w:tcPr>
            <w:tcW w:w="1559" w:type="dxa"/>
            <w:tcBorders>
              <w:bottom w:val="nil"/>
            </w:tcBorders>
            <w:vAlign w:val="top"/>
          </w:tcPr>
          <w:p w14:paraId="2CF1978A">
            <w:pPr>
              <w:pStyle w:val="6"/>
              <w:spacing w:before="67" w:line="192" w:lineRule="auto"/>
              <w:ind w:left="69"/>
              <w:rPr>
                <w:rFonts w:ascii="微软雅黑" w:hAnsi="微软雅黑" w:eastAsia="微软雅黑" w:cs="微软雅黑"/>
              </w:rPr>
            </w:pPr>
            <w:r>
              <w:t>Arageek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 xml:space="preserve">· </w:t>
            </w:r>
            <w:r>
              <w:rPr>
                <w:rFonts w:ascii="微软雅黑" w:hAnsi="微软雅黑" w:eastAsia="微软雅黑" w:cs="微软雅黑"/>
                <w:spacing w:val="2"/>
              </w:rPr>
              <w:t>斋月电商</w:t>
            </w:r>
          </w:p>
        </w:tc>
        <w:tc>
          <w:tcPr>
            <w:tcW w:w="6269" w:type="dxa"/>
            <w:tcBorders>
              <w:bottom w:val="nil"/>
              <w:right w:val="single" w:color="37352F" w:sz="2" w:space="0"/>
            </w:tcBorders>
            <w:vAlign w:val="top"/>
          </w:tcPr>
          <w:p w14:paraId="5B3E86B2">
            <w:pPr>
              <w:pStyle w:val="6"/>
              <w:spacing w:before="67" w:line="200" w:lineRule="auto"/>
              <w:ind w:left="75"/>
            </w:pPr>
            <w:r>
              <w:rPr>
                <w:spacing w:val="1"/>
              </w:rPr>
              <w:t xml:space="preserve">2024 </w:t>
            </w:r>
            <w:r>
              <w:rPr>
                <w:rFonts w:ascii="微软雅黑" w:hAnsi="微软雅黑" w:eastAsia="微软雅黑" w:cs="微软雅黑"/>
                <w:spacing w:val="1"/>
              </w:rPr>
              <w:t>斋月</w:t>
            </w:r>
            <w:r>
              <w:rPr>
                <w:rFonts w:ascii="微软雅黑" w:hAnsi="微软雅黑" w:eastAsia="微软雅黑" w:cs="微软雅黑"/>
                <w:spacing w:val="35"/>
                <w:w w:val="101"/>
              </w:rPr>
              <w:t xml:space="preserve"> </w:t>
            </w:r>
            <w:r>
              <w:t>MENA</w:t>
            </w:r>
            <w:r>
              <w:rPr>
                <w:spacing w:val="18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电商订单同比</w:t>
            </w:r>
            <w:r>
              <w:rPr>
                <w:rFonts w:ascii="微软雅黑" w:hAnsi="微软雅黑" w:eastAsia="微软雅黑" w:cs="微软雅黑"/>
                <w:spacing w:val="15"/>
                <w:w w:val="102"/>
              </w:rPr>
              <w:t xml:space="preserve"> </w:t>
            </w:r>
            <w:r>
              <w:rPr>
                <w:spacing w:val="1"/>
              </w:rPr>
              <w:t>+9%</w:t>
            </w:r>
            <w:r>
              <w:rPr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，</w:t>
            </w:r>
            <w:r>
              <w:t>GMV</w:t>
            </w:r>
            <w:r>
              <w:rPr>
                <w:spacing w:val="13"/>
                <w:w w:val="102"/>
              </w:rPr>
              <w:t xml:space="preserve"> </w:t>
            </w:r>
            <w:r>
              <w:rPr>
                <w:spacing w:val="1"/>
              </w:rPr>
              <w:t xml:space="preserve">+35% </w:t>
            </w:r>
            <w:r>
              <w:rPr>
                <w:rFonts w:ascii="微软雅黑" w:hAnsi="微软雅黑" w:eastAsia="微软雅黑" w:cs="微软雅黑"/>
                <w:spacing w:val="1"/>
              </w:rPr>
              <w:t>；沙特领</w:t>
            </w:r>
            <w:r>
              <w:rPr>
                <w:rFonts w:ascii="微软雅黑" w:hAnsi="微软雅黑" w:eastAsia="微软雅黑" w:cs="微软雅黑"/>
              </w:rPr>
              <w:t>跑</w:t>
            </w:r>
            <w:r>
              <w:t>——</w:t>
            </w:r>
            <w:r>
              <w:rPr>
                <w:rFonts w:ascii="微软雅黑" w:hAnsi="微软雅黑" w:eastAsia="微软雅黑" w:cs="微软雅黑"/>
              </w:rPr>
              <w:t>订单</w:t>
            </w:r>
            <w:r>
              <w:rPr>
                <w:rFonts w:ascii="微软雅黑" w:hAnsi="微软雅黑" w:eastAsia="微软雅黑" w:cs="微软雅黑"/>
                <w:spacing w:val="11"/>
              </w:rPr>
              <w:t xml:space="preserve"> </w:t>
            </w:r>
            <w:r>
              <w:t>+30%</w:t>
            </w:r>
            <w:r>
              <w:rPr>
                <w:rFonts w:ascii="微软雅黑" w:hAnsi="微软雅黑" w:eastAsia="微软雅黑" w:cs="微软雅黑"/>
              </w:rPr>
              <w:t>、</w:t>
            </w:r>
            <w:r>
              <w:t>GMV</w:t>
            </w:r>
            <w:r>
              <w:rPr>
                <w:spacing w:val="14"/>
              </w:rPr>
              <w:t xml:space="preserve"> </w:t>
            </w:r>
            <w:r>
              <w:t>+35%</w:t>
            </w:r>
          </w:p>
        </w:tc>
      </w:tr>
    </w:tbl>
    <w:p w14:paraId="309F3EF1">
      <w:pPr>
        <w:pStyle w:val="2"/>
        <w:rPr>
          <w:sz w:val="21"/>
        </w:rPr>
      </w:pPr>
    </w:p>
    <w:p w14:paraId="3E86CB88">
      <w:pPr>
        <w:rPr>
          <w:sz w:val="21"/>
          <w:szCs w:val="21"/>
        </w:rPr>
        <w:sectPr>
          <w:footerReference r:id="rId7" w:type="default"/>
          <w:pgSz w:w="11919" w:h="16858"/>
          <w:pgMar w:top="1432" w:right="538" w:bottom="764" w:left="547" w:header="0" w:footer="523" w:gutter="0"/>
          <w:cols w:space="720" w:num="1"/>
        </w:sectPr>
      </w:pPr>
    </w:p>
    <w:p w14:paraId="2CA528A3">
      <w:pPr>
        <w:spacing w:line="74" w:lineRule="auto"/>
        <w:rPr>
          <w:rFonts w:ascii="Arial"/>
          <w:sz w:val="2"/>
        </w:rPr>
      </w:pPr>
    </w:p>
    <w:tbl>
      <w:tblPr>
        <w:tblStyle w:val="5"/>
        <w:tblW w:w="9032" w:type="dxa"/>
        <w:tblInd w:w="897" w:type="dxa"/>
        <w:tblBorders>
          <w:top w:val="single" w:color="37352F" w:sz="4" w:space="0"/>
          <w:left w:val="single" w:color="37352F" w:sz="4" w:space="0"/>
          <w:bottom w:val="single" w:color="37352F" w:sz="4" w:space="0"/>
          <w:right w:val="single" w:color="37352F" w:sz="4" w:space="0"/>
          <w:insideH w:val="single" w:color="37352F" w:sz="4" w:space="0"/>
          <w:insideV w:val="single" w:color="37352F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04"/>
        <w:gridCol w:w="1559"/>
        <w:gridCol w:w="6269"/>
      </w:tblGrid>
      <w:tr w14:paraId="3D1E3015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3" w:hRule="atLeast"/>
        </w:trPr>
        <w:tc>
          <w:tcPr>
            <w:tcW w:w="1204" w:type="dxa"/>
            <w:shd w:val="clear" w:color="auto" w:fill="F7F6F3"/>
            <w:vAlign w:val="top"/>
          </w:tcPr>
          <w:p w14:paraId="3EC40720">
            <w:pPr>
              <w:pStyle w:val="6"/>
              <w:spacing w:before="73" w:line="185" w:lineRule="exact"/>
              <w:ind w:left="79"/>
            </w:pPr>
            <w:r>
              <w:rPr>
                <w:spacing w:val="-5"/>
                <w:position w:val="1"/>
              </w:rPr>
              <w:t>ID</w:t>
            </w:r>
          </w:p>
        </w:tc>
        <w:tc>
          <w:tcPr>
            <w:tcW w:w="1559" w:type="dxa"/>
            <w:shd w:val="clear" w:color="auto" w:fill="F7F6F3"/>
            <w:vAlign w:val="top"/>
          </w:tcPr>
          <w:p w14:paraId="4CC62679">
            <w:pPr>
              <w:spacing w:before="79" w:line="179" w:lineRule="auto"/>
              <w:ind w:left="73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2"/>
                <w:sz w:val="14"/>
                <w:szCs w:val="14"/>
              </w:rPr>
              <w:t>主题标签</w:t>
            </w:r>
          </w:p>
        </w:tc>
        <w:tc>
          <w:tcPr>
            <w:tcW w:w="6269" w:type="dxa"/>
            <w:tcBorders>
              <w:right w:val="single" w:color="37352F" w:sz="2" w:space="0"/>
            </w:tcBorders>
            <w:shd w:val="clear" w:color="auto" w:fill="F7F6F3"/>
            <w:vAlign w:val="top"/>
          </w:tcPr>
          <w:p w14:paraId="5983D348">
            <w:pPr>
              <w:spacing w:before="78" w:line="180" w:lineRule="auto"/>
              <w:ind w:left="67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b/>
                <w:bCs/>
                <w:spacing w:val="-1"/>
                <w:sz w:val="14"/>
                <w:szCs w:val="14"/>
              </w:rPr>
              <w:t>知识陈述</w:t>
            </w:r>
          </w:p>
        </w:tc>
      </w:tr>
      <w:tr w14:paraId="49F89EC7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9" w:hRule="atLeast"/>
        </w:trPr>
        <w:tc>
          <w:tcPr>
            <w:tcW w:w="1204" w:type="dxa"/>
            <w:vAlign w:val="top"/>
          </w:tcPr>
          <w:p w14:paraId="3A9A39EC">
            <w:pPr>
              <w:pStyle w:val="6"/>
              <w:spacing w:line="229" w:lineRule="exact"/>
              <w:rPr>
                <w:sz w:val="19"/>
              </w:rPr>
            </w:pPr>
          </w:p>
        </w:tc>
        <w:tc>
          <w:tcPr>
            <w:tcW w:w="1559" w:type="dxa"/>
            <w:vAlign w:val="top"/>
          </w:tcPr>
          <w:p w14:paraId="3713049A">
            <w:pPr>
              <w:pStyle w:val="6"/>
              <w:spacing w:line="229" w:lineRule="exact"/>
              <w:rPr>
                <w:sz w:val="19"/>
              </w:rPr>
            </w:pPr>
          </w:p>
        </w:tc>
        <w:tc>
          <w:tcPr>
            <w:tcW w:w="6269" w:type="dxa"/>
            <w:tcBorders>
              <w:right w:val="single" w:color="37352F" w:sz="2" w:space="0"/>
            </w:tcBorders>
            <w:vAlign w:val="top"/>
          </w:tcPr>
          <w:p w14:paraId="06F26A6F">
            <w:pPr>
              <w:spacing w:before="33" w:line="180" w:lineRule="auto"/>
              <w:ind w:left="92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10"/>
                <w:w w:val="97"/>
                <w:sz w:val="14"/>
                <w:szCs w:val="14"/>
              </w:rPr>
              <w:t>（最强增速）。</w:t>
            </w:r>
          </w:p>
        </w:tc>
      </w:tr>
      <w:tr w14:paraId="2BDC9DB2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204" w:type="dxa"/>
            <w:vAlign w:val="top"/>
          </w:tcPr>
          <w:p w14:paraId="06EE6314">
            <w:pPr>
              <w:pStyle w:val="6"/>
              <w:spacing w:before="171" w:line="234" w:lineRule="auto"/>
              <w:ind w:left="73"/>
            </w:pPr>
            <w:r>
              <w:rPr>
                <w:spacing w:val="-8"/>
              </w:rPr>
              <w:t>X_10</w:t>
            </w:r>
          </w:p>
        </w:tc>
        <w:tc>
          <w:tcPr>
            <w:tcW w:w="1559" w:type="dxa"/>
            <w:vAlign w:val="top"/>
          </w:tcPr>
          <w:p w14:paraId="07263500">
            <w:pPr>
              <w:spacing w:before="174" w:line="186" w:lineRule="auto"/>
              <w:ind w:left="71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2"/>
                <w:sz w:val="14"/>
                <w:szCs w:val="14"/>
              </w:rPr>
              <w:t>购物节日历</w:t>
            </w:r>
          </w:p>
        </w:tc>
        <w:tc>
          <w:tcPr>
            <w:tcW w:w="6269" w:type="dxa"/>
            <w:tcBorders>
              <w:right w:val="single" w:color="37352F" w:sz="2" w:space="0"/>
            </w:tcBorders>
            <w:vAlign w:val="top"/>
          </w:tcPr>
          <w:p w14:paraId="7ACCB64E">
            <w:pPr>
              <w:pStyle w:val="6"/>
              <w:spacing w:before="71" w:line="203" w:lineRule="auto"/>
              <w:ind w:left="76" w:right="300" w:hanging="6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</w:rPr>
              <w:t>沙特年度关键购物节（按时间</w:t>
            </w:r>
            <w:r>
              <w:rPr>
                <w:rFonts w:ascii="微软雅黑" w:hAnsi="微软雅黑" w:eastAsia="微软雅黑" w:cs="微软雅黑"/>
                <w:spacing w:val="-32"/>
              </w:rPr>
              <w:t>）：</w:t>
            </w:r>
            <w:r>
              <w:t xml:space="preserve">1_3 </w:t>
            </w:r>
            <w:r>
              <w:rPr>
                <w:rFonts w:ascii="微软雅黑" w:hAnsi="微软雅黑" w:eastAsia="微软雅黑" w:cs="微软雅黑"/>
              </w:rPr>
              <w:t xml:space="preserve">月斋月 </w:t>
            </w:r>
            <w:r>
              <w:t>+</w:t>
            </w:r>
            <w:r>
              <w:rPr>
                <w:rFonts w:ascii="微软雅黑" w:hAnsi="微软雅黑" w:eastAsia="微软雅黑" w:cs="微软雅黑"/>
              </w:rPr>
              <w:t>开斋节、</w:t>
            </w:r>
            <w:r>
              <w:t xml:space="preserve">6 </w:t>
            </w:r>
            <w:r>
              <w:rPr>
                <w:rFonts w:ascii="微软雅黑" w:hAnsi="微软雅黑" w:eastAsia="微软雅黑" w:cs="微软雅黑"/>
              </w:rPr>
              <w:t xml:space="preserve">月  </w:t>
            </w:r>
            <w:r>
              <w:t>Eid al-</w:t>
            </w:r>
            <w:r>
              <w:rPr>
                <w:spacing w:val="-1"/>
              </w:rPr>
              <w:t>Adha</w:t>
            </w:r>
            <w:r>
              <w:rPr>
                <w:rFonts w:ascii="微软雅黑" w:hAnsi="微软雅黑" w:eastAsia="微软雅黑" w:cs="微软雅黑"/>
                <w:spacing w:val="-1"/>
              </w:rPr>
              <w:t>、</w:t>
            </w:r>
            <w:r>
              <w:rPr>
                <w:spacing w:val="-1"/>
              </w:rPr>
              <w:t xml:space="preserve">9 </w:t>
            </w:r>
            <w:r>
              <w:rPr>
                <w:rFonts w:ascii="微软雅黑" w:hAnsi="微软雅黑" w:eastAsia="微软雅黑" w:cs="微软雅黑"/>
                <w:spacing w:val="-1"/>
              </w:rPr>
              <w:t xml:space="preserve">月沙特国庆 </w:t>
            </w:r>
            <w:r>
              <w:rPr>
                <w:spacing w:val="-1"/>
              </w:rPr>
              <w:t>/ White</w:t>
            </w:r>
            <w:r>
              <w:t xml:space="preserve"> </w:t>
            </w:r>
            <w:r>
              <w:rPr>
                <w:spacing w:val="-3"/>
              </w:rPr>
              <w:t xml:space="preserve">Friday 11 </w:t>
            </w:r>
            <w:r>
              <w:rPr>
                <w:rFonts w:ascii="微软雅黑" w:hAnsi="微软雅黑" w:eastAsia="微软雅黑" w:cs="微软雅黑"/>
                <w:spacing w:val="-3"/>
              </w:rPr>
              <w:t>月</w:t>
            </w:r>
            <w:r>
              <w:rPr>
                <w:rFonts w:ascii="微软雅黑" w:hAnsi="微软雅黑" w:eastAsia="微软雅黑" w:cs="微软雅黑"/>
                <w:spacing w:val="-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、</w:t>
            </w:r>
            <w:r>
              <w:rPr>
                <w:spacing w:val="-3"/>
              </w:rPr>
              <w:t>Riyadh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 xml:space="preserve">Season 10_12 </w:t>
            </w:r>
            <w:r>
              <w:rPr>
                <w:rFonts w:ascii="微软雅黑" w:hAnsi="微软雅黑" w:eastAsia="微软雅黑" w:cs="微软雅黑"/>
                <w:spacing w:val="-3"/>
              </w:rPr>
              <w:t>月</w:t>
            </w:r>
            <w:r>
              <w:rPr>
                <w:rFonts w:ascii="微软雅黑" w:hAnsi="微软雅黑" w:eastAsia="微软雅黑" w:cs="微软雅黑"/>
                <w:spacing w:val="-9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、年末打折季。</w:t>
            </w:r>
          </w:p>
        </w:tc>
      </w:tr>
      <w:tr w14:paraId="1A6CE964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8" w:hRule="atLeast"/>
        </w:trPr>
        <w:tc>
          <w:tcPr>
            <w:tcW w:w="1204" w:type="dxa"/>
            <w:vAlign w:val="top"/>
          </w:tcPr>
          <w:p w14:paraId="6A9ED7DF">
            <w:pPr>
              <w:pStyle w:val="6"/>
              <w:spacing w:before="173" w:line="234" w:lineRule="auto"/>
              <w:ind w:left="73"/>
            </w:pPr>
            <w:r>
              <w:rPr>
                <w:spacing w:val="-9"/>
              </w:rPr>
              <w:t>X_12</w:t>
            </w:r>
          </w:p>
        </w:tc>
        <w:tc>
          <w:tcPr>
            <w:tcW w:w="1559" w:type="dxa"/>
            <w:vAlign w:val="top"/>
          </w:tcPr>
          <w:p w14:paraId="6F6F0E06">
            <w:pPr>
              <w:pStyle w:val="6"/>
              <w:spacing w:before="172" w:line="192" w:lineRule="auto"/>
              <w:ind w:left="69"/>
              <w:rPr>
                <w:rFonts w:ascii="微软雅黑" w:hAnsi="微软雅黑" w:eastAsia="微软雅黑" w:cs="微软雅黑"/>
              </w:rPr>
            </w:pPr>
            <w:r>
              <w:t>Abaya</w:t>
            </w:r>
            <w:r>
              <w:rPr>
                <w:spacing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3"/>
              </w:rPr>
              <w:t>颜色革命</w:t>
            </w:r>
          </w:p>
        </w:tc>
        <w:tc>
          <w:tcPr>
            <w:tcW w:w="6269" w:type="dxa"/>
            <w:tcBorders>
              <w:right w:val="single" w:color="37352F" w:sz="2" w:space="0"/>
            </w:tcBorders>
            <w:vAlign w:val="top"/>
          </w:tcPr>
          <w:p w14:paraId="1A23197C">
            <w:pPr>
              <w:pStyle w:val="6"/>
              <w:spacing w:before="73" w:line="202" w:lineRule="auto"/>
              <w:ind w:left="69" w:right="205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1"/>
              </w:rPr>
              <w:t xml:space="preserve">过去 </w:t>
            </w:r>
            <w:r>
              <w:rPr>
                <w:spacing w:val="1"/>
              </w:rPr>
              <w:t xml:space="preserve">30 </w:t>
            </w:r>
            <w:r>
              <w:rPr>
                <w:rFonts w:ascii="微软雅黑" w:hAnsi="微软雅黑" w:eastAsia="微软雅黑" w:cs="微软雅黑"/>
                <w:spacing w:val="1"/>
              </w:rPr>
              <w:t xml:space="preserve">年沙特 </w:t>
            </w:r>
            <w:r>
              <w:t>abaya</w:t>
            </w:r>
            <w:r>
              <w:rPr>
                <w:spacing w:val="1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1"/>
              </w:rPr>
              <w:t>几乎只有黑色</w:t>
            </w:r>
            <w:r>
              <w:rPr>
                <w:rFonts w:ascii="微软雅黑" w:hAnsi="微软雅黑" w:eastAsia="微软雅黑" w:cs="微软雅黑"/>
                <w:spacing w:val="17"/>
                <w:w w:val="101"/>
              </w:rPr>
              <w:t xml:space="preserve"> </w:t>
            </w:r>
            <w:r>
              <w:rPr>
                <w:spacing w:val="1"/>
              </w:rPr>
              <w:t xml:space="preserve">+ </w:t>
            </w:r>
            <w:r>
              <w:rPr>
                <w:rFonts w:ascii="微软雅黑" w:hAnsi="微软雅黑" w:eastAsia="微软雅黑" w:cs="微软雅黑"/>
                <w:spacing w:val="1"/>
              </w:rPr>
              <w:t>两种款</w:t>
            </w:r>
            <w:r>
              <w:rPr>
                <w:rFonts w:ascii="微软雅黑" w:hAnsi="微软雅黑" w:eastAsia="微软雅黑" w:cs="微软雅黑"/>
              </w:rPr>
              <w:t xml:space="preserve">型（前扣 </w:t>
            </w:r>
            <w:r>
              <w:t>/</w:t>
            </w:r>
            <w:r>
              <w:rPr>
                <w:spacing w:val="4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套头</w:t>
            </w:r>
            <w:r>
              <w:rPr>
                <w:rFonts w:ascii="微软雅黑" w:hAnsi="微软雅黑" w:eastAsia="微软雅黑" w:cs="微软雅黑"/>
                <w:spacing w:val="-32"/>
              </w:rPr>
              <w:t>）；</w:t>
            </w:r>
            <w:r>
              <w:rPr>
                <w:rFonts w:ascii="微软雅黑" w:hAnsi="微软雅黑" w:eastAsia="微软雅黑" w:cs="微软雅黑"/>
              </w:rPr>
              <w:t xml:space="preserve">如今深单色、粉彩、亚⿇ </w:t>
            </w:r>
            <w:r>
              <w:t>/</w:t>
            </w:r>
            <w:r>
              <w:rPr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</w:rPr>
              <w:t>天鹅</w:t>
            </w:r>
            <w:r>
              <w:rPr>
                <w:rFonts w:ascii="微软雅黑" w:hAnsi="微软雅黑" w:eastAsia="微软雅黑" w:cs="微软雅黑"/>
                <w:spacing w:val="2"/>
              </w:rPr>
              <w:t>绒、敞开式（</w:t>
            </w:r>
            <w:r>
              <w:t>open</w:t>
            </w:r>
            <w:r>
              <w:rPr>
                <w:spacing w:val="2"/>
              </w:rPr>
              <w:t xml:space="preserve"> </w:t>
            </w:r>
            <w:r>
              <w:t>abaya</w:t>
            </w:r>
            <w:r>
              <w:rPr>
                <w:rFonts w:ascii="微软雅黑" w:hAnsi="微软雅黑" w:eastAsia="微软雅黑" w:cs="微软雅黑"/>
                <w:spacing w:val="2"/>
              </w:rPr>
              <w:t>）成为主流。</w:t>
            </w:r>
          </w:p>
        </w:tc>
      </w:tr>
      <w:tr w14:paraId="37E6404B">
        <w:tblPrEx>
          <w:tblBorders>
            <w:top w:val="single" w:color="37352F" w:sz="4" w:space="0"/>
            <w:left w:val="single" w:color="37352F" w:sz="4" w:space="0"/>
            <w:bottom w:val="single" w:color="37352F" w:sz="4" w:space="0"/>
            <w:right w:val="single" w:color="37352F" w:sz="4" w:space="0"/>
            <w:insideH w:val="single" w:color="37352F" w:sz="4" w:space="0"/>
            <w:insideV w:val="single" w:color="37352F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2" w:hRule="atLeast"/>
        </w:trPr>
        <w:tc>
          <w:tcPr>
            <w:tcW w:w="1204" w:type="dxa"/>
            <w:vAlign w:val="top"/>
          </w:tcPr>
          <w:p w14:paraId="38F191E7">
            <w:pPr>
              <w:pStyle w:val="6"/>
              <w:spacing w:before="175" w:line="234" w:lineRule="auto"/>
              <w:ind w:left="73"/>
            </w:pPr>
            <w:r>
              <w:rPr>
                <w:spacing w:val="-8"/>
              </w:rPr>
              <w:t>X_14</w:t>
            </w:r>
          </w:p>
        </w:tc>
        <w:tc>
          <w:tcPr>
            <w:tcW w:w="1559" w:type="dxa"/>
            <w:vAlign w:val="top"/>
          </w:tcPr>
          <w:p w14:paraId="51E450DB">
            <w:pPr>
              <w:spacing w:before="178" w:line="185" w:lineRule="auto"/>
              <w:ind w:left="69"/>
              <w:rPr>
                <w:rFonts w:ascii="微软雅黑" w:hAnsi="微软雅黑" w:eastAsia="微软雅黑" w:cs="微软雅黑"/>
                <w:sz w:val="14"/>
                <w:szCs w:val="14"/>
              </w:rPr>
            </w:pPr>
            <w:r>
              <w:rPr>
                <w:rFonts w:ascii="微软雅黑" w:hAnsi="微软雅黑" w:eastAsia="微软雅黑" w:cs="微软雅黑"/>
                <w:spacing w:val="-1"/>
                <w:sz w:val="14"/>
                <w:szCs w:val="14"/>
              </w:rPr>
              <w:t>气候与季节性</w:t>
            </w:r>
          </w:p>
        </w:tc>
        <w:tc>
          <w:tcPr>
            <w:tcW w:w="6269" w:type="dxa"/>
            <w:tcBorders>
              <w:right w:val="single" w:color="37352F" w:sz="2" w:space="0"/>
            </w:tcBorders>
            <w:vAlign w:val="top"/>
          </w:tcPr>
          <w:p w14:paraId="647CD122">
            <w:pPr>
              <w:pStyle w:val="6"/>
              <w:spacing w:before="75" w:line="203" w:lineRule="auto"/>
              <w:ind w:left="66" w:right="493" w:firstLine="3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spacing w:val="-3"/>
              </w:rPr>
              <w:t>夏季（</w:t>
            </w:r>
            <w:r>
              <w:rPr>
                <w:spacing w:val="-3"/>
              </w:rPr>
              <w:t xml:space="preserve">4_10 </w:t>
            </w:r>
            <w:r>
              <w:rPr>
                <w:rFonts w:ascii="微软雅黑" w:hAnsi="微软雅黑" w:eastAsia="微软雅黑" w:cs="微软雅黑"/>
                <w:spacing w:val="-3"/>
              </w:rPr>
              <w:t>月）</w:t>
            </w:r>
            <w:r>
              <w:rPr>
                <w:rFonts w:ascii="微软雅黑" w:hAnsi="微软雅黑" w:eastAsia="微软雅黑" w:cs="微软雅黑"/>
                <w:spacing w:val="-12"/>
              </w:rPr>
              <w:t xml:space="preserve"> </w:t>
            </w:r>
            <w:r>
              <w:rPr>
                <w:rFonts w:ascii="微软雅黑" w:hAnsi="微软雅黑" w:eastAsia="微软雅黑" w:cs="微软雅黑"/>
                <w:spacing w:val="-3"/>
              </w:rPr>
              <w:t>以轻薄棉⿇、透气面料为主 ；冬季（</w:t>
            </w:r>
            <w:r>
              <w:rPr>
                <w:spacing w:val="-3"/>
              </w:rPr>
              <w:t>11</w:t>
            </w:r>
            <w:r>
              <w:rPr>
                <w:spacing w:val="-4"/>
              </w:rPr>
              <w:t xml:space="preserve">_3 </w:t>
            </w:r>
            <w:r>
              <w:rPr>
                <w:rFonts w:ascii="微软雅黑" w:hAnsi="微软雅黑" w:eastAsia="微软雅黑" w:cs="微软雅黑"/>
                <w:spacing w:val="-4"/>
              </w:rPr>
              <w:t>月 ，利雅得夜温可低至</w:t>
            </w:r>
            <w:r>
              <w:rPr>
                <w:rFonts w:ascii="微软雅黑" w:hAnsi="微软雅黑" w:eastAsia="微软雅黑" w:cs="微软雅黑"/>
                <w:spacing w:val="14"/>
                <w:w w:val="101"/>
              </w:rPr>
              <w:t xml:space="preserve"> </w:t>
            </w:r>
            <w:r>
              <w:rPr>
                <w:spacing w:val="-4"/>
              </w:rPr>
              <w:t>5°C</w:t>
            </w:r>
            <w:r>
              <w:rPr>
                <w:rFonts w:ascii="微软雅黑" w:hAnsi="微软雅黑" w:eastAsia="微软雅黑" w:cs="微软雅黑"/>
                <w:spacing w:val="-4"/>
              </w:rPr>
              <w:t>）需厚</w:t>
            </w:r>
            <w:r>
              <w:t>thobe</w:t>
            </w:r>
            <w:r>
              <w:rPr>
                <w:rFonts w:ascii="微软雅黑" w:hAnsi="微软雅黑" w:eastAsia="微软雅黑" w:cs="微软雅黑"/>
                <w:spacing w:val="1"/>
              </w:rPr>
              <w:t>、外套、披肩</w:t>
            </w:r>
            <w:r>
              <w:rPr>
                <w:spacing w:val="1"/>
              </w:rPr>
              <w:t>——</w:t>
            </w:r>
            <w:r>
              <w:rPr>
                <w:rFonts w:ascii="微软雅黑" w:hAnsi="微软雅黑" w:eastAsia="微软雅黑" w:cs="微软雅黑"/>
                <w:spacing w:val="1"/>
              </w:rPr>
              <w:t xml:space="preserve">选品要分季 </w:t>
            </w:r>
            <w:r>
              <w:t>SKU</w:t>
            </w:r>
            <w:r>
              <w:rPr>
                <w:rFonts w:ascii="微软雅黑" w:hAnsi="微软雅黑" w:eastAsia="微软雅黑" w:cs="微软雅黑"/>
                <w:spacing w:val="1"/>
              </w:rPr>
              <w:t>。</w:t>
            </w:r>
          </w:p>
        </w:tc>
      </w:tr>
    </w:tbl>
    <w:p w14:paraId="68FB31F7">
      <w:pPr>
        <w:spacing w:line="80" w:lineRule="exact"/>
      </w:pPr>
    </w:p>
    <w:p w14:paraId="7CFD33C6">
      <w:pPr>
        <w:spacing w:before="252" w:line="180" w:lineRule="auto"/>
        <w:ind w:left="909"/>
        <w:rPr>
          <w:rFonts w:ascii="微软雅黑" w:hAnsi="微软雅黑" w:eastAsia="微软雅黑" w:cs="微软雅黑"/>
          <w:sz w:val="24"/>
          <w:szCs w:val="24"/>
        </w:rPr>
      </w:pPr>
      <w:r>
        <w:rPr>
          <w:rFonts w:ascii="微软雅黑" w:hAnsi="微软雅黑" w:eastAsia="微软雅黑" w:cs="微软雅黑"/>
          <w:b/>
          <w:bCs/>
          <w:spacing w:val="-12"/>
          <w:sz w:val="24"/>
          <w:szCs w:val="24"/>
        </w:rPr>
        <w:t>附</w:t>
      </w:r>
      <w:r>
        <w:rPr>
          <w:rFonts w:ascii="微软雅黑" w:hAnsi="微软雅黑" w:eastAsia="微软雅黑" w:cs="微软雅黑"/>
          <w:b/>
          <w:bCs/>
          <w:spacing w:val="-9"/>
          <w:sz w:val="24"/>
          <w:szCs w:val="24"/>
        </w:rPr>
        <w:t xml:space="preserve"> </w:t>
      </w:r>
      <w:r>
        <w:rPr>
          <w:rFonts w:ascii="微软雅黑" w:hAnsi="微软雅黑" w:eastAsia="微软雅黑" w:cs="微软雅黑"/>
          <w:b/>
          <w:bCs/>
          <w:spacing w:val="-12"/>
          <w:sz w:val="24"/>
          <w:szCs w:val="24"/>
        </w:rPr>
        <w:t>：来源链接索引</w:t>
      </w:r>
    </w:p>
    <w:p w14:paraId="537BDCF6">
      <w:pPr>
        <w:pStyle w:val="2"/>
        <w:spacing w:before="93" w:line="198" w:lineRule="auto"/>
        <w:ind w:left="992"/>
      </w:pPr>
      <w:r>
        <w:rPr>
          <w:spacing w:val="5"/>
          <w:position w:val="3"/>
        </w:rPr>
        <w:t xml:space="preserve">·   </w:t>
      </w:r>
      <w:r>
        <w:rPr>
          <w:spacing w:val="5"/>
        </w:rPr>
        <w:t>Statista Apparel KSAo &lt;</w:t>
      </w:r>
      <w:r>
        <w:fldChar w:fldCharType="begin"/>
      </w:r>
      <w:r>
        <w:instrText xml:space="preserve"> HYPERLINK "https://www.statista.com/outlook/cmo/apparel/saudi-arabia" </w:instrText>
      </w:r>
      <w:r>
        <w:fldChar w:fldCharType="separate"/>
      </w:r>
      <w:r>
        <w:rPr>
          <w:spacing w:val="5"/>
          <w:u w:val="single" w:color="auto"/>
        </w:rPr>
        <w:t>https://www.statista.com/outlook/cmo/apparel/saudi-arabia</w:t>
      </w:r>
      <w:r>
        <w:rPr>
          <w:spacing w:val="5"/>
          <w:u w:val="single" w:color="auto"/>
        </w:rPr>
        <w:fldChar w:fldCharType="end"/>
      </w:r>
      <w:r>
        <w:rPr>
          <w:spacing w:val="5"/>
        </w:rPr>
        <w:t>&gt;</w:t>
      </w:r>
    </w:p>
    <w:p w14:paraId="75F6464D">
      <w:pPr>
        <w:pStyle w:val="2"/>
        <w:spacing w:before="158" w:line="198" w:lineRule="auto"/>
        <w:ind w:left="992"/>
      </w:pPr>
      <w:r>
        <w:rPr>
          <w:spacing w:val="6"/>
          <w:position w:val="3"/>
        </w:rPr>
        <w:t xml:space="preserve">·   </w:t>
      </w:r>
      <w:r>
        <w:rPr>
          <w:spacing w:val="6"/>
        </w:rPr>
        <w:t>Statista Children</w:t>
      </w:r>
      <w:r>
        <w:rPr>
          <w:spacing w:val="-28"/>
        </w:rPr>
        <w:t xml:space="preserve"> </w:t>
      </w:r>
      <w:r>
        <w:rPr>
          <w:spacing w:val="6"/>
        </w:rPr>
        <w:t>ıs Ap</w:t>
      </w:r>
      <w:r>
        <w:rPr>
          <w:spacing w:val="5"/>
        </w:rPr>
        <w:t>parel KSAo &lt;</w:t>
      </w:r>
      <w:r>
        <w:fldChar w:fldCharType="begin"/>
      </w:r>
      <w:r>
        <w:instrText xml:space="preserve"> HYPERLINK "https://www.statista.com/outlook/cmo/apparel/children-s-apparel/saudi-arabia" </w:instrText>
      </w:r>
      <w:r>
        <w:fldChar w:fldCharType="separate"/>
      </w:r>
      <w:r>
        <w:rPr>
          <w:spacing w:val="5"/>
          <w:u w:val="single" w:color="auto"/>
        </w:rPr>
        <w:t>https://www.statista.com/outlook/cmo/apparel/children-s-apparel/saudi-arabia</w:t>
      </w:r>
      <w:r>
        <w:rPr>
          <w:spacing w:val="5"/>
          <w:u w:val="single" w:color="auto"/>
        </w:rPr>
        <w:fldChar w:fldCharType="end"/>
      </w:r>
      <w:r>
        <w:rPr>
          <w:spacing w:val="5"/>
        </w:rPr>
        <w:t>&gt;</w:t>
      </w:r>
    </w:p>
    <w:p w14:paraId="211BBBC3">
      <w:pPr>
        <w:pStyle w:val="2"/>
        <w:spacing w:before="148" w:line="198" w:lineRule="auto"/>
        <w:ind w:left="992"/>
      </w:pPr>
      <w:r>
        <w:rPr>
          <w:spacing w:val="5"/>
          <w:position w:val="3"/>
        </w:rPr>
        <w:t xml:space="preserve">·   </w:t>
      </w:r>
      <w:r>
        <w:rPr>
          <w:spacing w:val="5"/>
        </w:rPr>
        <w:t>ECDB</w:t>
      </w:r>
      <w:r>
        <w:rPr>
          <w:spacing w:val="14"/>
          <w:w w:val="101"/>
        </w:rPr>
        <w:t xml:space="preserve"> </w:t>
      </w:r>
      <w:r>
        <w:rPr>
          <w:spacing w:val="5"/>
        </w:rPr>
        <w:t>Fashion</w:t>
      </w:r>
      <w:r>
        <w:rPr>
          <w:spacing w:val="15"/>
        </w:rPr>
        <w:t xml:space="preserve"> </w:t>
      </w:r>
      <w:r>
        <w:rPr>
          <w:spacing w:val="5"/>
        </w:rPr>
        <w:t>KSAo &lt;</w:t>
      </w:r>
      <w:r>
        <w:fldChar w:fldCharType="begin"/>
      </w:r>
      <w:r>
        <w:instrText xml:space="preserve"> HYPERLINK "https://ecdb.com/resources/sample-data/market/sa/fashion" </w:instrText>
      </w:r>
      <w:r>
        <w:fldChar w:fldCharType="separate"/>
      </w:r>
      <w:r>
        <w:rPr>
          <w:spacing w:val="5"/>
          <w:u w:val="single" w:color="auto"/>
        </w:rPr>
        <w:t>https://ecdb.c</w:t>
      </w:r>
      <w:r>
        <w:rPr>
          <w:spacing w:val="4"/>
          <w:u w:val="single" w:color="auto"/>
        </w:rPr>
        <w:t>om/resources/sample-data/market/sa/fashion</w:t>
      </w:r>
      <w:r>
        <w:rPr>
          <w:spacing w:val="4"/>
          <w:u w:val="single" w:color="auto"/>
        </w:rPr>
        <w:fldChar w:fldCharType="end"/>
      </w:r>
      <w:r>
        <w:rPr>
          <w:spacing w:val="4"/>
        </w:rPr>
        <w:t>&gt;</w:t>
      </w:r>
    </w:p>
    <w:p w14:paraId="3579902D">
      <w:pPr>
        <w:pStyle w:val="2"/>
        <w:spacing w:before="158" w:line="198" w:lineRule="auto"/>
        <w:ind w:left="992"/>
      </w:pPr>
      <w:r>
        <w:rPr>
          <w:spacing w:val="5"/>
          <w:position w:val="3"/>
        </w:rPr>
        <w:t xml:space="preserve">·   </w:t>
      </w:r>
      <w:r>
        <w:rPr>
          <w:spacing w:val="5"/>
        </w:rPr>
        <w:t>Semrush Top</w:t>
      </w:r>
      <w:r>
        <w:rPr>
          <w:spacing w:val="15"/>
        </w:rPr>
        <w:t xml:space="preserve"> </w:t>
      </w:r>
      <w:r>
        <w:rPr>
          <w:spacing w:val="5"/>
        </w:rPr>
        <w:t>Fashion KSAo &lt;</w:t>
      </w:r>
      <w:r>
        <w:fldChar w:fldCharType="begin"/>
      </w:r>
      <w:r>
        <w:instrText xml:space="preserve"> HYPERLINK "https://www.semrush.com/website/top/saudi-arabia/fashion/" </w:instrText>
      </w:r>
      <w:r>
        <w:fldChar w:fldCharType="separate"/>
      </w:r>
      <w:r>
        <w:rPr>
          <w:spacing w:val="5"/>
          <w:u w:val="single" w:color="auto"/>
        </w:rPr>
        <w:t>https://www.semrush.com/website/top/saudi-arabia/f</w:t>
      </w:r>
      <w:r>
        <w:rPr>
          <w:spacing w:val="4"/>
          <w:u w:val="single" w:color="auto"/>
        </w:rPr>
        <w:t>ashion/</w:t>
      </w:r>
      <w:r>
        <w:rPr>
          <w:spacing w:val="4"/>
          <w:u w:val="single" w:color="auto"/>
        </w:rPr>
        <w:fldChar w:fldCharType="end"/>
      </w:r>
      <w:r>
        <w:rPr>
          <w:spacing w:val="4"/>
        </w:rPr>
        <w:t>&gt;</w:t>
      </w:r>
    </w:p>
    <w:p w14:paraId="5CD7C394">
      <w:pPr>
        <w:pStyle w:val="2"/>
        <w:spacing w:before="148" w:line="274" w:lineRule="auto"/>
        <w:ind w:left="1187" w:right="2148" w:hanging="195"/>
      </w:pPr>
      <w:r>
        <w:rPr>
          <w:spacing w:val="6"/>
          <w:position w:val="3"/>
        </w:rPr>
        <w:t xml:space="preserve">·   </w:t>
      </w:r>
      <w:r>
        <w:rPr>
          <w:spacing w:val="6"/>
        </w:rPr>
        <w:t>CEIC Fashion &amp; Apparel: &lt;</w:t>
      </w:r>
      <w:r>
        <w:fldChar w:fldCharType="begin"/>
      </w:r>
      <w:r>
        <w:instrText xml:space="preserve"> HYPERLINK "https://www.ceicdata.com/en/saudi-arabia/ecommerce-transactions-by-category/ecommerce-transactions-value-lifestyle-fashion--apparel" </w:instrText>
      </w:r>
      <w:r>
        <w:fldChar w:fldCharType="separate"/>
      </w:r>
      <w:r>
        <w:rPr>
          <w:spacing w:val="6"/>
          <w:u w:val="single" w:color="auto"/>
        </w:rPr>
        <w:t>https://www.ceicdata.com/en/saudi-ar</w:t>
      </w:r>
      <w:r>
        <w:rPr>
          <w:spacing w:val="5"/>
          <w:u w:val="single" w:color="auto"/>
        </w:rPr>
        <w:t>abia/ecommerce-transactions-by-</w:t>
      </w:r>
      <w:r>
        <w:rPr>
          <w:spacing w:val="5"/>
          <w:u w:val="single" w:color="auto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"https://www.ceicdata.com/en/saudi-arabia/ecommerce-transactions-by-category/ecommerce-transactions-value-lifestyle-fashion--apparel" </w:instrText>
      </w:r>
      <w:r>
        <w:fldChar w:fldCharType="separate"/>
      </w:r>
      <w:r>
        <w:rPr>
          <w:spacing w:val="7"/>
          <w:u w:val="single" w:color="auto"/>
        </w:rPr>
        <w:t>category/ecommerce-transactions-value-lifestyle-fashion--apparel</w:t>
      </w:r>
      <w:r>
        <w:rPr>
          <w:spacing w:val="7"/>
          <w:u w:val="single" w:color="auto"/>
        </w:rPr>
        <w:fldChar w:fldCharType="end"/>
      </w:r>
      <w:r>
        <w:rPr>
          <w:spacing w:val="7"/>
        </w:rPr>
        <w:t>&gt;</w:t>
      </w:r>
    </w:p>
    <w:p w14:paraId="7F76F11B">
      <w:pPr>
        <w:pStyle w:val="2"/>
        <w:spacing w:before="129" w:line="281" w:lineRule="auto"/>
        <w:ind w:left="1187" w:right="4972" w:hanging="195"/>
      </w:pPr>
      <w:r>
        <w:rPr>
          <w:spacing w:val="13"/>
          <w:position w:val="2"/>
        </w:rPr>
        <w:t xml:space="preserve">·   </w:t>
      </w:r>
      <w:r>
        <w:t>Saudi</w:t>
      </w:r>
      <w:r>
        <w:rPr>
          <w:spacing w:val="18"/>
        </w:rPr>
        <w:t xml:space="preserve"> </w:t>
      </w:r>
      <w:r>
        <w:t>Fashion</w:t>
      </w:r>
      <w:r>
        <w:rPr>
          <w:spacing w:val="13"/>
        </w:rPr>
        <w:t xml:space="preserve"> </w:t>
      </w:r>
      <w:r>
        <w:t>Commission</w:t>
      </w:r>
      <w:r>
        <w:rPr>
          <w:spacing w:val="13"/>
        </w:rPr>
        <w:t xml:space="preserve"> 2024</w:t>
      </w:r>
      <w:r>
        <w:rPr>
          <w:spacing w:val="14"/>
          <w:w w:val="102"/>
        </w:rPr>
        <w:t xml:space="preserve"> </w:t>
      </w:r>
      <w:r>
        <w:t>PDFo</w:t>
      </w:r>
      <w:r>
        <w:rPr>
          <w:spacing w:val="14"/>
        </w:rPr>
        <w:t xml:space="preserve"> </w:t>
      </w:r>
      <w:r>
        <w:rPr>
          <w:spacing w:val="13"/>
        </w:rPr>
        <w:t>&lt;</w:t>
      </w:r>
      <w:r>
        <w:fldChar w:fldCharType="begin"/>
      </w:r>
      <w:r>
        <w:instrText xml:space="preserve"> HYPERLINK "https://saudi-fashion-co.objects.frb.io/2024_Saudi_State_of_Fashion_Report.pdf" </w:instrText>
      </w:r>
      <w:r>
        <w:fldChar w:fldCharType="separate"/>
      </w:r>
      <w:r>
        <w:rPr>
          <w:u w:val="single" w:color="auto"/>
        </w:rPr>
        <w:t>https</w:t>
      </w:r>
      <w:r>
        <w:rPr>
          <w:spacing w:val="13"/>
          <w:u w:val="single" w:color="auto"/>
        </w:rPr>
        <w:t>://</w:t>
      </w:r>
      <w:r>
        <w:rPr>
          <w:u w:val="single" w:color="auto"/>
        </w:rPr>
        <w:t>saudi</w:t>
      </w:r>
      <w:r>
        <w:rPr>
          <w:spacing w:val="13"/>
          <w:u w:val="single" w:color="auto"/>
        </w:rPr>
        <w:t>-</w:t>
      </w:r>
      <w:r>
        <w:rPr>
          <w:u w:val="single" w:color="auto"/>
        </w:rPr>
        <w:t>fashion</w:t>
      </w:r>
      <w:r>
        <w:rPr>
          <w:spacing w:val="13"/>
          <w:u w:val="single" w:color="auto"/>
        </w:rPr>
        <w:t>-</w:t>
      </w:r>
      <w:r>
        <w:rPr>
          <w:spacing w:val="13"/>
          <w:u w:val="single" w:color="auto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"https://saudi-fashion-co.objects.frb.io/2024_Saudi_State_of_Fashion_Report.pdf" </w:instrText>
      </w:r>
      <w:r>
        <w:fldChar w:fldCharType="separate"/>
      </w:r>
      <w:r>
        <w:rPr>
          <w:u w:val="single" w:color="auto"/>
        </w:rPr>
        <w:t>co</w:t>
      </w:r>
      <w:r>
        <w:rPr>
          <w:spacing w:val="15"/>
          <w:u w:val="single" w:color="auto"/>
        </w:rPr>
        <w:t>.</w:t>
      </w:r>
      <w:r>
        <w:rPr>
          <w:u w:val="single" w:color="auto"/>
        </w:rPr>
        <w:t>objects</w:t>
      </w:r>
      <w:r>
        <w:rPr>
          <w:spacing w:val="15"/>
          <w:u w:val="single" w:color="auto"/>
        </w:rPr>
        <w:t>.</w:t>
      </w:r>
      <w:r>
        <w:rPr>
          <w:u w:val="single" w:color="auto"/>
        </w:rPr>
        <w:t>frb</w:t>
      </w:r>
      <w:r>
        <w:rPr>
          <w:spacing w:val="15"/>
          <w:u w:val="single" w:color="auto"/>
        </w:rPr>
        <w:t>.</w:t>
      </w:r>
      <w:r>
        <w:rPr>
          <w:u w:val="single" w:color="auto"/>
        </w:rPr>
        <w:t>io</w:t>
      </w:r>
      <w:r>
        <w:rPr>
          <w:spacing w:val="15"/>
          <w:u w:val="single" w:color="auto"/>
        </w:rPr>
        <w:t>/2024_</w:t>
      </w:r>
      <w:r>
        <w:rPr>
          <w:u w:val="single" w:color="auto"/>
        </w:rPr>
        <w:t>Saudi</w:t>
      </w:r>
      <w:r>
        <w:rPr>
          <w:spacing w:val="15"/>
          <w:u w:val="single" w:color="auto"/>
        </w:rPr>
        <w:t>_</w:t>
      </w:r>
      <w:r>
        <w:rPr>
          <w:u w:val="single" w:color="auto"/>
        </w:rPr>
        <w:t>State</w:t>
      </w:r>
      <w:r>
        <w:rPr>
          <w:spacing w:val="15"/>
          <w:u w:val="single" w:color="auto"/>
        </w:rPr>
        <w:t>_</w:t>
      </w:r>
      <w:r>
        <w:rPr>
          <w:u w:val="single" w:color="auto"/>
        </w:rPr>
        <w:t>of</w:t>
      </w:r>
      <w:r>
        <w:rPr>
          <w:spacing w:val="15"/>
          <w:u w:val="single" w:color="auto"/>
        </w:rPr>
        <w:t>_</w:t>
      </w:r>
      <w:r>
        <w:rPr>
          <w:u w:val="single" w:color="auto"/>
        </w:rPr>
        <w:t>Fashion</w:t>
      </w:r>
      <w:r>
        <w:rPr>
          <w:spacing w:val="15"/>
          <w:u w:val="single" w:color="auto"/>
        </w:rPr>
        <w:t>_</w:t>
      </w:r>
      <w:r>
        <w:rPr>
          <w:u w:val="single" w:color="auto"/>
        </w:rPr>
        <w:t>Report</w:t>
      </w:r>
      <w:r>
        <w:rPr>
          <w:spacing w:val="15"/>
          <w:u w:val="single" w:color="auto"/>
        </w:rPr>
        <w:t>.</w:t>
      </w:r>
      <w:r>
        <w:rPr>
          <w:u w:val="single" w:color="auto"/>
        </w:rPr>
        <w:t>pdf</w:t>
      </w:r>
      <w:r>
        <w:rPr>
          <w:u w:val="single" w:color="auto"/>
        </w:rPr>
        <w:fldChar w:fldCharType="end"/>
      </w:r>
      <w:r>
        <w:rPr>
          <w:spacing w:val="15"/>
        </w:rPr>
        <w:t>&gt;</w:t>
      </w:r>
    </w:p>
    <w:p w14:paraId="041600BD">
      <w:pPr>
        <w:pStyle w:val="2"/>
        <w:spacing w:before="130" w:line="195" w:lineRule="auto"/>
        <w:ind w:left="992"/>
      </w:pPr>
      <w:r>
        <w:rPr>
          <w:spacing w:val="5"/>
          <w:position w:val="3"/>
        </w:rPr>
        <w:t xml:space="preserve">·   </w:t>
      </w:r>
      <w:r>
        <w:rPr>
          <w:spacing w:val="5"/>
        </w:rPr>
        <w:t>Saudi</w:t>
      </w:r>
      <w:r>
        <w:rPr>
          <w:spacing w:val="14"/>
          <w:w w:val="102"/>
        </w:rPr>
        <w:t xml:space="preserve"> </w:t>
      </w:r>
      <w:r>
        <w:rPr>
          <w:spacing w:val="5"/>
        </w:rPr>
        <w:t>Fashion Commission Publications: &lt;</w:t>
      </w:r>
      <w:r>
        <w:fldChar w:fldCharType="begin"/>
      </w:r>
      <w:r>
        <w:instrText xml:space="preserve"> HYPERLINK "https://fashion.moc.gov.sa/en/Publications" </w:instrText>
      </w:r>
      <w:r>
        <w:fldChar w:fldCharType="separate"/>
      </w:r>
      <w:r>
        <w:rPr>
          <w:spacing w:val="5"/>
          <w:u w:val="single" w:color="auto"/>
        </w:rPr>
        <w:t>https://fashion.m</w:t>
      </w:r>
      <w:r>
        <w:rPr>
          <w:spacing w:val="4"/>
          <w:u w:val="single" w:color="auto"/>
        </w:rPr>
        <w:t>oc.gov.sa/en/Publications</w:t>
      </w:r>
      <w:r>
        <w:rPr>
          <w:spacing w:val="4"/>
          <w:u w:val="single" w:color="auto"/>
        </w:rPr>
        <w:fldChar w:fldCharType="end"/>
      </w:r>
      <w:r>
        <w:rPr>
          <w:spacing w:val="4"/>
        </w:rPr>
        <w:t>&gt;</w:t>
      </w:r>
    </w:p>
    <w:p w14:paraId="257345F3">
      <w:pPr>
        <w:pStyle w:val="2"/>
        <w:spacing w:before="135" w:line="222" w:lineRule="auto"/>
        <w:ind w:left="992"/>
      </w:pPr>
      <w:r>
        <w:rPr>
          <w:spacing w:val="7"/>
          <w:position w:val="3"/>
        </w:rPr>
        <w:t>·</w:t>
      </w:r>
      <w:r>
        <w:rPr>
          <w:spacing w:val="2"/>
          <w:position w:val="3"/>
        </w:rPr>
        <w:t xml:space="preserve">   </w:t>
      </w:r>
      <w:r>
        <w:fldChar w:fldCharType="begin"/>
      </w:r>
      <w:r>
        <w:instrText xml:space="preserve"> HYPERLINK "http://trade.gov/" </w:instrText>
      </w:r>
      <w:r>
        <w:fldChar w:fldCharType="separate"/>
      </w:r>
      <w:r>
        <w:rPr>
          <w:spacing w:val="7"/>
          <w:u w:val="single" w:color="auto"/>
        </w:rPr>
        <w:t>Trade.gov</w:t>
      </w:r>
      <w:r>
        <w:rPr>
          <w:spacing w:val="7"/>
          <w:u w:val="single" w:color="auto"/>
        </w:rPr>
        <w:fldChar w:fldCharType="end"/>
      </w:r>
      <w:r>
        <w:rPr>
          <w:spacing w:val="7"/>
        </w:rPr>
        <w:t xml:space="preserve"> KSA eCommerce: &lt;</w:t>
      </w:r>
      <w:r>
        <w:fldChar w:fldCharType="begin"/>
      </w:r>
      <w:r>
        <w:instrText xml:space="preserve"> HYPERLINK "https://www.trade.gov/country-commercial-guides/saudi-arabia-ecommerce" </w:instrText>
      </w:r>
      <w:r>
        <w:fldChar w:fldCharType="separate"/>
      </w:r>
      <w:r>
        <w:rPr>
          <w:spacing w:val="6"/>
          <w:u w:val="single" w:color="auto"/>
        </w:rPr>
        <w:t>https://www.trade.gov/country-commercial-guides/saudi-arabia-ecommerce</w:t>
      </w:r>
      <w:r>
        <w:rPr>
          <w:spacing w:val="6"/>
          <w:u w:val="single" w:color="auto"/>
        </w:rPr>
        <w:fldChar w:fldCharType="end"/>
      </w:r>
      <w:r>
        <w:rPr>
          <w:spacing w:val="6"/>
        </w:rPr>
        <w:t>&gt;</w:t>
      </w:r>
    </w:p>
    <w:p w14:paraId="4EC82C56">
      <w:pPr>
        <w:pStyle w:val="2"/>
        <w:spacing w:before="155" w:line="211" w:lineRule="exact"/>
        <w:ind w:left="992"/>
      </w:pPr>
      <w:r>
        <w:rPr>
          <w:spacing w:val="3"/>
          <w:position w:val="3"/>
        </w:rPr>
        <w:t xml:space="preserve">·   </w:t>
      </w:r>
      <w:r>
        <w:rPr>
          <w:spacing w:val="3"/>
          <w:position w:val="1"/>
        </w:rPr>
        <w:t>Chalhoub</w:t>
      </w:r>
      <w:r>
        <w:rPr>
          <w:spacing w:val="14"/>
          <w:w w:val="101"/>
          <w:position w:val="1"/>
        </w:rPr>
        <w:t xml:space="preserve"> </w:t>
      </w:r>
      <w:r>
        <w:rPr>
          <w:spacing w:val="3"/>
          <w:position w:val="1"/>
        </w:rPr>
        <w:t>Modern</w:t>
      </w:r>
      <w:r>
        <w:rPr>
          <w:spacing w:val="14"/>
          <w:w w:val="102"/>
          <w:position w:val="1"/>
        </w:rPr>
        <w:t xml:space="preserve"> </w:t>
      </w:r>
      <w:r>
        <w:rPr>
          <w:spacing w:val="3"/>
          <w:position w:val="1"/>
        </w:rPr>
        <w:t>KSA</w:t>
      </w:r>
      <w:r>
        <w:rPr>
          <w:spacing w:val="14"/>
          <w:w w:val="101"/>
          <w:position w:val="1"/>
        </w:rPr>
        <w:t xml:space="preserve"> </w:t>
      </w:r>
      <w:r>
        <w:rPr>
          <w:spacing w:val="3"/>
          <w:position w:val="1"/>
        </w:rPr>
        <w:t xml:space="preserve">Fashion </w:t>
      </w:r>
      <w:r>
        <w:rPr>
          <w:spacing w:val="2"/>
          <w:position w:val="1"/>
        </w:rPr>
        <w:t>Consumer:</w:t>
      </w:r>
    </w:p>
    <w:p w14:paraId="1F192F1E">
      <w:pPr>
        <w:pStyle w:val="2"/>
        <w:spacing w:before="29" w:line="295" w:lineRule="auto"/>
        <w:ind w:left="1189" w:right="910" w:firstLine="3"/>
      </w:pPr>
      <w:r>
        <w:rPr>
          <w:spacing w:val="7"/>
        </w:rPr>
        <w:t>&lt;</w:t>
      </w:r>
      <w:r>
        <w:fldChar w:fldCharType="begin"/>
      </w:r>
      <w:r>
        <w:instrText xml:space="preserve"> HYPERLINK "https://api.chalhoubgroup.com/content/uploads/Blogs/ChalhoubGroup-Understanding-the-Modern-KSA-Fashion-Consumer_for_partners.pdf" </w:instrText>
      </w:r>
      <w:r>
        <w:fldChar w:fldCharType="separate"/>
      </w:r>
      <w:r>
        <w:rPr>
          <w:spacing w:val="7"/>
          <w:u w:val="single" w:color="auto"/>
        </w:rPr>
        <w:t>https://api.chalhoubg</w:t>
      </w:r>
      <w:r>
        <w:rPr>
          <w:spacing w:val="6"/>
          <w:u w:val="single" w:color="auto"/>
        </w:rPr>
        <w:t>roup.com/content/uploads/Blogs/ChalhoubGroup-Understanding-the-Modern-KSA_Fashion-</w:t>
      </w:r>
      <w:r>
        <w:rPr>
          <w:spacing w:val="6"/>
          <w:u w:val="single" w:color="auto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"https://api.chalhoubgroup.com/content/uploads/Blogs/ChalhoubGroup-Understanding-the-Modern-KSA-Fashion-Consumer_for_partners.pdf" </w:instrText>
      </w:r>
      <w:r>
        <w:fldChar w:fldCharType="separate"/>
      </w:r>
      <w:r>
        <w:rPr>
          <w:spacing w:val="5"/>
          <w:u w:val="single" w:color="auto"/>
        </w:rPr>
        <w:t>Consumer_for_partners</w:t>
      </w:r>
      <w:r>
        <w:rPr>
          <w:spacing w:val="4"/>
          <w:u w:val="single" w:color="auto"/>
        </w:rPr>
        <w:t>.pdf</w:t>
      </w:r>
      <w:r>
        <w:rPr>
          <w:spacing w:val="4"/>
          <w:u w:val="single" w:color="auto"/>
        </w:rPr>
        <w:fldChar w:fldCharType="end"/>
      </w:r>
      <w:r>
        <w:rPr>
          <w:spacing w:val="4"/>
        </w:rPr>
        <w:t>&gt;</w:t>
      </w:r>
    </w:p>
    <w:p w14:paraId="0BE775B2">
      <w:pPr>
        <w:pStyle w:val="2"/>
        <w:spacing w:before="117" w:line="295" w:lineRule="auto"/>
        <w:ind w:left="1186" w:right="1405" w:hanging="194"/>
      </w:pPr>
      <w:r>
        <w:rPr>
          <w:spacing w:val="7"/>
          <w:position w:val="3"/>
        </w:rPr>
        <w:t>·</w:t>
      </w:r>
      <w:r>
        <w:rPr>
          <w:spacing w:val="3"/>
          <w:position w:val="3"/>
        </w:rPr>
        <w:t xml:space="preserve">   </w:t>
      </w:r>
      <w:r>
        <w:rPr>
          <w:spacing w:val="7"/>
        </w:rPr>
        <w:t>YouGov Sportswear KSAo &lt;</w:t>
      </w:r>
      <w:r>
        <w:fldChar w:fldCharType="begin"/>
      </w:r>
      <w:r>
        <w:instrText xml:space="preserve"> HYPERLINK "https://yougov.com/articles/53232-sportswear-brands-are-winning-big-in-saudi-arabia" </w:instrText>
      </w:r>
      <w:r>
        <w:fldChar w:fldCharType="separate"/>
      </w:r>
      <w:r>
        <w:rPr>
          <w:spacing w:val="7"/>
          <w:u w:val="single" w:color="auto"/>
        </w:rPr>
        <w:t>h</w:t>
      </w:r>
      <w:r>
        <w:rPr>
          <w:spacing w:val="6"/>
          <w:u w:val="single" w:color="auto"/>
        </w:rPr>
        <w:t>ttps://yougov.com/articles/53232-sportswear-brands-are-winning-big-in-saudi-</w:t>
      </w:r>
      <w:r>
        <w:rPr>
          <w:spacing w:val="6"/>
          <w:u w:val="single" w:color="auto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"https://yougov.com/articles/53232-sportswear-brands-are-winning-big-in-saudi-arabia" </w:instrText>
      </w:r>
      <w:r>
        <w:fldChar w:fldCharType="separate"/>
      </w:r>
      <w:r>
        <w:rPr>
          <w:u w:val="single" w:color="auto"/>
        </w:rPr>
        <w:t>arabia</w:t>
      </w:r>
      <w:r>
        <w:rPr>
          <w:u w:val="single" w:color="auto"/>
        </w:rPr>
        <w:fldChar w:fldCharType="end"/>
      </w:r>
      <w:r>
        <w:rPr>
          <w:spacing w:val="27"/>
        </w:rPr>
        <w:t>&gt;</w:t>
      </w:r>
    </w:p>
    <w:p w14:paraId="7B237FD2">
      <w:pPr>
        <w:pStyle w:val="2"/>
        <w:spacing w:before="99" w:line="274" w:lineRule="auto"/>
        <w:ind w:left="1181" w:right="1063" w:hanging="189"/>
      </w:pPr>
      <w:r>
        <w:rPr>
          <w:spacing w:val="6"/>
          <w:position w:val="3"/>
        </w:rPr>
        <w:t xml:space="preserve">·   </w:t>
      </w:r>
      <w:r>
        <w:rPr>
          <w:spacing w:val="6"/>
        </w:rPr>
        <w:t>Oliver Wyman Saudi Retail: &lt;</w:t>
      </w:r>
      <w:r>
        <w:fldChar w:fldCharType="begin"/>
      </w:r>
      <w:r>
        <w:instrText xml:space="preserve"> HYPERLINK "https://www.oliverwyman.com/our-expertise/insights/2025/may/successfully-adapt-to-saudi-evolving-retail-consumer-trends.html" </w:instrText>
      </w:r>
      <w:r>
        <w:fldChar w:fldCharType="separate"/>
      </w:r>
      <w:r>
        <w:rPr>
          <w:spacing w:val="6"/>
          <w:u w:val="single" w:color="auto"/>
        </w:rPr>
        <w:t>https://www.oliverwyman.com/our-expertise/insights/2025/may/successfully-a</w:t>
      </w:r>
      <w:r>
        <w:rPr>
          <w:spacing w:val="5"/>
          <w:u w:val="single" w:color="auto"/>
        </w:rPr>
        <w:t>dapt-</w:t>
      </w:r>
      <w:r>
        <w:rPr>
          <w:spacing w:val="5"/>
          <w:u w:val="single" w:color="auto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"https://www.oliverwyman.com/our-expertise/insights/2025/may/successfully-adapt-to-saudi-evolving-retail-consumer-trends.html" </w:instrText>
      </w:r>
      <w:r>
        <w:fldChar w:fldCharType="separate"/>
      </w:r>
      <w:r>
        <w:rPr>
          <w:spacing w:val="7"/>
          <w:u w:val="single" w:color="auto"/>
        </w:rPr>
        <w:t>to-saudi-evolving-retail-consumer-trends.html</w:t>
      </w:r>
      <w:r>
        <w:rPr>
          <w:spacing w:val="7"/>
          <w:u w:val="single" w:color="auto"/>
        </w:rPr>
        <w:fldChar w:fldCharType="end"/>
      </w:r>
      <w:r>
        <w:rPr>
          <w:spacing w:val="7"/>
        </w:rPr>
        <w:t>&gt;</w:t>
      </w:r>
    </w:p>
    <w:p w14:paraId="5476057A">
      <w:pPr>
        <w:pStyle w:val="2"/>
        <w:spacing w:before="119" w:line="274" w:lineRule="auto"/>
        <w:ind w:left="1192" w:right="943" w:hanging="200"/>
      </w:pPr>
      <w:r>
        <w:rPr>
          <w:spacing w:val="7"/>
          <w:position w:val="3"/>
        </w:rPr>
        <w:t xml:space="preserve">·   </w:t>
      </w:r>
      <w:r>
        <w:rPr>
          <w:spacing w:val="7"/>
        </w:rPr>
        <w:t>Borderless Acces</w:t>
      </w:r>
      <w:r>
        <w:rPr>
          <w:spacing w:val="6"/>
        </w:rPr>
        <w:t>s KSAo &lt;</w:t>
      </w:r>
      <w:r>
        <w:fldChar w:fldCharType="begin"/>
      </w:r>
      <w:r>
        <w:instrText xml:space="preserve"> HYPERLINK "https://borderlessaccess.com/blog/ksa-consumers-prioritize-quality-over-price-in-their-purchasing-decisions/" </w:instrText>
      </w:r>
      <w:r>
        <w:fldChar w:fldCharType="separate"/>
      </w:r>
      <w:r>
        <w:rPr>
          <w:spacing w:val="6"/>
          <w:u w:val="single" w:color="auto"/>
        </w:rPr>
        <w:t>https://borderlessaccess.com/blog/ksa-consumers-prioritize-quality-over-price-in-their-</w:t>
      </w:r>
      <w:r>
        <w:rPr>
          <w:spacing w:val="6"/>
          <w:u w:val="single" w:color="auto"/>
        </w:rPr>
        <w:fldChar w:fldCharType="end"/>
      </w:r>
      <w:r>
        <w:t xml:space="preserve"> </w:t>
      </w:r>
      <w:r>
        <w:fldChar w:fldCharType="begin"/>
      </w:r>
      <w:r>
        <w:instrText xml:space="preserve"> HYPERLINK "https://borderlessaccess.com/blog/ksa-consumers-prioritize-quality-over-price-in-their-purchasing-decisions/" </w:instrText>
      </w:r>
      <w:r>
        <w:fldChar w:fldCharType="separate"/>
      </w:r>
      <w:r>
        <w:rPr>
          <w:spacing w:val="6"/>
          <w:u w:val="single" w:color="auto"/>
        </w:rPr>
        <w:t>purchasing-decisions/</w:t>
      </w:r>
      <w:r>
        <w:rPr>
          <w:spacing w:val="6"/>
          <w:u w:val="single" w:color="auto"/>
        </w:rPr>
        <w:fldChar w:fldCharType="end"/>
      </w:r>
      <w:r>
        <w:rPr>
          <w:spacing w:val="6"/>
        </w:rPr>
        <w:t>&gt;</w:t>
      </w:r>
    </w:p>
    <w:p w14:paraId="74738B1D">
      <w:pPr>
        <w:pStyle w:val="2"/>
        <w:spacing w:before="130" w:line="195" w:lineRule="auto"/>
        <w:ind w:left="992"/>
      </w:pPr>
      <w:r>
        <w:rPr>
          <w:spacing w:val="6"/>
          <w:position w:val="3"/>
        </w:rPr>
        <w:t xml:space="preserve">·   </w:t>
      </w:r>
      <w:r>
        <w:rPr>
          <w:spacing w:val="6"/>
        </w:rPr>
        <w:t>FashionFutures KSA Attitudes: &lt;</w:t>
      </w:r>
      <w:r>
        <w:fldChar w:fldCharType="begin"/>
      </w:r>
      <w:r>
        <w:instrText xml:space="preserve"> HYPERLINK "https://www.fashionfutures.com/data-insights/attitudes-towards-fashion-in-ksa" </w:instrText>
      </w:r>
      <w:r>
        <w:fldChar w:fldCharType="separate"/>
      </w:r>
      <w:r>
        <w:rPr>
          <w:spacing w:val="6"/>
          <w:u w:val="single" w:color="auto"/>
        </w:rPr>
        <w:t>https://www.fashionfutures.com/data-insights/attitudes-towards-fashion-in-ksa</w:t>
      </w:r>
      <w:r>
        <w:rPr>
          <w:spacing w:val="6"/>
          <w:u w:val="single" w:color="auto"/>
        </w:rPr>
        <w:fldChar w:fldCharType="end"/>
      </w:r>
      <w:r>
        <w:rPr>
          <w:spacing w:val="6"/>
        </w:rPr>
        <w:t>&gt;</w:t>
      </w:r>
    </w:p>
    <w:p w14:paraId="46633226">
      <w:pPr>
        <w:pStyle w:val="2"/>
        <w:spacing w:before="161" w:line="195" w:lineRule="auto"/>
        <w:ind w:left="992"/>
      </w:pPr>
      <w:r>
        <w:rPr>
          <w:spacing w:val="6"/>
          <w:position w:val="3"/>
        </w:rPr>
        <w:t xml:space="preserve">·   </w:t>
      </w:r>
      <w:r>
        <w:rPr>
          <w:spacing w:val="6"/>
        </w:rPr>
        <w:t>GASTAT Saudi Youth: &lt;</w:t>
      </w:r>
      <w:r>
        <w:fldChar w:fldCharType="begin"/>
      </w:r>
      <w:r>
        <w:instrText xml:space="preserve"> HYPERLINK "https://www.stats.gov.sa/documents/d/guest/saudi-youth-statistics-en-pdf" </w:instrText>
      </w:r>
      <w:r>
        <w:fldChar w:fldCharType="separate"/>
      </w:r>
      <w:r>
        <w:rPr>
          <w:spacing w:val="6"/>
          <w:u w:val="single" w:color="auto"/>
        </w:rPr>
        <w:t>https://www.stats.gov.sa/documents/d/guest/saudi-youth-stat</w:t>
      </w:r>
      <w:r>
        <w:rPr>
          <w:spacing w:val="5"/>
          <w:u w:val="single" w:color="auto"/>
        </w:rPr>
        <w:t>istics-en-pdf</w:t>
      </w:r>
      <w:r>
        <w:rPr>
          <w:spacing w:val="5"/>
          <w:u w:val="single" w:color="auto"/>
        </w:rPr>
        <w:fldChar w:fldCharType="end"/>
      </w:r>
      <w:r>
        <w:rPr>
          <w:spacing w:val="5"/>
        </w:rPr>
        <w:t>&gt;</w:t>
      </w:r>
    </w:p>
    <w:sectPr>
      <w:footerReference r:id="rId8" w:type="default"/>
      <w:pgSz w:w="11919" w:h="16858"/>
      <w:pgMar w:top="1432" w:right="538" w:bottom="764" w:left="547" w:header="0" w:footer="523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7E1457">
    <w:pPr>
      <w:pStyle w:val="2"/>
      <w:spacing w:line="214" w:lineRule="auto"/>
      <w:jc w:val="right"/>
      <w:rPr>
        <w:sz w:val="15"/>
        <w:szCs w:val="15"/>
      </w:rPr>
    </w:pPr>
    <w:r>
      <w:rPr>
        <w:rFonts w:ascii="微软雅黑" w:hAnsi="微软雅黑" w:eastAsia="微软雅黑" w:cs="微软雅黑"/>
        <w:color w:val="000000"/>
        <w:spacing w:val="-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>市场偏好维</w:t>
    </w:r>
    <w:r>
      <w:rPr>
        <w:rFonts w:ascii="微软雅黑" w:hAnsi="微软雅黑" w:eastAsia="微软雅黑" w:cs="微软雅黑"/>
        <w:color w:val="000000"/>
        <w:spacing w:val="25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 xml:space="preserve"> </w:t>
    </w:r>
    <w:r>
      <w:rPr>
        <w:color w:val="000000"/>
        <w:spacing w:val="-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 xml:space="preserve">· </w:t>
    </w:r>
    <w:r>
      <w:rPr>
        <w:rFonts w:ascii="微软雅黑" w:hAnsi="微软雅黑" w:eastAsia="微软雅黑" w:cs="微软雅黑"/>
        <w:color w:val="000000"/>
        <w:spacing w:val="-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 xml:space="preserve">语料库 </w:t>
    </w:r>
    <w:r>
      <w:rPr>
        <w:color w:val="000000"/>
        <w:spacing w:val="-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>V1</w:t>
    </w:r>
    <w:r>
      <w:rPr>
        <w:rFonts w:ascii="微软雅黑" w:hAnsi="微软雅黑" w:eastAsia="微软雅黑" w:cs="微软雅黑"/>
        <w:color w:val="000000"/>
        <w:spacing w:val="-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 xml:space="preserve">（沙特服饰偏好 </w:t>
    </w:r>
    <w:r>
      <w:rPr>
        <w:color w:val="000000"/>
        <w:spacing w:val="-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 xml:space="preserve">&amp; </w:t>
    </w:r>
    <w:r>
      <w:rPr>
        <w:rFonts w:ascii="微软雅黑" w:hAnsi="微软雅黑" w:eastAsia="微软雅黑" w:cs="微软雅黑"/>
        <w:color w:val="000000"/>
        <w:spacing w:val="-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 xml:space="preserve">选品数据）                                                                                                                                                                      </w:t>
    </w:r>
    <w:r>
      <w:rPr>
        <w:color w:val="000000"/>
        <w:spacing w:val="-1"/>
        <w:position w:val="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1AD20E">
    <w:pPr>
      <w:pStyle w:val="2"/>
      <w:spacing w:line="214" w:lineRule="auto"/>
      <w:jc w:val="right"/>
      <w:rPr>
        <w:sz w:val="15"/>
        <w:szCs w:val="15"/>
      </w:rPr>
    </w:pPr>
    <w:r>
      <w:rPr>
        <w:rFonts w:ascii="微软雅黑" w:hAnsi="微软雅黑" w:eastAsia="微软雅黑" w:cs="微软雅黑"/>
        <w:color w:val="000000"/>
        <w:spacing w:val="-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>市场偏好维</w:t>
    </w:r>
    <w:r>
      <w:rPr>
        <w:rFonts w:ascii="微软雅黑" w:hAnsi="微软雅黑" w:eastAsia="微软雅黑" w:cs="微软雅黑"/>
        <w:color w:val="000000"/>
        <w:spacing w:val="25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 xml:space="preserve"> </w:t>
    </w:r>
    <w:r>
      <w:rPr>
        <w:color w:val="000000"/>
        <w:spacing w:val="-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 xml:space="preserve">· </w:t>
    </w:r>
    <w:r>
      <w:rPr>
        <w:rFonts w:ascii="微软雅黑" w:hAnsi="微软雅黑" w:eastAsia="微软雅黑" w:cs="微软雅黑"/>
        <w:color w:val="000000"/>
        <w:spacing w:val="-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 xml:space="preserve">语料库 </w:t>
    </w:r>
    <w:r>
      <w:rPr>
        <w:color w:val="000000"/>
        <w:spacing w:val="-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>V1</w:t>
    </w:r>
    <w:r>
      <w:rPr>
        <w:rFonts w:ascii="微软雅黑" w:hAnsi="微软雅黑" w:eastAsia="微软雅黑" w:cs="微软雅黑"/>
        <w:color w:val="000000"/>
        <w:spacing w:val="-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 xml:space="preserve">（沙特服饰偏好 </w:t>
    </w:r>
    <w:r>
      <w:rPr>
        <w:color w:val="000000"/>
        <w:spacing w:val="-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 xml:space="preserve">&amp; </w:t>
    </w:r>
    <w:r>
      <w:rPr>
        <w:rFonts w:ascii="微软雅黑" w:hAnsi="微软雅黑" w:eastAsia="微软雅黑" w:cs="微软雅黑"/>
        <w:color w:val="000000"/>
        <w:spacing w:val="-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 xml:space="preserve">选品数据）                                                                                                                                                                      </w:t>
    </w:r>
    <w:r>
      <w:rPr>
        <w:color w:val="000000"/>
        <w:spacing w:val="-1"/>
        <w:position w:val="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B1B23A">
    <w:pPr>
      <w:pStyle w:val="2"/>
      <w:spacing w:line="214" w:lineRule="auto"/>
      <w:jc w:val="right"/>
      <w:rPr>
        <w:sz w:val="15"/>
        <w:szCs w:val="15"/>
      </w:rPr>
    </w:pPr>
    <w:r>
      <w:rPr>
        <w:rFonts w:ascii="微软雅黑" w:hAnsi="微软雅黑" w:eastAsia="微软雅黑" w:cs="微软雅黑"/>
        <w:color w:val="000000"/>
        <w:spacing w:val="-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>市场偏好维</w:t>
    </w:r>
    <w:r>
      <w:rPr>
        <w:rFonts w:ascii="微软雅黑" w:hAnsi="微软雅黑" w:eastAsia="微软雅黑" w:cs="微软雅黑"/>
        <w:color w:val="000000"/>
        <w:spacing w:val="25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 xml:space="preserve"> </w:t>
    </w:r>
    <w:r>
      <w:rPr>
        <w:color w:val="000000"/>
        <w:spacing w:val="-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 xml:space="preserve">· </w:t>
    </w:r>
    <w:r>
      <w:rPr>
        <w:rFonts w:ascii="微软雅黑" w:hAnsi="微软雅黑" w:eastAsia="微软雅黑" w:cs="微软雅黑"/>
        <w:color w:val="000000"/>
        <w:spacing w:val="-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 xml:space="preserve">语料库 </w:t>
    </w:r>
    <w:r>
      <w:rPr>
        <w:color w:val="000000"/>
        <w:spacing w:val="-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>V1</w:t>
    </w:r>
    <w:r>
      <w:rPr>
        <w:rFonts w:ascii="微软雅黑" w:hAnsi="微软雅黑" w:eastAsia="微软雅黑" w:cs="微软雅黑"/>
        <w:color w:val="000000"/>
        <w:spacing w:val="-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 xml:space="preserve">（沙特服饰偏好 </w:t>
    </w:r>
    <w:r>
      <w:rPr>
        <w:color w:val="000000"/>
        <w:spacing w:val="-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 xml:space="preserve">&amp; </w:t>
    </w:r>
    <w:r>
      <w:rPr>
        <w:rFonts w:ascii="微软雅黑" w:hAnsi="微软雅黑" w:eastAsia="微软雅黑" w:cs="微软雅黑"/>
        <w:color w:val="000000"/>
        <w:spacing w:val="-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 xml:space="preserve">选品数据）                                                                                                                                                                      </w:t>
    </w:r>
    <w:r>
      <w:rPr>
        <w:color w:val="000000"/>
        <w:spacing w:val="-1"/>
        <w:position w:val="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DEF137">
    <w:pPr>
      <w:pStyle w:val="2"/>
      <w:spacing w:line="214" w:lineRule="auto"/>
      <w:jc w:val="right"/>
      <w:rPr>
        <w:sz w:val="15"/>
        <w:szCs w:val="15"/>
      </w:rPr>
    </w:pPr>
    <w:r>
      <w:rPr>
        <w:rFonts w:ascii="微软雅黑" w:hAnsi="微软雅黑" w:eastAsia="微软雅黑" w:cs="微软雅黑"/>
        <w:color w:val="000000"/>
        <w:spacing w:val="-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>市场偏好维</w:t>
    </w:r>
    <w:r>
      <w:rPr>
        <w:rFonts w:ascii="微软雅黑" w:hAnsi="微软雅黑" w:eastAsia="微软雅黑" w:cs="微软雅黑"/>
        <w:color w:val="000000"/>
        <w:spacing w:val="25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 xml:space="preserve"> </w:t>
    </w:r>
    <w:r>
      <w:rPr>
        <w:color w:val="000000"/>
        <w:spacing w:val="-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 xml:space="preserve">· </w:t>
    </w:r>
    <w:r>
      <w:rPr>
        <w:rFonts w:ascii="微软雅黑" w:hAnsi="微软雅黑" w:eastAsia="微软雅黑" w:cs="微软雅黑"/>
        <w:color w:val="000000"/>
        <w:spacing w:val="-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 xml:space="preserve">语料库 </w:t>
    </w:r>
    <w:r>
      <w:rPr>
        <w:color w:val="000000"/>
        <w:spacing w:val="-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>V1</w:t>
    </w:r>
    <w:r>
      <w:rPr>
        <w:rFonts w:ascii="微软雅黑" w:hAnsi="微软雅黑" w:eastAsia="微软雅黑" w:cs="微软雅黑"/>
        <w:color w:val="000000"/>
        <w:spacing w:val="-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 xml:space="preserve">（沙特服饰偏好 </w:t>
    </w:r>
    <w:r>
      <w:rPr>
        <w:color w:val="000000"/>
        <w:spacing w:val="-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 xml:space="preserve">&amp; </w:t>
    </w:r>
    <w:r>
      <w:rPr>
        <w:rFonts w:ascii="微软雅黑" w:hAnsi="微软雅黑" w:eastAsia="微软雅黑" w:cs="微软雅黑"/>
        <w:color w:val="000000"/>
        <w:spacing w:val="-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 xml:space="preserve">选品数据）                                                                                                                                                                      </w:t>
    </w:r>
    <w:r>
      <w:rPr>
        <w:color w:val="000000"/>
        <w:spacing w:val="-1"/>
        <w:position w:val="1"/>
        <w:sz w:val="15"/>
        <w:szCs w:val="15"/>
        <w14:textFill>
          <w14:solidFill>
            <w14:srgbClr w14:val="000000">
              <w14:alpha w14:val="49803"/>
            </w14:srgbClr>
          </w14:solidFill>
        </w14:textFill>
      </w:rPr>
      <w:t>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55B57E66"/>
    <w:rsid w:val="7C654313"/>
    <w:rsid w:val="7CC145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14"/>
      <w:szCs w:val="1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3020</Words>
  <Characters>6717</Characters>
  <TotalTime>0</TotalTime>
  <ScaleCrop>false</ScaleCrop>
  <LinksUpToDate>false</LinksUpToDate>
  <CharactersWithSpaces>7446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2026-05-08T12:10:00Z</dcterms:created>
  <dc:creator>34106</dc:creator>
  <cp:lastModifiedBy>珍妮</cp:lastModifiedBy>
  <dcterms:modified xsi:type="dcterms:W3CDTF">2026-06-07T01:06:03Z</dcterms:modified>
  <dc:title>市场偏好维 · 语料库 V1（沙特服饰偏好 &amp; 选品数据）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2026-05-08T20:18:17Z</vt:filetime>
  </property>
  <property fmtid="{D5CDD505-2E9C-101B-9397-08002B2CF9AE}" pid="4" name="KSOTemplateDocerSaveRecord">
    <vt:lpwstr>eyJoZGlkIjoiNjVmZjhmZWViN2JmZDBlZGNiNWY5YzJkYmM5ZGQwOWMiLCJ1c2VySWQiOiI0NzE5OTM4NjUifQ==</vt:lpwstr>
  </property>
  <property fmtid="{D5CDD505-2E9C-101B-9397-08002B2CF9AE}" pid="5" name="KSOProductBuildVer">
    <vt:lpwstr>2052-12.1.0.26375</vt:lpwstr>
  </property>
  <property fmtid="{D5CDD505-2E9C-101B-9397-08002B2CF9AE}" pid="6" name="ICV">
    <vt:lpwstr>9A796FACD901463AAAF714F214F28FC6_13</vt:lpwstr>
  </property>
</Properties>
</file>