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C7289">
      <w:pPr>
        <w:jc w:val="center"/>
      </w:pPr>
      <w:r>
        <w:rPr>
          <w:b/>
          <w:sz w:val="32"/>
        </w:rPr>
        <w:t>Pattern Styles (F2)</w:t>
      </w:r>
    </w:p>
    <w:p w14:paraId="2E706E60">
      <w:r>
        <w:rPr>
          <w:i/>
        </w:rPr>
        <w:t>Text corpus: pattern → audience → scene → “not too flashy” boundaries.</w:t>
      </w:r>
    </w:p>
    <w:p w14:paraId="29BCD31E">
      <w:r>
        <w:rPr>
          <w:b/>
          <w:sz w:val="28"/>
        </w:rPr>
        <w:t>总体边界：“不过分张扬”</w:t>
      </w:r>
    </w:p>
    <w:p w14:paraId="63843F1C">
      <w:pPr>
        <w:pStyle w:val="16"/>
      </w:pPr>
      <w:r>
        <w:t>“图案要有质感，但不要远看就很花。”</w:t>
      </w:r>
    </w:p>
    <w:p w14:paraId="1B2974BC">
      <w:pPr>
        <w:pStyle w:val="16"/>
      </w:pPr>
      <w:r>
        <w:t>“近看有细节、远看是纯色感，这种最耐穿。”</w:t>
      </w:r>
    </w:p>
    <w:p w14:paraId="15C37DB1">
      <w:pPr>
        <w:pStyle w:val="16"/>
      </w:pPr>
      <w:r>
        <w:t>“花可以有，但面积要控制，颜色要压低饱和。”</w:t>
      </w:r>
    </w:p>
    <w:p w14:paraId="154FED55">
      <w:pPr>
        <w:pStyle w:val="16"/>
      </w:pPr>
      <w:r>
        <w:t>“撞色可以用在边缘/袖口/门襟，不要整件都在抢镜。”</w:t>
      </w:r>
    </w:p>
    <w:p w14:paraId="4AAF3558">
      <w:pPr>
        <w:pStyle w:val="16"/>
      </w:pPr>
      <w:r>
        <w:t>“图案负责‘记忆点’，版型负责‘端庄’，两者不能同时过量。”</w:t>
      </w:r>
    </w:p>
    <w:p w14:paraId="4BF4A215">
      <w:r>
        <w:rPr>
          <w:b/>
          <w:sz w:val="28"/>
        </w:rPr>
        <w:t>F2-1 阿拉伯几何纹样（低调暗纹 / 提花 / 自带纹理）</w:t>
      </w:r>
    </w:p>
    <w:p w14:paraId="1FFD26C8">
      <w:r>
        <w:rPr>
          <w:b/>
          <w:sz w:val="24"/>
        </w:rPr>
        <w:t>图案关键词（用于标签/命名）</w:t>
      </w:r>
    </w:p>
    <w:p w14:paraId="7F12C4D1">
      <w:pPr>
        <w:pStyle w:val="16"/>
      </w:pPr>
      <w:r>
        <w:t>arabic geometric / arabesque geometric</w:t>
      </w:r>
    </w:p>
    <w:p w14:paraId="70755233">
      <w:pPr>
        <w:pStyle w:val="16"/>
      </w:pPr>
      <w:r>
        <w:t>tone-on-tone geometric / subtle geometric</w:t>
      </w:r>
    </w:p>
    <w:p w14:paraId="58111871">
      <w:pPr>
        <w:pStyle w:val="16"/>
      </w:pPr>
      <w:r>
        <w:t>jacquard geometric / woven motif / self-pattern</w:t>
      </w:r>
    </w:p>
    <w:p w14:paraId="51AB3AD4">
      <w:pPr>
        <w:pStyle w:val="16"/>
      </w:pPr>
      <w:r>
        <w:t>monogram-like motif / micro pattern</w:t>
      </w:r>
    </w:p>
    <w:p w14:paraId="0FEE0AD1">
      <w:pPr>
        <w:pStyle w:val="16"/>
      </w:pPr>
      <w:r>
        <w:t>embossed texture / textured weave</w:t>
      </w:r>
    </w:p>
    <w:p w14:paraId="6667DA8B">
      <w:r>
        <w:rPr>
          <w:b/>
          <w:sz w:val="24"/>
        </w:rPr>
        <w:t>人群</w:t>
      </w:r>
    </w:p>
    <w:p w14:paraId="04599070">
      <w:pPr>
        <w:pStyle w:val="16"/>
      </w:pPr>
      <w:r>
        <w:t>通勤与管理岗：更偏“质感型低调”，希望衣服看起来贵但不张扬。</w:t>
      </w:r>
    </w:p>
    <w:p w14:paraId="69FACE89">
      <w:pPr>
        <w:pStyle w:val="16"/>
      </w:pPr>
      <w:r>
        <w:t>成熟城市女性：喜欢“文化纹样 + 现代极简”的组合。</w:t>
      </w:r>
    </w:p>
    <w:p w14:paraId="3BDB7EDA">
      <w:pPr>
        <w:pStyle w:val="16"/>
      </w:pPr>
      <w:r>
        <w:t>送礼/见长辈：优先暗纹、提花、同色系纹理，安全不冒险。</w:t>
      </w:r>
    </w:p>
    <w:p w14:paraId="10021920">
      <w:r>
        <w:rPr>
          <w:b/>
          <w:sz w:val="24"/>
        </w:rPr>
        <w:t>场景</w:t>
      </w:r>
    </w:p>
    <w:p w14:paraId="07538DAF">
      <w:pPr>
        <w:pStyle w:val="16"/>
      </w:pPr>
      <w:r>
        <w:t>工作日通勤、正式拜访、商场与咖啡厅日常。</w:t>
      </w:r>
    </w:p>
    <w:p w14:paraId="7D729C83">
      <w:pPr>
        <w:pStyle w:val="16"/>
      </w:pPr>
      <w:r>
        <w:t>晚上聚会但不想太高调：用“提花纹理”代替“亮片爆闪”。</w:t>
      </w:r>
    </w:p>
    <w:p w14:paraId="262F6047">
      <w:r>
        <w:rPr>
          <w:b/>
          <w:sz w:val="24"/>
        </w:rPr>
        <w:t>几何/提花</w:t>
      </w:r>
    </w:p>
    <w:p w14:paraId="1C81218C">
      <w:pPr>
        <w:pStyle w:val="16"/>
      </w:pPr>
      <w:r>
        <w:t>同色系（tone-on-tone）优先：黑底黑纹、深蓝底深蓝纹。</w:t>
      </w:r>
    </w:p>
    <w:p w14:paraId="1BE12DE4">
      <w:pPr>
        <w:pStyle w:val="16"/>
      </w:pPr>
      <w:r>
        <w:t>纹样尺度：micro / small-scale 优先；大面积几何更容易“强存在感”。</w:t>
      </w:r>
    </w:p>
    <w:p w14:paraId="72E803BF">
      <w:pPr>
        <w:pStyle w:val="16"/>
      </w:pPr>
      <w:r>
        <w:t>光泽控制：哑光/微光泽更稳；强金属丝提花更偏节庆或晚宴。</w:t>
      </w:r>
    </w:p>
    <w:p w14:paraId="7C80E006">
      <w:pPr>
        <w:pStyle w:val="16"/>
      </w:pPr>
      <w:r>
        <w:t>“同色提花几何纹：近看有纹理，远看依旧干净。”</w:t>
      </w:r>
    </w:p>
    <w:p w14:paraId="722FA354">
      <w:pPr>
        <w:pStyle w:val="16"/>
      </w:pPr>
      <w:r>
        <w:t>“低调暗纹更显质感，不靠亮色也能有存在感。”</w:t>
      </w:r>
    </w:p>
    <w:p w14:paraId="765DEEA9">
      <w:pPr>
        <w:pStyle w:val="16"/>
      </w:pPr>
      <w:r>
        <w:t>“纹样做在织法里，比印花更耐看、更正式。”</w:t>
      </w:r>
    </w:p>
    <w:p w14:paraId="3AAC5FDB">
      <w:r>
        <w:rPr>
          <w:b/>
          <w:sz w:val="28"/>
        </w:rPr>
        <w:t>F2-2 花卉印花（长裙、节庆）</w:t>
      </w:r>
    </w:p>
    <w:p w14:paraId="78F38603">
      <w:r>
        <w:rPr>
          <w:b/>
          <w:sz w:val="24"/>
        </w:rPr>
        <w:t>图案关键词</w:t>
      </w:r>
    </w:p>
    <w:p w14:paraId="13FD6D1A">
      <w:pPr>
        <w:pStyle w:val="16"/>
      </w:pPr>
      <w:r>
        <w:t>floral print / botanical print / vine motif</w:t>
      </w:r>
    </w:p>
    <w:p w14:paraId="109908B4">
      <w:pPr>
        <w:pStyle w:val="16"/>
      </w:pPr>
      <w:r>
        <w:t>watercolor floral / soft floral</w:t>
      </w:r>
    </w:p>
    <w:p w14:paraId="61D2AF4C">
      <w:pPr>
        <w:pStyle w:val="16"/>
      </w:pPr>
      <w:r>
        <w:t>micro floral / ditsy floral</w:t>
      </w:r>
    </w:p>
    <w:p w14:paraId="7A74BA29">
      <w:pPr>
        <w:pStyle w:val="16"/>
      </w:pPr>
      <w:r>
        <w:t>border print / placement print（下摆/袖口定位花）</w:t>
      </w:r>
    </w:p>
    <w:p w14:paraId="7CDA6FAC">
      <w:pPr>
        <w:pStyle w:val="16"/>
      </w:pPr>
      <w:r>
        <w:t>embroidered floral (tone-on-tone) / applique floral</w:t>
      </w:r>
    </w:p>
    <w:p w14:paraId="2DAF046F">
      <w:r>
        <w:rPr>
          <w:b/>
          <w:sz w:val="24"/>
        </w:rPr>
        <w:t>人群</w:t>
      </w:r>
    </w:p>
    <w:p w14:paraId="4691F6BA">
      <w:pPr>
        <w:pStyle w:val="16"/>
      </w:pPr>
      <w:r>
        <w:t>节庆与社交型人群：需要“上镜”“新衣感”。</w:t>
      </w:r>
    </w:p>
    <w:p w14:paraId="62EDA63A">
      <w:pPr>
        <w:pStyle w:val="16"/>
      </w:pPr>
      <w:r>
        <w:t>年轻化但端庄：更偏柔和花卉、低饱和、轻量面料。</w:t>
      </w:r>
    </w:p>
    <w:p w14:paraId="028D20BF">
      <w:pPr>
        <w:pStyle w:val="16"/>
      </w:pPr>
      <w:r>
        <w:t>家庭聚会：花卉比几何更“温柔”，但要控制张扬度。</w:t>
      </w:r>
    </w:p>
    <w:p w14:paraId="5C4B70D7">
      <w:r>
        <w:rPr>
          <w:b/>
          <w:sz w:val="24"/>
        </w:rPr>
        <w:t>场景</w:t>
      </w:r>
    </w:p>
    <w:p w14:paraId="21A4755A">
      <w:pPr>
        <w:pStyle w:val="16"/>
      </w:pPr>
      <w:r>
        <w:t>Ramadan/Eid 前后：聚会、合影、走亲访友。</w:t>
      </w:r>
    </w:p>
    <w:p w14:paraId="584C974B">
      <w:pPr>
        <w:pStyle w:val="16"/>
      </w:pPr>
      <w:r>
        <w:t>春夏白天：长裙/长开衫式 abaya + 花卉更匹配。</w:t>
      </w:r>
    </w:p>
    <w:p w14:paraId="7778A4A6">
      <w:pPr>
        <w:pStyle w:val="16"/>
      </w:pPr>
      <w:r>
        <w:t>旅行度假：以“轻花、浅底、留白多”为优先。</w:t>
      </w:r>
    </w:p>
    <w:p w14:paraId="3A5ADBAB">
      <w:r>
        <w:rPr>
          <w:b/>
          <w:sz w:val="24"/>
        </w:rPr>
        <w:t>花卉</w:t>
      </w:r>
    </w:p>
    <w:p w14:paraId="182401F1">
      <w:pPr>
        <w:pStyle w:val="16"/>
      </w:pPr>
      <w:r>
        <w:t>花型大小：micro floral / small floral 更日常；大花更“节庆/度假”。</w:t>
      </w:r>
    </w:p>
    <w:p w14:paraId="55D34EAB">
      <w:pPr>
        <w:pStyle w:val="16"/>
      </w:pPr>
      <w:r>
        <w:t>配色数量：控制在 2–4 色更稳；多彩大花更容易“喧宾夺主”。</w:t>
      </w:r>
    </w:p>
    <w:p w14:paraId="2DE17503">
      <w:pPr>
        <w:pStyle w:val="16"/>
      </w:pPr>
      <w:r>
        <w:t>留白原则：底色面积要大，让花做点缀而不是满版。</w:t>
      </w:r>
    </w:p>
    <w:p w14:paraId="43EA2F3F">
      <w:pPr>
        <w:pStyle w:val="16"/>
      </w:pPr>
      <w:r>
        <w:t>位置策略：袖口/下摆/门襟的定位花，比全身满印更“端庄”。</w:t>
      </w:r>
    </w:p>
    <w:p w14:paraId="5960944C">
      <w:pPr>
        <w:pStyle w:val="16"/>
      </w:pPr>
      <w:r>
        <w:t>“花卉不必满版，点到为止更显高级。”</w:t>
      </w:r>
    </w:p>
    <w:p w14:paraId="7C3BA93F">
      <w:pPr>
        <w:pStyle w:val="16"/>
      </w:pPr>
      <w:r>
        <w:t>“低饱和花色 + 大面积留白：温柔但不甜腻。”</w:t>
      </w:r>
    </w:p>
    <w:p w14:paraId="397313A0">
      <w:pPr>
        <w:pStyle w:val="16"/>
      </w:pPr>
      <w:r>
        <w:t>“节庆穿花：要‘新’，也要‘不吵’。”</w:t>
      </w:r>
    </w:p>
    <w:p w14:paraId="408555EF">
      <w:r>
        <w:rPr>
          <w:b/>
          <w:sz w:val="28"/>
        </w:rPr>
        <w:t>F2-3 条纹 / 撞色（年轻街头）</w:t>
      </w:r>
    </w:p>
    <w:p w14:paraId="4E49934B">
      <w:r>
        <w:rPr>
          <w:b/>
          <w:sz w:val="24"/>
        </w:rPr>
        <w:t>图案关键词</w:t>
      </w:r>
    </w:p>
    <w:p w14:paraId="12DFB091">
      <w:pPr>
        <w:pStyle w:val="16"/>
      </w:pPr>
      <w:r>
        <w:t>stripe / pinstripe / wide stripe</w:t>
      </w:r>
    </w:p>
    <w:p w14:paraId="245E6FA3">
      <w:pPr>
        <w:pStyle w:val="16"/>
      </w:pPr>
      <w:r>
        <w:t>color block / contrast panel / piping</w:t>
      </w:r>
    </w:p>
    <w:p w14:paraId="1FB666D8">
      <w:pPr>
        <w:pStyle w:val="16"/>
      </w:pPr>
      <w:r>
        <w:t>two-tone / tricolor / sporty lines</w:t>
      </w:r>
    </w:p>
    <w:p w14:paraId="14CB723F">
      <w:pPr>
        <w:pStyle w:val="16"/>
      </w:pPr>
      <w:r>
        <w:t>street modest / urban abaya / athleisure abaya</w:t>
      </w:r>
    </w:p>
    <w:p w14:paraId="1AC1A3D4">
      <w:r>
        <w:rPr>
          <w:b/>
          <w:sz w:val="24"/>
        </w:rPr>
        <w:t>人群</w:t>
      </w:r>
    </w:p>
    <w:p w14:paraId="6F3A21C1">
      <w:pPr>
        <w:pStyle w:val="16"/>
      </w:pPr>
      <w:r>
        <w:t>18–34 的城市年轻人：更愿意用“线条感”表达时髦。</w:t>
      </w:r>
    </w:p>
    <w:p w14:paraId="150B1269">
      <w:pPr>
        <w:pStyle w:val="16"/>
      </w:pPr>
      <w:r>
        <w:t>通勤但想更现代：用细条纹/拼条替代大图案。</w:t>
      </w:r>
    </w:p>
    <w:p w14:paraId="6ADF32B1">
      <w:pPr>
        <w:pStyle w:val="16"/>
      </w:pPr>
      <w:r>
        <w:t>运动休闲外穿：条纹与撞色更容易呈现“轻机能”。</w:t>
      </w:r>
    </w:p>
    <w:p w14:paraId="23273795">
      <w:r>
        <w:rPr>
          <w:b/>
          <w:sz w:val="24"/>
        </w:rPr>
        <w:t>场景</w:t>
      </w:r>
    </w:p>
    <w:p w14:paraId="62E8467D">
      <w:pPr>
        <w:pStyle w:val="16"/>
      </w:pPr>
      <w:r>
        <w:t>城市逛街、朋友聚会、Riyadh/Jeddah 的街头氛围。</w:t>
      </w:r>
    </w:p>
    <w:p w14:paraId="23A865E9">
      <w:pPr>
        <w:pStyle w:val="16"/>
      </w:pPr>
      <w:r>
        <w:t>机场/旅行：线条感 + 运动鞋/包更协调。</w:t>
      </w:r>
    </w:p>
    <w:p w14:paraId="1A631C78">
      <w:r>
        <w:rPr>
          <w:b/>
          <w:sz w:val="24"/>
        </w:rPr>
        <w:t>条纹/撞色</w:t>
      </w:r>
    </w:p>
    <w:p w14:paraId="6BAC0CA6">
      <w:pPr>
        <w:pStyle w:val="16"/>
      </w:pPr>
      <w:r>
        <w:t>条纹宽度：pinstripe 最安全；宽条更街头、更强视觉。</w:t>
      </w:r>
    </w:p>
    <w:p w14:paraId="4A168A3B">
      <w:pPr>
        <w:pStyle w:val="16"/>
      </w:pPr>
      <w:r>
        <w:t>撞色位置：边缘线条（piping）、门襟/袖口/侧缝拼条最稳。</w:t>
      </w:r>
    </w:p>
    <w:p w14:paraId="674A8193">
      <w:pPr>
        <w:pStyle w:val="16"/>
      </w:pPr>
      <w:r>
        <w:t>颜色对比：黑+白 / 黑+米 / 深蓝+白最保守；荧光/高饱和更冒险。</w:t>
      </w:r>
    </w:p>
    <w:p w14:paraId="5BA8BD55">
      <w:pPr>
        <w:pStyle w:val="16"/>
      </w:pPr>
      <w:r>
        <w:t>数量原则：撞色不超过 2 个重点区域，避免“全身分割”。</w:t>
      </w:r>
    </w:p>
    <w:p w14:paraId="18AC75A3">
      <w:pPr>
        <w:pStyle w:val="16"/>
      </w:pPr>
      <w:bookmarkStart w:id="0" w:name="_GoBack"/>
      <w:bookmarkEnd w:id="0"/>
      <w:r>
        <w:t>“用线条做年轻感，比用大面积色块更克制。”</w:t>
      </w:r>
    </w:p>
    <w:p w14:paraId="38DF6218">
      <w:pPr>
        <w:pStyle w:val="16"/>
      </w:pPr>
      <w:r>
        <w:t>“撞色放在边缘：走路时有动感，静止时不夸张。”</w:t>
      </w:r>
    </w:p>
    <w:p w14:paraId="2B2D3490">
      <w:pPr>
        <w:pStyle w:val="16"/>
      </w:pPr>
      <w:r>
        <w:t>“黑底 + 细白条：干净利落，像‘workwear modest’。”</w:t>
      </w:r>
    </w:p>
    <w:p w14:paraId="735A63BF">
      <w:r>
        <w:rPr>
          <w:b/>
          <w:sz w:val="28"/>
        </w:rPr>
        <w:t>图案—人群—场景—边界（汇总表）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6774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63154E">
            <w:pPr>
              <w:spacing w:after="0" w:line="240" w:lineRule="auto"/>
            </w:pPr>
            <w:r>
              <w:rPr>
                <w:b/>
              </w:rPr>
              <w:t>图案类型</w:t>
            </w:r>
          </w:p>
        </w:tc>
        <w:tc>
          <w:tcPr>
            <w:tcW w:w="2160" w:type="dxa"/>
          </w:tcPr>
          <w:p w14:paraId="253FE405">
            <w:pPr>
              <w:spacing w:after="0" w:line="240" w:lineRule="auto"/>
            </w:pPr>
            <w:r>
              <w:rPr>
                <w:b/>
              </w:rPr>
              <w:t>人群</w:t>
            </w:r>
          </w:p>
        </w:tc>
        <w:tc>
          <w:tcPr>
            <w:tcW w:w="2160" w:type="dxa"/>
          </w:tcPr>
          <w:p w14:paraId="2EB15A6E">
            <w:pPr>
              <w:spacing w:after="0" w:line="240" w:lineRule="auto"/>
            </w:pPr>
            <w:r>
              <w:rPr>
                <w:b/>
              </w:rPr>
              <w:t>场景</w:t>
            </w:r>
          </w:p>
        </w:tc>
        <w:tc>
          <w:tcPr>
            <w:tcW w:w="2160" w:type="dxa"/>
          </w:tcPr>
          <w:p w14:paraId="0E7E7E99">
            <w:pPr>
              <w:spacing w:after="0" w:line="240" w:lineRule="auto"/>
            </w:pPr>
            <w:r>
              <w:rPr>
                <w:b/>
              </w:rPr>
              <w:t>不过分张扬边界</w:t>
            </w:r>
          </w:p>
        </w:tc>
      </w:tr>
      <w:tr w14:paraId="435CA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E27F4D">
            <w:pPr>
              <w:spacing w:after="0" w:line="240" w:lineRule="auto"/>
            </w:pPr>
            <w:r>
              <w:t>阿拉伯几何暗纹/提花</w:t>
            </w:r>
          </w:p>
        </w:tc>
        <w:tc>
          <w:tcPr>
            <w:tcW w:w="2160" w:type="dxa"/>
          </w:tcPr>
          <w:p w14:paraId="0D1D77E5">
            <w:pPr>
              <w:spacing w:after="0" w:line="240" w:lineRule="auto"/>
            </w:pPr>
            <w:r>
              <w:t>通勤/成熟城市女性</w:t>
            </w:r>
          </w:p>
        </w:tc>
        <w:tc>
          <w:tcPr>
            <w:tcW w:w="2160" w:type="dxa"/>
          </w:tcPr>
          <w:p w14:paraId="4C13611B">
            <w:pPr>
              <w:spacing w:after="0" w:line="240" w:lineRule="auto"/>
            </w:pPr>
            <w:r>
              <w:t>通勤、正式拜访</w:t>
            </w:r>
          </w:p>
        </w:tc>
        <w:tc>
          <w:tcPr>
            <w:tcW w:w="2160" w:type="dxa"/>
          </w:tcPr>
          <w:p w14:paraId="422A6A86">
            <w:pPr>
              <w:spacing w:after="0" w:line="240" w:lineRule="auto"/>
            </w:pPr>
            <w:r>
              <w:t>同色系、微尺度、哑光/微光泽</w:t>
            </w:r>
          </w:p>
        </w:tc>
      </w:tr>
      <w:tr w14:paraId="05799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EBFFFE">
            <w:pPr>
              <w:spacing w:after="0" w:line="240" w:lineRule="auto"/>
            </w:pPr>
            <w:r>
              <w:t>花卉印花/定位花</w:t>
            </w:r>
          </w:p>
        </w:tc>
        <w:tc>
          <w:tcPr>
            <w:tcW w:w="2160" w:type="dxa"/>
          </w:tcPr>
          <w:p w14:paraId="3355AEDD">
            <w:pPr>
              <w:spacing w:after="0" w:line="240" w:lineRule="auto"/>
            </w:pPr>
            <w:r>
              <w:t>节庆社交/春夏年轻人</w:t>
            </w:r>
          </w:p>
        </w:tc>
        <w:tc>
          <w:tcPr>
            <w:tcW w:w="2160" w:type="dxa"/>
          </w:tcPr>
          <w:p w14:paraId="61714738">
            <w:pPr>
              <w:spacing w:after="0" w:line="240" w:lineRule="auto"/>
            </w:pPr>
            <w:r>
              <w:t>Eid聚会、合影、春夏白天</w:t>
            </w:r>
          </w:p>
        </w:tc>
        <w:tc>
          <w:tcPr>
            <w:tcW w:w="2160" w:type="dxa"/>
          </w:tcPr>
          <w:p w14:paraId="43145856">
            <w:pPr>
              <w:spacing w:after="0" w:line="240" w:lineRule="auto"/>
            </w:pPr>
            <w:r>
              <w:t>小花优先、2–4色、留白多、位置控制</w:t>
            </w:r>
          </w:p>
        </w:tc>
      </w:tr>
      <w:tr w14:paraId="66B83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20ADDE">
            <w:pPr>
              <w:spacing w:after="0" w:line="240" w:lineRule="auto"/>
            </w:pPr>
            <w:r>
              <w:t>条纹/撞色拼接</w:t>
            </w:r>
          </w:p>
        </w:tc>
        <w:tc>
          <w:tcPr>
            <w:tcW w:w="2160" w:type="dxa"/>
          </w:tcPr>
          <w:p w14:paraId="63A50270">
            <w:pPr>
              <w:spacing w:after="0" w:line="240" w:lineRule="auto"/>
            </w:pPr>
            <w:r>
              <w:t>18–34城市年轻</w:t>
            </w:r>
          </w:p>
        </w:tc>
        <w:tc>
          <w:tcPr>
            <w:tcW w:w="2160" w:type="dxa"/>
          </w:tcPr>
          <w:p w14:paraId="3EE560C1">
            <w:pPr>
              <w:spacing w:after="0" w:line="240" w:lineRule="auto"/>
            </w:pPr>
            <w:r>
              <w:t>逛街、旅行、机场</w:t>
            </w:r>
          </w:p>
        </w:tc>
        <w:tc>
          <w:tcPr>
            <w:tcW w:w="2160" w:type="dxa"/>
          </w:tcPr>
          <w:p w14:paraId="40C2FFAB">
            <w:pPr>
              <w:spacing w:after="0" w:line="240" w:lineRule="auto"/>
            </w:pPr>
            <w:r>
              <w:t>细条优先、撞色在边缘/侧缝、低饱和对比</w:t>
            </w:r>
          </w:p>
        </w:tc>
      </w:tr>
    </w:tbl>
    <w:p w14:paraId="26F4057E">
      <w:r>
        <w:rPr>
          <w:b/>
          <w:sz w:val="28"/>
        </w:rPr>
        <w:t>Plain URLs (reference)</w:t>
      </w:r>
    </w:p>
    <w:p w14:paraId="6E8FBC47">
      <w:pPr>
        <w:pStyle w:val="16"/>
      </w:pPr>
      <w:r>
        <w:t>Geometric jacquard examples (KSA retail): https://www.leem.com/sa/p/geometric-jacquard-abaya-s2510170</w:t>
      </w:r>
    </w:p>
    <w:p w14:paraId="5FDA2C49">
      <w:pPr>
        <w:pStyle w:val="16"/>
      </w:pPr>
      <w:r>
        <w:t>Subtle geometric texture product language example: https://abay.com/products/textured-abaya-with-subtle-geometric-pattern-2</w:t>
      </w:r>
    </w:p>
    <w:p w14:paraId="666C498E">
      <w:pPr>
        <w:pStyle w:val="16"/>
      </w:pPr>
      <w:r>
        <w:t>Color-block abaya example (KSA retail): https://www.rivafashion.com/en-sa/color-block-abaya-with-hijab-2-pcs-101109-25033-088.html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D7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1416</Words>
  <Characters>2306</Characters>
  <Lines>0</Lines>
  <Paragraphs>0</Paragraphs>
  <TotalTime>0</TotalTime>
  <ScaleCrop>false</ScaleCrop>
  <LinksUpToDate>false</LinksUpToDate>
  <CharactersWithSpaces>2447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珍妮</cp:lastModifiedBy>
  <dcterms:modified xsi:type="dcterms:W3CDTF">2026-06-07T02:27:46Z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eyJoZGlkIjoiNjVmZjhmZWViN2JmZDBlZGNiNWY5YzJkYmM5ZGQwOWMiLCJ1c2VySWQiOiI0NzE5OTM4NjUifQ==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B3BA1EB25215436483F4C805EF562A46_13</vt:lpwstr>
  </property>
</Properties>
</file>