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061"/>
        <w:spacing w:before="59" w:line="241" w:lineRule="auto"/>
        <w:rPr>
          <w:rFonts w:ascii="Calibri" w:hAnsi="Calibri" w:eastAsia="Calibri" w:cs="Calibri"/>
          <w:sz w:val="21"/>
          <w:szCs w:val="21"/>
        </w:rPr>
      </w:pPr>
      <w:r>
        <w:rPr>
          <w:rFonts w:ascii="SimSun" w:hAnsi="SimSun" w:eastAsia="SimSun" w:cs="SimSun"/>
          <w:sz w:val="21"/>
          <w:szCs w:val="21"/>
          <w:spacing w:val="-2"/>
        </w:rPr>
        <w:t>学校代码：</w:t>
      </w:r>
      <w:r>
        <w:rPr>
          <w:rFonts w:ascii="Calibri" w:hAnsi="Calibri" w:eastAsia="Calibri" w:cs="Calibri"/>
          <w:sz w:val="21"/>
          <w:szCs w:val="21"/>
          <w:spacing w:val="-2"/>
        </w:rPr>
        <w:t>10255</w:t>
      </w:r>
    </w:p>
    <w:p>
      <w:pPr>
        <w:ind w:left="8061"/>
        <w:spacing w:before="38" w:line="242" w:lineRule="auto"/>
        <w:rPr>
          <w:rFonts w:ascii="Calibri" w:hAnsi="Calibri" w:eastAsia="Calibri" w:cs="Calibri"/>
          <w:sz w:val="21"/>
          <w:szCs w:val="21"/>
        </w:rPr>
      </w:pPr>
      <w:r>
        <w:rPr>
          <w:rFonts w:ascii="SimSun" w:hAnsi="SimSun" w:eastAsia="SimSun" w:cs="SimSun"/>
          <w:sz w:val="21"/>
          <w:szCs w:val="21"/>
          <w:spacing w:val="-1"/>
        </w:rPr>
        <w:t>学号：</w:t>
      </w:r>
      <w:r>
        <w:rPr>
          <w:rFonts w:ascii="Calibri" w:hAnsi="Calibri" w:eastAsia="Calibri" w:cs="Calibri"/>
          <w:sz w:val="21"/>
          <w:szCs w:val="21"/>
          <w:spacing w:val="-1"/>
        </w:rPr>
        <w:t>2160856</w:t>
      </w:r>
    </w:p>
    <w:p>
      <w:pPr>
        <w:ind w:left="8067"/>
        <w:spacing w:before="35" w:line="221" w:lineRule="auto"/>
        <w:rPr>
          <w:rFonts w:ascii="SimSun" w:hAnsi="SimSun" w:eastAsia="SimSun" w:cs="SimSun"/>
          <w:sz w:val="21"/>
          <w:szCs w:val="21"/>
        </w:rPr>
      </w:pPr>
      <w:r>
        <w:rPr>
          <w:rFonts w:ascii="SimSun" w:hAnsi="SimSun" w:eastAsia="SimSun" w:cs="SimSun"/>
          <w:sz w:val="21"/>
          <w:szCs w:val="21"/>
          <w:spacing w:val="-7"/>
        </w:rPr>
        <w:t>中图法分类号：</w:t>
      </w:r>
    </w:p>
    <w:p>
      <w:pPr>
        <w:pStyle w:val="BodyText"/>
        <w:spacing w:line="359" w:lineRule="auto"/>
        <w:rPr/>
      </w:pPr>
      <w:r/>
    </w:p>
    <w:p>
      <w:pPr>
        <w:pStyle w:val="BodyText"/>
        <w:spacing w:line="360" w:lineRule="auto"/>
        <w:rPr/>
      </w:pPr>
      <w:r/>
    </w:p>
    <w:p>
      <w:pPr>
        <w:ind w:left="4024"/>
        <w:spacing w:before="287" w:line="241" w:lineRule="auto"/>
        <w:rPr>
          <w:rFonts w:ascii="STXingkai" w:hAnsi="STXingkai" w:eastAsia="STXingkai" w:cs="STXingkai"/>
          <w:sz w:val="84"/>
          <w:szCs w:val="84"/>
        </w:rPr>
      </w:pPr>
      <w:r>
        <w:rPr>
          <w:rFonts w:ascii="STXingkai" w:hAnsi="STXingkai" w:eastAsia="STXingkai" w:cs="STXingkai"/>
          <w:sz w:val="84"/>
          <w:szCs w:val="84"/>
          <w:b/>
          <w:bCs/>
          <w:spacing w:val="-31"/>
        </w:rPr>
        <w:t>东华大学</w:t>
      </w:r>
    </w:p>
    <w:p>
      <w:pPr>
        <w:ind w:left="3167"/>
        <w:spacing w:before="220" w:line="192" w:lineRule="auto"/>
        <w:rPr>
          <w:rFonts w:ascii="STZhongsong" w:hAnsi="STZhongsong" w:eastAsia="STZhongsong" w:cs="STZhongsong"/>
          <w:sz w:val="44"/>
          <w:szCs w:val="44"/>
        </w:rPr>
      </w:pPr>
      <w:r>
        <w:rPr>
          <w:rFonts w:ascii="STZhongsong" w:hAnsi="STZhongsong" w:eastAsia="STZhongsong" w:cs="STZhongsong"/>
          <w:sz w:val="44"/>
          <w:szCs w:val="44"/>
          <w:spacing w:val="-10"/>
        </w:rPr>
        <w:t>硕</w:t>
      </w:r>
      <w:r>
        <w:rPr>
          <w:rFonts w:ascii="STZhongsong" w:hAnsi="STZhongsong" w:eastAsia="STZhongsong" w:cs="STZhongsong"/>
          <w:sz w:val="44"/>
          <w:szCs w:val="44"/>
          <w:spacing w:val="9"/>
        </w:rPr>
        <w:t xml:space="preserve">   </w:t>
      </w:r>
      <w:r>
        <w:rPr>
          <w:rFonts w:ascii="STZhongsong" w:hAnsi="STZhongsong" w:eastAsia="STZhongsong" w:cs="STZhongsong"/>
          <w:sz w:val="44"/>
          <w:szCs w:val="44"/>
          <w:spacing w:val="-10"/>
        </w:rPr>
        <w:t>士</w:t>
      </w:r>
      <w:r>
        <w:rPr>
          <w:rFonts w:ascii="STZhongsong" w:hAnsi="STZhongsong" w:eastAsia="STZhongsong" w:cs="STZhongsong"/>
          <w:sz w:val="44"/>
          <w:szCs w:val="44"/>
          <w:spacing w:val="14"/>
        </w:rPr>
        <w:t xml:space="preserve">   </w:t>
      </w:r>
      <w:r>
        <w:rPr>
          <w:rFonts w:ascii="STZhongsong" w:hAnsi="STZhongsong" w:eastAsia="STZhongsong" w:cs="STZhongsong"/>
          <w:sz w:val="44"/>
          <w:szCs w:val="44"/>
          <w:spacing w:val="-10"/>
        </w:rPr>
        <w:t>学</w:t>
      </w:r>
      <w:r>
        <w:rPr>
          <w:rFonts w:ascii="STZhongsong" w:hAnsi="STZhongsong" w:eastAsia="STZhongsong" w:cs="STZhongsong"/>
          <w:sz w:val="44"/>
          <w:szCs w:val="44"/>
          <w:spacing w:val="10"/>
        </w:rPr>
        <w:t xml:space="preserve">   </w:t>
      </w:r>
      <w:r>
        <w:rPr>
          <w:rFonts w:ascii="STZhongsong" w:hAnsi="STZhongsong" w:eastAsia="STZhongsong" w:cs="STZhongsong"/>
          <w:sz w:val="44"/>
          <w:szCs w:val="44"/>
          <w:spacing w:val="-10"/>
        </w:rPr>
        <w:t>位</w:t>
      </w:r>
      <w:r>
        <w:rPr>
          <w:rFonts w:ascii="STZhongsong" w:hAnsi="STZhongsong" w:eastAsia="STZhongsong" w:cs="STZhongsong"/>
          <w:sz w:val="44"/>
          <w:szCs w:val="44"/>
          <w:spacing w:val="9"/>
        </w:rPr>
        <w:t xml:space="preserve">   </w:t>
      </w:r>
      <w:r>
        <w:rPr>
          <w:rFonts w:ascii="STZhongsong" w:hAnsi="STZhongsong" w:eastAsia="STZhongsong" w:cs="STZhongsong"/>
          <w:sz w:val="44"/>
          <w:szCs w:val="44"/>
          <w:spacing w:val="-10"/>
        </w:rPr>
        <w:t>论</w:t>
      </w:r>
      <w:r>
        <w:rPr>
          <w:rFonts w:ascii="STZhongsong" w:hAnsi="STZhongsong" w:eastAsia="STZhongsong" w:cs="STZhongsong"/>
          <w:sz w:val="44"/>
          <w:szCs w:val="44"/>
          <w:spacing w:val="10"/>
        </w:rPr>
        <w:t xml:space="preserve">   </w:t>
      </w:r>
      <w:r>
        <w:rPr>
          <w:rFonts w:ascii="STZhongsong" w:hAnsi="STZhongsong" w:eastAsia="STZhongsong" w:cs="STZhongsong"/>
          <w:sz w:val="44"/>
          <w:szCs w:val="44"/>
          <w:spacing w:val="-10"/>
        </w:rPr>
        <w:t>文</w:t>
      </w:r>
    </w:p>
    <w:p>
      <w:pPr>
        <w:pStyle w:val="BodyText"/>
        <w:spacing w:line="242" w:lineRule="auto"/>
        <w:rPr/>
      </w:pPr>
      <w:r/>
    </w:p>
    <w:p>
      <w:pPr>
        <w:pStyle w:val="BodyText"/>
        <w:spacing w:line="242" w:lineRule="auto"/>
        <w:rPr/>
      </w:pPr>
      <w:r/>
    </w:p>
    <w:p>
      <w:pPr>
        <w:pStyle w:val="BodyText"/>
        <w:spacing w:line="243" w:lineRule="auto"/>
        <w:rPr/>
      </w:pPr>
      <w:r/>
    </w:p>
    <w:p>
      <w:pPr>
        <w:ind w:left="2254"/>
        <w:spacing w:before="101" w:line="224" w:lineRule="auto"/>
        <w:rPr>
          <w:rFonts w:ascii="SimHei" w:hAnsi="SimHei" w:eastAsia="SimHei" w:cs="SimHei"/>
          <w:sz w:val="31"/>
          <w:szCs w:val="31"/>
        </w:rPr>
      </w:pPr>
      <w:r>
        <w:rPr>
          <w:rFonts w:ascii="SimHei" w:hAnsi="SimHei" w:eastAsia="SimHei" w:cs="SimHei"/>
          <w:sz w:val="31"/>
          <w:szCs w:val="31"/>
          <w:spacing w:val="9"/>
        </w:rPr>
        <w:t>我国纺织服装行业跨境电商出口的影响因素研究</w:t>
      </w:r>
    </w:p>
    <w:p>
      <w:pPr>
        <w:ind w:left="2147"/>
        <w:spacing w:before="308"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Research on the Influencing Factors of Cross-border</w:t>
      </w:r>
    </w:p>
    <w:p>
      <w:pPr>
        <w:pStyle w:val="BodyText"/>
        <w:spacing w:line="248" w:lineRule="auto"/>
        <w:rPr/>
      </w:pPr>
      <w:r/>
    </w:p>
    <w:p>
      <w:pPr>
        <w:ind w:left="1938"/>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19"/>
        </w:rPr>
        <w:t>E-</w:t>
      </w:r>
      <w:r>
        <w:rPr>
          <w:rFonts w:ascii="Times New Roman" w:hAnsi="Times New Roman" w:eastAsia="Times New Roman" w:cs="Times New Roman"/>
          <w:sz w:val="31"/>
          <w:szCs w:val="31"/>
          <w:b/>
          <w:bCs/>
        </w:rPr>
        <w:t>Commerce</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Export</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in</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China</w:t>
      </w:r>
      <w:r>
        <w:rPr>
          <w:rFonts w:ascii="Times New Roman" w:hAnsi="Times New Roman" w:eastAsia="Times New Roman" w:cs="Times New Roman"/>
          <w:sz w:val="31"/>
          <w:szCs w:val="31"/>
          <w:b/>
          <w:bCs/>
          <w:spacing w:val="19"/>
        </w:rPr>
        <w:t>'</w:t>
      </w:r>
      <w:r>
        <w:rPr>
          <w:rFonts w:ascii="Times New Roman" w:hAnsi="Times New Roman" w:eastAsia="Times New Roman" w:cs="Times New Roman"/>
          <w:sz w:val="31"/>
          <w:szCs w:val="31"/>
          <w:b/>
          <w:bCs/>
        </w:rPr>
        <w:t>s</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Textile</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and</w:t>
      </w:r>
      <w:r>
        <w:rPr>
          <w:rFonts w:ascii="Times New Roman" w:hAnsi="Times New Roman" w:eastAsia="Times New Roman" w:cs="Times New Roman"/>
          <w:sz w:val="31"/>
          <w:szCs w:val="31"/>
          <w:b/>
          <w:bCs/>
          <w:spacing w:val="20"/>
        </w:rPr>
        <w:t xml:space="preserve"> </w:t>
      </w:r>
      <w:r>
        <w:rPr>
          <w:rFonts w:ascii="Times New Roman" w:hAnsi="Times New Roman" w:eastAsia="Times New Roman" w:cs="Times New Roman"/>
          <w:sz w:val="31"/>
          <w:szCs w:val="31"/>
          <w:b/>
          <w:bCs/>
        </w:rPr>
        <w:t>Clothing</w:t>
      </w:r>
    </w:p>
    <w:p>
      <w:pPr>
        <w:pStyle w:val="BodyText"/>
        <w:spacing w:line="248" w:lineRule="auto"/>
        <w:rPr/>
      </w:pPr>
      <w:r/>
    </w:p>
    <w:p>
      <w:pPr>
        <w:ind w:left="4932"/>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Industry</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4836"/>
        <w:spacing w:before="92" w:line="219" w:lineRule="auto"/>
        <w:rPr>
          <w:rFonts w:ascii="SimSun" w:hAnsi="SimSun" w:eastAsia="SimSun" w:cs="SimSun"/>
          <w:sz w:val="28"/>
          <w:szCs w:val="28"/>
        </w:rPr>
      </w:pPr>
      <w:r>
        <w:rPr>
          <w:rFonts w:ascii="SimSun" w:hAnsi="SimSun" w:eastAsia="SimSun" w:cs="SimSun"/>
          <w:sz w:val="28"/>
          <w:szCs w:val="28"/>
          <w:spacing w:val="-2"/>
        </w:rPr>
        <w:t>学科专业：国际商务</w:t>
      </w:r>
    </w:p>
    <w:p>
      <w:pPr>
        <w:ind w:left="4832"/>
        <w:spacing w:before="292" w:line="220" w:lineRule="auto"/>
        <w:rPr>
          <w:rFonts w:ascii="SimSun" w:hAnsi="SimSun" w:eastAsia="SimSun" w:cs="SimSun"/>
          <w:sz w:val="28"/>
          <w:szCs w:val="28"/>
        </w:rPr>
      </w:pPr>
      <w:r>
        <w:rPr>
          <w:rFonts w:ascii="SimSun" w:hAnsi="SimSun" w:eastAsia="SimSun" w:cs="SimSun"/>
          <w:sz w:val="28"/>
          <w:szCs w:val="28"/>
          <w:spacing w:val="-1"/>
        </w:rPr>
        <w:t>作者姓名：沈明威</w:t>
      </w:r>
    </w:p>
    <w:p>
      <w:pPr>
        <w:ind w:left="4834"/>
        <w:spacing w:before="290" w:line="220" w:lineRule="auto"/>
        <w:rPr>
          <w:rFonts w:ascii="SimSun" w:hAnsi="SimSun" w:eastAsia="SimSun" w:cs="SimSun"/>
          <w:sz w:val="28"/>
          <w:szCs w:val="28"/>
        </w:rPr>
      </w:pPr>
      <w:r>
        <w:rPr>
          <w:rFonts w:ascii="SimSun" w:hAnsi="SimSun" w:eastAsia="SimSun" w:cs="SimSun"/>
          <w:sz w:val="28"/>
          <w:szCs w:val="28"/>
          <w:spacing w:val="-1"/>
        </w:rPr>
        <w:t>指导教师：赵君丽</w:t>
      </w:r>
    </w:p>
    <w:p>
      <w:pPr>
        <w:ind w:left="4859"/>
        <w:spacing w:before="291"/>
        <w:rPr>
          <w:rFonts w:ascii="SimSun" w:hAnsi="SimSun" w:eastAsia="SimSun" w:cs="SimSun"/>
          <w:sz w:val="28"/>
          <w:szCs w:val="28"/>
        </w:rPr>
      </w:pPr>
      <w:r>
        <w:rPr>
          <w:rFonts w:ascii="SimSun" w:hAnsi="SimSun" w:eastAsia="SimSun" w:cs="SimSun"/>
          <w:sz w:val="28"/>
          <w:szCs w:val="28"/>
          <w:spacing w:val="-5"/>
        </w:rPr>
        <w:t>答辩日期：</w:t>
      </w:r>
      <w:r>
        <w:rPr>
          <w:rFonts w:ascii="Calibri" w:hAnsi="Calibri" w:eastAsia="Calibri" w:cs="Calibri"/>
          <w:sz w:val="28"/>
          <w:szCs w:val="28"/>
          <w:spacing w:val="-5"/>
        </w:rPr>
        <w:t>2018</w:t>
      </w:r>
      <w:r>
        <w:rPr>
          <w:rFonts w:ascii="Calibri" w:hAnsi="Calibri" w:eastAsia="Calibri" w:cs="Calibri"/>
          <w:sz w:val="28"/>
          <w:szCs w:val="28"/>
          <w:spacing w:val="28"/>
        </w:rPr>
        <w:t xml:space="preserve"> </w:t>
      </w:r>
      <w:r>
        <w:rPr>
          <w:rFonts w:ascii="SimSun" w:hAnsi="SimSun" w:eastAsia="SimSun" w:cs="SimSun"/>
          <w:sz w:val="28"/>
          <w:szCs w:val="28"/>
          <w:spacing w:val="-5"/>
        </w:rPr>
        <w:t>年</w:t>
      </w:r>
      <w:r>
        <w:rPr>
          <w:rFonts w:ascii="SimSun" w:hAnsi="SimSun" w:eastAsia="SimSun" w:cs="SimSun"/>
          <w:sz w:val="28"/>
          <w:szCs w:val="28"/>
          <w:spacing w:val="-57"/>
        </w:rPr>
        <w:t xml:space="preserve"> </w:t>
      </w:r>
      <w:r>
        <w:rPr>
          <w:rFonts w:ascii="Calibri" w:hAnsi="Calibri" w:eastAsia="Calibri" w:cs="Calibri"/>
          <w:sz w:val="28"/>
          <w:szCs w:val="28"/>
          <w:spacing w:val="-5"/>
        </w:rPr>
        <w:t>5</w:t>
      </w:r>
      <w:r>
        <w:rPr>
          <w:rFonts w:ascii="Calibri" w:hAnsi="Calibri" w:eastAsia="Calibri" w:cs="Calibri"/>
          <w:sz w:val="28"/>
          <w:szCs w:val="28"/>
          <w:spacing w:val="24"/>
        </w:rPr>
        <w:t xml:space="preserve"> </w:t>
      </w:r>
      <w:r>
        <w:rPr>
          <w:rFonts w:ascii="SimSun" w:hAnsi="SimSun" w:eastAsia="SimSun" w:cs="SimSun"/>
          <w:sz w:val="28"/>
          <w:szCs w:val="28"/>
          <w:spacing w:val="-5"/>
        </w:rPr>
        <w:t>月</w:t>
      </w:r>
      <w:r>
        <w:rPr>
          <w:rFonts w:ascii="SimSun" w:hAnsi="SimSun" w:eastAsia="SimSun" w:cs="SimSun"/>
          <w:sz w:val="28"/>
          <w:szCs w:val="28"/>
          <w:spacing w:val="-47"/>
        </w:rPr>
        <w:t xml:space="preserve"> </w:t>
      </w:r>
      <w:r>
        <w:rPr>
          <w:rFonts w:ascii="Calibri" w:hAnsi="Calibri" w:eastAsia="Calibri" w:cs="Calibri"/>
          <w:sz w:val="28"/>
          <w:szCs w:val="28"/>
          <w:spacing w:val="-5"/>
        </w:rPr>
        <w:t>16  </w:t>
      </w:r>
      <w:r>
        <w:rPr>
          <w:rFonts w:ascii="SimSun" w:hAnsi="SimSun" w:eastAsia="SimSun" w:cs="SimSun"/>
          <w:sz w:val="28"/>
          <w:szCs w:val="28"/>
          <w:spacing w:val="-5"/>
        </w:rPr>
        <w:t>日</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before="90" w:line="160" w:lineRule="auto"/>
        <w:rPr/>
      </w:pPr>
      <w:r>
        <w:pict>
          <v:shape id="_x0000_s2" style="position:absolute;margin-left:46.4pt;margin-top:14.5163pt;mso-position-vertical-relative:text;mso-position-horizontal-relative:text;width:0pt;height:0pt;z-index:251658240;" fillcolor="#E6E6E6" filled="true" stroked="false" coordsize="0,0" coordorigin="0,0" path="m,c0,0,0,0,0,0e"/>
        </w:pict>
      </w:r>
      <w:r>
        <w:rPr>
          <w:rFonts w:ascii="Microsoft YaHei" w:hAnsi="Microsoft YaHei" w:eastAsia="Microsoft YaHei" w:cs="Microsoft YaHei"/>
          <w:color w:val="E6E6E6"/>
          <w:spacing w:val="13"/>
        </w:rPr>
        <w:t>中国知网</w:t>
      </w:r>
      <w:r>
        <w:rPr>
          <w:rFonts w:ascii="Microsoft YaHei" w:hAnsi="Microsoft YaHei" w:eastAsia="Microsoft YaHei" w:cs="Microsoft YaHei"/>
          <w:color w:val="E6E6E6"/>
        </w:rPr>
        <w:t xml:space="preserve">      </w:t>
      </w:r>
      <w:r>
        <w:rPr>
          <w:color w:val="E6E6E6"/>
        </w:rPr>
        <w:t>http</w:t>
      </w:r>
      <w:r>
        <w:rPr>
          <w:color w:val="E6E6E6"/>
          <w:spacing w:val="-14"/>
        </w:rPr>
        <w:t xml:space="preserve"> </w:t>
      </w:r>
      <w:r>
        <w:rPr>
          <w:position w:val="-1"/>
        </w:rPr>
        <w:drawing>
          <wp:inline distT="0" distB="0" distL="0" distR="0">
            <wp:extent cx="52251" cy="635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251" cy="63500"/>
                    </a:xfrm>
                    <a:prstGeom prst="rect">
                      <a:avLst/>
                    </a:prstGeom>
                  </pic:spPr>
                </pic:pic>
              </a:graphicData>
            </a:graphic>
          </wp:inline>
        </w:drawing>
      </w:r>
      <w:r>
        <w:rPr>
          <w:color w:val="E6E6E6"/>
          <w:spacing w:val="2"/>
        </w:rPr>
        <w:t xml:space="preserve"> </w:t>
      </w:r>
      <w:r>
        <w:rPr>
          <w:position w:val="-1"/>
        </w:rPr>
        <w:drawing>
          <wp:inline distT="0" distB="0" distL="0" distR="0">
            <wp:extent cx="13062" cy="762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3062" cy="76200"/>
                    </a:xfrm>
                    <a:prstGeom prst="rect">
                      <a:avLst/>
                    </a:prstGeom>
                  </pic:spPr>
                </pic:pic>
              </a:graphicData>
            </a:graphic>
          </wp:inline>
        </w:drawing>
      </w:r>
      <w:r>
        <w:rPr>
          <w:color w:val="E6E6E6"/>
          <w:spacing w:val="1"/>
        </w:rPr>
        <w:t xml:space="preserve"> </w:t>
      </w:r>
      <w:r>
        <w:rPr>
          <w:position w:val="-3"/>
        </w:rPr>
        <w:drawing>
          <wp:inline distT="0" distB="0" distL="0" distR="0">
            <wp:extent cx="156754" cy="1270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56754" cy="127000"/>
                    </a:xfrm>
                    <a:prstGeom prst="rect">
                      <a:avLst/>
                    </a:prstGeom>
                  </pic:spPr>
                </pic:pic>
              </a:graphicData>
            </a:graphic>
          </wp:inline>
        </w:drawing>
      </w:r>
      <w:r>
        <w:rPr>
          <w:color w:val="E6E6E6"/>
        </w:rPr>
        <w:t>Www</w:t>
      </w:r>
      <w:r>
        <w:rPr>
          <w:color w:val="E6E6E6"/>
          <w:spacing w:val="-38"/>
        </w:rPr>
        <w:t xml:space="preserve"> </w:t>
      </w:r>
      <w:r>
        <w:rPr>
          <w:position w:val="-1"/>
        </w:rPr>
        <w:drawing>
          <wp:inline distT="0" distB="0" distL="0" distR="0">
            <wp:extent cx="13062" cy="127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3062" cy="12700"/>
                    </a:xfrm>
                    <a:prstGeom prst="rect">
                      <a:avLst/>
                    </a:prstGeom>
                  </pic:spPr>
                </pic:pic>
              </a:graphicData>
            </a:graphic>
          </wp:inline>
        </w:drawing>
      </w:r>
      <w:r>
        <w:rPr>
          <w:color w:val="E6E6E6"/>
          <w:spacing w:val="42"/>
        </w:rPr>
        <w:t xml:space="preserve"> </w:t>
      </w:r>
      <w:r>
        <w:rPr>
          <w:color w:val="E6E6E6"/>
        </w:rPr>
        <w:t>C</w:t>
      </w:r>
      <w:r>
        <w:rPr>
          <w:position w:val="-1"/>
        </w:rPr>
        <w:drawing>
          <wp:inline distT="0" distB="0" distL="0" distR="0">
            <wp:extent cx="78377" cy="6350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78377" cy="63500"/>
                    </a:xfrm>
                    <a:prstGeom prst="rect">
                      <a:avLst/>
                    </a:prstGeom>
                  </pic:spPr>
                </pic:pic>
              </a:graphicData>
            </a:graphic>
          </wp:inline>
        </w:drawing>
      </w:r>
      <w:r>
        <w:rPr>
          <w:color w:val="E6E6E6"/>
          <w:position w:val="1"/>
        </w:rPr>
        <w:t>Ki</w:t>
      </w:r>
      <w:r>
        <w:rPr>
          <w:color w:val="E6E6E6"/>
          <w:spacing w:val="-27"/>
          <w:position w:val="1"/>
        </w:rPr>
        <w:t xml:space="preserve"> </w:t>
      </w:r>
      <w:r>
        <w:rPr>
          <w:position w:val="-1"/>
        </w:rPr>
        <w:drawing>
          <wp:inline distT="0" distB="0" distL="0" distR="0">
            <wp:extent cx="143691" cy="6350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43691" cy="63500"/>
                    </a:xfrm>
                    <a:prstGeom prst="rect">
                      <a:avLst/>
                    </a:prstGeom>
                  </pic:spPr>
                </pic:pic>
              </a:graphicData>
            </a:graphic>
          </wp:inline>
        </w:drawing>
      </w:r>
      <w:r>
        <w:rPr>
          <w:color w:val="E6E6E6"/>
        </w:rPr>
        <w:t>et</w:t>
      </w:r>
    </w:p>
    <w:p>
      <w:pPr>
        <w:spacing w:line="160" w:lineRule="auto"/>
        <w:sectPr>
          <w:pgSz w:w="11907" w:h="16839"/>
          <w:pgMar w:top="1431" w:right="1785" w:bottom="0" w:left="432" w:header="0" w:footer="0" w:gutter="0"/>
        </w:sectPr>
        <w:rPr/>
      </w:pPr>
    </w:p>
    <w:p>
      <w:pPr>
        <w:ind w:left="2684"/>
        <w:spacing w:before="87" w:line="222" w:lineRule="auto"/>
        <w:rPr>
          <w:rFonts w:ascii="SimHei" w:hAnsi="SimHei" w:eastAsia="SimHei" w:cs="SimHei"/>
          <w:sz w:val="43"/>
          <w:szCs w:val="43"/>
        </w:rPr>
      </w:pPr>
      <w:r>
        <w:rPr>
          <w:rFonts w:ascii="SimHei" w:hAnsi="SimHei" w:eastAsia="SimHei" w:cs="SimHei"/>
          <w:sz w:val="43"/>
          <w:szCs w:val="43"/>
          <w:b/>
          <w:bCs/>
          <w:spacing w:val="4"/>
        </w:rPr>
        <w:t>东华大学学位论文原创性声明</w:t>
      </w:r>
    </w:p>
    <w:p>
      <w:pPr>
        <w:pStyle w:val="BodyText"/>
        <w:spacing w:line="275" w:lineRule="auto"/>
        <w:rPr/>
      </w:pPr>
      <w:r/>
    </w:p>
    <w:p>
      <w:pPr>
        <w:pStyle w:val="BodyText"/>
        <w:spacing w:line="276" w:lineRule="auto"/>
        <w:rPr/>
      </w:pPr>
      <w:r/>
    </w:p>
    <w:p>
      <w:pPr>
        <w:ind w:left="1380" w:right="14" w:firstLine="603"/>
        <w:spacing w:before="98" w:line="385" w:lineRule="auto"/>
        <w:jc w:val="both"/>
        <w:rPr>
          <w:rFonts w:ascii="SimSun" w:hAnsi="SimSun" w:eastAsia="SimSun" w:cs="SimSun"/>
          <w:sz w:val="30"/>
          <w:szCs w:val="30"/>
        </w:rPr>
      </w:pPr>
      <w:r>
        <w:rPr>
          <w:rFonts w:ascii="SimSun" w:hAnsi="SimSun" w:eastAsia="SimSun" w:cs="SimSun"/>
          <w:sz w:val="30"/>
          <w:szCs w:val="30"/>
          <w:b/>
          <w:bCs/>
          <w:spacing w:val="-8"/>
        </w:rPr>
        <w:t>本人郑重声明：我恪守学术道德，崇尚严谨学风。所呈交的</w:t>
      </w:r>
      <w:r>
        <w:rPr>
          <w:rFonts w:ascii="SimSun" w:hAnsi="SimSun" w:eastAsia="SimSun" w:cs="SimSun"/>
          <w:sz w:val="30"/>
          <w:szCs w:val="30"/>
          <w:b/>
          <w:bCs/>
          <w:spacing w:val="-7"/>
        </w:rPr>
        <w:t>学位论文，是本人在导师的指导下，独立进行研究工作所取得的</w:t>
      </w:r>
      <w:r>
        <w:rPr>
          <w:rFonts w:ascii="SimSun" w:hAnsi="SimSun" w:eastAsia="SimSun" w:cs="SimSun"/>
          <w:sz w:val="30"/>
          <w:szCs w:val="30"/>
          <w:b/>
          <w:bCs/>
          <w:spacing w:val="-7"/>
        </w:rPr>
        <w:t>成果。除文中已明确注明和引用的内容外，本论文不包含任何其</w:t>
      </w:r>
      <w:r>
        <w:rPr>
          <w:rFonts w:ascii="SimSun" w:hAnsi="SimSun" w:eastAsia="SimSun" w:cs="SimSun"/>
          <w:sz w:val="30"/>
          <w:szCs w:val="30"/>
          <w:b/>
          <w:bCs/>
          <w:spacing w:val="-7"/>
        </w:rPr>
        <w:t>他个人或集体已经发表或撰写过的作品及成果的内容。论</w:t>
      </w:r>
      <w:r>
        <w:rPr>
          <w:rFonts w:ascii="SimSun" w:hAnsi="SimSun" w:eastAsia="SimSun" w:cs="SimSun"/>
          <w:sz w:val="30"/>
          <w:szCs w:val="30"/>
          <w:b/>
          <w:bCs/>
          <w:spacing w:val="-8"/>
        </w:rPr>
        <w:t>文为本</w:t>
      </w:r>
      <w:r>
        <w:rPr>
          <w:rFonts w:ascii="SimSun" w:hAnsi="SimSun" w:eastAsia="SimSun" w:cs="SimSun"/>
          <w:sz w:val="30"/>
          <w:szCs w:val="30"/>
          <w:b/>
          <w:bCs/>
          <w:spacing w:val="-7"/>
        </w:rPr>
        <w:t>人亲自撰写，我对所写的内容负责，并完全意识到本声明的法律</w:t>
      </w:r>
      <w:r>
        <w:rPr>
          <w:rFonts w:ascii="SimSun" w:hAnsi="SimSun" w:eastAsia="SimSun" w:cs="SimSun"/>
          <w:sz w:val="30"/>
          <w:szCs w:val="30"/>
          <w:b/>
          <w:bCs/>
          <w:spacing w:val="-4"/>
        </w:rPr>
        <w:t>结果由本人承担。</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4847"/>
        <w:spacing w:before="97" w:line="220" w:lineRule="auto"/>
        <w:rPr>
          <w:rFonts w:ascii="SimSun" w:hAnsi="SimSun" w:eastAsia="SimSun" w:cs="SimSun"/>
          <w:sz w:val="30"/>
          <w:szCs w:val="30"/>
        </w:rPr>
      </w:pPr>
      <w:r>
        <w:rPr>
          <w:rFonts w:ascii="SimSun" w:hAnsi="SimSun" w:eastAsia="SimSun" w:cs="SimSun"/>
          <w:sz w:val="30"/>
          <w:szCs w:val="30"/>
          <w:b/>
          <w:bCs/>
          <w:spacing w:val="-8"/>
        </w:rPr>
        <w:t>学位论文作者签名：</w:t>
      </w:r>
    </w:p>
    <w:p>
      <w:pPr>
        <w:ind w:left="4893"/>
        <w:spacing w:before="265" w:line="220" w:lineRule="auto"/>
        <w:rPr>
          <w:rFonts w:ascii="SimSun" w:hAnsi="SimSun" w:eastAsia="SimSun" w:cs="SimSun"/>
          <w:sz w:val="30"/>
          <w:szCs w:val="30"/>
        </w:rPr>
      </w:pPr>
      <w:r>
        <w:rPr>
          <w:rFonts w:ascii="SimSun" w:hAnsi="SimSun" w:eastAsia="SimSun" w:cs="SimSun"/>
          <w:sz w:val="30"/>
          <w:szCs w:val="30"/>
          <w:b/>
          <w:bCs/>
          <w:spacing w:val="-19"/>
        </w:rPr>
        <w:t>日期：</w:t>
      </w:r>
      <w:r>
        <w:rPr>
          <w:rFonts w:ascii="SimSun" w:hAnsi="SimSun" w:eastAsia="SimSun" w:cs="SimSun"/>
          <w:sz w:val="30"/>
          <w:szCs w:val="30"/>
          <w:spacing w:val="2"/>
        </w:rPr>
        <w:t xml:space="preserve">       </w:t>
      </w:r>
      <w:r>
        <w:rPr>
          <w:rFonts w:ascii="SimSun" w:hAnsi="SimSun" w:eastAsia="SimSun" w:cs="SimSun"/>
          <w:sz w:val="30"/>
          <w:szCs w:val="30"/>
          <w:b/>
          <w:bCs/>
          <w:spacing w:val="-19"/>
        </w:rPr>
        <w:t>年</w:t>
      </w:r>
      <w:r>
        <w:rPr>
          <w:rFonts w:ascii="SimSun" w:hAnsi="SimSun" w:eastAsia="SimSun" w:cs="SimSun"/>
          <w:sz w:val="30"/>
          <w:szCs w:val="30"/>
          <w:spacing w:val="6"/>
        </w:rPr>
        <w:t xml:space="preserve">    </w:t>
      </w:r>
      <w:r>
        <w:rPr>
          <w:rFonts w:ascii="SimSun" w:hAnsi="SimSun" w:eastAsia="SimSun" w:cs="SimSun"/>
          <w:sz w:val="30"/>
          <w:szCs w:val="30"/>
          <w:b/>
          <w:bCs/>
          <w:spacing w:val="-19"/>
        </w:rPr>
        <w:t>月</w:t>
      </w:r>
      <w:r>
        <w:rPr>
          <w:rFonts w:ascii="SimSun" w:hAnsi="SimSun" w:eastAsia="SimSun" w:cs="SimSun"/>
          <w:sz w:val="30"/>
          <w:szCs w:val="30"/>
          <w:spacing w:val="18"/>
        </w:rPr>
        <w:t xml:space="preserve">    </w:t>
      </w:r>
      <w:r>
        <w:rPr>
          <w:rFonts w:ascii="SimSun" w:hAnsi="SimSun" w:eastAsia="SimSun" w:cs="SimSun"/>
          <w:sz w:val="30"/>
          <w:szCs w:val="30"/>
          <w:b/>
          <w:bCs/>
          <w:spacing w:val="-19"/>
        </w:rPr>
        <w:t>日</w:t>
      </w:r>
    </w:p>
    <w:p>
      <w:pPr>
        <w:spacing w:line="220" w:lineRule="auto"/>
        <w:sectPr>
          <w:footerReference w:type="default" r:id="rId7"/>
          <w:pgSz w:w="11907" w:h="16839"/>
          <w:pgMar w:top="1419" w:right="1785" w:bottom="600" w:left="432" w:header="0" w:footer="360" w:gutter="0"/>
        </w:sectPr>
        <w:rPr>
          <w:rFonts w:ascii="SimSun" w:hAnsi="SimSun" w:eastAsia="SimSun" w:cs="SimSun"/>
          <w:sz w:val="30"/>
          <w:szCs w:val="30"/>
        </w:rPr>
      </w:pPr>
    </w:p>
    <w:p>
      <w:pPr>
        <w:pStyle w:val="BodyText"/>
        <w:rPr/>
      </w:pPr>
      <w:r/>
    </w:p>
    <w:p>
      <w:pPr>
        <w:sectPr>
          <w:headerReference w:type="default" r:id="rId8"/>
          <w:footerReference w:type="default" r:id="rId9"/>
          <w:pgSz w:w="11900" w:h="16820"/>
          <w:pgMar w:top="1" w:right="1785" w:bottom="600" w:left="432" w:header="0" w:footer="360" w:gutter="0"/>
        </w:sectPr>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827"/>
        <w:spacing w:before="117" w:line="220" w:lineRule="auto"/>
        <w:rPr>
          <w:rFonts w:ascii="SimSun" w:hAnsi="SimSun" w:eastAsia="SimSun" w:cs="SimSun"/>
          <w:sz w:val="36"/>
          <w:szCs w:val="36"/>
        </w:rPr>
      </w:pPr>
      <w:r>
        <w:rPr>
          <w:rFonts w:ascii="SimSun" w:hAnsi="SimSun" w:eastAsia="SimSun" w:cs="SimSun"/>
          <w:sz w:val="36"/>
          <w:szCs w:val="36"/>
          <w:color w:val="4D4D4D"/>
          <w:spacing w:val="-5"/>
        </w:rPr>
        <w:t>东华大学</w:t>
      </w:r>
    </w:p>
    <w:p>
      <w:pPr>
        <w:ind w:left="1789"/>
        <w:spacing w:before="195" w:line="219" w:lineRule="auto"/>
        <w:rPr>
          <w:rFonts w:ascii="SimSun" w:hAnsi="SimSun" w:eastAsia="SimSun" w:cs="SimSun"/>
          <w:sz w:val="36"/>
          <w:szCs w:val="36"/>
        </w:rPr>
      </w:pPr>
      <w:r>
        <w:rPr>
          <w:rFonts w:ascii="SimSun" w:hAnsi="SimSun" w:eastAsia="SimSun" w:cs="SimSun"/>
          <w:sz w:val="36"/>
          <w:szCs w:val="36"/>
          <w:color w:val="4D4D4D"/>
          <w:spacing w:val="-3"/>
        </w:rPr>
        <w:t>国际商务专业硕士学位论文答辩委员会成员名单</w:t>
      </w:r>
    </w:p>
    <w:p>
      <w:pPr>
        <w:spacing w:before="103"/>
        <w:rPr/>
      </w:pPr>
      <w:r/>
    </w:p>
    <w:p>
      <w:pPr>
        <w:spacing w:before="103"/>
        <w:rPr/>
      </w:pPr>
      <w:r/>
    </w:p>
    <w:tbl>
      <w:tblPr>
        <w:tblStyle w:val="TableNormal"/>
        <w:tblW w:w="8617"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06"/>
        <w:gridCol w:w="1207"/>
        <w:gridCol w:w="2843"/>
        <w:gridCol w:w="2497"/>
        <w:gridCol w:w="964"/>
      </w:tblGrid>
      <w:tr>
        <w:trPr>
          <w:trHeight w:val="633" w:hRule="atLeast"/>
        </w:trPr>
        <w:tc>
          <w:tcPr>
            <w:tcW w:w="1106" w:type="dxa"/>
            <w:vAlign w:val="top"/>
          </w:tcPr>
          <w:p>
            <w:pPr>
              <w:pStyle w:val="TableText"/>
              <w:ind w:left="118"/>
              <w:spacing w:before="176" w:line="220" w:lineRule="auto"/>
              <w:rPr/>
            </w:pPr>
            <w:r>
              <w:rPr>
                <w:color w:val="4D4D4D"/>
                <w:spacing w:val="-3"/>
              </w:rPr>
              <w:t>姓名</w:t>
            </w:r>
          </w:p>
        </w:tc>
        <w:tc>
          <w:tcPr>
            <w:tcW w:w="1207" w:type="dxa"/>
            <w:vAlign w:val="top"/>
          </w:tcPr>
          <w:p>
            <w:pPr>
              <w:pStyle w:val="TableText"/>
              <w:ind w:left="115"/>
              <w:spacing w:before="176" w:line="222" w:lineRule="auto"/>
              <w:rPr/>
            </w:pPr>
            <w:r>
              <w:rPr>
                <w:color w:val="4D4D4D"/>
                <w:spacing w:val="-3"/>
              </w:rPr>
              <w:t>职称</w:t>
            </w:r>
          </w:p>
        </w:tc>
        <w:tc>
          <w:tcPr>
            <w:tcW w:w="2843" w:type="dxa"/>
            <w:vAlign w:val="top"/>
          </w:tcPr>
          <w:p>
            <w:pPr>
              <w:pStyle w:val="TableText"/>
              <w:ind w:left="116"/>
              <w:spacing w:before="176" w:line="220" w:lineRule="auto"/>
              <w:rPr/>
            </w:pPr>
            <w:r>
              <w:rPr>
                <w:color w:val="4D4D4D"/>
                <w:spacing w:val="-3"/>
              </w:rPr>
              <w:t>职务</w:t>
            </w:r>
          </w:p>
        </w:tc>
        <w:tc>
          <w:tcPr>
            <w:tcW w:w="2497" w:type="dxa"/>
            <w:vAlign w:val="top"/>
          </w:tcPr>
          <w:p>
            <w:pPr>
              <w:pStyle w:val="TableText"/>
              <w:ind w:left="119"/>
              <w:spacing w:before="175" w:line="221" w:lineRule="auto"/>
              <w:rPr/>
            </w:pPr>
            <w:r>
              <w:rPr>
                <w:color w:val="4D4D4D"/>
                <w:spacing w:val="-3"/>
              </w:rPr>
              <w:t>工作单位</w:t>
            </w:r>
          </w:p>
        </w:tc>
        <w:tc>
          <w:tcPr>
            <w:tcW w:w="964" w:type="dxa"/>
            <w:vAlign w:val="top"/>
          </w:tcPr>
          <w:p>
            <w:pPr>
              <w:pStyle w:val="TableText"/>
              <w:ind w:left="121"/>
              <w:spacing w:before="176" w:line="221" w:lineRule="auto"/>
              <w:rPr/>
            </w:pPr>
            <w:r>
              <w:rPr>
                <w:spacing w:val="-4"/>
              </w:rPr>
              <w:t>备注</w:t>
            </w:r>
          </w:p>
        </w:tc>
      </w:tr>
      <w:tr>
        <w:trPr>
          <w:trHeight w:val="1251" w:hRule="atLeast"/>
        </w:trPr>
        <w:tc>
          <w:tcPr>
            <w:tcW w:w="1106" w:type="dxa"/>
            <w:vAlign w:val="top"/>
          </w:tcPr>
          <w:p>
            <w:pPr>
              <w:spacing w:line="391" w:lineRule="auto"/>
              <w:rPr>
                <w:rFonts w:ascii="Arial"/>
                <w:sz w:val="21"/>
              </w:rPr>
            </w:pPr>
            <w:r/>
          </w:p>
          <w:p>
            <w:pPr>
              <w:pStyle w:val="TableText"/>
              <w:ind w:left="125"/>
              <w:spacing w:before="91" w:line="221" w:lineRule="auto"/>
              <w:rPr/>
            </w:pPr>
            <w:r>
              <w:rPr>
                <w:color w:val="4D4D4D"/>
                <w:spacing w:val="-5"/>
              </w:rPr>
              <w:t>张尚</w:t>
            </w:r>
          </w:p>
        </w:tc>
        <w:tc>
          <w:tcPr>
            <w:tcW w:w="1207" w:type="dxa"/>
            <w:vAlign w:val="top"/>
          </w:tcPr>
          <w:p>
            <w:pPr>
              <w:spacing w:line="390" w:lineRule="auto"/>
              <w:rPr>
                <w:rFonts w:ascii="Arial"/>
                <w:sz w:val="21"/>
              </w:rPr>
            </w:pPr>
            <w:r/>
          </w:p>
          <w:p>
            <w:pPr>
              <w:pStyle w:val="TableText"/>
              <w:ind w:left="116"/>
              <w:spacing w:before="91" w:line="230" w:lineRule="auto"/>
              <w:rPr/>
            </w:pPr>
            <w:r>
              <w:rPr>
                <w:color w:val="4D4D4D"/>
                <w:spacing w:val="-3"/>
              </w:rPr>
              <w:t>经理</w:t>
            </w:r>
          </w:p>
        </w:tc>
        <w:tc>
          <w:tcPr>
            <w:tcW w:w="2843" w:type="dxa"/>
            <w:vAlign w:val="top"/>
          </w:tcPr>
          <w:p>
            <w:pPr>
              <w:spacing w:line="390" w:lineRule="auto"/>
              <w:rPr>
                <w:rFonts w:ascii="Arial"/>
                <w:sz w:val="21"/>
              </w:rPr>
            </w:pPr>
            <w:r/>
          </w:p>
          <w:p>
            <w:pPr>
              <w:pStyle w:val="TableText"/>
              <w:ind w:left="115"/>
              <w:spacing w:before="91" w:line="219" w:lineRule="auto"/>
              <w:rPr/>
            </w:pPr>
            <w:r>
              <w:rPr>
                <w:color w:val="4D4D4D"/>
                <w:spacing w:val="-2"/>
              </w:rPr>
              <w:t>答辩委员会主席</w:t>
            </w:r>
          </w:p>
        </w:tc>
        <w:tc>
          <w:tcPr>
            <w:tcW w:w="2497" w:type="dxa"/>
            <w:vAlign w:val="top"/>
          </w:tcPr>
          <w:p>
            <w:pPr>
              <w:pStyle w:val="TableText"/>
              <w:ind w:left="119" w:right="102" w:hanging="1"/>
              <w:spacing w:before="173" w:line="352" w:lineRule="auto"/>
              <w:rPr/>
            </w:pPr>
            <w:r>
              <w:rPr>
                <w:color w:val="4D4D4D"/>
                <w:spacing w:val="3"/>
              </w:rPr>
              <w:t>上海沃楷胜企业管</w:t>
            </w:r>
            <w:r>
              <w:rPr>
                <w:color w:val="4D4D4D"/>
                <w:spacing w:val="-2"/>
              </w:rPr>
              <w:t>理咨询有限公司</w:t>
            </w:r>
          </w:p>
        </w:tc>
        <w:tc>
          <w:tcPr>
            <w:tcW w:w="964" w:type="dxa"/>
            <w:vAlign w:val="top"/>
          </w:tcPr>
          <w:p>
            <w:pPr>
              <w:rPr>
                <w:rFonts w:ascii="Arial"/>
                <w:sz w:val="21"/>
              </w:rPr>
            </w:pPr>
            <w:r/>
          </w:p>
        </w:tc>
      </w:tr>
      <w:tr>
        <w:trPr>
          <w:trHeight w:val="628" w:hRule="atLeast"/>
        </w:trPr>
        <w:tc>
          <w:tcPr>
            <w:tcW w:w="1106" w:type="dxa"/>
            <w:vAlign w:val="top"/>
          </w:tcPr>
          <w:p>
            <w:pPr>
              <w:pStyle w:val="TableText"/>
              <w:ind w:left="134"/>
              <w:spacing w:before="174" w:line="219" w:lineRule="auto"/>
              <w:rPr/>
            </w:pPr>
            <w:r>
              <w:rPr>
                <w:color w:val="4D4D4D"/>
                <w:spacing w:val="-6"/>
              </w:rPr>
              <w:t>费章凤</w:t>
            </w:r>
          </w:p>
        </w:tc>
        <w:tc>
          <w:tcPr>
            <w:tcW w:w="1207" w:type="dxa"/>
            <w:vAlign w:val="top"/>
          </w:tcPr>
          <w:p>
            <w:pPr>
              <w:pStyle w:val="TableText"/>
              <w:ind w:left="119"/>
              <w:spacing w:before="174" w:line="220" w:lineRule="auto"/>
              <w:rPr/>
            </w:pPr>
            <w:r>
              <w:rPr>
                <w:color w:val="4D4D4D"/>
                <w:spacing w:val="-5"/>
              </w:rPr>
              <w:t>副教授</w:t>
            </w:r>
          </w:p>
        </w:tc>
        <w:tc>
          <w:tcPr>
            <w:tcW w:w="2843" w:type="dxa"/>
            <w:vAlign w:val="top"/>
          </w:tcPr>
          <w:p>
            <w:pPr>
              <w:pStyle w:val="TableText"/>
              <w:ind w:left="115"/>
              <w:spacing w:before="174" w:line="219" w:lineRule="auto"/>
              <w:rPr/>
            </w:pPr>
            <w:r>
              <w:rPr>
                <w:color w:val="4D4D4D"/>
                <w:spacing w:val="-2"/>
              </w:rPr>
              <w:t>答辩委员会委员</w:t>
            </w:r>
          </w:p>
        </w:tc>
        <w:tc>
          <w:tcPr>
            <w:tcW w:w="2497" w:type="dxa"/>
            <w:vAlign w:val="top"/>
          </w:tcPr>
          <w:p>
            <w:pPr>
              <w:pStyle w:val="TableText"/>
              <w:ind w:left="126"/>
              <w:spacing w:before="174" w:line="220" w:lineRule="auto"/>
              <w:rPr/>
            </w:pPr>
            <w:r>
              <w:rPr>
                <w:color w:val="4D4D4D"/>
                <w:spacing w:val="-4"/>
              </w:rPr>
              <w:t>东华大学</w:t>
            </w:r>
          </w:p>
        </w:tc>
        <w:tc>
          <w:tcPr>
            <w:tcW w:w="964" w:type="dxa"/>
            <w:vAlign w:val="top"/>
          </w:tcPr>
          <w:p>
            <w:pPr>
              <w:rPr>
                <w:rFonts w:ascii="Arial"/>
                <w:sz w:val="21"/>
              </w:rPr>
            </w:pPr>
            <w:r/>
          </w:p>
        </w:tc>
      </w:tr>
      <w:tr>
        <w:trPr>
          <w:trHeight w:val="630" w:hRule="atLeast"/>
        </w:trPr>
        <w:tc>
          <w:tcPr>
            <w:tcW w:w="1106" w:type="dxa"/>
            <w:vAlign w:val="top"/>
          </w:tcPr>
          <w:p>
            <w:pPr>
              <w:pStyle w:val="TableText"/>
              <w:ind w:left="123"/>
              <w:spacing w:before="176" w:line="221" w:lineRule="auto"/>
              <w:rPr/>
            </w:pPr>
            <w:r>
              <w:rPr>
                <w:color w:val="4D4D4D"/>
                <w:spacing w:val="-3"/>
              </w:rPr>
              <w:t>于君英</w:t>
            </w:r>
          </w:p>
        </w:tc>
        <w:tc>
          <w:tcPr>
            <w:tcW w:w="1207" w:type="dxa"/>
            <w:vAlign w:val="top"/>
          </w:tcPr>
          <w:p>
            <w:pPr>
              <w:pStyle w:val="TableText"/>
              <w:ind w:left="119"/>
              <w:spacing w:before="177" w:line="220" w:lineRule="auto"/>
              <w:rPr/>
            </w:pPr>
            <w:r>
              <w:rPr>
                <w:color w:val="4D4D4D"/>
                <w:spacing w:val="-4"/>
              </w:rPr>
              <w:t>副教授</w:t>
            </w:r>
          </w:p>
        </w:tc>
        <w:tc>
          <w:tcPr>
            <w:tcW w:w="2843" w:type="dxa"/>
            <w:vAlign w:val="top"/>
          </w:tcPr>
          <w:p>
            <w:pPr>
              <w:pStyle w:val="TableText"/>
              <w:ind w:left="115"/>
              <w:spacing w:before="177" w:line="219" w:lineRule="auto"/>
              <w:rPr/>
            </w:pPr>
            <w:r>
              <w:rPr>
                <w:color w:val="4D4D4D"/>
                <w:spacing w:val="-2"/>
              </w:rPr>
              <w:t>答辩委员会委员</w:t>
            </w:r>
          </w:p>
        </w:tc>
        <w:tc>
          <w:tcPr>
            <w:tcW w:w="2497" w:type="dxa"/>
            <w:vAlign w:val="top"/>
          </w:tcPr>
          <w:p>
            <w:pPr>
              <w:pStyle w:val="TableText"/>
              <w:ind w:left="126"/>
              <w:spacing w:before="177" w:line="220" w:lineRule="auto"/>
              <w:rPr/>
            </w:pPr>
            <w:r>
              <w:rPr>
                <w:color w:val="4D4D4D"/>
                <w:spacing w:val="-4"/>
              </w:rPr>
              <w:t>东华大学</w:t>
            </w:r>
          </w:p>
        </w:tc>
        <w:tc>
          <w:tcPr>
            <w:tcW w:w="964" w:type="dxa"/>
            <w:vAlign w:val="top"/>
          </w:tcPr>
          <w:p>
            <w:pPr>
              <w:rPr>
                <w:rFonts w:ascii="Arial"/>
                <w:sz w:val="21"/>
              </w:rPr>
            </w:pPr>
            <w:r/>
          </w:p>
        </w:tc>
      </w:tr>
      <w:tr>
        <w:trPr>
          <w:trHeight w:val="632" w:hRule="atLeast"/>
        </w:trPr>
        <w:tc>
          <w:tcPr>
            <w:tcW w:w="1106" w:type="dxa"/>
            <w:vAlign w:val="top"/>
          </w:tcPr>
          <w:p>
            <w:pPr>
              <w:pStyle w:val="TableText"/>
              <w:ind w:left="120"/>
              <w:spacing w:before="175" w:line="220" w:lineRule="auto"/>
              <w:rPr/>
            </w:pPr>
            <w:r>
              <w:rPr>
                <w:color w:val="4D4D4D"/>
                <w:spacing w:val="-6"/>
              </w:rPr>
              <w:t>王满</w:t>
            </w:r>
          </w:p>
        </w:tc>
        <w:tc>
          <w:tcPr>
            <w:tcW w:w="1207" w:type="dxa"/>
            <w:vAlign w:val="top"/>
          </w:tcPr>
          <w:p>
            <w:pPr>
              <w:pStyle w:val="TableText"/>
              <w:ind w:left="114"/>
              <w:spacing w:before="175" w:line="220" w:lineRule="auto"/>
              <w:rPr/>
            </w:pPr>
            <w:r>
              <w:rPr>
                <w:color w:val="4D4D4D"/>
                <w:spacing w:val="-3"/>
              </w:rPr>
              <w:t>讲师</w:t>
            </w:r>
          </w:p>
        </w:tc>
        <w:tc>
          <w:tcPr>
            <w:tcW w:w="2843" w:type="dxa"/>
            <w:vAlign w:val="top"/>
          </w:tcPr>
          <w:p>
            <w:pPr>
              <w:pStyle w:val="TableText"/>
              <w:ind w:left="115"/>
              <w:spacing w:before="176" w:line="219" w:lineRule="auto"/>
              <w:rPr/>
            </w:pPr>
            <w:r>
              <w:rPr>
                <w:color w:val="4D4D4D"/>
                <w:spacing w:val="-2"/>
              </w:rPr>
              <w:t>答辩委员会秘书</w:t>
            </w:r>
          </w:p>
        </w:tc>
        <w:tc>
          <w:tcPr>
            <w:tcW w:w="2497" w:type="dxa"/>
            <w:vAlign w:val="top"/>
          </w:tcPr>
          <w:p>
            <w:pPr>
              <w:pStyle w:val="TableText"/>
              <w:ind w:left="126"/>
              <w:spacing w:before="175" w:line="220" w:lineRule="auto"/>
              <w:rPr/>
            </w:pPr>
            <w:r>
              <w:rPr>
                <w:color w:val="4D4D4D"/>
                <w:spacing w:val="-4"/>
              </w:rPr>
              <w:t>东华大学</w:t>
            </w:r>
          </w:p>
        </w:tc>
        <w:tc>
          <w:tcPr>
            <w:tcW w:w="964" w:type="dxa"/>
            <w:vAlign w:val="top"/>
          </w:tcPr>
          <w:p>
            <w:pPr>
              <w:rPr>
                <w:rFonts w:ascii="Arial"/>
                <w:sz w:val="21"/>
              </w:rPr>
            </w:pPr>
            <w:r/>
          </w:p>
        </w:tc>
      </w:tr>
    </w:tbl>
    <w:p>
      <w:pPr>
        <w:pStyle w:val="BodyText"/>
        <w:rPr/>
      </w:pPr>
      <w:r/>
    </w:p>
    <w:p>
      <w:pPr>
        <w:sectPr>
          <w:footerReference w:type="default" r:id="rId10"/>
          <w:pgSz w:w="11907" w:h="16839"/>
          <w:pgMar w:top="400" w:right="1596" w:bottom="600" w:left="432" w:header="0" w:footer="360" w:gutter="0"/>
        </w:sectPr>
        <w:rPr/>
      </w:pPr>
    </w:p>
    <w:p>
      <w:pPr>
        <w:pStyle w:val="BodyText"/>
        <w:spacing w:line="323" w:lineRule="auto"/>
        <w:rPr/>
      </w:pPr>
      <w:r/>
    </w:p>
    <w:p>
      <w:pPr>
        <w:ind w:left="2180"/>
        <w:spacing w:before="100" w:line="224" w:lineRule="auto"/>
        <w:rPr>
          <w:rFonts w:ascii="SimHei" w:hAnsi="SimHei" w:eastAsia="SimHei" w:cs="SimHei"/>
          <w:sz w:val="31"/>
          <w:szCs w:val="31"/>
        </w:rPr>
      </w:pPr>
      <w:r>
        <w:rPr>
          <w:rFonts w:ascii="SimHei" w:hAnsi="SimHei" w:eastAsia="SimHei" w:cs="SimHei"/>
          <w:sz w:val="31"/>
          <w:szCs w:val="31"/>
          <w:spacing w:val="9"/>
        </w:rPr>
        <w:t>我国纺织服装行业跨境电商出口的影响因素研究</w:t>
      </w:r>
    </w:p>
    <w:p>
      <w:pPr>
        <w:pStyle w:val="BodyText"/>
        <w:spacing w:line="291" w:lineRule="auto"/>
        <w:rPr/>
      </w:pPr>
      <w:r/>
    </w:p>
    <w:p>
      <w:pPr>
        <w:pStyle w:val="BodyText"/>
        <w:spacing w:line="291" w:lineRule="auto"/>
        <w:rPr/>
      </w:pPr>
      <w:r/>
    </w:p>
    <w:p>
      <w:pPr>
        <w:pStyle w:val="BodyText"/>
        <w:spacing w:line="291" w:lineRule="auto"/>
        <w:rPr/>
      </w:pPr>
      <w:r/>
    </w:p>
    <w:p>
      <w:pPr>
        <w:pStyle w:val="BodyText"/>
        <w:spacing w:line="292" w:lineRule="auto"/>
        <w:rPr/>
      </w:pPr>
      <w:r/>
    </w:p>
    <w:p>
      <w:pPr>
        <w:ind w:left="5133"/>
        <w:spacing w:before="101" w:line="225"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1"/>
        </w:rPr>
        <w:t>摘</w:t>
      </w:r>
      <w:r>
        <w:rPr>
          <w:rFonts w:ascii="SimHei" w:hAnsi="SimHei" w:eastAsia="SimHei" w:cs="SimHei"/>
          <w:sz w:val="31"/>
          <w:szCs w:val="31"/>
          <w:spacing w:val="15"/>
        </w:rPr>
        <w:t xml:space="preserve"> </w:t>
      </w:r>
      <w:r>
        <w:rPr>
          <w:rFonts w:ascii="SimHei" w:hAnsi="SimHei" w:eastAsia="SimHei" w:cs="SimHei"/>
          <w:sz w:val="31"/>
          <w:szCs w:val="31"/>
          <w:spacing w:val="-1"/>
        </w:rPr>
        <w:t>要</w:t>
      </w:r>
    </w:p>
    <w:p>
      <w:pPr>
        <w:pStyle w:val="BodyText"/>
        <w:spacing w:line="294"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1379" w:firstLine="562"/>
        <w:spacing w:before="91" w:line="412" w:lineRule="auto"/>
        <w:jc w:val="both"/>
        <w:rPr>
          <w:rFonts w:ascii="SimSun" w:hAnsi="SimSun" w:eastAsia="SimSun" w:cs="SimSun"/>
          <w:sz w:val="28"/>
          <w:szCs w:val="28"/>
        </w:rPr>
      </w:pPr>
      <w:r>
        <w:rPr>
          <w:rFonts w:ascii="SimSun" w:hAnsi="SimSun" w:eastAsia="SimSun" w:cs="SimSun"/>
          <w:sz w:val="28"/>
          <w:szCs w:val="28"/>
          <w:spacing w:val="-3"/>
        </w:rPr>
        <w:t>2015</w:t>
      </w:r>
      <w:r>
        <w:rPr>
          <w:rFonts w:ascii="SimSun" w:hAnsi="SimSun" w:eastAsia="SimSun" w:cs="SimSun"/>
          <w:sz w:val="28"/>
          <w:szCs w:val="28"/>
          <w:spacing w:val="-56"/>
        </w:rPr>
        <w:t xml:space="preserve"> </w:t>
      </w:r>
      <w:r>
        <w:rPr>
          <w:rFonts w:ascii="SimSun" w:hAnsi="SimSun" w:eastAsia="SimSun" w:cs="SimSun"/>
          <w:sz w:val="28"/>
          <w:szCs w:val="28"/>
          <w:spacing w:val="-3"/>
        </w:rPr>
        <w:t>年，我国纺织服装行业出口交易额出现近</w:t>
      </w:r>
      <w:r>
        <w:rPr>
          <w:rFonts w:ascii="SimSun" w:hAnsi="SimSun" w:eastAsia="SimSun" w:cs="SimSun"/>
          <w:sz w:val="28"/>
          <w:szCs w:val="28"/>
          <w:spacing w:val="-40"/>
        </w:rPr>
        <w:t xml:space="preserve"> </w:t>
      </w:r>
      <w:r>
        <w:rPr>
          <w:rFonts w:ascii="SimSun" w:hAnsi="SimSun" w:eastAsia="SimSun" w:cs="SimSun"/>
          <w:sz w:val="28"/>
          <w:szCs w:val="28"/>
          <w:spacing w:val="-3"/>
        </w:rPr>
        <w:t>10</w:t>
      </w:r>
      <w:r>
        <w:rPr>
          <w:rFonts w:ascii="SimSun" w:hAnsi="SimSun" w:eastAsia="SimSun" w:cs="SimSun"/>
          <w:sz w:val="28"/>
          <w:szCs w:val="28"/>
          <w:spacing w:val="-59"/>
        </w:rPr>
        <w:t xml:space="preserve"> </w:t>
      </w:r>
      <w:r>
        <w:rPr>
          <w:rFonts w:ascii="SimSun" w:hAnsi="SimSun" w:eastAsia="SimSun" w:cs="SimSun"/>
          <w:sz w:val="28"/>
          <w:szCs w:val="28"/>
          <w:spacing w:val="-3"/>
        </w:rPr>
        <w:t>年以来的首次</w:t>
      </w:r>
      <w:r>
        <w:rPr>
          <w:rFonts w:ascii="SimSun" w:hAnsi="SimSun" w:eastAsia="SimSun" w:cs="SimSun"/>
          <w:sz w:val="28"/>
          <w:szCs w:val="28"/>
          <w:spacing w:val="-4"/>
        </w:rPr>
        <w:t>下滑，下滑趋势延续至今，与此相对应的是，我国跨境电商的出口增</w:t>
      </w:r>
      <w:r>
        <w:rPr>
          <w:rFonts w:ascii="SimSun" w:hAnsi="SimSun" w:eastAsia="SimSun" w:cs="SimSun"/>
          <w:sz w:val="28"/>
          <w:szCs w:val="28"/>
          <w:spacing w:val="-4"/>
        </w:rPr>
        <w:t>长迅速，2016</w:t>
      </w:r>
      <w:r>
        <w:rPr>
          <w:rFonts w:ascii="SimSun" w:hAnsi="SimSun" w:eastAsia="SimSun" w:cs="SimSun"/>
          <w:sz w:val="28"/>
          <w:szCs w:val="28"/>
          <w:spacing w:val="-56"/>
        </w:rPr>
        <w:t xml:space="preserve"> </w:t>
      </w:r>
      <w:r>
        <w:rPr>
          <w:rFonts w:ascii="SimSun" w:hAnsi="SimSun" w:eastAsia="SimSun" w:cs="SimSun"/>
          <w:sz w:val="28"/>
          <w:szCs w:val="28"/>
          <w:spacing w:val="-4"/>
        </w:rPr>
        <w:t>年我国跨境电商交易规模同比增长</w:t>
      </w:r>
      <w:r>
        <w:rPr>
          <w:rFonts w:ascii="SimSun" w:hAnsi="SimSun" w:eastAsia="SimSun" w:cs="SimSun"/>
          <w:sz w:val="28"/>
          <w:szCs w:val="28"/>
          <w:spacing w:val="-57"/>
        </w:rPr>
        <w:t xml:space="preserve"> </w:t>
      </w:r>
      <w:r>
        <w:rPr>
          <w:rFonts w:ascii="SimSun" w:hAnsi="SimSun" w:eastAsia="SimSun" w:cs="SimSun"/>
          <w:sz w:val="28"/>
          <w:szCs w:val="28"/>
          <w:spacing w:val="-4"/>
        </w:rPr>
        <w:t>24%。纺织类跨境电</w:t>
      </w:r>
      <w:r>
        <w:rPr>
          <w:rFonts w:ascii="SimSun" w:hAnsi="SimSun" w:eastAsia="SimSun" w:cs="SimSun"/>
          <w:sz w:val="28"/>
          <w:szCs w:val="28"/>
          <w:spacing w:val="-4"/>
        </w:rPr>
        <w:t>商是跨境电商中的重要组成部分，电商平台凭借信息技术、低交易成</w:t>
      </w:r>
      <w:r>
        <w:rPr>
          <w:rFonts w:ascii="SimSun" w:hAnsi="SimSun" w:eastAsia="SimSun" w:cs="SimSun"/>
          <w:sz w:val="28"/>
          <w:szCs w:val="28"/>
          <w:spacing w:val="-4"/>
        </w:rPr>
        <w:t>本，为我国纺织服装行业对外贸易带来了新的机遇。例如从事婚纱礼</w:t>
      </w:r>
      <w:r>
        <w:rPr>
          <w:rFonts w:ascii="SimSun" w:hAnsi="SimSun" w:eastAsia="SimSun" w:cs="SimSun"/>
          <w:sz w:val="28"/>
          <w:szCs w:val="28"/>
          <w:spacing w:val="-4"/>
        </w:rPr>
        <w:t>服的跨境电商出口企业苏州贝宝公司，2012</w:t>
      </w:r>
      <w:r>
        <w:rPr>
          <w:rFonts w:ascii="SimSun" w:hAnsi="SimSun" w:eastAsia="SimSun" w:cs="SimSun"/>
          <w:sz w:val="28"/>
          <w:szCs w:val="28"/>
          <w:spacing w:val="-39"/>
        </w:rPr>
        <w:t xml:space="preserve"> </w:t>
      </w:r>
      <w:r>
        <w:rPr>
          <w:rFonts w:ascii="SimSun" w:hAnsi="SimSun" w:eastAsia="SimSun" w:cs="SimSun"/>
          <w:sz w:val="28"/>
          <w:szCs w:val="28"/>
          <w:spacing w:val="-4"/>
        </w:rPr>
        <w:t>年成立，仅仅四年时间，</w:t>
      </w:r>
      <w:r>
        <w:rPr>
          <w:rFonts w:ascii="SimSun" w:hAnsi="SimSun" w:eastAsia="SimSun" w:cs="SimSun"/>
          <w:sz w:val="28"/>
          <w:szCs w:val="28"/>
          <w:spacing w:val="-3"/>
        </w:rPr>
        <w:t>到</w:t>
      </w:r>
      <w:r>
        <w:rPr>
          <w:rFonts w:ascii="SimSun" w:hAnsi="SimSun" w:eastAsia="SimSun" w:cs="SimSun"/>
          <w:sz w:val="28"/>
          <w:szCs w:val="28"/>
          <w:spacing w:val="-56"/>
        </w:rPr>
        <w:t xml:space="preserve"> </w:t>
      </w:r>
      <w:r>
        <w:rPr>
          <w:rFonts w:ascii="SimSun" w:hAnsi="SimSun" w:eastAsia="SimSun" w:cs="SimSun"/>
          <w:sz w:val="28"/>
          <w:szCs w:val="28"/>
          <w:spacing w:val="-3"/>
        </w:rPr>
        <w:t>2016</w:t>
      </w:r>
      <w:r>
        <w:rPr>
          <w:rFonts w:ascii="SimSun" w:hAnsi="SimSun" w:eastAsia="SimSun" w:cs="SimSun"/>
          <w:sz w:val="28"/>
          <w:szCs w:val="28"/>
          <w:spacing w:val="-57"/>
        </w:rPr>
        <w:t xml:space="preserve"> </w:t>
      </w:r>
      <w:r>
        <w:rPr>
          <w:rFonts w:ascii="SimSun" w:hAnsi="SimSun" w:eastAsia="SimSun" w:cs="SimSun"/>
          <w:sz w:val="28"/>
          <w:szCs w:val="28"/>
          <w:spacing w:val="-3"/>
        </w:rPr>
        <w:t>年的销售收入已增长到</w:t>
      </w:r>
      <w:r>
        <w:rPr>
          <w:rFonts w:ascii="SimSun" w:hAnsi="SimSun" w:eastAsia="SimSun" w:cs="SimSun"/>
          <w:sz w:val="28"/>
          <w:szCs w:val="28"/>
          <w:spacing w:val="-41"/>
        </w:rPr>
        <w:t xml:space="preserve"> </w:t>
      </w:r>
      <w:r>
        <w:rPr>
          <w:rFonts w:ascii="SimSun" w:hAnsi="SimSun" w:eastAsia="SimSun" w:cs="SimSun"/>
          <w:sz w:val="28"/>
          <w:szCs w:val="28"/>
          <w:spacing w:val="-3"/>
        </w:rPr>
        <w:t>1.5</w:t>
      </w:r>
      <w:r>
        <w:rPr>
          <w:rFonts w:ascii="SimSun" w:hAnsi="SimSun" w:eastAsia="SimSun" w:cs="SimSun"/>
          <w:sz w:val="28"/>
          <w:szCs w:val="28"/>
          <w:spacing w:val="-59"/>
        </w:rPr>
        <w:t xml:space="preserve"> </w:t>
      </w:r>
      <w:r>
        <w:rPr>
          <w:rFonts w:ascii="SimSun" w:hAnsi="SimSun" w:eastAsia="SimSun" w:cs="SimSun"/>
          <w:sz w:val="28"/>
          <w:szCs w:val="28"/>
          <w:spacing w:val="-3"/>
        </w:rPr>
        <w:t>亿元</w:t>
      </w:r>
      <w:r>
        <w:rPr>
          <w:rFonts w:ascii="SimSun" w:hAnsi="SimSun" w:eastAsia="SimSun" w:cs="SimSun"/>
          <w:sz w:val="28"/>
          <w:szCs w:val="28"/>
          <w:spacing w:val="-4"/>
        </w:rPr>
        <w:t>人民币。</w:t>
      </w:r>
    </w:p>
    <w:p>
      <w:pPr>
        <w:ind w:left="1379" w:right="72" w:firstLine="559"/>
        <w:spacing w:before="4" w:line="411" w:lineRule="auto"/>
        <w:jc w:val="both"/>
        <w:rPr>
          <w:rFonts w:ascii="SimSun" w:hAnsi="SimSun" w:eastAsia="SimSun" w:cs="SimSun"/>
          <w:sz w:val="28"/>
          <w:szCs w:val="28"/>
        </w:rPr>
      </w:pPr>
      <w:r>
        <w:rPr>
          <w:rFonts w:ascii="SimSun" w:hAnsi="SimSun" w:eastAsia="SimSun" w:cs="SimSun"/>
          <w:sz w:val="28"/>
          <w:szCs w:val="28"/>
          <w:spacing w:val="-4"/>
        </w:rPr>
        <w:t>跨境电商的发展促进了相关理论研究，包括国际贸易理论、互联</w:t>
      </w:r>
      <w:r>
        <w:rPr>
          <w:rFonts w:ascii="SimSun" w:hAnsi="SimSun" w:eastAsia="SimSun" w:cs="SimSun"/>
          <w:sz w:val="28"/>
          <w:szCs w:val="28"/>
          <w:spacing w:val="-4"/>
        </w:rPr>
        <w:t>网经济理论、平台营销等，本文综合了相关理论，运用引力模型和案</w:t>
      </w:r>
      <w:r>
        <w:rPr>
          <w:rFonts w:ascii="SimSun" w:hAnsi="SimSun" w:eastAsia="SimSun" w:cs="SimSun"/>
          <w:sz w:val="28"/>
          <w:szCs w:val="28"/>
          <w:spacing w:val="6"/>
        </w:rPr>
        <w:t>例分析对我国纺织服装行业跨境电商出口的影响因素进行了理论分</w:t>
      </w:r>
      <w:r>
        <w:rPr>
          <w:rFonts w:ascii="SimSun" w:hAnsi="SimSun" w:eastAsia="SimSun" w:cs="SimSun"/>
          <w:sz w:val="28"/>
          <w:szCs w:val="28"/>
          <w:spacing w:val="-4"/>
        </w:rPr>
        <w:t>析和实证分析，对于纺织服装企业应对贸易摩擦、人民币升值、原材</w:t>
      </w:r>
      <w:r>
        <w:rPr>
          <w:rFonts w:ascii="SimSun" w:hAnsi="SimSun" w:eastAsia="SimSun" w:cs="SimSun"/>
          <w:sz w:val="28"/>
          <w:szCs w:val="28"/>
          <w:spacing w:val="-4"/>
        </w:rPr>
        <w:t>料价格上涨和人力成本上升的内忧外患，对于我国传统产业的转型升</w:t>
      </w:r>
      <w:r>
        <w:rPr>
          <w:rFonts w:ascii="SimSun" w:hAnsi="SimSun" w:eastAsia="SimSun" w:cs="SimSun"/>
          <w:sz w:val="28"/>
          <w:szCs w:val="28"/>
          <w:spacing w:val="-1"/>
        </w:rPr>
        <w:t>级，具有重要的理论意义和现实意义。</w:t>
      </w:r>
    </w:p>
    <w:p>
      <w:pPr>
        <w:ind w:left="1380" w:right="77" w:firstLine="560"/>
        <w:spacing w:before="2" w:line="412" w:lineRule="auto"/>
        <w:jc w:val="both"/>
        <w:rPr>
          <w:rFonts w:ascii="SimSun" w:hAnsi="SimSun" w:eastAsia="SimSun" w:cs="SimSun"/>
          <w:sz w:val="28"/>
          <w:szCs w:val="28"/>
        </w:rPr>
      </w:pPr>
      <w:r>
        <w:rPr>
          <w:rFonts w:ascii="SimSun" w:hAnsi="SimSun" w:eastAsia="SimSun" w:cs="SimSun"/>
          <w:sz w:val="28"/>
          <w:szCs w:val="28"/>
          <w:spacing w:val="6"/>
        </w:rPr>
        <w:t>文章首先对跨境电商和纺织服装行业出口的有关理论和研究文</w:t>
      </w:r>
      <w:r>
        <w:rPr>
          <w:rFonts w:ascii="SimSun" w:hAnsi="SimSun" w:eastAsia="SimSun" w:cs="SimSun"/>
          <w:sz w:val="28"/>
          <w:szCs w:val="28"/>
          <w:spacing w:val="-4"/>
        </w:rPr>
        <w:t>献进行梳理，分析当下的研究现状和成果，找到本文的研究方法并总</w:t>
      </w:r>
      <w:r>
        <w:rPr>
          <w:rFonts w:ascii="SimSun" w:hAnsi="SimSun" w:eastAsia="SimSun" w:cs="SimSun"/>
          <w:sz w:val="28"/>
          <w:szCs w:val="28"/>
          <w:spacing w:val="-4"/>
        </w:rPr>
        <w:t>结了学者研究的关于我国纺织服装行业跨境电商出口的影响因素；然</w:t>
      </w:r>
      <w:r>
        <w:rPr>
          <w:rFonts w:ascii="SimSun" w:hAnsi="SimSun" w:eastAsia="SimSun" w:cs="SimSun"/>
          <w:sz w:val="28"/>
          <w:szCs w:val="28"/>
          <w:spacing w:val="-4"/>
        </w:rPr>
        <w:t>后对我国目前纺织服装行业出口现状、跨境电商出口现状及我国纺织</w:t>
      </w:r>
    </w:p>
    <w:p>
      <w:pPr>
        <w:ind w:left="5516"/>
        <w:spacing w:before="145" w:line="228" w:lineRule="exact"/>
        <w:rPr>
          <w:rFonts w:ascii="Calibri" w:hAnsi="Calibri" w:eastAsia="Calibri" w:cs="Calibri"/>
          <w:sz w:val="18"/>
          <w:szCs w:val="18"/>
        </w:rPr>
      </w:pPr>
      <w:r>
        <w:rPr>
          <w:rFonts w:ascii="Calibri" w:hAnsi="Calibri" w:eastAsia="Calibri" w:cs="Calibri"/>
          <w:sz w:val="18"/>
          <w:szCs w:val="18"/>
          <w:position w:val="1"/>
        </w:rPr>
        <w:t>I</w:t>
      </w:r>
    </w:p>
    <w:p>
      <w:pPr>
        <w:spacing w:line="228" w:lineRule="exact"/>
        <w:sectPr>
          <w:headerReference w:type="default" r:id="rId11"/>
          <w:footerReference w:type="default" r:id="rId12"/>
          <w:pgSz w:w="11907" w:h="16839"/>
          <w:pgMar w:top="1166" w:right="1720" w:bottom="600" w:left="432" w:header="831" w:footer="360" w:gutter="0"/>
        </w:sectPr>
        <w:rPr>
          <w:rFonts w:ascii="Calibri" w:hAnsi="Calibri" w:eastAsia="Calibri" w:cs="Calibri"/>
          <w:sz w:val="18"/>
          <w:szCs w:val="18"/>
        </w:rPr>
      </w:pPr>
    </w:p>
    <w:p>
      <w:pPr>
        <w:pStyle w:val="BodyText"/>
        <w:spacing w:line="356" w:lineRule="auto"/>
        <w:rPr/>
      </w:pPr>
      <w:r/>
    </w:p>
    <w:p>
      <w:pPr>
        <w:ind w:left="1381" w:right="52" w:hanging="2"/>
        <w:spacing w:before="91" w:line="411" w:lineRule="auto"/>
        <w:jc w:val="both"/>
        <w:rPr>
          <w:rFonts w:ascii="SimSun" w:hAnsi="SimSun" w:eastAsia="SimSun" w:cs="SimSun"/>
          <w:sz w:val="28"/>
          <w:szCs w:val="28"/>
        </w:rPr>
      </w:pPr>
      <w:r>
        <w:rPr>
          <w:rFonts w:ascii="SimSun" w:hAnsi="SimSun" w:eastAsia="SimSun" w:cs="SimSun"/>
          <w:sz w:val="28"/>
          <w:szCs w:val="28"/>
          <w:spacing w:val="-4"/>
        </w:rPr>
        <w:t>服装行业跨境电商出口现状进行总结概括。接着文章基于第二和第三</w:t>
      </w:r>
      <w:r>
        <w:rPr>
          <w:rFonts w:ascii="SimSun" w:hAnsi="SimSun" w:eastAsia="SimSun" w:cs="SimSun"/>
          <w:sz w:val="28"/>
          <w:szCs w:val="28"/>
          <w:spacing w:val="-4"/>
        </w:rPr>
        <w:t>章文献总结和现状分析，选取影响我国纺织服装行业跨境电商出口的</w:t>
      </w:r>
      <w:r>
        <w:rPr>
          <w:rFonts w:ascii="SimSun" w:hAnsi="SimSun" w:eastAsia="SimSun" w:cs="SimSun"/>
          <w:sz w:val="28"/>
          <w:szCs w:val="28"/>
          <w:spacing w:val="-4"/>
        </w:rPr>
        <w:t>因素，提出相应假设，并运用贸易引力模型进行实证分析与验证。同</w:t>
      </w:r>
      <w:r>
        <w:rPr>
          <w:rFonts w:ascii="SimSun" w:hAnsi="SimSun" w:eastAsia="SimSun" w:cs="SimSun"/>
          <w:sz w:val="28"/>
          <w:szCs w:val="28"/>
          <w:spacing w:val="-4"/>
        </w:rPr>
        <w:t>时以苏州贝宝电子商务有限公司为案例研究对象，深入分析其作为一</w:t>
      </w:r>
      <w:r>
        <w:rPr>
          <w:rFonts w:ascii="SimSun" w:hAnsi="SimSun" w:eastAsia="SimSun" w:cs="SimSun"/>
          <w:sz w:val="28"/>
          <w:szCs w:val="28"/>
          <w:spacing w:val="-4"/>
        </w:rPr>
        <w:t>家专业从事婚纱礼服产品跨境电商出口的企业，影响其出口总额的因</w:t>
      </w:r>
      <w:r>
        <w:rPr>
          <w:rFonts w:ascii="SimSun" w:hAnsi="SimSun" w:eastAsia="SimSun" w:cs="SimSun"/>
          <w:sz w:val="28"/>
          <w:szCs w:val="28"/>
          <w:spacing w:val="-4"/>
        </w:rPr>
        <w:t>素。最后得出结论，并给出建议。</w:t>
      </w:r>
    </w:p>
    <w:p>
      <w:pPr>
        <w:ind w:left="1379" w:firstLine="561"/>
        <w:spacing w:before="10" w:line="411" w:lineRule="auto"/>
        <w:rPr>
          <w:rFonts w:ascii="SimSun" w:hAnsi="SimSun" w:eastAsia="SimSun" w:cs="SimSun"/>
          <w:sz w:val="28"/>
          <w:szCs w:val="28"/>
        </w:rPr>
      </w:pPr>
      <w:r>
        <w:rPr>
          <w:rFonts w:ascii="SimSun" w:hAnsi="SimSun" w:eastAsia="SimSun" w:cs="SimSun"/>
          <w:sz w:val="28"/>
          <w:szCs w:val="28"/>
          <w:spacing w:val="-1"/>
        </w:rPr>
        <w:t>文章最后得出了能够促进我国纺织服装企业跨境电商出口的因</w:t>
      </w:r>
      <w:r>
        <w:rPr>
          <w:rFonts w:ascii="SimSun" w:hAnsi="SimSun" w:eastAsia="SimSun" w:cs="SimSun"/>
          <w:sz w:val="28"/>
          <w:szCs w:val="28"/>
          <w:spacing w:val="-2"/>
        </w:rPr>
        <w:t>素包括：政府出口退税等政策的激励、海关和物流快速的作业效率、</w:t>
      </w:r>
      <w:r>
        <w:rPr>
          <w:rFonts w:ascii="SimSun" w:hAnsi="SimSun" w:eastAsia="SimSun" w:cs="SimSun"/>
          <w:sz w:val="28"/>
          <w:szCs w:val="28"/>
          <w:spacing w:val="-4"/>
        </w:rPr>
        <w:t>成熟的在线支付系统、企业的研发创新能力和品牌化发展以及人才竞</w:t>
      </w:r>
      <w:r>
        <w:rPr>
          <w:rFonts w:ascii="SimSun" w:hAnsi="SimSun" w:eastAsia="SimSun" w:cs="SimSun"/>
          <w:sz w:val="28"/>
          <w:szCs w:val="28"/>
          <w:spacing w:val="-4"/>
        </w:rPr>
        <w:t>争力等。阻碍我国纺织服装企业跨境电商出口的因素包括：劳动力成</w:t>
      </w:r>
      <w:r>
        <w:rPr>
          <w:rFonts w:ascii="SimSun" w:hAnsi="SimSun" w:eastAsia="SimSun" w:cs="SimSun"/>
          <w:sz w:val="28"/>
          <w:szCs w:val="28"/>
          <w:spacing w:val="-4"/>
        </w:rPr>
        <w:t>本、技术性贸易壁垒、两国之间的文化差异等。根据得出的结论，文</w:t>
      </w:r>
      <w:r>
        <w:rPr>
          <w:rFonts w:ascii="SimSun" w:hAnsi="SimSun" w:eastAsia="SimSun" w:cs="SimSun"/>
          <w:sz w:val="28"/>
          <w:szCs w:val="28"/>
          <w:spacing w:val="-4"/>
        </w:rPr>
        <w:t>章最后提出了两点建议：一是鼓励政府能够精准扶持偏远地区的纺织</w:t>
      </w:r>
      <w:r>
        <w:rPr>
          <w:rFonts w:ascii="SimSun" w:hAnsi="SimSun" w:eastAsia="SimSun" w:cs="SimSun"/>
          <w:sz w:val="28"/>
          <w:szCs w:val="28"/>
          <w:spacing w:val="-4"/>
        </w:rPr>
        <w:t>服装跨境电商出口的发展；二是企业开发新的市场还是要深入到各个</w:t>
      </w:r>
      <w:r>
        <w:rPr>
          <w:rFonts w:ascii="SimSun" w:hAnsi="SimSun" w:eastAsia="SimSun" w:cs="SimSun"/>
          <w:sz w:val="28"/>
          <w:szCs w:val="28"/>
          <w:spacing w:val="-2"/>
        </w:rPr>
        <w:t>国家了解当地的习惯偏好，以弥补双方的文化差异。</w:t>
      </w:r>
    </w:p>
    <w:p>
      <w:pPr>
        <w:pStyle w:val="BodyText"/>
        <w:spacing w:line="262" w:lineRule="auto"/>
        <w:rPr/>
      </w:pPr>
      <w:r/>
    </w:p>
    <w:p>
      <w:pPr>
        <w:pStyle w:val="BodyText"/>
        <w:spacing w:line="262" w:lineRule="auto"/>
        <w:rPr/>
      </w:pPr>
      <w:r/>
    </w:p>
    <w:p>
      <w:pPr>
        <w:ind w:left="1390"/>
        <w:spacing w:before="91" w:line="220" w:lineRule="auto"/>
        <w:rPr>
          <w:rFonts w:ascii="SimSun" w:hAnsi="SimSun" w:eastAsia="SimSun" w:cs="SimSun"/>
          <w:sz w:val="28"/>
          <w:szCs w:val="28"/>
        </w:rPr>
      </w:pPr>
      <w:r>
        <w:rPr>
          <w:rFonts w:ascii="SimHei" w:hAnsi="SimHei" w:eastAsia="SimHei" w:cs="SimHei"/>
          <w:sz w:val="28"/>
          <w:szCs w:val="28"/>
          <w:spacing w:val="-5"/>
        </w:rPr>
        <w:t>关键词：</w:t>
      </w:r>
      <w:r>
        <w:rPr>
          <w:rFonts w:ascii="SimSun" w:hAnsi="SimSun" w:eastAsia="SimSun" w:cs="SimSun"/>
          <w:sz w:val="28"/>
          <w:szCs w:val="28"/>
          <w:spacing w:val="-5"/>
        </w:rPr>
        <w:t>纺织服装行业 跨境电商</w:t>
      </w:r>
      <w:r>
        <w:rPr>
          <w:rFonts w:ascii="SimSun" w:hAnsi="SimSun" w:eastAsia="SimSun" w:cs="SimSun"/>
          <w:sz w:val="28"/>
          <w:szCs w:val="28"/>
          <w:spacing w:val="50"/>
        </w:rPr>
        <w:t xml:space="preserve"> </w:t>
      </w:r>
      <w:r>
        <w:rPr>
          <w:rFonts w:ascii="SimSun" w:hAnsi="SimSun" w:eastAsia="SimSun" w:cs="SimSun"/>
          <w:sz w:val="28"/>
          <w:szCs w:val="28"/>
          <w:spacing w:val="-5"/>
        </w:rPr>
        <w:t>出口</w:t>
      </w:r>
      <w:r>
        <w:rPr>
          <w:rFonts w:ascii="SimSun" w:hAnsi="SimSun" w:eastAsia="SimSun" w:cs="SimSun"/>
          <w:sz w:val="28"/>
          <w:szCs w:val="28"/>
          <w:spacing w:val="34"/>
        </w:rPr>
        <w:t xml:space="preserve"> </w:t>
      </w:r>
      <w:r>
        <w:rPr>
          <w:rFonts w:ascii="SimSun" w:hAnsi="SimSun" w:eastAsia="SimSun" w:cs="SimSun"/>
          <w:sz w:val="28"/>
          <w:szCs w:val="28"/>
          <w:spacing w:val="-5"/>
        </w:rPr>
        <w:t>引力模型</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516"/>
        <w:spacing w:before="55" w:line="228" w:lineRule="exact"/>
        <w:rPr>
          <w:rFonts w:ascii="Calibri" w:hAnsi="Calibri" w:eastAsia="Calibri" w:cs="Calibri"/>
          <w:sz w:val="18"/>
          <w:szCs w:val="18"/>
        </w:rPr>
      </w:pPr>
      <w:r>
        <w:rPr>
          <w:rFonts w:ascii="Calibri" w:hAnsi="Calibri" w:eastAsia="Calibri" w:cs="Calibri"/>
          <w:sz w:val="18"/>
          <w:szCs w:val="18"/>
          <w:position w:val="1"/>
        </w:rPr>
        <w:t>I</w:t>
      </w:r>
    </w:p>
    <w:p>
      <w:pPr>
        <w:spacing w:line="228" w:lineRule="exact"/>
        <w:sectPr>
          <w:headerReference w:type="default" r:id="rId13"/>
          <w:footerReference w:type="default" r:id="rId14"/>
          <w:pgSz w:w="11907" w:h="16839"/>
          <w:pgMar w:top="1166" w:right="1748" w:bottom="600" w:left="432" w:header="831" w:footer="360" w:gutter="0"/>
        </w:sectPr>
        <w:rPr>
          <w:rFonts w:ascii="Calibri" w:hAnsi="Calibri" w:eastAsia="Calibri" w:cs="Calibri"/>
          <w:sz w:val="18"/>
          <w:szCs w:val="18"/>
        </w:rPr>
      </w:pPr>
    </w:p>
    <w:p>
      <w:pPr>
        <w:pStyle w:val="BodyText"/>
        <w:spacing w:line="296" w:lineRule="auto"/>
        <w:rPr/>
      </w:pPr>
      <w:r/>
    </w:p>
    <w:p>
      <w:pPr>
        <w:pStyle w:val="BodyText"/>
        <w:spacing w:line="296" w:lineRule="auto"/>
        <w:rPr/>
      </w:pPr>
      <w:r/>
    </w:p>
    <w:p>
      <w:pPr>
        <w:pStyle w:val="BodyText"/>
        <w:spacing w:line="297" w:lineRule="auto"/>
        <w:rPr/>
      </w:pPr>
      <w:r/>
    </w:p>
    <w:p>
      <w:pPr>
        <w:ind w:left="2144"/>
        <w:spacing w:before="89" w:line="420"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5"/>
          <w:position w:val="5"/>
        </w:rPr>
        <w:t>Research on the Influenci</w:t>
      </w:r>
      <w:r>
        <w:rPr>
          <w:rFonts w:ascii="Times New Roman" w:hAnsi="Times New Roman" w:eastAsia="Times New Roman" w:cs="Times New Roman"/>
          <w:sz w:val="31"/>
          <w:szCs w:val="31"/>
          <w:spacing w:val="4"/>
          <w:position w:val="5"/>
        </w:rPr>
        <w:t>ng Factors of</w:t>
      </w:r>
      <w:r>
        <w:rPr>
          <w:rFonts w:ascii="Times New Roman" w:hAnsi="Times New Roman" w:eastAsia="Times New Roman" w:cs="Times New Roman"/>
          <w:sz w:val="31"/>
          <w:szCs w:val="31"/>
          <w:spacing w:val="-17"/>
          <w:position w:val="5"/>
        </w:rPr>
        <w:t xml:space="preserve"> </w:t>
      </w:r>
      <w:r>
        <w:rPr>
          <w:rFonts w:ascii="Times New Roman" w:hAnsi="Times New Roman" w:eastAsia="Times New Roman" w:cs="Times New Roman"/>
          <w:sz w:val="31"/>
          <w:szCs w:val="31"/>
          <w:spacing w:val="4"/>
          <w:position w:val="5"/>
        </w:rPr>
        <w:t>Cross-border</w:t>
      </w:r>
    </w:p>
    <w:p>
      <w:pPr>
        <w:ind w:left="1576"/>
        <w:spacing w:before="204" w:line="420"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21"/>
          <w:position w:val="5"/>
        </w:rPr>
        <w:t>E-</w:t>
      </w:r>
      <w:r>
        <w:rPr>
          <w:rFonts w:ascii="Times New Roman" w:hAnsi="Times New Roman" w:eastAsia="Times New Roman" w:cs="Times New Roman"/>
          <w:sz w:val="31"/>
          <w:szCs w:val="31"/>
          <w:position w:val="5"/>
        </w:rPr>
        <w:t>Commerce</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Export</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in</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China</w:t>
      </w:r>
      <w:r>
        <w:rPr>
          <w:rFonts w:ascii="Times New Roman" w:hAnsi="Times New Roman" w:eastAsia="Times New Roman" w:cs="Times New Roman"/>
          <w:sz w:val="31"/>
          <w:szCs w:val="31"/>
          <w:spacing w:val="21"/>
          <w:position w:val="5"/>
        </w:rPr>
        <w:t>'</w:t>
      </w:r>
      <w:r>
        <w:rPr>
          <w:rFonts w:ascii="Times New Roman" w:hAnsi="Times New Roman" w:eastAsia="Times New Roman" w:cs="Times New Roman"/>
          <w:sz w:val="31"/>
          <w:szCs w:val="31"/>
          <w:position w:val="5"/>
        </w:rPr>
        <w:t>s</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Textile</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and</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Clothing</w:t>
      </w:r>
      <w:r>
        <w:rPr>
          <w:rFonts w:ascii="Times New Roman" w:hAnsi="Times New Roman" w:eastAsia="Times New Roman" w:cs="Times New Roman"/>
          <w:sz w:val="31"/>
          <w:szCs w:val="31"/>
          <w:spacing w:val="17"/>
          <w:position w:val="5"/>
        </w:rPr>
        <w:t xml:space="preserve"> </w:t>
      </w:r>
      <w:r>
        <w:rPr>
          <w:rFonts w:ascii="Times New Roman" w:hAnsi="Times New Roman" w:eastAsia="Times New Roman" w:cs="Times New Roman"/>
          <w:sz w:val="31"/>
          <w:szCs w:val="31"/>
          <w:position w:val="5"/>
        </w:rPr>
        <w:t>Industry</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869"/>
        <w:spacing w:before="80" w:line="187" w:lineRule="auto"/>
        <w:outlineLvl w:val="0"/>
        <w:rPr>
          <w:rFonts w:ascii="Times New Roman" w:hAnsi="Times New Roman" w:eastAsia="Times New Roman" w:cs="Times New Roman"/>
          <w:sz w:val="28"/>
          <w:szCs w:val="28"/>
        </w:rPr>
      </w:pPr>
      <w:bookmarkStart w:name="bookmark2" w:id="2"/>
      <w:bookmarkEnd w:id="2"/>
      <w:r>
        <w:rPr>
          <w:rFonts w:ascii="Times New Roman" w:hAnsi="Times New Roman" w:eastAsia="Times New Roman" w:cs="Times New Roman"/>
          <w:sz w:val="28"/>
          <w:szCs w:val="28"/>
          <w:b/>
          <w:bCs/>
          <w:spacing w:val="-1"/>
        </w:rPr>
        <w:t>ABSTRACT</w:t>
      </w:r>
    </w:p>
    <w:p>
      <w:pPr>
        <w:pStyle w:val="BodyText"/>
        <w:spacing w:line="299"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1477" w:right="1" w:firstLine="843"/>
        <w:spacing w:before="60" w:line="46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In 2015,</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China’s textile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nd apparel industry’s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volume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declined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first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 nearly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years.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downward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trend has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continued to this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day.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Correspondingly,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China’s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have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increased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rapi</w:t>
      </w:r>
      <w:r>
        <w:rPr>
          <w:rFonts w:ascii="Times New Roman" w:hAnsi="Times New Roman" w:eastAsia="Times New Roman" w:cs="Times New Roman"/>
          <w:sz w:val="21"/>
          <w:szCs w:val="21"/>
          <w:spacing w:val="-1"/>
        </w:rPr>
        <w:t>dly.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scale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of cross-border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transactions in China in 2016</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 year-on-year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increase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24%.</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cross-bord</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is  an  important  part  of  cross-border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low </w:t>
      </w:r>
      <w:r>
        <w:rPr>
          <w:rFonts w:ascii="Times New Roman" w:hAnsi="Times New Roman" w:eastAsia="Times New Roman" w:cs="Times New Roman"/>
          <w:sz w:val="21"/>
          <w:szCs w:val="21"/>
        </w:rPr>
        <w:t>transaction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costs,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platform</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brou</w:t>
      </w:r>
      <w:r>
        <w:rPr>
          <w:rFonts w:ascii="Times New Roman" w:hAnsi="Times New Roman" w:eastAsia="Times New Roman" w:cs="Times New Roman"/>
          <w:sz w:val="21"/>
          <w:szCs w:val="21"/>
          <w:spacing w:val="-1"/>
        </w:rPr>
        <w:t>ght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opportunities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foreign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China's textile and clothing industry. For example, 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cros</w:t>
      </w:r>
      <w:r>
        <w:rPr>
          <w:rFonts w:ascii="Times New Roman" w:hAnsi="Times New Roman" w:eastAsia="Times New Roman" w:cs="Times New Roman"/>
          <w:sz w:val="21"/>
          <w:szCs w:val="21"/>
          <w:spacing w:val="-1"/>
        </w:rPr>
        <w:t>s-border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exporter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engaged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wedding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dresses,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Suzhou</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PayPal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was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established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2012.</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just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four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years,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sales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revenue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2016 has grown to</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150 million yuan.</w:t>
      </w:r>
    </w:p>
    <w:p>
      <w:pPr>
        <w:ind w:left="1475" w:firstLine="846"/>
        <w:spacing w:before="44" w:line="4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of  cross-border   e-commerce   has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promoted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relevant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oretical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including</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nternational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theory,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internet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economic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theory,</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platform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marketing.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This  article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related</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1"/>
        </w:rPr>
        <w:t xml:space="preserve">  and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used  gravitational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models  and  case  studies  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analyze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affecting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exports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of China's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apparel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industry.  Theoretical  analysis  and  empirical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ha</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made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important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theoretical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practical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significance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transformation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upgrading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 traditional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industries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response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frictions,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appreciation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renminbi,</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rising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raw</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mater</w:t>
      </w:r>
      <w:r>
        <w:rPr>
          <w:rFonts w:ascii="Times New Roman" w:hAnsi="Times New Roman" w:eastAsia="Times New Roman" w:cs="Times New Roman"/>
          <w:sz w:val="21"/>
          <w:szCs w:val="21"/>
          <w:spacing w:val="-1"/>
        </w:rPr>
        <w:t>ial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prices,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rising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labor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costs</w:t>
      </w:r>
      <w:r>
        <w:rPr>
          <w:rFonts w:ascii="Times New Roman" w:hAnsi="Times New Roman" w:eastAsia="Times New Roman" w:cs="Times New Roman"/>
          <w:sz w:val="21"/>
          <w:szCs w:val="21"/>
          <w:spacing w:val="1"/>
        </w:rPr>
        <w:t>.</w:t>
      </w:r>
    </w:p>
    <w:p>
      <w:pPr>
        <w:ind w:left="1483" w:firstLine="838"/>
        <w:spacing w:before="4" w:line="4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rPr>
        <w:t>e  article   first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sorts  out  related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literatu</w:t>
      </w:r>
      <w:r>
        <w:rPr>
          <w:rFonts w:ascii="Times New Roman" w:hAnsi="Times New Roman" w:eastAsia="Times New Roman" w:cs="Times New Roman"/>
          <w:sz w:val="21"/>
          <w:szCs w:val="21"/>
          <w:spacing w:val="-1"/>
        </w:rPr>
        <w:t>re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cross-borde</w:t>
      </w:r>
      <w:r>
        <w:rPr>
          <w:rFonts w:ascii="Times New Roman" w:hAnsi="Times New Roman" w:eastAsia="Times New Roman" w:cs="Times New Roman"/>
          <w:sz w:val="21"/>
          <w:szCs w:val="21"/>
          <w:spacing w:val="1"/>
        </w:rPr>
        <w:t>r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5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analyzes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current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and</w:t>
      </w:r>
    </w:p>
    <w:p>
      <w:pPr>
        <w:pStyle w:val="BodyText"/>
        <w:spacing w:line="290" w:lineRule="auto"/>
        <w:rPr/>
      </w:pPr>
      <w:r/>
    </w:p>
    <w:p>
      <w:pPr>
        <w:pStyle w:val="BodyText"/>
        <w:spacing w:line="290" w:lineRule="auto"/>
        <w:rPr/>
      </w:pPr>
      <w:r/>
    </w:p>
    <w:p>
      <w:pPr>
        <w:pStyle w:val="BodyText"/>
        <w:spacing w:line="291" w:lineRule="auto"/>
        <w:rPr/>
      </w:pPr>
      <w:r/>
    </w:p>
    <w:p>
      <w:pPr>
        <w:ind w:left="5471"/>
        <w:spacing w:before="56" w:line="227" w:lineRule="exact"/>
        <w:rPr>
          <w:rFonts w:ascii="Calibri" w:hAnsi="Calibri" w:eastAsia="Calibri" w:cs="Calibri"/>
          <w:sz w:val="18"/>
          <w:szCs w:val="18"/>
        </w:rPr>
      </w:pPr>
      <w:r>
        <w:rPr>
          <w:rFonts w:ascii="Calibri" w:hAnsi="Calibri" w:eastAsia="Calibri" w:cs="Calibri"/>
          <w:sz w:val="18"/>
          <w:szCs w:val="18"/>
          <w:spacing w:val="-4"/>
          <w:position w:val="1"/>
        </w:rPr>
        <w:t>III</w:t>
      </w:r>
    </w:p>
    <w:p>
      <w:pPr>
        <w:spacing w:line="227" w:lineRule="exact"/>
        <w:sectPr>
          <w:headerReference w:type="default" r:id="rId15"/>
          <w:footerReference w:type="default" r:id="rId16"/>
          <w:pgSz w:w="11907" w:h="16839"/>
          <w:pgMar w:top="1184" w:right="1688" w:bottom="600" w:left="432" w:header="826" w:footer="360" w:gutter="0"/>
        </w:sectPr>
        <w:rPr>
          <w:rFonts w:ascii="Calibri" w:hAnsi="Calibri" w:eastAsia="Calibri" w:cs="Calibri"/>
          <w:sz w:val="18"/>
          <w:szCs w:val="18"/>
        </w:rPr>
      </w:pPr>
    </w:p>
    <w:p>
      <w:pPr>
        <w:pStyle w:val="BodyText"/>
        <w:spacing w:line="291" w:lineRule="auto"/>
        <w:rPr/>
      </w:pPr>
      <w:r/>
    </w:p>
    <w:p>
      <w:pPr>
        <w:ind w:left="1368" w:right="26" w:firstLine="8"/>
        <w:spacing w:before="60" w:line="46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achievements,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finds  the  research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methods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this   article,  and </w:t>
      </w:r>
      <w:r>
        <w:rPr>
          <w:rFonts w:ascii="Times New Roman" w:hAnsi="Times New Roman" w:eastAsia="Times New Roman" w:cs="Times New Roman"/>
          <w:sz w:val="21"/>
          <w:szCs w:val="21"/>
          <w:spacing w:val="-1"/>
        </w:rPr>
        <w:t xml:space="preserve">  summarizes  the   cross-border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e-commerce  export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China's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textil</w:t>
      </w:r>
      <w:r>
        <w:rPr>
          <w:rFonts w:ascii="Times New Roman" w:hAnsi="Times New Roman" w:eastAsia="Times New Roman" w:cs="Times New Roman"/>
          <w:sz w:val="21"/>
          <w:szCs w:val="21"/>
          <w:spacing w:val="-1"/>
        </w:rPr>
        <w:t>e  and  apparel  industry.  The  influencing  factors;  and  then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summarized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current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status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of cross-border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and the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status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exp</w:t>
      </w:r>
      <w:r>
        <w:rPr>
          <w:rFonts w:ascii="Times New Roman" w:hAnsi="Times New Roman" w:eastAsia="Times New Roman" w:cs="Times New Roman"/>
          <w:sz w:val="21"/>
          <w:szCs w:val="21"/>
          <w:spacing w:val="-1"/>
        </w:rPr>
        <w:t>orts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in the textile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garment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industry.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Then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summa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second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third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chapters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literature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  the  analysis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the  status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quo,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paper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selects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affecting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cross-bor</w:t>
      </w:r>
      <w:r>
        <w:rPr>
          <w:rFonts w:ascii="Times New Roman" w:hAnsi="Times New Roman" w:eastAsia="Times New Roman" w:cs="Times New Roman"/>
          <w:sz w:val="21"/>
          <w:szCs w:val="21"/>
          <w:spacing w:val="-1"/>
        </w:rPr>
        <w:t>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China's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apparel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proposes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corresponding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assumptions,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applies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gravitation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empirical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verification.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same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Suzhou</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PayPal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E-Commerce  Co.,</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Ltd.  is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1"/>
        </w:rPr>
        <w:t>he  case  study  object,  in-depth  analysis  of</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its  as  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professional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enterprise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engaged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1"/>
        </w:rPr>
        <w:t>port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of wedding  dress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products,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affecting its total export factors. Finally draw a</w:t>
      </w:r>
      <w:r>
        <w:rPr>
          <w:rFonts w:ascii="Times New Roman" w:hAnsi="Times New Roman" w:eastAsia="Times New Roman" w:cs="Times New Roman"/>
          <w:sz w:val="21"/>
          <w:szCs w:val="21"/>
          <w:spacing w:val="-1"/>
        </w:rPr>
        <w:t xml:space="preserve"> conclusion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give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advice.</w:t>
      </w:r>
    </w:p>
    <w:p>
      <w:pPr>
        <w:ind w:left="1368" w:right="26" w:firstLine="846"/>
        <w:spacing w:before="44" w:line="4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concludes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fa</w:t>
      </w:r>
      <w:r>
        <w:rPr>
          <w:rFonts w:ascii="Times New Roman" w:hAnsi="Times New Roman" w:eastAsia="Times New Roman" w:cs="Times New Roman"/>
          <w:sz w:val="21"/>
          <w:szCs w:val="21"/>
          <w:spacing w:val="-1"/>
        </w:rPr>
        <w:t>ctors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can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promote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cross-border</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garment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compani</w:t>
      </w:r>
      <w:r>
        <w:rPr>
          <w:rFonts w:ascii="Times New Roman" w:hAnsi="Times New Roman" w:eastAsia="Times New Roman" w:cs="Times New Roman"/>
          <w:sz w:val="21"/>
          <w:szCs w:val="21"/>
          <w:spacing w:val="-1"/>
        </w:rPr>
        <w:t>es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include: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incentives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government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tax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rebates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other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policies,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rapid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eff</w:t>
      </w:r>
      <w:r>
        <w:rPr>
          <w:rFonts w:ascii="Times New Roman" w:hAnsi="Times New Roman" w:eastAsia="Times New Roman" w:cs="Times New Roman"/>
          <w:sz w:val="21"/>
          <w:szCs w:val="21"/>
          <w:spacing w:val="-1"/>
        </w:rPr>
        <w:t>iciency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customs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logistics,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mature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online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payment  systems,  and  R&amp;D  innovation  capabilities  and  branding  of  ente</w:t>
      </w:r>
      <w:r>
        <w:rPr>
          <w:rFonts w:ascii="Times New Roman" w:hAnsi="Times New Roman" w:eastAsia="Times New Roman" w:cs="Times New Roman"/>
          <w:sz w:val="21"/>
          <w:szCs w:val="21"/>
          <w:spacing w:val="-1"/>
        </w:rPr>
        <w:t>rprises.  Factors  that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hinder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export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e-commerc</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among</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companies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such as development and talent competitiveness, include:. Labour costs, technical barriers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trade, </w:t>
      </w:r>
      <w:r>
        <w:rPr>
          <w:rFonts w:ascii="Times New Roman" w:hAnsi="Times New Roman" w:eastAsia="Times New Roman" w:cs="Times New Roman"/>
          <w:sz w:val="21"/>
          <w:szCs w:val="21"/>
        </w:rPr>
        <w:t>cultural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differences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between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1"/>
        </w:rPr>
        <w:t>wo</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countries,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etc.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addition,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through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gravitational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models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case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studies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was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found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impact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geographical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distance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border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between </w:t>
      </w:r>
      <w:r>
        <w:rPr>
          <w:rFonts w:ascii="Times New Roman" w:hAnsi="Times New Roman" w:eastAsia="Times New Roman" w:cs="Times New Roman"/>
          <w:sz w:val="21"/>
          <w:szCs w:val="21"/>
        </w:rPr>
        <w:t>countries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greatly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red</w:t>
      </w:r>
      <w:r>
        <w:rPr>
          <w:rFonts w:ascii="Times New Roman" w:hAnsi="Times New Roman" w:eastAsia="Times New Roman" w:cs="Times New Roman"/>
          <w:sz w:val="21"/>
          <w:szCs w:val="21"/>
          <w:spacing w:val="-1"/>
        </w:rPr>
        <w:t>uced.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conclusions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reached,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article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concludes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Two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suggestions: First,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encourage the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government to</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accurately support 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apparel cross-border e-commerce exports 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remote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areas;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second,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companies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should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develop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markets or go deep into each country to</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understand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local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customary preferences 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comp</w:t>
      </w:r>
      <w:r>
        <w:rPr>
          <w:rFonts w:ascii="Times New Roman" w:hAnsi="Times New Roman" w:eastAsia="Times New Roman" w:cs="Times New Roman"/>
          <w:sz w:val="21"/>
          <w:szCs w:val="21"/>
          <w:spacing w:val="-1"/>
        </w:rPr>
        <w:t>ensate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 the cultural differences between the two sides.</w:t>
      </w:r>
    </w:p>
    <w:p>
      <w:pPr>
        <w:ind w:left="7389" w:right="26" w:hanging="1048"/>
        <w:spacing w:before="67" w:line="4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Shen  Mingwei(International</w:t>
      </w:r>
      <w:r>
        <w:rPr>
          <w:rFonts w:ascii="Times New Roman" w:hAnsi="Times New Roman" w:eastAsia="Times New Roman" w:cs="Times New Roman"/>
          <w:sz w:val="21"/>
          <w:szCs w:val="21"/>
          <w:spacing w:val="-1"/>
        </w:rPr>
        <w:t xml:space="preserve">  Business)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Supervised  by  </w:t>
      </w:r>
      <w:r>
        <w:rPr>
          <w:rFonts w:ascii="Times New Roman" w:hAnsi="Times New Roman" w:eastAsia="Times New Roman" w:cs="Times New Roman"/>
          <w:sz w:val="21"/>
          <w:szCs w:val="21"/>
          <w:u w:val="single" w:color="auto"/>
          <w:spacing w:val="-1"/>
        </w:rPr>
        <w:t>Zhao  Junli</w:t>
      </w:r>
    </w:p>
    <w:p>
      <w:pPr>
        <w:ind w:left="1372" w:right="28" w:firstLine="1"/>
        <w:spacing w:before="73" w:line="406" w:lineRule="auto"/>
        <w:rPr>
          <w:rFonts w:ascii="Times New Roman" w:hAnsi="Times New Roman" w:eastAsia="Times New Roman" w:cs="Times New Roman"/>
          <w:sz w:val="21"/>
          <w:szCs w:val="21"/>
        </w:rPr>
      </w:pPr>
      <w:r>
        <w:rPr>
          <w:rFonts w:ascii="Times New Roman" w:hAnsi="Times New Roman" w:eastAsia="Times New Roman" w:cs="Times New Roman"/>
          <w:sz w:val="28"/>
          <w:szCs w:val="28"/>
          <w:spacing w:val="-1"/>
        </w:rPr>
        <w:t>KEY</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WORDS:</w:t>
      </w:r>
      <w:r>
        <w:rPr>
          <w:rFonts w:ascii="Times New Roman" w:hAnsi="Times New Roman" w:eastAsia="Times New Roman" w:cs="Times New Roman"/>
          <w:sz w:val="28"/>
          <w:szCs w:val="28"/>
          <w:spacing w:val="59"/>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Cross-border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Gravity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Model</w:t>
      </w:r>
    </w:p>
    <w:p>
      <w:pPr>
        <w:pStyle w:val="BodyText"/>
        <w:spacing w:line="286" w:lineRule="auto"/>
        <w:rPr/>
      </w:pPr>
      <w:r/>
    </w:p>
    <w:p>
      <w:pPr>
        <w:pStyle w:val="BodyText"/>
        <w:spacing w:line="287" w:lineRule="auto"/>
        <w:rPr/>
      </w:pPr>
      <w:r/>
    </w:p>
    <w:p>
      <w:pPr>
        <w:pStyle w:val="BodyText"/>
        <w:spacing w:line="287" w:lineRule="auto"/>
        <w:rPr/>
      </w:pPr>
      <w:r/>
    </w:p>
    <w:p>
      <w:pPr>
        <w:ind w:left="5471"/>
        <w:spacing w:before="55" w:line="177" w:lineRule="auto"/>
        <w:rPr>
          <w:rFonts w:ascii="Calibri" w:hAnsi="Calibri" w:eastAsia="Calibri" w:cs="Calibri"/>
          <w:sz w:val="18"/>
          <w:szCs w:val="18"/>
        </w:rPr>
      </w:pPr>
      <w:r>
        <w:rPr>
          <w:rFonts w:ascii="Calibri" w:hAnsi="Calibri" w:eastAsia="Calibri" w:cs="Calibri"/>
          <w:sz w:val="18"/>
          <w:szCs w:val="18"/>
          <w:spacing w:val="-4"/>
        </w:rPr>
        <w:t>IV</w:t>
      </w:r>
    </w:p>
    <w:p>
      <w:pPr>
        <w:spacing w:line="177" w:lineRule="auto"/>
        <w:sectPr>
          <w:headerReference w:type="default" r:id="rId17"/>
          <w:footerReference w:type="default" r:id="rId18"/>
          <w:pgSz w:w="11907" w:h="16839"/>
          <w:pgMar w:top="1184" w:right="1769" w:bottom="600" w:left="432" w:header="826" w:footer="360" w:gutter="0"/>
        </w:sectPr>
        <w:rPr>
          <w:rFonts w:ascii="Calibri" w:hAnsi="Calibri" w:eastAsia="Calibri" w:cs="Calibri"/>
          <w:sz w:val="18"/>
          <w:szCs w:val="18"/>
        </w:rPr>
      </w:pPr>
    </w:p>
    <w:p>
      <w:pPr>
        <w:pStyle w:val="BodyText"/>
        <w:rPr/>
      </w:pPr>
      <w:r/>
    </w:p>
    <w:p>
      <w:pPr>
        <w:pStyle w:val="BodyText"/>
        <w:spacing w:line="241" w:lineRule="auto"/>
        <w:rPr/>
      </w:pPr>
      <w:r/>
    </w:p>
    <w:p>
      <w:pPr>
        <w:pStyle w:val="BodyText"/>
        <w:spacing w:line="241" w:lineRule="auto"/>
        <w:rPr/>
      </w:pPr>
      <w:r/>
    </w:p>
    <w:sdt>
      <w:sdtPr>
        <w:rPr>
          <w:rFonts w:ascii="SimHei" w:hAnsi="SimHei" w:eastAsia="SimHei" w:cs="SimHei"/>
          <w:sz w:val="31"/>
          <w:szCs w:val="31"/>
        </w:rPr>
        <w:docPartObj>
          <w:docPartGallery w:val="Table of Contents"/>
          <w:docPartUnique/>
        </w:docPartObj>
      </w:sdtPr>
      <w:sdtEndPr>
        <w:rPr>
          <w:rFonts w:ascii="Times New Roman" w:hAnsi="Times New Roman" w:eastAsia="Times New Roman" w:cs="Times New Roman"/>
          <w:sz w:val="24"/>
          <w:szCs w:val="24"/>
          <w:position w:val="1"/>
        </w:rPr>
      </w:sdtEndPr>
      <w:sdtContent>
        <w:p>
          <w:pPr>
            <w:ind w:left="5174"/>
            <w:spacing w:before="101" w:line="224" w:lineRule="auto"/>
            <w:rPr>
              <w:rFonts w:ascii="SimHei" w:hAnsi="SimHei" w:eastAsia="SimHei" w:cs="SimHei"/>
              <w:sz w:val="31"/>
              <w:szCs w:val="31"/>
            </w:rPr>
          </w:pPr>
          <w:bookmarkStart w:name="bookmark3" w:id="3"/>
          <w:bookmarkEnd w:id="3"/>
          <w:r>
            <w:rPr>
              <w:rFonts w:ascii="SimHei" w:hAnsi="SimHei" w:eastAsia="SimHei" w:cs="SimHei"/>
              <w:sz w:val="31"/>
              <w:szCs w:val="31"/>
              <w:spacing w:val="-22"/>
            </w:rPr>
            <w:t>目</w:t>
          </w:r>
          <w:r>
            <w:rPr>
              <w:rFonts w:ascii="SimHei" w:hAnsi="SimHei" w:eastAsia="SimHei" w:cs="SimHei"/>
              <w:sz w:val="31"/>
              <w:szCs w:val="31"/>
              <w:spacing w:val="20"/>
            </w:rPr>
            <w:t xml:space="preserve"> </w:t>
          </w:r>
          <w:r>
            <w:rPr>
              <w:rFonts w:ascii="SimHei" w:hAnsi="SimHei" w:eastAsia="SimHei" w:cs="SimHei"/>
              <w:sz w:val="31"/>
              <w:szCs w:val="31"/>
              <w:spacing w:val="-22"/>
            </w:rPr>
            <w:t>录</w:t>
          </w:r>
        </w:p>
        <w:p>
          <w:pPr>
            <w:pStyle w:val="BodyText"/>
            <w:spacing w:line="443" w:lineRule="auto"/>
            <w:rPr/>
          </w:pPr>
          <w:r/>
        </w:p>
        <w:p>
          <w:pPr>
            <w:ind w:left="1377"/>
            <w:spacing w:before="78" w:line="185" w:lineRule="auto"/>
            <w:tabs>
              <w:tab w:val="right" w:leader="dot" w:pos="9667"/>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0"/>
              </w:rPr>
              <w:t>摘</w:t>
            </w:r>
            <w:r>
              <w:rPr>
                <w:rFonts w:ascii="SimSun" w:hAnsi="SimSun" w:eastAsia="SimSun" w:cs="SimSun"/>
                <w:sz w:val="24"/>
                <w:szCs w:val="24"/>
                <w:spacing w:val="10"/>
              </w:rPr>
              <w:t xml:space="preserve"> </w:t>
            </w:r>
            <w:r>
              <w:rPr>
                <w:rFonts w:ascii="SimSun" w:hAnsi="SimSun" w:eastAsia="SimSun" w:cs="SimSun"/>
                <w:sz w:val="24"/>
                <w:szCs w:val="24"/>
                <w:spacing w:val="-10"/>
              </w:rPr>
              <w:t>要</w:t>
            </w:r>
            <w:r>
              <w:rPr>
                <w:rFonts w:ascii="SimSun" w:hAnsi="SimSun" w:eastAsia="SimSun" w:cs="SimSun"/>
                <w:sz w:val="24"/>
                <w:szCs w:val="24"/>
              </w:rPr>
              <w:tab/>
            </w:r>
            <w:r>
              <w:rPr>
                <w:rFonts w:ascii="SimSun" w:hAnsi="SimSun" w:eastAsia="SimSun" w:cs="SimSun"/>
                <w:sz w:val="24"/>
                <w:szCs w:val="24"/>
                <w:spacing w:val="-56"/>
              </w:rPr>
              <w:t xml:space="preserve"> </w:t>
            </w:r>
            <w:r>
              <w:rPr>
                <w:rFonts w:ascii="Times New Roman" w:hAnsi="Times New Roman" w:eastAsia="Times New Roman" w:cs="Times New Roman"/>
                <w:sz w:val="24"/>
                <w:szCs w:val="24"/>
              </w:rPr>
              <w:t>I</w:t>
            </w:r>
          </w:hyperlink>
        </w:p>
        <w:p>
          <w:pPr>
            <w:ind w:left="1370"/>
            <w:spacing w:before="115" w:line="166" w:lineRule="exact"/>
            <w:tabs>
              <w:tab w:val="right" w:leader="dot" w:pos="9665"/>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b/>
                <w:bCs/>
                <w:spacing w:val="-1"/>
                <w:position w:val="-3"/>
              </w:rPr>
              <w:t>ABSTRACT</w:t>
            </w:r>
            <w:r>
              <w:rPr>
                <w:rFonts w:ascii="Times New Roman" w:hAnsi="Times New Roman" w:eastAsia="Times New Roman" w:cs="Times New Roman"/>
                <w:sz w:val="24"/>
                <w:szCs w:val="24"/>
                <w:b/>
                <w:bCs/>
                <w:position w:val="-3"/>
              </w:rPr>
              <w:tab/>
            </w:r>
            <w:r>
              <w:rPr>
                <w:rFonts w:ascii="Times New Roman" w:hAnsi="Times New Roman" w:eastAsia="Times New Roman" w:cs="Times New Roman"/>
                <w:sz w:val="24"/>
                <w:szCs w:val="24"/>
                <w:spacing w:val="5"/>
                <w:position w:val="-3"/>
              </w:rPr>
              <w:t>III</w:t>
            </w:r>
          </w:hyperlink>
        </w:p>
        <w:p>
          <w:pPr>
            <w:ind w:left="1423"/>
            <w:spacing w:before="101" w:line="185" w:lineRule="auto"/>
            <w:tabs>
              <w:tab w:val="right" w:leader="dot" w:pos="9667"/>
            </w:tabs>
            <w:rPr>
              <w:rFonts w:ascii="Times New Roman" w:hAnsi="Times New Roman" w:eastAsia="Times New Roman" w:cs="Times New Roman"/>
              <w:sz w:val="24"/>
              <w:szCs w:val="24"/>
            </w:rPr>
          </w:pPr>
          <w:hyperlink w:history="true" w:anchor="bookmark3">
            <w:r>
              <w:rPr>
                <w:rFonts w:ascii="SimSun" w:hAnsi="SimSun" w:eastAsia="SimSun" w:cs="SimSun"/>
                <w:sz w:val="24"/>
                <w:szCs w:val="24"/>
                <w:spacing w:val="-33"/>
              </w:rPr>
              <w:t>目</w:t>
            </w:r>
            <w:r>
              <w:rPr>
                <w:rFonts w:ascii="SimSun" w:hAnsi="SimSun" w:eastAsia="SimSun" w:cs="SimSun"/>
                <w:sz w:val="24"/>
                <w:szCs w:val="24"/>
                <w:spacing w:val="10"/>
              </w:rPr>
              <w:t xml:space="preserve"> </w:t>
            </w:r>
            <w:r>
              <w:rPr>
                <w:rFonts w:ascii="SimSun" w:hAnsi="SimSun" w:eastAsia="SimSun" w:cs="SimSun"/>
                <w:sz w:val="24"/>
                <w:szCs w:val="24"/>
                <w:spacing w:val="-33"/>
              </w:rPr>
              <w:t>录</w:t>
            </w:r>
            <w:r>
              <w:rPr>
                <w:rFonts w:ascii="SimSun" w:hAnsi="SimSun" w:eastAsia="SimSun" w:cs="SimSun"/>
                <w:sz w:val="24"/>
                <w:szCs w:val="24"/>
              </w:rPr>
              <w:tab/>
            </w:r>
            <w:r>
              <w:rPr>
                <w:rFonts w:ascii="SimSun" w:hAnsi="SimSun" w:eastAsia="SimSun" w:cs="SimSun"/>
                <w:sz w:val="24"/>
                <w:szCs w:val="24"/>
                <w:spacing w:val="-93"/>
              </w:rPr>
              <w:t xml:space="preserve"> </w:t>
            </w:r>
            <w:r>
              <w:rPr>
                <w:rFonts w:ascii="Times New Roman" w:hAnsi="Times New Roman" w:eastAsia="Times New Roman" w:cs="Times New Roman"/>
                <w:sz w:val="24"/>
                <w:szCs w:val="24"/>
              </w:rPr>
              <w:t>V</w:t>
            </w:r>
          </w:hyperlink>
        </w:p>
        <w:p>
          <w:pPr>
            <w:ind w:left="1377"/>
            <w:spacing w:before="36" w:line="241" w:lineRule="auto"/>
            <w:tabs>
              <w:tab w:val="right" w:leader="dot" w:pos="9665"/>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14"/>
              </w:rPr>
              <w:t>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4"/>
              </w:rPr>
              <w:t>1</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4"/>
              </w:rPr>
              <w:t>章</w:t>
            </w:r>
            <w:r>
              <w:rPr>
                <w:rFonts w:ascii="SimSun" w:hAnsi="SimSun" w:eastAsia="SimSun" w:cs="SimSun"/>
                <w:sz w:val="24"/>
                <w:szCs w:val="24"/>
                <w:spacing w:val="12"/>
              </w:rPr>
              <w:t xml:space="preserve"> </w:t>
            </w:r>
            <w:r>
              <w:rPr>
                <w:rFonts w:ascii="SimSun" w:hAnsi="SimSun" w:eastAsia="SimSun" w:cs="SimSun"/>
                <w:sz w:val="24"/>
                <w:szCs w:val="24"/>
                <w:spacing w:val="-14"/>
              </w:rPr>
              <w:t>绪论</w:t>
            </w:r>
            <w:r>
              <w:rPr>
                <w:rFonts w:ascii="SimSun" w:hAnsi="SimSun" w:eastAsia="SimSun" w:cs="SimSun"/>
                <w:sz w:val="24"/>
                <w:szCs w:val="24"/>
              </w:rPr>
              <w:tab/>
            </w:r>
            <w:r>
              <w:rPr>
                <w:rFonts w:ascii="Times New Roman" w:hAnsi="Times New Roman" w:eastAsia="Times New Roman" w:cs="Times New Roman"/>
                <w:sz w:val="24"/>
                <w:szCs w:val="24"/>
                <w:spacing w:val="16"/>
              </w:rPr>
              <w:t>1</w:t>
            </w:r>
          </w:hyperlink>
        </w:p>
        <w:p>
          <w:pPr>
            <w:ind w:left="1816"/>
            <w:spacing w:before="2" w:line="239" w:lineRule="auto"/>
            <w:tabs>
              <w:tab w:val="right" w:leader="dot" w:pos="9665"/>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4"/>
                <w:szCs w:val="24"/>
                <w:spacing w:val="-3"/>
              </w:rPr>
              <w:t>1.1 </w:t>
            </w:r>
            <w:r>
              <w:rPr>
                <w:rFonts w:ascii="SimSun" w:hAnsi="SimSun" w:eastAsia="SimSun" w:cs="SimSun"/>
                <w:sz w:val="24"/>
                <w:szCs w:val="24"/>
                <w:spacing w:val="-3"/>
              </w:rPr>
              <w:t>研究背景与意义</w:t>
            </w:r>
            <w:r>
              <w:rPr>
                <w:rFonts w:ascii="SimSun" w:hAnsi="SimSun" w:eastAsia="SimSun" w:cs="SimSun"/>
                <w:sz w:val="24"/>
                <w:szCs w:val="24"/>
              </w:rPr>
              <w:tab/>
            </w:r>
            <w:r>
              <w:rPr>
                <w:rFonts w:ascii="Times New Roman" w:hAnsi="Times New Roman" w:eastAsia="Times New Roman" w:cs="Times New Roman"/>
                <w:sz w:val="24"/>
                <w:szCs w:val="24"/>
                <w:spacing w:val="17"/>
              </w:rPr>
              <w:t>1</w:t>
            </w:r>
          </w:hyperlink>
        </w:p>
        <w:p>
          <w:pPr>
            <w:ind w:left="2236"/>
            <w:spacing w:before="1" w:line="239" w:lineRule="auto"/>
            <w:tabs>
              <w:tab w:val="right" w:leader="dot" w:pos="9665"/>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spacing w:val="-3"/>
              </w:rPr>
              <w:t>1.1.1 </w:t>
            </w:r>
            <w:r>
              <w:rPr>
                <w:rFonts w:ascii="SimSun" w:hAnsi="SimSun" w:eastAsia="SimSun" w:cs="SimSun"/>
                <w:sz w:val="24"/>
                <w:szCs w:val="24"/>
                <w:spacing w:val="-3"/>
              </w:rPr>
              <w:t>研究背景</w:t>
            </w:r>
            <w:r>
              <w:rPr>
                <w:rFonts w:ascii="SimSun" w:hAnsi="SimSun" w:eastAsia="SimSun" w:cs="SimSun"/>
                <w:sz w:val="24"/>
                <w:szCs w:val="24"/>
              </w:rPr>
              <w:tab/>
            </w:r>
            <w:r>
              <w:rPr>
                <w:rFonts w:ascii="Times New Roman" w:hAnsi="Times New Roman" w:eastAsia="Times New Roman" w:cs="Times New Roman"/>
                <w:sz w:val="24"/>
                <w:szCs w:val="24"/>
                <w:spacing w:val="16"/>
              </w:rPr>
              <w:t>1</w:t>
            </w:r>
          </w:hyperlink>
        </w:p>
        <w:p>
          <w:pPr>
            <w:ind w:left="2236"/>
            <w:tabs>
              <w:tab w:val="right" w:leader="dot" w:pos="9665"/>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4"/>
                <w:szCs w:val="24"/>
                <w:spacing w:val="-3"/>
              </w:rPr>
              <w:t>1.1.2 </w:t>
            </w:r>
            <w:r>
              <w:rPr>
                <w:rFonts w:ascii="SimSun" w:hAnsi="SimSun" w:eastAsia="SimSun" w:cs="SimSun"/>
                <w:sz w:val="24"/>
                <w:szCs w:val="24"/>
                <w:spacing w:val="-3"/>
              </w:rPr>
              <w:t>研究意义</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1816"/>
            <w:tabs>
              <w:tab w:val="right" w:leader="dot" w:pos="9665"/>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4"/>
                <w:szCs w:val="24"/>
                <w:spacing w:val="-4"/>
              </w:rPr>
              <w:t>1.2 </w:t>
            </w:r>
            <w:r>
              <w:rPr>
                <w:rFonts w:ascii="SimSun" w:hAnsi="SimSun" w:eastAsia="SimSun" w:cs="SimSun"/>
                <w:sz w:val="24"/>
                <w:szCs w:val="24"/>
                <w:spacing w:val="-4"/>
              </w:rPr>
              <w:t>研究思路</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2236"/>
            <w:tabs>
              <w:tab w:val="right" w:leader="dot" w:pos="9665"/>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4"/>
                <w:szCs w:val="24"/>
                <w:spacing w:val="-3"/>
              </w:rPr>
              <w:t>1.2.1 </w:t>
            </w:r>
            <w:r>
              <w:rPr>
                <w:rFonts w:ascii="SimSun" w:hAnsi="SimSun" w:eastAsia="SimSun" w:cs="SimSun"/>
                <w:sz w:val="24"/>
                <w:szCs w:val="24"/>
                <w:spacing w:val="-3"/>
              </w:rPr>
              <w:t>研究内容</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2236"/>
            <w:tabs>
              <w:tab w:val="right" w:leader="dot" w:pos="9665"/>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4"/>
                <w:szCs w:val="24"/>
                <w:spacing w:val="-3"/>
              </w:rPr>
              <w:t>1.2.2 </w:t>
            </w:r>
            <w:r>
              <w:rPr>
                <w:rFonts w:ascii="SimSun" w:hAnsi="SimSun" w:eastAsia="SimSun" w:cs="SimSun"/>
                <w:sz w:val="24"/>
                <w:szCs w:val="24"/>
                <w:spacing w:val="-3"/>
              </w:rPr>
              <w:t>研究路线</w:t>
            </w:r>
            <w:r>
              <w:rPr>
                <w:rFonts w:ascii="SimSun" w:hAnsi="SimSun" w:eastAsia="SimSun" w:cs="SimSun"/>
                <w:sz w:val="24"/>
                <w:szCs w:val="24"/>
              </w:rPr>
              <w:tab/>
            </w:r>
            <w:r>
              <w:rPr>
                <w:rFonts w:ascii="Times New Roman" w:hAnsi="Times New Roman" w:eastAsia="Times New Roman" w:cs="Times New Roman"/>
                <w:sz w:val="24"/>
                <w:szCs w:val="24"/>
                <w:spacing w:val="16"/>
              </w:rPr>
              <w:t>4</w:t>
            </w:r>
          </w:hyperlink>
        </w:p>
        <w:p>
          <w:pPr>
            <w:ind w:left="2236"/>
            <w:tabs>
              <w:tab w:val="right" w:leader="dot" w:pos="9665"/>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4"/>
                <w:szCs w:val="24"/>
                <w:spacing w:val="-3"/>
              </w:rPr>
              <w:t>1.2.3 </w:t>
            </w:r>
            <w:r>
              <w:rPr>
                <w:rFonts w:ascii="SimSun" w:hAnsi="SimSun" w:eastAsia="SimSun" w:cs="SimSun"/>
                <w:sz w:val="24"/>
                <w:szCs w:val="24"/>
                <w:spacing w:val="-3"/>
              </w:rPr>
              <w:t>研究方法</w:t>
            </w:r>
            <w:r>
              <w:rPr>
                <w:rFonts w:ascii="SimSun" w:hAnsi="SimSun" w:eastAsia="SimSun" w:cs="SimSun"/>
                <w:sz w:val="24"/>
                <w:szCs w:val="24"/>
              </w:rPr>
              <w:tab/>
            </w:r>
            <w:r>
              <w:rPr>
                <w:rFonts w:ascii="Times New Roman" w:hAnsi="Times New Roman" w:eastAsia="Times New Roman" w:cs="Times New Roman"/>
                <w:sz w:val="24"/>
                <w:szCs w:val="24"/>
                <w:spacing w:val="16"/>
              </w:rPr>
              <w:t>4</w:t>
            </w:r>
          </w:hyperlink>
        </w:p>
        <w:p>
          <w:pPr>
            <w:ind w:left="1816"/>
            <w:spacing w:before="2" w:line="239" w:lineRule="auto"/>
            <w:tabs>
              <w:tab w:val="right" w:leader="dot" w:pos="9665"/>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4"/>
                <w:szCs w:val="24"/>
                <w:spacing w:val="-3"/>
              </w:rPr>
              <w:t>1.3 </w:t>
            </w:r>
            <w:r>
              <w:rPr>
                <w:rFonts w:ascii="SimSun" w:hAnsi="SimSun" w:eastAsia="SimSun" w:cs="SimSun"/>
                <w:sz w:val="24"/>
                <w:szCs w:val="24"/>
                <w:spacing w:val="-3"/>
              </w:rPr>
              <w:t>研究的创新点</w:t>
            </w:r>
            <w:r>
              <w:rPr>
                <w:rFonts w:ascii="SimSun" w:hAnsi="SimSun" w:eastAsia="SimSun" w:cs="SimSun"/>
                <w:sz w:val="24"/>
                <w:szCs w:val="24"/>
              </w:rPr>
              <w:tab/>
            </w:r>
            <w:r>
              <w:rPr>
                <w:rFonts w:ascii="Times New Roman" w:hAnsi="Times New Roman" w:eastAsia="Times New Roman" w:cs="Times New Roman"/>
                <w:sz w:val="24"/>
                <w:szCs w:val="24"/>
                <w:spacing w:val="16"/>
              </w:rPr>
              <w:t>5</w:t>
            </w:r>
          </w:hyperlink>
        </w:p>
        <w:p>
          <w:pPr>
            <w:ind w:left="1377"/>
            <w:spacing w:before="1" w:line="239" w:lineRule="auto"/>
            <w:tabs>
              <w:tab w:val="right" w:leader="dot" w:pos="9665"/>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5"/>
              </w:rPr>
              <w:t>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5"/>
              </w:rPr>
              <w:t>章 文献综述</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1793"/>
            <w:tabs>
              <w:tab w:val="right" w:leader="dot" w:pos="9665"/>
            </w:tabs>
            <w:rPr>
              <w:rFonts w:ascii="Times New Roman" w:hAnsi="Times New Roman" w:eastAsia="Times New Roman" w:cs="Times New Roman"/>
              <w:sz w:val="24"/>
              <w:szCs w:val="24"/>
            </w:rPr>
          </w:pPr>
          <w:hyperlink w:history="true" w:anchor="bookmark14">
            <w:r>
              <w:rPr>
                <w:rFonts w:ascii="Times New Roman" w:hAnsi="Times New Roman" w:eastAsia="Times New Roman" w:cs="Times New Roman"/>
                <w:sz w:val="24"/>
                <w:szCs w:val="24"/>
                <w:spacing w:val="-1"/>
              </w:rPr>
              <w:t>2.1 </w:t>
            </w:r>
            <w:r>
              <w:rPr>
                <w:rFonts w:ascii="SimSun" w:hAnsi="SimSun" w:eastAsia="SimSun" w:cs="SimSun"/>
                <w:sz w:val="24"/>
                <w:szCs w:val="24"/>
                <w:spacing w:val="-1"/>
              </w:rPr>
              <w:t>相关概念界定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2213"/>
            <w:spacing w:before="1" w:line="239" w:lineRule="auto"/>
            <w:tabs>
              <w:tab w:val="right" w:leader="dot" w:pos="9665"/>
            </w:tabs>
            <w:rPr>
              <w:rFonts w:ascii="Times New Roman" w:hAnsi="Times New Roman" w:eastAsia="Times New Roman" w:cs="Times New Roman"/>
              <w:sz w:val="24"/>
              <w:szCs w:val="24"/>
            </w:rPr>
          </w:pPr>
          <w:hyperlink w:history="true" w:anchor="bookmark15">
            <w:r>
              <w:rPr>
                <w:rFonts w:ascii="Times New Roman" w:hAnsi="Times New Roman" w:eastAsia="Times New Roman" w:cs="Times New Roman"/>
                <w:sz w:val="24"/>
                <w:szCs w:val="24"/>
                <w:spacing w:val="-1"/>
              </w:rPr>
              <w:t>2.1.1 </w:t>
            </w:r>
            <w:r>
              <w:rPr>
                <w:rFonts w:ascii="SimSun" w:hAnsi="SimSun" w:eastAsia="SimSun" w:cs="SimSun"/>
                <w:sz w:val="24"/>
                <w:szCs w:val="24"/>
                <w:spacing w:val="-1"/>
              </w:rPr>
              <w:t>跨境电商概念界定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2213"/>
            <w:tabs>
              <w:tab w:val="right" w:leader="dot" w:pos="9665"/>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1"/>
              </w:rPr>
              <w:t>2.1.2 </w:t>
            </w:r>
            <w:r>
              <w:rPr>
                <w:rFonts w:ascii="SimSun" w:hAnsi="SimSun" w:eastAsia="SimSun" w:cs="SimSun"/>
                <w:sz w:val="24"/>
                <w:szCs w:val="24"/>
                <w:spacing w:val="-1"/>
              </w:rPr>
              <w:t>纺织服装行业概念界定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1793"/>
            <w:tabs>
              <w:tab w:val="right" w:leader="dot" w:pos="9665"/>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4"/>
                <w:szCs w:val="24"/>
                <w:spacing w:val="-1"/>
              </w:rPr>
              <w:t>2.2 </w:t>
            </w:r>
            <w:r>
              <w:rPr>
                <w:rFonts w:ascii="SimSun" w:hAnsi="SimSun" w:eastAsia="SimSun" w:cs="SimSun"/>
                <w:sz w:val="24"/>
                <w:szCs w:val="24"/>
                <w:spacing w:val="-1"/>
              </w:rPr>
              <w:t>跨境电商及国际贸易的相关理论</w:t>
            </w:r>
            <w:r>
              <w:rPr>
                <w:rFonts w:ascii="SimSun" w:hAnsi="SimSun" w:eastAsia="SimSun" w:cs="SimSun"/>
                <w:sz w:val="24"/>
                <w:szCs w:val="24"/>
              </w:rPr>
              <w:tab/>
            </w:r>
            <w:r>
              <w:rPr>
                <w:rFonts w:ascii="Times New Roman" w:hAnsi="Times New Roman" w:eastAsia="Times New Roman" w:cs="Times New Roman"/>
                <w:sz w:val="24"/>
                <w:szCs w:val="24"/>
                <w:spacing w:val="16"/>
              </w:rPr>
              <w:t>7</w:t>
            </w:r>
          </w:hyperlink>
        </w:p>
        <w:p>
          <w:pPr>
            <w:ind w:left="2213"/>
            <w:spacing w:before="2" w:line="239" w:lineRule="auto"/>
            <w:tabs>
              <w:tab w:val="right" w:leader="dot" w:pos="9665"/>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4"/>
                <w:szCs w:val="24"/>
                <w:spacing w:val="-1"/>
              </w:rPr>
              <w:t>2.2.1 </w:t>
            </w:r>
            <w:r>
              <w:rPr>
                <w:rFonts w:ascii="SimSun" w:hAnsi="SimSun" w:eastAsia="SimSun" w:cs="SimSun"/>
                <w:sz w:val="24"/>
                <w:szCs w:val="24"/>
                <w:spacing w:val="-1"/>
              </w:rPr>
              <w:t>互联网经济理论</w:t>
            </w:r>
            <w:r>
              <w:rPr>
                <w:rFonts w:ascii="SimSun" w:hAnsi="SimSun" w:eastAsia="SimSun" w:cs="SimSun"/>
                <w:sz w:val="24"/>
                <w:szCs w:val="24"/>
              </w:rPr>
              <w:tab/>
            </w:r>
            <w:r>
              <w:rPr>
                <w:rFonts w:ascii="Times New Roman" w:hAnsi="Times New Roman" w:eastAsia="Times New Roman" w:cs="Times New Roman"/>
                <w:sz w:val="24"/>
                <w:szCs w:val="24"/>
                <w:spacing w:val="17"/>
              </w:rPr>
              <w:t>7</w:t>
            </w:r>
          </w:hyperlink>
        </w:p>
        <w:p>
          <w:pPr>
            <w:ind w:left="2213"/>
            <w:tabs>
              <w:tab w:val="right" w:leader="dot" w:pos="9665"/>
            </w:tabs>
            <w:rPr>
              <w:rFonts w:ascii="Times New Roman" w:hAnsi="Times New Roman" w:eastAsia="Times New Roman" w:cs="Times New Roman"/>
              <w:sz w:val="24"/>
              <w:szCs w:val="24"/>
            </w:rPr>
          </w:pPr>
          <w:hyperlink w:history="true" w:anchor="bookmark19">
            <w:r>
              <w:rPr>
                <w:rFonts w:ascii="Times New Roman" w:hAnsi="Times New Roman" w:eastAsia="Times New Roman" w:cs="Times New Roman"/>
                <w:sz w:val="24"/>
                <w:szCs w:val="24"/>
                <w:spacing w:val="-1"/>
              </w:rPr>
              <w:t>2.2.2 </w:t>
            </w:r>
            <w:r>
              <w:rPr>
                <w:rFonts w:ascii="SimSun" w:hAnsi="SimSun" w:eastAsia="SimSun" w:cs="SimSun"/>
                <w:sz w:val="24"/>
                <w:szCs w:val="24"/>
                <w:spacing w:val="-1"/>
              </w:rPr>
              <w:t>交易成本理论</w:t>
            </w:r>
            <w:r>
              <w:rPr>
                <w:rFonts w:ascii="SimSun" w:hAnsi="SimSun" w:eastAsia="SimSun" w:cs="SimSun"/>
                <w:sz w:val="24"/>
                <w:szCs w:val="24"/>
              </w:rPr>
              <w:tab/>
            </w:r>
            <w:r>
              <w:rPr>
                <w:rFonts w:ascii="Times New Roman" w:hAnsi="Times New Roman" w:eastAsia="Times New Roman" w:cs="Times New Roman"/>
                <w:sz w:val="24"/>
                <w:szCs w:val="24"/>
                <w:spacing w:val="17"/>
              </w:rPr>
              <w:t>8</w:t>
            </w:r>
          </w:hyperlink>
        </w:p>
        <w:p>
          <w:pPr>
            <w:ind w:left="2213"/>
            <w:tabs>
              <w:tab w:val="right" w:leader="dot" w:pos="9665"/>
            </w:tabs>
            <w:rPr>
              <w:rFonts w:ascii="Times New Roman" w:hAnsi="Times New Roman" w:eastAsia="Times New Roman" w:cs="Times New Roman"/>
              <w:sz w:val="24"/>
              <w:szCs w:val="24"/>
            </w:rPr>
          </w:pPr>
          <w:hyperlink w:history="true" w:anchor="bookmark20">
            <w:r>
              <w:rPr>
                <w:rFonts w:ascii="Times New Roman" w:hAnsi="Times New Roman" w:eastAsia="Times New Roman" w:cs="Times New Roman"/>
                <w:sz w:val="24"/>
                <w:szCs w:val="24"/>
                <w:spacing w:val="-3"/>
              </w:rPr>
              <w:t>2.2.3</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3"/>
              </w:rPr>
              <w:t>贸易中介理论</w:t>
            </w:r>
            <w:r>
              <w:rPr>
                <w:rFonts w:ascii="SimSun" w:hAnsi="SimSun" w:eastAsia="SimSun" w:cs="SimSun"/>
                <w:sz w:val="24"/>
                <w:szCs w:val="24"/>
              </w:rPr>
              <w:tab/>
            </w:r>
            <w:r>
              <w:rPr>
                <w:rFonts w:ascii="Times New Roman" w:hAnsi="Times New Roman" w:eastAsia="Times New Roman" w:cs="Times New Roman"/>
                <w:sz w:val="24"/>
                <w:szCs w:val="24"/>
                <w:spacing w:val="17"/>
              </w:rPr>
              <w:t>9</w:t>
            </w:r>
          </w:hyperlink>
        </w:p>
        <w:p>
          <w:pPr>
            <w:ind w:left="2213"/>
            <w:tabs>
              <w:tab w:val="right" w:leader="dot" w:pos="9665"/>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4"/>
                <w:szCs w:val="24"/>
                <w:spacing w:val="-1"/>
              </w:rPr>
              <w:t>2.2.4 </w:t>
            </w:r>
            <w:r>
              <w:rPr>
                <w:rFonts w:ascii="SimSun" w:hAnsi="SimSun" w:eastAsia="SimSun" w:cs="SimSun"/>
                <w:sz w:val="24"/>
                <w:szCs w:val="24"/>
                <w:spacing w:val="-1"/>
              </w:rPr>
              <w:t>平台营销模式理论</w:t>
            </w:r>
            <w:r>
              <w:rPr>
                <w:rFonts w:ascii="SimSun" w:hAnsi="SimSun" w:eastAsia="SimSun" w:cs="SimSun"/>
                <w:sz w:val="24"/>
                <w:szCs w:val="24"/>
              </w:rPr>
              <w:tab/>
            </w:r>
            <w:r>
              <w:rPr>
                <w:rFonts w:ascii="Times New Roman" w:hAnsi="Times New Roman" w:eastAsia="Times New Roman" w:cs="Times New Roman"/>
                <w:sz w:val="24"/>
                <w:szCs w:val="24"/>
                <w:spacing w:val="8"/>
              </w:rPr>
              <w:t>10</w:t>
            </w:r>
          </w:hyperlink>
        </w:p>
        <w:p>
          <w:pPr>
            <w:ind w:left="1793"/>
            <w:spacing w:before="1" w:line="239" w:lineRule="auto"/>
            <w:tabs>
              <w:tab w:val="right" w:leader="dot" w:pos="9665"/>
            </w:tabs>
            <w:rPr>
              <w:rFonts w:ascii="Times New Roman" w:hAnsi="Times New Roman" w:eastAsia="Times New Roman" w:cs="Times New Roman"/>
              <w:sz w:val="24"/>
              <w:szCs w:val="24"/>
            </w:rPr>
          </w:pPr>
          <w:hyperlink w:history="true" w:anchor="bookmark22">
            <w:r>
              <w:rPr>
                <w:rFonts w:ascii="Times New Roman" w:hAnsi="Times New Roman" w:eastAsia="Times New Roman" w:cs="Times New Roman"/>
                <w:sz w:val="24"/>
                <w:szCs w:val="24"/>
                <w:spacing w:val="-1"/>
              </w:rPr>
              <w:t>2.3 </w:t>
            </w:r>
            <w:r>
              <w:rPr>
                <w:rFonts w:ascii="SimSun" w:hAnsi="SimSun" w:eastAsia="SimSun" w:cs="SimSun"/>
                <w:sz w:val="24"/>
                <w:szCs w:val="24"/>
                <w:spacing w:val="-1"/>
              </w:rPr>
              <w:t>纺织服装行业出口的影响因素研究</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10"/>
              </w:rPr>
              <w:t>11</w:t>
            </w:r>
          </w:hyperlink>
        </w:p>
        <w:p>
          <w:pPr>
            <w:ind w:left="2213"/>
            <w:tabs>
              <w:tab w:val="right" w:leader="dot" w:pos="9665"/>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4"/>
                <w:szCs w:val="24"/>
                <w:spacing w:val="-2"/>
              </w:rPr>
              <w:t>2.3.1</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国内因素对我国纺织服装出口的影响研究</w:t>
            </w:r>
            <w:r>
              <w:rPr>
                <w:rFonts w:ascii="SimSun" w:hAnsi="SimSun" w:eastAsia="SimSun" w:cs="SimSun"/>
                <w:sz w:val="24"/>
                <w:szCs w:val="24"/>
              </w:rPr>
              <w:tab/>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10"/>
              </w:rPr>
              <w:t>11</w:t>
            </w:r>
          </w:hyperlink>
        </w:p>
        <w:p>
          <w:pPr>
            <w:ind w:left="2213"/>
            <w:spacing w:before="2" w:line="239" w:lineRule="auto"/>
            <w:tabs>
              <w:tab w:val="right" w:leader="dot" w:pos="9665"/>
            </w:tabs>
            <w:rPr>
              <w:rFonts w:ascii="Times New Roman" w:hAnsi="Times New Roman" w:eastAsia="Times New Roman" w:cs="Times New Roman"/>
              <w:sz w:val="24"/>
              <w:szCs w:val="24"/>
            </w:rPr>
          </w:pPr>
          <w:hyperlink w:history="true" w:anchor="bookmark24">
            <w:r>
              <w:rPr>
                <w:rFonts w:ascii="Times New Roman" w:hAnsi="Times New Roman" w:eastAsia="Times New Roman" w:cs="Times New Roman"/>
                <w:sz w:val="24"/>
                <w:szCs w:val="24"/>
                <w:spacing w:val="-2"/>
              </w:rPr>
              <w:t>2.3.2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国际因素对我国纺织服装出口的影响研究</w:t>
            </w:r>
            <w:r>
              <w:rPr>
                <w:rFonts w:ascii="SimSun" w:hAnsi="SimSun" w:eastAsia="SimSun" w:cs="SimSun"/>
                <w:sz w:val="24"/>
                <w:szCs w:val="24"/>
              </w:rPr>
              <w:tab/>
            </w:r>
            <w:r>
              <w:rPr>
                <w:rFonts w:ascii="Times New Roman" w:hAnsi="Times New Roman" w:eastAsia="Times New Roman" w:cs="Times New Roman"/>
                <w:sz w:val="24"/>
                <w:szCs w:val="24"/>
                <w:spacing w:val="8"/>
              </w:rPr>
              <w:t>13</w:t>
            </w:r>
          </w:hyperlink>
        </w:p>
        <w:p>
          <w:pPr>
            <w:ind w:left="2213"/>
            <w:tabs>
              <w:tab w:val="right" w:leader="dot" w:pos="9665"/>
            </w:tabs>
            <w:rPr>
              <w:rFonts w:ascii="Times New Roman" w:hAnsi="Times New Roman" w:eastAsia="Times New Roman" w:cs="Times New Roman"/>
              <w:sz w:val="24"/>
              <w:szCs w:val="24"/>
            </w:rPr>
          </w:pPr>
          <w:hyperlink w:history="true" w:anchor="bookmark25">
            <w:r>
              <w:rPr>
                <w:rFonts w:ascii="Times New Roman" w:hAnsi="Times New Roman" w:eastAsia="Times New Roman" w:cs="Times New Roman"/>
                <w:sz w:val="24"/>
                <w:szCs w:val="24"/>
              </w:rPr>
              <w:t>2.3.3 </w:t>
            </w:r>
            <w:r>
              <w:rPr>
                <w:rFonts w:ascii="SimSun" w:hAnsi="SimSun" w:eastAsia="SimSun" w:cs="SimSun"/>
                <w:sz w:val="24"/>
                <w:szCs w:val="24"/>
              </w:rPr>
              <w:t>企业异质性因素对我国纺织服装</w:t>
            </w:r>
            <w:r>
              <w:rPr>
                <w:rFonts w:ascii="SimSun" w:hAnsi="SimSun" w:eastAsia="SimSun" w:cs="SimSun"/>
                <w:sz w:val="24"/>
                <w:szCs w:val="24"/>
                <w:spacing w:val="-1"/>
              </w:rPr>
              <w:t>出口的影响研究</w:t>
            </w:r>
            <w:r>
              <w:rPr>
                <w:rFonts w:ascii="SimSun" w:hAnsi="SimSun" w:eastAsia="SimSun" w:cs="SimSun"/>
                <w:sz w:val="24"/>
                <w:szCs w:val="24"/>
              </w:rPr>
              <w:tab/>
            </w:r>
            <w:r>
              <w:rPr>
                <w:rFonts w:ascii="Times New Roman" w:hAnsi="Times New Roman" w:eastAsia="Times New Roman" w:cs="Times New Roman"/>
                <w:sz w:val="24"/>
                <w:szCs w:val="24"/>
                <w:spacing w:val="8"/>
              </w:rPr>
              <w:t>14</w:t>
            </w:r>
          </w:hyperlink>
        </w:p>
        <w:p>
          <w:pPr>
            <w:ind w:left="2213"/>
            <w:spacing w:before="1" w:line="239" w:lineRule="auto"/>
            <w:tabs>
              <w:tab w:val="right" w:leader="dot" w:pos="9665"/>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4"/>
                <w:szCs w:val="24"/>
              </w:rPr>
              <w:t>2.3.4  </w:t>
            </w:r>
            <w:r>
              <w:rPr>
                <w:rFonts w:ascii="SimSun" w:hAnsi="SimSun" w:eastAsia="SimSun" w:cs="SimSun"/>
                <w:sz w:val="24"/>
                <w:szCs w:val="24"/>
              </w:rPr>
              <w:t>纺织服装行业跨境电商出口的</w:t>
            </w:r>
            <w:r>
              <w:rPr>
                <w:rFonts w:ascii="SimSun" w:hAnsi="SimSun" w:eastAsia="SimSun" w:cs="SimSun"/>
                <w:sz w:val="24"/>
                <w:szCs w:val="24"/>
                <w:spacing w:val="-1"/>
              </w:rPr>
              <w:t>影响因素研究</w:t>
            </w:r>
            <w:r>
              <w:rPr>
                <w:rFonts w:ascii="SimSun" w:hAnsi="SimSun" w:eastAsia="SimSun" w:cs="SimSun"/>
                <w:sz w:val="24"/>
                <w:szCs w:val="24"/>
              </w:rPr>
              <w:tab/>
            </w:r>
            <w:r>
              <w:rPr>
                <w:rFonts w:ascii="Times New Roman" w:hAnsi="Times New Roman" w:eastAsia="Times New Roman" w:cs="Times New Roman"/>
                <w:sz w:val="24"/>
                <w:szCs w:val="24"/>
                <w:spacing w:val="8"/>
              </w:rPr>
              <w:t>15</w:t>
            </w:r>
          </w:hyperlink>
        </w:p>
        <w:p>
          <w:pPr>
            <w:ind w:left="1793"/>
            <w:spacing w:before="1" w:line="239" w:lineRule="auto"/>
            <w:tabs>
              <w:tab w:val="right" w:leader="dot" w:pos="9665"/>
            </w:tabs>
            <w:rPr>
              <w:rFonts w:ascii="Times New Roman" w:hAnsi="Times New Roman" w:eastAsia="Times New Roman" w:cs="Times New Roman"/>
              <w:sz w:val="24"/>
              <w:szCs w:val="24"/>
            </w:rPr>
          </w:pPr>
          <w:hyperlink w:history="true" w:anchor="bookmark27">
            <w:r>
              <w:rPr>
                <w:rFonts w:ascii="Times New Roman" w:hAnsi="Times New Roman" w:eastAsia="Times New Roman" w:cs="Times New Roman"/>
                <w:sz w:val="24"/>
                <w:szCs w:val="24"/>
              </w:rPr>
              <w:t>2.4 </w:t>
            </w:r>
            <w:r>
              <w:rPr>
                <w:rFonts w:ascii="SimSun" w:hAnsi="SimSun" w:eastAsia="SimSun" w:cs="SimSun"/>
                <w:sz w:val="24"/>
                <w:szCs w:val="24"/>
              </w:rPr>
              <w:t>文献述评及纺织服装行业跨境电商出口</w:t>
            </w:r>
            <w:r>
              <w:rPr>
                <w:rFonts w:ascii="SimSun" w:hAnsi="SimSun" w:eastAsia="SimSun" w:cs="SimSun"/>
                <w:sz w:val="24"/>
                <w:szCs w:val="24"/>
                <w:spacing w:val="-1"/>
              </w:rPr>
              <w:t>的影响因素总结</w:t>
            </w:r>
            <w:r>
              <w:rPr>
                <w:rFonts w:ascii="SimSun" w:hAnsi="SimSun" w:eastAsia="SimSun" w:cs="SimSun"/>
                <w:sz w:val="24"/>
                <w:szCs w:val="24"/>
              </w:rPr>
              <w:tab/>
            </w:r>
            <w:r>
              <w:rPr>
                <w:rFonts w:ascii="Times New Roman" w:hAnsi="Times New Roman" w:eastAsia="Times New Roman" w:cs="Times New Roman"/>
                <w:sz w:val="24"/>
                <w:szCs w:val="24"/>
                <w:spacing w:val="8"/>
              </w:rPr>
              <w:t>16</w:t>
            </w:r>
          </w:hyperlink>
        </w:p>
        <w:p>
          <w:pPr>
            <w:ind w:left="1377"/>
            <w:tabs>
              <w:tab w:val="right" w:leader="dot" w:pos="9665"/>
            </w:tabs>
            <w:rPr>
              <w:rFonts w:ascii="Times New Roman" w:hAnsi="Times New Roman" w:eastAsia="Times New Roman" w:cs="Times New Roman"/>
              <w:sz w:val="24"/>
              <w:szCs w:val="24"/>
            </w:rPr>
          </w:pPr>
          <w:hyperlink w:history="true" w:anchor="bookmark28">
            <w:r>
              <w:rPr>
                <w:rFonts w:ascii="SimSun" w:hAnsi="SimSun" w:eastAsia="SimSun" w:cs="SimSun"/>
                <w:sz w:val="24"/>
                <w:szCs w:val="24"/>
                <w:spacing w:val="-2"/>
              </w:rPr>
              <w:t>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 我国纺织服装行业跨境电商出口的现状分析</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1798"/>
            <w:tabs>
              <w:tab w:val="right" w:leader="dot" w:pos="9665"/>
            </w:tabs>
            <w:rPr>
              <w:rFonts w:ascii="Times New Roman" w:hAnsi="Times New Roman" w:eastAsia="Times New Roman" w:cs="Times New Roman"/>
              <w:sz w:val="24"/>
              <w:szCs w:val="24"/>
            </w:rPr>
          </w:pPr>
          <w:hyperlink w:history="true" w:anchor="bookmark29">
            <w:r>
              <w:rPr>
                <w:rFonts w:ascii="Times New Roman" w:hAnsi="Times New Roman" w:eastAsia="Times New Roman" w:cs="Times New Roman"/>
                <w:sz w:val="24"/>
                <w:szCs w:val="24"/>
                <w:spacing w:val="-1"/>
              </w:rPr>
              <w:t>3.1 </w:t>
            </w:r>
            <w:r>
              <w:rPr>
                <w:rFonts w:ascii="SimSun" w:hAnsi="SimSun" w:eastAsia="SimSun" w:cs="SimSun"/>
                <w:sz w:val="24"/>
                <w:szCs w:val="24"/>
                <w:spacing w:val="-1"/>
              </w:rPr>
              <w:t>我国纺织服装行业出口现状</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2218"/>
            <w:spacing w:before="2" w:line="239" w:lineRule="auto"/>
            <w:tabs>
              <w:tab w:val="right" w:leader="dot" w:pos="9665"/>
            </w:tabs>
            <w:rPr>
              <w:rFonts w:ascii="Times New Roman" w:hAnsi="Times New Roman" w:eastAsia="Times New Roman" w:cs="Times New Roman"/>
              <w:sz w:val="24"/>
              <w:szCs w:val="24"/>
            </w:rPr>
          </w:pPr>
          <w:hyperlink w:history="true" w:anchor="bookmark30">
            <w:r>
              <w:rPr>
                <w:rFonts w:ascii="Times New Roman" w:hAnsi="Times New Roman" w:eastAsia="Times New Roman" w:cs="Times New Roman"/>
                <w:sz w:val="24"/>
                <w:szCs w:val="24"/>
                <w:spacing w:val="-1"/>
              </w:rPr>
              <w:t>3.1.1  </w:t>
            </w:r>
            <w:r>
              <w:rPr>
                <w:rFonts w:ascii="SimSun" w:hAnsi="SimSun" w:eastAsia="SimSun" w:cs="SimSun"/>
                <w:sz w:val="24"/>
                <w:szCs w:val="24"/>
                <w:spacing w:val="-1"/>
              </w:rPr>
              <w:t>我国纺织服装行业出口的总体概况</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2218"/>
            <w:tabs>
              <w:tab w:val="right" w:leader="dot" w:pos="9665"/>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4"/>
                <w:szCs w:val="24"/>
                <w:spacing w:val="-1"/>
              </w:rPr>
              <w:t>3.1.2  </w:t>
            </w:r>
            <w:r>
              <w:rPr>
                <w:rFonts w:ascii="SimSun" w:hAnsi="SimSun" w:eastAsia="SimSun" w:cs="SimSun"/>
                <w:sz w:val="24"/>
                <w:szCs w:val="24"/>
                <w:spacing w:val="-1"/>
              </w:rPr>
              <w:t>我国纺织服装行业出口产品结构分析</w:t>
            </w:r>
            <w:r>
              <w:rPr>
                <w:rFonts w:ascii="SimSun" w:hAnsi="SimSun" w:eastAsia="SimSun" w:cs="SimSun"/>
                <w:sz w:val="24"/>
                <w:szCs w:val="24"/>
              </w:rPr>
              <w:tab/>
            </w:r>
            <w:r>
              <w:rPr>
                <w:rFonts w:ascii="Times New Roman" w:hAnsi="Times New Roman" w:eastAsia="Times New Roman" w:cs="Times New Roman"/>
                <w:sz w:val="24"/>
                <w:szCs w:val="24"/>
                <w:spacing w:val="8"/>
              </w:rPr>
              <w:t>19</w:t>
            </w:r>
          </w:hyperlink>
        </w:p>
        <w:p>
          <w:pPr>
            <w:ind w:left="2218"/>
            <w:tabs>
              <w:tab w:val="right" w:leader="dot" w:pos="9665"/>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4"/>
                <w:szCs w:val="24"/>
                <w:spacing w:val="-1"/>
              </w:rPr>
              <w:t>3.1.3  </w:t>
            </w:r>
            <w:r>
              <w:rPr>
                <w:rFonts w:ascii="SimSun" w:hAnsi="SimSun" w:eastAsia="SimSun" w:cs="SimSun"/>
                <w:sz w:val="24"/>
                <w:szCs w:val="24"/>
                <w:spacing w:val="-1"/>
              </w:rPr>
              <w:t>我国纺织服装行业出口国别（地区）分析</w:t>
            </w:r>
            <w:r>
              <w:rPr>
                <w:rFonts w:ascii="SimSun" w:hAnsi="SimSun" w:eastAsia="SimSun" w:cs="SimSun"/>
                <w:sz w:val="24"/>
                <w:szCs w:val="24"/>
              </w:rPr>
              <w:tab/>
            </w:r>
            <w:r>
              <w:rPr>
                <w:rFonts w:ascii="Times New Roman" w:hAnsi="Times New Roman" w:eastAsia="Times New Roman" w:cs="Times New Roman"/>
                <w:sz w:val="24"/>
                <w:szCs w:val="24"/>
                <w:spacing w:val="8"/>
              </w:rPr>
              <w:t>21</w:t>
            </w:r>
          </w:hyperlink>
        </w:p>
        <w:p>
          <w:pPr>
            <w:ind w:left="1798"/>
            <w:tabs>
              <w:tab w:val="right" w:leader="dot" w:pos="9665"/>
            </w:tabs>
            <w:rPr>
              <w:rFonts w:ascii="Times New Roman" w:hAnsi="Times New Roman" w:eastAsia="Times New Roman" w:cs="Times New Roman"/>
              <w:sz w:val="24"/>
              <w:szCs w:val="24"/>
            </w:rPr>
          </w:pPr>
          <w:hyperlink w:history="true" w:anchor="bookmark33">
            <w:r>
              <w:rPr>
                <w:rFonts w:ascii="Times New Roman" w:hAnsi="Times New Roman" w:eastAsia="Times New Roman" w:cs="Times New Roman"/>
                <w:sz w:val="24"/>
                <w:szCs w:val="24"/>
                <w:spacing w:val="-1"/>
              </w:rPr>
              <w:t>3.2  </w:t>
            </w:r>
            <w:r>
              <w:rPr>
                <w:rFonts w:ascii="SimSun" w:hAnsi="SimSun" w:eastAsia="SimSun" w:cs="SimSun"/>
                <w:sz w:val="24"/>
                <w:szCs w:val="24"/>
                <w:spacing w:val="-1"/>
              </w:rPr>
              <w:t>我国纺织服装行业跨境电商出口的总量分析</w:t>
            </w:r>
            <w:r>
              <w:rPr>
                <w:rFonts w:ascii="SimSun" w:hAnsi="SimSun" w:eastAsia="SimSun" w:cs="SimSun"/>
                <w:sz w:val="24"/>
                <w:szCs w:val="24"/>
              </w:rPr>
              <w:tab/>
            </w:r>
            <w:r>
              <w:rPr>
                <w:rFonts w:ascii="Times New Roman" w:hAnsi="Times New Roman" w:eastAsia="Times New Roman" w:cs="Times New Roman"/>
                <w:sz w:val="24"/>
                <w:szCs w:val="24"/>
                <w:spacing w:val="8"/>
              </w:rPr>
              <w:t>21</w:t>
            </w:r>
          </w:hyperlink>
        </w:p>
        <w:p>
          <w:pPr>
            <w:ind w:left="1798"/>
            <w:spacing w:before="1" w:line="239" w:lineRule="auto"/>
            <w:tabs>
              <w:tab w:val="right" w:leader="dot" w:pos="9665"/>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4"/>
                <w:szCs w:val="24"/>
                <w:spacing w:val="-1"/>
              </w:rPr>
              <w:t>3.3 </w:t>
            </w:r>
            <w:r>
              <w:rPr>
                <w:rFonts w:ascii="SimSun" w:hAnsi="SimSun" w:eastAsia="SimSun" w:cs="SimSun"/>
                <w:sz w:val="24"/>
                <w:szCs w:val="24"/>
                <w:spacing w:val="-1"/>
              </w:rPr>
              <w:t>我国纺织服装行业跨境电商出口模式分析</w:t>
            </w:r>
            <w:r>
              <w:rPr>
                <w:rFonts w:ascii="SimSun" w:hAnsi="SimSun" w:eastAsia="SimSun" w:cs="SimSun"/>
                <w:sz w:val="24"/>
                <w:szCs w:val="24"/>
              </w:rPr>
              <w:tab/>
            </w:r>
            <w:r>
              <w:rPr>
                <w:rFonts w:ascii="Times New Roman" w:hAnsi="Times New Roman" w:eastAsia="Times New Roman" w:cs="Times New Roman"/>
                <w:sz w:val="24"/>
                <w:szCs w:val="24"/>
                <w:spacing w:val="8"/>
              </w:rPr>
              <w:t>22</w:t>
            </w:r>
          </w:hyperlink>
        </w:p>
        <w:p>
          <w:pPr>
            <w:ind w:left="1798"/>
            <w:tabs>
              <w:tab w:val="right" w:leader="dot" w:pos="9665"/>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4"/>
                <w:szCs w:val="24"/>
                <w:spacing w:val="-1"/>
              </w:rPr>
              <w:t>3.4 </w:t>
            </w:r>
            <w:r>
              <w:rPr>
                <w:rFonts w:ascii="SimSun" w:hAnsi="SimSun" w:eastAsia="SimSun" w:cs="SimSun"/>
                <w:sz w:val="24"/>
                <w:szCs w:val="24"/>
                <w:spacing w:val="-1"/>
              </w:rPr>
              <w:t>我国纺织服装行业跨境电商出口的政策性机遇</w:t>
            </w:r>
            <w:r>
              <w:rPr>
                <w:rFonts w:ascii="SimSun" w:hAnsi="SimSun" w:eastAsia="SimSun" w:cs="SimSun"/>
                <w:sz w:val="24"/>
                <w:szCs w:val="24"/>
              </w:rPr>
              <w:tab/>
            </w:r>
            <w:r>
              <w:rPr>
                <w:rFonts w:ascii="Times New Roman" w:hAnsi="Times New Roman" w:eastAsia="Times New Roman" w:cs="Times New Roman"/>
                <w:sz w:val="24"/>
                <w:szCs w:val="24"/>
                <w:spacing w:val="8"/>
              </w:rPr>
              <w:t>23</w:t>
            </w:r>
          </w:hyperlink>
        </w:p>
        <w:p>
          <w:pPr>
            <w:ind w:left="1798"/>
            <w:tabs>
              <w:tab w:val="right" w:leader="dot" w:pos="9665"/>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4"/>
                <w:szCs w:val="24"/>
                <w:spacing w:val="-1"/>
              </w:rPr>
              <w:t>3.5 </w:t>
            </w:r>
            <w:r>
              <w:rPr>
                <w:rFonts w:ascii="SimSun" w:hAnsi="SimSun" w:eastAsia="SimSun" w:cs="SimSun"/>
                <w:sz w:val="24"/>
                <w:szCs w:val="24"/>
                <w:spacing w:val="-1"/>
              </w:rPr>
              <w:t>我国纺织服装行业跨境电商出口的问题及风险</w:t>
            </w:r>
            <w:r>
              <w:rPr>
                <w:rFonts w:ascii="SimSun" w:hAnsi="SimSun" w:eastAsia="SimSun" w:cs="SimSun"/>
                <w:sz w:val="24"/>
                <w:szCs w:val="24"/>
              </w:rPr>
              <w:tab/>
            </w:r>
            <w:r>
              <w:rPr>
                <w:rFonts w:ascii="Times New Roman" w:hAnsi="Times New Roman" w:eastAsia="Times New Roman" w:cs="Times New Roman"/>
                <w:sz w:val="24"/>
                <w:szCs w:val="24"/>
                <w:spacing w:val="8"/>
              </w:rPr>
              <w:t>24</w:t>
            </w:r>
          </w:hyperlink>
        </w:p>
        <w:p>
          <w:pPr>
            <w:ind w:left="2218"/>
            <w:spacing w:before="2" w:line="239" w:lineRule="auto"/>
            <w:tabs>
              <w:tab w:val="right" w:leader="dot" w:pos="9665"/>
            </w:tabs>
            <w:rPr>
              <w:rFonts w:ascii="Times New Roman" w:hAnsi="Times New Roman" w:eastAsia="Times New Roman" w:cs="Times New Roman"/>
              <w:sz w:val="24"/>
              <w:szCs w:val="24"/>
            </w:rPr>
          </w:pPr>
          <w:hyperlink w:history="true" w:anchor="bookmark37">
            <w:r>
              <w:rPr>
                <w:rFonts w:ascii="Times New Roman" w:hAnsi="Times New Roman" w:eastAsia="Times New Roman" w:cs="Times New Roman"/>
                <w:sz w:val="24"/>
                <w:szCs w:val="24"/>
                <w:spacing w:val="-1"/>
              </w:rPr>
              <w:t>3.5.1 </w:t>
            </w:r>
            <w:r>
              <w:rPr>
                <w:rFonts w:ascii="SimSun" w:hAnsi="SimSun" w:eastAsia="SimSun" w:cs="SimSun"/>
                <w:sz w:val="24"/>
                <w:szCs w:val="24"/>
                <w:spacing w:val="-1"/>
              </w:rPr>
              <w:t>信息不对称问题</w:t>
            </w:r>
            <w:r>
              <w:rPr>
                <w:rFonts w:ascii="SimSun" w:hAnsi="SimSun" w:eastAsia="SimSun" w:cs="SimSun"/>
                <w:sz w:val="24"/>
                <w:szCs w:val="24"/>
              </w:rPr>
              <w:tab/>
            </w:r>
            <w:r>
              <w:rPr>
                <w:rFonts w:ascii="Times New Roman" w:hAnsi="Times New Roman" w:eastAsia="Times New Roman" w:cs="Times New Roman"/>
                <w:sz w:val="24"/>
                <w:szCs w:val="24"/>
                <w:spacing w:val="8"/>
              </w:rPr>
              <w:t>24</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38">
            <w:r>
              <w:rPr>
                <w:rFonts w:ascii="Times New Roman" w:hAnsi="Times New Roman" w:eastAsia="Times New Roman" w:cs="Times New Roman"/>
                <w:sz w:val="24"/>
                <w:szCs w:val="24"/>
                <w:spacing w:val="-1"/>
              </w:rPr>
              <w:t>3.5.2 </w:t>
            </w:r>
            <w:r>
              <w:rPr>
                <w:rFonts w:ascii="SimSun" w:hAnsi="SimSun" w:eastAsia="SimSun" w:cs="SimSun"/>
                <w:sz w:val="24"/>
                <w:szCs w:val="24"/>
                <w:spacing w:val="-1"/>
              </w:rPr>
              <w:t>语言和文化差异问题</w:t>
            </w:r>
            <w:r>
              <w:rPr>
                <w:rFonts w:ascii="SimSun" w:hAnsi="SimSun" w:eastAsia="SimSun" w:cs="SimSun"/>
                <w:sz w:val="24"/>
                <w:szCs w:val="24"/>
              </w:rPr>
              <w:tab/>
            </w:r>
            <w:r>
              <w:rPr>
                <w:rFonts w:ascii="Times New Roman" w:hAnsi="Times New Roman" w:eastAsia="Times New Roman" w:cs="Times New Roman"/>
                <w:sz w:val="24"/>
                <w:szCs w:val="24"/>
                <w:spacing w:val="8"/>
              </w:rPr>
              <w:t>25</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39">
            <w:r>
              <w:rPr>
                <w:rFonts w:ascii="Times New Roman" w:hAnsi="Times New Roman" w:eastAsia="Times New Roman" w:cs="Times New Roman"/>
                <w:sz w:val="24"/>
                <w:szCs w:val="24"/>
                <w:spacing w:val="-1"/>
              </w:rPr>
              <w:t>3.5.3 </w:t>
            </w:r>
            <w:r>
              <w:rPr>
                <w:rFonts w:ascii="SimSun" w:hAnsi="SimSun" w:eastAsia="SimSun" w:cs="SimSun"/>
                <w:sz w:val="24"/>
                <w:szCs w:val="24"/>
                <w:spacing w:val="-1"/>
              </w:rPr>
              <w:t>知识产权风险</w:t>
            </w:r>
            <w:r>
              <w:rPr>
                <w:rFonts w:ascii="SimSun" w:hAnsi="SimSun" w:eastAsia="SimSun" w:cs="SimSun"/>
                <w:sz w:val="24"/>
                <w:szCs w:val="24"/>
              </w:rPr>
              <w:tab/>
            </w:r>
            <w:r>
              <w:rPr>
                <w:rFonts w:ascii="Times New Roman" w:hAnsi="Times New Roman" w:eastAsia="Times New Roman" w:cs="Times New Roman"/>
                <w:sz w:val="24"/>
                <w:szCs w:val="24"/>
                <w:spacing w:val="8"/>
              </w:rPr>
              <w:t>25</w:t>
            </w:r>
          </w:hyperlink>
        </w:p>
        <w:p>
          <w:pPr>
            <w:ind w:left="2218"/>
            <w:spacing w:line="360" w:lineRule="exact"/>
            <w:tabs>
              <w:tab w:val="right" w:leader="dot" w:pos="9665"/>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4"/>
                <w:szCs w:val="24"/>
                <w:spacing w:val="-1"/>
                <w:position w:val="2"/>
              </w:rPr>
              <w:t>3.5.4 </w:t>
            </w:r>
            <w:r>
              <w:rPr>
                <w:rFonts w:ascii="SimSun" w:hAnsi="SimSun" w:eastAsia="SimSun" w:cs="SimSun"/>
                <w:sz w:val="24"/>
                <w:szCs w:val="24"/>
                <w:spacing w:val="-1"/>
                <w:position w:val="2"/>
              </w:rPr>
              <w:t>物流和通关问题</w:t>
            </w:r>
            <w:r>
              <w:rPr>
                <w:rFonts w:ascii="SimSun" w:hAnsi="SimSun" w:eastAsia="SimSun" w:cs="SimSun"/>
                <w:sz w:val="24"/>
                <w:szCs w:val="24"/>
                <w:position w:val="2"/>
              </w:rPr>
              <w:tab/>
            </w:r>
            <w:r>
              <w:rPr>
                <w:rFonts w:ascii="Times New Roman" w:hAnsi="Times New Roman" w:eastAsia="Times New Roman" w:cs="Times New Roman"/>
                <w:sz w:val="24"/>
                <w:szCs w:val="24"/>
                <w:spacing w:val="8"/>
                <w:position w:val="2"/>
              </w:rPr>
              <w:t>26</w:t>
            </w:r>
          </w:hyperlink>
        </w:p>
      </w:sdtContent>
    </w:sdt>
    <w:p>
      <w:pPr>
        <w:spacing w:line="360" w:lineRule="exact"/>
        <w:sectPr>
          <w:headerReference w:type="default" r:id="rId19"/>
          <w:pgSz w:w="11907" w:h="16839"/>
          <w:pgMar w:top="1166" w:right="1769" w:bottom="600" w:left="432" w:header="831" w:footer="360" w:gutter="0"/>
        </w:sectPr>
        <w:rPr>
          <w:rFonts w:ascii="Times New Roman" w:hAnsi="Times New Roman" w:eastAsia="Times New Roman" w:cs="Times New Roman"/>
          <w:sz w:val="24"/>
          <w:szCs w:val="24"/>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ind w:left="2218"/>
            <w:spacing w:before="274" w:line="241" w:lineRule="auto"/>
            <w:tabs>
              <w:tab w:val="right" w:leader="dot" w:pos="9665"/>
            </w:tabs>
            <w:rPr>
              <w:rFonts w:ascii="Times New Roman" w:hAnsi="Times New Roman" w:eastAsia="Times New Roman" w:cs="Times New Roman"/>
              <w:sz w:val="24"/>
              <w:szCs w:val="24"/>
            </w:rPr>
          </w:pPr>
          <w:hyperlink w:history="true" w:anchor="bookmark41">
            <w:r>
              <w:rPr>
                <w:rFonts w:ascii="Times New Roman" w:hAnsi="Times New Roman" w:eastAsia="Times New Roman" w:cs="Times New Roman"/>
                <w:sz w:val="24"/>
                <w:szCs w:val="24"/>
                <w:spacing w:val="-1"/>
              </w:rPr>
              <w:t>3.5.5 </w:t>
            </w:r>
            <w:r>
              <w:rPr>
                <w:rFonts w:ascii="SimSun" w:hAnsi="SimSun" w:eastAsia="SimSun" w:cs="SimSun"/>
                <w:sz w:val="24"/>
                <w:szCs w:val="24"/>
                <w:spacing w:val="-1"/>
              </w:rPr>
              <w:t>人力成本高，人才缺乏</w:t>
            </w:r>
            <w:r>
              <w:rPr>
                <w:rFonts w:ascii="SimSun" w:hAnsi="SimSun" w:eastAsia="SimSun" w:cs="SimSun"/>
                <w:sz w:val="24"/>
                <w:szCs w:val="24"/>
              </w:rPr>
              <w:tab/>
            </w:r>
            <w:r>
              <w:rPr>
                <w:rFonts w:ascii="Times New Roman" w:hAnsi="Times New Roman" w:eastAsia="Times New Roman" w:cs="Times New Roman"/>
                <w:sz w:val="24"/>
                <w:szCs w:val="24"/>
                <w:spacing w:val="8"/>
              </w:rPr>
              <w:t>26</w:t>
            </w:r>
          </w:hyperlink>
        </w:p>
        <w:p>
          <w:pPr>
            <w:ind w:left="1377"/>
            <w:tabs>
              <w:tab w:val="right" w:leader="dot" w:pos="9665"/>
            </w:tabs>
            <w:rPr>
              <w:rFonts w:ascii="Times New Roman" w:hAnsi="Times New Roman" w:eastAsia="Times New Roman" w:cs="Times New Roman"/>
              <w:sz w:val="24"/>
              <w:szCs w:val="24"/>
            </w:rPr>
          </w:pPr>
          <w:hyperlink w:history="true" w:anchor="bookmark42">
            <w:r>
              <w:rPr>
                <w:rFonts w:ascii="SimSun" w:hAnsi="SimSun" w:eastAsia="SimSun" w:cs="SimSun"/>
                <w:sz w:val="24"/>
                <w:szCs w:val="24"/>
                <w:spacing w:val="-1"/>
              </w:rPr>
              <w:t>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章 我国纺织服装行业跨境电商出口的影响因素的</w:t>
            </w:r>
            <w:r>
              <w:rPr>
                <w:rFonts w:ascii="SimSun" w:hAnsi="SimSun" w:eastAsia="SimSun" w:cs="SimSun"/>
                <w:sz w:val="24"/>
                <w:szCs w:val="24"/>
                <w:spacing w:val="-2"/>
              </w:rPr>
              <w:t>实证研究</w:t>
            </w:r>
            <w:r>
              <w:rPr>
                <w:rFonts w:ascii="SimSun" w:hAnsi="SimSun" w:eastAsia="SimSun" w:cs="SimSun"/>
                <w:sz w:val="24"/>
                <w:szCs w:val="24"/>
              </w:rPr>
              <w:tab/>
            </w:r>
            <w:r>
              <w:rPr>
                <w:rFonts w:ascii="Times New Roman" w:hAnsi="Times New Roman" w:eastAsia="Times New Roman" w:cs="Times New Roman"/>
                <w:sz w:val="24"/>
                <w:szCs w:val="24"/>
                <w:spacing w:val="8"/>
              </w:rPr>
              <w:t>28</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4"/>
                <w:szCs w:val="24"/>
              </w:rPr>
              <w:t>4.1 </w:t>
            </w:r>
            <w:r>
              <w:rPr>
                <w:rFonts w:ascii="SimSun" w:hAnsi="SimSun" w:eastAsia="SimSun" w:cs="SimSun"/>
                <w:sz w:val="24"/>
                <w:szCs w:val="24"/>
              </w:rPr>
              <w:t>影响我国纺织服装行业跨境电商出口的因素选取与</w:t>
            </w:r>
            <w:r>
              <w:rPr>
                <w:rFonts w:ascii="SimSun" w:hAnsi="SimSun" w:eastAsia="SimSun" w:cs="SimSun"/>
                <w:sz w:val="24"/>
                <w:szCs w:val="24"/>
                <w:spacing w:val="-1"/>
              </w:rPr>
              <w:t>假设的提出</w:t>
            </w:r>
            <w:r>
              <w:rPr>
                <w:rFonts w:ascii="SimSun" w:hAnsi="SimSun" w:eastAsia="SimSun" w:cs="SimSun"/>
                <w:sz w:val="24"/>
                <w:szCs w:val="24"/>
              </w:rPr>
              <w:tab/>
            </w:r>
            <w:r>
              <w:rPr>
                <w:rFonts w:ascii="Times New Roman" w:hAnsi="Times New Roman" w:eastAsia="Times New Roman" w:cs="Times New Roman"/>
                <w:sz w:val="24"/>
                <w:szCs w:val="24"/>
                <w:spacing w:val="8"/>
              </w:rPr>
              <w:t>28</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4">
            <w:r>
              <w:rPr>
                <w:rFonts w:ascii="Times New Roman" w:hAnsi="Times New Roman" w:eastAsia="Times New Roman" w:cs="Times New Roman"/>
                <w:sz w:val="24"/>
                <w:szCs w:val="24"/>
                <w:spacing w:val="-1"/>
              </w:rPr>
              <w:t>4.2 </w:t>
            </w:r>
            <w:r>
              <w:rPr>
                <w:rFonts w:ascii="SimSun" w:hAnsi="SimSun" w:eastAsia="SimSun" w:cs="SimSun"/>
                <w:sz w:val="24"/>
                <w:szCs w:val="24"/>
                <w:spacing w:val="-1"/>
              </w:rPr>
              <w:t>变量和模型的确定</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spacing w:before="1" w:line="239" w:lineRule="auto"/>
            <w:tabs>
              <w:tab w:val="right" w:leader="dot" w:pos="9665"/>
            </w:tabs>
            <w:rPr>
              <w:rFonts w:ascii="Times New Roman" w:hAnsi="Times New Roman" w:eastAsia="Times New Roman" w:cs="Times New Roman"/>
              <w:sz w:val="24"/>
              <w:szCs w:val="24"/>
            </w:rPr>
          </w:pPr>
          <w:hyperlink w:history="true" w:anchor="bookmark45">
            <w:r>
              <w:rPr>
                <w:rFonts w:ascii="Times New Roman" w:hAnsi="Times New Roman" w:eastAsia="Times New Roman" w:cs="Times New Roman"/>
                <w:sz w:val="24"/>
                <w:szCs w:val="24"/>
                <w:spacing w:val="-3"/>
              </w:rPr>
              <w:t>4.2.1</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因变量的设定与计量</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tabs>
              <w:tab w:val="right" w:leader="dot" w:pos="9665"/>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4"/>
                <w:szCs w:val="24"/>
                <w:spacing w:val="-4"/>
              </w:rPr>
              <w:t>4.2.2</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4"/>
              </w:rPr>
              <w:t>自变量的设定与计量</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tabs>
              <w:tab w:val="right" w:leader="dot" w:pos="9665"/>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4"/>
                <w:szCs w:val="24"/>
                <w:spacing w:val="-1"/>
              </w:rPr>
              <w:t>4.2.3 </w:t>
            </w:r>
            <w:r>
              <w:rPr>
                <w:rFonts w:ascii="SimSun" w:hAnsi="SimSun" w:eastAsia="SimSun" w:cs="SimSun"/>
                <w:sz w:val="24"/>
                <w:szCs w:val="24"/>
                <w:spacing w:val="-1"/>
              </w:rPr>
              <w:t>控制变量的设定和计量</w:t>
            </w:r>
            <w:r>
              <w:rPr>
                <w:rFonts w:ascii="SimSun" w:hAnsi="SimSun" w:eastAsia="SimSun" w:cs="SimSun"/>
                <w:sz w:val="24"/>
                <w:szCs w:val="24"/>
              </w:rPr>
              <w:tab/>
            </w:r>
            <w:r>
              <w:rPr>
                <w:rFonts w:ascii="Times New Roman" w:hAnsi="Times New Roman" w:eastAsia="Times New Roman" w:cs="Times New Roman"/>
                <w:sz w:val="24"/>
                <w:szCs w:val="24"/>
                <w:spacing w:val="8"/>
              </w:rPr>
              <w:t>32</w:t>
            </w:r>
          </w:hyperlink>
        </w:p>
        <w:p>
          <w:pPr>
            <w:ind w:left="2212"/>
            <w:spacing w:before="1" w:line="239" w:lineRule="auto"/>
            <w:tabs>
              <w:tab w:val="right" w:leader="dot" w:pos="9665"/>
            </w:tabs>
            <w:rPr>
              <w:rFonts w:ascii="Times New Roman" w:hAnsi="Times New Roman" w:eastAsia="Times New Roman" w:cs="Times New Roman"/>
              <w:sz w:val="24"/>
              <w:szCs w:val="24"/>
            </w:rPr>
          </w:pPr>
          <w:hyperlink w:history="true" w:anchor="bookmark48">
            <w:r>
              <w:rPr>
                <w:rFonts w:ascii="Times New Roman" w:hAnsi="Times New Roman" w:eastAsia="Times New Roman" w:cs="Times New Roman"/>
                <w:sz w:val="24"/>
                <w:szCs w:val="24"/>
                <w:spacing w:val="-1"/>
              </w:rPr>
              <w:t>4.2.4 </w:t>
            </w:r>
            <w:r>
              <w:rPr>
                <w:rFonts w:ascii="SimSun" w:hAnsi="SimSun" w:eastAsia="SimSun" w:cs="SimSun"/>
                <w:sz w:val="24"/>
                <w:szCs w:val="24"/>
                <w:spacing w:val="-1"/>
              </w:rPr>
              <w:t>研究模型的确定</w:t>
            </w:r>
            <w:r>
              <w:rPr>
                <w:rFonts w:ascii="SimSun" w:hAnsi="SimSun" w:eastAsia="SimSun" w:cs="SimSun"/>
                <w:sz w:val="24"/>
                <w:szCs w:val="24"/>
              </w:rPr>
              <w:tab/>
            </w:r>
            <w:r>
              <w:rPr>
                <w:rFonts w:ascii="Times New Roman" w:hAnsi="Times New Roman" w:eastAsia="Times New Roman" w:cs="Times New Roman"/>
                <w:sz w:val="24"/>
                <w:szCs w:val="24"/>
                <w:spacing w:val="8"/>
              </w:rPr>
              <w:t>33</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9">
            <w:r>
              <w:rPr>
                <w:rFonts w:ascii="Times New Roman" w:hAnsi="Times New Roman" w:eastAsia="Times New Roman" w:cs="Times New Roman"/>
                <w:sz w:val="24"/>
                <w:szCs w:val="24"/>
                <w:spacing w:val="-1"/>
              </w:rPr>
              <w:t>4.3 </w:t>
            </w:r>
            <w:r>
              <w:rPr>
                <w:rFonts w:ascii="SimSun" w:hAnsi="SimSun" w:eastAsia="SimSun" w:cs="SimSun"/>
                <w:sz w:val="24"/>
                <w:szCs w:val="24"/>
                <w:spacing w:val="-1"/>
              </w:rPr>
              <w:t>数据来源及说明</w:t>
            </w:r>
            <w:r>
              <w:rPr>
                <w:rFonts w:ascii="SimSun" w:hAnsi="SimSun" w:eastAsia="SimSun" w:cs="SimSun"/>
                <w:sz w:val="24"/>
                <w:szCs w:val="24"/>
              </w:rPr>
              <w:tab/>
            </w:r>
            <w:r>
              <w:rPr>
                <w:rFonts w:ascii="Times New Roman" w:hAnsi="Times New Roman" w:eastAsia="Times New Roman" w:cs="Times New Roman"/>
                <w:sz w:val="24"/>
                <w:szCs w:val="24"/>
                <w:spacing w:val="8"/>
              </w:rPr>
              <w:t>34</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50">
            <w:r>
              <w:rPr>
                <w:rFonts w:ascii="Times New Roman" w:hAnsi="Times New Roman" w:eastAsia="Times New Roman" w:cs="Times New Roman"/>
                <w:sz w:val="24"/>
                <w:szCs w:val="24"/>
              </w:rPr>
              <w:t>4.4 </w:t>
            </w:r>
            <w:r>
              <w:rPr>
                <w:rFonts w:ascii="SimSun" w:hAnsi="SimSun" w:eastAsia="SimSun" w:cs="SimSun"/>
                <w:sz w:val="24"/>
                <w:szCs w:val="24"/>
              </w:rPr>
              <w:t>纺织服装行业跨境电商出口影响因素的实</w:t>
            </w:r>
            <w:r>
              <w:rPr>
                <w:rFonts w:ascii="SimSun" w:hAnsi="SimSun" w:eastAsia="SimSun" w:cs="SimSun"/>
                <w:sz w:val="24"/>
                <w:szCs w:val="24"/>
                <w:spacing w:val="-1"/>
              </w:rPr>
              <w:t>证分析结果</w:t>
            </w:r>
            <w:r>
              <w:rPr>
                <w:rFonts w:ascii="SimSun" w:hAnsi="SimSun" w:eastAsia="SimSun" w:cs="SimSun"/>
                <w:sz w:val="24"/>
                <w:szCs w:val="24"/>
              </w:rPr>
              <w:tab/>
            </w:r>
            <w:r>
              <w:rPr>
                <w:rFonts w:ascii="Times New Roman" w:hAnsi="Times New Roman" w:eastAsia="Times New Roman" w:cs="Times New Roman"/>
                <w:sz w:val="24"/>
                <w:szCs w:val="24"/>
                <w:spacing w:val="8"/>
              </w:rPr>
              <w:t>35</w:t>
            </w:r>
          </w:hyperlink>
        </w:p>
        <w:p>
          <w:pPr>
            <w:ind w:left="2212"/>
            <w:tabs>
              <w:tab w:val="right" w:leader="dot" w:pos="9665"/>
            </w:tabs>
            <w:rPr>
              <w:rFonts w:ascii="Times New Roman" w:hAnsi="Times New Roman" w:eastAsia="Times New Roman" w:cs="Times New Roman"/>
              <w:sz w:val="24"/>
              <w:szCs w:val="24"/>
            </w:rPr>
          </w:pPr>
          <w:hyperlink w:history="true" w:anchor="bookmark51">
            <w:r>
              <w:rPr>
                <w:rFonts w:ascii="Times New Roman" w:hAnsi="Times New Roman" w:eastAsia="Times New Roman" w:cs="Times New Roman"/>
                <w:sz w:val="24"/>
                <w:szCs w:val="24"/>
                <w:spacing w:val="-3"/>
              </w:rPr>
              <w:t>4.4.1</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实证检验</w:t>
            </w:r>
            <w:r>
              <w:rPr>
                <w:rFonts w:ascii="SimSun" w:hAnsi="SimSun" w:eastAsia="SimSun" w:cs="SimSun"/>
                <w:sz w:val="24"/>
                <w:szCs w:val="24"/>
              </w:rPr>
              <w:tab/>
            </w:r>
            <w:r>
              <w:rPr>
                <w:rFonts w:ascii="Times New Roman" w:hAnsi="Times New Roman" w:eastAsia="Times New Roman" w:cs="Times New Roman"/>
                <w:sz w:val="24"/>
                <w:szCs w:val="24"/>
                <w:spacing w:val="8"/>
              </w:rPr>
              <w:t>35</w:t>
            </w:r>
          </w:hyperlink>
        </w:p>
        <w:p>
          <w:pPr>
            <w:ind w:left="2212"/>
            <w:tabs>
              <w:tab w:val="right" w:leader="dot" w:pos="9665"/>
            </w:tabs>
            <w:rPr>
              <w:rFonts w:ascii="Times New Roman" w:hAnsi="Times New Roman" w:eastAsia="Times New Roman" w:cs="Times New Roman"/>
              <w:sz w:val="24"/>
              <w:szCs w:val="24"/>
            </w:rPr>
          </w:pPr>
          <w:hyperlink w:history="true" w:anchor="bookmark52">
            <w:r>
              <w:rPr>
                <w:rFonts w:ascii="Times New Roman" w:hAnsi="Times New Roman" w:eastAsia="Times New Roman" w:cs="Times New Roman"/>
                <w:sz w:val="24"/>
                <w:szCs w:val="24"/>
                <w:spacing w:val="-3"/>
              </w:rPr>
              <w:t>4.4.2</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结果分析</w:t>
            </w:r>
            <w:r>
              <w:rPr>
                <w:rFonts w:ascii="SimSun" w:hAnsi="SimSun" w:eastAsia="SimSun" w:cs="SimSun"/>
                <w:sz w:val="24"/>
                <w:szCs w:val="24"/>
              </w:rPr>
              <w:tab/>
            </w:r>
            <w:r>
              <w:rPr>
                <w:rFonts w:ascii="Times New Roman" w:hAnsi="Times New Roman" w:eastAsia="Times New Roman" w:cs="Times New Roman"/>
                <w:sz w:val="24"/>
                <w:szCs w:val="24"/>
                <w:spacing w:val="8"/>
              </w:rPr>
              <w:t>38</w:t>
            </w:r>
          </w:hyperlink>
        </w:p>
        <w:p>
          <w:pPr>
            <w:ind w:left="1377"/>
            <w:tabs>
              <w:tab w:val="right" w:leader="dot" w:pos="9665"/>
            </w:tabs>
            <w:rPr>
              <w:rFonts w:ascii="Times New Roman" w:hAnsi="Times New Roman" w:eastAsia="Times New Roman" w:cs="Times New Roman"/>
              <w:sz w:val="24"/>
              <w:szCs w:val="24"/>
            </w:rPr>
          </w:pPr>
          <w:hyperlink w:history="true" w:anchor="bookmark53">
            <w:r>
              <w:rPr>
                <w:rFonts w:ascii="SimSun" w:hAnsi="SimSun" w:eastAsia="SimSun" w:cs="SimSun"/>
                <w:sz w:val="24"/>
                <w:szCs w:val="24"/>
                <w:spacing w:val="-2"/>
              </w:rPr>
              <w:t>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 基于苏州贝宝电子商务有限公司的案例分析</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1799"/>
            <w:spacing w:before="1"/>
            <w:tabs>
              <w:tab w:val="right" w:leader="dot" w:pos="9665"/>
            </w:tabs>
            <w:rPr>
              <w:rFonts w:ascii="Times New Roman" w:hAnsi="Times New Roman" w:eastAsia="Times New Roman" w:cs="Times New Roman"/>
              <w:sz w:val="24"/>
              <w:szCs w:val="24"/>
            </w:rPr>
          </w:pPr>
          <w:hyperlink w:history="true" w:anchor="bookmark54">
            <w:r>
              <w:rPr>
                <w:rFonts w:ascii="Times New Roman" w:hAnsi="Times New Roman" w:eastAsia="Times New Roman" w:cs="Times New Roman"/>
                <w:sz w:val="24"/>
                <w:szCs w:val="24"/>
                <w:spacing w:val="-2"/>
              </w:rPr>
              <w:t>5.1 </w:t>
            </w:r>
            <w:r>
              <w:rPr>
                <w:rFonts w:ascii="SimSun" w:hAnsi="SimSun" w:eastAsia="SimSun" w:cs="SimSun"/>
                <w:sz w:val="24"/>
                <w:szCs w:val="24"/>
                <w:spacing w:val="-2"/>
              </w:rPr>
              <w:t>研究方法说明</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5">
            <w:r>
              <w:rPr>
                <w:rFonts w:ascii="Times New Roman" w:hAnsi="Times New Roman" w:eastAsia="Times New Roman" w:cs="Times New Roman"/>
                <w:sz w:val="24"/>
                <w:szCs w:val="24"/>
                <w:spacing w:val="-1"/>
              </w:rPr>
              <w:t>5.1.1 </w:t>
            </w:r>
            <w:r>
              <w:rPr>
                <w:rFonts w:ascii="SimSun" w:hAnsi="SimSun" w:eastAsia="SimSun" w:cs="SimSun"/>
                <w:sz w:val="24"/>
                <w:szCs w:val="24"/>
                <w:spacing w:val="-1"/>
              </w:rPr>
              <w:t>选择案例研究方法的理由</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6">
            <w:r>
              <w:rPr>
                <w:rFonts w:ascii="Times New Roman" w:hAnsi="Times New Roman" w:eastAsia="Times New Roman" w:cs="Times New Roman"/>
                <w:sz w:val="24"/>
                <w:szCs w:val="24"/>
                <w:spacing w:val="-1"/>
              </w:rPr>
              <w:t>5.1.2 </w:t>
            </w:r>
            <w:r>
              <w:rPr>
                <w:rFonts w:ascii="SimSun" w:hAnsi="SimSun" w:eastAsia="SimSun" w:cs="SimSun"/>
                <w:sz w:val="24"/>
                <w:szCs w:val="24"/>
                <w:spacing w:val="-1"/>
              </w:rPr>
              <w:t>案例选择的依据</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1799"/>
            <w:tabs>
              <w:tab w:val="right" w:leader="dot" w:pos="9665"/>
            </w:tabs>
            <w:rPr>
              <w:rFonts w:ascii="Times New Roman" w:hAnsi="Times New Roman" w:eastAsia="Times New Roman" w:cs="Times New Roman"/>
              <w:sz w:val="24"/>
              <w:szCs w:val="24"/>
            </w:rPr>
          </w:pPr>
          <w:hyperlink w:history="true" w:anchor="bookmark57">
            <w:r>
              <w:rPr>
                <w:rFonts w:ascii="Times New Roman" w:hAnsi="Times New Roman" w:eastAsia="Times New Roman" w:cs="Times New Roman"/>
                <w:sz w:val="24"/>
                <w:szCs w:val="24"/>
                <w:spacing w:val="-4"/>
              </w:rPr>
              <w:t>5.2</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案例介绍</w:t>
            </w:r>
            <w:r>
              <w:rPr>
                <w:rFonts w:ascii="SimSun" w:hAnsi="SimSun" w:eastAsia="SimSun" w:cs="SimSun"/>
                <w:sz w:val="24"/>
                <w:szCs w:val="24"/>
              </w:rPr>
              <w:tab/>
            </w:r>
            <w:r>
              <w:rPr>
                <w:rFonts w:ascii="Times New Roman" w:hAnsi="Times New Roman" w:eastAsia="Times New Roman" w:cs="Times New Roman"/>
                <w:sz w:val="24"/>
                <w:szCs w:val="24"/>
                <w:spacing w:val="8"/>
              </w:rPr>
              <w:t>41</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8">
            <w:r>
              <w:rPr>
                <w:rFonts w:ascii="Times New Roman" w:hAnsi="Times New Roman" w:eastAsia="Times New Roman" w:cs="Times New Roman"/>
                <w:sz w:val="24"/>
                <w:szCs w:val="24"/>
                <w:spacing w:val="-4"/>
              </w:rPr>
              <w:t>5.2.1</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4"/>
              </w:rPr>
              <w:t>公司介绍</w:t>
            </w:r>
            <w:r>
              <w:rPr>
                <w:rFonts w:ascii="SimSun" w:hAnsi="SimSun" w:eastAsia="SimSun" w:cs="SimSun"/>
                <w:sz w:val="24"/>
                <w:szCs w:val="24"/>
              </w:rPr>
              <w:tab/>
            </w:r>
            <w:r>
              <w:rPr>
                <w:rFonts w:ascii="Times New Roman" w:hAnsi="Times New Roman" w:eastAsia="Times New Roman" w:cs="Times New Roman"/>
                <w:sz w:val="24"/>
                <w:szCs w:val="24"/>
                <w:spacing w:val="8"/>
              </w:rPr>
              <w:t>41</w:t>
            </w:r>
          </w:hyperlink>
        </w:p>
        <w:p>
          <w:pPr>
            <w:ind w:left="2219"/>
            <w:tabs>
              <w:tab w:val="right" w:leader="dot" w:pos="9665"/>
            </w:tabs>
            <w:rPr>
              <w:rFonts w:ascii="Times New Roman" w:hAnsi="Times New Roman" w:eastAsia="Times New Roman" w:cs="Times New Roman"/>
              <w:sz w:val="24"/>
              <w:szCs w:val="24"/>
            </w:rPr>
          </w:pPr>
          <w:hyperlink w:history="true" w:anchor="bookmark59">
            <w:r>
              <w:rPr>
                <w:rFonts w:ascii="Times New Roman" w:hAnsi="Times New Roman" w:eastAsia="Times New Roman" w:cs="Times New Roman"/>
                <w:sz w:val="24"/>
                <w:szCs w:val="24"/>
                <w:spacing w:val="-3"/>
              </w:rPr>
              <w:t>5.2.2</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公司产品介绍</w:t>
            </w:r>
            <w:r>
              <w:rPr>
                <w:rFonts w:ascii="SimSun" w:hAnsi="SimSun" w:eastAsia="SimSun" w:cs="SimSun"/>
                <w:sz w:val="24"/>
                <w:szCs w:val="24"/>
              </w:rPr>
              <w:tab/>
            </w:r>
            <w:r>
              <w:rPr>
                <w:rFonts w:ascii="Times New Roman" w:hAnsi="Times New Roman" w:eastAsia="Times New Roman" w:cs="Times New Roman"/>
                <w:sz w:val="24"/>
                <w:szCs w:val="24"/>
                <w:spacing w:val="8"/>
              </w:rPr>
              <w:t>42</w:t>
            </w:r>
          </w:hyperlink>
        </w:p>
        <w:p>
          <w:pPr>
            <w:ind w:left="1799"/>
            <w:spacing w:before="2" w:line="239" w:lineRule="auto"/>
            <w:tabs>
              <w:tab w:val="right" w:leader="dot" w:pos="9665"/>
            </w:tabs>
            <w:rPr>
              <w:rFonts w:ascii="Times New Roman" w:hAnsi="Times New Roman" w:eastAsia="Times New Roman" w:cs="Times New Roman"/>
              <w:sz w:val="24"/>
              <w:szCs w:val="24"/>
            </w:rPr>
          </w:pPr>
          <w:hyperlink w:history="true" w:anchor="bookmark60">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案例分析</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61">
            <w:r>
              <w:rPr>
                <w:rFonts w:ascii="Times New Roman" w:hAnsi="Times New Roman" w:eastAsia="Times New Roman" w:cs="Times New Roman"/>
                <w:sz w:val="24"/>
                <w:szCs w:val="24"/>
                <w:spacing w:val="-1"/>
              </w:rPr>
              <w:t>5.3.1 </w:t>
            </w:r>
            <w:r>
              <w:rPr>
                <w:rFonts w:ascii="SimSun" w:hAnsi="SimSun" w:eastAsia="SimSun" w:cs="SimSun"/>
                <w:sz w:val="24"/>
                <w:szCs w:val="24"/>
                <w:spacing w:val="-1"/>
              </w:rPr>
              <w:t>影响纺织服装跨境电商出口的国内因素</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tabs>
              <w:tab w:val="right" w:leader="dot" w:pos="9665"/>
            </w:tabs>
            <w:rPr>
              <w:rFonts w:ascii="Times New Roman" w:hAnsi="Times New Roman" w:eastAsia="Times New Roman" w:cs="Times New Roman"/>
              <w:sz w:val="24"/>
              <w:szCs w:val="24"/>
            </w:rPr>
          </w:pPr>
          <w:hyperlink w:history="true" w:anchor="bookmark62">
            <w:r>
              <w:rPr>
                <w:rFonts w:ascii="Times New Roman" w:hAnsi="Times New Roman" w:eastAsia="Times New Roman" w:cs="Times New Roman"/>
                <w:sz w:val="24"/>
                <w:szCs w:val="24"/>
                <w:spacing w:val="-1"/>
              </w:rPr>
              <w:t>5.3.2 </w:t>
            </w:r>
            <w:r>
              <w:rPr>
                <w:rFonts w:ascii="SimSun" w:hAnsi="SimSun" w:eastAsia="SimSun" w:cs="SimSun"/>
                <w:sz w:val="24"/>
                <w:szCs w:val="24"/>
                <w:spacing w:val="-1"/>
              </w:rPr>
              <w:t>影响纺织服装跨境电商出口的国际因素</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63">
            <w:r>
              <w:rPr>
                <w:rFonts w:ascii="Times New Roman" w:hAnsi="Times New Roman" w:eastAsia="Times New Roman" w:cs="Times New Roman"/>
                <w:sz w:val="24"/>
                <w:szCs w:val="24"/>
                <w:spacing w:val="-1"/>
              </w:rPr>
              <w:t>5.3.3 </w:t>
            </w:r>
            <w:r>
              <w:rPr>
                <w:rFonts w:ascii="SimSun" w:hAnsi="SimSun" w:eastAsia="SimSun" w:cs="SimSun"/>
                <w:sz w:val="24"/>
                <w:szCs w:val="24"/>
                <w:spacing w:val="-1"/>
              </w:rPr>
              <w:t>影响纺织服装跨境电商出口的平台因素</w:t>
            </w:r>
            <w:r>
              <w:rPr>
                <w:rFonts w:ascii="SimSun" w:hAnsi="SimSun" w:eastAsia="SimSun" w:cs="SimSun"/>
                <w:sz w:val="24"/>
                <w:szCs w:val="24"/>
              </w:rPr>
              <w:tab/>
            </w:r>
            <w:r>
              <w:rPr>
                <w:rFonts w:ascii="Times New Roman" w:hAnsi="Times New Roman" w:eastAsia="Times New Roman" w:cs="Times New Roman"/>
                <w:sz w:val="24"/>
                <w:szCs w:val="24"/>
                <w:spacing w:val="8"/>
              </w:rPr>
              <w:t>45</w:t>
            </w:r>
          </w:hyperlink>
        </w:p>
        <w:p>
          <w:pPr>
            <w:ind w:left="2219"/>
            <w:tabs>
              <w:tab w:val="right" w:leader="dot" w:pos="9665"/>
            </w:tabs>
            <w:rPr>
              <w:rFonts w:ascii="Times New Roman" w:hAnsi="Times New Roman" w:eastAsia="Times New Roman" w:cs="Times New Roman"/>
              <w:sz w:val="24"/>
              <w:szCs w:val="24"/>
            </w:rPr>
          </w:pPr>
          <w:hyperlink w:history="true" w:anchor="bookmark64">
            <w:r>
              <w:rPr>
                <w:rFonts w:ascii="Times New Roman" w:hAnsi="Times New Roman" w:eastAsia="Times New Roman" w:cs="Times New Roman"/>
                <w:sz w:val="24"/>
                <w:szCs w:val="24"/>
                <w:spacing w:val="-1"/>
              </w:rPr>
              <w:t>5.3.4 </w:t>
            </w:r>
            <w:r>
              <w:rPr>
                <w:rFonts w:ascii="SimSun" w:hAnsi="SimSun" w:eastAsia="SimSun" w:cs="SimSun"/>
                <w:sz w:val="24"/>
                <w:szCs w:val="24"/>
                <w:spacing w:val="-1"/>
              </w:rPr>
              <w:t>影响纺织服装跨境电商出口的企业自身因素</w:t>
            </w:r>
            <w:r>
              <w:rPr>
                <w:rFonts w:ascii="SimSun" w:hAnsi="SimSun" w:eastAsia="SimSun" w:cs="SimSun"/>
                <w:sz w:val="24"/>
                <w:szCs w:val="24"/>
              </w:rPr>
              <w:tab/>
            </w:r>
            <w:r>
              <w:rPr>
                <w:rFonts w:ascii="Times New Roman" w:hAnsi="Times New Roman" w:eastAsia="Times New Roman" w:cs="Times New Roman"/>
                <w:sz w:val="24"/>
                <w:szCs w:val="24"/>
                <w:spacing w:val="8"/>
              </w:rPr>
              <w:t>46</w:t>
            </w:r>
          </w:hyperlink>
        </w:p>
        <w:p>
          <w:pPr>
            <w:ind w:left="1799"/>
            <w:spacing w:before="1"/>
            <w:tabs>
              <w:tab w:val="right" w:leader="dot" w:pos="9665"/>
            </w:tabs>
            <w:rPr>
              <w:rFonts w:ascii="Times New Roman" w:hAnsi="Times New Roman" w:eastAsia="Times New Roman" w:cs="Times New Roman"/>
              <w:sz w:val="24"/>
              <w:szCs w:val="24"/>
            </w:rPr>
          </w:pPr>
          <w:hyperlink w:history="true" w:anchor="bookmark65">
            <w:r>
              <w:rPr>
                <w:rFonts w:ascii="Times New Roman" w:hAnsi="Times New Roman" w:eastAsia="Times New Roman" w:cs="Times New Roman"/>
                <w:sz w:val="24"/>
                <w:szCs w:val="24"/>
              </w:rPr>
              <w:t>5.4  </w:t>
            </w:r>
            <w:r>
              <w:rPr>
                <w:rFonts w:ascii="SimSun" w:hAnsi="SimSun" w:eastAsia="SimSun" w:cs="SimSun"/>
                <w:sz w:val="24"/>
                <w:szCs w:val="24"/>
              </w:rPr>
              <w:t>基于案例分析的我国纺织服装行业</w:t>
            </w:r>
            <w:r>
              <w:rPr>
                <w:rFonts w:ascii="SimSun" w:hAnsi="SimSun" w:eastAsia="SimSun" w:cs="SimSun"/>
                <w:sz w:val="24"/>
                <w:szCs w:val="24"/>
                <w:spacing w:val="-1"/>
              </w:rPr>
              <w:t>跨境电商出口的影响因素总结</w:t>
            </w:r>
            <w:r>
              <w:rPr>
                <w:rFonts w:ascii="SimSun" w:hAnsi="SimSun" w:eastAsia="SimSun" w:cs="SimSun"/>
                <w:sz w:val="24"/>
                <w:szCs w:val="24"/>
              </w:rPr>
              <w:tab/>
            </w:r>
            <w:r>
              <w:rPr>
                <w:rFonts w:ascii="Times New Roman" w:hAnsi="Times New Roman" w:eastAsia="Times New Roman" w:cs="Times New Roman"/>
                <w:sz w:val="24"/>
                <w:szCs w:val="24"/>
                <w:spacing w:val="8"/>
              </w:rPr>
              <w:t>47</w:t>
            </w:r>
          </w:hyperlink>
        </w:p>
        <w:p>
          <w:pPr>
            <w:ind w:left="1377"/>
            <w:tabs>
              <w:tab w:val="right" w:leader="dot" w:pos="9665"/>
            </w:tabs>
            <w:rPr>
              <w:rFonts w:ascii="Times New Roman" w:hAnsi="Times New Roman" w:eastAsia="Times New Roman" w:cs="Times New Roman"/>
              <w:sz w:val="24"/>
              <w:szCs w:val="24"/>
            </w:rPr>
          </w:pPr>
          <w:hyperlink w:history="true" w:anchor="bookmark66">
            <w:r>
              <w:rPr>
                <w:rFonts w:ascii="SimSun" w:hAnsi="SimSun" w:eastAsia="SimSun" w:cs="SimSun"/>
                <w:sz w:val="24"/>
                <w:szCs w:val="24"/>
                <w:spacing w:val="-4"/>
              </w:rPr>
              <w:t>第</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章 全文总结及建议</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1798"/>
            <w:spacing w:before="1" w:line="239" w:lineRule="auto"/>
            <w:tabs>
              <w:tab w:val="right" w:leader="dot" w:pos="9665"/>
            </w:tabs>
            <w:rPr>
              <w:rFonts w:ascii="Times New Roman" w:hAnsi="Times New Roman" w:eastAsia="Times New Roman" w:cs="Times New Roman"/>
              <w:sz w:val="24"/>
              <w:szCs w:val="24"/>
            </w:rPr>
          </w:pPr>
          <w:hyperlink w:history="true" w:anchor="bookmark67">
            <w:r>
              <w:rPr>
                <w:rFonts w:ascii="Times New Roman" w:hAnsi="Times New Roman" w:eastAsia="Times New Roman" w:cs="Times New Roman"/>
                <w:sz w:val="24"/>
                <w:szCs w:val="24"/>
                <w:spacing w:val="-2"/>
              </w:rPr>
              <w:t>6.1 </w:t>
            </w:r>
            <w:r>
              <w:rPr>
                <w:rFonts w:ascii="SimSun" w:hAnsi="SimSun" w:eastAsia="SimSun" w:cs="SimSun"/>
                <w:sz w:val="24"/>
                <w:szCs w:val="24"/>
                <w:spacing w:val="-2"/>
              </w:rPr>
              <w:t>全文总结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2218"/>
            <w:tabs>
              <w:tab w:val="right" w:leader="dot" w:pos="9665"/>
            </w:tabs>
            <w:rPr>
              <w:rFonts w:ascii="Times New Roman" w:hAnsi="Times New Roman" w:eastAsia="Times New Roman" w:cs="Times New Roman"/>
              <w:sz w:val="24"/>
              <w:szCs w:val="24"/>
            </w:rPr>
          </w:pPr>
          <w:hyperlink w:history="true" w:anchor="bookmark68">
            <w:r>
              <w:rPr>
                <w:rFonts w:ascii="Times New Roman" w:hAnsi="Times New Roman" w:eastAsia="Times New Roman" w:cs="Times New Roman"/>
                <w:sz w:val="24"/>
                <w:szCs w:val="24"/>
                <w:spacing w:val="-1"/>
              </w:rPr>
              <w:t>6.1.1 </w:t>
            </w:r>
            <w:r>
              <w:rPr>
                <w:rFonts w:ascii="SimSun" w:hAnsi="SimSun" w:eastAsia="SimSun" w:cs="SimSun"/>
                <w:sz w:val="24"/>
                <w:szCs w:val="24"/>
                <w:spacing w:val="-1"/>
              </w:rPr>
              <w:t>促进我国纺织服装行业跨境电商出口的因素总结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69">
            <w:r>
              <w:rPr>
                <w:rFonts w:ascii="Times New Roman" w:hAnsi="Times New Roman" w:eastAsia="Times New Roman" w:cs="Times New Roman"/>
                <w:sz w:val="24"/>
                <w:szCs w:val="24"/>
                <w:spacing w:val="-2"/>
              </w:rPr>
              <w:t>6.1.2</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2"/>
              </w:rPr>
              <w:t>阻碍我国纺织服装行业跨境电商出口的因素总结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1798"/>
            <w:tabs>
              <w:tab w:val="right" w:leader="dot" w:pos="9665"/>
            </w:tabs>
            <w:rPr>
              <w:rFonts w:ascii="Times New Roman" w:hAnsi="Times New Roman" w:eastAsia="Times New Roman" w:cs="Times New Roman"/>
              <w:sz w:val="24"/>
              <w:szCs w:val="24"/>
            </w:rPr>
          </w:pPr>
          <w:hyperlink w:history="true" w:anchor="bookmark70">
            <w:r>
              <w:rPr>
                <w:rFonts w:ascii="Times New Roman" w:hAnsi="Times New Roman" w:eastAsia="Times New Roman" w:cs="Times New Roman"/>
                <w:sz w:val="24"/>
                <w:szCs w:val="24"/>
                <w:spacing w:val="-4"/>
              </w:rPr>
              <w:t>6.2</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4"/>
              </w:rPr>
              <w:t>启示及建议</w:t>
            </w:r>
            <w:r>
              <w:rPr>
                <w:rFonts w:ascii="SimSun" w:hAnsi="SimSun" w:eastAsia="SimSun" w:cs="SimSun"/>
                <w:sz w:val="24"/>
                <w:szCs w:val="24"/>
              </w:rPr>
              <w:tab/>
            </w:r>
            <w:r>
              <w:rPr>
                <w:rFonts w:ascii="Times New Roman" w:hAnsi="Times New Roman" w:eastAsia="Times New Roman" w:cs="Times New Roman"/>
                <w:sz w:val="24"/>
                <w:szCs w:val="24"/>
                <w:spacing w:val="8"/>
              </w:rPr>
              <w:t>50</w:t>
            </w:r>
          </w:hyperlink>
        </w:p>
        <w:p>
          <w:pPr>
            <w:ind w:left="1379"/>
            <w:spacing w:before="1" w:line="241" w:lineRule="auto"/>
            <w:tabs>
              <w:tab w:val="right" w:leader="dot" w:pos="9665"/>
            </w:tabs>
            <w:rPr>
              <w:rFonts w:ascii="Times New Roman" w:hAnsi="Times New Roman" w:eastAsia="Times New Roman" w:cs="Times New Roman"/>
              <w:sz w:val="24"/>
              <w:szCs w:val="24"/>
            </w:rPr>
          </w:pPr>
          <w:hyperlink w:history="true" w:anchor="bookmark71">
            <w:r>
              <w:rPr>
                <w:rFonts w:ascii="SimSun" w:hAnsi="SimSun" w:eastAsia="SimSun" w:cs="SimSun"/>
                <w:sz w:val="24"/>
                <w:szCs w:val="24"/>
                <w:spacing w:val="-3"/>
              </w:rPr>
              <w:t>参考文献</w:t>
            </w:r>
            <w:r>
              <w:rPr>
                <w:rFonts w:ascii="SimSun" w:hAnsi="SimSun" w:eastAsia="SimSun" w:cs="SimSun"/>
                <w:sz w:val="24"/>
                <w:szCs w:val="24"/>
              </w:rPr>
              <w:tab/>
            </w:r>
            <w:r>
              <w:rPr>
                <w:rFonts w:ascii="Times New Roman" w:hAnsi="Times New Roman" w:eastAsia="Times New Roman" w:cs="Times New Roman"/>
                <w:sz w:val="24"/>
                <w:szCs w:val="24"/>
                <w:spacing w:val="8"/>
              </w:rPr>
              <w:t>52</w:t>
            </w:r>
          </w:hyperlink>
        </w:p>
        <w:p>
          <w:pPr>
            <w:ind w:left="1377"/>
            <w:spacing w:before="32" w:line="220" w:lineRule="auto"/>
            <w:tabs>
              <w:tab w:val="right" w:leader="dot" w:pos="9665"/>
            </w:tabs>
            <w:rPr>
              <w:rFonts w:ascii="Times New Roman" w:hAnsi="Times New Roman" w:eastAsia="Times New Roman" w:cs="Times New Roman"/>
              <w:sz w:val="24"/>
              <w:szCs w:val="24"/>
            </w:rPr>
          </w:pPr>
          <w:hyperlink w:history="true" w:anchor="bookmark72">
            <w:r>
              <w:rPr>
                <w:rFonts w:ascii="SimSun" w:hAnsi="SimSun" w:eastAsia="SimSun" w:cs="SimSun"/>
                <w:sz w:val="24"/>
                <w:szCs w:val="24"/>
                <w:spacing w:val="-5"/>
              </w:rPr>
              <w:t>致谢</w:t>
            </w:r>
            <w:r>
              <w:rPr>
                <w:rFonts w:ascii="SimSun" w:hAnsi="SimSun" w:eastAsia="SimSun" w:cs="SimSun"/>
                <w:sz w:val="24"/>
                <w:szCs w:val="24"/>
              </w:rPr>
              <w:tab/>
            </w:r>
            <w:r>
              <w:rPr>
                <w:rFonts w:ascii="Times New Roman" w:hAnsi="Times New Roman" w:eastAsia="Times New Roman" w:cs="Times New Roman"/>
                <w:sz w:val="24"/>
                <w:szCs w:val="24"/>
                <w:spacing w:val="8"/>
              </w:rPr>
              <w:t>57</w:t>
            </w:r>
          </w:hyperlink>
        </w:p>
      </w:sdtContent>
    </w:sdt>
    <w:p>
      <w:pPr>
        <w:spacing w:line="220" w:lineRule="auto"/>
        <w:sectPr>
          <w:pgSz w:w="11907" w:h="16839"/>
          <w:pgMar w:top="1166" w:right="1769" w:bottom="600" w:left="432" w:header="831" w:footer="360" w:gutter="0"/>
        </w:sectPr>
        <w:rPr>
          <w:rFonts w:ascii="Times New Roman" w:hAnsi="Times New Roman" w:eastAsia="Times New Roman" w:cs="Times New Roman"/>
          <w:sz w:val="24"/>
          <w:szCs w:val="24"/>
        </w:rPr>
      </w:pPr>
    </w:p>
    <w:p>
      <w:pPr>
        <w:pStyle w:val="BodyText"/>
        <w:spacing w:line="337" w:lineRule="auto"/>
        <w:rPr/>
      </w:pPr>
      <w:r/>
    </w:p>
    <w:p>
      <w:pPr>
        <w:pStyle w:val="BodyText"/>
        <w:spacing w:line="338" w:lineRule="auto"/>
        <w:rPr/>
      </w:pPr>
      <w:r/>
    </w:p>
    <w:p>
      <w:pPr>
        <w:ind w:left="4770"/>
        <w:spacing w:before="100" w:line="420" w:lineRule="exact"/>
        <w:outlineLvl w:val="0"/>
        <w:rPr>
          <w:rFonts w:ascii="SimHei" w:hAnsi="SimHei" w:eastAsia="SimHei" w:cs="SimHei"/>
          <w:sz w:val="31"/>
          <w:szCs w:val="31"/>
        </w:rPr>
      </w:pPr>
      <w:bookmarkStart w:name="bookmark4" w:id="4"/>
      <w:bookmarkEnd w:id="4"/>
      <w:r>
        <w:rPr>
          <w:rFonts w:ascii="SimHei" w:hAnsi="SimHei" w:eastAsia="SimHei" w:cs="SimHei"/>
          <w:sz w:val="31"/>
          <w:szCs w:val="31"/>
          <w:spacing w:val="4"/>
          <w:position w:val="1"/>
        </w:rPr>
        <w:t>第</w:t>
      </w:r>
      <w:r>
        <w:rPr>
          <w:rFonts w:ascii="Times New Roman" w:hAnsi="Times New Roman" w:eastAsia="Times New Roman" w:cs="Times New Roman"/>
          <w:sz w:val="31"/>
          <w:szCs w:val="31"/>
          <w:spacing w:val="4"/>
          <w:position w:val="1"/>
        </w:rPr>
        <w:t>1</w:t>
      </w:r>
      <w:r>
        <w:rPr>
          <w:rFonts w:ascii="SimHei" w:hAnsi="SimHei" w:eastAsia="SimHei" w:cs="SimHei"/>
          <w:sz w:val="31"/>
          <w:szCs w:val="31"/>
          <w:spacing w:val="4"/>
          <w:position w:val="1"/>
        </w:rPr>
        <w:t>章</w:t>
      </w:r>
      <w:r>
        <w:rPr>
          <w:rFonts w:ascii="SimHei" w:hAnsi="SimHei" w:eastAsia="SimHei" w:cs="SimHei"/>
          <w:sz w:val="31"/>
          <w:szCs w:val="31"/>
          <w:spacing w:val="-55"/>
          <w:position w:val="1"/>
        </w:rPr>
        <w:t xml:space="preserve"> </w:t>
      </w:r>
      <w:r>
        <w:rPr>
          <w:rFonts w:ascii="SimHei" w:hAnsi="SimHei" w:eastAsia="SimHei" w:cs="SimHei"/>
          <w:sz w:val="31"/>
          <w:szCs w:val="31"/>
          <w:spacing w:val="4"/>
          <w:position w:val="1"/>
        </w:rPr>
        <w:t>绪论</w:t>
      </w:r>
    </w:p>
    <w:p>
      <w:pPr>
        <w:pStyle w:val="BodyText"/>
        <w:spacing w:line="285" w:lineRule="auto"/>
        <w:rPr/>
      </w:pPr>
      <w:r/>
    </w:p>
    <w:p>
      <w:pPr>
        <w:pStyle w:val="BodyText"/>
        <w:spacing w:line="285" w:lineRule="auto"/>
        <w:rPr/>
      </w:pPr>
      <w:r/>
    </w:p>
    <w:p>
      <w:pPr>
        <w:pStyle w:val="BodyText"/>
        <w:ind w:left="1399"/>
        <w:spacing w:before="91" w:line="231" w:lineRule="auto"/>
        <w:outlineLvl w:val="1"/>
        <w:rPr>
          <w:rFonts w:ascii="SimHei" w:hAnsi="SimHei" w:eastAsia="SimHei" w:cs="SimHei"/>
          <w:sz w:val="28"/>
          <w:szCs w:val="28"/>
        </w:rPr>
      </w:pPr>
      <w:bookmarkStart w:name="bookmark5" w:id="5"/>
      <w:bookmarkEnd w:id="5"/>
      <w:bookmarkStart w:name="bookmark6" w:id="6"/>
      <w:bookmarkEnd w:id="6"/>
      <w:r>
        <w:rPr>
          <w:sz w:val="28"/>
          <w:szCs w:val="28"/>
          <w:spacing w:val="-4"/>
        </w:rPr>
        <w:t>1.1 </w:t>
      </w:r>
      <w:r>
        <w:rPr>
          <w:rFonts w:ascii="SimHei" w:hAnsi="SimHei" w:eastAsia="SimHei" w:cs="SimHei"/>
          <w:sz w:val="28"/>
          <w:szCs w:val="28"/>
          <w:spacing w:val="-4"/>
        </w:rPr>
        <w:t>研究背景与意义</w:t>
      </w:r>
    </w:p>
    <w:p>
      <w:pPr>
        <w:pStyle w:val="BodyText"/>
        <w:spacing w:line="393" w:lineRule="auto"/>
        <w:rPr/>
      </w:pPr>
      <w:r/>
    </w:p>
    <w:p>
      <w:pPr>
        <w:ind w:left="1396"/>
        <w:spacing w:before="78" w:line="316" w:lineRule="exact"/>
        <w:outlineLvl w:val="2"/>
        <w:rPr>
          <w:rFonts w:ascii="SimHei" w:hAnsi="SimHei" w:eastAsia="SimHei" w:cs="SimHei"/>
          <w:sz w:val="24"/>
          <w:szCs w:val="24"/>
        </w:rPr>
      </w:pPr>
      <w:bookmarkStart w:name="bookmark73" w:id="7"/>
      <w:bookmarkEnd w:id="7"/>
      <w:r>
        <w:rPr>
          <w:rFonts w:ascii="Times New Roman" w:hAnsi="Times New Roman" w:eastAsia="Times New Roman" w:cs="Times New Roman"/>
          <w:sz w:val="24"/>
          <w:szCs w:val="24"/>
          <w:spacing w:val="-3"/>
          <w:position w:val="1"/>
        </w:rPr>
        <w:t>1.1.1 </w:t>
      </w:r>
      <w:r>
        <w:rPr>
          <w:rFonts w:ascii="SimHei" w:hAnsi="SimHei" w:eastAsia="SimHei" w:cs="SimHei"/>
          <w:sz w:val="24"/>
          <w:szCs w:val="24"/>
          <w:spacing w:val="-3"/>
          <w:position w:val="1"/>
        </w:rPr>
        <w:t>研究背景</w:t>
      </w:r>
    </w:p>
    <w:p>
      <w:pPr>
        <w:pStyle w:val="BodyText"/>
        <w:spacing w:line="363" w:lineRule="auto"/>
        <w:rPr/>
      </w:pPr>
      <w:r/>
    </w:p>
    <w:p>
      <w:pPr>
        <w:ind w:left="1376" w:right="39" w:firstLine="482"/>
        <w:spacing w:before="78" w:line="294" w:lineRule="auto"/>
        <w:jc w:val="both"/>
        <w:rPr>
          <w:rFonts w:ascii="SimSun" w:hAnsi="SimSun" w:eastAsia="SimSun" w:cs="SimSun"/>
          <w:sz w:val="24"/>
          <w:szCs w:val="24"/>
        </w:rPr>
      </w:pPr>
      <w:r>
        <w:rPr>
          <w:rFonts w:ascii="SimSun" w:hAnsi="SimSun" w:eastAsia="SimSun" w:cs="SimSun"/>
          <w:sz w:val="24"/>
          <w:szCs w:val="24"/>
          <w:spacing w:val="-3"/>
        </w:rPr>
        <w:t>我国的纺织服装产业一直以来在国际上都是具有竞争优势的</w:t>
      </w:r>
      <w:r>
        <w:rPr>
          <w:rFonts w:ascii="SimSun" w:hAnsi="SimSun" w:eastAsia="SimSun" w:cs="SimSun"/>
          <w:sz w:val="24"/>
          <w:szCs w:val="24"/>
          <w:spacing w:val="-4"/>
        </w:rPr>
        <w:t>产业之一。依据</w:t>
      </w:r>
      <w:r>
        <w:rPr>
          <w:rFonts w:ascii="SimSun" w:hAnsi="SimSun" w:eastAsia="SimSun" w:cs="SimSun"/>
          <w:sz w:val="24"/>
          <w:szCs w:val="24"/>
        </w:rPr>
        <w:t>中国纺织工业联合会最新发布的数据显示，</w:t>
      </w:r>
      <w:r>
        <w:rPr>
          <w:rFonts w:ascii="Times New Roman" w:hAnsi="Times New Roman" w:eastAsia="Times New Roman" w:cs="Times New Roman"/>
          <w:sz w:val="24"/>
          <w:szCs w:val="24"/>
        </w:rPr>
        <w:t>2017  </w:t>
      </w:r>
      <w:r>
        <w:rPr>
          <w:rFonts w:ascii="SimSun" w:hAnsi="SimSun" w:eastAsia="SimSun" w:cs="SimSun"/>
          <w:sz w:val="24"/>
          <w:szCs w:val="24"/>
        </w:rPr>
        <w:t>年我国纺织品服装行业销售收</w:t>
      </w:r>
      <w:r>
        <w:rPr>
          <w:rFonts w:ascii="SimSun" w:hAnsi="SimSun" w:eastAsia="SimSun" w:cs="SimSun"/>
          <w:sz w:val="24"/>
          <w:szCs w:val="24"/>
          <w:spacing w:val="-7"/>
        </w:rPr>
        <w:t>入达到</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6.9 </w:t>
      </w:r>
      <w:r>
        <w:rPr>
          <w:rFonts w:ascii="SimSun" w:hAnsi="SimSun" w:eastAsia="SimSun" w:cs="SimSun"/>
          <w:sz w:val="24"/>
          <w:szCs w:val="24"/>
          <w:spacing w:val="-7"/>
        </w:rPr>
        <w:t>万亿元，占全国工业比重</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7"/>
        </w:rPr>
        <w:t>6%</w:t>
      </w:r>
      <w:r>
        <w:rPr>
          <w:rFonts w:ascii="SimSun" w:hAnsi="SimSun" w:eastAsia="SimSun" w:cs="SimSun"/>
          <w:sz w:val="24"/>
          <w:szCs w:val="24"/>
          <w:spacing w:val="-7"/>
        </w:rPr>
        <w:t>左右，其中纺织品服装出口总额达</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7"/>
        </w:rPr>
        <w:t>2745.05</w:t>
      </w:r>
      <w:r>
        <w:rPr>
          <w:rFonts w:ascii="SimSun" w:hAnsi="SimSun" w:eastAsia="SimSun" w:cs="SimSun"/>
          <w:sz w:val="24"/>
          <w:szCs w:val="24"/>
          <w:spacing w:val="-6"/>
        </w:rPr>
        <w:t>亿美元（约 </w:t>
      </w:r>
      <w:r>
        <w:rPr>
          <w:rFonts w:ascii="Times New Roman" w:hAnsi="Times New Roman" w:eastAsia="Times New Roman" w:cs="Times New Roman"/>
          <w:sz w:val="24"/>
          <w:szCs w:val="24"/>
          <w:spacing w:val="-6"/>
        </w:rPr>
        <w:t>1.7</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6"/>
        </w:rPr>
        <w:t>万亿元人民币</w:t>
      </w:r>
      <w:r>
        <w:rPr>
          <w:rFonts w:ascii="SimSun" w:hAnsi="SimSun" w:eastAsia="SimSun" w:cs="SimSun"/>
          <w:sz w:val="24"/>
          <w:szCs w:val="24"/>
        </w:rPr>
        <w:t>），</w:t>
      </w:r>
      <w:r>
        <w:rPr>
          <w:rFonts w:ascii="SimSun" w:hAnsi="SimSun" w:eastAsia="SimSun" w:cs="SimSun"/>
          <w:sz w:val="24"/>
          <w:szCs w:val="24"/>
          <w:spacing w:val="-6"/>
        </w:rPr>
        <w:t>占全国出口的</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6"/>
        </w:rPr>
        <w:t>12.13%</w:t>
      </w:r>
      <w:r>
        <w:rPr>
          <w:rFonts w:ascii="SimSun" w:hAnsi="SimSun" w:eastAsia="SimSun" w:cs="SimSun"/>
          <w:sz w:val="24"/>
          <w:szCs w:val="24"/>
          <w:spacing w:val="-6"/>
        </w:rPr>
        <w:t>，占全球纺织品服装贸易</w:t>
      </w:r>
      <w:r>
        <w:rPr>
          <w:rFonts w:ascii="SimSun" w:hAnsi="SimSun" w:eastAsia="SimSun" w:cs="SimSun"/>
          <w:sz w:val="24"/>
          <w:szCs w:val="24"/>
          <w:spacing w:val="-2"/>
        </w:rPr>
        <w:t>总额比重</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36.8%</w:t>
      </w:r>
      <w:r>
        <w:rPr>
          <w:rFonts w:ascii="SimSun" w:hAnsi="SimSun" w:eastAsia="SimSun" w:cs="SimSun"/>
          <w:sz w:val="24"/>
          <w:szCs w:val="24"/>
          <w:spacing w:val="-2"/>
        </w:rPr>
        <w:t>。</w:t>
      </w:r>
    </w:p>
    <w:p>
      <w:pPr>
        <w:ind w:left="1376" w:firstLine="479"/>
        <w:spacing w:before="37" w:line="297" w:lineRule="auto"/>
        <w:jc w:val="both"/>
        <w:rPr>
          <w:rFonts w:ascii="SimSun" w:hAnsi="SimSun" w:eastAsia="SimSun" w:cs="SimSun"/>
          <w:sz w:val="24"/>
          <w:szCs w:val="24"/>
        </w:rPr>
      </w:pPr>
      <w:r>
        <w:rPr>
          <w:rFonts w:ascii="SimSun" w:hAnsi="SimSun" w:eastAsia="SimSun" w:cs="SimSun"/>
          <w:sz w:val="24"/>
          <w:szCs w:val="24"/>
          <w:spacing w:val="-3"/>
        </w:rPr>
        <w:t>近些年，全球经济在缓慢复苏，但是贸易摩擦仍然频频发生，贸</w:t>
      </w:r>
      <w:r>
        <w:rPr>
          <w:rFonts w:ascii="SimSun" w:hAnsi="SimSun" w:eastAsia="SimSun" w:cs="SimSun"/>
          <w:sz w:val="24"/>
          <w:szCs w:val="24"/>
          <w:spacing w:val="-4"/>
        </w:rPr>
        <w:t>易保护主义</w:t>
      </w:r>
      <w:r>
        <w:rPr>
          <w:rFonts w:ascii="SimSun" w:hAnsi="SimSun" w:eastAsia="SimSun" w:cs="SimSun"/>
          <w:sz w:val="24"/>
          <w:szCs w:val="24"/>
          <w:spacing w:val="-3"/>
        </w:rPr>
        <w:t>现象也依然存在，加之人民币持续升值、原材料价格上涨和人力成本不断提高等</w:t>
      </w:r>
      <w:r>
        <w:rPr>
          <w:rFonts w:ascii="SimSun" w:hAnsi="SimSun" w:eastAsia="SimSun" w:cs="SimSun"/>
          <w:sz w:val="24"/>
          <w:szCs w:val="24"/>
          <w:spacing w:val="-2"/>
        </w:rPr>
        <w:t>因素，使得我国的纺织服装对外贸易受到强烈冲击，大量外贸企业停产、倒闭，</w:t>
      </w:r>
      <w:r>
        <w:rPr>
          <w:rFonts w:ascii="SimSun" w:hAnsi="SimSun" w:eastAsia="SimSun" w:cs="SimSun"/>
          <w:sz w:val="24"/>
          <w:szCs w:val="24"/>
          <w:spacing w:val="-1"/>
        </w:rPr>
        <w:t>对外贸易出口总额也在下降。而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2011</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年之后，跨境电商的出</w:t>
      </w:r>
      <w:r>
        <w:rPr>
          <w:rFonts w:ascii="SimSun" w:hAnsi="SimSun" w:eastAsia="SimSun" w:cs="SimSun"/>
          <w:sz w:val="24"/>
          <w:szCs w:val="24"/>
          <w:spacing w:val="-2"/>
        </w:rPr>
        <w:t>现为我国纺织服装</w:t>
      </w:r>
      <w:r>
        <w:rPr>
          <w:rFonts w:ascii="SimSun" w:hAnsi="SimSun" w:eastAsia="SimSun" w:cs="SimSun"/>
          <w:sz w:val="24"/>
          <w:szCs w:val="24"/>
          <w:spacing w:val="-3"/>
        </w:rPr>
        <w:t>行业对外贸易带来了新的生机。</w:t>
      </w:r>
    </w:p>
    <w:p>
      <w:pPr>
        <w:ind w:left="1376" w:right="41" w:firstLine="481"/>
        <w:spacing w:before="22" w:line="301" w:lineRule="auto"/>
        <w:jc w:val="both"/>
        <w:rPr>
          <w:rFonts w:ascii="SimSun" w:hAnsi="SimSun" w:eastAsia="SimSun" w:cs="SimSun"/>
          <w:sz w:val="24"/>
          <w:szCs w:val="24"/>
        </w:rPr>
      </w:pPr>
      <w:r>
        <w:rPr>
          <w:rFonts w:ascii="SimSun" w:hAnsi="SimSun" w:eastAsia="SimSun" w:cs="SimSun"/>
          <w:sz w:val="24"/>
          <w:szCs w:val="24"/>
          <w:spacing w:val="-3"/>
        </w:rPr>
        <w:t>而我国跨境电商贸易，由于可以缩减中间贸易环节，大</w:t>
      </w:r>
      <w:r>
        <w:rPr>
          <w:rFonts w:ascii="SimSun" w:hAnsi="SimSun" w:eastAsia="SimSun" w:cs="SimSun"/>
          <w:sz w:val="24"/>
          <w:szCs w:val="24"/>
          <w:spacing w:val="-4"/>
        </w:rPr>
        <w:t>幅度降低国内企业与</w:t>
      </w:r>
      <w:r>
        <w:rPr>
          <w:rFonts w:ascii="SimSun" w:hAnsi="SimSun" w:eastAsia="SimSun" w:cs="SimSun"/>
          <w:sz w:val="24"/>
          <w:szCs w:val="24"/>
          <w:spacing w:val="-3"/>
        </w:rPr>
        <w:t>境外客户的交易成本，缩短交易流程和运营周期，加快了资金周转速度，再加之</w:t>
      </w:r>
      <w:r>
        <w:rPr>
          <w:rFonts w:ascii="SimSun" w:hAnsi="SimSun" w:eastAsia="SimSun" w:cs="SimSun"/>
          <w:sz w:val="24"/>
          <w:szCs w:val="24"/>
          <w:spacing w:val="-3"/>
        </w:rPr>
        <w:t>其进入门槛低，成本优势大，因此在国内一出现，特别是实现在线交易后，就迅</w:t>
      </w:r>
      <w:r>
        <w:rPr>
          <w:rFonts w:ascii="SimSun" w:hAnsi="SimSun" w:eastAsia="SimSun" w:cs="SimSun"/>
          <w:sz w:val="24"/>
          <w:szCs w:val="24"/>
          <w:spacing w:val="-1"/>
        </w:rPr>
        <w:t>猛发展，变成许多外贸企业出口方式的必要选择之一。</w:t>
      </w:r>
    </w:p>
    <w:p>
      <w:pPr>
        <w:spacing w:before="73"/>
        <w:rPr/>
      </w:pPr>
      <w:r/>
    </w:p>
    <w:p>
      <w:pPr>
        <w:sectPr>
          <w:headerReference w:type="default" r:id="rId20"/>
          <w:footerReference w:type="default" r:id="rId21"/>
          <w:pgSz w:w="11907" w:h="16839"/>
          <w:pgMar w:top="1166" w:right="1758" w:bottom="600" w:left="432" w:header="831" w:footer="360" w:gutter="0"/>
          <w:cols w:equalWidth="0" w:num="1">
            <w:col w:w="9716" w:space="0"/>
          </w:cols>
        </w:sectPr>
        <w:rPr/>
      </w:pPr>
    </w:p>
    <w:p>
      <w:pPr>
        <w:ind w:left="2250"/>
        <w:spacing w:before="36" w:line="227" w:lineRule="exact"/>
        <w:rPr>
          <w:rFonts w:ascii="Calibri" w:hAnsi="Calibri" w:eastAsia="Calibri" w:cs="Calibri"/>
          <w:sz w:val="18"/>
          <w:szCs w:val="18"/>
        </w:rPr>
      </w:pPr>
      <w:r>
        <w:rPr>
          <w:rFonts w:ascii="Calibri" w:hAnsi="Calibri" w:eastAsia="Calibri" w:cs="Calibri"/>
          <w:sz w:val="18"/>
          <w:szCs w:val="18"/>
          <w:color w:val="595959"/>
          <w:position w:val="1"/>
        </w:rPr>
        <w:t>8</w:t>
      </w:r>
    </w:p>
    <w:p>
      <w:pPr>
        <w:ind w:left="2251"/>
        <w:spacing w:before="106"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731035</wp:posOffset>
                </wp:positionH>
                <wp:positionV relativeFrom="paragraph">
                  <wp:posOffset>657736</wp:posOffset>
                </wp:positionV>
                <wp:extent cx="1145539" cy="198120"/>
                <wp:effectExtent l="0" t="0" r="0" b="0"/>
                <wp:wrapNone/>
                <wp:docPr id="110" name="TextBox 110"/>
                <wp:cNvGraphicFramePr/>
                <a:graphic>
                  <a:graphicData uri="http://schemas.microsoft.com/office/word/2010/wordprocessingShape">
                    <wps:wsp>
                      <wps:cNvPr id="110" name="TextBox 110"/>
                      <wps:cNvSpPr txBox="1"/>
                      <wps:spPr>
                        <a:xfrm rot="16200000">
                          <a:off x="731035" y="657736"/>
                          <a:ext cx="1145539"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5"/>
                              </w:rPr>
                              <w:t>交易规模（万亿元）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7.5618pt;margin-top:51.7903pt;mso-position-vertical-relative:text;mso-position-horizontal-relative:text;width:90.2pt;height:15.6pt;z-index:251670528;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5"/>
                        </w:rPr>
                        <w:t>交易规模（万亿元）</w:t>
                      </w:r>
                    </w:p>
                  </w:txbxContent>
                </v:textbox>
              </v:shape>
            </w:pict>
          </mc:Fallback>
        </mc:AlternateContent>
      </w:r>
      <w:r>
        <w:rPr>
          <w:rFonts w:ascii="Calibri" w:hAnsi="Calibri" w:eastAsia="Calibri" w:cs="Calibri"/>
          <w:sz w:val="18"/>
          <w:szCs w:val="18"/>
          <w:color w:val="595959"/>
          <w:position w:val="1"/>
        </w:rPr>
        <w:t>7</w:t>
      </w:r>
    </w:p>
    <w:p>
      <w:pPr>
        <w:ind w:left="2252"/>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6</w:t>
      </w:r>
    </w:p>
    <w:p>
      <w:pPr>
        <w:ind w:left="2251"/>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5</w:t>
      </w:r>
    </w:p>
    <w:p>
      <w:pPr>
        <w:ind w:left="2247"/>
        <w:spacing w:before="106" w:line="227" w:lineRule="exact"/>
        <w:rPr>
          <w:rFonts w:ascii="Calibri" w:hAnsi="Calibri" w:eastAsia="Calibri" w:cs="Calibri"/>
          <w:sz w:val="18"/>
          <w:szCs w:val="18"/>
        </w:rPr>
      </w:pPr>
      <w:r>
        <w:rPr>
          <w:rFonts w:ascii="Calibri" w:hAnsi="Calibri" w:eastAsia="Calibri" w:cs="Calibri"/>
          <w:sz w:val="18"/>
          <w:szCs w:val="18"/>
          <w:color w:val="595959"/>
          <w:position w:val="1"/>
        </w:rPr>
        <w:t>4</w:t>
      </w:r>
    </w:p>
    <w:p>
      <w:pPr>
        <w:ind w:left="2251"/>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3</w:t>
      </w:r>
    </w:p>
    <w:p>
      <w:pPr>
        <w:ind w:left="2253"/>
        <w:spacing w:before="105" w:line="229" w:lineRule="exact"/>
        <w:rPr>
          <w:rFonts w:ascii="Calibri" w:hAnsi="Calibri" w:eastAsia="Calibri" w:cs="Calibri"/>
          <w:sz w:val="18"/>
          <w:szCs w:val="18"/>
        </w:rPr>
      </w:pPr>
      <w:r>
        <w:rPr>
          <w:rFonts w:ascii="Calibri" w:hAnsi="Calibri" w:eastAsia="Calibri" w:cs="Calibri"/>
          <w:sz w:val="18"/>
          <w:szCs w:val="18"/>
          <w:color w:val="595959"/>
          <w:position w:val="1"/>
        </w:rPr>
        <w:t>2</w:t>
      </w:r>
    </w:p>
    <w:p>
      <w:pPr>
        <w:ind w:left="2258"/>
        <w:spacing w:before="104" w:line="228" w:lineRule="exact"/>
        <w:rPr>
          <w:rFonts w:ascii="Calibri" w:hAnsi="Calibri" w:eastAsia="Calibri" w:cs="Calibri"/>
          <w:sz w:val="18"/>
          <w:szCs w:val="18"/>
        </w:rPr>
      </w:pPr>
      <w:r>
        <w:rPr>
          <w:rFonts w:ascii="Calibri" w:hAnsi="Calibri" w:eastAsia="Calibri" w:cs="Calibri"/>
          <w:sz w:val="18"/>
          <w:szCs w:val="18"/>
          <w:color w:val="595959"/>
          <w:position w:val="1"/>
        </w:rPr>
        <w:t>1</w:t>
      </w:r>
    </w:p>
    <w:p>
      <w:pPr>
        <w:ind w:left="2249"/>
        <w:spacing w:before="104"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spacing w:before="18"/>
        <w:rPr/>
      </w:pPr>
      <w:r/>
    </w:p>
    <w:p>
      <w:pPr>
        <w:pStyle w:val="BodyText"/>
        <w:spacing w:line="14" w:lineRule="auto"/>
        <w:rPr>
          <w:sz w:val="2"/>
        </w:rPr>
      </w:pPr>
      <w:r>
        <w:rPr>
          <w:sz w:val="2"/>
          <w:szCs w:val="2"/>
        </w:rPr>
        <w:br w:type="column"/>
      </w:r>
    </w:p>
    <w:p>
      <w:pPr>
        <w:ind w:left="5700"/>
        <w:spacing w:before="35" w:line="227" w:lineRule="exact"/>
        <w:rPr>
          <w:rFonts w:ascii="Calibri" w:hAnsi="Calibri" w:eastAsia="Calibri" w:cs="Calibri"/>
          <w:sz w:val="18"/>
          <w:szCs w:val="18"/>
        </w:rPr>
      </w:pPr>
      <w:r>
        <w:rPr>
          <w:rFonts w:ascii="Calibri" w:hAnsi="Calibri" w:eastAsia="Calibri" w:cs="Calibri"/>
          <w:sz w:val="18"/>
          <w:szCs w:val="18"/>
          <w:color w:val="595959"/>
          <w:spacing w:val="-2"/>
          <w:position w:val="1"/>
        </w:rPr>
        <w:t>0.6</w:t>
      </w:r>
    </w:p>
    <w:p>
      <w:pPr>
        <w:ind w:left="2110"/>
        <w:spacing w:before="1" w:line="235" w:lineRule="auto"/>
        <w:rPr>
          <w:rFonts w:ascii="Calibri" w:hAnsi="Calibri" w:eastAsia="Calibri" w:cs="Calibri"/>
          <w:sz w:val="18"/>
          <w:szCs w:val="18"/>
        </w:rPr>
      </w:pPr>
      <w:r>
        <w:pict>
          <v:shape id="_x0000_s18" style="position:absolute;margin-left:247.103pt;margin-top:-0.230896pt;mso-position-vertical-relative:text;mso-position-horizontal-relative:text;width:12.95pt;height:13.35pt;z-index:251674624;"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404040"/>
                      <w:spacing w:val="-2"/>
                      <w:position w:val="1"/>
                    </w:rPr>
                    <w:t>6.7</w:t>
                  </w:r>
                </w:p>
              </w:txbxContent>
            </v:textbox>
          </v:shape>
        </w:pict>
      </w:r>
      <w:r>
        <w:rPr>
          <w:rFonts w:ascii="Calibri" w:hAnsi="Calibri" w:eastAsia="Calibri" w:cs="Calibri"/>
          <w:sz w:val="18"/>
          <w:szCs w:val="18"/>
          <w:color w:val="404040"/>
          <w:spacing w:val="-2"/>
        </w:rPr>
        <w:t>50.00%</w:t>
      </w:r>
    </w:p>
    <w:p>
      <w:pPr>
        <w:ind w:left="5700"/>
        <w:spacing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3298186</wp:posOffset>
                </wp:positionH>
                <wp:positionV relativeFrom="paragraph">
                  <wp:posOffset>514996</wp:posOffset>
                </wp:positionV>
                <wp:extent cx="1235075" cy="211454"/>
                <wp:effectExtent l="0" t="0" r="0" b="0"/>
                <wp:wrapNone/>
                <wp:docPr id="112" name="TextBox 112"/>
                <wp:cNvGraphicFramePr/>
                <a:graphic>
                  <a:graphicData uri="http://schemas.microsoft.com/office/word/2010/wordprocessingShape">
                    <wps:wsp>
                      <wps:cNvPr id="112" name="TextBox 112"/>
                      <wps:cNvSpPr txBox="1"/>
                      <wps:spPr>
                        <a:xfrm rot="16200000">
                          <a:off x="3298186" y="514996"/>
                          <a:ext cx="1235075"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6"/>
                                <w:position w:val="1"/>
                              </w:rPr>
                              <w:t>交易规模增长率（</w:t>
                            </w:r>
                            <w:r>
                              <w:rPr>
                                <w:rFonts w:ascii="Calibri" w:hAnsi="Calibri" w:eastAsia="Calibri" w:cs="Calibri"/>
                                <w:sz w:val="19"/>
                                <w:szCs w:val="19"/>
                                <w:color w:val="595959"/>
                                <w:spacing w:val="6"/>
                                <w:position w:val="1"/>
                              </w:rPr>
                              <w:t>%</w:t>
                            </w:r>
                            <w:r>
                              <w:rPr>
                                <w:rFonts w:ascii="SimSun" w:hAnsi="SimSun" w:eastAsia="SimSun" w:cs="SimSun"/>
                                <w:sz w:val="19"/>
                                <w:szCs w:val="19"/>
                                <w:color w:val="595959"/>
                                <w:spacing w:val="6"/>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259.7pt;margin-top:40.5509pt;mso-position-vertical-relative:text;mso-position-horizontal-relative:text;width:97.25pt;height:16.65pt;z-index:251669504;rotation:270;" filled="false" stroked="false" type="#_x0000_t202">
                <v:fill on="false"/>
                <v:stroke on="false"/>
                <v:path/>
                <v:imagedata o:title=""/>
                <o:lock v:ext="edit" aspectratio="false"/>
                <v:textbox inset="0mm,0mm,0mm,0mm">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6"/>
                          <w:position w:val="1"/>
                        </w:rPr>
                        <w:t>交易规模增长率（</w:t>
                      </w:r>
                      <w:r>
                        <w:rPr>
                          <w:rFonts w:ascii="Calibri" w:hAnsi="Calibri" w:eastAsia="Calibri" w:cs="Calibri"/>
                          <w:sz w:val="19"/>
                          <w:szCs w:val="19"/>
                          <w:color w:val="595959"/>
                          <w:spacing w:val="6"/>
                          <w:position w:val="1"/>
                        </w:rPr>
                        <w:t>%</w:t>
                      </w:r>
                      <w:r>
                        <w:rPr>
                          <w:rFonts w:ascii="SimSun" w:hAnsi="SimSun" w:eastAsia="SimSun" w:cs="SimSun"/>
                          <w:sz w:val="19"/>
                          <w:szCs w:val="19"/>
                          <w:color w:val="595959"/>
                          <w:spacing w:val="6"/>
                          <w:position w:val="1"/>
                        </w:rPr>
                        <w:t>）</w:t>
                      </w:r>
                    </w:p>
                  </w:txbxContent>
                </v:textbox>
              </v:shape>
            </w:pict>
          </mc:Fallback>
        </mc:AlternateContent>
      </w:r>
      <w:r>
        <w:rPr>
          <w:rFonts w:ascii="Calibri" w:hAnsi="Calibri" w:eastAsia="Calibri" w:cs="Calibri"/>
          <w:sz w:val="18"/>
          <w:szCs w:val="18"/>
          <w:color w:val="595959"/>
          <w:spacing w:val="-2"/>
          <w:position w:val="1"/>
        </w:rPr>
        <w:t>0.5</w:t>
      </w:r>
    </w:p>
    <w:p>
      <w:pPr>
        <w:ind w:left="4041"/>
        <w:spacing w:before="4" w:line="232" w:lineRule="auto"/>
        <w:rPr>
          <w:rFonts w:ascii="Calibri" w:hAnsi="Calibri" w:eastAsia="Calibri" w:cs="Calibri"/>
          <w:sz w:val="18"/>
          <w:szCs w:val="18"/>
        </w:rPr>
      </w:pPr>
      <w:r>
        <w:drawing>
          <wp:anchor distT="0" distB="0" distL="0" distR="0" simplePos="0" relativeHeight="251668480" behindDoc="1" locked="0" layoutInCell="1" allowOverlap="1">
            <wp:simplePos x="0" y="0"/>
            <wp:positionH relativeFrom="column">
              <wp:posOffset>0</wp:posOffset>
            </wp:positionH>
            <wp:positionV relativeFrom="paragraph">
              <wp:posOffset>-377554</wp:posOffset>
            </wp:positionV>
            <wp:extent cx="3513963" cy="1923478"/>
            <wp:effectExtent l="0" t="0" r="0" b="0"/>
            <wp:wrapNone/>
            <wp:docPr id="114" name="IM 114"/>
            <wp:cNvGraphicFramePr/>
            <a:graphic>
              <a:graphicData uri="http://schemas.openxmlformats.org/drawingml/2006/picture">
                <pic:pic>
                  <pic:nvPicPr>
                    <pic:cNvPr id="114" name="IM 114"/>
                    <pic:cNvPicPr/>
                  </pic:nvPicPr>
                  <pic:blipFill>
                    <a:blip r:embed="rId22"/>
                    <a:stretch>
                      <a:fillRect/>
                    </a:stretch>
                  </pic:blipFill>
                  <pic:spPr>
                    <a:xfrm rot="0">
                      <a:off x="0" y="0"/>
                      <a:ext cx="3513963" cy="1923478"/>
                    </a:xfrm>
                    <a:prstGeom prst="rect">
                      <a:avLst/>
                    </a:prstGeom>
                  </pic:spPr>
                </pic:pic>
              </a:graphicData>
            </a:graphic>
          </wp:anchor>
        </w:drawing>
      </w:r>
      <w:r>
        <w:rPr>
          <w:rFonts w:ascii="Calibri" w:hAnsi="Calibri" w:eastAsia="Calibri" w:cs="Calibri"/>
          <w:sz w:val="18"/>
          <w:szCs w:val="18"/>
          <w:color w:val="404040"/>
          <w:spacing w:val="-2"/>
        </w:rPr>
        <w:t>5.4</w:t>
      </w:r>
    </w:p>
    <w:p>
      <w:pPr>
        <w:ind w:left="5700"/>
        <w:spacing w:line="203" w:lineRule="auto"/>
        <w:rPr>
          <w:rFonts w:ascii="Calibri" w:hAnsi="Calibri" w:eastAsia="Calibri" w:cs="Calibri"/>
          <w:sz w:val="18"/>
          <w:szCs w:val="18"/>
        </w:rPr>
      </w:pPr>
      <w:r>
        <w:rPr>
          <w:rFonts w:ascii="Calibri" w:hAnsi="Calibri" w:eastAsia="Calibri" w:cs="Calibri"/>
          <w:sz w:val="18"/>
          <w:szCs w:val="18"/>
          <w:color w:val="595959"/>
          <w:spacing w:val="-2"/>
        </w:rPr>
        <w:t>0.4</w:t>
      </w:r>
    </w:p>
    <w:p>
      <w:pPr>
        <w:ind w:left="3117"/>
        <w:spacing w:line="228" w:lineRule="exact"/>
        <w:rPr>
          <w:rFonts w:ascii="Calibri" w:hAnsi="Calibri" w:eastAsia="Calibri" w:cs="Calibri"/>
          <w:sz w:val="18"/>
          <w:szCs w:val="18"/>
        </w:rPr>
      </w:pPr>
      <w:r>
        <w:pict>
          <v:shape id="_x0000_s22" style="position:absolute;margin-left:205.569pt;margin-top:4.98001pt;mso-position-vertical-relative:text;mso-position-horizontal-relative:text;width:28.5pt;height:13.3pt;z-index:251672576;" filled="false" stroked="false" type="#_x0000_t202">
            <v:fill on="false"/>
            <v:stroke on="false"/>
            <v:path/>
            <v:imagedata o:title=""/>
            <o:lock v:ext="edit" aspectratio="false"/>
            <v:textbox inset="0mm,0mm,0mm,0mm">
              <w:txbxContent>
                <w:p>
                  <w:pPr>
                    <w:ind w:left="20"/>
                    <w:spacing w:before="20" w:line="225" w:lineRule="exact"/>
                    <w:rPr>
                      <w:rFonts w:ascii="Calibri" w:hAnsi="Calibri" w:eastAsia="Calibri" w:cs="Calibri"/>
                      <w:sz w:val="18"/>
                      <w:szCs w:val="18"/>
                    </w:rPr>
                  </w:pPr>
                  <w:r>
                    <w:rPr>
                      <w:rFonts w:ascii="Calibri" w:hAnsi="Calibri" w:eastAsia="Calibri" w:cs="Calibri"/>
                      <w:sz w:val="18"/>
                      <w:szCs w:val="18"/>
                      <w:color w:val="404040"/>
                      <w:spacing w:val="-2"/>
                      <w:position w:val="1"/>
                    </w:rPr>
                    <w:t>28.57%</w:t>
                  </w:r>
                </w:p>
              </w:txbxContent>
            </v:textbox>
          </v:shape>
        </w:pict>
      </w:r>
      <w:r>
        <w:rPr>
          <w:rFonts w:ascii="Calibri" w:hAnsi="Calibri" w:eastAsia="Calibri" w:cs="Calibri"/>
          <w:sz w:val="18"/>
          <w:szCs w:val="18"/>
          <w:color w:val="404040"/>
          <w:spacing w:val="-1"/>
          <w:position w:val="1"/>
        </w:rPr>
        <w:t>4.2</w:t>
      </w:r>
    </w:p>
    <w:p>
      <w:pPr>
        <w:ind w:left="5700"/>
        <w:spacing w:before="29" w:line="187" w:lineRule="auto"/>
        <w:rPr>
          <w:rFonts w:ascii="Calibri" w:hAnsi="Calibri" w:eastAsia="Calibri" w:cs="Calibri"/>
          <w:sz w:val="18"/>
          <w:szCs w:val="18"/>
        </w:rPr>
      </w:pPr>
      <w:r>
        <w:pict>
          <v:shape id="_x0000_s24" style="position:absolute;margin-left:106.805pt;margin-top:5.08238pt;mso-position-vertical-relative:text;mso-position-horizontal-relative:text;width:17.55pt;height:13.35pt;z-index:251673600;"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404040"/>
                      <w:spacing w:val="-2"/>
                      <w:position w:val="1"/>
                    </w:rPr>
                    <w:t>3.15</w:t>
                  </w:r>
                </w:p>
              </w:txbxContent>
            </v:textbox>
          </v:shape>
        </w:pict>
      </w:r>
      <w:r>
        <w:pict>
          <v:shape id="_x0000_s26" style="position:absolute;margin-left:43.569pt;margin-top:6.28238pt;mso-position-vertical-relative:text;mso-position-horizontal-relative:text;width:28.5pt;height:13.3pt;z-index:251671552;" filled="false" stroked="false" type="#_x0000_t202">
            <v:fill on="false"/>
            <v:stroke on="false"/>
            <v:path/>
            <v:imagedata o:title=""/>
            <o:lock v:ext="edit" aspectratio="false"/>
            <v:textbox inset="0mm,0mm,0mm,0mm">
              <w:txbxContent>
                <w:p>
                  <w:pPr>
                    <w:ind w:left="20"/>
                    <w:spacing w:before="20" w:line="225" w:lineRule="exact"/>
                    <w:rPr>
                      <w:rFonts w:ascii="Calibri" w:hAnsi="Calibri" w:eastAsia="Calibri" w:cs="Calibri"/>
                      <w:sz w:val="18"/>
                      <w:szCs w:val="18"/>
                    </w:rPr>
                  </w:pPr>
                  <w:r>
                    <w:rPr>
                      <w:rFonts w:ascii="Calibri" w:hAnsi="Calibri" w:eastAsia="Calibri" w:cs="Calibri"/>
                      <w:sz w:val="18"/>
                      <w:szCs w:val="18"/>
                      <w:color w:val="404040"/>
                      <w:spacing w:val="-2"/>
                      <w:position w:val="1"/>
                    </w:rPr>
                    <w:t>23.53%</w:t>
                  </w:r>
                </w:p>
              </w:txbxContent>
            </v:textbox>
          </v:shape>
        </w:pict>
      </w:r>
      <w:r>
        <w:rPr>
          <w:rFonts w:ascii="Calibri" w:hAnsi="Calibri" w:eastAsia="Calibri" w:cs="Calibri"/>
          <w:sz w:val="18"/>
          <w:szCs w:val="18"/>
          <w:color w:val="595959"/>
          <w:spacing w:val="-2"/>
        </w:rPr>
        <w:t>0.3</w:t>
      </w:r>
    </w:p>
    <w:p>
      <w:pPr>
        <w:ind w:left="2910"/>
        <w:spacing w:line="236" w:lineRule="auto"/>
        <w:rPr>
          <w:rFonts w:ascii="Calibri" w:hAnsi="Calibri" w:eastAsia="Calibri" w:cs="Calibri"/>
          <w:sz w:val="18"/>
          <w:szCs w:val="18"/>
        </w:rPr>
      </w:pPr>
      <w:r>
        <w:rPr>
          <w:rFonts w:ascii="Calibri" w:hAnsi="Calibri" w:eastAsia="Calibri" w:cs="Calibri"/>
          <w:sz w:val="18"/>
          <w:szCs w:val="18"/>
          <w:color w:val="404040"/>
          <w:spacing w:val="-2"/>
        </w:rPr>
        <w:t>33.33%</w:t>
      </w:r>
    </w:p>
    <w:p>
      <w:pPr>
        <w:ind w:left="5701"/>
        <w:spacing w:before="55" w:line="171" w:lineRule="auto"/>
        <w:rPr>
          <w:rFonts w:ascii="Calibri" w:hAnsi="Calibri" w:eastAsia="Calibri" w:cs="Calibri"/>
          <w:sz w:val="18"/>
          <w:szCs w:val="18"/>
        </w:rPr>
      </w:pPr>
      <w:r>
        <w:rPr>
          <w:rFonts w:ascii="Calibri" w:hAnsi="Calibri" w:eastAsia="Calibri" w:cs="Calibri"/>
          <w:sz w:val="18"/>
          <w:szCs w:val="18"/>
          <w:color w:val="595959"/>
          <w:spacing w:val="-2"/>
        </w:rPr>
        <w:t>0.2</w:t>
      </w:r>
    </w:p>
    <w:p>
      <w:pPr>
        <w:ind w:left="368"/>
        <w:spacing w:line="160" w:lineRule="auto"/>
        <w:rPr>
          <w:rFonts w:ascii="Calibri" w:hAnsi="Calibri" w:eastAsia="Calibri" w:cs="Calibri"/>
          <w:sz w:val="18"/>
          <w:szCs w:val="18"/>
        </w:rPr>
      </w:pPr>
      <w:r>
        <w:rPr>
          <w:rFonts w:ascii="Calibri" w:hAnsi="Calibri" w:eastAsia="Calibri" w:cs="Calibri"/>
          <w:sz w:val="18"/>
          <w:szCs w:val="18"/>
          <w:color w:val="404040"/>
          <w:spacing w:val="-4"/>
        </w:rPr>
        <w:t>1.7</w:t>
      </w:r>
      <w:r>
        <w:rPr>
          <w:rFonts w:ascii="Calibri" w:hAnsi="Calibri" w:eastAsia="Calibri" w:cs="Calibri"/>
          <w:sz w:val="18"/>
          <w:szCs w:val="18"/>
          <w:color w:val="404040"/>
          <w:spacing w:val="2"/>
        </w:rPr>
        <w:t xml:space="preserve">                 </w:t>
      </w:r>
      <w:r>
        <w:rPr>
          <w:rFonts w:ascii="Calibri" w:hAnsi="Calibri" w:eastAsia="Calibri" w:cs="Calibri"/>
          <w:sz w:val="18"/>
          <w:szCs w:val="18"/>
          <w:color w:val="404040"/>
          <w:spacing w:val="-4"/>
        </w:rPr>
        <w:t>2.1</w:t>
      </w:r>
    </w:p>
    <w:p>
      <w:pPr>
        <w:ind w:left="4981"/>
        <w:spacing w:line="169" w:lineRule="auto"/>
        <w:rPr>
          <w:rFonts w:ascii="Calibri" w:hAnsi="Calibri" w:eastAsia="Calibri" w:cs="Calibri"/>
          <w:sz w:val="18"/>
          <w:szCs w:val="18"/>
        </w:rPr>
      </w:pPr>
      <w:r>
        <w:rPr>
          <w:rFonts w:ascii="Calibri" w:hAnsi="Calibri" w:eastAsia="Calibri" w:cs="Calibri"/>
          <w:sz w:val="18"/>
          <w:szCs w:val="18"/>
          <w:color w:val="404040"/>
          <w:spacing w:val="-3"/>
        </w:rPr>
        <w:t>19.40%</w:t>
      </w:r>
    </w:p>
    <w:p>
      <w:pPr>
        <w:ind w:left="5700"/>
        <w:spacing w:before="1" w:line="232" w:lineRule="auto"/>
        <w:rPr>
          <w:rFonts w:ascii="Calibri" w:hAnsi="Calibri" w:eastAsia="Calibri" w:cs="Calibri"/>
          <w:sz w:val="18"/>
          <w:szCs w:val="18"/>
        </w:rPr>
      </w:pPr>
      <w:r>
        <w:rPr>
          <w:rFonts w:ascii="Calibri" w:hAnsi="Calibri" w:eastAsia="Calibri" w:cs="Calibri"/>
          <w:sz w:val="18"/>
          <w:szCs w:val="18"/>
          <w:color w:val="595959"/>
          <w:spacing w:val="-2"/>
        </w:rPr>
        <w:t>0.1</w:t>
      </w:r>
    </w:p>
    <w:p>
      <w:pPr>
        <w:ind w:left="644"/>
        <w:spacing w:before="225" w:line="237" w:lineRule="auto"/>
        <w:rPr>
          <w:rFonts w:ascii="Calibri" w:hAnsi="Calibri" w:eastAsia="Calibri" w:cs="Calibri"/>
          <w:sz w:val="18"/>
          <w:szCs w:val="18"/>
        </w:rPr>
      </w:pPr>
      <w:r>
        <w:pict>
          <v:shape id="_x0000_s28" style="position:absolute;margin-left:284.05pt;margin-top:9.7939pt;mso-position-vertical-relative:text;mso-position-horizontal-relative:text;width:6.25pt;height:13.35pt;z-index:251675648;"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595959"/>
                      <w:position w:val="1"/>
                    </w:rPr>
                    <w:t>0</w:t>
                  </w:r>
                </w:p>
              </w:txbxContent>
            </v:textbox>
          </v:shape>
        </w:pict>
      </w:r>
      <w:r>
        <w:rPr>
          <w:rFonts w:ascii="Calibri" w:hAnsi="Calibri" w:eastAsia="Calibri" w:cs="Calibri"/>
          <w:sz w:val="18"/>
          <w:szCs w:val="18"/>
          <w:color w:val="404040"/>
        </w:rPr>
        <w:t>0</w:t>
      </w:r>
    </w:p>
    <w:p>
      <w:pPr>
        <w:ind w:left="205"/>
        <w:rPr>
          <w:rFonts w:ascii="SimSun" w:hAnsi="SimSun" w:eastAsia="SimSun" w:cs="SimSun"/>
          <w:sz w:val="18"/>
          <w:szCs w:val="18"/>
        </w:rPr>
      </w:pPr>
      <w:r>
        <w:rPr>
          <w:rFonts w:ascii="Calibri" w:hAnsi="Calibri" w:eastAsia="Calibri" w:cs="Calibri"/>
          <w:sz w:val="18"/>
          <w:szCs w:val="18"/>
          <w:color w:val="595959"/>
          <w:spacing w:val="-1"/>
        </w:rPr>
        <w:t>2011</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2012</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2013</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2014</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2015</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2016</w:t>
      </w:r>
      <w:r>
        <w:rPr>
          <w:rFonts w:ascii="SimSun" w:hAnsi="SimSun" w:eastAsia="SimSun" w:cs="SimSun"/>
          <w:sz w:val="18"/>
          <w:szCs w:val="18"/>
          <w:color w:val="595959"/>
          <w:spacing w:val="-1"/>
        </w:rPr>
        <w:t>年</w:t>
      </w:r>
    </w:p>
    <w:p>
      <w:pPr>
        <w:sectPr>
          <w:type w:val="continuous"/>
          <w:pgSz w:w="11907" w:h="16839"/>
          <w:pgMar w:top="1166" w:right="1758" w:bottom="600" w:left="432" w:header="831" w:footer="360" w:gutter="0"/>
          <w:cols w:equalWidth="0" w:num="2">
            <w:col w:w="2394" w:space="100"/>
            <w:col w:w="7223" w:space="0"/>
          </w:cols>
        </w:sectPr>
        <w:rPr>
          <w:rFonts w:ascii="SimSun" w:hAnsi="SimSun" w:eastAsia="SimSun" w:cs="SimSun"/>
          <w:sz w:val="18"/>
          <w:szCs w:val="18"/>
        </w:rPr>
      </w:pPr>
    </w:p>
    <w:p>
      <w:pPr>
        <w:pStyle w:val="BodyText"/>
        <w:spacing w:line="269" w:lineRule="auto"/>
        <w:rPr/>
      </w:pPr>
      <w:r/>
    </w:p>
    <w:p>
      <w:pPr>
        <w:pStyle w:val="BodyText"/>
        <w:spacing w:line="269" w:lineRule="auto"/>
        <w:rPr/>
      </w:pPr>
      <w:r/>
    </w:p>
    <w:p>
      <w:pPr>
        <w:pStyle w:val="BodyText"/>
        <w:spacing w:line="270" w:lineRule="auto"/>
        <w:rPr/>
      </w:pPr>
      <w:r/>
    </w:p>
    <w:p>
      <w:pPr>
        <w:ind w:left="3399"/>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25"/>
        </w:rPr>
        <w:t xml:space="preserve"> </w:t>
      </w:r>
      <w:r>
        <w:rPr>
          <w:rFonts w:ascii="Times New Roman" w:hAnsi="Times New Roman" w:eastAsia="Times New Roman" w:cs="Times New Roman"/>
          <w:sz w:val="21"/>
          <w:szCs w:val="21"/>
          <w:b/>
          <w:bCs/>
          <w:spacing w:val="-3"/>
        </w:rPr>
        <w:t>1-1:2011-2016 </w:t>
      </w:r>
      <w:r>
        <w:rPr>
          <w:rFonts w:ascii="SimSun" w:hAnsi="SimSun" w:eastAsia="SimSun" w:cs="SimSun"/>
          <w:sz w:val="21"/>
          <w:szCs w:val="21"/>
          <w:b/>
          <w:bCs/>
          <w:spacing w:val="-3"/>
        </w:rPr>
        <w:t>年我国跨境电商交易规模及增长率</w:t>
      </w:r>
    </w:p>
    <w:p>
      <w:pPr>
        <w:ind w:left="4379"/>
        <w:spacing w:before="124" w:line="220" w:lineRule="auto"/>
        <w:rPr>
          <w:rFonts w:ascii="SimSun" w:hAnsi="SimSun" w:eastAsia="SimSun" w:cs="SimSun"/>
          <w:sz w:val="21"/>
          <w:szCs w:val="21"/>
        </w:rPr>
      </w:pPr>
      <w:r>
        <w:rPr>
          <w:rFonts w:ascii="SimSun" w:hAnsi="SimSun" w:eastAsia="SimSun" w:cs="SimSun"/>
          <w:sz w:val="21"/>
          <w:szCs w:val="21"/>
          <w:b/>
          <w:bCs/>
          <w:spacing w:val="-3"/>
        </w:rPr>
        <w:t>资料来源：电子商务研究中心</w:t>
      </w:r>
    </w:p>
    <w:p>
      <w:pPr>
        <w:ind w:left="5478" w:right="370" w:hanging="4050"/>
        <w:spacing w:before="155" w:line="349" w:lineRule="auto"/>
        <w:rPr>
          <w:rFonts w:ascii="Calibri" w:hAnsi="Calibri" w:eastAsia="Calibri" w:cs="Calibri"/>
          <w:sz w:val="18"/>
          <w:szCs w:val="18"/>
        </w:rPr>
      </w:pPr>
      <w:r>
        <w:rPr>
          <w:rFonts w:ascii="SimSun" w:hAnsi="SimSun" w:eastAsia="SimSun" w:cs="SimSun"/>
          <w:sz w:val="13"/>
          <w:szCs w:val="13"/>
          <w:spacing w:val="5"/>
        </w:rPr>
        <w:t>《中国学术期刊（光盘版）》电子杂志社编者注：文中涉及香港的“国家”均应为“国家（地区）”,“国”均应为“国（地区）”。</w:t>
      </w:r>
      <w:r>
        <w:rPr>
          <w:rFonts w:ascii="SimSun" w:hAnsi="SimSun" w:eastAsia="SimSun" w:cs="SimSun"/>
          <w:sz w:val="13"/>
          <w:szCs w:val="13"/>
          <w:spacing w:val="15"/>
        </w:rPr>
        <w:t xml:space="preserve"> </w:t>
      </w:r>
      <w:r>
        <w:rPr>
          <w:rFonts w:ascii="Calibri" w:hAnsi="Calibri" w:eastAsia="Calibri" w:cs="Calibri"/>
          <w:sz w:val="18"/>
          <w:szCs w:val="18"/>
        </w:rPr>
        <w:t>1</w:t>
      </w:r>
    </w:p>
    <w:p>
      <w:pPr>
        <w:spacing w:line="349" w:lineRule="auto"/>
        <w:sectPr>
          <w:type w:val="continuous"/>
          <w:pgSz w:w="11907" w:h="16839"/>
          <w:pgMar w:top="1166" w:right="1758" w:bottom="600" w:left="432" w:header="831" w:footer="360" w:gutter="0"/>
          <w:cols w:equalWidth="0" w:num="1">
            <w:col w:w="9716" w:space="0"/>
          </w:cols>
        </w:sectPr>
        <w:rPr>
          <w:rFonts w:ascii="Calibri" w:hAnsi="Calibri" w:eastAsia="Calibri" w:cs="Calibri"/>
          <w:sz w:val="18"/>
          <w:szCs w:val="18"/>
        </w:rPr>
      </w:pPr>
    </w:p>
    <w:p>
      <w:pPr>
        <w:pStyle w:val="BodyText"/>
        <w:spacing w:line="312" w:lineRule="auto"/>
        <w:rPr/>
      </w:pPr>
      <w:r/>
    </w:p>
    <w:p>
      <w:pPr>
        <w:pStyle w:val="BodyText"/>
        <w:spacing w:line="313" w:lineRule="auto"/>
        <w:rPr/>
      </w:pPr>
      <w:r/>
    </w:p>
    <w:p>
      <w:pPr>
        <w:ind w:left="1377" w:right="65" w:firstLine="481"/>
        <w:spacing w:before="78" w:line="302" w:lineRule="auto"/>
        <w:jc w:val="both"/>
        <w:rPr>
          <w:rFonts w:ascii="SimSun" w:hAnsi="SimSun" w:eastAsia="SimSun" w:cs="SimSun"/>
          <w:sz w:val="24"/>
          <w:szCs w:val="24"/>
        </w:rPr>
      </w:pPr>
      <w:r>
        <w:rPr>
          <w:rFonts w:ascii="SimSun" w:hAnsi="SimSun" w:eastAsia="SimSun" w:cs="SimSun"/>
          <w:sz w:val="24"/>
          <w:szCs w:val="24"/>
          <w:spacing w:val="-2"/>
        </w:rPr>
        <w:t>上图</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是根据中国电子商务研究中心每年发布的中国电子商务市场数据监</w:t>
      </w:r>
      <w:r>
        <w:rPr>
          <w:rFonts w:ascii="SimSun" w:hAnsi="SimSun" w:eastAsia="SimSun" w:cs="SimSun"/>
          <w:sz w:val="24"/>
          <w:szCs w:val="24"/>
          <w:spacing w:val="-5"/>
        </w:rPr>
        <w:t>测报告所做的</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5"/>
        </w:rPr>
        <w:t>2011-2016 </w:t>
      </w:r>
      <w:r>
        <w:rPr>
          <w:rFonts w:ascii="SimSun" w:hAnsi="SimSun" w:eastAsia="SimSun" w:cs="SimSun"/>
          <w:sz w:val="24"/>
          <w:szCs w:val="24"/>
          <w:spacing w:val="-5"/>
        </w:rPr>
        <w:t>年我国跨境电商交易规模趋势图。从图中可以看出， 跨</w:t>
      </w:r>
      <w:r>
        <w:rPr>
          <w:rFonts w:ascii="SimSun" w:hAnsi="SimSun" w:eastAsia="SimSun" w:cs="SimSun"/>
          <w:sz w:val="24"/>
          <w:szCs w:val="24"/>
          <w:spacing w:val="-1"/>
        </w:rPr>
        <w:t>境电商总交易规模一直保持上升态势，其中</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年中国跨境电商交易规模达到</w:t>
      </w:r>
      <w:r>
        <w:rPr>
          <w:rFonts w:ascii="Times New Roman" w:hAnsi="Times New Roman" w:eastAsia="Times New Roman" w:cs="Times New Roman"/>
          <w:sz w:val="24"/>
          <w:szCs w:val="24"/>
          <w:spacing w:val="-3"/>
        </w:rPr>
        <w:t>6.7</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3"/>
        </w:rPr>
        <w:t>万亿元，同比增长</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24%</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。下图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为</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2011-</w:t>
      </w:r>
      <w:r>
        <w:rPr>
          <w:rFonts w:ascii="Times New Roman" w:hAnsi="Times New Roman" w:eastAsia="Times New Roman" w:cs="Times New Roman"/>
          <w:sz w:val="24"/>
          <w:szCs w:val="24"/>
          <w:spacing w:val="-4"/>
        </w:rPr>
        <w:t>2016</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4"/>
        </w:rPr>
        <w:t>年我国出口贸易及其跨境电</w:t>
      </w:r>
      <w:r>
        <w:rPr>
          <w:rFonts w:ascii="SimSun" w:hAnsi="SimSun" w:eastAsia="SimSun" w:cs="SimSun"/>
          <w:sz w:val="24"/>
          <w:szCs w:val="24"/>
          <w:spacing w:val="-5"/>
        </w:rPr>
        <w:t>商出口贸易的交易规模及其增长率图。从图中可以看出，</w:t>
      </w:r>
      <w:r>
        <w:rPr>
          <w:rFonts w:ascii="SimSun" w:hAnsi="SimSun" w:eastAsia="SimSun" w:cs="SimSun"/>
          <w:sz w:val="24"/>
          <w:szCs w:val="24"/>
          <w:spacing w:val="-50"/>
        </w:rPr>
        <w:t xml:space="preserve"> </w:t>
      </w:r>
      <w:r>
        <w:rPr>
          <w:rFonts w:ascii="SimSun" w:hAnsi="SimSun" w:eastAsia="SimSun" w:cs="SimSun"/>
          <w:sz w:val="24"/>
          <w:szCs w:val="24"/>
          <w:spacing w:val="-5"/>
        </w:rPr>
        <w:t>我国近几年跨境电</w:t>
      </w:r>
      <w:r>
        <w:rPr>
          <w:rFonts w:ascii="SimSun" w:hAnsi="SimSun" w:eastAsia="SimSun" w:cs="SimSun"/>
          <w:sz w:val="24"/>
          <w:szCs w:val="24"/>
          <w:spacing w:val="-6"/>
        </w:rPr>
        <w:t>商出</w:t>
      </w:r>
      <w:r>
        <w:rPr>
          <w:rFonts w:ascii="SimSun" w:hAnsi="SimSun" w:eastAsia="SimSun" w:cs="SimSun"/>
          <w:sz w:val="24"/>
          <w:szCs w:val="24"/>
          <w:spacing w:val="-4"/>
        </w:rPr>
        <w:t>口贸易呈现先升后降的趋势，</w:t>
      </w:r>
      <w:r>
        <w:rPr>
          <w:rFonts w:ascii="Times New Roman" w:hAnsi="Times New Roman" w:eastAsia="Times New Roman" w:cs="Times New Roman"/>
          <w:sz w:val="24"/>
          <w:szCs w:val="24"/>
          <w:spacing w:val="-4"/>
        </w:rPr>
        <w:t>2014 </w:t>
      </w:r>
      <w:r>
        <w:rPr>
          <w:rFonts w:ascii="SimSun" w:hAnsi="SimSun" w:eastAsia="SimSun" w:cs="SimSun"/>
          <w:sz w:val="24"/>
          <w:szCs w:val="24"/>
          <w:spacing w:val="-4"/>
        </w:rPr>
        <w:t>年之前，我国出口贸易规模在缓慢增加，</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
        </w:rPr>
        <w:t>014</w:t>
      </w:r>
      <w:r>
        <w:rPr>
          <w:rFonts w:ascii="SimSun" w:hAnsi="SimSun" w:eastAsia="SimSun" w:cs="SimSun"/>
          <w:sz w:val="24"/>
          <w:szCs w:val="24"/>
          <w:spacing w:val="-3"/>
        </w:rPr>
        <w:t>年之后我国出口贸易增速放缓，交易规模在减小，但是跨境电商出口占总出</w:t>
      </w:r>
      <w:r>
        <w:rPr>
          <w:rFonts w:ascii="SimSun" w:hAnsi="SimSun" w:eastAsia="SimSun" w:cs="SimSun"/>
          <w:sz w:val="24"/>
          <w:szCs w:val="24"/>
          <w:spacing w:val="-4"/>
        </w:rPr>
        <w:t>口比</w:t>
      </w:r>
      <w:r>
        <w:rPr>
          <w:rFonts w:ascii="SimSun" w:hAnsi="SimSun" w:eastAsia="SimSun" w:cs="SimSun"/>
          <w:sz w:val="24"/>
          <w:szCs w:val="24"/>
          <w:spacing w:val="-3"/>
        </w:rPr>
        <w:t>例一直保持上升的趋势，并且增速也在一直加快，据电子商务研究中心监测数据</w:t>
      </w:r>
      <w:r>
        <w:rPr>
          <w:rFonts w:ascii="SimSun" w:hAnsi="SimSun" w:eastAsia="SimSun" w:cs="SimSun"/>
          <w:sz w:val="24"/>
          <w:szCs w:val="24"/>
          <w:spacing w:val="-2"/>
        </w:rPr>
        <w:t>显示，出口跨境电商交易规模为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万亿元，占比达</w:t>
      </w:r>
      <w:r>
        <w:rPr>
          <w:rFonts w:ascii="SimSun" w:hAnsi="SimSun" w:eastAsia="SimSun" w:cs="SimSun"/>
          <w:sz w:val="24"/>
          <w:szCs w:val="24"/>
          <w:spacing w:val="-3"/>
        </w:rPr>
        <w:t>到</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3"/>
        </w:rPr>
        <w:t>82.08%</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上半年中</w:t>
      </w:r>
      <w:r>
        <w:rPr>
          <w:rFonts w:ascii="SimSun" w:hAnsi="SimSun" w:eastAsia="SimSun" w:cs="SimSun"/>
          <w:sz w:val="24"/>
          <w:szCs w:val="24"/>
          <w:spacing w:val="-1"/>
        </w:rPr>
        <w:t>国出口跨境电商交易规模达到</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2.75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万亿元，</w:t>
      </w:r>
      <w:r>
        <w:rPr>
          <w:rFonts w:ascii="SimSun" w:hAnsi="SimSun" w:eastAsia="SimSun" w:cs="SimSun"/>
          <w:sz w:val="24"/>
          <w:szCs w:val="24"/>
          <w:spacing w:val="-2"/>
        </w:rPr>
        <w:t>同比增长</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31.5%</w:t>
      </w:r>
      <w:r>
        <w:rPr>
          <w:rFonts w:ascii="SimSun" w:hAnsi="SimSun" w:eastAsia="SimSun" w:cs="SimSun"/>
          <w:sz w:val="24"/>
          <w:szCs w:val="24"/>
          <w:spacing w:val="-2"/>
        </w:rPr>
        <w:t>。</w:t>
      </w:r>
    </w:p>
    <w:p>
      <w:pPr>
        <w:spacing w:line="178" w:lineRule="exact"/>
        <w:rPr/>
      </w:pPr>
      <w:r/>
    </w:p>
    <w:p>
      <w:pPr>
        <w:spacing w:line="178" w:lineRule="exact"/>
        <w:sectPr>
          <w:headerReference w:type="default" r:id="rId23"/>
          <w:footerReference w:type="default" r:id="rId24"/>
          <w:pgSz w:w="11907" w:h="16839"/>
          <w:pgMar w:top="1166" w:right="1731" w:bottom="600" w:left="432" w:header="831" w:footer="360" w:gutter="0"/>
          <w:cols w:equalWidth="0" w:num="1">
            <w:col w:w="9743" w:space="0"/>
          </w:cols>
        </w:sectPr>
        <w:rPr/>
      </w:pPr>
    </w:p>
    <w:p>
      <w:pPr>
        <w:ind w:left="2048"/>
        <w:spacing w:before="39" w:line="228" w:lineRule="exact"/>
        <w:rPr>
          <w:rFonts w:ascii="Calibri" w:hAnsi="Calibri" w:eastAsia="Calibri" w:cs="Calibri"/>
          <w:sz w:val="18"/>
          <w:szCs w:val="18"/>
        </w:rPr>
      </w:pPr>
      <w:r>
        <w:rPr>
          <w:rFonts w:ascii="Calibri" w:hAnsi="Calibri" w:eastAsia="Calibri" w:cs="Calibri"/>
          <w:sz w:val="18"/>
          <w:szCs w:val="18"/>
          <w:color w:val="595959"/>
          <w:spacing w:val="-4"/>
          <w:position w:val="1"/>
        </w:rPr>
        <w:t>14</w:t>
      </w:r>
    </w:p>
    <w:p>
      <w:pPr>
        <w:ind w:left="2048"/>
        <w:spacing w:before="148" w:line="229" w:lineRule="exact"/>
        <w:rPr>
          <w:rFonts w:ascii="Calibri" w:hAnsi="Calibri" w:eastAsia="Calibri" w:cs="Calibri"/>
          <w:sz w:val="18"/>
          <w:szCs w:val="18"/>
        </w:rPr>
      </w:pPr>
      <w:r>
        <w:rPr>
          <w:rFonts w:ascii="Calibri" w:hAnsi="Calibri" w:eastAsia="Calibri" w:cs="Calibri"/>
          <w:sz w:val="18"/>
          <w:szCs w:val="18"/>
          <w:color w:val="595959"/>
          <w:spacing w:val="-4"/>
          <w:position w:val="1"/>
        </w:rPr>
        <w:t>12</w:t>
      </w:r>
    </w:p>
    <w:p>
      <w:pPr>
        <w:ind w:left="2048"/>
        <w:spacing w:before="149"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10</w:t>
      </w:r>
    </w:p>
    <w:p>
      <w:pPr>
        <w:ind w:left="2131"/>
        <w:spacing w:before="150" w:line="227" w:lineRule="exact"/>
        <w:rPr>
          <w:rFonts w:ascii="Calibri" w:hAnsi="Calibri" w:eastAsia="Calibri" w:cs="Calibri"/>
          <w:sz w:val="18"/>
          <w:szCs w:val="18"/>
        </w:rPr>
      </w:pPr>
      <w:r>
        <w:rPr>
          <w:rFonts w:ascii="Calibri" w:hAnsi="Calibri" w:eastAsia="Calibri" w:cs="Calibri"/>
          <w:sz w:val="18"/>
          <w:szCs w:val="18"/>
          <w:color w:val="595959"/>
          <w:position w:val="1"/>
        </w:rPr>
        <w:t>8</w:t>
      </w:r>
    </w:p>
    <w:p>
      <w:pPr>
        <w:ind w:left="2133"/>
        <w:spacing w:before="151" w:line="226" w:lineRule="exact"/>
        <w:rPr>
          <w:rFonts w:ascii="Calibri" w:hAnsi="Calibri" w:eastAsia="Calibri" w:cs="Calibri"/>
          <w:sz w:val="18"/>
          <w:szCs w:val="18"/>
        </w:rPr>
      </w:pPr>
      <w:r>
        <w:rPr>
          <w:rFonts w:ascii="Calibri" w:hAnsi="Calibri" w:eastAsia="Calibri" w:cs="Calibri"/>
          <w:sz w:val="18"/>
          <w:szCs w:val="18"/>
          <w:color w:val="595959"/>
          <w:position w:val="1"/>
        </w:rPr>
        <w:t>6</w:t>
      </w:r>
    </w:p>
    <w:p>
      <w:pPr>
        <w:ind w:left="2128"/>
        <w:spacing w:before="151" w:line="228" w:lineRule="exact"/>
        <w:rPr>
          <w:rFonts w:ascii="Calibri" w:hAnsi="Calibri" w:eastAsia="Calibri" w:cs="Calibri"/>
          <w:sz w:val="18"/>
          <w:szCs w:val="18"/>
        </w:rPr>
      </w:pPr>
      <w:r>
        <w:rPr>
          <w:rFonts w:ascii="Calibri" w:hAnsi="Calibri" w:eastAsia="Calibri" w:cs="Calibri"/>
          <w:sz w:val="18"/>
          <w:szCs w:val="18"/>
          <w:color w:val="595959"/>
          <w:position w:val="1"/>
        </w:rPr>
        <w:t>4</w:t>
      </w:r>
    </w:p>
    <w:p>
      <w:pPr>
        <w:ind w:left="2134"/>
        <w:spacing w:before="149" w:line="228" w:lineRule="exact"/>
        <w:rPr>
          <w:rFonts w:ascii="Calibri" w:hAnsi="Calibri" w:eastAsia="Calibri" w:cs="Calibri"/>
          <w:sz w:val="18"/>
          <w:szCs w:val="18"/>
        </w:rPr>
      </w:pPr>
      <w:r>
        <w:rPr>
          <w:rFonts w:ascii="Calibri" w:hAnsi="Calibri" w:eastAsia="Calibri" w:cs="Calibri"/>
          <w:sz w:val="18"/>
          <w:szCs w:val="18"/>
          <w:color w:val="595959"/>
          <w:position w:val="1"/>
        </w:rPr>
        <w:t>2</w:t>
      </w:r>
    </w:p>
    <w:p>
      <w:pPr>
        <w:ind w:left="2130"/>
        <w:spacing w:before="149"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spacing w:before="11"/>
        <w:rPr/>
      </w:pPr>
      <w:r/>
    </w:p>
    <w:p>
      <w:pPr>
        <w:pStyle w:val="BodyText"/>
        <w:spacing w:line="14" w:lineRule="auto"/>
        <w:rPr>
          <w:sz w:val="2"/>
        </w:rPr>
      </w:pPr>
      <w:r>
        <w:rPr>
          <w:sz w:val="2"/>
          <w:szCs w:val="2"/>
        </w:rPr>
        <w:br w:type="column"/>
      </w:r>
    </w:p>
    <w:p>
      <w:pPr>
        <w:spacing w:before="114" w:line="2655" w:lineRule="exact"/>
        <w:rPr/>
      </w:pPr>
      <w:r>
        <w:rPr>
          <w:position w:val="-53"/>
        </w:rPr>
        <w:drawing>
          <wp:inline distT="0" distB="0" distL="0" distR="0">
            <wp:extent cx="2420238" cy="1686051"/>
            <wp:effectExtent l="0" t="0" r="0" b="0"/>
            <wp:docPr id="128" name="IM 128"/>
            <wp:cNvGraphicFramePr/>
            <a:graphic>
              <a:graphicData uri="http://schemas.openxmlformats.org/drawingml/2006/picture">
                <pic:pic>
                  <pic:nvPicPr>
                    <pic:cNvPr id="128" name="IM 128"/>
                    <pic:cNvPicPr/>
                  </pic:nvPicPr>
                  <pic:blipFill>
                    <a:blip r:embed="rId25"/>
                    <a:stretch>
                      <a:fillRect/>
                    </a:stretch>
                  </pic:blipFill>
                  <pic:spPr>
                    <a:xfrm rot="0">
                      <a:off x="0" y="0"/>
                      <a:ext cx="2420238" cy="1686051"/>
                    </a:xfrm>
                    <a:prstGeom prst="rect">
                      <a:avLst/>
                    </a:prstGeom>
                  </pic:spPr>
                </pic:pic>
              </a:graphicData>
            </a:graphic>
          </wp:inline>
        </w:drawing>
      </w:r>
    </w:p>
    <w:p>
      <w:pPr>
        <w:ind w:left="56"/>
        <w:spacing w:before="135"/>
        <w:rPr>
          <w:rFonts w:ascii="SimSun" w:hAnsi="SimSun" w:eastAsia="SimSun" w:cs="SimSun"/>
          <w:sz w:val="18"/>
          <w:szCs w:val="18"/>
        </w:rPr>
      </w:pPr>
      <w:r>
        <w:rPr>
          <w:rFonts w:ascii="Calibri" w:hAnsi="Calibri" w:eastAsia="Calibri" w:cs="Calibri"/>
          <w:sz w:val="18"/>
          <w:szCs w:val="18"/>
          <w:color w:val="595959"/>
          <w:spacing w:val="-1"/>
        </w:rPr>
        <w:t>2011</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2012</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2013</w:t>
      </w:r>
      <w:r>
        <w:rPr>
          <w:rFonts w:ascii="SimSun" w:hAnsi="SimSun" w:eastAsia="SimSun" w:cs="SimSun"/>
          <w:sz w:val="18"/>
          <w:szCs w:val="18"/>
          <w:color w:val="595959"/>
          <w:spacing w:val="-1"/>
        </w:rPr>
        <w:t>年</w:t>
      </w:r>
      <w:r>
        <w:rPr>
          <w:rFonts w:ascii="SimSun" w:hAnsi="SimSun" w:eastAsia="SimSun" w:cs="SimSun"/>
          <w:sz w:val="18"/>
          <w:szCs w:val="18"/>
          <w:color w:val="595959"/>
          <w:spacing w:val="11"/>
        </w:rPr>
        <w:t xml:space="preserve"> </w:t>
      </w:r>
      <w:r>
        <w:rPr>
          <w:rFonts w:ascii="Calibri" w:hAnsi="Calibri" w:eastAsia="Calibri" w:cs="Calibri"/>
          <w:sz w:val="18"/>
          <w:szCs w:val="18"/>
          <w:color w:val="595959"/>
          <w:spacing w:val="-1"/>
        </w:rPr>
        <w:t>2014</w:t>
      </w:r>
      <w:r>
        <w:rPr>
          <w:rFonts w:ascii="SimSun" w:hAnsi="SimSun" w:eastAsia="SimSun" w:cs="SimSun"/>
          <w:sz w:val="18"/>
          <w:szCs w:val="18"/>
          <w:color w:val="595959"/>
          <w:spacing w:val="-1"/>
        </w:rPr>
        <w:t>年</w:t>
      </w:r>
      <w:r>
        <w:rPr>
          <w:rFonts w:ascii="SimSun" w:hAnsi="SimSun" w:eastAsia="SimSun" w:cs="SimSun"/>
          <w:sz w:val="18"/>
          <w:szCs w:val="18"/>
          <w:color w:val="595959"/>
          <w:spacing w:val="10"/>
        </w:rPr>
        <w:t xml:space="preserve"> </w:t>
      </w:r>
      <w:r>
        <w:rPr>
          <w:rFonts w:ascii="Calibri" w:hAnsi="Calibri" w:eastAsia="Calibri" w:cs="Calibri"/>
          <w:sz w:val="18"/>
          <w:szCs w:val="18"/>
          <w:color w:val="595959"/>
          <w:spacing w:val="-1"/>
        </w:rPr>
        <w:t>2</w:t>
      </w:r>
      <w:r>
        <w:rPr>
          <w:rFonts w:ascii="Calibri" w:hAnsi="Calibri" w:eastAsia="Calibri" w:cs="Calibri"/>
          <w:sz w:val="18"/>
          <w:szCs w:val="18"/>
          <w:color w:val="595959"/>
          <w:spacing w:val="-2"/>
        </w:rPr>
        <w:t>015</w:t>
      </w:r>
      <w:r>
        <w:rPr>
          <w:rFonts w:ascii="SimSun" w:hAnsi="SimSun" w:eastAsia="SimSun" w:cs="SimSun"/>
          <w:sz w:val="18"/>
          <w:szCs w:val="18"/>
          <w:color w:val="595959"/>
          <w:spacing w:val="-2"/>
        </w:rPr>
        <w:t>年</w:t>
      </w:r>
      <w:r>
        <w:rPr>
          <w:rFonts w:ascii="SimSun" w:hAnsi="SimSun" w:eastAsia="SimSun" w:cs="SimSun"/>
          <w:sz w:val="18"/>
          <w:szCs w:val="18"/>
          <w:color w:val="595959"/>
          <w:spacing w:val="10"/>
        </w:rPr>
        <w:t xml:space="preserve"> </w:t>
      </w:r>
      <w:r>
        <w:rPr>
          <w:rFonts w:ascii="Calibri" w:hAnsi="Calibri" w:eastAsia="Calibri" w:cs="Calibri"/>
          <w:sz w:val="18"/>
          <w:szCs w:val="18"/>
          <w:color w:val="595959"/>
          <w:spacing w:val="-2"/>
        </w:rPr>
        <w:t>2016</w:t>
      </w:r>
      <w:r>
        <w:rPr>
          <w:rFonts w:ascii="SimSun" w:hAnsi="SimSun" w:eastAsia="SimSun" w:cs="SimSun"/>
          <w:sz w:val="18"/>
          <w:szCs w:val="18"/>
          <w:color w:val="595959"/>
          <w:spacing w:val="-2"/>
        </w:rPr>
        <w:t>年</w:t>
      </w:r>
    </w:p>
    <w:p>
      <w:pPr>
        <w:pStyle w:val="BodyText"/>
        <w:spacing w:line="14" w:lineRule="auto"/>
        <w:rPr>
          <w:sz w:val="2"/>
        </w:rPr>
      </w:pPr>
      <w:r>
        <w:rPr>
          <w:sz w:val="2"/>
          <w:szCs w:val="2"/>
        </w:rPr>
        <w:br w:type="column"/>
      </w:r>
    </w:p>
    <w:p>
      <w:pPr>
        <w:ind w:left="36"/>
        <w:spacing w:before="38"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60.00%</w:t>
      </w:r>
    </w:p>
    <w:p>
      <w:pPr>
        <w:ind w:left="36"/>
        <w:spacing w:before="214"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50.00%</w:t>
      </w:r>
    </w:p>
    <w:p>
      <w:pPr>
        <w:ind w:left="31"/>
        <w:spacing w:before="214" w:line="226" w:lineRule="exact"/>
        <w:rPr>
          <w:rFonts w:ascii="Calibri" w:hAnsi="Calibri" w:eastAsia="Calibri" w:cs="Calibri"/>
          <w:sz w:val="18"/>
          <w:szCs w:val="18"/>
        </w:rPr>
      </w:pPr>
      <w:r>
        <w:rPr>
          <w:rFonts w:ascii="Calibri" w:hAnsi="Calibri" w:eastAsia="Calibri" w:cs="Calibri"/>
          <w:sz w:val="18"/>
          <w:szCs w:val="18"/>
          <w:color w:val="595959"/>
          <w:spacing w:val="-1"/>
          <w:position w:val="1"/>
        </w:rPr>
        <w:t>40.00%</w:t>
      </w:r>
    </w:p>
    <w:p>
      <w:pPr>
        <w:ind w:left="36"/>
        <w:spacing w:before="214"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30.00%</w:t>
      </w:r>
    </w:p>
    <w:p>
      <w:pPr>
        <w:ind w:left="37"/>
        <w:spacing w:before="215"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20.00%</w:t>
      </w:r>
    </w:p>
    <w:p>
      <w:pPr>
        <w:ind w:left="42"/>
        <w:spacing w:before="215" w:line="225" w:lineRule="exact"/>
        <w:rPr>
          <w:rFonts w:ascii="Calibri" w:hAnsi="Calibri" w:eastAsia="Calibri" w:cs="Calibri"/>
          <w:sz w:val="18"/>
          <w:szCs w:val="18"/>
        </w:rPr>
      </w:pPr>
      <w:r>
        <w:rPr>
          <w:rFonts w:ascii="Calibri" w:hAnsi="Calibri" w:eastAsia="Calibri" w:cs="Calibri"/>
          <w:sz w:val="18"/>
          <w:szCs w:val="18"/>
          <w:color w:val="595959"/>
          <w:spacing w:val="-3"/>
          <w:position w:val="1"/>
        </w:rPr>
        <w:t>10.00%</w:t>
      </w:r>
    </w:p>
    <w:p>
      <w:pPr>
        <w:ind w:left="33"/>
        <w:spacing w:before="215"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0.00%</w:t>
      </w:r>
    </w:p>
    <w:p>
      <w:pPr>
        <w:pStyle w:val="BodyText"/>
        <w:spacing w:line="14" w:lineRule="auto"/>
        <w:rPr>
          <w:sz w:val="2"/>
        </w:rPr>
      </w:pPr>
      <w:r>
        <w:rPr>
          <w:sz w:val="2"/>
          <w:szCs w:val="2"/>
        </w:rPr>
        <w:br w:type="column"/>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455" w:right="204" w:hanging="433"/>
        <w:spacing w:before="59" w:line="233" w:lineRule="auto"/>
        <w:rPr>
          <w:rFonts w:ascii="SimSun" w:hAnsi="SimSun" w:eastAsia="SimSun" w:cs="SimSun"/>
          <w:sz w:val="18"/>
          <w:szCs w:val="18"/>
        </w:rPr>
      </w:pPr>
      <w:r>
        <w:rPr>
          <w:rFonts w:ascii="SimSun" w:hAnsi="SimSun" w:eastAsia="SimSun" w:cs="SimSun"/>
          <w:sz w:val="18"/>
          <w:szCs w:val="18"/>
          <w:color w:val="595959"/>
          <w:position w:val="1"/>
        </w:rPr>
        <w:drawing>
          <wp:inline distT="0" distB="0" distL="0" distR="0">
            <wp:extent cx="243840" cy="62776"/>
            <wp:effectExtent l="0" t="0" r="0" b="0"/>
            <wp:docPr id="130" name="IM 130"/>
            <wp:cNvGraphicFramePr/>
            <a:graphic>
              <a:graphicData uri="http://schemas.openxmlformats.org/drawingml/2006/picture">
                <pic:pic>
                  <pic:nvPicPr>
                    <pic:cNvPr id="130" name="IM 130"/>
                    <pic:cNvPicPr/>
                  </pic:nvPicPr>
                  <pic:blipFill>
                    <a:blip r:embed="rId26"/>
                    <a:stretch>
                      <a:fillRect/>
                    </a:stretch>
                  </pic:blipFill>
                  <pic:spPr>
                    <a:xfrm rot="0">
                      <a:off x="0" y="0"/>
                      <a:ext cx="243840" cy="62776"/>
                    </a:xfrm>
                    <a:prstGeom prst="rect">
                      <a:avLst/>
                    </a:prstGeom>
                  </pic:spPr>
                </pic:pic>
              </a:graphicData>
            </a:graphic>
          </wp:inline>
        </w:drawing>
      </w:r>
      <w:r>
        <w:rPr>
          <w:rFonts w:ascii="SimSun" w:hAnsi="SimSun" w:eastAsia="SimSun" w:cs="SimSun"/>
          <w:sz w:val="18"/>
          <w:szCs w:val="18"/>
          <w:color w:val="595959"/>
          <w:spacing w:val="-36"/>
        </w:rPr>
        <w:t xml:space="preserve"> </w:t>
      </w:r>
      <w:r>
        <w:rPr>
          <w:rFonts w:ascii="SimSun" w:hAnsi="SimSun" w:eastAsia="SimSun" w:cs="SimSun"/>
          <w:sz w:val="18"/>
          <w:szCs w:val="18"/>
          <w:color w:val="595959"/>
          <w:spacing w:val="-1"/>
        </w:rPr>
        <w:t>跨境电商出口交易规模</w:t>
      </w:r>
      <w:r>
        <w:rPr>
          <w:rFonts w:ascii="Calibri" w:hAnsi="Calibri" w:eastAsia="Calibri" w:cs="Calibri"/>
          <w:sz w:val="18"/>
          <w:szCs w:val="18"/>
          <w:color w:val="595959"/>
          <w:spacing w:val="-1"/>
        </w:rPr>
        <w:t>(</w:t>
      </w:r>
      <w:r>
        <w:rPr>
          <w:rFonts w:ascii="SimSun" w:hAnsi="SimSun" w:eastAsia="SimSun" w:cs="SimSun"/>
          <w:sz w:val="18"/>
          <w:szCs w:val="18"/>
          <w:color w:val="595959"/>
          <w:spacing w:val="-1"/>
        </w:rPr>
        <w:t>万</w:t>
      </w:r>
      <w:r>
        <w:rPr>
          <w:rFonts w:ascii="SimSun" w:hAnsi="SimSun" w:eastAsia="SimSun" w:cs="SimSun"/>
          <w:sz w:val="18"/>
          <w:szCs w:val="18"/>
          <w:color w:val="595959"/>
          <w:spacing w:val="-5"/>
        </w:rPr>
        <w:t>亿元）</w:t>
      </w:r>
    </w:p>
    <w:p>
      <w:pPr>
        <w:ind w:left="456" w:right="439" w:hanging="434"/>
        <w:spacing w:before="100" w:line="242" w:lineRule="auto"/>
        <w:rPr>
          <w:rFonts w:ascii="SimSun" w:hAnsi="SimSun" w:eastAsia="SimSun" w:cs="SimSun"/>
          <w:sz w:val="18"/>
          <w:szCs w:val="18"/>
        </w:rPr>
      </w:pPr>
      <w:r>
        <w:rPr>
          <w:rFonts w:ascii="SimSun" w:hAnsi="SimSun" w:eastAsia="SimSun" w:cs="SimSun"/>
          <w:sz w:val="18"/>
          <w:szCs w:val="18"/>
          <w:color w:val="595959"/>
        </w:rPr>
        <w:drawing>
          <wp:inline distT="0" distB="0" distL="0" distR="0">
            <wp:extent cx="243840" cy="62776"/>
            <wp:effectExtent l="0" t="0" r="0" b="0"/>
            <wp:docPr id="132" name="IM 132"/>
            <wp:cNvGraphicFramePr/>
            <a:graphic>
              <a:graphicData uri="http://schemas.openxmlformats.org/drawingml/2006/picture">
                <pic:pic>
                  <pic:nvPicPr>
                    <pic:cNvPr id="132" name="IM 132"/>
                    <pic:cNvPicPr/>
                  </pic:nvPicPr>
                  <pic:blipFill>
                    <a:blip r:embed="rId27"/>
                    <a:stretch>
                      <a:fillRect/>
                    </a:stretch>
                  </pic:blipFill>
                  <pic:spPr>
                    <a:xfrm rot="0">
                      <a:off x="0" y="0"/>
                      <a:ext cx="243840" cy="62776"/>
                    </a:xfrm>
                    <a:prstGeom prst="rect">
                      <a:avLst/>
                    </a:prstGeom>
                  </pic:spPr>
                </pic:pic>
              </a:graphicData>
            </a:graphic>
          </wp:inline>
        </w:drawing>
      </w:r>
      <w:r>
        <w:rPr>
          <w:rFonts w:ascii="SimSun" w:hAnsi="SimSun" w:eastAsia="SimSun" w:cs="SimSun"/>
          <w:sz w:val="18"/>
          <w:szCs w:val="18"/>
          <w:color w:val="595959"/>
          <w:spacing w:val="-19"/>
        </w:rPr>
        <w:t xml:space="preserve"> </w:t>
      </w:r>
      <w:r>
        <w:rPr>
          <w:rFonts w:ascii="SimSun" w:hAnsi="SimSun" w:eastAsia="SimSun" w:cs="SimSun"/>
          <w:sz w:val="18"/>
          <w:szCs w:val="18"/>
          <w:color w:val="595959"/>
          <w:spacing w:val="-3"/>
        </w:rPr>
        <w:t>出口总交易规模（万亿</w:t>
      </w:r>
      <w:r>
        <w:rPr>
          <w:rFonts w:ascii="SimSun" w:hAnsi="SimSun" w:eastAsia="SimSun" w:cs="SimSun"/>
          <w:sz w:val="18"/>
          <w:szCs w:val="18"/>
          <w:color w:val="595959"/>
          <w:spacing w:val="-6"/>
        </w:rPr>
        <w:t>元）</w:t>
      </w:r>
    </w:p>
    <w:p>
      <w:pPr>
        <w:ind w:left="467" w:right="260" w:hanging="467"/>
        <w:spacing w:before="83" w:line="241" w:lineRule="auto"/>
        <w:rPr>
          <w:rFonts w:ascii="SimSun" w:hAnsi="SimSun" w:eastAsia="SimSun" w:cs="SimSun"/>
          <w:sz w:val="18"/>
          <w:szCs w:val="18"/>
        </w:rPr>
      </w:pPr>
      <w:r>
        <w:rPr>
          <w:rFonts w:ascii="SimSun" w:hAnsi="SimSun" w:eastAsia="SimSun" w:cs="SimSun"/>
          <w:sz w:val="18"/>
          <w:szCs w:val="18"/>
          <w:color w:val="595959"/>
          <w:position w:val="3"/>
        </w:rPr>
        <w:drawing>
          <wp:inline distT="0" distB="0" distL="0" distR="0">
            <wp:extent cx="272415" cy="28575"/>
            <wp:effectExtent l="0" t="0" r="0" b="0"/>
            <wp:docPr id="134" name="IM 134"/>
            <wp:cNvGraphicFramePr/>
            <a:graphic>
              <a:graphicData uri="http://schemas.openxmlformats.org/drawingml/2006/picture">
                <pic:pic>
                  <pic:nvPicPr>
                    <pic:cNvPr id="134" name="IM 134"/>
                    <pic:cNvPicPr/>
                  </pic:nvPicPr>
                  <pic:blipFill>
                    <a:blip r:embed="rId28"/>
                    <a:stretch>
                      <a:fillRect/>
                    </a:stretch>
                  </pic:blipFill>
                  <pic:spPr>
                    <a:xfrm rot="0">
                      <a:off x="0" y="0"/>
                      <a:ext cx="272415" cy="28575"/>
                    </a:xfrm>
                    <a:prstGeom prst="rect">
                      <a:avLst/>
                    </a:prstGeom>
                  </pic:spPr>
                </pic:pic>
              </a:graphicData>
            </a:graphic>
          </wp:inline>
        </w:drawing>
      </w:r>
      <w:r>
        <w:rPr>
          <w:rFonts w:ascii="SimSun" w:hAnsi="SimSun" w:eastAsia="SimSun" w:cs="SimSun"/>
          <w:sz w:val="18"/>
          <w:szCs w:val="18"/>
          <w:color w:val="595959"/>
          <w:spacing w:val="-61"/>
        </w:rPr>
        <w:t xml:space="preserve"> </w:t>
      </w:r>
      <w:r>
        <w:rPr>
          <w:rFonts w:ascii="SimSun" w:hAnsi="SimSun" w:eastAsia="SimSun" w:cs="SimSun"/>
          <w:sz w:val="18"/>
          <w:szCs w:val="18"/>
          <w:color w:val="595959"/>
          <w:spacing w:val="-1"/>
        </w:rPr>
        <w:t>跨境电商出口占总出口贸</w:t>
      </w:r>
      <w:r>
        <w:rPr>
          <w:rFonts w:ascii="SimSun" w:hAnsi="SimSun" w:eastAsia="SimSun" w:cs="SimSun"/>
          <w:sz w:val="18"/>
          <w:szCs w:val="18"/>
          <w:color w:val="595959"/>
          <w:spacing w:val="-4"/>
        </w:rPr>
        <w:t>易额比例</w:t>
      </w:r>
    </w:p>
    <w:p>
      <w:pPr>
        <w:spacing w:line="241" w:lineRule="auto"/>
        <w:sectPr>
          <w:type w:val="continuous"/>
          <w:pgSz w:w="11907" w:h="16839"/>
          <w:pgMar w:top="1166" w:right="1731" w:bottom="600" w:left="432" w:header="831" w:footer="360" w:gutter="0"/>
          <w:cols w:equalWidth="0" w:num="4">
            <w:col w:w="2282" w:space="100"/>
            <w:col w:w="3853" w:space="100"/>
            <w:col w:w="720" w:space="0"/>
            <w:col w:w="2689" w:space="0"/>
          </w:cols>
        </w:sectPr>
        <w:rPr>
          <w:rFonts w:ascii="SimSun" w:hAnsi="SimSun" w:eastAsia="SimSun" w:cs="SimSun"/>
          <w:sz w:val="18"/>
          <w:szCs w:val="1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870"/>
        <w:spacing w:before="68"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2"/>
        </w:rPr>
        <w:t>1-2:2011-2016 </w:t>
      </w:r>
      <w:r>
        <w:rPr>
          <w:rFonts w:ascii="SimSun" w:hAnsi="SimSun" w:eastAsia="SimSun" w:cs="SimSun"/>
          <w:sz w:val="21"/>
          <w:szCs w:val="21"/>
          <w:b/>
          <w:bCs/>
          <w:spacing w:val="-2"/>
        </w:rPr>
        <w:t>年我国出</w:t>
      </w:r>
      <w:r>
        <w:rPr>
          <w:rFonts w:ascii="SimSun" w:hAnsi="SimSun" w:eastAsia="SimSun" w:cs="SimSun"/>
          <w:sz w:val="21"/>
          <w:szCs w:val="21"/>
          <w:b/>
          <w:bCs/>
          <w:spacing w:val="-3"/>
        </w:rPr>
        <w:t>口贸易规模及跨境电商出口贸易规模</w:t>
      </w:r>
    </w:p>
    <w:p>
      <w:pPr>
        <w:ind w:left="3740"/>
        <w:spacing w:before="124" w:line="234" w:lineRule="auto"/>
        <w:rPr>
          <w:rFonts w:ascii="SimSun" w:hAnsi="SimSun" w:eastAsia="SimSun" w:cs="SimSun"/>
          <w:sz w:val="21"/>
          <w:szCs w:val="21"/>
        </w:rPr>
      </w:pPr>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r>
        <w:rPr>
          <w:rFonts w:ascii="SimSun" w:hAnsi="SimSun" w:eastAsia="SimSun" w:cs="SimSun"/>
          <w:sz w:val="21"/>
          <w:szCs w:val="21"/>
          <w:b/>
          <w:bCs/>
          <w:spacing w:val="-2"/>
        </w:rPr>
        <w:t>，电子商务研究中心</w:t>
      </w:r>
    </w:p>
    <w:p>
      <w:pPr>
        <w:pStyle w:val="BodyText"/>
        <w:spacing w:line="385" w:lineRule="auto"/>
        <w:rPr/>
      </w:pPr>
      <w:r/>
    </w:p>
    <w:p>
      <w:pPr>
        <w:ind w:left="1377" w:right="65" w:firstLine="502"/>
        <w:spacing w:before="78" w:line="304" w:lineRule="auto"/>
        <w:jc w:val="both"/>
        <w:rPr>
          <w:rFonts w:ascii="SimSun" w:hAnsi="SimSun" w:eastAsia="SimSun" w:cs="SimSun"/>
          <w:sz w:val="24"/>
          <w:szCs w:val="24"/>
        </w:rPr>
      </w:pPr>
      <w:r>
        <w:rPr>
          <w:rFonts w:ascii="SimSun" w:hAnsi="SimSun" w:eastAsia="SimSun" w:cs="SimSun"/>
          <w:sz w:val="24"/>
          <w:szCs w:val="24"/>
        </w:rPr>
        <w:t>中国产业信息网发布的《</w:t>
      </w:r>
      <w:r>
        <w:rPr>
          <w:rFonts w:ascii="Times New Roman" w:hAnsi="Times New Roman" w:eastAsia="Times New Roman" w:cs="Times New Roman"/>
          <w:sz w:val="24"/>
          <w:szCs w:val="24"/>
        </w:rPr>
        <w:t>2017  </w:t>
      </w:r>
      <w:r>
        <w:rPr>
          <w:rFonts w:ascii="SimSun" w:hAnsi="SimSun" w:eastAsia="SimSun" w:cs="SimSun"/>
          <w:sz w:val="24"/>
          <w:szCs w:val="24"/>
        </w:rPr>
        <w:t>年中国跨境电商行业出口状况分</w:t>
      </w:r>
      <w:r>
        <w:rPr>
          <w:rFonts w:ascii="SimSun" w:hAnsi="SimSun" w:eastAsia="SimSun" w:cs="SimSun"/>
          <w:sz w:val="24"/>
          <w:szCs w:val="24"/>
          <w:spacing w:val="-1"/>
        </w:rPr>
        <w:t>析》报告中</w:t>
      </w:r>
      <w:r>
        <w:rPr>
          <w:rFonts w:ascii="SimSun" w:hAnsi="SimSun" w:eastAsia="SimSun" w:cs="SimSun"/>
          <w:sz w:val="24"/>
          <w:szCs w:val="24"/>
          <w:spacing w:val="-5"/>
        </w:rPr>
        <w:t>研究表明服装服饰类产品是跨境电商主要销售产品。目前，</w:t>
      </w:r>
      <w:r>
        <w:rPr>
          <w:rFonts w:ascii="SimSun" w:hAnsi="SimSun" w:eastAsia="SimSun" w:cs="SimSun"/>
          <w:sz w:val="24"/>
          <w:szCs w:val="24"/>
          <w:spacing w:val="-48"/>
        </w:rPr>
        <w:t xml:space="preserve"> </w:t>
      </w:r>
      <w:r>
        <w:rPr>
          <w:rFonts w:ascii="SimSun" w:hAnsi="SimSun" w:eastAsia="SimSun" w:cs="SimSun"/>
          <w:sz w:val="24"/>
          <w:szCs w:val="24"/>
          <w:spacing w:val="-5"/>
        </w:rPr>
        <w:t>我国服装外贸企业不</w:t>
      </w:r>
      <w:r>
        <w:rPr>
          <w:rFonts w:ascii="SimSun" w:hAnsi="SimSun" w:eastAsia="SimSun" w:cs="SimSun"/>
          <w:sz w:val="24"/>
          <w:szCs w:val="24"/>
          <w:spacing w:val="1"/>
        </w:rPr>
        <w:t>断通过各种跨境电商出口平台，包括 </w:t>
      </w:r>
      <w:r>
        <w:rPr>
          <w:rFonts w:ascii="Times New Roman" w:hAnsi="Times New Roman" w:eastAsia="Times New Roman" w:cs="Times New Roman"/>
          <w:sz w:val="24"/>
          <w:szCs w:val="24"/>
        </w:rPr>
        <w:t>Ebay</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和 </w:t>
      </w:r>
      <w:r>
        <w:rPr>
          <w:rFonts w:ascii="Times New Roman" w:hAnsi="Times New Roman" w:eastAsia="Times New Roman" w:cs="Times New Roman"/>
          <w:sz w:val="24"/>
          <w:szCs w:val="24"/>
        </w:rPr>
        <w:t>Amazon</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等国外平台，以及</w:t>
      </w:r>
      <w:r>
        <w:rPr>
          <w:rFonts w:ascii="SimSun" w:hAnsi="SimSun" w:eastAsia="SimSun" w:cs="SimSun"/>
          <w:sz w:val="24"/>
          <w:szCs w:val="24"/>
        </w:rPr>
        <w:t>速卖</w:t>
      </w:r>
      <w:r>
        <w:rPr>
          <w:rFonts w:ascii="SimSun" w:hAnsi="SimSun" w:eastAsia="SimSun" w:cs="SimSun"/>
          <w:sz w:val="24"/>
          <w:szCs w:val="24"/>
          <w:spacing w:val="-2"/>
        </w:rPr>
        <w:t>通、敦煌网、兰亭集势等国内平台实现跨境电商出口交易。</w:t>
      </w:r>
    </w:p>
    <w:p>
      <w:pPr>
        <w:ind w:left="1378" w:firstLine="501"/>
        <w:spacing w:before="13" w:line="294" w:lineRule="auto"/>
        <w:jc w:val="both"/>
        <w:rPr>
          <w:rFonts w:ascii="SimSun" w:hAnsi="SimSun" w:eastAsia="SimSun" w:cs="SimSun"/>
          <w:sz w:val="24"/>
          <w:szCs w:val="24"/>
        </w:rPr>
      </w:pPr>
      <w:r>
        <w:rPr>
          <w:rFonts w:ascii="SimSun" w:hAnsi="SimSun" w:eastAsia="SimSun" w:cs="SimSun"/>
          <w:sz w:val="24"/>
          <w:szCs w:val="24"/>
          <w:spacing w:val="-4"/>
        </w:rPr>
        <w:t>中国是全球纺织服装产业规模最大的国家，并且近些年我国纺织服装行业电</w:t>
      </w:r>
      <w:r>
        <w:rPr>
          <w:rFonts w:ascii="SimSun" w:hAnsi="SimSun" w:eastAsia="SimSun" w:cs="SimSun"/>
          <w:sz w:val="24"/>
          <w:szCs w:val="24"/>
          <w:spacing w:val="-3"/>
        </w:rPr>
        <w:t>子商务也发展十分迅猛，作为世界上第一大纺织服装出口国，在面对近几</w:t>
      </w:r>
      <w:r>
        <w:rPr>
          <w:rFonts w:ascii="SimSun" w:hAnsi="SimSun" w:eastAsia="SimSun" w:cs="SimSun"/>
          <w:sz w:val="24"/>
          <w:szCs w:val="24"/>
          <w:spacing w:val="-4"/>
        </w:rPr>
        <w:t>年我国</w:t>
      </w:r>
      <w:r>
        <w:rPr>
          <w:rFonts w:ascii="SimSun" w:hAnsi="SimSun" w:eastAsia="SimSun" w:cs="SimSun"/>
          <w:sz w:val="24"/>
          <w:szCs w:val="24"/>
          <w:spacing w:val="-6"/>
        </w:rPr>
        <w:t>纺织服装出口量一直在不断增加，但出口额却趋于下降走势（图</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6"/>
        </w:rPr>
        <w:t>3-1</w:t>
      </w:r>
      <w:r>
        <w:rPr>
          <w:rFonts w:ascii="SimSun" w:hAnsi="SimSun" w:eastAsia="SimSun" w:cs="SimSun"/>
          <w:sz w:val="24"/>
          <w:szCs w:val="24"/>
          <w:spacing w:val="-6"/>
        </w:rPr>
        <w:t>）的情况下，</w:t>
      </w:r>
      <w:r>
        <w:rPr>
          <w:rFonts w:ascii="SimSun" w:hAnsi="SimSun" w:eastAsia="SimSun" w:cs="SimSun"/>
          <w:sz w:val="24"/>
          <w:szCs w:val="24"/>
          <w:spacing w:val="-2"/>
        </w:rPr>
        <w:t>急需通过纺织服装出口电商来缓解目前的危</w:t>
      </w:r>
      <w:r>
        <w:rPr>
          <w:rFonts w:ascii="SimSun" w:hAnsi="SimSun" w:eastAsia="SimSun" w:cs="SimSun"/>
          <w:sz w:val="24"/>
          <w:szCs w:val="24"/>
          <w:spacing w:val="-3"/>
        </w:rPr>
        <w:t>机。</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5473"/>
        <w:spacing w:before="55" w:line="197" w:lineRule="auto"/>
        <w:rPr>
          <w:rFonts w:ascii="Calibri" w:hAnsi="Calibri" w:eastAsia="Calibri" w:cs="Calibri"/>
          <w:sz w:val="18"/>
          <w:szCs w:val="18"/>
        </w:rPr>
      </w:pPr>
      <w:r>
        <w:rPr>
          <w:rFonts w:ascii="Calibri" w:hAnsi="Calibri" w:eastAsia="Calibri" w:cs="Calibri"/>
          <w:sz w:val="18"/>
          <w:szCs w:val="18"/>
        </w:rPr>
        <w:t>2</w:t>
      </w:r>
    </w:p>
    <w:p>
      <w:pPr>
        <w:spacing w:line="197" w:lineRule="auto"/>
        <w:sectPr>
          <w:type w:val="continuous"/>
          <w:pgSz w:w="11907" w:h="16839"/>
          <w:pgMar w:top="1166" w:right="1731" w:bottom="600" w:left="432" w:header="831" w:footer="360" w:gutter="0"/>
          <w:cols w:equalWidth="0" w:num="1">
            <w:col w:w="9743" w:space="0"/>
          </w:cols>
        </w:sectPr>
        <w:rPr>
          <w:rFonts w:ascii="Calibri" w:hAnsi="Calibri" w:eastAsia="Calibri" w:cs="Calibri"/>
          <w:sz w:val="18"/>
          <w:szCs w:val="18"/>
        </w:rPr>
      </w:pPr>
    </w:p>
    <w:p>
      <w:pPr>
        <w:pStyle w:val="BodyText"/>
        <w:spacing w:line="307" w:lineRule="auto"/>
        <w:rPr/>
      </w:pPr>
      <w:r/>
    </w:p>
    <w:p>
      <w:pPr>
        <w:ind w:left="1396"/>
        <w:spacing w:before="78" w:line="315" w:lineRule="exact"/>
        <w:outlineLvl w:val="2"/>
        <w:rPr>
          <w:rFonts w:ascii="SimHei" w:hAnsi="SimHei" w:eastAsia="SimHei" w:cs="SimHei"/>
          <w:sz w:val="24"/>
          <w:szCs w:val="24"/>
        </w:rPr>
      </w:pPr>
      <w:bookmarkStart w:name="bookmark7" w:id="8"/>
      <w:bookmarkEnd w:id="8"/>
      <w:r>
        <w:rPr>
          <w:rFonts w:ascii="Times New Roman" w:hAnsi="Times New Roman" w:eastAsia="Times New Roman" w:cs="Times New Roman"/>
          <w:sz w:val="24"/>
          <w:szCs w:val="24"/>
          <w:spacing w:val="-3"/>
          <w:position w:val="1"/>
        </w:rPr>
        <w:t>1.1.2 </w:t>
      </w:r>
      <w:r>
        <w:rPr>
          <w:rFonts w:ascii="SimHei" w:hAnsi="SimHei" w:eastAsia="SimHei" w:cs="SimHei"/>
          <w:sz w:val="24"/>
          <w:szCs w:val="24"/>
          <w:spacing w:val="-3"/>
          <w:position w:val="1"/>
        </w:rPr>
        <w:t>研究意义</w:t>
      </w:r>
    </w:p>
    <w:p>
      <w:pPr>
        <w:pStyle w:val="BodyText"/>
        <w:spacing w:line="363" w:lineRule="auto"/>
        <w:rPr/>
      </w:pPr>
      <w:r/>
    </w:p>
    <w:p>
      <w:pPr>
        <w:ind w:left="1378" w:right="29" w:firstLine="481"/>
        <w:spacing w:before="78" w:line="300" w:lineRule="auto"/>
        <w:jc w:val="both"/>
        <w:rPr>
          <w:rFonts w:ascii="SimSun" w:hAnsi="SimSun" w:eastAsia="SimSun" w:cs="SimSun"/>
          <w:sz w:val="24"/>
          <w:szCs w:val="24"/>
        </w:rPr>
      </w:pPr>
      <w:r>
        <w:rPr>
          <w:rFonts w:ascii="SimSun" w:hAnsi="SimSun" w:eastAsia="SimSun" w:cs="SimSun"/>
          <w:sz w:val="24"/>
          <w:szCs w:val="24"/>
          <w:spacing w:val="-3"/>
        </w:rPr>
        <w:t>理论意义：跨境电商的不断发展引发了全球范围内学者对</w:t>
      </w:r>
      <w:r>
        <w:rPr>
          <w:rFonts w:ascii="SimSun" w:hAnsi="SimSun" w:eastAsia="SimSun" w:cs="SimSun"/>
          <w:sz w:val="24"/>
          <w:szCs w:val="24"/>
          <w:spacing w:val="-4"/>
        </w:rPr>
        <w:t>跨境电子商务讨论</w:t>
      </w:r>
      <w:r>
        <w:rPr>
          <w:rFonts w:ascii="SimSun" w:hAnsi="SimSun" w:eastAsia="SimSun" w:cs="SimSun"/>
          <w:sz w:val="24"/>
          <w:szCs w:val="24"/>
          <w:spacing w:val="-3"/>
        </w:rPr>
        <w:t>和研究的浪潮，其中，针对跨境电商发展的影响因素的分析，目前主流的研究方</w:t>
      </w:r>
      <w:r>
        <w:rPr>
          <w:rFonts w:ascii="SimSun" w:hAnsi="SimSun" w:eastAsia="SimSun" w:cs="SimSun"/>
          <w:sz w:val="24"/>
          <w:szCs w:val="24"/>
          <w:spacing w:val="-3"/>
        </w:rPr>
        <w:t>法是，将指标进行量化处理以问卷调查为基础的描述统计、主成分分析法、因子</w:t>
      </w:r>
      <w:r>
        <w:rPr>
          <w:rFonts w:ascii="SimSun" w:hAnsi="SimSun" w:eastAsia="SimSun" w:cs="SimSun"/>
          <w:sz w:val="24"/>
          <w:szCs w:val="24"/>
          <w:spacing w:val="-6"/>
        </w:rPr>
        <w:t>分析法、模糊分析法或层次分析法。本文首先运用引力模型，</w:t>
      </w:r>
      <w:r>
        <w:rPr>
          <w:rFonts w:ascii="SimSun" w:hAnsi="SimSun" w:eastAsia="SimSun" w:cs="SimSun"/>
          <w:sz w:val="24"/>
          <w:szCs w:val="24"/>
          <w:spacing w:val="-7"/>
        </w:rPr>
        <w:t xml:space="preserve"> 基于我国纺织服装</w:t>
      </w:r>
      <w:r>
        <w:rPr>
          <w:rFonts w:ascii="SimSun" w:hAnsi="SimSun" w:eastAsia="SimSun" w:cs="SimSun"/>
          <w:sz w:val="24"/>
          <w:szCs w:val="24"/>
          <w:spacing w:val="-3"/>
        </w:rPr>
        <w:t>电商出口的数据，实证检验我国纺织服装出口的影响因素，并通过案例分</w:t>
      </w:r>
      <w:r>
        <w:rPr>
          <w:rFonts w:ascii="SimSun" w:hAnsi="SimSun" w:eastAsia="SimSun" w:cs="SimSun"/>
          <w:sz w:val="24"/>
          <w:szCs w:val="24"/>
          <w:spacing w:val="-4"/>
        </w:rPr>
        <w:t>析进一</w:t>
      </w:r>
      <w:r>
        <w:rPr>
          <w:rFonts w:ascii="SimSun" w:hAnsi="SimSun" w:eastAsia="SimSun" w:cs="SimSun"/>
          <w:sz w:val="24"/>
          <w:szCs w:val="24"/>
          <w:spacing w:val="-3"/>
        </w:rPr>
        <w:t>步详细分析和归纳了相关影响因素。补充了影响我国纺织服装业跨境电商出口发</w:t>
      </w:r>
      <w:r>
        <w:rPr>
          <w:rFonts w:ascii="SimSun" w:hAnsi="SimSun" w:eastAsia="SimSun" w:cs="SimSun"/>
          <w:sz w:val="24"/>
          <w:szCs w:val="24"/>
          <w:spacing w:val="-5"/>
        </w:rPr>
        <w:t>展的因素研究方法。</w:t>
      </w:r>
    </w:p>
    <w:p>
      <w:pPr>
        <w:ind w:left="1376" w:right="29" w:firstLine="482"/>
        <w:spacing w:before="6" w:line="300" w:lineRule="auto"/>
        <w:jc w:val="both"/>
        <w:rPr>
          <w:rFonts w:ascii="SimSun" w:hAnsi="SimSun" w:eastAsia="SimSun" w:cs="SimSun"/>
          <w:sz w:val="24"/>
          <w:szCs w:val="24"/>
        </w:rPr>
      </w:pPr>
      <w:r>
        <w:rPr>
          <w:rFonts w:ascii="SimSun" w:hAnsi="SimSun" w:eastAsia="SimSun" w:cs="SimSun"/>
          <w:sz w:val="24"/>
          <w:szCs w:val="24"/>
          <w:spacing w:val="-3"/>
        </w:rPr>
        <w:t>现实意义：目前我国纺织服装的出口网络销售主要集</w:t>
      </w:r>
      <w:r>
        <w:rPr>
          <w:rFonts w:ascii="SimSun" w:hAnsi="SimSun" w:eastAsia="SimSun" w:cs="SimSun"/>
          <w:sz w:val="24"/>
          <w:szCs w:val="24"/>
          <w:spacing w:val="-4"/>
        </w:rPr>
        <w:t>中在欧美地区，并且以</w:t>
      </w:r>
      <w:r>
        <w:rPr>
          <w:rFonts w:ascii="SimSun" w:hAnsi="SimSun" w:eastAsia="SimSun" w:cs="SimSun"/>
          <w:sz w:val="24"/>
          <w:szCs w:val="24"/>
          <w:spacing w:val="-3"/>
        </w:rPr>
        <w:t>靠廉价劳动力和仿制高端或者高销量的品牌服饰，以同质化低价竞争抢占国际市</w:t>
      </w:r>
      <w:r>
        <w:rPr>
          <w:rFonts w:ascii="SimSun" w:hAnsi="SimSun" w:eastAsia="SimSun" w:cs="SimSun"/>
          <w:sz w:val="24"/>
          <w:szCs w:val="24"/>
          <w:spacing w:val="-3"/>
        </w:rPr>
        <w:t>场，一时间发展迅猛，但同时低价同质的竞争优势很容易被同行所取代，这纺织</w:t>
      </w:r>
      <w:r>
        <w:rPr>
          <w:rFonts w:ascii="SimSun" w:hAnsi="SimSun" w:eastAsia="SimSun" w:cs="SimSun"/>
          <w:sz w:val="24"/>
          <w:szCs w:val="24"/>
          <w:spacing w:val="-3"/>
        </w:rPr>
        <w:t>服装出口业务的进一步发展也带来了巨大的困难。为了帮助国内纺织服装企业进</w:t>
      </w:r>
      <w:r>
        <w:rPr>
          <w:rFonts w:ascii="SimSun" w:hAnsi="SimSun" w:eastAsia="SimSun" w:cs="SimSun"/>
          <w:sz w:val="24"/>
          <w:szCs w:val="24"/>
          <w:spacing w:val="-3"/>
        </w:rPr>
        <w:t>一步开拓国际市场，提高企业的出口销售效率，本文从探索纺织服装的跨境电子</w:t>
      </w:r>
      <w:r>
        <w:rPr>
          <w:rFonts w:ascii="SimSun" w:hAnsi="SimSun" w:eastAsia="SimSun" w:cs="SimSun"/>
          <w:sz w:val="24"/>
          <w:szCs w:val="24"/>
          <w:spacing w:val="-3"/>
        </w:rPr>
        <w:t>商务出口贸易的影响因素的角度出发，基于我国纺织服装电商出口的数据，运用</w:t>
      </w:r>
      <w:r>
        <w:rPr>
          <w:rFonts w:ascii="SimSun" w:hAnsi="SimSun" w:eastAsia="SimSun" w:cs="SimSun"/>
          <w:sz w:val="24"/>
          <w:szCs w:val="24"/>
          <w:spacing w:val="-3"/>
        </w:rPr>
        <w:t>引力模型和案例分析方向，研究影响纺织服装跨境电商出口发展的作用机制，并</w:t>
      </w:r>
      <w:r>
        <w:rPr>
          <w:rFonts w:ascii="SimSun" w:hAnsi="SimSun" w:eastAsia="SimSun" w:cs="SimSun"/>
          <w:sz w:val="24"/>
          <w:szCs w:val="24"/>
          <w:spacing w:val="-3"/>
        </w:rPr>
        <w:t>以此提出适当的管理方法和建议，以满足出口企业可持续发展的需求，对于我国</w:t>
      </w:r>
      <w:r>
        <w:rPr>
          <w:rFonts w:ascii="SimSun" w:hAnsi="SimSun" w:eastAsia="SimSun" w:cs="SimSun"/>
          <w:sz w:val="24"/>
          <w:szCs w:val="24"/>
          <w:spacing w:val="-2"/>
        </w:rPr>
        <w:t>纺织服装行业的出口管理和经营具有一定的参考意义。</w:t>
      </w:r>
    </w:p>
    <w:p>
      <w:pPr>
        <w:pStyle w:val="BodyText"/>
        <w:spacing w:line="259" w:lineRule="auto"/>
        <w:rPr/>
      </w:pPr>
      <w:r/>
    </w:p>
    <w:p>
      <w:pPr>
        <w:pStyle w:val="BodyText"/>
        <w:ind w:left="1399"/>
        <w:spacing w:before="91" w:line="232" w:lineRule="auto"/>
        <w:outlineLvl w:val="1"/>
        <w:rPr>
          <w:rFonts w:ascii="SimHei" w:hAnsi="SimHei" w:eastAsia="SimHei" w:cs="SimHei"/>
          <w:sz w:val="28"/>
          <w:szCs w:val="28"/>
        </w:rPr>
      </w:pPr>
      <w:bookmarkStart w:name="bookmark8" w:id="9"/>
      <w:bookmarkEnd w:id="9"/>
      <w:bookmarkStart w:name="bookmark9" w:id="10"/>
      <w:bookmarkEnd w:id="10"/>
      <w:r>
        <w:rPr>
          <w:sz w:val="28"/>
          <w:szCs w:val="28"/>
          <w:spacing w:val="-5"/>
        </w:rPr>
        <w:t>1.2 </w:t>
      </w:r>
      <w:r>
        <w:rPr>
          <w:rFonts w:ascii="SimHei" w:hAnsi="SimHei" w:eastAsia="SimHei" w:cs="SimHei"/>
          <w:sz w:val="28"/>
          <w:szCs w:val="28"/>
          <w:spacing w:val="-5"/>
        </w:rPr>
        <w:t>研究思路</w:t>
      </w:r>
    </w:p>
    <w:p>
      <w:pPr>
        <w:pStyle w:val="BodyText"/>
        <w:spacing w:line="393" w:lineRule="auto"/>
        <w:rPr/>
      </w:pPr>
      <w:r/>
    </w:p>
    <w:p>
      <w:pPr>
        <w:ind w:left="1396"/>
        <w:spacing w:before="78" w:line="315" w:lineRule="exact"/>
        <w:outlineLvl w:val="2"/>
        <w:rPr>
          <w:rFonts w:ascii="SimHei" w:hAnsi="SimHei" w:eastAsia="SimHei" w:cs="SimHei"/>
          <w:sz w:val="24"/>
          <w:szCs w:val="24"/>
        </w:rPr>
      </w:pPr>
      <w:bookmarkStart w:name="bookmark74" w:id="11"/>
      <w:bookmarkEnd w:id="11"/>
      <w:r>
        <w:rPr>
          <w:rFonts w:ascii="Times New Roman" w:hAnsi="Times New Roman" w:eastAsia="Times New Roman" w:cs="Times New Roman"/>
          <w:sz w:val="24"/>
          <w:szCs w:val="24"/>
          <w:spacing w:val="-3"/>
          <w:position w:val="1"/>
        </w:rPr>
        <w:t>1.2.1 </w:t>
      </w:r>
      <w:r>
        <w:rPr>
          <w:rFonts w:ascii="SimHei" w:hAnsi="SimHei" w:eastAsia="SimHei" w:cs="SimHei"/>
          <w:sz w:val="24"/>
          <w:szCs w:val="24"/>
          <w:spacing w:val="-3"/>
          <w:position w:val="1"/>
        </w:rPr>
        <w:t>研究内容</w:t>
      </w:r>
    </w:p>
    <w:p>
      <w:pPr>
        <w:pStyle w:val="BodyText"/>
        <w:spacing w:line="325" w:lineRule="auto"/>
        <w:rPr/>
      </w:pPr>
      <w:r/>
    </w:p>
    <w:p>
      <w:pPr>
        <w:ind w:left="1378" w:right="30" w:firstLine="478"/>
        <w:spacing w:before="78" w:line="273" w:lineRule="auto"/>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4"/>
        </w:rPr>
        <w:t>1 </w:t>
      </w:r>
      <w:r>
        <w:rPr>
          <w:rFonts w:ascii="SimSun" w:hAnsi="SimSun" w:eastAsia="SimSun" w:cs="SimSun"/>
          <w:sz w:val="24"/>
          <w:szCs w:val="24"/>
          <w:spacing w:val="-4"/>
        </w:rPr>
        <w:t>部分：绪论部分。阐明了论文研究背景、意义以及本文主要的研究内容</w:t>
      </w:r>
      <w:r>
        <w:rPr>
          <w:rFonts w:ascii="SimSun" w:hAnsi="SimSun" w:eastAsia="SimSun" w:cs="SimSun"/>
          <w:sz w:val="24"/>
          <w:szCs w:val="24"/>
          <w:spacing w:val="-2"/>
        </w:rPr>
        <w:t>和研究方法，并说明本文研究思路以及创新点。</w:t>
      </w:r>
    </w:p>
    <w:p>
      <w:pPr>
        <w:ind w:left="1377" w:right="32" w:firstLine="479"/>
        <w:spacing w:before="71" w:line="27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 </w:t>
      </w:r>
      <w:r>
        <w:rPr>
          <w:rFonts w:ascii="SimSun" w:hAnsi="SimSun" w:eastAsia="SimSun" w:cs="SimSun"/>
          <w:sz w:val="24"/>
          <w:szCs w:val="24"/>
          <w:spacing w:val="-3"/>
        </w:rPr>
        <w:t>部分：文献综述部分。该部分对跨境电商和纺织</w:t>
      </w:r>
      <w:r>
        <w:rPr>
          <w:rFonts w:ascii="SimSun" w:hAnsi="SimSun" w:eastAsia="SimSun" w:cs="SimSun"/>
          <w:sz w:val="24"/>
          <w:szCs w:val="24"/>
          <w:spacing w:val="-4"/>
        </w:rPr>
        <w:t>服装行业的相关理论和</w:t>
      </w:r>
      <w:r>
        <w:rPr>
          <w:rFonts w:ascii="SimSun" w:hAnsi="SimSun" w:eastAsia="SimSun" w:cs="SimSun"/>
          <w:sz w:val="24"/>
          <w:szCs w:val="24"/>
          <w:spacing w:val="-3"/>
        </w:rPr>
        <w:t>研究文献进行梳理、归纳和总结。</w:t>
      </w:r>
    </w:p>
    <w:p>
      <w:pPr>
        <w:ind w:left="1381" w:right="30" w:firstLine="476"/>
        <w:spacing w:before="69" w:line="28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 </w:t>
      </w:r>
      <w:r>
        <w:rPr>
          <w:rFonts w:ascii="SimSun" w:hAnsi="SimSun" w:eastAsia="SimSun" w:cs="SimSun"/>
          <w:sz w:val="24"/>
          <w:szCs w:val="24"/>
          <w:spacing w:val="-3"/>
        </w:rPr>
        <w:t>部分：我国纺织服装行业跨境电商的</w:t>
      </w:r>
      <w:r>
        <w:rPr>
          <w:rFonts w:ascii="SimSun" w:hAnsi="SimSun" w:eastAsia="SimSun" w:cs="SimSun"/>
          <w:sz w:val="24"/>
          <w:szCs w:val="24"/>
          <w:spacing w:val="-4"/>
        </w:rPr>
        <w:t>现状和问题分析。该部分研究了我</w:t>
      </w:r>
      <w:r>
        <w:rPr>
          <w:rFonts w:ascii="SimSun" w:hAnsi="SimSun" w:eastAsia="SimSun" w:cs="SimSun"/>
          <w:sz w:val="24"/>
          <w:szCs w:val="24"/>
          <w:spacing w:val="-3"/>
        </w:rPr>
        <w:t>国当前纺织服装行业出口及纺织服装行业跨境电商出口的发展现状，并总</w:t>
      </w:r>
      <w:r>
        <w:rPr>
          <w:rFonts w:ascii="SimSun" w:hAnsi="SimSun" w:eastAsia="SimSun" w:cs="SimSun"/>
          <w:sz w:val="24"/>
          <w:szCs w:val="24"/>
          <w:spacing w:val="-4"/>
        </w:rPr>
        <w:t>结了目</w:t>
      </w:r>
      <w:r>
        <w:rPr>
          <w:rFonts w:ascii="SimSun" w:hAnsi="SimSun" w:eastAsia="SimSun" w:cs="SimSun"/>
          <w:sz w:val="24"/>
          <w:szCs w:val="24"/>
          <w:spacing w:val="-5"/>
        </w:rPr>
        <w:t>前出现的各种问题。</w:t>
      </w:r>
    </w:p>
    <w:p>
      <w:pPr>
        <w:ind w:left="1376" w:right="30" w:firstLine="480"/>
        <w:spacing w:before="67" w:line="287" w:lineRule="auto"/>
        <w:rPr>
          <w:rFonts w:ascii="SimSun" w:hAnsi="SimSun" w:eastAsia="SimSun" w:cs="SimSun"/>
          <w:sz w:val="24"/>
          <w:szCs w:val="24"/>
        </w:rPr>
      </w:pPr>
      <w:r>
        <w:rPr>
          <w:rFonts w:ascii="SimSun" w:hAnsi="SimSun" w:eastAsia="SimSun" w:cs="SimSun"/>
          <w:sz w:val="24"/>
          <w:szCs w:val="24"/>
          <w:spacing w:val="-7"/>
        </w:rPr>
        <w:t>第</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7"/>
        </w:rPr>
        <w:t>4 </w:t>
      </w:r>
      <w:r>
        <w:rPr>
          <w:rFonts w:ascii="SimSun" w:hAnsi="SimSun" w:eastAsia="SimSun" w:cs="SimSun"/>
          <w:sz w:val="24"/>
          <w:szCs w:val="24"/>
          <w:spacing w:val="-7"/>
        </w:rPr>
        <w:t>部分：实证研究部分。该部分基于跨境电商和国际贸易的相关理论， 以</w:t>
      </w:r>
      <w:r>
        <w:rPr>
          <w:rFonts w:ascii="SimSun" w:hAnsi="SimSun" w:eastAsia="SimSun" w:cs="SimSun"/>
          <w:sz w:val="24"/>
          <w:szCs w:val="24"/>
          <w:spacing w:val="-3"/>
        </w:rPr>
        <w:t>及纺织服装出口发展现状，并根据数据的可获得性与权威性进行样本选择，最后</w:t>
      </w:r>
      <w:r>
        <w:rPr>
          <w:rFonts w:ascii="SimSun" w:hAnsi="SimSun" w:eastAsia="SimSun" w:cs="SimSun"/>
          <w:sz w:val="24"/>
          <w:szCs w:val="24"/>
          <w:spacing w:val="-1"/>
        </w:rPr>
        <w:t>以美国等</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个国家的作为研究对象，建立贸易引力模型。从引力模型视角，验</w:t>
      </w:r>
      <w:r>
        <w:rPr>
          <w:rFonts w:ascii="SimSun" w:hAnsi="SimSun" w:eastAsia="SimSun" w:cs="SimSun"/>
          <w:sz w:val="24"/>
          <w:szCs w:val="24"/>
          <w:spacing w:val="-1"/>
        </w:rPr>
        <w:t>证我国纺织服装行业跨境电商出口的主要影响因素</w:t>
      </w:r>
    </w:p>
    <w:p>
      <w:pPr>
        <w:ind w:right="32"/>
        <w:spacing w:before="103" w:line="219" w:lineRule="auto"/>
        <w:jc w:val="right"/>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5 </w:t>
      </w:r>
      <w:r>
        <w:rPr>
          <w:rFonts w:ascii="SimSun" w:hAnsi="SimSun" w:eastAsia="SimSun" w:cs="SimSun"/>
          <w:sz w:val="24"/>
          <w:szCs w:val="24"/>
          <w:spacing w:val="-4"/>
        </w:rPr>
        <w:t>部分：案例分析部分。本文选取了苏州贝宝电子商务有限公司作为案例</w:t>
      </w:r>
    </w:p>
    <w:p>
      <w:pPr>
        <w:pStyle w:val="BodyText"/>
        <w:spacing w:line="256" w:lineRule="auto"/>
        <w:rPr/>
      </w:pPr>
      <w:r/>
    </w:p>
    <w:p>
      <w:pPr>
        <w:pStyle w:val="BodyText"/>
        <w:spacing w:line="257"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position w:val="1"/>
        </w:rPr>
        <w:t>3</w:t>
      </w:r>
    </w:p>
    <w:p>
      <w:pPr>
        <w:spacing w:line="226" w:lineRule="exact"/>
        <w:sectPr>
          <w:headerReference w:type="default" r:id="rId29"/>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69" w:lineRule="auto"/>
        <w:rPr/>
      </w:pPr>
      <w:r/>
    </w:p>
    <w:p>
      <w:pPr>
        <w:ind w:left="1380" w:right="471"/>
        <w:spacing w:before="78" w:line="286" w:lineRule="auto"/>
        <w:rPr>
          <w:rFonts w:ascii="SimSun" w:hAnsi="SimSun" w:eastAsia="SimSun" w:cs="SimSun"/>
          <w:sz w:val="24"/>
          <w:szCs w:val="24"/>
        </w:rPr>
      </w:pPr>
      <w:r>
        <w:rPr>
          <w:rFonts w:ascii="SimSun" w:hAnsi="SimSun" w:eastAsia="SimSun" w:cs="SimSun"/>
          <w:sz w:val="24"/>
          <w:szCs w:val="24"/>
          <w:spacing w:val="4"/>
        </w:rPr>
        <w:t>分析对象，详细分析了贝宝公司作为纺织服装跨境电商出口的代表性企业的因</w:t>
      </w:r>
      <w:r>
        <w:rPr>
          <w:rFonts w:ascii="SimSun" w:hAnsi="SimSun" w:eastAsia="SimSun" w:cs="SimSun"/>
          <w:sz w:val="24"/>
          <w:szCs w:val="24"/>
          <w:spacing w:val="-3"/>
        </w:rPr>
        <w:t>素，从而梳理出跨境电商影响因素的框架图。</w:t>
      </w:r>
    </w:p>
    <w:p>
      <w:pPr>
        <w:ind w:left="1379" w:right="476" w:firstLine="478"/>
        <w:spacing w:before="1" w:line="297"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 </w:t>
      </w:r>
      <w:r>
        <w:rPr>
          <w:rFonts w:ascii="SimSun" w:hAnsi="SimSun" w:eastAsia="SimSun" w:cs="SimSun"/>
          <w:sz w:val="24"/>
          <w:szCs w:val="24"/>
          <w:spacing w:val="-3"/>
        </w:rPr>
        <w:t>部分：总结与建议。根据全文文献梳</w:t>
      </w:r>
      <w:r>
        <w:rPr>
          <w:rFonts w:ascii="SimSun" w:hAnsi="SimSun" w:eastAsia="SimSun" w:cs="SimSun"/>
          <w:sz w:val="24"/>
          <w:szCs w:val="24"/>
          <w:spacing w:val="-4"/>
        </w:rPr>
        <w:t>理、现状分析、实证研究和案例分</w:t>
      </w:r>
      <w:bookmarkStart w:name="bookmark10" w:id="12"/>
      <w:bookmarkEnd w:id="12"/>
      <w:r>
        <w:rPr>
          <w:rFonts w:ascii="SimSun" w:hAnsi="SimSun" w:eastAsia="SimSun" w:cs="SimSun"/>
          <w:sz w:val="24"/>
          <w:szCs w:val="24"/>
          <w:spacing w:val="-2"/>
        </w:rPr>
        <w:t>析总结出本文的研究结论，并提出相关的政策建议。</w:t>
      </w:r>
    </w:p>
    <w:p>
      <w:pPr>
        <w:pStyle w:val="BodyText"/>
        <w:spacing w:line="260" w:lineRule="auto"/>
        <w:rPr/>
      </w:pPr>
      <w:r/>
    </w:p>
    <w:p>
      <w:pPr>
        <w:ind w:left="1396"/>
        <w:spacing w:before="78" w:line="315" w:lineRule="exact"/>
        <w:outlineLvl w:val="2"/>
        <w:rPr>
          <w:rFonts w:ascii="SimHei" w:hAnsi="SimHei" w:eastAsia="SimHei" w:cs="SimHei"/>
          <w:sz w:val="24"/>
          <w:szCs w:val="24"/>
        </w:rPr>
      </w:pPr>
      <w:bookmarkStart w:name="bookmark75" w:id="13"/>
      <w:bookmarkEnd w:id="13"/>
      <w:r>
        <w:rPr>
          <w:rFonts w:ascii="Times New Roman" w:hAnsi="Times New Roman" w:eastAsia="Times New Roman" w:cs="Times New Roman"/>
          <w:sz w:val="24"/>
          <w:szCs w:val="24"/>
          <w:spacing w:val="-3"/>
          <w:position w:val="1"/>
        </w:rPr>
        <w:t>1.2.2 </w:t>
      </w:r>
      <w:r>
        <w:rPr>
          <w:rFonts w:ascii="SimHei" w:hAnsi="SimHei" w:eastAsia="SimHei" w:cs="SimHei"/>
          <w:sz w:val="24"/>
          <w:szCs w:val="24"/>
          <w:spacing w:val="-3"/>
          <w:position w:val="1"/>
        </w:rPr>
        <w:t>研究路线</w:t>
      </w:r>
    </w:p>
    <w:p>
      <w:pPr>
        <w:pStyle w:val="BodyText"/>
        <w:spacing w:line="281" w:lineRule="auto"/>
        <w:rPr/>
      </w:pPr>
      <w:r/>
    </w:p>
    <w:p>
      <w:pPr>
        <w:pStyle w:val="BodyText"/>
        <w:spacing w:line="282" w:lineRule="auto"/>
        <w:rPr/>
      </w:pPr>
      <w:r>
        <w:drawing>
          <wp:anchor distT="0" distB="0" distL="0" distR="0" simplePos="0" relativeHeight="251691008" behindDoc="1" locked="0" layoutInCell="1" allowOverlap="1">
            <wp:simplePos x="0" y="0"/>
            <wp:positionH relativeFrom="column">
              <wp:posOffset>873442</wp:posOffset>
            </wp:positionH>
            <wp:positionV relativeFrom="paragraph">
              <wp:posOffset>150876</wp:posOffset>
            </wp:positionV>
            <wp:extent cx="5570855" cy="3561715"/>
            <wp:effectExtent l="0" t="0" r="0" b="0"/>
            <wp:wrapNone/>
            <wp:docPr id="148" name="IM 148"/>
            <wp:cNvGraphicFramePr/>
            <a:graphic>
              <a:graphicData uri="http://schemas.openxmlformats.org/drawingml/2006/picture">
                <pic:pic>
                  <pic:nvPicPr>
                    <pic:cNvPr id="148" name="IM 148"/>
                    <pic:cNvPicPr/>
                  </pic:nvPicPr>
                  <pic:blipFill>
                    <a:blip r:embed="rId32"/>
                    <a:stretch>
                      <a:fillRect/>
                    </a:stretch>
                  </pic:blipFill>
                  <pic:spPr>
                    <a:xfrm rot="0">
                      <a:off x="0" y="0"/>
                      <a:ext cx="5570855" cy="3561715"/>
                    </a:xfrm>
                    <a:prstGeom prst="rect">
                      <a:avLst/>
                    </a:prstGeom>
                  </pic:spPr>
                </pic:pic>
              </a:graphicData>
            </a:graphic>
          </wp:anchor>
        </w:drawing>
      </w:r>
      <w:r/>
    </w:p>
    <w:p>
      <w:pPr>
        <w:ind w:left="4121"/>
        <w:spacing w:before="78" w:line="220" w:lineRule="auto"/>
        <w:rPr>
          <w:rFonts w:ascii="SimSun" w:hAnsi="SimSun" w:eastAsia="SimSun" w:cs="SimSun"/>
          <w:sz w:val="24"/>
          <w:szCs w:val="24"/>
        </w:rPr>
      </w:pPr>
      <w:r>
        <w:rPr>
          <w:rFonts w:ascii="SimSun" w:hAnsi="SimSun" w:eastAsia="SimSun" w:cs="SimSun"/>
          <w:sz w:val="24"/>
          <w:szCs w:val="24"/>
          <w:spacing w:val="-1"/>
        </w:rPr>
        <w:t>我国纺织服装行业跨境电</w:t>
      </w:r>
    </w:p>
    <w:p>
      <w:pPr>
        <w:ind w:left="4243"/>
        <w:spacing w:before="25" w:line="219" w:lineRule="auto"/>
        <w:rPr>
          <w:rFonts w:ascii="SimSun" w:hAnsi="SimSun" w:eastAsia="SimSun" w:cs="SimSun"/>
          <w:sz w:val="24"/>
          <w:szCs w:val="24"/>
        </w:rPr>
      </w:pPr>
      <w:r>
        <w:rPr>
          <w:rFonts w:ascii="SimSun" w:hAnsi="SimSun" w:eastAsia="SimSun" w:cs="SimSun"/>
          <w:sz w:val="24"/>
          <w:szCs w:val="24"/>
          <w:spacing w:val="-2"/>
        </w:rPr>
        <w:t>商出口的影响因素研究</w:t>
      </w:r>
    </w:p>
    <w:p>
      <w:pPr>
        <w:pStyle w:val="BodyText"/>
        <w:spacing w:line="354" w:lineRule="auto"/>
        <w:rPr/>
      </w:pPr>
      <w:r/>
    </w:p>
    <w:p>
      <w:pPr>
        <w:pStyle w:val="BodyText"/>
        <w:spacing w:line="354" w:lineRule="auto"/>
        <w:rPr/>
      </w:pPr>
      <w:r/>
    </w:p>
    <w:p>
      <w:pPr>
        <w:ind w:left="3063"/>
        <w:spacing w:before="78" w:line="220" w:lineRule="auto"/>
        <w:rPr>
          <w:rFonts w:ascii="SimSun" w:hAnsi="SimSun" w:eastAsia="SimSun" w:cs="SimSun"/>
          <w:sz w:val="24"/>
          <w:szCs w:val="24"/>
        </w:rPr>
      </w:pPr>
      <w:r>
        <w:rPr>
          <w:rFonts w:ascii="SimSun" w:hAnsi="SimSun" w:eastAsia="SimSun" w:cs="SimSun"/>
          <w:sz w:val="24"/>
          <w:szCs w:val="24"/>
          <w:spacing w:val="-1"/>
        </w:rPr>
        <w:t>理论分析                        现状</w:t>
      </w:r>
      <w:r>
        <w:rPr>
          <w:rFonts w:ascii="SimSun" w:hAnsi="SimSun" w:eastAsia="SimSun" w:cs="SimSun"/>
          <w:sz w:val="24"/>
          <w:szCs w:val="24"/>
          <w:spacing w:val="-2"/>
        </w:rPr>
        <w:t>分析</w:t>
      </w:r>
    </w:p>
    <w:p>
      <w:pPr>
        <w:pStyle w:val="BodyText"/>
        <w:spacing w:line="296" w:lineRule="auto"/>
        <w:rPr/>
      </w:pPr>
      <w:r/>
    </w:p>
    <w:p>
      <w:pPr>
        <w:pStyle w:val="BodyText"/>
        <w:spacing w:line="297" w:lineRule="auto"/>
        <w:rPr/>
      </w:pPr>
      <w:r/>
    </w:p>
    <w:p>
      <w:pPr>
        <w:pStyle w:val="BodyText"/>
        <w:spacing w:line="297" w:lineRule="auto"/>
        <w:rPr/>
      </w:pPr>
      <w:r/>
    </w:p>
    <w:p>
      <w:pPr>
        <w:ind w:left="4912"/>
        <w:spacing w:before="79" w:line="213" w:lineRule="auto"/>
        <w:rPr>
          <w:rFonts w:ascii="SimSun" w:hAnsi="SimSun" w:eastAsia="SimSun" w:cs="SimSun"/>
          <w:sz w:val="24"/>
          <w:szCs w:val="24"/>
        </w:rPr>
      </w:pPr>
      <w:r>
        <w:pict>
          <v:shape id="_x0000_s36" style="position:absolute;margin-left:80.356pt;margin-top:9.65598pt;mso-position-vertical-relative:text;mso-position-horizontal-relative:text;width:138.5pt;height:39.55pt;z-index:251692032;" filled="false" stroked="false" type="#_x0000_t202">
            <v:fill on="false"/>
            <v:stroke on="false"/>
            <v:path/>
            <v:imagedata o:title=""/>
            <o:lock v:ext="edit" aspectratio="false"/>
            <v:textbox inset="0mm,0mm,0mm,0mm">
              <w:txbxContent>
                <w:p>
                  <w:pPr>
                    <w:ind w:left="20" w:right="20" w:firstLine="1785"/>
                    <w:spacing w:before="18" w:line="297" w:lineRule="auto"/>
                    <w:rPr>
                      <w:rFonts w:ascii="SimSun" w:hAnsi="SimSun" w:eastAsia="SimSun" w:cs="SimSun"/>
                      <w:sz w:val="24"/>
                      <w:szCs w:val="24"/>
                    </w:rPr>
                  </w:pPr>
                  <w:r>
                    <w:rPr>
                      <w:rFonts w:ascii="SimSun" w:hAnsi="SimSun" w:eastAsia="SimSun" w:cs="SimSun"/>
                      <w:sz w:val="24"/>
                      <w:szCs w:val="24"/>
                      <w:spacing w:val="-4"/>
                    </w:rPr>
                    <w:t>实证分析</w:t>
                  </w:r>
                  <w:r>
                    <w:rPr>
                      <w:rFonts w:ascii="SimSun" w:hAnsi="SimSun" w:eastAsia="SimSun" w:cs="SimSun"/>
                      <w:sz w:val="24"/>
                      <w:szCs w:val="24"/>
                      <w:spacing w:val="-3"/>
                    </w:rPr>
                    <w:t>贸易引力模型</w:t>
                  </w:r>
                </w:p>
              </w:txbxContent>
            </v:textbox>
          </v:shape>
        </w:pict>
      </w:r>
      <w:r>
        <w:pict>
          <v:shape id="_x0000_s38" style="position:absolute;margin-left:328.074pt;margin-top:9.65598pt;mso-position-vertical-relative:text;mso-position-horizontal-relative:text;width:49.45pt;height:16.35pt;z-index:2516940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spacing w:val="-3"/>
                    </w:rPr>
                    <w:t>案例分析</w:t>
                  </w:r>
                </w:p>
              </w:txbxContent>
            </v:textbox>
          </v:shape>
        </w:pict>
      </w:r>
      <w:r>
        <w:rPr>
          <w:rFonts w:ascii="Calibri" w:hAnsi="Calibri" w:eastAsia="Calibri" w:cs="Calibri"/>
          <w:sz w:val="24"/>
          <w:szCs w:val="24"/>
          <w:spacing w:val="-4"/>
        </w:rPr>
        <w:t>1.</w:t>
      </w:r>
      <w:r>
        <w:rPr>
          <w:rFonts w:ascii="SimSun" w:hAnsi="SimSun" w:eastAsia="SimSun" w:cs="SimSun"/>
          <w:sz w:val="24"/>
          <w:szCs w:val="24"/>
          <w:spacing w:val="-4"/>
        </w:rPr>
        <w:t>国内因素</w:t>
      </w:r>
    </w:p>
    <w:p>
      <w:pPr>
        <w:ind w:left="4899"/>
        <w:spacing w:line="241" w:lineRule="auto"/>
        <w:rPr>
          <w:rFonts w:ascii="SimSun" w:hAnsi="SimSun" w:eastAsia="SimSun" w:cs="SimSun"/>
          <w:sz w:val="24"/>
          <w:szCs w:val="24"/>
        </w:rPr>
      </w:pPr>
      <w:r>
        <w:pict>
          <v:shape id="_x0000_s40" style="position:absolute;margin-left:397.698pt;margin-top:7.27491pt;mso-position-vertical-relative:text;mso-position-horizontal-relative:text;width:97.3pt;height:31.95pt;z-index:251693056;" filled="false" stroked="false" type="#_x0000_t202">
            <v:fill on="false"/>
            <v:stroke on="false"/>
            <v:path/>
            <v:imagedata o:title=""/>
            <o:lock v:ext="edit" aspectratio="false"/>
            <v:textbox inset="0mm,0mm,0mm,0mm">
              <w:txbxContent>
                <w:p>
                  <w:pPr>
                    <w:ind w:left="495" w:right="20" w:hanging="476"/>
                    <w:spacing w:before="19" w:line="238" w:lineRule="auto"/>
                    <w:rPr>
                      <w:rFonts w:ascii="SimSun" w:hAnsi="SimSun" w:eastAsia="SimSun" w:cs="SimSun"/>
                      <w:sz w:val="24"/>
                      <w:szCs w:val="24"/>
                    </w:rPr>
                  </w:pPr>
                  <w:r>
                    <w:rPr>
                      <w:rFonts w:ascii="SimSun" w:hAnsi="SimSun" w:eastAsia="SimSun" w:cs="SimSun"/>
                      <w:sz w:val="24"/>
                      <w:szCs w:val="24"/>
                      <w:spacing w:val="-2"/>
                    </w:rPr>
                    <w:t>苏州贝宝电子商务</w:t>
                  </w:r>
                  <w:r>
                    <w:rPr>
                      <w:rFonts w:ascii="SimSun" w:hAnsi="SimSun" w:eastAsia="SimSun" w:cs="SimSun"/>
                      <w:sz w:val="24"/>
                      <w:szCs w:val="24"/>
                      <w:spacing w:val="-2"/>
                    </w:rPr>
                    <w:t>有限公司</w:t>
                  </w:r>
                </w:p>
              </w:txbxContent>
            </v:textbox>
          </v:shape>
        </w:pict>
      </w:r>
      <w:r>
        <w:rPr>
          <w:rFonts w:ascii="Times New Roman" w:hAnsi="Times New Roman" w:eastAsia="Times New Roman" w:cs="Times New Roman"/>
          <w:sz w:val="24"/>
          <w:szCs w:val="24"/>
          <w:spacing w:val="-1"/>
        </w:rPr>
        <w:t>2.</w:t>
      </w:r>
      <w:r>
        <w:rPr>
          <w:rFonts w:ascii="SimSun" w:hAnsi="SimSun" w:eastAsia="SimSun" w:cs="SimSun"/>
          <w:sz w:val="24"/>
          <w:szCs w:val="24"/>
          <w:spacing w:val="-1"/>
        </w:rPr>
        <w:t>国际因素</w:t>
      </w:r>
    </w:p>
    <w:p>
      <w:pPr>
        <w:ind w:left="4904"/>
        <w:rPr>
          <w:rFonts w:ascii="SimSun" w:hAnsi="SimSun" w:eastAsia="SimSun" w:cs="SimSun"/>
          <w:sz w:val="24"/>
          <w:szCs w:val="24"/>
        </w:rPr>
      </w:pPr>
      <w:r>
        <w:rPr>
          <w:rFonts w:ascii="Times New Roman" w:hAnsi="Times New Roman" w:eastAsia="Times New Roman" w:cs="Times New Roman"/>
          <w:sz w:val="24"/>
          <w:szCs w:val="24"/>
          <w:spacing w:val="-2"/>
        </w:rPr>
        <w:t>3.</w:t>
      </w:r>
      <w:r>
        <w:rPr>
          <w:rFonts w:ascii="SimSun" w:hAnsi="SimSun" w:eastAsia="SimSun" w:cs="SimSun"/>
          <w:sz w:val="24"/>
          <w:szCs w:val="24"/>
          <w:spacing w:val="-2"/>
        </w:rPr>
        <w:t>平台因素</w:t>
      </w:r>
    </w:p>
    <w:p>
      <w:pPr>
        <w:ind w:left="4898"/>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企业因素</w:t>
      </w: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4854"/>
        <w:spacing w:before="78" w:line="220" w:lineRule="auto"/>
        <w:rPr>
          <w:rFonts w:ascii="SimSun" w:hAnsi="SimSun" w:eastAsia="SimSun" w:cs="SimSun"/>
          <w:sz w:val="24"/>
          <w:szCs w:val="24"/>
        </w:rPr>
      </w:pPr>
      <w:r>
        <w:rPr>
          <w:rFonts w:ascii="SimSun" w:hAnsi="SimSun" w:eastAsia="SimSun" w:cs="SimSun"/>
          <w:sz w:val="24"/>
          <w:szCs w:val="24"/>
          <w:spacing w:val="-3"/>
        </w:rPr>
        <w:t>结论和建议</w:t>
      </w:r>
    </w:p>
    <w:p>
      <w:pPr>
        <w:pStyle w:val="BodyText"/>
        <w:spacing w:line="278" w:lineRule="auto"/>
        <w:rPr/>
      </w:pPr>
      <w:r/>
    </w:p>
    <w:p>
      <w:pPr>
        <w:pStyle w:val="BodyText"/>
        <w:spacing w:line="278" w:lineRule="auto"/>
        <w:rPr/>
      </w:pPr>
      <w:r/>
    </w:p>
    <w:p>
      <w:pPr>
        <w:ind w:left="4628"/>
        <w:spacing w:before="70" w:line="220" w:lineRule="auto"/>
        <w:rPr>
          <w:rFonts w:ascii="SimSun" w:hAnsi="SimSun" w:eastAsia="SimSun" w:cs="SimSun"/>
          <w:sz w:val="21"/>
          <w:szCs w:val="21"/>
        </w:rPr>
      </w:pPr>
      <w:r>
        <w:rPr>
          <w:rFonts w:ascii="SimSun" w:hAnsi="SimSun" w:eastAsia="SimSun" w:cs="SimSun"/>
          <w:sz w:val="21"/>
          <w:szCs w:val="21"/>
          <w:b/>
          <w:bCs/>
          <w:spacing w:val="-9"/>
        </w:rPr>
        <w:t>图</w:t>
      </w:r>
      <w:r>
        <w:rPr>
          <w:rFonts w:ascii="SimSun" w:hAnsi="SimSun" w:eastAsia="SimSun" w:cs="SimSun"/>
          <w:sz w:val="21"/>
          <w:szCs w:val="21"/>
          <w:spacing w:val="-21"/>
        </w:rPr>
        <w:t xml:space="preserve"> </w:t>
      </w:r>
      <w:r>
        <w:rPr>
          <w:rFonts w:ascii="SimSun" w:hAnsi="SimSun" w:eastAsia="SimSun" w:cs="SimSun"/>
          <w:sz w:val="21"/>
          <w:szCs w:val="21"/>
          <w:b/>
          <w:bCs/>
          <w:spacing w:val="-9"/>
        </w:rPr>
        <w:t>1-3：研究路线图</w:t>
      </w:r>
    </w:p>
    <w:p>
      <w:pPr>
        <w:ind w:left="4549"/>
        <w:spacing w:before="61" w:line="221" w:lineRule="auto"/>
        <w:rPr>
          <w:rFonts w:ascii="SimSun" w:hAnsi="SimSun" w:eastAsia="SimSun" w:cs="SimSun"/>
          <w:sz w:val="21"/>
          <w:szCs w:val="21"/>
        </w:rPr>
      </w:pPr>
      <w:bookmarkStart w:name="bookmark11" w:id="14"/>
      <w:bookmarkEnd w:id="14"/>
      <w:r>
        <w:rPr>
          <w:rFonts w:ascii="SimSun" w:hAnsi="SimSun" w:eastAsia="SimSun" w:cs="SimSun"/>
          <w:sz w:val="21"/>
          <w:szCs w:val="21"/>
          <w:b/>
          <w:bCs/>
          <w:spacing w:val="-4"/>
        </w:rPr>
        <w:t>资料来源：作者自绘</w:t>
      </w:r>
    </w:p>
    <w:p>
      <w:pPr>
        <w:pStyle w:val="BodyText"/>
        <w:spacing w:line="306" w:lineRule="auto"/>
        <w:rPr/>
      </w:pPr>
      <w:r/>
    </w:p>
    <w:p>
      <w:pPr>
        <w:pStyle w:val="BodyText"/>
        <w:spacing w:line="306" w:lineRule="auto"/>
        <w:rPr/>
      </w:pPr>
      <w:r/>
    </w:p>
    <w:p>
      <w:pPr>
        <w:ind w:left="1396"/>
        <w:spacing w:before="79" w:line="315" w:lineRule="exact"/>
        <w:outlineLvl w:val="2"/>
        <w:rPr>
          <w:rFonts w:ascii="SimHei" w:hAnsi="SimHei" w:eastAsia="SimHei" w:cs="SimHei"/>
          <w:sz w:val="24"/>
          <w:szCs w:val="24"/>
        </w:rPr>
      </w:pPr>
      <w:bookmarkStart w:name="bookmark76" w:id="15"/>
      <w:bookmarkEnd w:id="15"/>
      <w:r>
        <w:rPr>
          <w:rFonts w:ascii="Times New Roman" w:hAnsi="Times New Roman" w:eastAsia="Times New Roman" w:cs="Times New Roman"/>
          <w:sz w:val="24"/>
          <w:szCs w:val="24"/>
          <w:spacing w:val="-3"/>
          <w:position w:val="1"/>
        </w:rPr>
        <w:t>1.2.3 </w:t>
      </w:r>
      <w:r>
        <w:rPr>
          <w:rFonts w:ascii="SimHei" w:hAnsi="SimHei" w:eastAsia="SimHei" w:cs="SimHei"/>
          <w:sz w:val="24"/>
          <w:szCs w:val="24"/>
          <w:spacing w:val="-3"/>
          <w:position w:val="1"/>
        </w:rPr>
        <w:t>研究方法</w:t>
      </w:r>
    </w:p>
    <w:p>
      <w:pPr>
        <w:pStyle w:val="BodyText"/>
        <w:spacing w:line="364" w:lineRule="auto"/>
        <w:rPr/>
      </w:pPr>
      <w:r/>
    </w:p>
    <w:p>
      <w:pPr>
        <w:ind w:left="1858"/>
        <w:spacing w:before="79" w:line="219" w:lineRule="auto"/>
        <w:rPr>
          <w:rFonts w:ascii="SimSun" w:hAnsi="SimSun" w:eastAsia="SimSun" w:cs="SimSun"/>
          <w:sz w:val="24"/>
          <w:szCs w:val="24"/>
        </w:rPr>
      </w:pPr>
      <w:r>
        <w:rPr>
          <w:rFonts w:ascii="SimSun" w:hAnsi="SimSun" w:eastAsia="SimSun" w:cs="SimSun"/>
          <w:sz w:val="24"/>
          <w:szCs w:val="24"/>
          <w:spacing w:val="-2"/>
        </w:rPr>
        <w:t>本文主要采用了文献梳理法、定量分析法、案例分析法。</w:t>
      </w:r>
    </w:p>
    <w:p>
      <w:pPr>
        <w:ind w:left="1376" w:right="473" w:firstLine="484"/>
        <w:spacing w:before="105" w:line="291" w:lineRule="auto"/>
        <w:rPr>
          <w:rFonts w:ascii="SimSun" w:hAnsi="SimSun" w:eastAsia="SimSun" w:cs="SimSun"/>
          <w:sz w:val="24"/>
          <w:szCs w:val="24"/>
        </w:rPr>
      </w:pPr>
      <w:r>
        <w:rPr>
          <w:rFonts w:ascii="SimSun" w:hAnsi="SimSun" w:eastAsia="SimSun" w:cs="SimSun"/>
          <w:sz w:val="24"/>
          <w:szCs w:val="24"/>
          <w:spacing w:val="-3"/>
        </w:rPr>
        <w:t>首先是文献梳理法，本文对跨境电商和纺织服装行</w:t>
      </w:r>
      <w:r>
        <w:rPr>
          <w:rFonts w:ascii="SimSun" w:hAnsi="SimSun" w:eastAsia="SimSun" w:cs="SimSun"/>
          <w:sz w:val="24"/>
          <w:szCs w:val="24"/>
          <w:spacing w:val="-4"/>
        </w:rPr>
        <w:t>业的相关概念、基础理论</w:t>
      </w:r>
      <w:r>
        <w:rPr>
          <w:rFonts w:ascii="SimSun" w:hAnsi="SimSun" w:eastAsia="SimSun" w:cs="SimSun"/>
          <w:sz w:val="24"/>
          <w:szCs w:val="24"/>
          <w:spacing w:val="-3"/>
        </w:rPr>
        <w:t>及相关研究文献进行梳理归纳，概括了目前纺织服装行业出口及纺织服装行业跨</w:t>
      </w:r>
      <w:r>
        <w:rPr>
          <w:rFonts w:ascii="SimSun" w:hAnsi="SimSun" w:eastAsia="SimSun" w:cs="SimSun"/>
          <w:sz w:val="24"/>
          <w:szCs w:val="24"/>
          <w:spacing w:val="-3"/>
        </w:rPr>
        <w:t>境电商出口的影响因素研究现状。</w:t>
      </w:r>
    </w:p>
    <w:p>
      <w:pPr>
        <w:ind w:left="1383" w:right="433" w:firstLine="475"/>
        <w:spacing w:before="3" w:line="297" w:lineRule="auto"/>
        <w:rPr>
          <w:rFonts w:ascii="SimSun" w:hAnsi="SimSun" w:eastAsia="SimSun" w:cs="SimSun"/>
          <w:sz w:val="24"/>
          <w:szCs w:val="24"/>
        </w:rPr>
      </w:pPr>
      <w:r>
        <w:rPr>
          <w:rFonts w:ascii="SimSun" w:hAnsi="SimSun" w:eastAsia="SimSun" w:cs="SimSun"/>
          <w:sz w:val="24"/>
          <w:szCs w:val="24"/>
          <w:spacing w:val="-2"/>
        </w:rPr>
        <w:t>本文第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 </w:t>
      </w:r>
      <w:r>
        <w:rPr>
          <w:rFonts w:ascii="SimSun" w:hAnsi="SimSun" w:eastAsia="SimSun" w:cs="SimSun"/>
          <w:sz w:val="24"/>
          <w:szCs w:val="24"/>
          <w:spacing w:val="-2"/>
        </w:rPr>
        <w:t>部分通过对中国纺织服装业跨境电商出口的现状分析和文献总结，</w:t>
      </w:r>
      <w:r>
        <w:rPr>
          <w:rFonts w:ascii="SimSun" w:hAnsi="SimSun" w:eastAsia="SimSun" w:cs="SimSun"/>
          <w:sz w:val="24"/>
          <w:szCs w:val="24"/>
          <w:spacing w:val="-2"/>
        </w:rPr>
        <w:t>结合中国纺织服装业的数据，构建引力模型，通过相关软件进行实证分析。</w:t>
      </w:r>
    </w:p>
    <w:p>
      <w:pPr>
        <w:ind w:left="1386" w:right="473" w:firstLine="474"/>
        <w:spacing w:before="41" w:line="301" w:lineRule="auto"/>
        <w:rPr>
          <w:rFonts w:ascii="SimSun" w:hAnsi="SimSun" w:eastAsia="SimSun" w:cs="SimSun"/>
          <w:sz w:val="24"/>
          <w:szCs w:val="24"/>
        </w:rPr>
      </w:pPr>
      <w:r>
        <w:rPr>
          <w:rFonts w:ascii="SimSun" w:hAnsi="SimSun" w:eastAsia="SimSun" w:cs="SimSun"/>
          <w:sz w:val="24"/>
          <w:szCs w:val="24"/>
          <w:spacing w:val="-3"/>
        </w:rPr>
        <w:t>最后是案例分析法，本文选取了苏州贝宝电子商务有限公</w:t>
      </w:r>
      <w:r>
        <w:rPr>
          <w:rFonts w:ascii="SimSun" w:hAnsi="SimSun" w:eastAsia="SimSun" w:cs="SimSun"/>
          <w:sz w:val="24"/>
          <w:szCs w:val="24"/>
          <w:spacing w:val="-4"/>
        </w:rPr>
        <w:t>司作为案例分析对</w:t>
      </w:r>
      <w:r>
        <w:rPr>
          <w:rFonts w:ascii="SimSun" w:hAnsi="SimSun" w:eastAsia="SimSun" w:cs="SimSun"/>
          <w:sz w:val="24"/>
          <w:szCs w:val="24"/>
          <w:spacing w:val="-3"/>
        </w:rPr>
        <w:t>象，因为其在国内服装行业的出口跨境电子商务方面具有</w:t>
      </w:r>
      <w:r>
        <w:rPr>
          <w:rFonts w:ascii="SimSun" w:hAnsi="SimSun" w:eastAsia="SimSun" w:cs="SimSun"/>
          <w:sz w:val="24"/>
          <w:szCs w:val="24"/>
          <w:spacing w:val="-4"/>
        </w:rPr>
        <w:t>一定的代表性。可以通</w:t>
      </w:r>
    </w:p>
    <w:p>
      <w:pPr>
        <w:ind w:left="5467"/>
        <w:spacing w:before="150" w:line="228" w:lineRule="exact"/>
        <w:rPr>
          <w:rFonts w:ascii="Calibri" w:hAnsi="Calibri" w:eastAsia="Calibri" w:cs="Calibri"/>
          <w:sz w:val="18"/>
          <w:szCs w:val="18"/>
        </w:rPr>
      </w:pPr>
      <w:r>
        <w:rPr>
          <w:rFonts w:ascii="Calibri" w:hAnsi="Calibri" w:eastAsia="Calibri" w:cs="Calibri"/>
          <w:sz w:val="18"/>
          <w:szCs w:val="18"/>
          <w:position w:val="1"/>
        </w:rPr>
        <w:t>4</w:t>
      </w:r>
    </w:p>
    <w:p>
      <w:pPr>
        <w:spacing w:line="228" w:lineRule="exact"/>
        <w:sectPr>
          <w:headerReference w:type="default" r:id="rId30"/>
          <w:footerReference w:type="default" r:id="rId31"/>
          <w:pgSz w:w="11907" w:h="16839"/>
          <w:pgMar w:top="1166" w:right="1325" w:bottom="600" w:left="432" w:header="831" w:footer="360" w:gutter="0"/>
        </w:sectPr>
        <w:rPr>
          <w:rFonts w:ascii="Calibri" w:hAnsi="Calibri" w:eastAsia="Calibri" w:cs="Calibri"/>
          <w:sz w:val="18"/>
          <w:szCs w:val="18"/>
        </w:rPr>
      </w:pPr>
    </w:p>
    <w:p>
      <w:pPr>
        <w:pStyle w:val="BodyText"/>
        <w:spacing w:line="267" w:lineRule="auto"/>
        <w:rPr/>
      </w:pPr>
      <w:r/>
    </w:p>
    <w:p>
      <w:pPr>
        <w:ind w:left="1378"/>
        <w:spacing w:before="78" w:line="219" w:lineRule="auto"/>
        <w:rPr>
          <w:rFonts w:ascii="SimSun" w:hAnsi="SimSun" w:eastAsia="SimSun" w:cs="SimSun"/>
          <w:sz w:val="24"/>
          <w:szCs w:val="24"/>
        </w:rPr>
      </w:pPr>
      <w:r>
        <w:rPr>
          <w:rFonts w:ascii="SimSun" w:hAnsi="SimSun" w:eastAsia="SimSun" w:cs="SimSun"/>
          <w:sz w:val="24"/>
          <w:szCs w:val="24"/>
          <w:spacing w:val="-1"/>
        </w:rPr>
        <w:t>过案例分析，从企业实践的角度，进一步梳理出跨境</w:t>
      </w:r>
      <w:r>
        <w:rPr>
          <w:rFonts w:ascii="SimSun" w:hAnsi="SimSun" w:eastAsia="SimSun" w:cs="SimSun"/>
          <w:sz w:val="24"/>
          <w:szCs w:val="24"/>
          <w:spacing w:val="-2"/>
        </w:rPr>
        <w:t>电商影响因素的框架图。</w:t>
      </w:r>
    </w:p>
    <w:p>
      <w:pPr>
        <w:pStyle w:val="BodyText"/>
        <w:spacing w:line="370" w:lineRule="auto"/>
        <w:rPr/>
      </w:pPr>
      <w:r/>
    </w:p>
    <w:p>
      <w:pPr>
        <w:pStyle w:val="BodyText"/>
        <w:ind w:left="1399"/>
        <w:spacing w:before="91" w:line="231" w:lineRule="auto"/>
        <w:outlineLvl w:val="1"/>
        <w:rPr>
          <w:rFonts w:ascii="SimHei" w:hAnsi="SimHei" w:eastAsia="SimHei" w:cs="SimHei"/>
          <w:sz w:val="28"/>
          <w:szCs w:val="28"/>
        </w:rPr>
      </w:pPr>
      <w:bookmarkStart w:name="bookmark12" w:id="16"/>
      <w:bookmarkEnd w:id="16"/>
      <w:r>
        <w:rPr>
          <w:sz w:val="28"/>
          <w:szCs w:val="28"/>
          <w:spacing w:val="-4"/>
        </w:rPr>
        <w:t>1.3 </w:t>
      </w:r>
      <w:r>
        <w:rPr>
          <w:rFonts w:ascii="SimHei" w:hAnsi="SimHei" w:eastAsia="SimHei" w:cs="SimHei"/>
          <w:sz w:val="28"/>
          <w:szCs w:val="28"/>
          <w:spacing w:val="-4"/>
        </w:rPr>
        <w:t>研究的创新点</w:t>
      </w:r>
    </w:p>
    <w:p>
      <w:pPr>
        <w:pStyle w:val="BodyText"/>
        <w:spacing w:line="351" w:lineRule="auto"/>
        <w:rPr/>
      </w:pPr>
      <w:r/>
    </w:p>
    <w:p>
      <w:pPr>
        <w:ind w:left="1377" w:right="27" w:firstLine="479"/>
        <w:spacing w:before="78" w:line="289" w:lineRule="auto"/>
        <w:rPr>
          <w:rFonts w:ascii="SimSun" w:hAnsi="SimSun" w:eastAsia="SimSun" w:cs="SimSun"/>
          <w:sz w:val="24"/>
          <w:szCs w:val="24"/>
        </w:rPr>
      </w:pPr>
      <w:r>
        <w:rPr>
          <w:rFonts w:ascii="SimSun" w:hAnsi="SimSun" w:eastAsia="SimSun" w:cs="SimSun"/>
          <w:sz w:val="24"/>
          <w:szCs w:val="24"/>
          <w:spacing w:val="-3"/>
        </w:rPr>
        <w:t>第一，本文在研究方法上的不同——现有的大多数文献对于跨境</w:t>
      </w:r>
      <w:r>
        <w:rPr>
          <w:rFonts w:ascii="SimSun" w:hAnsi="SimSun" w:eastAsia="SimSun" w:cs="SimSun"/>
          <w:sz w:val="24"/>
          <w:szCs w:val="24"/>
          <w:spacing w:val="-4"/>
        </w:rPr>
        <w:t>电商影响因</w:t>
      </w:r>
      <w:r>
        <w:rPr>
          <w:rFonts w:ascii="SimSun" w:hAnsi="SimSun" w:eastAsia="SimSun" w:cs="SimSun"/>
          <w:sz w:val="24"/>
          <w:szCs w:val="24"/>
          <w:spacing w:val="-3"/>
        </w:rPr>
        <w:t>素的研究采用的研究方法是以问卷调查为基础的描述统计、主成分分析法、</w:t>
      </w:r>
      <w:r>
        <w:rPr>
          <w:rFonts w:ascii="SimSun" w:hAnsi="SimSun" w:eastAsia="SimSun" w:cs="SimSun"/>
          <w:sz w:val="24"/>
          <w:szCs w:val="24"/>
          <w:spacing w:val="-4"/>
        </w:rPr>
        <w:t>因子</w:t>
      </w:r>
      <w:r>
        <w:rPr>
          <w:rFonts w:ascii="SimSun" w:hAnsi="SimSun" w:eastAsia="SimSun" w:cs="SimSun"/>
          <w:sz w:val="24"/>
          <w:szCs w:val="24"/>
          <w:spacing w:val="-3"/>
        </w:rPr>
        <w:t>分析法、模糊分析法或层次分析法等静态分析。目前使用引力模型和案例分析方</w:t>
      </w:r>
      <w:r>
        <w:rPr>
          <w:rFonts w:ascii="SimSun" w:hAnsi="SimSun" w:eastAsia="SimSun" w:cs="SimSun"/>
          <w:sz w:val="24"/>
          <w:szCs w:val="24"/>
          <w:spacing w:val="-3"/>
        </w:rPr>
        <w:t>法对跨境电商研究的公开报道文献不多，本文运用引力模型的方法，将影响纺织</w:t>
      </w:r>
      <w:r>
        <w:rPr>
          <w:rFonts w:ascii="SimSun" w:hAnsi="SimSun" w:eastAsia="SimSun" w:cs="SimSun"/>
          <w:sz w:val="24"/>
          <w:szCs w:val="24"/>
          <w:spacing w:val="-3"/>
        </w:rPr>
        <w:t>服装行业跨境电商出口的因素引入模型，并引用纺织服装行业数据进行验证</w:t>
      </w:r>
      <w:r>
        <w:rPr>
          <w:rFonts w:ascii="SimSun" w:hAnsi="SimSun" w:eastAsia="SimSun" w:cs="SimSun"/>
          <w:sz w:val="24"/>
          <w:szCs w:val="24"/>
          <w:spacing w:val="-4"/>
        </w:rPr>
        <w:t>，然</w:t>
      </w:r>
      <w:r>
        <w:rPr>
          <w:rFonts w:ascii="SimSun" w:hAnsi="SimSun" w:eastAsia="SimSun" w:cs="SimSun"/>
          <w:sz w:val="24"/>
          <w:szCs w:val="24"/>
          <w:spacing w:val="4"/>
        </w:rPr>
        <w:t>后通过实际案例进一步验证并补充了我国纺织服装行业跨境电商出口的影响因</w:t>
      </w:r>
      <w:r>
        <w:rPr>
          <w:rFonts w:ascii="SimSun" w:hAnsi="SimSun" w:eastAsia="SimSun" w:cs="SimSun"/>
          <w:sz w:val="24"/>
          <w:szCs w:val="24"/>
          <w:spacing w:val="-12"/>
        </w:rPr>
        <w:t>素。</w:t>
      </w:r>
    </w:p>
    <w:p>
      <w:pPr>
        <w:ind w:left="1378" w:right="29" w:firstLine="478"/>
        <w:spacing w:before="105" w:line="284" w:lineRule="auto"/>
        <w:rPr>
          <w:rFonts w:ascii="SimSun" w:hAnsi="SimSun" w:eastAsia="SimSun" w:cs="SimSun"/>
          <w:sz w:val="24"/>
          <w:szCs w:val="24"/>
        </w:rPr>
      </w:pPr>
      <w:r>
        <w:rPr>
          <w:rFonts w:ascii="SimSun" w:hAnsi="SimSun" w:eastAsia="SimSun" w:cs="SimSun"/>
          <w:sz w:val="24"/>
          <w:szCs w:val="24"/>
          <w:spacing w:val="-3"/>
        </w:rPr>
        <w:t>第二，本文在研究对象上的创新——目前学术界对于跨境电商影</w:t>
      </w:r>
      <w:r>
        <w:rPr>
          <w:rFonts w:ascii="SimSun" w:hAnsi="SimSun" w:eastAsia="SimSun" w:cs="SimSun"/>
          <w:sz w:val="24"/>
          <w:szCs w:val="24"/>
          <w:spacing w:val="-4"/>
        </w:rPr>
        <w:t>响因素的研</w:t>
      </w:r>
      <w:r>
        <w:rPr>
          <w:rFonts w:ascii="SimSun" w:hAnsi="SimSun" w:eastAsia="SimSun" w:cs="SimSun"/>
          <w:sz w:val="24"/>
          <w:szCs w:val="24"/>
          <w:spacing w:val="-10"/>
        </w:rPr>
        <w:t>究，大多是从整个跨境电商（出口或进口）宏观层面上或者跨境电商某一环节（物</w:t>
      </w:r>
      <w:r>
        <w:rPr>
          <w:rFonts w:ascii="SimSun" w:hAnsi="SimSun" w:eastAsia="SimSun" w:cs="SimSun"/>
          <w:sz w:val="24"/>
          <w:szCs w:val="24"/>
          <w:spacing w:val="-6"/>
        </w:rPr>
        <w:t>流、客服服务环节、支付等） 进行研究，而很少有学</w:t>
      </w:r>
      <w:r>
        <w:rPr>
          <w:rFonts w:ascii="SimSun" w:hAnsi="SimSun" w:eastAsia="SimSun" w:cs="SimSun"/>
          <w:sz w:val="24"/>
          <w:szCs w:val="24"/>
          <w:spacing w:val="-7"/>
        </w:rPr>
        <w:t>者从一个行业的跨境电商行</w:t>
      </w:r>
      <w:r>
        <w:rPr>
          <w:rFonts w:ascii="SimSun" w:hAnsi="SimSun" w:eastAsia="SimSun" w:cs="SimSun"/>
          <w:sz w:val="24"/>
          <w:szCs w:val="24"/>
          <w:spacing w:val="-3"/>
        </w:rPr>
        <w:t>为入手进行分析。所以本文就以我国纺织服装行业为研究对象，研究其跨境</w:t>
      </w:r>
      <w:r>
        <w:rPr>
          <w:rFonts w:ascii="SimSun" w:hAnsi="SimSun" w:eastAsia="SimSun" w:cs="SimSun"/>
          <w:sz w:val="24"/>
          <w:szCs w:val="24"/>
          <w:spacing w:val="-4"/>
        </w:rPr>
        <w:t>电商</w:t>
      </w:r>
      <w:r>
        <w:rPr>
          <w:rFonts w:ascii="SimSun" w:hAnsi="SimSun" w:eastAsia="SimSun" w:cs="SimSun"/>
          <w:sz w:val="24"/>
          <w:szCs w:val="24"/>
          <w:spacing w:val="-2"/>
        </w:rPr>
        <w:t>出口贸易的影响因素，并提出具有针对性的参考建议。</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position w:val="1"/>
        </w:rPr>
        <w:t>5</w:t>
      </w:r>
    </w:p>
    <w:p>
      <w:pPr>
        <w:spacing w:line="226" w:lineRule="exact"/>
        <w:sectPr>
          <w:headerReference w:type="default" r:id="rId29"/>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346" w:lineRule="auto"/>
        <w:rPr/>
      </w:pPr>
      <w:r/>
    </w:p>
    <w:p>
      <w:pPr>
        <w:ind w:left="4333"/>
        <w:spacing w:before="100" w:line="420" w:lineRule="exact"/>
        <w:outlineLvl w:val="0"/>
        <w:rPr>
          <w:rFonts w:ascii="SimHei" w:hAnsi="SimHei" w:eastAsia="SimHei" w:cs="SimHei"/>
          <w:sz w:val="31"/>
          <w:szCs w:val="31"/>
        </w:rPr>
      </w:pPr>
      <w:bookmarkStart w:name="bookmark13" w:id="17"/>
      <w:bookmarkEnd w:id="17"/>
      <w:bookmarkStart w:name="bookmark14" w:id="18"/>
      <w:bookmarkEnd w:id="18"/>
      <w:r>
        <w:rPr>
          <w:rFonts w:ascii="SimHei" w:hAnsi="SimHei" w:eastAsia="SimHei" w:cs="SimHei"/>
          <w:sz w:val="31"/>
          <w:szCs w:val="31"/>
          <w:spacing w:val="3"/>
          <w:position w:val="1"/>
        </w:rPr>
        <w:t>第</w:t>
      </w:r>
      <w:r>
        <w:rPr>
          <w:rFonts w:ascii="SimHei" w:hAnsi="SimHei" w:eastAsia="SimHei" w:cs="SimHei"/>
          <w:sz w:val="31"/>
          <w:szCs w:val="31"/>
          <w:spacing w:val="-62"/>
          <w:position w:val="1"/>
        </w:rPr>
        <w:t xml:space="preserve"> </w:t>
      </w:r>
      <w:r>
        <w:rPr>
          <w:rFonts w:ascii="Times New Roman" w:hAnsi="Times New Roman" w:eastAsia="Times New Roman" w:cs="Times New Roman"/>
          <w:sz w:val="31"/>
          <w:szCs w:val="31"/>
          <w:spacing w:val="3"/>
          <w:position w:val="1"/>
        </w:rPr>
        <w:t>2 </w:t>
      </w:r>
      <w:r>
        <w:rPr>
          <w:rFonts w:ascii="SimHei" w:hAnsi="SimHei" w:eastAsia="SimHei" w:cs="SimHei"/>
          <w:sz w:val="31"/>
          <w:szCs w:val="31"/>
          <w:spacing w:val="3"/>
          <w:position w:val="1"/>
        </w:rPr>
        <w:t>章</w:t>
      </w:r>
      <w:r>
        <w:rPr>
          <w:rFonts w:ascii="SimHei" w:hAnsi="SimHei" w:eastAsia="SimHei" w:cs="SimHei"/>
          <w:sz w:val="31"/>
          <w:szCs w:val="31"/>
          <w:spacing w:val="22"/>
          <w:position w:val="1"/>
        </w:rPr>
        <w:t xml:space="preserve"> </w:t>
      </w:r>
      <w:r>
        <w:rPr>
          <w:rFonts w:ascii="SimHei" w:hAnsi="SimHei" w:eastAsia="SimHei" w:cs="SimHei"/>
          <w:sz w:val="31"/>
          <w:szCs w:val="31"/>
          <w:spacing w:val="3"/>
          <w:position w:val="1"/>
        </w:rPr>
        <w:t>文献综述</w:t>
      </w:r>
    </w:p>
    <w:p>
      <w:pPr>
        <w:pStyle w:val="BodyText"/>
        <w:spacing w:line="285" w:lineRule="auto"/>
        <w:rPr/>
      </w:pPr>
      <w:r/>
    </w:p>
    <w:p>
      <w:pPr>
        <w:pStyle w:val="BodyText"/>
        <w:spacing w:line="285" w:lineRule="auto"/>
        <w:rPr/>
      </w:pPr>
      <w:r/>
    </w:p>
    <w:p>
      <w:pPr>
        <w:pStyle w:val="BodyText"/>
        <w:ind w:left="1376"/>
        <w:spacing w:before="91" w:line="231" w:lineRule="auto"/>
        <w:outlineLvl w:val="1"/>
        <w:rPr>
          <w:rFonts w:ascii="SimHei" w:hAnsi="SimHei" w:eastAsia="SimHei" w:cs="SimHei"/>
          <w:sz w:val="28"/>
          <w:szCs w:val="28"/>
        </w:rPr>
      </w:pPr>
      <w:bookmarkStart w:name="bookmark15" w:id="19"/>
      <w:bookmarkEnd w:id="19"/>
      <w:r>
        <w:rPr>
          <w:sz w:val="28"/>
          <w:szCs w:val="28"/>
          <w:spacing w:val="-2"/>
        </w:rPr>
        <w:t>2.1 </w:t>
      </w:r>
      <w:r>
        <w:rPr>
          <w:rFonts w:ascii="SimHei" w:hAnsi="SimHei" w:eastAsia="SimHei" w:cs="SimHei"/>
          <w:sz w:val="28"/>
          <w:szCs w:val="28"/>
          <w:spacing w:val="-2"/>
        </w:rPr>
        <w:t>相关概念界定</w:t>
      </w:r>
    </w:p>
    <w:p>
      <w:pPr>
        <w:pStyle w:val="BodyText"/>
        <w:spacing w:line="396" w:lineRule="auto"/>
        <w:rPr/>
      </w:pPr>
      <w:r/>
    </w:p>
    <w:p>
      <w:pPr>
        <w:ind w:left="1373"/>
        <w:spacing w:before="78" w:line="315" w:lineRule="exact"/>
        <w:outlineLvl w:val="2"/>
        <w:rPr>
          <w:rFonts w:ascii="SimHei" w:hAnsi="SimHei" w:eastAsia="SimHei" w:cs="SimHei"/>
          <w:sz w:val="24"/>
          <w:szCs w:val="24"/>
        </w:rPr>
      </w:pPr>
      <w:bookmarkStart w:name="bookmark77" w:id="20"/>
      <w:bookmarkEnd w:id="20"/>
      <w:r>
        <w:rPr>
          <w:rFonts w:ascii="Times New Roman" w:hAnsi="Times New Roman" w:eastAsia="Times New Roman" w:cs="Times New Roman"/>
          <w:sz w:val="24"/>
          <w:szCs w:val="24"/>
          <w:spacing w:val="-1"/>
          <w:position w:val="1"/>
        </w:rPr>
        <w:t>2.1.1 </w:t>
      </w:r>
      <w:r>
        <w:rPr>
          <w:rFonts w:ascii="SimHei" w:hAnsi="SimHei" w:eastAsia="SimHei" w:cs="SimHei"/>
          <w:sz w:val="24"/>
          <w:szCs w:val="24"/>
          <w:spacing w:val="-1"/>
          <w:position w:val="1"/>
        </w:rPr>
        <w:t>跨境电商概念界定</w:t>
      </w:r>
    </w:p>
    <w:p>
      <w:pPr>
        <w:pStyle w:val="BodyText"/>
        <w:spacing w:line="368" w:lineRule="auto"/>
        <w:rPr/>
      </w:pPr>
      <w:r/>
    </w:p>
    <w:p>
      <w:pPr>
        <w:ind w:left="1375" w:right="6" w:firstLine="481"/>
        <w:spacing w:before="78" w:line="299" w:lineRule="auto"/>
        <w:jc w:val="both"/>
        <w:rPr>
          <w:rFonts w:ascii="SimSun" w:hAnsi="SimSun" w:eastAsia="SimSun" w:cs="SimSun"/>
          <w:sz w:val="24"/>
          <w:szCs w:val="24"/>
        </w:rPr>
      </w:pPr>
      <w:r>
        <w:rPr>
          <w:rFonts w:ascii="SimSun" w:hAnsi="SimSun" w:eastAsia="SimSun" w:cs="SimSun"/>
          <w:sz w:val="24"/>
          <w:szCs w:val="24"/>
          <w:spacing w:val="-1"/>
        </w:rPr>
        <w:t>跨境电商，即跨境电子商务，是指不同关境的交易主体通过</w:t>
      </w:r>
      <w:r>
        <w:rPr>
          <w:rFonts w:ascii="SimSun" w:hAnsi="SimSun" w:eastAsia="SimSun" w:cs="SimSun"/>
          <w:sz w:val="24"/>
          <w:szCs w:val="24"/>
          <w:spacing w:val="-2"/>
        </w:rPr>
        <w:t>电子商务平台，</w:t>
      </w:r>
      <w:r>
        <w:rPr>
          <w:rFonts w:ascii="SimSun" w:hAnsi="SimSun" w:eastAsia="SimSun" w:cs="SimSun"/>
          <w:sz w:val="24"/>
          <w:szCs w:val="24"/>
          <w:spacing w:val="-8"/>
        </w:rPr>
        <w:t>浏览产品或企业信息、在平台上沟通洽谈，然后达成交易，并进行网上支付结算，</w:t>
      </w:r>
      <w:r>
        <w:rPr>
          <w:rFonts w:ascii="SimSun" w:hAnsi="SimSun" w:eastAsia="SimSun" w:cs="SimSun"/>
          <w:sz w:val="24"/>
          <w:szCs w:val="24"/>
          <w:spacing w:val="-6"/>
        </w:rPr>
        <w:t>最后通过跨境物流送达商品、完成交易的一种新型国际贸易活动。</w:t>
      </w:r>
      <w:r>
        <w:rPr>
          <w:rFonts w:ascii="SimSun" w:hAnsi="SimSun" w:eastAsia="SimSun" w:cs="SimSun"/>
          <w:sz w:val="24"/>
          <w:szCs w:val="24"/>
          <w:spacing w:val="-7"/>
        </w:rPr>
        <w:t>其中， 跨境电</w:t>
      </w:r>
      <w:r>
        <w:rPr>
          <w:rFonts w:ascii="SimSun" w:hAnsi="SimSun" w:eastAsia="SimSun" w:cs="SimSun"/>
          <w:sz w:val="24"/>
          <w:szCs w:val="24"/>
          <w:spacing w:val="-3"/>
        </w:rPr>
        <w:t>商的交易对象可以是企业，也可以直接是个人，即按照交易对象的属性不同，可</w:t>
      </w:r>
      <w:r>
        <w:rPr>
          <w:rFonts w:ascii="SimSun" w:hAnsi="SimSun" w:eastAsia="SimSun" w:cs="SimSun"/>
          <w:sz w:val="24"/>
          <w:szCs w:val="24"/>
          <w:spacing w:val="-3"/>
        </w:rPr>
        <w:t>以将跨境电商分为</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B2B</w:t>
      </w:r>
      <w:r>
        <w:rPr>
          <w:rFonts w:ascii="SimSun" w:hAnsi="SimSun" w:eastAsia="SimSun" w:cs="SimSun"/>
          <w:sz w:val="24"/>
          <w:szCs w:val="24"/>
          <w:spacing w:val="-3"/>
        </w:rPr>
        <w:t>，</w:t>
      </w:r>
      <w:r>
        <w:rPr>
          <w:rFonts w:ascii="Times New Roman" w:hAnsi="Times New Roman" w:eastAsia="Times New Roman" w:cs="Times New Roman"/>
          <w:sz w:val="24"/>
          <w:szCs w:val="24"/>
          <w:spacing w:val="-3"/>
        </w:rPr>
        <w:t>B2C</w:t>
      </w:r>
      <w:r>
        <w:rPr>
          <w:rFonts w:ascii="SimSun" w:hAnsi="SimSun" w:eastAsia="SimSun" w:cs="SimSun"/>
          <w:sz w:val="24"/>
          <w:szCs w:val="24"/>
          <w:spacing w:val="-3"/>
        </w:rPr>
        <w:t>，</w:t>
      </w:r>
      <w:r>
        <w:rPr>
          <w:rFonts w:ascii="Times New Roman" w:hAnsi="Times New Roman" w:eastAsia="Times New Roman" w:cs="Times New Roman"/>
          <w:sz w:val="24"/>
          <w:szCs w:val="24"/>
          <w:spacing w:val="-3"/>
        </w:rPr>
        <w:t>C2C </w:t>
      </w:r>
      <w:r>
        <w:rPr>
          <w:rFonts w:ascii="SimSun" w:hAnsi="SimSun" w:eastAsia="SimSun" w:cs="SimSun"/>
          <w:sz w:val="24"/>
          <w:szCs w:val="24"/>
          <w:spacing w:val="-3"/>
        </w:rPr>
        <w:t>三种。而跨境电子商务的交易平台除了亚马</w:t>
      </w:r>
      <w:r>
        <w:rPr>
          <w:rFonts w:ascii="SimSun" w:hAnsi="SimSun" w:eastAsia="SimSun" w:cs="SimSun"/>
          <w:sz w:val="24"/>
          <w:szCs w:val="24"/>
          <w:spacing w:val="-6"/>
        </w:rPr>
        <w:t>逊、敦煌网、速卖通等第三方电商平台， 还有跨境电商企业</w:t>
      </w:r>
      <w:r>
        <w:rPr>
          <w:rFonts w:ascii="SimSun" w:hAnsi="SimSun" w:eastAsia="SimSun" w:cs="SimSun"/>
          <w:sz w:val="24"/>
          <w:szCs w:val="24"/>
          <w:spacing w:val="-7"/>
        </w:rPr>
        <w:t>自建的电商平台，例</w:t>
      </w:r>
      <w:r>
        <w:rPr>
          <w:rFonts w:ascii="SimSun" w:hAnsi="SimSun" w:eastAsia="SimSun" w:cs="SimSun"/>
          <w:sz w:val="24"/>
          <w:szCs w:val="24"/>
          <w:spacing w:val="-2"/>
        </w:rPr>
        <w:t>如兰亭集势等。张夏恒（</w:t>
      </w:r>
      <w:r>
        <w:rPr>
          <w:rFonts w:ascii="Times New Roman" w:hAnsi="Times New Roman" w:eastAsia="Times New Roman" w:cs="Times New Roman"/>
          <w:sz w:val="24"/>
          <w:szCs w:val="24"/>
          <w:spacing w:val="-2"/>
        </w:rPr>
        <w:t>2017</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[1]</w:t>
      </w:r>
      <w:r>
        <w:rPr>
          <w:rFonts w:ascii="Times New Roman" w:hAnsi="Times New Roman" w:eastAsia="Times New Roman" w:cs="Times New Roman"/>
          <w:sz w:val="16"/>
          <w:szCs w:val="16"/>
          <w:spacing w:val="-11"/>
          <w:position w:val="8"/>
        </w:rPr>
        <w:t xml:space="preserve"> </w:t>
      </w:r>
      <w:r>
        <w:rPr>
          <w:rFonts w:ascii="SimSun" w:hAnsi="SimSun" w:eastAsia="SimSun" w:cs="SimSun"/>
          <w:sz w:val="24"/>
          <w:szCs w:val="24"/>
          <w:spacing w:val="-2"/>
        </w:rPr>
        <w:t>总结了自营平台企业不仅需要开发和运营管理</w:t>
      </w:r>
      <w:r>
        <w:rPr>
          <w:rFonts w:ascii="SimSun" w:hAnsi="SimSun" w:eastAsia="SimSun" w:cs="SimSun"/>
          <w:sz w:val="24"/>
          <w:szCs w:val="24"/>
          <w:spacing w:val="-6"/>
        </w:rPr>
        <w:t>电商平台，还要负责商品的生产采购、销售、支付等交易的全</w:t>
      </w:r>
      <w:r>
        <w:rPr>
          <w:rFonts w:ascii="SimSun" w:hAnsi="SimSun" w:eastAsia="SimSun" w:cs="SimSun"/>
          <w:sz w:val="24"/>
          <w:szCs w:val="24"/>
          <w:spacing w:val="-7"/>
        </w:rPr>
        <w:t>部环节， 这对企业</w:t>
      </w:r>
      <w:r>
        <w:rPr>
          <w:rFonts w:ascii="SimSun" w:hAnsi="SimSun" w:eastAsia="SimSun" w:cs="SimSun"/>
          <w:sz w:val="24"/>
          <w:szCs w:val="24"/>
          <w:spacing w:val="-5"/>
        </w:rPr>
        <w:t>的经济实力和技术实力要求较高。与传统进出口贸易相比，</w:t>
      </w:r>
      <w:r>
        <w:rPr>
          <w:rFonts w:ascii="SimSun" w:hAnsi="SimSun" w:eastAsia="SimSun" w:cs="SimSun"/>
          <w:sz w:val="24"/>
          <w:szCs w:val="24"/>
          <w:spacing w:val="-50"/>
        </w:rPr>
        <w:t xml:space="preserve"> </w:t>
      </w:r>
      <w:r>
        <w:rPr>
          <w:rFonts w:ascii="SimSun" w:hAnsi="SimSun" w:eastAsia="SimSun" w:cs="SimSun"/>
          <w:sz w:val="24"/>
          <w:szCs w:val="24"/>
          <w:spacing w:val="-5"/>
        </w:rPr>
        <w:t>跨境电商将传统的多</w:t>
      </w:r>
      <w:r>
        <w:rPr>
          <w:rFonts w:ascii="SimSun" w:hAnsi="SimSun" w:eastAsia="SimSun" w:cs="SimSun"/>
          <w:sz w:val="24"/>
          <w:szCs w:val="24"/>
          <w:spacing w:val="-6"/>
        </w:rPr>
        <w:t>级中间渠道网络化、直接化、简洁化地压缩到跨境电子商务平台来</w:t>
      </w:r>
      <w:r>
        <w:rPr>
          <w:rFonts w:ascii="SimSun" w:hAnsi="SimSun" w:eastAsia="SimSun" w:cs="SimSun"/>
          <w:sz w:val="24"/>
          <w:szCs w:val="24"/>
          <w:spacing w:val="-7"/>
        </w:rPr>
        <w:t>完成， 极大的</w:t>
      </w:r>
      <w:bookmarkStart w:name="bookmark16" w:id="21"/>
      <w:bookmarkEnd w:id="21"/>
      <w:r>
        <w:rPr>
          <w:rFonts w:ascii="SimSun" w:hAnsi="SimSun" w:eastAsia="SimSun" w:cs="SimSun"/>
          <w:sz w:val="24"/>
          <w:szCs w:val="24"/>
          <w:spacing w:val="-3"/>
        </w:rPr>
        <w:t>节约了交易成本，形成了明显的价格优势。</w:t>
      </w:r>
    </w:p>
    <w:p>
      <w:pPr>
        <w:ind w:left="1373"/>
        <w:spacing w:before="305" w:line="315" w:lineRule="exact"/>
        <w:outlineLvl w:val="2"/>
        <w:rPr>
          <w:rFonts w:ascii="SimHei" w:hAnsi="SimHei" w:eastAsia="SimHei" w:cs="SimHei"/>
          <w:sz w:val="24"/>
          <w:szCs w:val="24"/>
        </w:rPr>
      </w:pPr>
      <w:bookmarkStart w:name="bookmark78" w:id="22"/>
      <w:bookmarkEnd w:id="22"/>
      <w:r>
        <w:rPr>
          <w:rFonts w:ascii="Times New Roman" w:hAnsi="Times New Roman" w:eastAsia="Times New Roman" w:cs="Times New Roman"/>
          <w:sz w:val="24"/>
          <w:szCs w:val="24"/>
          <w:spacing w:val="-1"/>
          <w:position w:val="1"/>
        </w:rPr>
        <w:t>2.1.2 </w:t>
      </w:r>
      <w:r>
        <w:rPr>
          <w:rFonts w:ascii="SimHei" w:hAnsi="SimHei" w:eastAsia="SimHei" w:cs="SimHei"/>
          <w:sz w:val="24"/>
          <w:szCs w:val="24"/>
          <w:spacing w:val="-1"/>
          <w:position w:val="1"/>
        </w:rPr>
        <w:t>纺织服装行业概念界定</w:t>
      </w:r>
    </w:p>
    <w:p>
      <w:pPr>
        <w:pStyle w:val="BodyText"/>
        <w:spacing w:line="360" w:lineRule="auto"/>
        <w:rPr/>
      </w:pPr>
      <w:r/>
    </w:p>
    <w:p>
      <w:pPr>
        <w:ind w:left="1372" w:firstLine="490"/>
        <w:spacing w:before="79" w:line="299" w:lineRule="auto"/>
        <w:jc w:val="both"/>
        <w:rPr>
          <w:rFonts w:ascii="SimSun" w:hAnsi="SimSun" w:eastAsia="SimSun" w:cs="SimSun"/>
          <w:sz w:val="24"/>
          <w:szCs w:val="24"/>
        </w:rPr>
      </w:pPr>
      <w:r>
        <w:rPr>
          <w:rFonts w:ascii="SimSun" w:hAnsi="SimSun" w:eastAsia="SimSun" w:cs="SimSun"/>
          <w:sz w:val="24"/>
          <w:szCs w:val="24"/>
          <w:spacing w:val="-3"/>
        </w:rPr>
        <w:t>纺织服装行业是我国国民经济的传统产业，一直在我国</w:t>
      </w:r>
      <w:r>
        <w:rPr>
          <w:rFonts w:ascii="SimSun" w:hAnsi="SimSun" w:eastAsia="SimSun" w:cs="SimSun"/>
          <w:sz w:val="24"/>
          <w:szCs w:val="24"/>
          <w:spacing w:val="-4"/>
        </w:rPr>
        <w:t>经济发展中占据着重</w:t>
      </w:r>
      <w:r>
        <w:rPr>
          <w:rFonts w:ascii="SimSun" w:hAnsi="SimSun" w:eastAsia="SimSun" w:cs="SimSun"/>
          <w:sz w:val="24"/>
          <w:szCs w:val="24"/>
          <w:spacing w:val="-1"/>
        </w:rPr>
        <w:t>要地位。根据国家统计局</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2017 </w:t>
      </w:r>
      <w:r>
        <w:rPr>
          <w:rFonts w:ascii="SimSun" w:hAnsi="SimSun" w:eastAsia="SimSun" w:cs="SimSun"/>
          <w:sz w:val="24"/>
          <w:szCs w:val="24"/>
          <w:spacing w:val="-1"/>
        </w:rPr>
        <w:t>年最新发布的《国民经济行业分</w:t>
      </w:r>
      <w:r>
        <w:rPr>
          <w:rFonts w:ascii="SimSun" w:hAnsi="SimSun" w:eastAsia="SimSun" w:cs="SimSun"/>
          <w:sz w:val="24"/>
          <w:szCs w:val="24"/>
          <w:spacing w:val="-2"/>
        </w:rPr>
        <w:t>类》（</w:t>
      </w:r>
      <w:r>
        <w:rPr>
          <w:rFonts w:ascii="Times New Roman" w:hAnsi="Times New Roman" w:eastAsia="Times New Roman" w:cs="Times New Roman"/>
          <w:sz w:val="24"/>
          <w:szCs w:val="24"/>
          <w:spacing w:val="-2"/>
        </w:rPr>
        <w:t>GB/T4754</w:t>
      </w:r>
      <w:r>
        <w:rPr>
          <w:rFonts w:ascii="Times New Roman" w:hAnsi="Times New Roman" w:eastAsia="Times New Roman" w:cs="Times New Roman"/>
          <w:sz w:val="24"/>
          <w:szCs w:val="2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）标准，可以将纺织服装行业分为两大类，一类是纺织服装制造业，包</w:t>
      </w:r>
      <w:r>
        <w:rPr>
          <w:rFonts w:ascii="SimSun" w:hAnsi="SimSun" w:eastAsia="SimSun" w:cs="SimSun"/>
          <w:sz w:val="24"/>
          <w:szCs w:val="24"/>
          <w:spacing w:val="-7"/>
        </w:rPr>
        <w:t>含了</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C17</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7"/>
        </w:rPr>
        <w:t>纺织业，</w:t>
      </w:r>
      <w:r>
        <w:rPr>
          <w:rFonts w:ascii="Times New Roman" w:hAnsi="Times New Roman" w:eastAsia="Times New Roman" w:cs="Times New Roman"/>
          <w:sz w:val="24"/>
          <w:szCs w:val="24"/>
          <w:spacing w:val="-7"/>
        </w:rPr>
        <w:t>C18</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7"/>
        </w:rPr>
        <w:t>纺织服装、服饰业； 另一类是纺织</w:t>
      </w:r>
      <w:r>
        <w:rPr>
          <w:rFonts w:ascii="SimSun" w:hAnsi="SimSun" w:eastAsia="SimSun" w:cs="SimSun"/>
          <w:sz w:val="24"/>
          <w:szCs w:val="24"/>
          <w:spacing w:val="-8"/>
        </w:rPr>
        <w:t>服装批发零售业，即纺</w:t>
      </w:r>
      <w:r>
        <w:rPr>
          <w:rFonts w:ascii="SimSun" w:hAnsi="SimSun" w:eastAsia="SimSun" w:cs="SimSun"/>
          <w:sz w:val="24"/>
          <w:szCs w:val="24"/>
          <w:spacing w:val="-6"/>
        </w:rPr>
        <w:t>织服装贸易业，具体包含了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F5131</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纺织品、针织品及原料批发，</w:t>
      </w:r>
      <w:r>
        <w:rPr>
          <w:rFonts w:ascii="Times New Roman" w:hAnsi="Times New Roman" w:eastAsia="Times New Roman" w:cs="Times New Roman"/>
          <w:sz w:val="24"/>
          <w:szCs w:val="24"/>
          <w:spacing w:val="-6"/>
        </w:rPr>
        <w:t>F51</w:t>
      </w:r>
      <w:r>
        <w:rPr>
          <w:rFonts w:ascii="Times New Roman" w:hAnsi="Times New Roman" w:eastAsia="Times New Roman" w:cs="Times New Roman"/>
          <w:sz w:val="24"/>
          <w:szCs w:val="24"/>
          <w:spacing w:val="-7"/>
        </w:rPr>
        <w:t>32 </w:t>
      </w:r>
      <w:r>
        <w:rPr>
          <w:rFonts w:ascii="SimSun" w:hAnsi="SimSun" w:eastAsia="SimSun" w:cs="SimSun"/>
          <w:sz w:val="24"/>
          <w:szCs w:val="24"/>
          <w:spacing w:val="-7"/>
        </w:rPr>
        <w:t>服装批发，</w:t>
      </w:r>
      <w:r>
        <w:rPr>
          <w:rFonts w:ascii="SimSun" w:hAnsi="SimSun" w:eastAsia="SimSun" w:cs="SimSun"/>
          <w:sz w:val="24"/>
          <w:szCs w:val="24"/>
        </w:rPr>
        <w:t xml:space="preserve"> </w:t>
      </w:r>
      <w:r>
        <w:rPr>
          <w:rFonts w:ascii="Times New Roman" w:hAnsi="Times New Roman" w:eastAsia="Times New Roman" w:cs="Times New Roman"/>
          <w:sz w:val="24"/>
          <w:szCs w:val="24"/>
        </w:rPr>
        <w:t>F5231 </w:t>
      </w:r>
      <w:r>
        <w:rPr>
          <w:rFonts w:ascii="SimSun" w:hAnsi="SimSun" w:eastAsia="SimSun" w:cs="SimSun"/>
          <w:sz w:val="24"/>
          <w:szCs w:val="24"/>
        </w:rPr>
        <w:t>纺织品和针织品零售，</w:t>
      </w:r>
      <w:r>
        <w:rPr>
          <w:rFonts w:ascii="Times New Roman" w:hAnsi="Times New Roman" w:eastAsia="Times New Roman" w:cs="Times New Roman"/>
          <w:sz w:val="24"/>
          <w:szCs w:val="24"/>
        </w:rPr>
        <w:t>F5232 </w:t>
      </w:r>
      <w:r>
        <w:rPr>
          <w:rFonts w:ascii="SimSun" w:hAnsi="SimSun" w:eastAsia="SimSun" w:cs="SimSun"/>
          <w:sz w:val="24"/>
          <w:szCs w:val="24"/>
        </w:rPr>
        <w:t>服装零售。纺织服装制造业是对</w:t>
      </w:r>
      <w:r>
        <w:rPr>
          <w:rFonts w:ascii="SimSun" w:hAnsi="SimSun" w:eastAsia="SimSun" w:cs="SimSun"/>
          <w:sz w:val="24"/>
          <w:szCs w:val="24"/>
          <w:spacing w:val="-1"/>
        </w:rPr>
        <w:t>棉毛麻丝等</w:t>
      </w:r>
      <w:r>
        <w:rPr>
          <w:rFonts w:ascii="SimSun" w:hAnsi="SimSun" w:eastAsia="SimSun" w:cs="SimSun"/>
          <w:sz w:val="24"/>
          <w:szCs w:val="24"/>
          <w:spacing w:val="-6"/>
        </w:rPr>
        <w:t>纺织原料，通过机织、针织等的加工， 生产出纺织面料、家纺品等纺</w:t>
      </w:r>
      <w:r>
        <w:rPr>
          <w:rFonts w:ascii="SimSun" w:hAnsi="SimSun" w:eastAsia="SimSun" w:cs="SimSun"/>
          <w:sz w:val="24"/>
          <w:szCs w:val="24"/>
          <w:spacing w:val="-7"/>
        </w:rPr>
        <w:t>织制成品的</w:t>
      </w:r>
      <w:r>
        <w:rPr>
          <w:rFonts w:ascii="SimSun" w:hAnsi="SimSun" w:eastAsia="SimSun" w:cs="SimSun"/>
          <w:sz w:val="24"/>
          <w:szCs w:val="24"/>
          <w:spacing w:val="-3"/>
        </w:rPr>
        <w:t>行业，属于制造业的一类；纺织服装贸易业则是服装贸易商向纺织服装制造商或</w:t>
      </w:r>
      <w:r>
        <w:rPr>
          <w:rFonts w:ascii="SimSun" w:hAnsi="SimSun" w:eastAsia="SimSun" w:cs="SimSun"/>
          <w:sz w:val="24"/>
          <w:szCs w:val="24"/>
          <w:spacing w:val="-5"/>
        </w:rPr>
        <w:t>上一级贸易商采购纺织面料、服装等纺织产成品，</w:t>
      </w:r>
      <w:r>
        <w:rPr>
          <w:rFonts w:ascii="SimSun" w:hAnsi="SimSun" w:eastAsia="SimSun" w:cs="SimSun"/>
          <w:sz w:val="24"/>
          <w:szCs w:val="24"/>
          <w:spacing w:val="-46"/>
        </w:rPr>
        <w:t xml:space="preserve"> </w:t>
      </w:r>
      <w:r>
        <w:rPr>
          <w:rFonts w:ascii="SimSun" w:hAnsi="SimSun" w:eastAsia="SimSun" w:cs="SimSun"/>
          <w:sz w:val="24"/>
          <w:szCs w:val="24"/>
          <w:spacing w:val="-5"/>
        </w:rPr>
        <w:t>然后通过批发或者零售的方式</w:t>
      </w:r>
      <w:r>
        <w:rPr>
          <w:rFonts w:ascii="SimSun" w:hAnsi="SimSun" w:eastAsia="SimSun" w:cs="SimSun"/>
          <w:sz w:val="24"/>
          <w:szCs w:val="24"/>
          <w:spacing w:val="-2"/>
        </w:rPr>
        <w:t>销售给下一级贸易商或终端消费者的行业。</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position w:val="1"/>
        </w:rPr>
        <w:t>6</w:t>
      </w:r>
    </w:p>
    <w:p>
      <w:pPr>
        <w:spacing w:line="226" w:lineRule="exact"/>
        <w:sectPr>
          <w:headerReference w:type="default" r:id="rId33"/>
          <w:footerReference w:type="default" r:id="rId34"/>
          <w:pgSz w:w="11907" w:h="16839"/>
          <w:pgMar w:top="1157" w:right="1729" w:bottom="600" w:left="432" w:header="841" w:footer="360" w:gutter="0"/>
        </w:sectPr>
        <w:rPr>
          <w:rFonts w:ascii="Calibri" w:hAnsi="Calibri" w:eastAsia="Calibri" w:cs="Calibri"/>
          <w:sz w:val="18"/>
          <w:szCs w:val="18"/>
        </w:rPr>
      </w:pPr>
    </w:p>
    <w:p>
      <w:pPr>
        <w:pStyle w:val="BodyText"/>
        <w:spacing w:line="364" w:lineRule="auto"/>
        <w:rPr/>
      </w:pPr>
      <w:r/>
    </w:p>
    <w:p>
      <w:pPr>
        <w:pStyle w:val="BodyText"/>
        <w:ind w:left="1376"/>
        <w:spacing w:before="91" w:line="232" w:lineRule="auto"/>
        <w:outlineLvl w:val="1"/>
        <w:rPr>
          <w:rFonts w:ascii="SimHei" w:hAnsi="SimHei" w:eastAsia="SimHei" w:cs="SimHei"/>
          <w:sz w:val="28"/>
          <w:szCs w:val="28"/>
        </w:rPr>
      </w:pPr>
      <w:bookmarkStart w:name="bookmark17" w:id="23"/>
      <w:bookmarkEnd w:id="23"/>
      <w:bookmarkStart w:name="bookmark18" w:id="24"/>
      <w:bookmarkEnd w:id="24"/>
      <w:r>
        <w:rPr>
          <w:sz w:val="28"/>
          <w:szCs w:val="28"/>
          <w:spacing w:val="-1"/>
        </w:rPr>
        <w:t>2.2 </w:t>
      </w:r>
      <w:r>
        <w:rPr>
          <w:rFonts w:ascii="SimHei" w:hAnsi="SimHei" w:eastAsia="SimHei" w:cs="SimHei"/>
          <w:sz w:val="28"/>
          <w:szCs w:val="28"/>
          <w:spacing w:val="-1"/>
        </w:rPr>
        <w:t>跨境电商及国际贸易的相关理论</w:t>
      </w:r>
    </w:p>
    <w:p>
      <w:pPr>
        <w:pStyle w:val="BodyText"/>
        <w:spacing w:line="390" w:lineRule="auto"/>
        <w:rPr/>
      </w:pPr>
      <w:r/>
    </w:p>
    <w:p>
      <w:pPr>
        <w:ind w:left="1373"/>
        <w:spacing w:before="78" w:line="315" w:lineRule="exact"/>
        <w:outlineLvl w:val="2"/>
        <w:rPr>
          <w:rFonts w:ascii="SimHei" w:hAnsi="SimHei" w:eastAsia="SimHei" w:cs="SimHei"/>
          <w:sz w:val="24"/>
          <w:szCs w:val="24"/>
        </w:rPr>
      </w:pPr>
      <w:bookmarkStart w:name="bookmark79" w:id="25"/>
      <w:bookmarkEnd w:id="25"/>
      <w:r>
        <w:rPr>
          <w:rFonts w:ascii="Times New Roman" w:hAnsi="Times New Roman" w:eastAsia="Times New Roman" w:cs="Times New Roman"/>
          <w:sz w:val="24"/>
          <w:szCs w:val="24"/>
          <w:spacing w:val="-1"/>
          <w:position w:val="1"/>
        </w:rPr>
        <w:t>2.2.1 </w:t>
      </w:r>
      <w:r>
        <w:rPr>
          <w:rFonts w:ascii="SimHei" w:hAnsi="SimHei" w:eastAsia="SimHei" w:cs="SimHei"/>
          <w:sz w:val="24"/>
          <w:szCs w:val="24"/>
          <w:spacing w:val="-1"/>
          <w:position w:val="1"/>
        </w:rPr>
        <w:t>互联网经济理论</w:t>
      </w:r>
    </w:p>
    <w:p>
      <w:pPr>
        <w:pStyle w:val="BodyText"/>
        <w:spacing w:line="371" w:lineRule="auto"/>
        <w:rPr/>
      </w:pPr>
      <w:r/>
    </w:p>
    <w:p>
      <w:pPr>
        <w:ind w:left="1376" w:firstLine="508"/>
        <w:spacing w:before="78" w:line="299" w:lineRule="auto"/>
        <w:jc w:val="both"/>
        <w:rPr>
          <w:rFonts w:ascii="SimSun" w:hAnsi="SimSun" w:eastAsia="SimSun" w:cs="SimSun"/>
          <w:sz w:val="24"/>
          <w:szCs w:val="24"/>
        </w:rPr>
      </w:pPr>
      <w:r>
        <w:rPr>
          <w:rFonts w:ascii="SimSun" w:hAnsi="SimSun" w:eastAsia="SimSun" w:cs="SimSun"/>
          <w:sz w:val="24"/>
          <w:szCs w:val="24"/>
          <w:spacing w:val="-4"/>
        </w:rPr>
        <w:t>电子商务作为互联网经济的一个重要组成部分，本文需要首先明确互联网经</w:t>
      </w:r>
      <w:r>
        <w:rPr>
          <w:rFonts w:ascii="SimSun" w:hAnsi="SimSun" w:eastAsia="SimSun" w:cs="SimSun"/>
          <w:sz w:val="24"/>
          <w:szCs w:val="24"/>
          <w:spacing w:val="-7"/>
        </w:rPr>
        <w:t>济的内涵。而谈到互联网经济，需先从网络经济说起。广义的</w:t>
      </w:r>
      <w:r>
        <w:rPr>
          <w:rFonts w:ascii="SimSun" w:hAnsi="SimSun" w:eastAsia="SimSun" w:cs="SimSun"/>
          <w:sz w:val="24"/>
          <w:szCs w:val="24"/>
          <w:spacing w:val="-8"/>
        </w:rPr>
        <w:t>网络经济是指电信、</w:t>
      </w:r>
      <w:r>
        <w:rPr>
          <w:rFonts w:ascii="SimSun" w:hAnsi="SimSun" w:eastAsia="SimSun" w:cs="SimSun"/>
          <w:sz w:val="24"/>
          <w:szCs w:val="24"/>
          <w:spacing w:val="-3"/>
        </w:rPr>
        <w:t>电力、公路、航空运输等呈现网络化特征的行业的经济活动。狭义的网络经济则</w:t>
      </w:r>
      <w:r>
        <w:rPr>
          <w:rFonts w:ascii="SimSun" w:hAnsi="SimSun" w:eastAsia="SimSun" w:cs="SimSun"/>
          <w:sz w:val="24"/>
          <w:szCs w:val="24"/>
          <w:spacing w:val="-3"/>
        </w:rPr>
        <w:t>主要是指通过互联网进行的经济活动。因此狭义的网络经济就可以认定为互联网</w:t>
      </w:r>
      <w:r>
        <w:rPr>
          <w:rFonts w:ascii="SimSun" w:hAnsi="SimSun" w:eastAsia="SimSun" w:cs="SimSun"/>
          <w:sz w:val="24"/>
          <w:szCs w:val="24"/>
          <w:spacing w:val="-3"/>
        </w:rPr>
        <w:t>经济，互联网经济是网络经济内涵的一部分。</w:t>
      </w:r>
      <w:r>
        <w:rPr>
          <w:rFonts w:ascii="Times New Roman" w:hAnsi="Times New Roman" w:eastAsia="Times New Roman" w:cs="Times New Roman"/>
          <w:sz w:val="24"/>
          <w:szCs w:val="24"/>
          <w:spacing w:val="-3"/>
        </w:rPr>
        <w:t>Lee.W.Mcknight  </w:t>
      </w:r>
      <w:r>
        <w:rPr>
          <w:rFonts w:ascii="SimSun" w:hAnsi="SimSun" w:eastAsia="SimSun" w:cs="SimSun"/>
          <w:sz w:val="24"/>
          <w:szCs w:val="24"/>
          <w:spacing w:val="-3"/>
        </w:rPr>
        <w:t>与 </w:t>
      </w:r>
      <w:r>
        <w:rPr>
          <w:rFonts w:ascii="Times New Roman" w:hAnsi="Times New Roman" w:eastAsia="Times New Roman" w:cs="Times New Roman"/>
          <w:sz w:val="24"/>
          <w:szCs w:val="24"/>
          <w:spacing w:val="-3"/>
        </w:rPr>
        <w:t>Joseph.P.Bailey</w:t>
      </w:r>
      <w:r>
        <w:rPr>
          <w:rFonts w:ascii="SimSun" w:hAnsi="SimSun" w:eastAsia="SimSun" w:cs="SimSun"/>
          <w:sz w:val="24"/>
          <w:szCs w:val="24"/>
          <w:spacing w:val="-1"/>
        </w:rPr>
        <w:t>在《网络经济学》（</w:t>
      </w:r>
      <w:r>
        <w:rPr>
          <w:rFonts w:ascii="Times New Roman" w:hAnsi="Times New Roman" w:eastAsia="Times New Roman" w:cs="Times New Roman"/>
          <w:sz w:val="24"/>
          <w:szCs w:val="24"/>
          <w:spacing w:val="-1"/>
        </w:rPr>
        <w:t>1995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[2]</w:t>
      </w:r>
      <w:r>
        <w:rPr>
          <w:rFonts w:ascii="SimSun" w:hAnsi="SimSun" w:eastAsia="SimSun" w:cs="SimSun"/>
          <w:sz w:val="24"/>
          <w:szCs w:val="24"/>
          <w:spacing w:val="-1"/>
        </w:rPr>
        <w:t>一书中正式对互联网经济</w:t>
      </w:r>
      <w:r>
        <w:rPr>
          <w:rFonts w:ascii="SimSun" w:hAnsi="SimSun" w:eastAsia="SimSun" w:cs="SimSun"/>
          <w:sz w:val="24"/>
          <w:szCs w:val="24"/>
          <w:spacing w:val="-2"/>
        </w:rPr>
        <w:t>学的研究范畴做出了系统</w:t>
      </w:r>
      <w:r>
        <w:rPr>
          <w:rFonts w:ascii="SimSun" w:hAnsi="SimSun" w:eastAsia="SimSun" w:cs="SimSun"/>
          <w:sz w:val="24"/>
          <w:szCs w:val="24"/>
          <w:spacing w:val="-3"/>
        </w:rPr>
        <w:t>性的解释，认为互联网经济学是研究互联网服务市场的经济学，并将电子商务的</w:t>
      </w:r>
      <w:r>
        <w:rPr>
          <w:rFonts w:ascii="SimSun" w:hAnsi="SimSun" w:eastAsia="SimSun" w:cs="SimSun"/>
          <w:sz w:val="24"/>
          <w:szCs w:val="24"/>
          <w:spacing w:val="-3"/>
        </w:rPr>
        <w:t>经济学问题纳入了互联网经济分析当中。美国德克萨斯大学电子商务研究中心在</w:t>
      </w:r>
      <w:r>
        <w:rPr>
          <w:rFonts w:ascii="SimSun" w:hAnsi="SimSun" w:eastAsia="SimSun" w:cs="SimSun"/>
          <w:sz w:val="24"/>
          <w:szCs w:val="24"/>
        </w:rPr>
        <w:t>其一份《测量</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Internet </w:t>
      </w:r>
      <w:r>
        <w:rPr>
          <w:rFonts w:ascii="SimSun" w:hAnsi="SimSun" w:eastAsia="SimSun" w:cs="SimSun"/>
          <w:sz w:val="24"/>
          <w:szCs w:val="24"/>
        </w:rPr>
        <w:t>经济》的研究报</w:t>
      </w:r>
      <w:r>
        <w:rPr>
          <w:rFonts w:ascii="SimSun" w:hAnsi="SimSun" w:eastAsia="SimSun" w:cs="SimSun"/>
          <w:sz w:val="24"/>
          <w:szCs w:val="24"/>
          <w:spacing w:val="-1"/>
        </w:rPr>
        <w:t>告中提出了一个四层框架来分析互联网市</w:t>
      </w:r>
      <w:r>
        <w:rPr>
          <w:rFonts w:ascii="SimSun" w:hAnsi="SimSun" w:eastAsia="SimSun" w:cs="SimSun"/>
          <w:sz w:val="24"/>
          <w:szCs w:val="24"/>
          <w:spacing w:val="-3"/>
        </w:rPr>
        <w:t>场整体的规模，包括互联网基础设施层、互联网应用层、互联网中间层、互联网</w:t>
      </w:r>
      <w:r>
        <w:rPr>
          <w:rFonts w:ascii="SimSun" w:hAnsi="SimSun" w:eastAsia="SimSun" w:cs="SimSun"/>
          <w:sz w:val="24"/>
          <w:szCs w:val="24"/>
          <w:spacing w:val="-1"/>
        </w:rPr>
        <w:t>商务层。而位于互联网商务层中的电子商务不只是通过互联网来展示产品信息，</w:t>
      </w:r>
      <w:r>
        <w:rPr>
          <w:rFonts w:ascii="SimSun" w:hAnsi="SimSun" w:eastAsia="SimSun" w:cs="SimSun"/>
          <w:sz w:val="24"/>
          <w:szCs w:val="24"/>
          <w:spacing w:val="11"/>
        </w:rPr>
        <w:t>还有更重要的是通过网络与网络另一端的消费者进行商务交易。李海舰等人</w:t>
      </w:r>
      <w:r>
        <w:rPr>
          <w:rFonts w:ascii="SimSun" w:hAnsi="SimSun" w:eastAsia="SimSun" w:cs="SimSun"/>
          <w:sz w:val="24"/>
          <w:szCs w:val="24"/>
          <w:spacing w:val="-1"/>
        </w:rPr>
        <w:t>（</w:t>
      </w:r>
      <w:r>
        <w:rPr>
          <w:rFonts w:ascii="Times New Roman" w:hAnsi="Times New Roman" w:eastAsia="Times New Roman" w:cs="Times New Roman"/>
          <w:sz w:val="24"/>
          <w:szCs w:val="24"/>
          <w:spacing w:val="-1"/>
        </w:rPr>
        <w:t>2014</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[3]</w:t>
      </w:r>
      <w:r>
        <w:rPr>
          <w:rFonts w:ascii="SimSun" w:hAnsi="SimSun" w:eastAsia="SimSun" w:cs="SimSun"/>
          <w:sz w:val="24"/>
          <w:szCs w:val="24"/>
          <w:spacing w:val="-1"/>
        </w:rPr>
        <w:t>对互联网思维进行了论述，将互联网</w:t>
      </w:r>
      <w:r>
        <w:rPr>
          <w:rFonts w:ascii="SimSun" w:hAnsi="SimSun" w:eastAsia="SimSun" w:cs="SimSun"/>
          <w:sz w:val="24"/>
          <w:szCs w:val="24"/>
          <w:spacing w:val="-2"/>
        </w:rPr>
        <w:t>思维分为了三个层次。第一个层</w:t>
      </w:r>
      <w:r>
        <w:rPr>
          <w:rFonts w:ascii="SimSun" w:hAnsi="SimSun" w:eastAsia="SimSun" w:cs="SimSun"/>
          <w:sz w:val="24"/>
          <w:szCs w:val="24"/>
          <w:spacing w:val="-1"/>
        </w:rPr>
        <w:t>次是开放、平等、协作与共享的互联网精神，第二个层次是包括打破时空约束、</w:t>
      </w:r>
      <w:r>
        <w:rPr>
          <w:rFonts w:ascii="SimSun" w:hAnsi="SimSun" w:eastAsia="SimSun" w:cs="SimSun"/>
          <w:sz w:val="24"/>
          <w:szCs w:val="24"/>
          <w:spacing w:val="-6"/>
        </w:rPr>
        <w:t>模块化、大众化等内容的互联网理念， 而第三个层次就是互联网</w:t>
      </w:r>
      <w:r>
        <w:rPr>
          <w:rFonts w:ascii="SimSun" w:hAnsi="SimSun" w:eastAsia="SimSun" w:cs="SimSun"/>
          <w:sz w:val="24"/>
          <w:szCs w:val="24"/>
          <w:spacing w:val="-7"/>
        </w:rPr>
        <w:t>经济，是指在经</w:t>
      </w:r>
      <w:r>
        <w:rPr>
          <w:rFonts w:ascii="SimSun" w:hAnsi="SimSun" w:eastAsia="SimSun" w:cs="SimSun"/>
          <w:sz w:val="24"/>
          <w:szCs w:val="24"/>
          <w:spacing w:val="-2"/>
        </w:rPr>
        <w:t>济交易的层面上解决供需双方信息不对称的问题。</w:t>
      </w:r>
    </w:p>
    <w:p>
      <w:pPr>
        <w:ind w:left="1378" w:right="80" w:firstLine="478"/>
        <w:spacing w:before="13" w:line="286" w:lineRule="auto"/>
        <w:rPr>
          <w:rFonts w:ascii="SimSun" w:hAnsi="SimSun" w:eastAsia="SimSun" w:cs="SimSun"/>
          <w:sz w:val="24"/>
          <w:szCs w:val="24"/>
        </w:rPr>
      </w:pPr>
      <w:r>
        <w:rPr>
          <w:rFonts w:ascii="SimSun" w:hAnsi="SimSun" w:eastAsia="SimSun" w:cs="SimSun"/>
          <w:sz w:val="24"/>
          <w:szCs w:val="24"/>
          <w:spacing w:val="4"/>
        </w:rPr>
        <w:t>根据互联网经济的内涵总结出来互联网经济的特征，可以包括以下几个方</w:t>
      </w:r>
      <w:r>
        <w:rPr>
          <w:rFonts w:ascii="SimSun" w:hAnsi="SimSun" w:eastAsia="SimSun" w:cs="SimSun"/>
          <w:sz w:val="24"/>
          <w:szCs w:val="24"/>
          <w:spacing w:val="-17"/>
        </w:rPr>
        <w:t>面：</w:t>
      </w:r>
    </w:p>
    <w:p>
      <w:pPr>
        <w:ind w:left="1876"/>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SimSun" w:hAnsi="SimSun" w:eastAsia="SimSun" w:cs="SimSun"/>
          <w:sz w:val="24"/>
          <w:szCs w:val="24"/>
          <w:spacing w:val="-2"/>
          <w:position w:val="2"/>
        </w:rPr>
        <w:t>互联网经济是以信息与知识为主导的快节奏经济</w:t>
      </w:r>
    </w:p>
    <w:p>
      <w:pPr>
        <w:ind w:left="1377" w:right="42" w:firstLine="484"/>
        <w:spacing w:before="66" w:line="296" w:lineRule="auto"/>
        <w:rPr>
          <w:rFonts w:ascii="SimSun" w:hAnsi="SimSun" w:eastAsia="SimSun" w:cs="SimSun"/>
          <w:sz w:val="24"/>
          <w:szCs w:val="24"/>
        </w:rPr>
      </w:pPr>
      <w:r>
        <w:rPr>
          <w:rFonts w:ascii="SimSun" w:hAnsi="SimSun" w:eastAsia="SimSun" w:cs="SimSun"/>
          <w:sz w:val="24"/>
          <w:szCs w:val="24"/>
          <w:spacing w:val="-6"/>
        </w:rPr>
        <w:t>与传统经济是以劳动力、资本等为主要资源的经济不同，</w:t>
      </w:r>
      <w:r>
        <w:rPr>
          <w:rFonts w:ascii="SimSun" w:hAnsi="SimSun" w:eastAsia="SimSun" w:cs="SimSun"/>
          <w:sz w:val="24"/>
          <w:szCs w:val="24"/>
          <w:spacing w:val="-34"/>
        </w:rPr>
        <w:t xml:space="preserve"> </w:t>
      </w:r>
      <w:r>
        <w:rPr>
          <w:rFonts w:ascii="SimSun" w:hAnsi="SimSun" w:eastAsia="SimSun" w:cs="SimSun"/>
          <w:sz w:val="24"/>
          <w:szCs w:val="24"/>
          <w:spacing w:val="-6"/>
        </w:rPr>
        <w:t>互联网经济是以传</w:t>
      </w:r>
      <w:r>
        <w:rPr>
          <w:rFonts w:ascii="SimSun" w:hAnsi="SimSun" w:eastAsia="SimSun" w:cs="SimSun"/>
          <w:sz w:val="24"/>
          <w:szCs w:val="24"/>
          <w:spacing w:val="-6"/>
        </w:rPr>
        <w:t>递、传输信息、知识等非物质资源为其主要资源的经济。</w:t>
      </w:r>
      <w:r>
        <w:rPr>
          <w:rFonts w:ascii="SimSun" w:hAnsi="SimSun" w:eastAsia="SimSun" w:cs="SimSun"/>
          <w:sz w:val="24"/>
          <w:szCs w:val="24"/>
          <w:spacing w:val="-7"/>
        </w:rPr>
        <w:t>在互联网经济中， 信息</w:t>
      </w:r>
      <w:r>
        <w:rPr>
          <w:rFonts w:ascii="SimSun" w:hAnsi="SimSun" w:eastAsia="SimSun" w:cs="SimSun"/>
          <w:sz w:val="24"/>
          <w:szCs w:val="24"/>
          <w:spacing w:val="-3"/>
        </w:rPr>
        <w:t>和知识作为主要的运作资源，具有成本低、收益多、包容性、使用越普及价</w:t>
      </w:r>
      <w:r>
        <w:rPr>
          <w:rFonts w:ascii="SimSun" w:hAnsi="SimSun" w:eastAsia="SimSun" w:cs="SimSun"/>
          <w:sz w:val="24"/>
          <w:szCs w:val="24"/>
          <w:spacing w:val="-4"/>
        </w:rPr>
        <w:t>值越</w:t>
      </w:r>
      <w:r>
        <w:rPr>
          <w:rFonts w:ascii="SimSun" w:hAnsi="SimSun" w:eastAsia="SimSun" w:cs="SimSun"/>
          <w:sz w:val="24"/>
          <w:szCs w:val="24"/>
          <w:spacing w:val="-3"/>
        </w:rPr>
        <w:t>高的特点，正因为此，互联网经济与传统经济才会本质不同。同时随着信息技术</w:t>
      </w:r>
      <w:r>
        <w:rPr>
          <w:rFonts w:ascii="SimSun" w:hAnsi="SimSun" w:eastAsia="SimSun" w:cs="SimSun"/>
          <w:sz w:val="24"/>
          <w:szCs w:val="24"/>
          <w:spacing w:val="-2"/>
        </w:rPr>
        <w:t>和互联网技术的飞速发展，人们可以直接从互联网上获取各种渠道的信息资源，</w:t>
      </w:r>
      <w:r>
        <w:rPr>
          <w:rFonts w:ascii="SimSun" w:hAnsi="SimSun" w:eastAsia="SimSun" w:cs="SimSun"/>
          <w:sz w:val="24"/>
          <w:szCs w:val="24"/>
          <w:spacing w:val="-3"/>
        </w:rPr>
        <w:t>信息传递的速度越来越快，成本也越来越低，大大提高了新经济运行的效率，所</w:t>
      </w:r>
      <w:r>
        <w:rPr>
          <w:rFonts w:ascii="SimSun" w:hAnsi="SimSun" w:eastAsia="SimSun" w:cs="SimSun"/>
          <w:sz w:val="24"/>
          <w:szCs w:val="24"/>
          <w:spacing w:val="-2"/>
        </w:rPr>
        <w:t>以我们的新经济时代是和信息还有互联网分不开的。</w:t>
      </w:r>
    </w:p>
    <w:p>
      <w:pPr>
        <w:ind w:left="1853"/>
        <w:spacing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互联网经济具有长尾累积效应的个性经济</w:t>
      </w:r>
    </w:p>
    <w:p>
      <w:pPr>
        <w:ind w:left="1377" w:right="81" w:firstLine="480"/>
        <w:spacing w:before="63" w:line="299" w:lineRule="auto"/>
        <w:rPr>
          <w:rFonts w:ascii="SimSun" w:hAnsi="SimSun" w:eastAsia="SimSun" w:cs="SimSun"/>
          <w:sz w:val="24"/>
          <w:szCs w:val="24"/>
        </w:rPr>
      </w:pPr>
      <w:r>
        <w:rPr>
          <w:rFonts w:ascii="SimSun" w:hAnsi="SimSun" w:eastAsia="SimSun" w:cs="SimSun"/>
          <w:sz w:val="24"/>
          <w:szCs w:val="24"/>
          <w:spacing w:val="-3"/>
        </w:rPr>
        <w:t>长尾理论是网络经济时代兴起的一种新理论，是网络经</w:t>
      </w:r>
      <w:r>
        <w:rPr>
          <w:rFonts w:ascii="SimSun" w:hAnsi="SimSun" w:eastAsia="SimSun" w:cs="SimSun"/>
          <w:sz w:val="24"/>
          <w:szCs w:val="24"/>
          <w:spacing w:val="-4"/>
        </w:rPr>
        <w:t>济，也是互联网经济</w:t>
      </w:r>
      <w:r>
        <w:rPr>
          <w:rFonts w:ascii="SimSun" w:hAnsi="SimSun" w:eastAsia="SimSun" w:cs="SimSun"/>
          <w:sz w:val="24"/>
          <w:szCs w:val="24"/>
          <w:spacing w:val="2"/>
        </w:rPr>
        <w:t>的一大特征。传统经济中，因出于生产成本等因素考虑</w:t>
      </w:r>
      <w:r>
        <w:rPr>
          <w:rFonts w:ascii="Times New Roman" w:hAnsi="Times New Roman" w:eastAsia="Times New Roman" w:cs="Times New Roman"/>
          <w:sz w:val="24"/>
          <w:szCs w:val="24"/>
          <w:spacing w:val="2"/>
        </w:rPr>
        <w:t>,</w:t>
      </w:r>
      <w:r>
        <w:rPr>
          <w:rFonts w:ascii="SimSun" w:hAnsi="SimSun" w:eastAsia="SimSun" w:cs="SimSun"/>
          <w:sz w:val="24"/>
          <w:szCs w:val="24"/>
          <w:spacing w:val="2"/>
        </w:rPr>
        <w:t>企业的热销产品通常是</w:t>
      </w:r>
      <w:r>
        <w:rPr>
          <w:rFonts w:ascii="SimSun" w:hAnsi="SimSun" w:eastAsia="SimSun" w:cs="SimSun"/>
          <w:sz w:val="24"/>
          <w:szCs w:val="24"/>
          <w:spacing w:val="-3"/>
        </w:rPr>
        <w:t>类似正态分布曲线上占比比较大的“头部”，而冷门产品则是占比比较小的常常</w:t>
      </w:r>
      <w:r>
        <w:rPr>
          <w:rFonts w:ascii="SimSun" w:hAnsi="SimSun" w:eastAsia="SimSun" w:cs="SimSun"/>
          <w:sz w:val="24"/>
          <w:szCs w:val="24"/>
        </w:rPr>
        <w:t>让人遗忘的“尾部”。长尾理论则正好相反</w:t>
      </w:r>
      <w:r>
        <w:rPr>
          <w:rFonts w:ascii="Times New Roman" w:hAnsi="Times New Roman" w:eastAsia="Times New Roman" w:cs="Times New Roman"/>
          <w:sz w:val="24"/>
          <w:szCs w:val="24"/>
        </w:rPr>
        <w:t>,</w:t>
      </w:r>
      <w:r>
        <w:rPr>
          <w:rFonts w:ascii="SimSun" w:hAnsi="SimSun" w:eastAsia="SimSun" w:cs="SimSun"/>
          <w:sz w:val="24"/>
          <w:szCs w:val="24"/>
        </w:rPr>
        <w:t>它本质上是强调“个性化”</w:t>
      </w:r>
      <w:r>
        <w:rPr>
          <w:rFonts w:ascii="Times New Roman" w:hAnsi="Times New Roman" w:eastAsia="Times New Roman" w:cs="Times New Roman"/>
          <w:sz w:val="24"/>
          <w:szCs w:val="24"/>
        </w:rPr>
        <w:t>,</w:t>
      </w:r>
      <w:r>
        <w:rPr>
          <w:rFonts w:ascii="SimSun" w:hAnsi="SimSun" w:eastAsia="SimSun" w:cs="SimSun"/>
          <w:sz w:val="24"/>
          <w:szCs w:val="24"/>
        </w:rPr>
        <w:t>“客户</w:t>
      </w:r>
    </w:p>
    <w:p>
      <w:pPr>
        <w:pStyle w:val="BodyText"/>
        <w:spacing w:line="302" w:lineRule="auto"/>
        <w:rPr/>
      </w:pPr>
      <w:r/>
    </w:p>
    <w:p>
      <w:pPr>
        <w:ind w:left="5472"/>
        <w:spacing w:before="56" w:line="228" w:lineRule="exact"/>
        <w:rPr>
          <w:rFonts w:ascii="Calibri" w:hAnsi="Calibri" w:eastAsia="Calibri" w:cs="Calibri"/>
          <w:sz w:val="18"/>
          <w:szCs w:val="18"/>
        </w:rPr>
      </w:pPr>
      <w:r>
        <w:rPr>
          <w:rFonts w:ascii="Calibri" w:hAnsi="Calibri" w:eastAsia="Calibri" w:cs="Calibri"/>
          <w:sz w:val="18"/>
          <w:szCs w:val="18"/>
          <w:position w:val="1"/>
        </w:rPr>
        <w:t>7</w:t>
      </w:r>
    </w:p>
    <w:p>
      <w:pPr>
        <w:spacing w:line="228" w:lineRule="exact"/>
        <w:sectPr>
          <w:headerReference w:type="default" r:id="rId35"/>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75" w:lineRule="auto"/>
        <w:rPr/>
      </w:pPr>
      <w:r/>
    </w:p>
    <w:p>
      <w:pPr>
        <w:ind w:left="1361" w:right="64" w:firstLine="20"/>
        <w:spacing w:before="78" w:line="301" w:lineRule="auto"/>
        <w:jc w:val="both"/>
        <w:rPr>
          <w:rFonts w:ascii="SimSun" w:hAnsi="SimSun" w:eastAsia="SimSun" w:cs="SimSun"/>
          <w:sz w:val="24"/>
          <w:szCs w:val="24"/>
        </w:rPr>
      </w:pPr>
      <w:r>
        <w:rPr>
          <w:rFonts w:ascii="SimSun" w:hAnsi="SimSun" w:eastAsia="SimSun" w:cs="SimSun"/>
          <w:sz w:val="24"/>
          <w:szCs w:val="24"/>
          <w:spacing w:val="1"/>
        </w:rPr>
        <w:t>力量”和“小利润大市场”</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即众多冷门小市场可以汇聚和少数热销市场相匹敌</w:t>
      </w:r>
      <w:r>
        <w:rPr>
          <w:rFonts w:ascii="SimSun" w:hAnsi="SimSun" w:eastAsia="SimSun" w:cs="SimSun"/>
          <w:sz w:val="24"/>
          <w:szCs w:val="24"/>
          <w:spacing w:val="-3"/>
        </w:rPr>
        <w:t>的市场份额。互联网经济为商品的流通、展示和渠道提供了足够大的空间，并使</w:t>
      </w:r>
      <w:r>
        <w:rPr>
          <w:rFonts w:ascii="SimSun" w:hAnsi="SimSun" w:eastAsia="SimSun" w:cs="SimSun"/>
          <w:sz w:val="24"/>
          <w:szCs w:val="24"/>
          <w:spacing w:val="-3"/>
        </w:rPr>
        <w:t>得商品销售成本也大幅度下降，曾经看似需求极低的个性化产品需求也逐渐累积</w:t>
      </w:r>
      <w:r>
        <w:rPr>
          <w:rFonts w:ascii="SimSun" w:hAnsi="SimSun" w:eastAsia="SimSun" w:cs="SimSun"/>
          <w:sz w:val="24"/>
          <w:szCs w:val="24"/>
          <w:spacing w:val="-6"/>
        </w:rPr>
        <w:t>成较大的综合市场需求。并且当众多个人的个性化需求逐渐被满足时， 曾经这些</w:t>
      </w:r>
      <w:bookmarkStart w:name="bookmark19" w:id="26"/>
      <w:bookmarkEnd w:id="26"/>
      <w:r>
        <w:rPr>
          <w:rFonts w:ascii="SimSun" w:hAnsi="SimSun" w:eastAsia="SimSun" w:cs="SimSun"/>
          <w:sz w:val="24"/>
          <w:szCs w:val="24"/>
          <w:spacing w:val="-1"/>
        </w:rPr>
        <w:t>“冷门”产品的高生产成本也不断降低，形成个性化的规模经济。</w:t>
      </w:r>
    </w:p>
    <w:p>
      <w:pPr>
        <w:ind w:left="1373"/>
        <w:spacing w:before="293" w:line="315" w:lineRule="exact"/>
        <w:outlineLvl w:val="2"/>
        <w:rPr>
          <w:rFonts w:ascii="SimHei" w:hAnsi="SimHei" w:eastAsia="SimHei" w:cs="SimHei"/>
          <w:sz w:val="24"/>
          <w:szCs w:val="24"/>
        </w:rPr>
      </w:pPr>
      <w:bookmarkStart w:name="bookmark80" w:id="27"/>
      <w:bookmarkEnd w:id="27"/>
      <w:r>
        <w:rPr>
          <w:rFonts w:ascii="Times New Roman" w:hAnsi="Times New Roman" w:eastAsia="Times New Roman" w:cs="Times New Roman"/>
          <w:sz w:val="24"/>
          <w:szCs w:val="24"/>
          <w:spacing w:val="-1"/>
          <w:position w:val="1"/>
        </w:rPr>
        <w:t>2.2.2 </w:t>
      </w:r>
      <w:r>
        <w:rPr>
          <w:rFonts w:ascii="SimHei" w:hAnsi="SimHei" w:eastAsia="SimHei" w:cs="SimHei"/>
          <w:sz w:val="24"/>
          <w:szCs w:val="24"/>
          <w:spacing w:val="-1"/>
          <w:position w:val="1"/>
        </w:rPr>
        <w:t>交易成本理论</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7"/>
          <w:position w:val="1"/>
        </w:rPr>
        <w:t>1.</w:t>
      </w:r>
      <w:r>
        <w:rPr>
          <w:rFonts w:ascii="SimSun" w:hAnsi="SimSun" w:eastAsia="SimSun" w:cs="SimSun"/>
          <w:sz w:val="24"/>
          <w:szCs w:val="24"/>
          <w:spacing w:val="-7"/>
          <w:position w:val="1"/>
        </w:rPr>
        <w:t>交易成本定义与分类：</w:t>
      </w:r>
    </w:p>
    <w:p>
      <w:pPr>
        <w:ind w:left="1376" w:firstLine="485"/>
        <w:spacing w:before="78" w:line="302" w:lineRule="auto"/>
        <w:rPr>
          <w:rFonts w:ascii="SimSun" w:hAnsi="SimSun" w:eastAsia="SimSun" w:cs="SimSun"/>
          <w:sz w:val="24"/>
          <w:szCs w:val="24"/>
        </w:rPr>
      </w:pPr>
      <w:r>
        <w:rPr>
          <w:rFonts w:ascii="SimSun" w:hAnsi="SimSun" w:eastAsia="SimSun" w:cs="SimSun"/>
          <w:sz w:val="24"/>
          <w:szCs w:val="24"/>
          <w:spacing w:val="1"/>
        </w:rPr>
        <w:t>交易成本的概念最早是</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1937 </w:t>
      </w:r>
      <w:r>
        <w:rPr>
          <w:rFonts w:ascii="SimSun" w:hAnsi="SimSun" w:eastAsia="SimSun" w:cs="SimSun"/>
          <w:sz w:val="24"/>
          <w:szCs w:val="24"/>
          <w:spacing w:val="1"/>
        </w:rPr>
        <w:t>年由</w:t>
      </w:r>
      <w:r>
        <w:rPr>
          <w:rFonts w:ascii="Times New Roman" w:hAnsi="Times New Roman" w:eastAsia="Times New Roman" w:cs="Times New Roman"/>
          <w:sz w:val="24"/>
          <w:szCs w:val="24"/>
        </w:rPr>
        <w:t>Coase</w:t>
      </w:r>
      <w:r>
        <w:rPr>
          <w:rFonts w:ascii="Times New Roman" w:hAnsi="Times New Roman" w:eastAsia="Times New Roman" w:cs="Times New Roman"/>
          <w:sz w:val="24"/>
          <w:szCs w:val="24"/>
          <w:spacing w:val="1"/>
        </w:rPr>
        <w:t>, R.H </w:t>
      </w:r>
      <w:r>
        <w:rPr>
          <w:rFonts w:ascii="SimSun" w:hAnsi="SimSun" w:eastAsia="SimSun" w:cs="SimSun"/>
          <w:sz w:val="24"/>
          <w:szCs w:val="24"/>
        </w:rPr>
        <w:t>在其著作《企业的性质》中提</w:t>
      </w:r>
      <w:r>
        <w:rPr>
          <w:rFonts w:ascii="SimSun" w:hAnsi="SimSun" w:eastAsia="SimSun" w:cs="SimSun"/>
          <w:sz w:val="24"/>
          <w:szCs w:val="24"/>
          <w:spacing w:val="-6"/>
        </w:rPr>
        <w:t>出来的。科斯发现人和人之间的交易， 不管用什么方式或者在什</w:t>
      </w:r>
      <w:r>
        <w:rPr>
          <w:rFonts w:ascii="SimSun" w:hAnsi="SimSun" w:eastAsia="SimSun" w:cs="SimSun"/>
          <w:sz w:val="24"/>
          <w:szCs w:val="24"/>
          <w:spacing w:val="-7"/>
        </w:rPr>
        <w:t>么规则下，都有</w:t>
      </w:r>
      <w:r>
        <w:rPr>
          <w:rFonts w:ascii="SimSun" w:hAnsi="SimSun" w:eastAsia="SimSun" w:cs="SimSun"/>
          <w:sz w:val="24"/>
          <w:szCs w:val="24"/>
          <w:spacing w:val="-6"/>
        </w:rPr>
        <w:t>成本。尤其在当下的市场经济的环境下， 人们搜寻信息、</w:t>
      </w:r>
      <w:r>
        <w:rPr>
          <w:rFonts w:ascii="SimSun" w:hAnsi="SimSun" w:eastAsia="SimSun" w:cs="SimSun"/>
          <w:sz w:val="24"/>
          <w:szCs w:val="24"/>
          <w:spacing w:val="-7"/>
        </w:rPr>
        <w:t>沟通交流、签订合同等</w:t>
      </w:r>
      <w:r>
        <w:rPr>
          <w:rFonts w:ascii="SimSun" w:hAnsi="SimSun" w:eastAsia="SimSun" w:cs="SimSun"/>
          <w:sz w:val="24"/>
          <w:szCs w:val="24"/>
          <w:spacing w:val="-8"/>
        </w:rPr>
        <w:t>都会产生花费。于是，科斯在“生产成本”、“交易”和“成本”的概念基础上，</w:t>
      </w:r>
      <w:r>
        <w:rPr>
          <w:rFonts w:ascii="SimSun" w:hAnsi="SimSun" w:eastAsia="SimSun" w:cs="SimSun"/>
          <w:sz w:val="24"/>
          <w:szCs w:val="24"/>
          <w:spacing w:val="-5"/>
        </w:rPr>
        <w:t>创造了交易成本的概念。然后运用交易成本解释了在社会中，</w:t>
      </w:r>
      <w:r>
        <w:rPr>
          <w:rFonts w:ascii="SimSun" w:hAnsi="SimSun" w:eastAsia="SimSun" w:cs="SimSun"/>
          <w:sz w:val="24"/>
          <w:szCs w:val="24"/>
          <w:spacing w:val="-48"/>
        </w:rPr>
        <w:t xml:space="preserve"> </w:t>
      </w:r>
      <w:r>
        <w:rPr>
          <w:rFonts w:ascii="SimSun" w:hAnsi="SimSun" w:eastAsia="SimSun" w:cs="SimSun"/>
          <w:sz w:val="24"/>
          <w:szCs w:val="24"/>
          <w:spacing w:val="-5"/>
        </w:rPr>
        <w:t>企业的存在</w:t>
      </w:r>
      <w:r>
        <w:rPr>
          <w:rFonts w:ascii="SimSun" w:hAnsi="SimSun" w:eastAsia="SimSun" w:cs="SimSun"/>
          <w:sz w:val="24"/>
          <w:szCs w:val="24"/>
          <w:spacing w:val="-6"/>
        </w:rPr>
        <w:t>是为了</w:t>
      </w:r>
      <w:r>
        <w:rPr>
          <w:rFonts w:ascii="SimSun" w:hAnsi="SimSun" w:eastAsia="SimSun" w:cs="SimSun"/>
          <w:sz w:val="24"/>
          <w:szCs w:val="24"/>
          <w:spacing w:val="-3"/>
        </w:rPr>
        <w:t>代替市场，节约交易过程前后产生的成本费用，即交易</w:t>
      </w:r>
      <w:r>
        <w:rPr>
          <w:rFonts w:ascii="SimSun" w:hAnsi="SimSun" w:eastAsia="SimSun" w:cs="SimSun"/>
          <w:sz w:val="24"/>
          <w:szCs w:val="24"/>
          <w:spacing w:val="-4"/>
        </w:rPr>
        <w:t>成本。之后科斯在《社会</w:t>
      </w:r>
      <w:r>
        <w:rPr>
          <w:rFonts w:ascii="SimSun" w:hAnsi="SimSun" w:eastAsia="SimSun" w:cs="SimSun"/>
          <w:sz w:val="24"/>
          <w:szCs w:val="24"/>
          <w:spacing w:val="-6"/>
        </w:rPr>
        <w:t>成本问题》一文中对交易成本的的内涵作了详细的分类与阐述。他</w:t>
      </w:r>
      <w:r>
        <w:rPr>
          <w:rFonts w:ascii="SimSun" w:hAnsi="SimSun" w:eastAsia="SimSun" w:cs="SimSun"/>
          <w:sz w:val="24"/>
          <w:szCs w:val="24"/>
          <w:spacing w:val="-7"/>
        </w:rPr>
        <w:t>认为， 要完成</w:t>
      </w:r>
      <w:r>
        <w:rPr>
          <w:rFonts w:ascii="SimSun" w:hAnsi="SimSun" w:eastAsia="SimSun" w:cs="SimSun"/>
          <w:sz w:val="24"/>
          <w:szCs w:val="24"/>
          <w:spacing w:val="-1"/>
        </w:rPr>
        <w:t>一项市场交易，交易中的各个环节都会产生相应的成本。</w:t>
      </w:r>
      <w:r>
        <w:rPr>
          <w:rFonts w:ascii="SimSun" w:hAnsi="SimSun" w:eastAsia="SimSun" w:cs="SimSun"/>
          <w:sz w:val="24"/>
          <w:szCs w:val="24"/>
          <w:spacing w:val="-2"/>
        </w:rPr>
        <w:t>首先是人们通过搜寻、</w:t>
      </w:r>
      <w:r>
        <w:rPr>
          <w:rFonts w:ascii="SimSun" w:hAnsi="SimSun" w:eastAsia="SimSun" w:cs="SimSun"/>
          <w:sz w:val="24"/>
          <w:szCs w:val="24"/>
          <w:spacing w:val="-3"/>
        </w:rPr>
        <w:t>获得及处理市场信息，明确交易内容和交易对象所产生的成本；然后是交易双方</w:t>
      </w:r>
      <w:r>
        <w:rPr>
          <w:rFonts w:ascii="SimSun" w:hAnsi="SimSun" w:eastAsia="SimSun" w:cs="SimSun"/>
          <w:sz w:val="24"/>
          <w:szCs w:val="24"/>
          <w:spacing w:val="-3"/>
        </w:rPr>
        <w:t>通过一系列谈判，拟写并签订交易合同期间花费的成本；第三类成本是要进行后</w:t>
      </w:r>
      <w:r>
        <w:rPr>
          <w:rFonts w:ascii="SimSun" w:hAnsi="SimSun" w:eastAsia="SimSun" w:cs="SimSun"/>
          <w:sz w:val="24"/>
          <w:szCs w:val="24"/>
          <w:spacing w:val="-6"/>
        </w:rPr>
        <w:t>期跟进、监督， 以便及时解决交易出现的问题，保证合同的顺利</w:t>
      </w:r>
      <w:r>
        <w:rPr>
          <w:rFonts w:ascii="SimSun" w:hAnsi="SimSun" w:eastAsia="SimSun" w:cs="SimSun"/>
          <w:sz w:val="24"/>
          <w:szCs w:val="24"/>
          <w:spacing w:val="-7"/>
        </w:rPr>
        <w:t>履行所支付的成</w:t>
      </w:r>
      <w:r>
        <w:rPr>
          <w:rFonts w:ascii="SimSun" w:hAnsi="SimSun" w:eastAsia="SimSun" w:cs="SimSun"/>
          <w:sz w:val="24"/>
          <w:szCs w:val="24"/>
          <w:spacing w:val="-3"/>
        </w:rPr>
        <w:t>本；最后还包括企业内部组织的交易成本。</w:t>
      </w:r>
    </w:p>
    <w:p>
      <w:pPr>
        <w:ind w:left="1371" w:firstLine="485"/>
        <w:spacing w:before="4" w:line="297" w:lineRule="auto"/>
        <w:jc w:val="both"/>
        <w:rPr>
          <w:rFonts w:ascii="SimSun" w:hAnsi="SimSun" w:eastAsia="SimSun" w:cs="SimSun"/>
          <w:sz w:val="24"/>
          <w:szCs w:val="24"/>
        </w:rPr>
      </w:pPr>
      <w:r>
        <w:rPr>
          <w:rFonts w:ascii="SimSun" w:hAnsi="SimSun" w:eastAsia="SimSun" w:cs="SimSun"/>
          <w:sz w:val="24"/>
          <w:szCs w:val="24"/>
          <w:spacing w:val="-3"/>
        </w:rPr>
        <w:t>在科斯之后，许多学者都是在此研究基础上对交易成本进行了进</w:t>
      </w:r>
      <w:r>
        <w:rPr>
          <w:rFonts w:ascii="SimSun" w:hAnsi="SimSun" w:eastAsia="SimSun" w:cs="SimSun"/>
          <w:sz w:val="24"/>
          <w:szCs w:val="24"/>
          <w:spacing w:val="-4"/>
        </w:rPr>
        <w:t>一步阐述和</w:t>
      </w:r>
      <w:r>
        <w:rPr>
          <w:rFonts w:ascii="SimSun" w:hAnsi="SimSun" w:eastAsia="SimSun" w:cs="SimSun"/>
          <w:sz w:val="24"/>
          <w:szCs w:val="24"/>
          <w:spacing w:val="1"/>
        </w:rPr>
        <w:t>解释。</w:t>
      </w:r>
      <w:r>
        <w:rPr>
          <w:rFonts w:ascii="Times New Roman" w:hAnsi="Times New Roman" w:eastAsia="Times New Roman" w:cs="Times New Roman"/>
          <w:sz w:val="24"/>
          <w:szCs w:val="24"/>
        </w:rPr>
        <w:t>Williamson</w:t>
      </w:r>
      <w:r>
        <w:rPr>
          <w:rFonts w:ascii="SimSun" w:hAnsi="SimSun" w:eastAsia="SimSun" w:cs="SimSun"/>
          <w:sz w:val="24"/>
          <w:szCs w:val="24"/>
          <w:spacing w:val="1"/>
        </w:rPr>
        <w:t>（</w:t>
      </w:r>
      <w:r>
        <w:rPr>
          <w:rFonts w:ascii="Times New Roman" w:hAnsi="Times New Roman" w:eastAsia="Times New Roman" w:cs="Times New Roman"/>
          <w:sz w:val="24"/>
          <w:szCs w:val="24"/>
          <w:spacing w:val="1"/>
        </w:rPr>
        <w:t>1985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[4]</w:t>
      </w:r>
      <w:r>
        <w:rPr>
          <w:rFonts w:ascii="SimSun" w:hAnsi="SimSun" w:eastAsia="SimSun" w:cs="SimSun"/>
          <w:sz w:val="24"/>
          <w:szCs w:val="24"/>
          <w:spacing w:val="1"/>
        </w:rPr>
        <w:t>在《资本主义经济制度》一书中认为交易成本的产</w:t>
      </w:r>
      <w:r>
        <w:rPr>
          <w:rFonts w:ascii="SimSun" w:hAnsi="SimSun" w:eastAsia="SimSun" w:cs="SimSun"/>
          <w:sz w:val="24"/>
          <w:szCs w:val="24"/>
          <w:spacing w:val="-3"/>
        </w:rPr>
        <w:t>生来源于两方面的原因：第一是人类自身的因素，包括人的有限理性以及投机主</w:t>
      </w:r>
      <w:r>
        <w:rPr>
          <w:rFonts w:ascii="SimSun" w:hAnsi="SimSun" w:eastAsia="SimSun" w:cs="SimSun"/>
          <w:sz w:val="24"/>
          <w:szCs w:val="24"/>
          <w:spacing w:val="-3"/>
        </w:rPr>
        <w:t>义倾向；第二组为交易的三个特征，即资产的独特性、交易的突发性和交易的频</w:t>
      </w:r>
      <w:r>
        <w:rPr>
          <w:rFonts w:ascii="SimSun" w:hAnsi="SimSun" w:eastAsia="SimSun" w:cs="SimSun"/>
          <w:sz w:val="24"/>
          <w:szCs w:val="24"/>
          <w:spacing w:val="-2"/>
        </w:rPr>
        <w:t>率。同时</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Williamson</w:t>
      </w:r>
      <w:r>
        <w:rPr>
          <w:rFonts w:ascii="SimSun" w:hAnsi="SimSun" w:eastAsia="SimSun" w:cs="SimSun"/>
          <w:sz w:val="24"/>
          <w:szCs w:val="24"/>
          <w:spacing w:val="-2"/>
        </w:rPr>
        <w:t>（</w:t>
      </w:r>
      <w:r>
        <w:rPr>
          <w:rFonts w:ascii="Times New Roman" w:hAnsi="Times New Roman" w:eastAsia="Times New Roman" w:cs="Times New Roman"/>
          <w:sz w:val="24"/>
          <w:szCs w:val="24"/>
          <w:spacing w:val="-2"/>
        </w:rPr>
        <w:t>1985</w:t>
      </w:r>
      <w:r>
        <w:rPr>
          <w:rFonts w:ascii="SimSun" w:hAnsi="SimSun" w:eastAsia="SimSun" w:cs="SimSun"/>
          <w:sz w:val="24"/>
          <w:szCs w:val="24"/>
          <w:spacing w:val="-2"/>
        </w:rPr>
        <w:t>）从合同的角度将交易成本分为两大类：一类是契约</w:t>
      </w:r>
      <w:r>
        <w:rPr>
          <w:rFonts w:ascii="SimSun" w:hAnsi="SimSun" w:eastAsia="SimSun" w:cs="SimSun"/>
          <w:sz w:val="24"/>
          <w:szCs w:val="24"/>
          <w:spacing w:val="-9"/>
        </w:rPr>
        <w:t>达成之前的“事前”交易成本，二是契约达成之后的“事后”交易成本。</w:t>
      </w:r>
      <w:r>
        <w:rPr>
          <w:rFonts w:ascii="Times New Roman" w:hAnsi="Times New Roman" w:eastAsia="Times New Roman" w:cs="Times New Roman"/>
          <w:sz w:val="24"/>
          <w:szCs w:val="24"/>
          <w:spacing w:val="-9"/>
        </w:rPr>
        <w:t>North D</w:t>
      </w:r>
      <w:r>
        <w:rPr>
          <w:rFonts w:ascii="SimSun" w:hAnsi="SimSun" w:eastAsia="SimSun" w:cs="SimSun"/>
          <w:sz w:val="24"/>
          <w:szCs w:val="24"/>
          <w:spacing w:val="-9"/>
        </w:rPr>
        <w:t>，</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2"/>
        </w:rPr>
        <w:t>Wallis J</w:t>
      </w:r>
      <w:r>
        <w:rPr>
          <w:rFonts w:ascii="SimSun" w:hAnsi="SimSun" w:eastAsia="SimSun" w:cs="SimSun"/>
          <w:sz w:val="24"/>
          <w:szCs w:val="24"/>
          <w:spacing w:val="-2"/>
        </w:rPr>
        <w:t>（</w:t>
      </w:r>
      <w:r>
        <w:rPr>
          <w:rFonts w:ascii="Times New Roman" w:hAnsi="Times New Roman" w:eastAsia="Times New Roman" w:cs="Times New Roman"/>
          <w:sz w:val="24"/>
          <w:szCs w:val="24"/>
          <w:spacing w:val="-2"/>
        </w:rPr>
        <w:t>1986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[5]</w:t>
      </w:r>
      <w:r>
        <w:rPr>
          <w:rFonts w:ascii="SimSun" w:hAnsi="SimSun" w:eastAsia="SimSun" w:cs="SimSun"/>
          <w:sz w:val="24"/>
          <w:szCs w:val="24"/>
          <w:spacing w:val="-2"/>
        </w:rPr>
        <w:t>从微观、宏观以及交易</w:t>
      </w:r>
      <w:r>
        <w:rPr>
          <w:rFonts w:ascii="SimSun" w:hAnsi="SimSun" w:eastAsia="SimSun" w:cs="SimSun"/>
          <w:sz w:val="24"/>
          <w:szCs w:val="24"/>
          <w:spacing w:val="-3"/>
        </w:rPr>
        <w:t>成本是否可测三个角度对交易成本进行</w:t>
      </w:r>
      <w:r>
        <w:rPr>
          <w:rFonts w:ascii="SimSun" w:hAnsi="SimSun" w:eastAsia="SimSun" w:cs="SimSun"/>
          <w:sz w:val="24"/>
          <w:szCs w:val="24"/>
          <w:spacing w:val="2"/>
        </w:rPr>
        <w:t>分类。埃里克</w:t>
      </w:r>
      <w:r>
        <w:rPr>
          <w:rFonts w:ascii="Times New Roman" w:hAnsi="Times New Roman" w:eastAsia="Times New Roman" w:cs="Times New Roman"/>
          <w:sz w:val="24"/>
          <w:szCs w:val="24"/>
          <w:spacing w:val="2"/>
        </w:rPr>
        <w:t>.</w:t>
      </w:r>
      <w:r>
        <w:rPr>
          <w:rFonts w:ascii="SimSun" w:hAnsi="SimSun" w:eastAsia="SimSun" w:cs="SimSun"/>
          <w:sz w:val="24"/>
          <w:szCs w:val="24"/>
          <w:spacing w:val="2"/>
        </w:rPr>
        <w:t>弗鲁博顿和鲁道夫</w:t>
      </w:r>
      <w:r>
        <w:rPr>
          <w:rFonts w:ascii="Times New Roman" w:hAnsi="Times New Roman" w:eastAsia="Times New Roman" w:cs="Times New Roman"/>
          <w:sz w:val="24"/>
          <w:szCs w:val="24"/>
          <w:spacing w:val="2"/>
        </w:rPr>
        <w:t>.</w:t>
      </w:r>
      <w:r>
        <w:rPr>
          <w:rFonts w:ascii="SimSun" w:hAnsi="SimSun" w:eastAsia="SimSun" w:cs="SimSun"/>
          <w:sz w:val="24"/>
          <w:szCs w:val="24"/>
          <w:spacing w:val="2"/>
        </w:rPr>
        <w:t>芮切特（</w:t>
      </w:r>
      <w:r>
        <w:rPr>
          <w:rFonts w:ascii="Times New Roman" w:hAnsi="Times New Roman" w:eastAsia="Times New Roman" w:cs="Times New Roman"/>
          <w:sz w:val="24"/>
          <w:szCs w:val="24"/>
          <w:spacing w:val="2"/>
        </w:rPr>
        <w:t>2006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[6]</w:t>
      </w:r>
      <w:r>
        <w:rPr>
          <w:rFonts w:ascii="SimSun" w:hAnsi="SimSun" w:eastAsia="SimSun" w:cs="SimSun"/>
          <w:sz w:val="24"/>
          <w:szCs w:val="24"/>
          <w:spacing w:val="2"/>
        </w:rPr>
        <w:t>把交易成本具体划</w:t>
      </w:r>
      <w:r>
        <w:rPr>
          <w:rFonts w:ascii="SimSun" w:hAnsi="SimSun" w:eastAsia="SimSun" w:cs="SimSun"/>
          <w:sz w:val="24"/>
          <w:szCs w:val="24"/>
          <w:spacing w:val="1"/>
        </w:rPr>
        <w:t>分为三种</w:t>
      </w:r>
      <w:r>
        <w:rPr>
          <w:rFonts w:ascii="SimSun" w:hAnsi="SimSun" w:eastAsia="SimSun" w:cs="SimSun"/>
          <w:sz w:val="24"/>
          <w:szCs w:val="24"/>
          <w:spacing w:val="-3"/>
        </w:rPr>
        <w:t>类型，除了上面提到过的在市场中进行交易前后产生的交易成本和企业或组织内</w:t>
      </w:r>
      <w:r>
        <w:rPr>
          <w:rFonts w:ascii="SimSun" w:hAnsi="SimSun" w:eastAsia="SimSun" w:cs="SimSun"/>
          <w:sz w:val="24"/>
          <w:szCs w:val="24"/>
          <w:spacing w:val="-3"/>
        </w:rPr>
        <w:t>部管理运行产生的交易成本，还增加了一项政治性交易成本，即建立、维持和改</w:t>
      </w:r>
      <w:r>
        <w:rPr>
          <w:rFonts w:ascii="SimSun" w:hAnsi="SimSun" w:eastAsia="SimSun" w:cs="SimSun"/>
          <w:sz w:val="24"/>
          <w:szCs w:val="24"/>
          <w:spacing w:val="-1"/>
        </w:rPr>
        <w:t>变一个体制中的正式和非正式政治组织的费用——政体运行</w:t>
      </w:r>
      <w:r>
        <w:rPr>
          <w:rFonts w:ascii="SimSun" w:hAnsi="SimSun" w:eastAsia="SimSun" w:cs="SimSun"/>
          <w:sz w:val="24"/>
          <w:szCs w:val="24"/>
          <w:spacing w:val="-2"/>
        </w:rPr>
        <w:t>的费用。</w:t>
      </w:r>
    </w:p>
    <w:p>
      <w:pPr>
        <w:ind w:left="1853"/>
        <w:spacing w:before="5" w:line="31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交易成本的量化</w:t>
      </w:r>
    </w:p>
    <w:p>
      <w:pPr>
        <w:ind w:left="1382" w:right="64" w:firstLine="514"/>
        <w:spacing w:before="109" w:line="301" w:lineRule="auto"/>
        <w:rPr>
          <w:rFonts w:ascii="SimSun" w:hAnsi="SimSun" w:eastAsia="SimSun" w:cs="SimSun"/>
          <w:sz w:val="24"/>
          <w:szCs w:val="24"/>
        </w:rPr>
      </w:pPr>
      <w:r>
        <w:rPr>
          <w:rFonts w:ascii="SimSun" w:hAnsi="SimSun" w:eastAsia="SimSun" w:cs="SimSun"/>
          <w:sz w:val="24"/>
          <w:szCs w:val="24"/>
          <w:spacing w:val="-4"/>
        </w:rPr>
        <w:t>自从科斯提出交易成本的理念之后，交易成本的</w:t>
      </w:r>
      <w:r>
        <w:rPr>
          <w:rFonts w:ascii="SimSun" w:hAnsi="SimSun" w:eastAsia="SimSun" w:cs="SimSun"/>
          <w:sz w:val="24"/>
          <w:szCs w:val="24"/>
          <w:spacing w:val="-5"/>
        </w:rPr>
        <w:t>量化逐渐交易成本理论及国</w:t>
      </w:r>
      <w:r>
        <w:rPr>
          <w:rFonts w:ascii="SimSun" w:hAnsi="SimSun" w:eastAsia="SimSun" w:cs="SimSun"/>
          <w:sz w:val="24"/>
          <w:szCs w:val="24"/>
          <w:spacing w:val="-3"/>
        </w:rPr>
        <w:t>际贸易研究中的一个重要问题。实证中让交易成本像车间生产成本一样有</w:t>
      </w:r>
      <w:r>
        <w:rPr>
          <w:rFonts w:ascii="SimSun" w:hAnsi="SimSun" w:eastAsia="SimSun" w:cs="SimSun"/>
          <w:sz w:val="24"/>
          <w:szCs w:val="24"/>
          <w:spacing w:val="-4"/>
        </w:rPr>
        <w:t>固定公</w:t>
      </w:r>
      <w:r>
        <w:rPr>
          <w:rFonts w:ascii="SimSun" w:hAnsi="SimSun" w:eastAsia="SimSun" w:cs="SimSun"/>
          <w:sz w:val="24"/>
          <w:szCs w:val="24"/>
          <w:spacing w:val="-3"/>
        </w:rPr>
        <w:t>式能够的准确计算时具有一定的难度的，究其原因是不同学者对交易成</w:t>
      </w:r>
      <w:r>
        <w:rPr>
          <w:rFonts w:ascii="SimSun" w:hAnsi="SimSun" w:eastAsia="SimSun" w:cs="SimSun"/>
          <w:sz w:val="24"/>
          <w:szCs w:val="24"/>
          <w:spacing w:val="-4"/>
        </w:rPr>
        <w:t>本中所含</w:t>
      </w:r>
    </w:p>
    <w:p>
      <w:pPr>
        <w:ind w:left="5470"/>
        <w:spacing w:before="193" w:line="226" w:lineRule="exact"/>
        <w:rPr>
          <w:rFonts w:ascii="Calibri" w:hAnsi="Calibri" w:eastAsia="Calibri" w:cs="Calibri"/>
          <w:sz w:val="18"/>
          <w:szCs w:val="18"/>
        </w:rPr>
      </w:pPr>
      <w:r>
        <w:rPr>
          <w:rFonts w:ascii="Calibri" w:hAnsi="Calibri" w:eastAsia="Calibri" w:cs="Calibri"/>
          <w:sz w:val="18"/>
          <w:szCs w:val="18"/>
          <w:position w:val="1"/>
        </w:rPr>
        <w:t>8</w:t>
      </w:r>
    </w:p>
    <w:p>
      <w:pPr>
        <w:spacing w:line="226" w:lineRule="exact"/>
        <w:sectPr>
          <w:headerReference w:type="default" r:id="rId37"/>
          <w:footerReference w:type="default" r:id="rId38"/>
          <w:pgSz w:w="11907" w:h="16839"/>
          <w:pgMar w:top="1157" w:right="1733" w:bottom="600" w:left="432" w:header="841" w:footer="360" w:gutter="0"/>
        </w:sectPr>
        <w:rPr>
          <w:rFonts w:ascii="Calibri" w:hAnsi="Calibri" w:eastAsia="Calibri" w:cs="Calibri"/>
          <w:sz w:val="18"/>
          <w:szCs w:val="18"/>
        </w:rPr>
      </w:pPr>
    </w:p>
    <w:p>
      <w:pPr>
        <w:pStyle w:val="BodyText"/>
        <w:spacing w:line="274" w:lineRule="auto"/>
        <w:rPr/>
      </w:pPr>
      <w:r/>
    </w:p>
    <w:p>
      <w:pPr>
        <w:ind w:left="1377" w:firstLine="4"/>
        <w:spacing w:before="78" w:line="298" w:lineRule="auto"/>
        <w:jc w:val="both"/>
        <w:rPr>
          <w:rFonts w:ascii="SimSun" w:hAnsi="SimSun" w:eastAsia="SimSun" w:cs="SimSun"/>
          <w:sz w:val="24"/>
          <w:szCs w:val="24"/>
        </w:rPr>
      </w:pPr>
      <w:r>
        <w:rPr>
          <w:rFonts w:ascii="SimSun" w:hAnsi="SimSun" w:eastAsia="SimSun" w:cs="SimSun"/>
          <w:sz w:val="24"/>
          <w:szCs w:val="24"/>
          <w:spacing w:val="-3"/>
        </w:rPr>
        <w:t>具体成本内容的理解存在差异，所以后来的学者无法根据前人的定义建</w:t>
      </w:r>
      <w:r>
        <w:rPr>
          <w:rFonts w:ascii="SimSun" w:hAnsi="SimSun" w:eastAsia="SimSun" w:cs="SimSun"/>
          <w:sz w:val="24"/>
          <w:szCs w:val="24"/>
          <w:spacing w:val="-4"/>
        </w:rPr>
        <w:t>立一个完</w:t>
      </w:r>
      <w:r>
        <w:rPr>
          <w:rFonts w:ascii="SimSun" w:hAnsi="SimSun" w:eastAsia="SimSun" w:cs="SimSun"/>
          <w:sz w:val="24"/>
          <w:szCs w:val="24"/>
          <w:spacing w:val="-5"/>
        </w:rPr>
        <w:t>整又统一的交易成本计量模型。因此，</w:t>
      </w:r>
      <w:r>
        <w:rPr>
          <w:rFonts w:ascii="SimSun" w:hAnsi="SimSun" w:eastAsia="SimSun" w:cs="SimSun"/>
          <w:sz w:val="24"/>
          <w:szCs w:val="24"/>
          <w:spacing w:val="-47"/>
        </w:rPr>
        <w:t xml:space="preserve"> </w:t>
      </w:r>
      <w:r>
        <w:rPr>
          <w:rFonts w:ascii="SimSun" w:hAnsi="SimSun" w:eastAsia="SimSun" w:cs="SimSun"/>
          <w:sz w:val="24"/>
          <w:szCs w:val="24"/>
          <w:spacing w:val="-5"/>
        </w:rPr>
        <w:t>学者们从各种不同的角度对交易成</w:t>
      </w:r>
      <w:r>
        <w:rPr>
          <w:rFonts w:ascii="SimSun" w:hAnsi="SimSun" w:eastAsia="SimSun" w:cs="SimSun"/>
          <w:sz w:val="24"/>
          <w:szCs w:val="24"/>
          <w:spacing w:val="-6"/>
        </w:rPr>
        <w:t>本的测</w:t>
      </w:r>
      <w:r>
        <w:rPr>
          <w:rFonts w:ascii="SimSun" w:hAnsi="SimSun" w:eastAsia="SimSun" w:cs="SimSun"/>
          <w:sz w:val="24"/>
          <w:szCs w:val="24"/>
          <w:spacing w:val="-3"/>
        </w:rPr>
        <w:t>量进行了研究检验，但基本的方法论都是根据交易成本的分类来分别测量各个部</w:t>
      </w:r>
      <w:r>
        <w:rPr>
          <w:rFonts w:ascii="SimSun" w:hAnsi="SimSun" w:eastAsia="SimSun" w:cs="SimSun"/>
          <w:sz w:val="24"/>
          <w:szCs w:val="24"/>
          <w:spacing w:val="-1"/>
        </w:rPr>
        <w:t>分的交易成本。</w:t>
      </w:r>
      <w:r>
        <w:rPr>
          <w:rFonts w:ascii="Times New Roman" w:hAnsi="Times New Roman" w:eastAsia="Times New Roman" w:cs="Times New Roman"/>
          <w:sz w:val="24"/>
          <w:szCs w:val="24"/>
          <w:spacing w:val="-1"/>
        </w:rPr>
        <w:t>Williamson</w:t>
      </w:r>
      <w:r>
        <w:rPr>
          <w:rFonts w:ascii="SimSun" w:hAnsi="SimSun" w:eastAsia="SimSun" w:cs="SimSun"/>
          <w:sz w:val="24"/>
          <w:szCs w:val="24"/>
          <w:spacing w:val="-1"/>
        </w:rPr>
        <w:t>（</w:t>
      </w:r>
      <w:r>
        <w:rPr>
          <w:rFonts w:ascii="Times New Roman" w:hAnsi="Times New Roman" w:eastAsia="Times New Roman" w:cs="Times New Roman"/>
          <w:sz w:val="24"/>
          <w:szCs w:val="24"/>
          <w:spacing w:val="-1"/>
        </w:rPr>
        <w:t>1985</w:t>
      </w:r>
      <w:r>
        <w:rPr>
          <w:rFonts w:ascii="SimSun" w:hAnsi="SimSun" w:eastAsia="SimSun" w:cs="SimSun"/>
          <w:sz w:val="24"/>
          <w:szCs w:val="24"/>
          <w:spacing w:val="-1"/>
        </w:rPr>
        <w:t>）从资产的独特性、交易突发性和交易发生频</w:t>
      </w:r>
      <w:r>
        <w:rPr>
          <w:rFonts w:ascii="SimSun" w:hAnsi="SimSun" w:eastAsia="SimSun" w:cs="SimSun"/>
          <w:sz w:val="24"/>
          <w:szCs w:val="24"/>
          <w:spacing w:val="-3"/>
        </w:rPr>
        <w:t>率三个角度来测量交易成本，并把交易成本分成交易前的搜寻信息成本、交</w:t>
      </w:r>
      <w:r>
        <w:rPr>
          <w:rFonts w:ascii="SimSun" w:hAnsi="SimSun" w:eastAsia="SimSun" w:cs="SimSun"/>
          <w:sz w:val="24"/>
          <w:szCs w:val="24"/>
          <w:spacing w:val="-4"/>
        </w:rPr>
        <w:t>易时</w:t>
      </w:r>
      <w:r>
        <w:rPr>
          <w:rFonts w:ascii="SimSun" w:hAnsi="SimSun" w:eastAsia="SimSun" w:cs="SimSun"/>
          <w:sz w:val="24"/>
          <w:szCs w:val="24"/>
          <w:spacing w:val="-3"/>
        </w:rPr>
        <w:t>与客户的沟通谈判成本、交易后的执行交易内容成本。</w:t>
      </w:r>
      <w:r>
        <w:rPr>
          <w:rFonts w:ascii="Times New Roman" w:hAnsi="Times New Roman" w:eastAsia="Times New Roman" w:cs="Times New Roman"/>
          <w:sz w:val="24"/>
          <w:szCs w:val="24"/>
          <w:spacing w:val="-3"/>
        </w:rPr>
        <w:t>North D</w:t>
      </w:r>
      <w:r>
        <w:rPr>
          <w:rFonts w:ascii="SimSun" w:hAnsi="SimSun" w:eastAsia="SimSun" w:cs="SimSun"/>
          <w:sz w:val="24"/>
          <w:szCs w:val="24"/>
          <w:spacing w:val="-3"/>
        </w:rPr>
        <w:t>，</w:t>
      </w:r>
      <w:r>
        <w:rPr>
          <w:rFonts w:ascii="Times New Roman" w:hAnsi="Times New Roman" w:eastAsia="Times New Roman" w:cs="Times New Roman"/>
          <w:sz w:val="24"/>
          <w:szCs w:val="24"/>
          <w:spacing w:val="-3"/>
        </w:rPr>
        <w:t>Wallis J</w:t>
      </w:r>
      <w:r>
        <w:rPr>
          <w:rFonts w:ascii="SimSun" w:hAnsi="SimSun" w:eastAsia="SimSun" w:cs="SimSun"/>
          <w:sz w:val="24"/>
          <w:szCs w:val="24"/>
          <w:spacing w:val="-3"/>
        </w:rPr>
        <w:t>（</w:t>
      </w:r>
      <w:r>
        <w:rPr>
          <w:rFonts w:ascii="Times New Roman" w:hAnsi="Times New Roman" w:eastAsia="Times New Roman" w:cs="Times New Roman"/>
          <w:sz w:val="24"/>
          <w:szCs w:val="24"/>
          <w:spacing w:val="-3"/>
        </w:rPr>
        <w:t>1986</w:t>
      </w:r>
      <w:r>
        <w:rPr>
          <w:rFonts w:ascii="SimSun" w:hAnsi="SimSun" w:eastAsia="SimSun" w:cs="SimSun"/>
          <w:sz w:val="24"/>
          <w:szCs w:val="24"/>
          <w:spacing w:val="-3"/>
        </w:rPr>
        <w:t>）</w:t>
      </w:r>
      <w:r>
        <w:rPr>
          <w:rFonts w:ascii="SimSun" w:hAnsi="SimSun" w:eastAsia="SimSun" w:cs="SimSun"/>
          <w:sz w:val="24"/>
          <w:szCs w:val="24"/>
          <w:spacing w:val="-3"/>
        </w:rPr>
        <w:t>也是通过划分经济活动，将整体经济活动划分为转化活动和交易活动，然后</w:t>
      </w:r>
      <w:r>
        <w:rPr>
          <w:rFonts w:ascii="SimSun" w:hAnsi="SimSun" w:eastAsia="SimSun" w:cs="SimSun"/>
          <w:sz w:val="24"/>
          <w:szCs w:val="24"/>
          <w:spacing w:val="-4"/>
        </w:rPr>
        <w:t>界定</w:t>
      </w:r>
      <w:r>
        <w:rPr>
          <w:rFonts w:ascii="SimSun" w:hAnsi="SimSun" w:eastAsia="SimSun" w:cs="SimSun"/>
          <w:sz w:val="24"/>
          <w:szCs w:val="24"/>
          <w:spacing w:val="-4"/>
        </w:rPr>
        <w:t>具体的测量范围和测量方式。</w:t>
      </w:r>
    </w:p>
    <w:p>
      <w:pPr>
        <w:ind w:left="1387" w:right="108" w:firstLine="473"/>
        <w:spacing w:before="24" w:line="301" w:lineRule="auto"/>
        <w:jc w:val="both"/>
        <w:rPr>
          <w:rFonts w:ascii="SimSun" w:hAnsi="SimSun" w:eastAsia="SimSun" w:cs="SimSun"/>
          <w:sz w:val="24"/>
          <w:szCs w:val="24"/>
        </w:rPr>
      </w:pPr>
      <w:r>
        <w:rPr>
          <w:rFonts w:ascii="SimSun" w:hAnsi="SimSun" w:eastAsia="SimSun" w:cs="SimSun"/>
          <w:sz w:val="24"/>
          <w:szCs w:val="24"/>
          <w:spacing w:val="-3"/>
        </w:rPr>
        <w:t>综上总结的交易成本理论知识，发现我国纺织服装行业跨</w:t>
      </w:r>
      <w:r>
        <w:rPr>
          <w:rFonts w:ascii="SimSun" w:hAnsi="SimSun" w:eastAsia="SimSun" w:cs="SimSun"/>
          <w:sz w:val="24"/>
          <w:szCs w:val="24"/>
          <w:spacing w:val="-4"/>
        </w:rPr>
        <w:t>境电商出口之所以</w:t>
      </w:r>
      <w:r>
        <w:rPr>
          <w:rFonts w:ascii="SimSun" w:hAnsi="SimSun" w:eastAsia="SimSun" w:cs="SimSun"/>
          <w:sz w:val="24"/>
          <w:szCs w:val="24"/>
          <w:spacing w:val="-3"/>
        </w:rPr>
        <w:t>能够迅猛发展的一个关键因素就是极大的减少了交易成本。</w:t>
      </w:r>
      <w:r>
        <w:rPr>
          <w:rFonts w:ascii="SimSun" w:hAnsi="SimSun" w:eastAsia="SimSun" w:cs="SimSun"/>
          <w:sz w:val="24"/>
          <w:szCs w:val="24"/>
          <w:spacing w:val="-4"/>
        </w:rPr>
        <w:t>跨境电商减少了传统</w:t>
      </w:r>
      <w:r>
        <w:rPr>
          <w:rFonts w:ascii="SimSun" w:hAnsi="SimSun" w:eastAsia="SimSun" w:cs="SimSun"/>
          <w:sz w:val="24"/>
          <w:szCs w:val="24"/>
          <w:spacing w:val="-3"/>
        </w:rPr>
        <w:t>国际贸易中的繁琐的交易环节，交易主体双方以极低的交易</w:t>
      </w:r>
      <w:r>
        <w:rPr>
          <w:rFonts w:ascii="SimSun" w:hAnsi="SimSun" w:eastAsia="SimSun" w:cs="SimSun"/>
          <w:sz w:val="24"/>
          <w:szCs w:val="24"/>
          <w:spacing w:val="-4"/>
        </w:rPr>
        <w:t>成本就可以在网络平</w:t>
      </w:r>
      <w:bookmarkStart w:name="bookmark20" w:id="28"/>
      <w:bookmarkEnd w:id="28"/>
      <w:r>
        <w:rPr>
          <w:rFonts w:ascii="SimSun" w:hAnsi="SimSun" w:eastAsia="SimSun" w:cs="SimSun"/>
          <w:sz w:val="24"/>
          <w:szCs w:val="24"/>
          <w:spacing w:val="-3"/>
        </w:rPr>
        <w:t>台上搜寻信息，谈判并最终达成协议。</w:t>
      </w:r>
    </w:p>
    <w:p>
      <w:pPr>
        <w:ind w:left="1373"/>
        <w:spacing w:before="294" w:line="315" w:lineRule="exact"/>
        <w:outlineLvl w:val="2"/>
        <w:rPr>
          <w:rFonts w:ascii="SimHei" w:hAnsi="SimHei" w:eastAsia="SimHei" w:cs="SimHei"/>
          <w:sz w:val="24"/>
          <w:szCs w:val="24"/>
        </w:rPr>
      </w:pPr>
      <w:bookmarkStart w:name="bookmark3" w:id="29"/>
      <w:bookmarkEnd w:id="29"/>
      <w:r>
        <w:rPr>
          <w:rFonts w:ascii="Times New Roman" w:hAnsi="Times New Roman" w:eastAsia="Times New Roman" w:cs="Times New Roman"/>
          <w:sz w:val="24"/>
          <w:szCs w:val="24"/>
          <w:spacing w:val="-3"/>
          <w:position w:val="1"/>
        </w:rPr>
        <w:t>2.2.3</w:t>
      </w:r>
      <w:r>
        <w:rPr>
          <w:rFonts w:ascii="Times New Roman" w:hAnsi="Times New Roman" w:eastAsia="Times New Roman" w:cs="Times New Roman"/>
          <w:sz w:val="24"/>
          <w:szCs w:val="24"/>
          <w:spacing w:val="30"/>
          <w:w w:val="101"/>
          <w:position w:val="1"/>
        </w:rPr>
        <w:t xml:space="preserve"> </w:t>
      </w:r>
      <w:r>
        <w:rPr>
          <w:rFonts w:ascii="SimHei" w:hAnsi="SimHei" w:eastAsia="SimHei" w:cs="SimHei"/>
          <w:sz w:val="24"/>
          <w:szCs w:val="24"/>
          <w:spacing w:val="-3"/>
          <w:position w:val="1"/>
        </w:rPr>
        <w:t>贸易中介理论</w:t>
      </w:r>
    </w:p>
    <w:p>
      <w:pPr>
        <w:pStyle w:val="BodyText"/>
        <w:spacing w:line="316" w:lineRule="auto"/>
        <w:rPr/>
      </w:pPr>
      <w:r/>
    </w:p>
    <w:p>
      <w:pPr>
        <w:ind w:left="1376" w:right="68" w:firstLine="486"/>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spacing w:val="-2"/>
        </w:rPr>
        <w:t>Spulber</w:t>
      </w:r>
      <w:r>
        <w:rPr>
          <w:rFonts w:ascii="SimSun" w:hAnsi="SimSun" w:eastAsia="SimSun" w:cs="SimSun"/>
          <w:sz w:val="24"/>
          <w:szCs w:val="24"/>
          <w:spacing w:val="-2"/>
        </w:rPr>
        <w:t>（</w:t>
      </w:r>
      <w:r>
        <w:rPr>
          <w:rFonts w:ascii="Times New Roman" w:hAnsi="Times New Roman" w:eastAsia="Times New Roman" w:cs="Times New Roman"/>
          <w:sz w:val="24"/>
          <w:szCs w:val="24"/>
          <w:spacing w:val="-2"/>
        </w:rPr>
        <w:t>1996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[7]</w:t>
      </w:r>
      <w:r>
        <w:rPr>
          <w:rFonts w:ascii="SimSun" w:hAnsi="SimSun" w:eastAsia="SimSun" w:cs="SimSun"/>
          <w:sz w:val="24"/>
          <w:szCs w:val="24"/>
          <w:spacing w:val="-2"/>
        </w:rPr>
        <w:t>提出在传统的国际贸易中，贸易中介是指专门从事低价从</w:t>
      </w:r>
      <w:r>
        <w:rPr>
          <w:rFonts w:ascii="SimSun" w:hAnsi="SimSun" w:eastAsia="SimSun" w:cs="SimSun"/>
          <w:sz w:val="24"/>
          <w:szCs w:val="24"/>
          <w:spacing w:val="-3"/>
        </w:rPr>
        <w:t>上家购买再高价转卖给下家的活动的，或是为交易双方提供信息资源或者提供平</w:t>
      </w:r>
      <w:r>
        <w:rPr>
          <w:rFonts w:ascii="SimSun" w:hAnsi="SimSun" w:eastAsia="SimSun" w:cs="SimSun"/>
          <w:sz w:val="24"/>
          <w:szCs w:val="24"/>
          <w:spacing w:val="-3"/>
        </w:rPr>
        <w:t>台以促成交易达成的经济中介。这个定义说明了传统贸易中介的具有转买转卖的</w:t>
      </w:r>
      <w:r>
        <w:rPr>
          <w:rFonts w:ascii="SimSun" w:hAnsi="SimSun" w:eastAsia="SimSun" w:cs="SimSun"/>
          <w:sz w:val="24"/>
          <w:szCs w:val="24"/>
          <w:spacing w:val="-3"/>
        </w:rPr>
        <w:t>功能，以及为促成买卖双方交易达成而将买卖方信息进行匹配的功能。企业选择</w:t>
      </w:r>
      <w:r>
        <w:rPr>
          <w:rFonts w:ascii="SimSun" w:hAnsi="SimSun" w:eastAsia="SimSun" w:cs="SimSun"/>
          <w:sz w:val="24"/>
          <w:szCs w:val="24"/>
          <w:spacing w:val="-2"/>
        </w:rPr>
        <w:t>贸易中介来进行间接出口主要取决于目标国家市场特征，如距离、经济规模等，</w:t>
      </w:r>
      <w:r>
        <w:rPr>
          <w:rFonts w:ascii="SimSun" w:hAnsi="SimSun" w:eastAsia="SimSun" w:cs="SimSun"/>
          <w:sz w:val="24"/>
          <w:szCs w:val="24"/>
          <w:spacing w:val="-2"/>
        </w:rPr>
        <w:t>还有所在的产业特征，产品特征，企业自身特征等因素的影响。</w:t>
      </w:r>
    </w:p>
    <w:p>
      <w:pPr>
        <w:ind w:left="1376" w:right="104" w:firstLine="473"/>
        <w:spacing w:before="8" w:line="302" w:lineRule="auto"/>
        <w:jc w:val="both"/>
        <w:rPr>
          <w:rFonts w:ascii="SimSun" w:hAnsi="SimSun" w:eastAsia="SimSun" w:cs="SimSun"/>
          <w:sz w:val="24"/>
          <w:szCs w:val="24"/>
        </w:rPr>
      </w:pPr>
      <w:r>
        <w:rPr>
          <w:rFonts w:ascii="Times New Roman" w:hAnsi="Times New Roman" w:eastAsia="Times New Roman" w:cs="Times New Roman"/>
          <w:sz w:val="24"/>
          <w:szCs w:val="24"/>
          <w:spacing w:val="-1"/>
        </w:rPr>
        <w:t>Ahn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al</w:t>
      </w:r>
      <w:r>
        <w:rPr>
          <w:rFonts w:ascii="SimSun" w:hAnsi="SimSun" w:eastAsia="SimSun" w:cs="SimSun"/>
          <w:sz w:val="24"/>
          <w:szCs w:val="24"/>
          <w:spacing w:val="-1"/>
        </w:rPr>
        <w:t>（</w:t>
      </w:r>
      <w:r>
        <w:rPr>
          <w:rFonts w:ascii="Times New Roman" w:hAnsi="Times New Roman" w:eastAsia="Times New Roman" w:cs="Times New Roman"/>
          <w:sz w:val="24"/>
          <w:szCs w:val="24"/>
          <w:spacing w:val="-1"/>
        </w:rPr>
        <w:t>2011</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[8]</w:t>
      </w:r>
      <w:r>
        <w:rPr>
          <w:rFonts w:ascii="SimSun" w:hAnsi="SimSun" w:eastAsia="SimSun" w:cs="SimSun"/>
          <w:sz w:val="24"/>
          <w:szCs w:val="24"/>
          <w:spacing w:val="-1"/>
        </w:rPr>
        <w:t>通过构建了一个简单的中介贸易模型，来研究哪些企业</w:t>
      </w:r>
      <w:r>
        <w:rPr>
          <w:rFonts w:ascii="SimSun" w:hAnsi="SimSun" w:eastAsia="SimSun" w:cs="SimSun"/>
          <w:sz w:val="24"/>
          <w:szCs w:val="24"/>
          <w:spacing w:val="-5"/>
        </w:rPr>
        <w:t>会选择贸易中介进行出口贸易。研究结果发现，</w:t>
      </w:r>
      <w:r>
        <w:rPr>
          <w:rFonts w:ascii="SimSun" w:hAnsi="SimSun" w:eastAsia="SimSun" w:cs="SimSun"/>
          <w:sz w:val="24"/>
          <w:szCs w:val="24"/>
          <w:spacing w:val="-45"/>
        </w:rPr>
        <w:t xml:space="preserve"> </w:t>
      </w:r>
      <w:r>
        <w:rPr>
          <w:rFonts w:ascii="SimSun" w:hAnsi="SimSun" w:eastAsia="SimSun" w:cs="SimSun"/>
          <w:sz w:val="24"/>
          <w:szCs w:val="24"/>
          <w:spacing w:val="-5"/>
        </w:rPr>
        <w:t>高生产率的企业通</w:t>
      </w:r>
      <w:r>
        <w:rPr>
          <w:rFonts w:ascii="SimSun" w:hAnsi="SimSun" w:eastAsia="SimSun" w:cs="SimSun"/>
          <w:sz w:val="24"/>
          <w:szCs w:val="24"/>
          <w:spacing w:val="-6"/>
        </w:rPr>
        <w:t>常选择直接出</w:t>
      </w:r>
      <w:r>
        <w:rPr>
          <w:rFonts w:ascii="SimSun" w:hAnsi="SimSun" w:eastAsia="SimSun" w:cs="SimSun"/>
          <w:sz w:val="24"/>
          <w:szCs w:val="24"/>
          <w:spacing w:val="-3"/>
        </w:rPr>
        <w:t>口，中等生产率的企业选择间接出口，即通过贸易中介出口，生产率较低的企业</w:t>
      </w:r>
      <w:r>
        <w:rPr>
          <w:rFonts w:ascii="SimSun" w:hAnsi="SimSun" w:eastAsia="SimSun" w:cs="SimSun"/>
          <w:sz w:val="24"/>
          <w:szCs w:val="24"/>
          <w:spacing w:val="-1"/>
        </w:rPr>
        <w:t>选择不出口。同时 </w:t>
      </w:r>
      <w:r>
        <w:rPr>
          <w:rFonts w:ascii="Times New Roman" w:hAnsi="Times New Roman" w:eastAsia="Times New Roman" w:cs="Times New Roman"/>
          <w:sz w:val="24"/>
          <w:szCs w:val="24"/>
          <w:spacing w:val="-1"/>
        </w:rPr>
        <w:t>Ahn</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等人还利用我国的海关总署数据库中的进出口数据研究</w:t>
      </w:r>
      <w:r>
        <w:rPr>
          <w:rFonts w:ascii="SimSun" w:hAnsi="SimSun" w:eastAsia="SimSun" w:cs="SimSun"/>
          <w:sz w:val="24"/>
          <w:szCs w:val="24"/>
          <w:spacing w:val="-3"/>
        </w:rPr>
        <w:t>发现，当生产商抉择是否用贸易中介出口时，如果目标国</w:t>
      </w:r>
      <w:r>
        <w:rPr>
          <w:rFonts w:ascii="SimSun" w:hAnsi="SimSun" w:eastAsia="SimSun" w:cs="SimSun"/>
          <w:sz w:val="24"/>
          <w:szCs w:val="24"/>
          <w:spacing w:val="-4"/>
        </w:rPr>
        <w:t>家的市场特点（地理距</w:t>
      </w:r>
      <w:r>
        <w:rPr>
          <w:rFonts w:ascii="SimSun" w:hAnsi="SimSun" w:eastAsia="SimSun" w:cs="SimSun"/>
          <w:sz w:val="24"/>
          <w:szCs w:val="24"/>
          <w:spacing w:val="2"/>
        </w:rPr>
        <w:t>离、经济规模等）是</w:t>
      </w:r>
      <w:r>
        <w:rPr>
          <w:rFonts w:ascii="Times New Roman" w:hAnsi="Times New Roman" w:eastAsia="Times New Roman" w:cs="Times New Roman"/>
          <w:sz w:val="24"/>
          <w:szCs w:val="24"/>
          <w:spacing w:val="2"/>
        </w:rPr>
        <w:t>,</w:t>
      </w:r>
      <w:r>
        <w:rPr>
          <w:rFonts w:ascii="SimSun" w:hAnsi="SimSun" w:eastAsia="SimSun" w:cs="SimSun"/>
          <w:sz w:val="24"/>
          <w:szCs w:val="24"/>
          <w:spacing w:val="2"/>
        </w:rPr>
        <w:t>对于越偏远的，市场规模越小的，生产商越难以凭自己的</w:t>
      </w:r>
      <w:r>
        <w:rPr>
          <w:rFonts w:ascii="SimSun" w:hAnsi="SimSun" w:eastAsia="SimSun" w:cs="SimSun"/>
          <w:sz w:val="24"/>
          <w:szCs w:val="24"/>
          <w:spacing w:val="-1"/>
        </w:rPr>
        <w:t>能力深入渗透的市场，生产商最终更倾向于间接出口。</w:t>
      </w:r>
      <w:r>
        <w:rPr>
          <w:rFonts w:ascii="Times New Roman" w:hAnsi="Times New Roman" w:eastAsia="Times New Roman" w:cs="Times New Roman"/>
          <w:sz w:val="24"/>
          <w:szCs w:val="24"/>
          <w:spacing w:val="-1"/>
        </w:rPr>
        <w:t>Bernard e</w:t>
      </w:r>
      <w:r>
        <w:rPr>
          <w:rFonts w:ascii="Times New Roman" w:hAnsi="Times New Roman" w:eastAsia="Times New Roman" w:cs="Times New Roman"/>
          <w:sz w:val="24"/>
          <w:szCs w:val="24"/>
          <w:spacing w:val="-2"/>
        </w:rPr>
        <w:t>t al( 2010)</w:t>
      </w:r>
      <w:r>
        <w:rPr>
          <w:rFonts w:ascii="Times New Roman" w:hAnsi="Times New Roman" w:eastAsia="Times New Roman" w:cs="Times New Roman"/>
          <w:sz w:val="16"/>
          <w:szCs w:val="16"/>
          <w:spacing w:val="-2"/>
          <w:position w:val="8"/>
        </w:rPr>
        <w:t>[9]</w:t>
      </w:r>
      <w:r>
        <w:rPr>
          <w:rFonts w:ascii="SimSun" w:hAnsi="SimSun" w:eastAsia="SimSun" w:cs="SimSun"/>
          <w:sz w:val="24"/>
          <w:szCs w:val="24"/>
          <w:spacing w:val="-2"/>
        </w:rPr>
        <w:t>将直</w:t>
      </w:r>
      <w:r>
        <w:rPr>
          <w:rFonts w:ascii="SimSun" w:hAnsi="SimSun" w:eastAsia="SimSun" w:cs="SimSun"/>
          <w:sz w:val="24"/>
          <w:szCs w:val="24"/>
        </w:rPr>
        <w:t>接出口企业所需要的固定成本分为三种，得出的结果与</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hn  et  al(  2011)</w:t>
      </w:r>
      <w:r>
        <w:rPr>
          <w:rFonts w:ascii="SimSun" w:hAnsi="SimSun" w:eastAsia="SimSun" w:cs="SimSun"/>
          <w:sz w:val="24"/>
          <w:szCs w:val="24"/>
          <w:spacing w:val="-1"/>
        </w:rPr>
        <w:t>稍有不</w:t>
      </w:r>
      <w:r>
        <w:rPr>
          <w:rFonts w:ascii="SimSun" w:hAnsi="SimSun" w:eastAsia="SimSun" w:cs="SimSun"/>
          <w:sz w:val="24"/>
          <w:szCs w:val="24"/>
          <w:spacing w:val="-6"/>
        </w:rPr>
        <w:t>同。他发现在国家经济规模差不多的情况下，</w:t>
      </w:r>
      <w:r>
        <w:rPr>
          <w:rFonts w:ascii="SimSun" w:hAnsi="SimSun" w:eastAsia="SimSun" w:cs="SimSun"/>
          <w:sz w:val="24"/>
          <w:szCs w:val="24"/>
          <w:spacing w:val="-16"/>
        </w:rPr>
        <w:t xml:space="preserve"> </w:t>
      </w:r>
      <w:r>
        <w:rPr>
          <w:rFonts w:ascii="SimSun" w:hAnsi="SimSun" w:eastAsia="SimSun" w:cs="SimSun"/>
          <w:sz w:val="24"/>
          <w:szCs w:val="24"/>
          <w:spacing w:val="-6"/>
        </w:rPr>
        <w:t>中介出口并没有偏向距离更远或者</w:t>
      </w:r>
      <w:r>
        <w:rPr>
          <w:rFonts w:ascii="SimSun" w:hAnsi="SimSun" w:eastAsia="SimSun" w:cs="SimSun"/>
          <w:sz w:val="24"/>
          <w:szCs w:val="24"/>
          <w:spacing w:val="-6"/>
        </w:rPr>
        <w:t>更近的国家。其他， 他还发现企业通过贸易中介间接出口有三个</w:t>
      </w:r>
      <w:r>
        <w:rPr>
          <w:rFonts w:ascii="SimSun" w:hAnsi="SimSun" w:eastAsia="SimSun" w:cs="SimSun"/>
          <w:sz w:val="24"/>
          <w:szCs w:val="24"/>
          <w:spacing w:val="-7"/>
        </w:rPr>
        <w:t>特点，与直接出</w:t>
      </w:r>
      <w:r>
        <w:rPr>
          <w:rFonts w:ascii="SimSun" w:hAnsi="SimSun" w:eastAsia="SimSun" w:cs="SimSun"/>
          <w:sz w:val="24"/>
          <w:szCs w:val="24"/>
          <w:spacing w:val="-5"/>
        </w:rPr>
        <w:t>口不同。其实是贸易中介出口的国家数量要少于企业直接出口的国家数量，</w:t>
      </w:r>
      <w:r>
        <w:rPr>
          <w:rFonts w:ascii="SimSun" w:hAnsi="SimSun" w:eastAsia="SimSun" w:cs="SimSun"/>
          <w:sz w:val="24"/>
          <w:szCs w:val="24"/>
          <w:spacing w:val="-49"/>
        </w:rPr>
        <w:t xml:space="preserve"> </w:t>
      </w:r>
      <w:r>
        <w:rPr>
          <w:rFonts w:ascii="SimSun" w:hAnsi="SimSun" w:eastAsia="SimSun" w:cs="SimSun"/>
          <w:sz w:val="24"/>
          <w:szCs w:val="24"/>
          <w:spacing w:val="-6"/>
        </w:rPr>
        <w:t>分析</w:t>
      </w:r>
      <w:r>
        <w:rPr>
          <w:rFonts w:ascii="SimSun" w:hAnsi="SimSun" w:eastAsia="SimSun" w:cs="SimSun"/>
          <w:sz w:val="24"/>
          <w:szCs w:val="24"/>
          <w:spacing w:val="-3"/>
        </w:rPr>
        <w:t>原因是因为每个国家的市场有特定的固定成本，贸易中介减少出口国家的数量是</w:t>
      </w:r>
      <w:r>
        <w:rPr>
          <w:rFonts w:ascii="SimSun" w:hAnsi="SimSun" w:eastAsia="SimSun" w:cs="SimSun"/>
          <w:sz w:val="24"/>
          <w:szCs w:val="24"/>
          <w:spacing w:val="-5"/>
        </w:rPr>
        <w:t>为了可以实现规模经济。同时中介出口的产品所属的产业也非常的多元，</w:t>
      </w:r>
      <w:r>
        <w:rPr>
          <w:rFonts w:ascii="SimSun" w:hAnsi="SimSun" w:eastAsia="SimSun" w:cs="SimSun"/>
          <w:sz w:val="24"/>
          <w:szCs w:val="24"/>
          <w:spacing w:val="-51"/>
        </w:rPr>
        <w:t xml:space="preserve"> </w:t>
      </w:r>
      <w:r>
        <w:rPr>
          <w:rFonts w:ascii="SimSun" w:hAnsi="SimSun" w:eastAsia="SimSun" w:cs="SimSun"/>
          <w:sz w:val="24"/>
          <w:szCs w:val="24"/>
          <w:spacing w:val="-5"/>
        </w:rPr>
        <w:t>所涉及</w:t>
      </w:r>
      <w:r>
        <w:rPr>
          <w:rFonts w:ascii="SimSun" w:hAnsi="SimSun" w:eastAsia="SimSun" w:cs="SimSun"/>
          <w:sz w:val="24"/>
          <w:szCs w:val="24"/>
          <w:spacing w:val="-3"/>
        </w:rPr>
        <w:t>的出口产品的种类多于制造商直接出口的，因为这样有利于实现贸易中介的范围</w:t>
      </w:r>
      <w:r>
        <w:rPr>
          <w:rFonts w:ascii="SimSun" w:hAnsi="SimSun" w:eastAsia="SimSun" w:cs="SimSun"/>
          <w:sz w:val="24"/>
          <w:szCs w:val="24"/>
          <w:spacing w:val="-3"/>
        </w:rPr>
        <w:t>经济。另外相比市场上同质化程度较高的产品，企业更愿意直接出口自己拥有较</w:t>
      </w:r>
    </w:p>
    <w:p>
      <w:pPr>
        <w:ind w:left="5470"/>
        <w:spacing w:before="197" w:line="226" w:lineRule="exact"/>
        <w:rPr>
          <w:rFonts w:ascii="Calibri" w:hAnsi="Calibri" w:eastAsia="Calibri" w:cs="Calibri"/>
          <w:sz w:val="18"/>
          <w:szCs w:val="18"/>
        </w:rPr>
      </w:pPr>
      <w:r>
        <w:rPr>
          <w:rFonts w:ascii="Calibri" w:hAnsi="Calibri" w:eastAsia="Calibri" w:cs="Calibri"/>
          <w:sz w:val="18"/>
          <w:szCs w:val="18"/>
          <w:position w:val="1"/>
        </w:rPr>
        <w:t>9</w:t>
      </w:r>
    </w:p>
    <w:p>
      <w:pPr>
        <w:spacing w:line="226" w:lineRule="exact"/>
        <w:sectPr>
          <w:headerReference w:type="default" r:id="rId39"/>
          <w:footerReference w:type="default" r:id="rId40"/>
          <w:pgSz w:w="11907" w:h="16839"/>
          <w:pgMar w:top="1157" w:right="1691" w:bottom="600" w:left="432" w:header="841" w:footer="360" w:gutter="0"/>
        </w:sectPr>
        <w:rPr>
          <w:rFonts w:ascii="Calibri" w:hAnsi="Calibri" w:eastAsia="Calibri" w:cs="Calibri"/>
          <w:sz w:val="18"/>
          <w:szCs w:val="18"/>
        </w:rPr>
      </w:pPr>
    </w:p>
    <w:p>
      <w:pPr>
        <w:pStyle w:val="BodyText"/>
        <w:spacing w:line="277" w:lineRule="auto"/>
        <w:rPr/>
      </w:pPr>
      <w:r/>
    </w:p>
    <w:p>
      <w:pPr>
        <w:ind w:left="1384"/>
        <w:spacing w:before="78" w:line="219" w:lineRule="auto"/>
        <w:rPr>
          <w:rFonts w:ascii="SimSun" w:hAnsi="SimSun" w:eastAsia="SimSun" w:cs="SimSun"/>
          <w:sz w:val="24"/>
          <w:szCs w:val="24"/>
        </w:rPr>
      </w:pPr>
      <w:r>
        <w:rPr>
          <w:rFonts w:ascii="SimSun" w:hAnsi="SimSun" w:eastAsia="SimSun" w:cs="SimSun"/>
          <w:sz w:val="24"/>
          <w:szCs w:val="24"/>
          <w:spacing w:val="-2"/>
        </w:rPr>
        <w:t>高技术和知识含量的产品，而讲同质化的产品交给贸易中介出口处理。</w:t>
      </w:r>
    </w:p>
    <w:p>
      <w:pPr>
        <w:ind w:left="1376" w:right="21" w:firstLine="478"/>
        <w:spacing w:before="104" w:line="299" w:lineRule="auto"/>
        <w:jc w:val="both"/>
        <w:rPr>
          <w:rFonts w:ascii="SimSun" w:hAnsi="SimSun" w:eastAsia="SimSun" w:cs="SimSun"/>
          <w:sz w:val="24"/>
          <w:szCs w:val="24"/>
        </w:rPr>
      </w:pPr>
      <w:r>
        <w:rPr>
          <w:rFonts w:ascii="SimSun" w:hAnsi="SimSun" w:eastAsia="SimSun" w:cs="SimSun"/>
          <w:sz w:val="24"/>
          <w:szCs w:val="24"/>
          <w:spacing w:val="-8"/>
        </w:rPr>
        <w:t>但是随着电子商务的发展，学者们对于贸易中介的变化研究存在</w:t>
      </w:r>
      <w:r>
        <w:rPr>
          <w:rFonts w:ascii="SimSun" w:hAnsi="SimSun" w:eastAsia="SimSun" w:cs="SimSun"/>
          <w:sz w:val="24"/>
          <w:szCs w:val="24"/>
          <w:spacing w:val="-9"/>
        </w:rPr>
        <w:t>争议。首先，</w:t>
      </w:r>
      <w:r>
        <w:rPr>
          <w:rFonts w:ascii="SimSun" w:hAnsi="SimSun" w:eastAsia="SimSun" w:cs="SimSun"/>
          <w:sz w:val="24"/>
          <w:szCs w:val="24"/>
          <w:spacing w:val="-3"/>
        </w:rPr>
        <w:t>一部分学者认为电子商务的广泛运用会促使贸易中介的消亡，即“去中介化”现</w:t>
      </w:r>
      <w:r>
        <w:rPr>
          <w:rFonts w:ascii="SimSun" w:hAnsi="SimSun" w:eastAsia="SimSun" w:cs="SimSun"/>
          <w:sz w:val="24"/>
          <w:szCs w:val="24"/>
          <w:spacing w:val="-2"/>
          <w:position w:val="-1"/>
        </w:rPr>
        <w:t>象。</w:t>
      </w:r>
      <w:r>
        <w:rPr>
          <w:rFonts w:ascii="Times New Roman" w:hAnsi="Times New Roman" w:eastAsia="Times New Roman" w:cs="Times New Roman"/>
          <w:sz w:val="24"/>
          <w:szCs w:val="24"/>
          <w:spacing w:val="-2"/>
          <w:position w:val="-1"/>
        </w:rPr>
        <w:t>Hoffman</w:t>
      </w:r>
      <w:r>
        <w:rPr>
          <w:rFonts w:ascii="Times New Roman" w:hAnsi="Times New Roman" w:eastAsia="Times New Roman" w:cs="Times New Roman"/>
          <w:sz w:val="24"/>
          <w:szCs w:val="24"/>
          <w:spacing w:val="33"/>
          <w:position w:val="-1"/>
        </w:rPr>
        <w:t xml:space="preserve"> </w:t>
      </w:r>
      <w:r>
        <w:rPr>
          <w:rFonts w:ascii="Times New Roman" w:hAnsi="Times New Roman" w:eastAsia="Times New Roman" w:cs="Times New Roman"/>
          <w:sz w:val="24"/>
          <w:szCs w:val="24"/>
          <w:spacing w:val="-2"/>
          <w:position w:val="-1"/>
        </w:rPr>
        <w:t>et</w:t>
      </w:r>
      <w:r>
        <w:rPr>
          <w:rFonts w:ascii="Times New Roman" w:hAnsi="Times New Roman" w:eastAsia="Times New Roman" w:cs="Times New Roman"/>
          <w:sz w:val="24"/>
          <w:szCs w:val="24"/>
          <w:spacing w:val="21"/>
          <w:position w:val="-1"/>
        </w:rPr>
        <w:t xml:space="preserve"> </w:t>
      </w:r>
      <w:r>
        <w:rPr>
          <w:rFonts w:ascii="Times New Roman" w:hAnsi="Times New Roman" w:eastAsia="Times New Roman" w:cs="Times New Roman"/>
          <w:sz w:val="24"/>
          <w:szCs w:val="24"/>
          <w:spacing w:val="-2"/>
          <w:position w:val="-1"/>
        </w:rPr>
        <w:t>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1995</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[10]</w:t>
      </w:r>
      <w:r>
        <w:rPr>
          <w:rFonts w:ascii="Times New Roman" w:hAnsi="Times New Roman" w:eastAsia="Times New Roman" w:cs="Times New Roman"/>
          <w:sz w:val="16"/>
          <w:szCs w:val="16"/>
          <w:spacing w:val="-10"/>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Gellman</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1996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[11]</w:t>
      </w:r>
      <w:r>
        <w:rPr>
          <w:rFonts w:ascii="Times New Roman" w:hAnsi="Times New Roman" w:eastAsia="Times New Roman" w:cs="Times New Roman"/>
          <w:sz w:val="16"/>
          <w:szCs w:val="16"/>
          <w:spacing w:val="-9"/>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Anderson</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2002</w:t>
      </w:r>
      <w:r>
        <w:rPr>
          <w:rFonts w:ascii="SimSun" w:hAnsi="SimSun" w:eastAsia="SimSun" w:cs="SimSun"/>
          <w:sz w:val="24"/>
          <w:szCs w:val="24"/>
          <w:spacing w:val="-2"/>
          <w:position w:val="-1"/>
        </w:rPr>
        <w:t>）</w:t>
      </w:r>
      <w:r>
        <w:rPr>
          <w:rFonts w:ascii="SimSun" w:hAnsi="SimSun" w:eastAsia="SimSun" w:cs="SimSun"/>
          <w:sz w:val="24"/>
          <w:szCs w:val="24"/>
          <w:spacing w:val="-25"/>
          <w:position w:val="-1"/>
        </w:rPr>
        <w:t xml:space="preserve"> </w:t>
      </w:r>
      <w:r>
        <w:rPr>
          <w:rFonts w:ascii="Times New Roman" w:hAnsi="Times New Roman" w:eastAsia="Times New Roman" w:cs="Times New Roman"/>
          <w:sz w:val="16"/>
          <w:szCs w:val="16"/>
          <w:spacing w:val="-2"/>
          <w:position w:val="7"/>
        </w:rPr>
        <w:t>[12]</w:t>
      </w:r>
      <w:r>
        <w:rPr>
          <w:rFonts w:ascii="SimSun" w:hAnsi="SimSun" w:eastAsia="SimSun" w:cs="SimSun"/>
          <w:sz w:val="24"/>
          <w:szCs w:val="24"/>
          <w:spacing w:val="-2"/>
          <w:position w:val="-1"/>
        </w:rPr>
        <w:t>等学</w:t>
      </w:r>
      <w:r>
        <w:rPr>
          <w:rFonts w:ascii="SimSun" w:hAnsi="SimSun" w:eastAsia="SimSun" w:cs="SimSun"/>
          <w:sz w:val="24"/>
          <w:szCs w:val="24"/>
          <w:spacing w:val="-3"/>
        </w:rPr>
        <w:t>者认为当网络技术运用到交易市场时，生产商因为绕过了贸易中介，可以通过电</w:t>
      </w:r>
      <w:r>
        <w:rPr>
          <w:rFonts w:ascii="SimSun" w:hAnsi="SimSun" w:eastAsia="SimSun" w:cs="SimSun"/>
          <w:sz w:val="24"/>
          <w:szCs w:val="24"/>
          <w:spacing w:val="-6"/>
        </w:rPr>
        <w:t>子网络平台直接与终端消费者沟通、交易， 从而出现“去</w:t>
      </w:r>
      <w:r>
        <w:rPr>
          <w:rFonts w:ascii="SimSun" w:hAnsi="SimSun" w:eastAsia="SimSun" w:cs="SimSun"/>
          <w:sz w:val="24"/>
          <w:szCs w:val="24"/>
          <w:spacing w:val="-7"/>
        </w:rPr>
        <w:t>中介化”现象，因为这</w:t>
      </w:r>
      <w:r>
        <w:rPr>
          <w:rFonts w:ascii="SimSun" w:hAnsi="SimSun" w:eastAsia="SimSun" w:cs="SimSun"/>
          <w:sz w:val="24"/>
          <w:szCs w:val="24"/>
          <w:spacing w:val="-3"/>
        </w:rPr>
        <w:t>样不仅可以降低买卖双方的通过贸易中介产生的高额信息匹配成本，生产商也可</w:t>
      </w:r>
      <w:r>
        <w:rPr>
          <w:rFonts w:ascii="SimSun" w:hAnsi="SimSun" w:eastAsia="SimSun" w:cs="SimSun"/>
          <w:sz w:val="24"/>
          <w:szCs w:val="24"/>
          <w:spacing w:val="-3"/>
        </w:rPr>
        <w:t>以省去中介转买转卖过程中的再次加价环节，相对以往的消费者产生巨大的价格</w:t>
      </w:r>
      <w:r>
        <w:rPr>
          <w:rFonts w:ascii="SimSun" w:hAnsi="SimSun" w:eastAsia="SimSun" w:cs="SimSun"/>
          <w:sz w:val="24"/>
          <w:szCs w:val="24"/>
          <w:spacing w:val="-10"/>
        </w:rPr>
        <w:t>优势。</w:t>
      </w:r>
    </w:p>
    <w:p>
      <w:pPr>
        <w:ind w:left="1377" w:right="82" w:firstLine="478"/>
        <w:spacing w:before="8" w:line="299" w:lineRule="auto"/>
        <w:jc w:val="both"/>
        <w:rPr>
          <w:rFonts w:ascii="SimSun" w:hAnsi="SimSun" w:eastAsia="SimSun" w:cs="SimSun"/>
          <w:sz w:val="24"/>
          <w:szCs w:val="24"/>
        </w:rPr>
      </w:pPr>
      <w:r>
        <w:rPr>
          <w:rFonts w:ascii="SimSun" w:hAnsi="SimSun" w:eastAsia="SimSun" w:cs="SimSun"/>
          <w:sz w:val="24"/>
          <w:szCs w:val="24"/>
          <w:spacing w:val="4"/>
        </w:rPr>
        <w:t>但另一部分学者则认为电子商务会促进传统贸易中介的进化和新型贸易中</w:t>
      </w:r>
      <w:r>
        <w:rPr>
          <w:rFonts w:ascii="SimSun" w:hAnsi="SimSun" w:eastAsia="SimSun" w:cs="SimSun"/>
          <w:sz w:val="24"/>
          <w:szCs w:val="24"/>
        </w:rPr>
        <w:t>介的产生。</w:t>
      </w:r>
      <w:r>
        <w:rPr>
          <w:rFonts w:ascii="Times New Roman" w:hAnsi="Times New Roman" w:eastAsia="Times New Roman" w:cs="Times New Roman"/>
          <w:sz w:val="24"/>
          <w:szCs w:val="24"/>
        </w:rPr>
        <w:t>Malone  et  al</w:t>
      </w:r>
      <w:r>
        <w:rPr>
          <w:rFonts w:ascii="SimSun" w:hAnsi="SimSun" w:eastAsia="SimSun" w:cs="SimSun"/>
          <w:sz w:val="24"/>
          <w:szCs w:val="24"/>
        </w:rPr>
        <w:t>（</w:t>
      </w:r>
      <w:r>
        <w:rPr>
          <w:rFonts w:ascii="Times New Roman" w:hAnsi="Times New Roman" w:eastAsia="Times New Roman" w:cs="Times New Roman"/>
          <w:sz w:val="24"/>
          <w:szCs w:val="24"/>
        </w:rPr>
        <w:t>1987</w:t>
      </w:r>
      <w:r>
        <w:rPr>
          <w:rFonts w:ascii="SimSun" w:hAnsi="SimSun" w:eastAsia="SimSun" w:cs="SimSun"/>
          <w:sz w:val="24"/>
          <w:szCs w:val="24"/>
        </w:rPr>
        <w:t>）</w:t>
      </w:r>
      <w:r>
        <w:rPr>
          <w:rFonts w:ascii="Times New Roman" w:hAnsi="Times New Roman" w:eastAsia="Times New Roman" w:cs="Times New Roman"/>
          <w:sz w:val="16"/>
          <w:szCs w:val="16"/>
          <w:position w:val="8"/>
        </w:rPr>
        <w:t>[13]</w:t>
      </w:r>
      <w:r>
        <w:rPr>
          <w:rFonts w:ascii="SimSun" w:hAnsi="SimSun" w:eastAsia="SimSun" w:cs="SimSun"/>
          <w:sz w:val="24"/>
          <w:szCs w:val="24"/>
        </w:rPr>
        <w:t>发现虽然电子交易的</w:t>
      </w:r>
      <w:r>
        <w:rPr>
          <w:rFonts w:ascii="SimSun" w:hAnsi="SimSun" w:eastAsia="SimSun" w:cs="SimSun"/>
          <w:sz w:val="24"/>
          <w:szCs w:val="24"/>
          <w:spacing w:val="-1"/>
        </w:rPr>
        <w:t>应用会取代了传统贸易</w:t>
      </w:r>
      <w:r>
        <w:rPr>
          <w:rFonts w:ascii="SimSun" w:hAnsi="SimSun" w:eastAsia="SimSun" w:cs="SimSun"/>
          <w:sz w:val="24"/>
          <w:szCs w:val="24"/>
          <w:spacing w:val="-3"/>
        </w:rPr>
        <w:t>中介的功能，买卖双方直接在交易平台上进行信息的搜寻和处理，所以降低了贸</w:t>
      </w:r>
      <w:r>
        <w:rPr>
          <w:rFonts w:ascii="SimSun" w:hAnsi="SimSun" w:eastAsia="SimSun" w:cs="SimSun"/>
          <w:sz w:val="24"/>
          <w:szCs w:val="24"/>
          <w:spacing w:val="-3"/>
        </w:rPr>
        <w:t>易成本，但是由于网络经济的虚拟性，网络中充斥着各种虚假信息，从而出现了</w:t>
      </w:r>
      <w:r>
        <w:rPr>
          <w:rFonts w:ascii="SimSun" w:hAnsi="SimSun" w:eastAsia="SimSun" w:cs="SimSun"/>
          <w:sz w:val="24"/>
          <w:szCs w:val="24"/>
          <w:spacing w:val="-3"/>
        </w:rPr>
        <w:t>产品质量不确定的问题和交易双方的信用问题，这会为交易双方为筛选信息而增</w:t>
      </w:r>
      <w:r>
        <w:rPr>
          <w:rFonts w:ascii="SimSun" w:hAnsi="SimSun" w:eastAsia="SimSun" w:cs="SimSun"/>
          <w:sz w:val="24"/>
          <w:szCs w:val="24"/>
          <w:spacing w:val="-1"/>
        </w:rPr>
        <w:t>加额外的成本和风险。</w:t>
      </w:r>
      <w:r>
        <w:rPr>
          <w:rFonts w:ascii="Times New Roman" w:hAnsi="Times New Roman" w:eastAsia="Times New Roman" w:cs="Times New Roman"/>
          <w:sz w:val="24"/>
          <w:szCs w:val="24"/>
          <w:spacing w:val="-1"/>
        </w:rPr>
        <w:t>Chircu and Kauffman</w:t>
      </w:r>
      <w:r>
        <w:rPr>
          <w:rFonts w:ascii="SimSun" w:hAnsi="SimSun" w:eastAsia="SimSun" w:cs="SimSun"/>
          <w:sz w:val="24"/>
          <w:szCs w:val="24"/>
          <w:spacing w:val="-1"/>
        </w:rPr>
        <w:t>（</w:t>
      </w:r>
      <w:r>
        <w:rPr>
          <w:rFonts w:ascii="Times New Roman" w:hAnsi="Times New Roman" w:eastAsia="Times New Roman" w:cs="Times New Roman"/>
          <w:sz w:val="24"/>
          <w:szCs w:val="24"/>
          <w:spacing w:val="-1"/>
        </w:rPr>
        <w:t>1999</w:t>
      </w:r>
      <w:r>
        <w:rPr>
          <w:rFonts w:ascii="SimSun" w:hAnsi="SimSun" w:eastAsia="SimSun" w:cs="SimSun"/>
          <w:sz w:val="24"/>
          <w:szCs w:val="24"/>
          <w:spacing w:val="-1"/>
        </w:rPr>
        <w:t>）</w:t>
      </w:r>
      <w:r>
        <w:rPr>
          <w:rFonts w:ascii="Times New Roman" w:hAnsi="Times New Roman" w:eastAsia="Times New Roman" w:cs="Times New Roman"/>
          <w:sz w:val="16"/>
          <w:szCs w:val="16"/>
          <w:spacing w:val="-2"/>
          <w:position w:val="8"/>
        </w:rPr>
        <w:t>[14]</w:t>
      </w:r>
      <w:r>
        <w:rPr>
          <w:rFonts w:ascii="SimSun" w:hAnsi="SimSun" w:eastAsia="SimSun" w:cs="SimSun"/>
          <w:sz w:val="24"/>
          <w:szCs w:val="24"/>
          <w:spacing w:val="-2"/>
        </w:rPr>
        <w:t>研究认为现有的贸易中介</w:t>
      </w:r>
      <w:r>
        <w:rPr>
          <w:rFonts w:ascii="SimSun" w:hAnsi="SimSun" w:eastAsia="SimSun" w:cs="SimSun"/>
          <w:sz w:val="24"/>
          <w:szCs w:val="24"/>
          <w:spacing w:val="-5"/>
        </w:rPr>
        <w:t>已经拥有属于自己的成熟的销售网络和市场。在互联网如此发达的</w:t>
      </w:r>
      <w:r>
        <w:rPr>
          <w:rFonts w:ascii="SimSun" w:hAnsi="SimSun" w:eastAsia="SimSun" w:cs="SimSun"/>
          <w:sz w:val="24"/>
          <w:szCs w:val="24"/>
          <w:spacing w:val="-6"/>
        </w:rPr>
        <w:t>今天，</w:t>
      </w:r>
      <w:r>
        <w:rPr>
          <w:rFonts w:ascii="SimSun" w:hAnsi="SimSun" w:eastAsia="SimSun" w:cs="SimSun"/>
          <w:sz w:val="24"/>
          <w:szCs w:val="24"/>
          <w:spacing w:val="-46"/>
        </w:rPr>
        <w:t xml:space="preserve"> </w:t>
      </w:r>
      <w:r>
        <w:rPr>
          <w:rFonts w:ascii="SimSun" w:hAnsi="SimSun" w:eastAsia="SimSun" w:cs="SimSun"/>
          <w:sz w:val="24"/>
          <w:szCs w:val="24"/>
          <w:spacing w:val="-6"/>
        </w:rPr>
        <w:t>原有的</w:t>
      </w:r>
      <w:r>
        <w:rPr>
          <w:rFonts w:ascii="SimSun" w:hAnsi="SimSun" w:eastAsia="SimSun" w:cs="SimSun"/>
          <w:sz w:val="24"/>
          <w:szCs w:val="24"/>
          <w:spacing w:val="-3"/>
        </w:rPr>
        <w:t>贸易中介可以将其自己拥有的线下资源与线上的市场相融合，转型成为线上经营</w:t>
      </w:r>
      <w:r>
        <w:rPr>
          <w:rFonts w:ascii="SimSun" w:hAnsi="SimSun" w:eastAsia="SimSun" w:cs="SimSun"/>
          <w:sz w:val="24"/>
          <w:szCs w:val="24"/>
          <w:spacing w:val="3"/>
        </w:rPr>
        <w:t>的新型的贸易中介。马述忠（</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[15]</w:t>
      </w:r>
      <w:r>
        <w:rPr>
          <w:rFonts w:ascii="SimSun" w:hAnsi="SimSun" w:eastAsia="SimSun" w:cs="SimSun"/>
          <w:sz w:val="24"/>
          <w:szCs w:val="24"/>
          <w:spacing w:val="3"/>
        </w:rPr>
        <w:t>通过构建了一个跨境电</w:t>
      </w:r>
      <w:r>
        <w:rPr>
          <w:rFonts w:ascii="SimSun" w:hAnsi="SimSun" w:eastAsia="SimSun" w:cs="SimSun"/>
          <w:sz w:val="24"/>
          <w:szCs w:val="24"/>
          <w:spacing w:val="2"/>
        </w:rPr>
        <w:t>商贸易模型，研</w:t>
      </w:r>
      <w:r>
        <w:rPr>
          <w:rFonts w:ascii="SimSun" w:hAnsi="SimSun" w:eastAsia="SimSun" w:cs="SimSun"/>
          <w:sz w:val="24"/>
          <w:szCs w:val="24"/>
          <w:spacing w:val="-3"/>
        </w:rPr>
        <w:t>究了在当下跨境电商迅猛发展的大背景下，贸易中介线下与线上销售方式的转变</w:t>
      </w:r>
      <w:r>
        <w:rPr>
          <w:rFonts w:ascii="SimSun" w:hAnsi="SimSun" w:eastAsia="SimSun" w:cs="SimSun"/>
          <w:sz w:val="24"/>
          <w:szCs w:val="24"/>
          <w:spacing w:val="-6"/>
        </w:rPr>
        <w:t>以及生产厂商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B2C </w:t>
      </w:r>
      <w:r>
        <w:rPr>
          <w:rFonts w:ascii="SimSun" w:hAnsi="SimSun" w:eastAsia="SimSun" w:cs="SimSun"/>
          <w:sz w:val="24"/>
          <w:szCs w:val="24"/>
          <w:spacing w:val="-6"/>
        </w:rPr>
        <w:t>直接线上或者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B2B</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6"/>
        </w:rPr>
        <w:t>间接销售</w:t>
      </w:r>
      <w:r>
        <w:rPr>
          <w:rFonts w:ascii="SimSun" w:hAnsi="SimSun" w:eastAsia="SimSun" w:cs="SimSun"/>
          <w:sz w:val="24"/>
          <w:szCs w:val="24"/>
          <w:spacing w:val="-7"/>
        </w:rPr>
        <w:t>方式的选择。其研究发现，</w:t>
      </w:r>
      <w:r>
        <w:rPr>
          <w:rFonts w:ascii="SimSun" w:hAnsi="SimSun" w:eastAsia="SimSun" w:cs="SimSun"/>
          <w:sz w:val="24"/>
          <w:szCs w:val="24"/>
          <w:spacing w:val="55"/>
        </w:rPr>
        <w:t xml:space="preserve"> </w:t>
      </w:r>
      <w:r>
        <w:rPr>
          <w:rFonts w:ascii="SimSun" w:hAnsi="SimSun" w:eastAsia="SimSun" w:cs="SimSun"/>
          <w:sz w:val="24"/>
          <w:szCs w:val="24"/>
          <w:spacing w:val="-7"/>
        </w:rPr>
        <w:t>在生</w:t>
      </w:r>
      <w:r>
        <w:rPr>
          <w:rFonts w:ascii="SimSun" w:hAnsi="SimSun" w:eastAsia="SimSun" w:cs="SimSun"/>
          <w:sz w:val="24"/>
          <w:szCs w:val="24"/>
          <w:spacing w:val="-3"/>
        </w:rPr>
        <w:t>产厂商没有进行线上销售时，贸易中介本身并没有进行线上销售的动力。只</w:t>
      </w:r>
      <w:r>
        <w:rPr>
          <w:rFonts w:ascii="SimSun" w:hAnsi="SimSun" w:eastAsia="SimSun" w:cs="SimSun"/>
          <w:sz w:val="24"/>
          <w:szCs w:val="24"/>
          <w:spacing w:val="-4"/>
        </w:rPr>
        <w:t>有当</w:t>
      </w:r>
      <w:r>
        <w:rPr>
          <w:rFonts w:ascii="SimSun" w:hAnsi="SimSun" w:eastAsia="SimSun" w:cs="SimSun"/>
          <w:sz w:val="24"/>
          <w:szCs w:val="24"/>
          <w:spacing w:val="-3"/>
        </w:rPr>
        <w:t>生产厂商选择线上销售的时候，能力强的贸易中介才会选择跟随生产厂商开拓线</w:t>
      </w:r>
      <w:bookmarkStart w:name="bookmark21" w:id="30"/>
      <w:bookmarkEnd w:id="30"/>
      <w:r>
        <w:rPr>
          <w:rFonts w:ascii="SimSun" w:hAnsi="SimSun" w:eastAsia="SimSun" w:cs="SimSun"/>
          <w:sz w:val="24"/>
          <w:szCs w:val="24"/>
          <w:spacing w:val="-5"/>
        </w:rPr>
        <w:t>上销售的业务线。</w:t>
      </w:r>
    </w:p>
    <w:p>
      <w:pPr>
        <w:ind w:left="1373"/>
        <w:spacing w:before="319" w:line="315" w:lineRule="exact"/>
        <w:outlineLvl w:val="2"/>
        <w:rPr>
          <w:rFonts w:ascii="SimHei" w:hAnsi="SimHei" w:eastAsia="SimHei" w:cs="SimHei"/>
          <w:sz w:val="24"/>
          <w:szCs w:val="24"/>
        </w:rPr>
      </w:pPr>
      <w:bookmarkStart w:name="bookmark81" w:id="31"/>
      <w:bookmarkEnd w:id="31"/>
      <w:r>
        <w:rPr>
          <w:rFonts w:ascii="Times New Roman" w:hAnsi="Times New Roman" w:eastAsia="Times New Roman" w:cs="Times New Roman"/>
          <w:sz w:val="24"/>
          <w:szCs w:val="24"/>
          <w:spacing w:val="-1"/>
          <w:position w:val="1"/>
        </w:rPr>
        <w:t>2.2.4 </w:t>
      </w:r>
      <w:r>
        <w:rPr>
          <w:rFonts w:ascii="SimHei" w:hAnsi="SimHei" w:eastAsia="SimHei" w:cs="SimHei"/>
          <w:sz w:val="24"/>
          <w:szCs w:val="24"/>
          <w:spacing w:val="-1"/>
          <w:position w:val="1"/>
        </w:rPr>
        <w:t>平台营销模式理论</w:t>
      </w:r>
    </w:p>
    <w:p>
      <w:pPr>
        <w:pStyle w:val="BodyText"/>
        <w:spacing w:line="323" w:lineRule="auto"/>
        <w:rPr/>
      </w:pPr>
      <w:r/>
    </w:p>
    <w:p>
      <w:pPr>
        <w:ind w:left="1377" w:firstLine="483"/>
        <w:spacing w:before="79" w:line="302" w:lineRule="auto"/>
        <w:jc w:val="both"/>
        <w:rPr>
          <w:rFonts w:ascii="SimSun" w:hAnsi="SimSun" w:eastAsia="SimSun" w:cs="SimSun"/>
          <w:sz w:val="24"/>
          <w:szCs w:val="24"/>
        </w:rPr>
      </w:pPr>
      <w:r>
        <w:rPr>
          <w:rFonts w:ascii="SimSun" w:hAnsi="SimSun" w:eastAsia="SimSun" w:cs="SimSun"/>
          <w:sz w:val="24"/>
          <w:szCs w:val="24"/>
          <w:spacing w:val="3"/>
        </w:rPr>
        <w:t>首先，冯英健（</w:t>
      </w:r>
      <w:r>
        <w:rPr>
          <w:rFonts w:ascii="Times New Roman" w:hAnsi="Times New Roman" w:eastAsia="Times New Roman" w:cs="Times New Roman"/>
          <w:sz w:val="24"/>
          <w:szCs w:val="24"/>
          <w:spacing w:val="3"/>
        </w:rPr>
        <w:t>2013</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[16]</w:t>
      </w:r>
      <w:r>
        <w:rPr>
          <w:rFonts w:ascii="SimSun" w:hAnsi="SimSun" w:eastAsia="SimSun" w:cs="SimSun"/>
          <w:sz w:val="24"/>
          <w:szCs w:val="24"/>
          <w:spacing w:val="3"/>
        </w:rPr>
        <w:t>在出版的《网络营销</w:t>
      </w:r>
      <w:r>
        <w:rPr>
          <w:rFonts w:ascii="SimSun" w:hAnsi="SimSun" w:eastAsia="SimSun" w:cs="SimSun"/>
          <w:sz w:val="24"/>
          <w:szCs w:val="24"/>
          <w:spacing w:val="2"/>
        </w:rPr>
        <w:t>基础与实践》一书中指出，</w:t>
      </w:r>
      <w:r>
        <w:rPr>
          <w:rFonts w:ascii="SimSun" w:hAnsi="SimSun" w:eastAsia="SimSun" w:cs="SimSun"/>
          <w:sz w:val="24"/>
          <w:szCs w:val="24"/>
          <w:spacing w:val="-3"/>
        </w:rPr>
        <w:t>网络营销是指为达成企业整体发展目标所开展的，通过互联网渠道进行各种营销</w:t>
      </w:r>
      <w:r>
        <w:rPr>
          <w:rFonts w:ascii="SimSun" w:hAnsi="SimSun" w:eastAsia="SimSun" w:cs="SimSun"/>
          <w:sz w:val="24"/>
          <w:szCs w:val="24"/>
          <w:spacing w:val="3"/>
        </w:rPr>
        <w:t>活动，是企业营销策略的一个组成部分。曾晓洋（</w:t>
      </w:r>
      <w:r>
        <w:rPr>
          <w:rFonts w:ascii="Times New Roman" w:hAnsi="Times New Roman" w:eastAsia="Times New Roman" w:cs="Times New Roman"/>
          <w:sz w:val="24"/>
          <w:szCs w:val="24"/>
          <w:spacing w:val="3"/>
        </w:rPr>
        <w:t>2001</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[17]</w:t>
      </w:r>
      <w:r>
        <w:rPr>
          <w:rFonts w:ascii="SimSun" w:hAnsi="SimSun" w:eastAsia="SimSun" w:cs="SimSun"/>
          <w:sz w:val="24"/>
          <w:szCs w:val="24"/>
          <w:spacing w:val="3"/>
        </w:rPr>
        <w:t>提出每一</w:t>
      </w:r>
      <w:r>
        <w:rPr>
          <w:rFonts w:ascii="SimSun" w:hAnsi="SimSun" w:eastAsia="SimSun" w:cs="SimSun"/>
          <w:sz w:val="24"/>
          <w:szCs w:val="24"/>
          <w:spacing w:val="2"/>
        </w:rPr>
        <w:t>个优秀的</w:t>
      </w:r>
      <w:r>
        <w:rPr>
          <w:rFonts w:ascii="SimSun" w:hAnsi="SimSun" w:eastAsia="SimSun" w:cs="SimSun"/>
          <w:sz w:val="24"/>
          <w:szCs w:val="24"/>
          <w:spacing w:val="-1"/>
        </w:rPr>
        <w:t>网络营销策划案</w:t>
      </w:r>
      <w:r>
        <w:rPr>
          <w:rFonts w:ascii="Times New Roman" w:hAnsi="Times New Roman" w:eastAsia="Times New Roman" w:cs="Times New Roman"/>
          <w:sz w:val="24"/>
          <w:szCs w:val="24"/>
          <w:spacing w:val="-1"/>
        </w:rPr>
        <w:t>,  </w:t>
      </w:r>
      <w:r>
        <w:rPr>
          <w:rFonts w:ascii="SimSun" w:hAnsi="SimSun" w:eastAsia="SimSun" w:cs="SimSun"/>
          <w:sz w:val="24"/>
          <w:szCs w:val="24"/>
          <w:spacing w:val="-1"/>
        </w:rPr>
        <w:t>只有通过一个良好的平台才能得以实施，才</w:t>
      </w:r>
      <w:r>
        <w:rPr>
          <w:rFonts w:ascii="SimSun" w:hAnsi="SimSun" w:eastAsia="SimSun" w:cs="SimSun"/>
          <w:sz w:val="24"/>
          <w:szCs w:val="24"/>
          <w:spacing w:val="-2"/>
        </w:rPr>
        <w:t>能发挥作用。他总</w:t>
      </w:r>
      <w:r>
        <w:rPr>
          <w:rFonts w:ascii="SimSun" w:hAnsi="SimSun" w:eastAsia="SimSun" w:cs="SimSun"/>
          <w:sz w:val="24"/>
          <w:szCs w:val="24"/>
          <w:spacing w:val="-7"/>
        </w:rPr>
        <w:t>结了完整的网络营销活动所必需的五种基本平台，分别是：信息平</w:t>
      </w:r>
      <w:r>
        <w:rPr>
          <w:rFonts w:ascii="SimSun" w:hAnsi="SimSun" w:eastAsia="SimSun" w:cs="SimSun"/>
          <w:sz w:val="24"/>
          <w:szCs w:val="24"/>
          <w:spacing w:val="-8"/>
        </w:rPr>
        <w:t>台、制造平台、</w:t>
      </w:r>
      <w:r>
        <w:rPr>
          <w:rFonts w:ascii="SimSun" w:hAnsi="SimSun" w:eastAsia="SimSun" w:cs="SimSun"/>
          <w:sz w:val="24"/>
          <w:szCs w:val="24"/>
          <w:spacing w:val="-6"/>
        </w:rPr>
        <w:t>交易平台、物流平台和服务平台。这五种平台虽然各自职能不同</w:t>
      </w:r>
      <w:r>
        <w:rPr>
          <w:rFonts w:ascii="SimSun" w:hAnsi="SimSun" w:eastAsia="SimSun" w:cs="SimSun"/>
          <w:sz w:val="24"/>
          <w:szCs w:val="24"/>
          <w:spacing w:val="-7"/>
        </w:rPr>
        <w:t>， 但只有两两之</w:t>
      </w:r>
      <w:r>
        <w:rPr>
          <w:rFonts w:ascii="SimSun" w:hAnsi="SimSun" w:eastAsia="SimSun" w:cs="SimSun"/>
          <w:sz w:val="24"/>
          <w:szCs w:val="24"/>
          <w:spacing w:val="-3"/>
        </w:rPr>
        <w:t>间相互依存，形成一个有机的整体，才能发挥功效并产生效益。电子商务平台的</w:t>
      </w:r>
      <w:r>
        <w:rPr>
          <w:rFonts w:ascii="SimSun" w:hAnsi="SimSun" w:eastAsia="SimSun" w:cs="SimSun"/>
          <w:sz w:val="24"/>
          <w:szCs w:val="24"/>
          <w:spacing w:val="3"/>
        </w:rPr>
        <w:t>出现是网络营销发展到一定程度后结出的果实。龙朝晖（</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[18]</w:t>
      </w:r>
      <w:r>
        <w:rPr>
          <w:rFonts w:ascii="SimSun" w:hAnsi="SimSun" w:eastAsia="SimSun" w:cs="SimSun"/>
          <w:sz w:val="24"/>
          <w:szCs w:val="24"/>
          <w:spacing w:val="3"/>
        </w:rPr>
        <w:t>指出</w:t>
      </w:r>
      <w:r>
        <w:rPr>
          <w:rFonts w:ascii="SimSun" w:hAnsi="SimSun" w:eastAsia="SimSun" w:cs="SimSun"/>
          <w:sz w:val="24"/>
          <w:szCs w:val="24"/>
          <w:spacing w:val="2"/>
        </w:rPr>
        <w:t>目前一</w:t>
      </w:r>
      <w:r>
        <w:rPr>
          <w:rFonts w:ascii="SimSun" w:hAnsi="SimSun" w:eastAsia="SimSun" w:cs="SimSun"/>
          <w:sz w:val="24"/>
          <w:szCs w:val="24"/>
          <w:spacing w:val="-1"/>
        </w:rPr>
        <w:t>个完整的电子商务平台通常应具备信息查询、信息发布、在线洽谈、在线交易、</w:t>
      </w:r>
      <w:r>
        <w:rPr>
          <w:rFonts w:ascii="SimSun" w:hAnsi="SimSun" w:eastAsia="SimSun" w:cs="SimSun"/>
          <w:sz w:val="24"/>
          <w:szCs w:val="24"/>
        </w:rPr>
        <w:t>物流配送服务、售后服务、在线支付以及其他相关链接信息等功能。 不仅可以</w:t>
      </w:r>
    </w:p>
    <w:p>
      <w:pPr>
        <w:ind w:left="5478"/>
        <w:spacing w:before="211" w:line="227" w:lineRule="exact"/>
        <w:rPr>
          <w:rFonts w:ascii="Calibri" w:hAnsi="Calibri" w:eastAsia="Calibri" w:cs="Calibri"/>
          <w:sz w:val="18"/>
          <w:szCs w:val="18"/>
        </w:rPr>
      </w:pPr>
      <w:r>
        <w:rPr>
          <w:rFonts w:ascii="Calibri" w:hAnsi="Calibri" w:eastAsia="Calibri" w:cs="Calibri"/>
          <w:sz w:val="18"/>
          <w:szCs w:val="18"/>
          <w:spacing w:val="-4"/>
          <w:position w:val="1"/>
        </w:rPr>
        <w:t>10</w:t>
      </w:r>
    </w:p>
    <w:p>
      <w:pPr>
        <w:spacing w:line="227" w:lineRule="exact"/>
        <w:sectPr>
          <w:headerReference w:type="default" r:id="rId41"/>
          <w:footerReference w:type="default" r:id="rId42"/>
          <w:pgSz w:w="11907" w:h="16839"/>
          <w:pgMar w:top="1157" w:right="1714" w:bottom="600" w:left="432" w:header="841" w:footer="360" w:gutter="0"/>
        </w:sectPr>
        <w:rPr>
          <w:rFonts w:ascii="Calibri" w:hAnsi="Calibri" w:eastAsia="Calibri" w:cs="Calibri"/>
          <w:sz w:val="18"/>
          <w:szCs w:val="18"/>
        </w:rPr>
      </w:pPr>
    </w:p>
    <w:p>
      <w:pPr>
        <w:pStyle w:val="BodyText"/>
        <w:spacing w:line="279" w:lineRule="auto"/>
        <w:rPr/>
      </w:pPr>
      <w:r/>
    </w:p>
    <w:p>
      <w:pPr>
        <w:ind w:left="1376" w:right="29" w:firstLine="3"/>
        <w:spacing w:before="78" w:line="299" w:lineRule="auto"/>
        <w:rPr>
          <w:rFonts w:ascii="SimSun" w:hAnsi="SimSun" w:eastAsia="SimSun" w:cs="SimSun"/>
          <w:sz w:val="24"/>
          <w:szCs w:val="24"/>
        </w:rPr>
      </w:pPr>
      <w:r>
        <w:rPr>
          <w:rFonts w:ascii="SimSun" w:hAnsi="SimSun" w:eastAsia="SimSun" w:cs="SimSun"/>
          <w:sz w:val="24"/>
          <w:szCs w:val="24"/>
          <w:spacing w:val="-3"/>
        </w:rPr>
        <w:t>极大的提高交易效率，降低交易成本，还能够通过大数据的运用，满足消费</w:t>
      </w:r>
      <w:r>
        <w:rPr>
          <w:rFonts w:ascii="SimSun" w:hAnsi="SimSun" w:eastAsia="SimSun" w:cs="SimSun"/>
          <w:sz w:val="24"/>
          <w:szCs w:val="24"/>
          <w:spacing w:val="-4"/>
        </w:rPr>
        <w:t>者的</w:t>
      </w:r>
      <w:r>
        <w:rPr>
          <w:rFonts w:ascii="SimSun" w:hAnsi="SimSun" w:eastAsia="SimSun" w:cs="SimSun"/>
          <w:sz w:val="24"/>
          <w:szCs w:val="24"/>
          <w:spacing w:val="-2"/>
        </w:rPr>
        <w:t>个性化需求，改善客户的购物体验，提高营销能力（</w:t>
      </w:r>
      <w:r>
        <w:rPr>
          <w:rFonts w:ascii="Times New Roman" w:hAnsi="Times New Roman" w:eastAsia="Times New Roman" w:cs="Times New Roman"/>
          <w:sz w:val="24"/>
          <w:szCs w:val="24"/>
          <w:spacing w:val="-2"/>
        </w:rPr>
        <w:t>Fang Xiang</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2011</w:t>
      </w:r>
      <w:r>
        <w:rPr>
          <w:rFonts w:ascii="SimSun" w:hAnsi="SimSun" w:eastAsia="SimSun" w:cs="SimSun"/>
          <w:sz w:val="24"/>
          <w:szCs w:val="24"/>
          <w:spacing w:val="-2"/>
        </w:rPr>
        <w:t>；金珊、</w:t>
      </w:r>
      <w:r>
        <w:rPr>
          <w:rFonts w:ascii="SimSun" w:hAnsi="SimSun" w:eastAsia="SimSun" w:cs="SimSun"/>
          <w:sz w:val="24"/>
          <w:szCs w:val="24"/>
          <w:position w:val="-1"/>
        </w:rPr>
        <w:t>沈蕾，</w:t>
      </w:r>
      <w:r>
        <w:rPr>
          <w:rFonts w:ascii="Times New Roman" w:hAnsi="Times New Roman" w:eastAsia="Times New Roman" w:cs="Times New Roman"/>
          <w:sz w:val="24"/>
          <w:szCs w:val="24"/>
          <w:position w:val="-1"/>
        </w:rPr>
        <w:t>2014</w:t>
      </w:r>
      <w:r>
        <w:rPr>
          <w:rFonts w:ascii="SimSun" w:hAnsi="SimSun" w:eastAsia="SimSun" w:cs="SimSun"/>
          <w:sz w:val="24"/>
          <w:szCs w:val="24"/>
          <w:position w:val="-1"/>
        </w:rPr>
        <w:t>）</w:t>
      </w:r>
      <w:r>
        <w:rPr>
          <w:rFonts w:ascii="Times New Roman" w:hAnsi="Times New Roman" w:eastAsia="Times New Roman" w:cs="Times New Roman"/>
          <w:sz w:val="16"/>
          <w:szCs w:val="16"/>
          <w:position w:val="7"/>
        </w:rPr>
        <w:t>[19]  [20]</w:t>
      </w:r>
      <w:r>
        <w:rPr>
          <w:rFonts w:ascii="SimSun" w:hAnsi="SimSun" w:eastAsia="SimSun" w:cs="SimSun"/>
          <w:sz w:val="24"/>
          <w:szCs w:val="24"/>
          <w:position w:val="-1"/>
        </w:rPr>
        <w:t>。随着电子商务平台的不断发展，我国跨境电子商务平台也</w:t>
      </w:r>
      <w:r>
        <w:rPr>
          <w:rFonts w:ascii="SimSun" w:hAnsi="SimSun" w:eastAsia="SimSun" w:cs="SimSun"/>
          <w:sz w:val="24"/>
          <w:szCs w:val="24"/>
          <w:spacing w:val="-3"/>
        </w:rPr>
        <w:t>在不断开发和完善，促进了我国跨境电商进出口销售额的逐年上升。我国电子商</w:t>
      </w:r>
      <w:r>
        <w:rPr>
          <w:rFonts w:ascii="SimSun" w:hAnsi="SimSun" w:eastAsia="SimSun" w:cs="SimSun"/>
          <w:sz w:val="24"/>
          <w:szCs w:val="24"/>
          <w:spacing w:val="-3"/>
        </w:rPr>
        <w:t>务研究中心，将我国跨境电商的发展根据跨境电商平台的升级历程分为了</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阶</w:t>
      </w:r>
      <w:r>
        <w:rPr>
          <w:rFonts w:ascii="SimSun" w:hAnsi="SimSun" w:eastAsia="SimSun" w:cs="SimSun"/>
          <w:sz w:val="24"/>
          <w:szCs w:val="24"/>
          <w:spacing w:val="-1"/>
        </w:rPr>
        <w:t>段、</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1"/>
        </w:rPr>
        <w:t>阶段和</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1"/>
        </w:rPr>
        <w:t>阶段，具体发展历</w:t>
      </w:r>
      <w:r>
        <w:rPr>
          <w:rFonts w:ascii="SimSun" w:hAnsi="SimSun" w:eastAsia="SimSun" w:cs="SimSun"/>
          <w:sz w:val="24"/>
          <w:szCs w:val="24"/>
          <w:spacing w:val="-2"/>
        </w:rPr>
        <w:t>程如下表</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所示。方贵仁（</w:t>
      </w:r>
      <w:r>
        <w:rPr>
          <w:rFonts w:ascii="Times New Roman" w:hAnsi="Times New Roman" w:eastAsia="Times New Roman" w:cs="Times New Roman"/>
          <w:sz w:val="24"/>
          <w:szCs w:val="24"/>
          <w:spacing w:val="-2"/>
        </w:rPr>
        <w:t>2017</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[21]</w:t>
      </w:r>
      <w:r>
        <w:rPr>
          <w:rFonts w:ascii="SimSun" w:hAnsi="SimSun" w:eastAsia="SimSun" w:cs="SimSun"/>
          <w:sz w:val="24"/>
          <w:szCs w:val="24"/>
          <w:spacing w:val="-2"/>
        </w:rPr>
        <w:t>总</w:t>
      </w:r>
      <w:r>
        <w:rPr>
          <w:rFonts w:ascii="SimSun" w:hAnsi="SimSun" w:eastAsia="SimSun" w:cs="SimSun"/>
          <w:sz w:val="24"/>
          <w:szCs w:val="24"/>
        </w:rPr>
        <w:t>结了目前跨境电商平台营销模式包括大平台</w:t>
      </w:r>
      <w:r>
        <w:rPr>
          <w:rFonts w:ascii="SimSun" w:hAnsi="SimSun" w:eastAsia="SimSun" w:cs="SimSun"/>
          <w:sz w:val="24"/>
          <w:szCs w:val="24"/>
          <w:spacing w:val="-1"/>
        </w:rPr>
        <w:t>营销、分销联盟、</w:t>
      </w:r>
      <w:r>
        <w:rPr>
          <w:rFonts w:ascii="Times New Roman" w:hAnsi="Times New Roman" w:eastAsia="Times New Roman" w:cs="Times New Roman"/>
          <w:sz w:val="24"/>
          <w:szCs w:val="24"/>
          <w:spacing w:val="-1"/>
        </w:rPr>
        <w:t>M2B2C</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1"/>
        </w:rPr>
        <w:t>模式、海</w:t>
      </w:r>
      <w:r>
        <w:rPr>
          <w:rFonts w:ascii="SimSun" w:hAnsi="SimSun" w:eastAsia="SimSun" w:cs="SimSun"/>
          <w:sz w:val="24"/>
          <w:szCs w:val="24"/>
          <w:spacing w:val="-3"/>
        </w:rPr>
        <w:t>外转运模式和传统的国内买办模式五种。其中我国跨境电商出口最流行的一种营</w:t>
      </w:r>
      <w:r>
        <w:rPr>
          <w:rFonts w:ascii="SimSun" w:hAnsi="SimSun" w:eastAsia="SimSun" w:cs="SimSun"/>
          <w:sz w:val="24"/>
          <w:szCs w:val="24"/>
          <w:spacing w:val="-3"/>
        </w:rPr>
        <w:t>销模式是大平台营销，即第三方跨境电商平台营销。这种营销模式是引进不同的</w:t>
      </w:r>
      <w:r>
        <w:rPr>
          <w:rFonts w:ascii="SimSun" w:hAnsi="SimSun" w:eastAsia="SimSun" w:cs="SimSun"/>
          <w:sz w:val="24"/>
          <w:szCs w:val="24"/>
          <w:spacing w:val="-3"/>
        </w:rPr>
        <w:t>商家入驻平台，提供完整的在线支付系统及物流选择和配送渠道，商家只需在平</w:t>
      </w:r>
      <w:r>
        <w:rPr>
          <w:rFonts w:ascii="SimSun" w:hAnsi="SimSun" w:eastAsia="SimSun" w:cs="SimSun"/>
          <w:sz w:val="24"/>
          <w:szCs w:val="24"/>
          <w:spacing w:val="-7"/>
        </w:rPr>
        <w:t>台上完成一般的信息发布、搜寻、推广和在线洽谈即可，例如速卖通</w:t>
      </w:r>
      <w:r>
        <w:rPr>
          <w:rFonts w:ascii="SimSun" w:hAnsi="SimSun" w:eastAsia="SimSun" w:cs="SimSun"/>
          <w:sz w:val="24"/>
          <w:szCs w:val="24"/>
          <w:spacing w:val="-8"/>
        </w:rPr>
        <w:t>、敦煌网等。</w:t>
      </w:r>
      <w:r>
        <w:rPr>
          <w:rFonts w:ascii="SimSun" w:hAnsi="SimSun" w:eastAsia="SimSun" w:cs="SimSun"/>
          <w:sz w:val="24"/>
          <w:szCs w:val="24"/>
          <w:spacing w:val="-3"/>
        </w:rPr>
        <w:t>除了第三方跨境电商，企业还能创建自有的电子商务平台，但除了基本的信息发</w:t>
      </w:r>
      <w:r>
        <w:rPr>
          <w:rFonts w:ascii="SimSun" w:hAnsi="SimSun" w:eastAsia="SimSun" w:cs="SimSun"/>
          <w:sz w:val="24"/>
          <w:szCs w:val="24"/>
          <w:spacing w:val="-1"/>
        </w:rPr>
        <w:t>布查询、广告投放、在线洽谈功能，自建平台还需企业负责构建在线签订交易、</w:t>
      </w:r>
      <w:r>
        <w:rPr>
          <w:rFonts w:ascii="SimSun" w:hAnsi="SimSun" w:eastAsia="SimSun" w:cs="SimSun"/>
          <w:sz w:val="24"/>
          <w:szCs w:val="24"/>
        </w:rPr>
        <w:t>物流配送系统和在线支付系统功能。 这样的企业需要具备一定的经济和人才实</w:t>
      </w:r>
      <w:r>
        <w:rPr>
          <w:rFonts w:ascii="SimSun" w:hAnsi="SimSun" w:eastAsia="SimSun" w:cs="SimSun"/>
          <w:sz w:val="24"/>
          <w:szCs w:val="24"/>
        </w:rPr>
        <w:t>力。杨坚争等人（</w:t>
      </w:r>
      <w:r>
        <w:rPr>
          <w:rFonts w:ascii="Times New Roman" w:hAnsi="Times New Roman" w:eastAsia="Times New Roman" w:cs="Times New Roman"/>
          <w:sz w:val="24"/>
          <w:szCs w:val="24"/>
        </w:rPr>
        <w:t>2014</w:t>
      </w:r>
      <w:r>
        <w:rPr>
          <w:rFonts w:ascii="SimSun" w:hAnsi="SimSun" w:eastAsia="SimSun" w:cs="SimSun"/>
          <w:sz w:val="24"/>
          <w:szCs w:val="24"/>
        </w:rPr>
        <w:t>）</w:t>
      </w:r>
      <w:r>
        <w:rPr>
          <w:rFonts w:ascii="Times New Roman" w:hAnsi="Times New Roman" w:eastAsia="Times New Roman" w:cs="Times New Roman"/>
          <w:sz w:val="16"/>
          <w:szCs w:val="16"/>
          <w:position w:val="8"/>
        </w:rPr>
        <w:t>[73]</w:t>
      </w:r>
      <w:r>
        <w:rPr>
          <w:rFonts w:ascii="SimSun" w:hAnsi="SimSun" w:eastAsia="SimSun" w:cs="SimSun"/>
          <w:sz w:val="24"/>
          <w:szCs w:val="24"/>
        </w:rPr>
        <w:t>通过因子分析方法归纳出 </w:t>
      </w:r>
      <w:r>
        <w:rPr>
          <w:rFonts w:ascii="Times New Roman" w:hAnsi="Times New Roman" w:eastAsia="Times New Roman" w:cs="Times New Roman"/>
          <w:sz w:val="24"/>
          <w:szCs w:val="24"/>
        </w:rPr>
        <w:t>5  </w:t>
      </w:r>
      <w:r>
        <w:rPr>
          <w:rFonts w:ascii="SimSun" w:hAnsi="SimSun" w:eastAsia="SimSun" w:cs="SimSun"/>
          <w:sz w:val="24"/>
          <w:szCs w:val="24"/>
        </w:rPr>
        <w:t>个</w:t>
      </w:r>
      <w:r>
        <w:rPr>
          <w:rFonts w:ascii="SimSun" w:hAnsi="SimSun" w:eastAsia="SimSun" w:cs="SimSun"/>
          <w:sz w:val="24"/>
          <w:szCs w:val="24"/>
          <w:spacing w:val="-1"/>
        </w:rPr>
        <w:t>对跨境电子商务有重</w:t>
      </w:r>
      <w:r>
        <w:rPr>
          <w:rFonts w:ascii="SimSun" w:hAnsi="SimSun" w:eastAsia="SimSun" w:cs="SimSun"/>
          <w:sz w:val="24"/>
          <w:szCs w:val="24"/>
          <w:spacing w:val="-3"/>
        </w:rPr>
        <w:t>要影响的指标：电子商务法律指标、电子支付的工具及信用证指标、国际市场环</w:t>
      </w:r>
      <w:r>
        <w:rPr>
          <w:rFonts w:ascii="SimSun" w:hAnsi="SimSun" w:eastAsia="SimSun" w:cs="SimSun"/>
          <w:sz w:val="24"/>
          <w:szCs w:val="24"/>
          <w:spacing w:val="-3"/>
        </w:rPr>
        <w:t>境指标、电子通关指标和国际电子商务物流指标。其中根据公因子的权重及排序</w:t>
      </w:r>
      <w:r>
        <w:rPr>
          <w:rFonts w:ascii="SimSun" w:hAnsi="SimSun" w:eastAsia="SimSun" w:cs="SimSun"/>
          <w:sz w:val="24"/>
          <w:szCs w:val="24"/>
          <w:spacing w:val="4"/>
        </w:rPr>
        <w:t>可以看出电子商务法律环境的优劣在对跨境电子商务的发展过程中起到至关重</w:t>
      </w:r>
      <w:r>
        <w:rPr>
          <w:rFonts w:ascii="SimSun" w:hAnsi="SimSun" w:eastAsia="SimSun" w:cs="SimSun"/>
          <w:sz w:val="24"/>
          <w:szCs w:val="24"/>
          <w:spacing w:val="-2"/>
        </w:rPr>
        <w:t>要的作用。</w:t>
      </w:r>
    </w:p>
    <w:p>
      <w:pPr>
        <w:ind w:left="4150"/>
        <w:spacing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2"/>
        </w:rPr>
        <w:t>2-1  </w:t>
      </w:r>
      <w:r>
        <w:rPr>
          <w:rFonts w:ascii="SimSun" w:hAnsi="SimSun" w:eastAsia="SimSun" w:cs="SimSun"/>
          <w:sz w:val="21"/>
          <w:szCs w:val="21"/>
          <w:b/>
          <w:bCs/>
          <w:spacing w:val="-2"/>
        </w:rPr>
        <w:t>我国跨境电商发展历程</w:t>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28"/>
        <w:gridCol w:w="1291"/>
        <w:gridCol w:w="6009"/>
      </w:tblGrid>
      <w:tr>
        <w:trPr>
          <w:trHeight w:val="323" w:hRule="atLeast"/>
        </w:trPr>
        <w:tc>
          <w:tcPr>
            <w:tcW w:w="1228" w:type="dxa"/>
            <w:vAlign w:val="top"/>
          </w:tcPr>
          <w:p>
            <w:pPr>
              <w:pStyle w:val="TableText"/>
              <w:ind w:left="144"/>
              <w:spacing w:before="43" w:line="207" w:lineRule="auto"/>
              <w:rPr>
                <w:sz w:val="24"/>
                <w:szCs w:val="24"/>
              </w:rPr>
            </w:pPr>
            <w:r>
              <w:rPr>
                <w:sz w:val="24"/>
                <w:szCs w:val="24"/>
                <w:spacing w:val="-3"/>
              </w:rPr>
              <w:t>发展阶段</w:t>
            </w:r>
          </w:p>
        </w:tc>
        <w:tc>
          <w:tcPr>
            <w:tcW w:w="1291" w:type="dxa"/>
            <w:vAlign w:val="top"/>
          </w:tcPr>
          <w:p>
            <w:pPr>
              <w:pStyle w:val="TableText"/>
              <w:ind w:left="172"/>
              <w:spacing w:before="43" w:line="207" w:lineRule="auto"/>
              <w:rPr>
                <w:sz w:val="24"/>
                <w:szCs w:val="24"/>
              </w:rPr>
            </w:pPr>
            <w:r>
              <w:rPr>
                <w:sz w:val="24"/>
                <w:szCs w:val="24"/>
                <w:spacing w:val="-3"/>
              </w:rPr>
              <w:t>发展时间</w:t>
            </w:r>
          </w:p>
        </w:tc>
        <w:tc>
          <w:tcPr>
            <w:tcW w:w="6009" w:type="dxa"/>
            <w:vAlign w:val="top"/>
          </w:tcPr>
          <w:p>
            <w:pPr>
              <w:pStyle w:val="TableText"/>
              <w:ind w:left="2530"/>
              <w:spacing w:before="43" w:line="207" w:lineRule="auto"/>
              <w:rPr>
                <w:sz w:val="24"/>
                <w:szCs w:val="24"/>
              </w:rPr>
            </w:pPr>
            <w:r>
              <w:rPr>
                <w:sz w:val="24"/>
                <w:szCs w:val="24"/>
                <w:spacing w:val="-3"/>
              </w:rPr>
              <w:t>发展特点</w:t>
            </w:r>
          </w:p>
        </w:tc>
      </w:tr>
      <w:tr>
        <w:trPr>
          <w:trHeight w:val="316" w:hRule="atLeast"/>
        </w:trPr>
        <w:tc>
          <w:tcPr>
            <w:tcW w:w="1228" w:type="dxa"/>
            <w:vAlign w:val="top"/>
          </w:tcPr>
          <w:p>
            <w:pPr>
              <w:pStyle w:val="TableText"/>
              <w:ind w:left="219"/>
              <w:spacing w:before="1" w:line="234" w:lineRule="auto"/>
              <w:rPr>
                <w:sz w:val="24"/>
                <w:szCs w:val="24"/>
              </w:rPr>
            </w:pPr>
            <w:r>
              <w:rPr>
                <w:rFonts w:ascii="Times New Roman" w:hAnsi="Times New Roman" w:eastAsia="Times New Roman" w:cs="Times New Roman"/>
                <w:sz w:val="24"/>
                <w:szCs w:val="24"/>
                <w:spacing w:val="-8"/>
              </w:rPr>
              <w:t>1.0</w:t>
            </w:r>
            <w:r>
              <w:rPr>
                <w:rFonts w:ascii="Times New Roman" w:hAnsi="Times New Roman" w:eastAsia="Times New Roman" w:cs="Times New Roman"/>
                <w:sz w:val="24"/>
                <w:szCs w:val="24"/>
                <w:spacing w:val="20"/>
                <w:w w:val="101"/>
              </w:rPr>
              <w:t xml:space="preserve"> </w:t>
            </w:r>
            <w:r>
              <w:rPr>
                <w:sz w:val="24"/>
                <w:szCs w:val="24"/>
                <w:spacing w:val="-8"/>
              </w:rPr>
              <w:t>阶段</w:t>
            </w:r>
          </w:p>
        </w:tc>
        <w:tc>
          <w:tcPr>
            <w:tcW w:w="1291" w:type="dxa"/>
            <w:vAlign w:val="top"/>
          </w:tcPr>
          <w:p>
            <w:pPr>
              <w:ind w:left="148"/>
              <w:spacing w:before="1" w:line="30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1"/>
              </w:rPr>
              <w:t>1999-2003</w:t>
            </w:r>
          </w:p>
        </w:tc>
        <w:tc>
          <w:tcPr>
            <w:tcW w:w="6009" w:type="dxa"/>
            <w:vAlign w:val="top"/>
          </w:tcPr>
          <w:p>
            <w:pPr>
              <w:pStyle w:val="TableText"/>
              <w:ind w:left="117"/>
              <w:spacing w:before="36" w:line="207" w:lineRule="auto"/>
              <w:rPr>
                <w:sz w:val="24"/>
                <w:szCs w:val="24"/>
              </w:rPr>
            </w:pPr>
            <w:r>
              <w:rPr>
                <w:sz w:val="24"/>
                <w:szCs w:val="24"/>
                <w:spacing w:val="-1"/>
              </w:rPr>
              <w:t>实现网上企业和产品信息展示、线下完成交易</w:t>
            </w:r>
          </w:p>
        </w:tc>
      </w:tr>
      <w:tr>
        <w:trPr>
          <w:trHeight w:val="316" w:hRule="atLeast"/>
        </w:trPr>
        <w:tc>
          <w:tcPr>
            <w:tcW w:w="1228" w:type="dxa"/>
            <w:vAlign w:val="top"/>
          </w:tcPr>
          <w:p>
            <w:pPr>
              <w:pStyle w:val="TableText"/>
              <w:ind w:left="196"/>
              <w:spacing w:before="1" w:line="234" w:lineRule="auto"/>
              <w:rPr>
                <w:sz w:val="24"/>
                <w:szCs w:val="24"/>
              </w:rPr>
            </w:pP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19"/>
                <w:w w:val="101"/>
              </w:rPr>
              <w:t xml:space="preserve"> </w:t>
            </w:r>
            <w:r>
              <w:rPr>
                <w:sz w:val="24"/>
                <w:szCs w:val="24"/>
                <w:spacing w:val="-3"/>
              </w:rPr>
              <w:t>阶段</w:t>
            </w:r>
          </w:p>
        </w:tc>
        <w:tc>
          <w:tcPr>
            <w:tcW w:w="1291" w:type="dxa"/>
            <w:vAlign w:val="top"/>
          </w:tcPr>
          <w:p>
            <w:pPr>
              <w:ind w:left="125"/>
              <w:spacing w:before="2"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2004-2015</w:t>
            </w:r>
          </w:p>
        </w:tc>
        <w:tc>
          <w:tcPr>
            <w:tcW w:w="6009" w:type="dxa"/>
            <w:vAlign w:val="top"/>
          </w:tcPr>
          <w:p>
            <w:pPr>
              <w:pStyle w:val="TableText"/>
              <w:ind w:left="112"/>
              <w:spacing w:before="38" w:line="206" w:lineRule="auto"/>
              <w:rPr>
                <w:sz w:val="24"/>
                <w:szCs w:val="24"/>
              </w:rPr>
            </w:pPr>
            <w:r>
              <w:rPr>
                <w:sz w:val="24"/>
                <w:szCs w:val="24"/>
                <w:spacing w:val="-1"/>
              </w:rPr>
              <w:t>敦煌网上线，实现在线交易、在线支付和物流电子化</w:t>
            </w:r>
          </w:p>
        </w:tc>
      </w:tr>
      <w:tr>
        <w:trPr>
          <w:trHeight w:val="1254" w:hRule="atLeast"/>
        </w:trPr>
        <w:tc>
          <w:tcPr>
            <w:tcW w:w="1228" w:type="dxa"/>
            <w:vAlign w:val="top"/>
          </w:tcPr>
          <w:p>
            <w:pPr>
              <w:pStyle w:val="TableText"/>
              <w:ind w:left="201"/>
              <w:spacing w:before="2" w:line="316" w:lineRule="exact"/>
              <w:rPr>
                <w:sz w:val="24"/>
                <w:szCs w:val="24"/>
              </w:rPr>
            </w:pPr>
            <w:r>
              <w:rPr>
                <w:rFonts w:ascii="Times New Roman" w:hAnsi="Times New Roman" w:eastAsia="Times New Roman" w:cs="Times New Roman"/>
                <w:sz w:val="24"/>
                <w:szCs w:val="24"/>
                <w:spacing w:val="-4"/>
                <w:position w:val="1"/>
              </w:rPr>
              <w:t>3.0</w:t>
            </w:r>
            <w:r>
              <w:rPr>
                <w:rFonts w:ascii="Times New Roman" w:hAnsi="Times New Roman" w:eastAsia="Times New Roman" w:cs="Times New Roman"/>
                <w:sz w:val="24"/>
                <w:szCs w:val="24"/>
                <w:spacing w:val="19"/>
                <w:w w:val="101"/>
                <w:position w:val="1"/>
              </w:rPr>
              <w:t xml:space="preserve"> </w:t>
            </w:r>
            <w:r>
              <w:rPr>
                <w:sz w:val="24"/>
                <w:szCs w:val="24"/>
                <w:spacing w:val="-4"/>
                <w:position w:val="1"/>
              </w:rPr>
              <w:t>阶段</w:t>
            </w:r>
          </w:p>
        </w:tc>
        <w:tc>
          <w:tcPr>
            <w:tcW w:w="1291" w:type="dxa"/>
            <w:vAlign w:val="top"/>
          </w:tcPr>
          <w:p>
            <w:pPr>
              <w:pStyle w:val="TableText"/>
              <w:ind w:left="125"/>
              <w:spacing w:before="2" w:line="316" w:lineRule="exact"/>
              <w:rPr>
                <w:sz w:val="24"/>
                <w:szCs w:val="24"/>
              </w:rPr>
            </w:pPr>
            <w:r>
              <w:rPr>
                <w:rFonts w:ascii="Times New Roman" w:hAnsi="Times New Roman" w:eastAsia="Times New Roman" w:cs="Times New Roman"/>
                <w:sz w:val="24"/>
                <w:szCs w:val="24"/>
                <w:spacing w:val="-1"/>
                <w:position w:val="1"/>
              </w:rPr>
              <w:t>2016-</w:t>
            </w:r>
            <w:r>
              <w:rPr>
                <w:sz w:val="24"/>
                <w:szCs w:val="24"/>
                <w:spacing w:val="-1"/>
                <w:position w:val="1"/>
              </w:rPr>
              <w:t>至今</w:t>
            </w:r>
          </w:p>
        </w:tc>
        <w:tc>
          <w:tcPr>
            <w:tcW w:w="6009" w:type="dxa"/>
            <w:vAlign w:val="top"/>
          </w:tcPr>
          <w:p>
            <w:pPr>
              <w:pStyle w:val="TableText"/>
              <w:ind w:left="110" w:right="23" w:firstLine="3"/>
              <w:spacing w:before="37" w:line="232" w:lineRule="auto"/>
              <w:jc w:val="both"/>
              <w:rPr>
                <w:sz w:val="24"/>
                <w:szCs w:val="24"/>
              </w:rPr>
            </w:pPr>
            <w:r>
              <w:rPr>
                <w:sz w:val="24"/>
                <w:szCs w:val="24"/>
                <w:spacing w:val="-5"/>
              </w:rPr>
              <w:t>大型工厂上线、</w:t>
            </w:r>
            <w:r>
              <w:rPr>
                <w:rFonts w:ascii="Times New Roman" w:hAnsi="Times New Roman" w:eastAsia="Times New Roman" w:cs="Times New Roman"/>
                <w:sz w:val="24"/>
                <w:szCs w:val="24"/>
                <w:spacing w:val="-5"/>
              </w:rPr>
              <w:t>B </w:t>
            </w:r>
            <w:r>
              <w:rPr>
                <w:sz w:val="24"/>
                <w:szCs w:val="24"/>
                <w:spacing w:val="-5"/>
              </w:rPr>
              <w:t>类买家成规模、中大额订单比例提升、</w:t>
            </w:r>
            <w:r>
              <w:rPr>
                <w:sz w:val="24"/>
                <w:szCs w:val="24"/>
                <w:spacing w:val="1"/>
              </w:rPr>
              <w:t>大型服务商加入和移动用户量激增，要求生产模式由传</w:t>
            </w:r>
            <w:r>
              <w:rPr>
                <w:sz w:val="24"/>
                <w:szCs w:val="24"/>
                <w:spacing w:val="1"/>
              </w:rPr>
              <w:t>统的大生产线向柔性制造转变，对平台代运营模式和产</w:t>
            </w:r>
            <w:r>
              <w:rPr>
                <w:sz w:val="24"/>
                <w:szCs w:val="24"/>
                <w:spacing w:val="-4"/>
              </w:rPr>
              <w:t>业链配套服务要求提高。</w:t>
            </w:r>
          </w:p>
        </w:tc>
      </w:tr>
    </w:tbl>
    <w:p>
      <w:pPr>
        <w:ind w:left="4167"/>
        <w:spacing w:before="89" w:line="220" w:lineRule="auto"/>
        <w:rPr>
          <w:rFonts w:ascii="SimSun" w:hAnsi="SimSun" w:eastAsia="SimSun" w:cs="SimSun"/>
          <w:sz w:val="21"/>
          <w:szCs w:val="21"/>
        </w:rPr>
      </w:pPr>
      <w:bookmarkStart w:name="bookmark22" w:id="32"/>
      <w:bookmarkEnd w:id="32"/>
      <w:r>
        <w:rPr>
          <w:rFonts w:ascii="SimSun" w:hAnsi="SimSun" w:eastAsia="SimSun" w:cs="SimSun"/>
          <w:sz w:val="21"/>
          <w:szCs w:val="21"/>
          <w:b/>
          <w:bCs/>
          <w:spacing w:val="-3"/>
        </w:rPr>
        <w:t>资料来源：电子商务研究中心</w:t>
      </w:r>
    </w:p>
    <w:p>
      <w:pPr>
        <w:pStyle w:val="BodyText"/>
        <w:spacing w:line="391" w:lineRule="auto"/>
        <w:rPr/>
      </w:pPr>
      <w:r/>
    </w:p>
    <w:p>
      <w:pPr>
        <w:pStyle w:val="BodyText"/>
        <w:ind w:left="1376"/>
        <w:spacing w:before="91" w:line="232" w:lineRule="auto"/>
        <w:outlineLvl w:val="1"/>
        <w:rPr>
          <w:rFonts w:ascii="SimHei" w:hAnsi="SimHei" w:eastAsia="SimHei" w:cs="SimHei"/>
          <w:sz w:val="28"/>
          <w:szCs w:val="28"/>
        </w:rPr>
      </w:pPr>
      <w:bookmarkStart w:name="bookmark23" w:id="33"/>
      <w:bookmarkEnd w:id="33"/>
      <w:r>
        <w:rPr>
          <w:sz w:val="28"/>
          <w:szCs w:val="28"/>
          <w:spacing w:val="-1"/>
        </w:rPr>
        <w:t>2.3 </w:t>
      </w:r>
      <w:r>
        <w:rPr>
          <w:rFonts w:ascii="SimHei" w:hAnsi="SimHei" w:eastAsia="SimHei" w:cs="SimHei"/>
          <w:sz w:val="28"/>
          <w:szCs w:val="28"/>
          <w:spacing w:val="-1"/>
        </w:rPr>
        <w:t>纺织服装行业出口的影响因素研究</w:t>
      </w:r>
    </w:p>
    <w:p>
      <w:pPr>
        <w:pStyle w:val="BodyText"/>
        <w:spacing w:line="390" w:lineRule="auto"/>
        <w:rPr/>
      </w:pPr>
      <w:r/>
    </w:p>
    <w:p>
      <w:pPr>
        <w:ind w:left="1373"/>
        <w:spacing w:before="78" w:line="316" w:lineRule="exact"/>
        <w:outlineLvl w:val="2"/>
        <w:rPr>
          <w:rFonts w:ascii="SimHei" w:hAnsi="SimHei" w:eastAsia="SimHei" w:cs="SimHei"/>
          <w:sz w:val="24"/>
          <w:szCs w:val="24"/>
        </w:rPr>
      </w:pPr>
      <w:bookmarkStart w:name="bookmark82" w:id="34"/>
      <w:bookmarkEnd w:id="34"/>
      <w:r>
        <w:rPr>
          <w:rFonts w:ascii="Times New Roman" w:hAnsi="Times New Roman" w:eastAsia="Times New Roman" w:cs="Times New Roman"/>
          <w:sz w:val="24"/>
          <w:szCs w:val="24"/>
          <w:spacing w:val="-2"/>
          <w:position w:val="1"/>
        </w:rPr>
        <w:t>2.3.1</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2"/>
          <w:position w:val="1"/>
        </w:rPr>
        <w:t>国内因素对我国纺织服装出口的影响研究</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6"/>
          <w:position w:val="1"/>
        </w:rPr>
        <w:t>1.</w:t>
      </w:r>
      <w:r>
        <w:rPr>
          <w:rFonts w:ascii="Times New Roman" w:hAnsi="Times New Roman" w:eastAsia="Times New Roman" w:cs="Times New Roman"/>
          <w:sz w:val="24"/>
          <w:szCs w:val="24"/>
          <w:spacing w:val="7"/>
          <w:position w:val="1"/>
        </w:rPr>
        <w:t xml:space="preserve">  </w:t>
      </w:r>
      <w:r>
        <w:rPr>
          <w:rFonts w:ascii="SimSun" w:hAnsi="SimSun" w:eastAsia="SimSun" w:cs="SimSun"/>
          <w:sz w:val="24"/>
          <w:szCs w:val="24"/>
          <w:spacing w:val="-6"/>
          <w:position w:val="1"/>
        </w:rPr>
        <w:t>人民币升值</w:t>
      </w:r>
    </w:p>
    <w:p>
      <w:pPr>
        <w:ind w:left="1376" w:right="115" w:firstLine="484"/>
        <w:spacing w:before="76" w:line="306" w:lineRule="auto"/>
        <w:rPr>
          <w:rFonts w:ascii="SimSun" w:hAnsi="SimSun" w:eastAsia="SimSun" w:cs="SimSun"/>
          <w:sz w:val="24"/>
          <w:szCs w:val="24"/>
        </w:rPr>
      </w:pPr>
      <w:r>
        <w:rPr>
          <w:rFonts w:ascii="SimSun" w:hAnsi="SimSun" w:eastAsia="SimSun" w:cs="SimSun"/>
          <w:sz w:val="24"/>
          <w:szCs w:val="24"/>
          <w:spacing w:val="-1"/>
        </w:rPr>
        <w:t>前些年，特别是在</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2005</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年人民币汇改之后几年中，学者对于人民币汇率变</w:t>
      </w:r>
      <w:r>
        <w:rPr>
          <w:rFonts w:ascii="SimSun" w:hAnsi="SimSun" w:eastAsia="SimSun" w:cs="SimSun"/>
          <w:sz w:val="24"/>
          <w:szCs w:val="24"/>
          <w:spacing w:val="-5"/>
        </w:rPr>
        <w:t>动的影响分析较多。大部分学者认为，</w:t>
      </w:r>
      <w:r>
        <w:rPr>
          <w:rFonts w:ascii="SimSun" w:hAnsi="SimSun" w:eastAsia="SimSun" w:cs="SimSun"/>
          <w:sz w:val="24"/>
          <w:szCs w:val="24"/>
          <w:spacing w:val="-50"/>
        </w:rPr>
        <w:t xml:space="preserve"> </w:t>
      </w:r>
      <w:r>
        <w:rPr>
          <w:rFonts w:ascii="SimSun" w:hAnsi="SimSun" w:eastAsia="SimSun" w:cs="SimSun"/>
          <w:sz w:val="24"/>
          <w:szCs w:val="24"/>
          <w:spacing w:val="-5"/>
        </w:rPr>
        <w:t>人民币升值短期内对我国纺织服装出口的</w:t>
      </w:r>
      <w:r>
        <w:rPr>
          <w:rFonts w:ascii="SimSun" w:hAnsi="SimSun" w:eastAsia="SimSun" w:cs="SimSun"/>
          <w:sz w:val="24"/>
          <w:szCs w:val="24"/>
          <w:spacing w:val="-5"/>
        </w:rPr>
        <w:t>会产生负作用。而从长期来看，</w:t>
      </w:r>
      <w:r>
        <w:rPr>
          <w:rFonts w:ascii="SimSun" w:hAnsi="SimSun" w:eastAsia="SimSun" w:cs="SimSun"/>
          <w:sz w:val="24"/>
          <w:szCs w:val="24"/>
          <w:spacing w:val="-50"/>
        </w:rPr>
        <w:t xml:space="preserve"> </w:t>
      </w:r>
      <w:r>
        <w:rPr>
          <w:rFonts w:ascii="SimSun" w:hAnsi="SimSun" w:eastAsia="SimSun" w:cs="SimSun"/>
          <w:sz w:val="24"/>
          <w:szCs w:val="24"/>
          <w:spacing w:val="-5"/>
        </w:rPr>
        <w:t>人民币升值对我国纺织服装出口的影响不明显或</w:t>
      </w:r>
    </w:p>
    <w:p>
      <w:pPr>
        <w:ind w:left="5478"/>
        <w:spacing w:before="288" w:line="228" w:lineRule="exact"/>
        <w:rPr>
          <w:rFonts w:ascii="Calibri" w:hAnsi="Calibri" w:eastAsia="Calibri" w:cs="Calibri"/>
          <w:sz w:val="18"/>
          <w:szCs w:val="18"/>
        </w:rPr>
      </w:pPr>
      <w:r>
        <w:rPr>
          <w:rFonts w:ascii="Calibri" w:hAnsi="Calibri" w:eastAsia="Calibri" w:cs="Calibri"/>
          <w:sz w:val="18"/>
          <w:szCs w:val="18"/>
          <w:spacing w:val="-4"/>
          <w:position w:val="1"/>
        </w:rPr>
        <w:t>11</w:t>
      </w:r>
    </w:p>
    <w:p>
      <w:pPr>
        <w:spacing w:line="228" w:lineRule="exact"/>
        <w:sectPr>
          <w:headerReference w:type="default" r:id="rId43"/>
          <w:footerReference w:type="default" r:id="rId44"/>
          <w:pgSz w:w="11907" w:h="16839"/>
          <w:pgMar w:top="1157" w:right="1685" w:bottom="600" w:left="432" w:header="841" w:footer="360" w:gutter="0"/>
        </w:sectPr>
        <w:rPr>
          <w:rFonts w:ascii="Calibri" w:hAnsi="Calibri" w:eastAsia="Calibri" w:cs="Calibri"/>
          <w:sz w:val="18"/>
          <w:szCs w:val="18"/>
        </w:rPr>
      </w:pPr>
    </w:p>
    <w:p>
      <w:pPr>
        <w:ind w:left="1376" w:right="29" w:firstLine="2"/>
        <w:spacing w:before="308" w:line="296" w:lineRule="auto"/>
        <w:jc w:val="both"/>
        <w:rPr>
          <w:rFonts w:ascii="SimSun" w:hAnsi="SimSun" w:eastAsia="SimSun" w:cs="SimSun"/>
          <w:sz w:val="24"/>
          <w:szCs w:val="24"/>
        </w:rPr>
      </w:pPr>
      <w:r>
        <w:rPr>
          <w:rFonts w:ascii="SimSun" w:hAnsi="SimSun" w:eastAsia="SimSun" w:cs="SimSun"/>
          <w:sz w:val="24"/>
          <w:szCs w:val="24"/>
          <w:spacing w:val="1"/>
          <w:position w:val="-1"/>
        </w:rPr>
        <w:t>者是有益的，因为谷任、吴海斌（</w:t>
      </w:r>
      <w:r>
        <w:rPr>
          <w:rFonts w:ascii="Times New Roman" w:hAnsi="Times New Roman" w:eastAsia="Times New Roman" w:cs="Times New Roman"/>
          <w:sz w:val="24"/>
          <w:szCs w:val="24"/>
          <w:spacing w:val="1"/>
          <w:position w:val="-1"/>
        </w:rPr>
        <w:t>2007</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[22] </w:t>
      </w:r>
      <w:r>
        <w:rPr>
          <w:rFonts w:ascii="SimSun" w:hAnsi="SimSun" w:eastAsia="SimSun" w:cs="SimSun"/>
          <w:sz w:val="24"/>
          <w:szCs w:val="24"/>
          <w:spacing w:val="1"/>
          <w:position w:val="-1"/>
        </w:rPr>
        <w:t>，许斌、韩高峰</w:t>
      </w:r>
      <w:r>
        <w:rPr>
          <w:rFonts w:ascii="SimSun" w:hAnsi="SimSun" w:eastAsia="SimSun" w:cs="SimSun"/>
          <w:sz w:val="24"/>
          <w:szCs w:val="24"/>
          <w:position w:val="-1"/>
        </w:rPr>
        <w:t>（</w:t>
      </w:r>
      <w:r>
        <w:rPr>
          <w:rFonts w:ascii="Times New Roman" w:hAnsi="Times New Roman" w:eastAsia="Times New Roman" w:cs="Times New Roman"/>
          <w:sz w:val="24"/>
          <w:szCs w:val="24"/>
          <w:position w:val="-1"/>
        </w:rPr>
        <w:t>2009</w:t>
      </w:r>
      <w:r>
        <w:rPr>
          <w:rFonts w:ascii="SimSun" w:hAnsi="SimSun" w:eastAsia="SimSun" w:cs="SimSun"/>
          <w:sz w:val="24"/>
          <w:szCs w:val="24"/>
          <w:position w:val="-1"/>
        </w:rPr>
        <w:t>）</w:t>
      </w:r>
      <w:r>
        <w:rPr>
          <w:rFonts w:ascii="Times New Roman" w:hAnsi="Times New Roman" w:eastAsia="Times New Roman" w:cs="Times New Roman"/>
          <w:sz w:val="16"/>
          <w:szCs w:val="16"/>
          <w:position w:val="7"/>
        </w:rPr>
        <w:t>[24]</w:t>
      </w:r>
      <w:r>
        <w:rPr>
          <w:rFonts w:ascii="SimSun" w:hAnsi="SimSun" w:eastAsia="SimSun" w:cs="SimSun"/>
          <w:sz w:val="24"/>
          <w:szCs w:val="24"/>
          <w:position w:val="-1"/>
        </w:rPr>
        <w:t>，王世</w:t>
      </w:r>
      <w:r>
        <w:rPr>
          <w:rFonts w:ascii="SimSun" w:hAnsi="SimSun" w:eastAsia="SimSun" w:cs="SimSun"/>
          <w:sz w:val="24"/>
          <w:szCs w:val="24"/>
          <w:spacing w:val="-3"/>
        </w:rPr>
        <w:t>杰、洪增光（</w:t>
      </w:r>
      <w:r>
        <w:rPr>
          <w:rFonts w:ascii="Times New Roman" w:hAnsi="Times New Roman" w:eastAsia="Times New Roman" w:cs="Times New Roman"/>
          <w:sz w:val="24"/>
          <w:szCs w:val="24"/>
          <w:spacing w:val="-3"/>
        </w:rPr>
        <w:t>2011</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[23]</w:t>
      </w:r>
      <w:r>
        <w:rPr>
          <w:rFonts w:ascii="SimSun" w:hAnsi="SimSun" w:eastAsia="SimSun" w:cs="SimSun"/>
          <w:sz w:val="24"/>
          <w:szCs w:val="24"/>
          <w:spacing w:val="-3"/>
        </w:rPr>
        <w:t>等研究发现人民币的升值能促使纺</w:t>
      </w:r>
      <w:r>
        <w:rPr>
          <w:rFonts w:ascii="SimSun" w:hAnsi="SimSun" w:eastAsia="SimSun" w:cs="SimSun"/>
          <w:sz w:val="24"/>
          <w:szCs w:val="24"/>
          <w:spacing w:val="-4"/>
        </w:rPr>
        <w:t>织服装行业进行转型升</w:t>
      </w:r>
      <w:r>
        <w:rPr>
          <w:rFonts w:ascii="SimSun" w:hAnsi="SimSun" w:eastAsia="SimSun" w:cs="SimSun"/>
          <w:sz w:val="24"/>
          <w:szCs w:val="24"/>
          <w:spacing w:val="-2"/>
        </w:rPr>
        <w:t>级，从而提高在国际上的影响力。周琢</w:t>
      </w:r>
      <w:r>
        <w:rPr>
          <w:rFonts w:ascii="Times New Roman" w:hAnsi="Times New Roman" w:eastAsia="Times New Roman" w:cs="Times New Roman"/>
          <w:sz w:val="24"/>
          <w:szCs w:val="24"/>
          <w:spacing w:val="-2"/>
        </w:rPr>
        <w:t>,  </w:t>
      </w:r>
      <w:r>
        <w:rPr>
          <w:rFonts w:ascii="SimSun" w:hAnsi="SimSun" w:eastAsia="SimSun" w:cs="SimSun"/>
          <w:sz w:val="24"/>
          <w:szCs w:val="24"/>
          <w:spacing w:val="-2"/>
        </w:rPr>
        <w:t>陈钧浩（</w:t>
      </w:r>
      <w:r>
        <w:rPr>
          <w:rFonts w:ascii="Times New Roman" w:hAnsi="Times New Roman" w:eastAsia="Times New Roman" w:cs="Times New Roman"/>
          <w:sz w:val="24"/>
          <w:szCs w:val="24"/>
          <w:spacing w:val="-2"/>
        </w:rPr>
        <w:t>2016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[25]</w:t>
      </w:r>
      <w:r>
        <w:rPr>
          <w:rFonts w:ascii="SimSun" w:hAnsi="SimSun" w:eastAsia="SimSun" w:cs="SimSun"/>
          <w:sz w:val="24"/>
          <w:szCs w:val="24"/>
          <w:spacing w:val="-2"/>
        </w:rPr>
        <w:t>研究表明企业层面实</w:t>
      </w:r>
      <w:r>
        <w:rPr>
          <w:rFonts w:ascii="SimSun" w:hAnsi="SimSun" w:eastAsia="SimSun" w:cs="SimSun"/>
          <w:sz w:val="24"/>
          <w:szCs w:val="24"/>
          <w:spacing w:val="-1"/>
        </w:rPr>
        <w:t>际有效汇率变动对一般贸易企业利润率影响的很大，继而影</w:t>
      </w:r>
      <w:r>
        <w:rPr>
          <w:rFonts w:ascii="SimSun" w:hAnsi="SimSun" w:eastAsia="SimSun" w:cs="SimSun"/>
          <w:sz w:val="24"/>
          <w:szCs w:val="24"/>
          <w:spacing w:val="-2"/>
        </w:rPr>
        <w:t>响企业的出口贸易。</w:t>
      </w:r>
    </w:p>
    <w:p>
      <w:pPr>
        <w:ind w:left="1853"/>
        <w:spacing w:before="34"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出口退税政策</w:t>
      </w:r>
    </w:p>
    <w:p>
      <w:pPr>
        <w:ind w:left="1377" w:firstLine="501"/>
        <w:spacing w:before="105" w:line="298" w:lineRule="auto"/>
        <w:rPr>
          <w:rFonts w:ascii="SimSun" w:hAnsi="SimSun" w:eastAsia="SimSun" w:cs="SimSun"/>
          <w:sz w:val="24"/>
          <w:szCs w:val="24"/>
        </w:rPr>
      </w:pPr>
      <w:r>
        <w:rPr>
          <w:rFonts w:ascii="SimSun" w:hAnsi="SimSun" w:eastAsia="SimSun" w:cs="SimSun"/>
          <w:sz w:val="24"/>
          <w:szCs w:val="24"/>
          <w:spacing w:val="1"/>
        </w:rPr>
        <w:t>出口退税政策是被世界贸易组织（</w:t>
      </w:r>
      <w:r>
        <w:rPr>
          <w:rFonts w:ascii="Times New Roman" w:hAnsi="Times New Roman" w:eastAsia="Times New Roman" w:cs="Times New Roman"/>
          <w:sz w:val="24"/>
          <w:szCs w:val="24"/>
        </w:rPr>
        <w:t>WTO</w:t>
      </w:r>
      <w:r>
        <w:rPr>
          <w:rFonts w:ascii="SimSun" w:hAnsi="SimSun" w:eastAsia="SimSun" w:cs="SimSun"/>
          <w:sz w:val="24"/>
          <w:szCs w:val="24"/>
          <w:spacing w:val="1"/>
        </w:rPr>
        <w:t>）所允许的国际贸易中一国政府用</w:t>
      </w:r>
      <w:r>
        <w:rPr>
          <w:rFonts w:ascii="SimSun" w:hAnsi="SimSun" w:eastAsia="SimSun" w:cs="SimSun"/>
          <w:sz w:val="24"/>
          <w:szCs w:val="24"/>
          <w:spacing w:val="-6"/>
        </w:rPr>
        <w:t>来提高本国商品出口竞争力的一种税收措施（白重恩等，</w:t>
      </w:r>
      <w:r>
        <w:rPr>
          <w:rFonts w:ascii="Times New Roman" w:hAnsi="Times New Roman" w:eastAsia="Times New Roman" w:cs="Times New Roman"/>
          <w:sz w:val="24"/>
          <w:szCs w:val="24"/>
          <w:spacing w:val="-6"/>
        </w:rPr>
        <w:t>2011</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[26]</w:t>
      </w:r>
      <w:r>
        <w:rPr>
          <w:rFonts w:ascii="SimSun" w:hAnsi="SimSun" w:eastAsia="SimSun" w:cs="SimSun"/>
          <w:sz w:val="24"/>
          <w:szCs w:val="24"/>
          <w:spacing w:val="-6"/>
        </w:rPr>
        <w:t>。实践中， 出</w:t>
      </w:r>
      <w:r>
        <w:rPr>
          <w:rFonts w:ascii="SimSun" w:hAnsi="SimSun" w:eastAsia="SimSun" w:cs="SimSun"/>
          <w:sz w:val="24"/>
          <w:szCs w:val="24"/>
        </w:rPr>
        <w:t>口退税政策的调整与国际贸易形势密切相关</w:t>
      </w:r>
      <w:r>
        <w:rPr>
          <w:rFonts w:ascii="SimSun" w:hAnsi="SimSun" w:eastAsia="SimSun" w:cs="SimSun"/>
          <w:sz w:val="24"/>
          <w:szCs w:val="24"/>
          <w:spacing w:val="-1"/>
        </w:rPr>
        <w:t>。</w:t>
      </w:r>
      <w:r>
        <w:rPr>
          <w:rFonts w:ascii="Times New Roman" w:hAnsi="Times New Roman" w:eastAsia="Times New Roman" w:cs="Times New Roman"/>
          <w:sz w:val="24"/>
          <w:szCs w:val="24"/>
          <w:spacing w:val="-1"/>
        </w:rPr>
        <w:t>2004-2007</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年，我国纺织品出口贸</w:t>
      </w:r>
      <w:r>
        <w:rPr>
          <w:rFonts w:ascii="SimSun" w:hAnsi="SimSun" w:eastAsia="SimSun" w:cs="SimSun"/>
          <w:sz w:val="24"/>
          <w:szCs w:val="24"/>
          <w:spacing w:val="-3"/>
        </w:rPr>
        <w:t>易飞速增长，为了缓解我国长期出口贸易顺差带来的国际贸易摩擦，我国政府多</w:t>
      </w:r>
      <w:r>
        <w:rPr>
          <w:rFonts w:ascii="SimSun" w:hAnsi="SimSun" w:eastAsia="SimSun" w:cs="SimSun"/>
          <w:sz w:val="24"/>
          <w:szCs w:val="24"/>
          <w:spacing w:val="-3"/>
        </w:rPr>
        <w:t>次下调纺织服装行业，特别是其中印染这种污染较重的行业的出口退税率，来抑</w:t>
      </w:r>
      <w:r>
        <w:rPr>
          <w:rFonts w:ascii="SimSun" w:hAnsi="SimSun" w:eastAsia="SimSun" w:cs="SimSun"/>
          <w:sz w:val="24"/>
          <w:szCs w:val="24"/>
        </w:rPr>
        <w:t>制其出口的过快增长。</w:t>
      </w:r>
      <w:r>
        <w:rPr>
          <w:rFonts w:ascii="Times New Roman" w:hAnsi="Times New Roman" w:eastAsia="Times New Roman" w:cs="Times New Roman"/>
          <w:sz w:val="24"/>
          <w:szCs w:val="24"/>
        </w:rPr>
        <w:t>2008  </w:t>
      </w:r>
      <w:r>
        <w:rPr>
          <w:rFonts w:ascii="SimSun" w:hAnsi="SimSun" w:eastAsia="SimSun" w:cs="SimSun"/>
          <w:sz w:val="24"/>
          <w:szCs w:val="24"/>
        </w:rPr>
        <w:t>年之后，美国次贷危机的爆发，金融危机迅速席卷</w:t>
      </w:r>
      <w:r>
        <w:rPr>
          <w:rFonts w:ascii="SimSun" w:hAnsi="SimSun" w:eastAsia="SimSun" w:cs="SimSun"/>
          <w:sz w:val="24"/>
          <w:szCs w:val="24"/>
          <w:spacing w:val="-3"/>
        </w:rPr>
        <w:t>到世界各国，世界经济遭受重创，国际贸易市场萎靡不振，我国纺织服装出口贸</w:t>
      </w:r>
      <w:r>
        <w:rPr>
          <w:rFonts w:ascii="SimSun" w:hAnsi="SimSun" w:eastAsia="SimSun" w:cs="SimSun"/>
          <w:sz w:val="24"/>
          <w:szCs w:val="24"/>
        </w:rPr>
        <w:t>易也出现明显下滑。为此，国家税务总局多次</w:t>
      </w:r>
      <w:r>
        <w:rPr>
          <w:rFonts w:ascii="SimSun" w:hAnsi="SimSun" w:eastAsia="SimSun" w:cs="SimSun"/>
          <w:sz w:val="24"/>
          <w:szCs w:val="24"/>
          <w:spacing w:val="-1"/>
        </w:rPr>
        <w:t>上调纺织服装产品出口的退税率，</w:t>
      </w:r>
      <w:r>
        <w:rPr>
          <w:rFonts w:ascii="SimSun" w:hAnsi="SimSun" w:eastAsia="SimSun" w:cs="SimSun"/>
          <w:sz w:val="24"/>
          <w:szCs w:val="24"/>
          <w:spacing w:val="-3"/>
        </w:rPr>
        <w:t>来刺激纺织服装企业出口。目前关于出口退税政策实施效果的评估主要从出口额</w:t>
      </w:r>
      <w:r>
        <w:rPr>
          <w:rFonts w:ascii="SimSun" w:hAnsi="SimSun" w:eastAsia="SimSun" w:cs="SimSun"/>
          <w:sz w:val="24"/>
          <w:szCs w:val="24"/>
          <w:spacing w:val="-7"/>
          <w:position w:val="-1"/>
        </w:rPr>
        <w:t>和出口增长率的角度进行研究，谢建国和陈莉莉（</w:t>
      </w:r>
      <w:r>
        <w:rPr>
          <w:rFonts w:ascii="Times New Roman" w:hAnsi="Times New Roman" w:eastAsia="Times New Roman" w:cs="Times New Roman"/>
          <w:sz w:val="24"/>
          <w:szCs w:val="24"/>
          <w:spacing w:val="-7"/>
          <w:position w:val="-1"/>
        </w:rPr>
        <w:t>2008</w:t>
      </w:r>
      <w:r>
        <w:rPr>
          <w:rFonts w:ascii="SimSun" w:hAnsi="SimSun" w:eastAsia="SimSun" w:cs="SimSun"/>
          <w:sz w:val="24"/>
          <w:szCs w:val="24"/>
          <w:spacing w:val="-7"/>
          <w:position w:val="-1"/>
        </w:rPr>
        <w:t>）</w:t>
      </w:r>
      <w:r>
        <w:rPr>
          <w:rFonts w:ascii="Times New Roman" w:hAnsi="Times New Roman" w:eastAsia="Times New Roman" w:cs="Times New Roman"/>
          <w:sz w:val="16"/>
          <w:szCs w:val="16"/>
          <w:spacing w:val="-7"/>
          <w:position w:val="7"/>
        </w:rPr>
        <w:t>[27]</w:t>
      </w:r>
      <w:r>
        <w:rPr>
          <w:rFonts w:ascii="SimSun" w:hAnsi="SimSun" w:eastAsia="SimSun" w:cs="SimSun"/>
          <w:sz w:val="24"/>
          <w:szCs w:val="24"/>
          <w:spacing w:val="-7"/>
          <w:position w:val="-1"/>
        </w:rPr>
        <w:t>、王孝松（</w:t>
      </w:r>
      <w:r>
        <w:rPr>
          <w:rFonts w:ascii="Times New Roman" w:hAnsi="Times New Roman" w:eastAsia="Times New Roman" w:cs="Times New Roman"/>
          <w:sz w:val="24"/>
          <w:szCs w:val="24"/>
          <w:spacing w:val="-7"/>
          <w:position w:val="-1"/>
        </w:rPr>
        <w:t>2010</w:t>
      </w:r>
      <w:r>
        <w:rPr>
          <w:rFonts w:ascii="SimSun" w:hAnsi="SimSun" w:eastAsia="SimSun" w:cs="SimSun"/>
          <w:sz w:val="24"/>
          <w:szCs w:val="24"/>
          <w:spacing w:val="-7"/>
          <w:position w:val="-1"/>
        </w:rPr>
        <w:t>）</w:t>
      </w:r>
      <w:r>
        <w:rPr>
          <w:rFonts w:ascii="Times New Roman" w:hAnsi="Times New Roman" w:eastAsia="Times New Roman" w:cs="Times New Roman"/>
          <w:sz w:val="16"/>
          <w:szCs w:val="16"/>
          <w:spacing w:val="-7"/>
          <w:position w:val="7"/>
        </w:rPr>
        <w:t>[28]</w:t>
      </w:r>
      <w:r>
        <w:rPr>
          <w:rFonts w:ascii="SimSun" w:hAnsi="SimSun" w:eastAsia="SimSun" w:cs="SimSun"/>
          <w:sz w:val="24"/>
          <w:szCs w:val="24"/>
          <w:spacing w:val="-7"/>
          <w:position w:val="-1"/>
        </w:rPr>
        <w:t>、</w:t>
      </w:r>
      <w:r>
        <w:rPr>
          <w:rFonts w:ascii="SimSun" w:hAnsi="SimSun" w:eastAsia="SimSun" w:cs="SimSun"/>
          <w:sz w:val="24"/>
          <w:szCs w:val="24"/>
          <w:spacing w:val="3"/>
        </w:rPr>
        <w:t>袁劲（</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[29]</w:t>
      </w:r>
      <w:r>
        <w:rPr>
          <w:rFonts w:ascii="SimSun" w:hAnsi="SimSun" w:eastAsia="SimSun" w:cs="SimSun"/>
          <w:sz w:val="24"/>
          <w:szCs w:val="24"/>
          <w:spacing w:val="3"/>
        </w:rPr>
        <w:t>等研究发现出口退税是按照出口退税率退</w:t>
      </w:r>
      <w:r>
        <w:rPr>
          <w:rFonts w:ascii="SimSun" w:hAnsi="SimSun" w:eastAsia="SimSun" w:cs="SimSun"/>
          <w:sz w:val="24"/>
          <w:szCs w:val="24"/>
          <w:spacing w:val="2"/>
        </w:rPr>
        <w:t>还企业生产流通过程</w:t>
      </w:r>
      <w:r>
        <w:rPr>
          <w:rFonts w:ascii="SimSun" w:hAnsi="SimSun" w:eastAsia="SimSun" w:cs="SimSun"/>
          <w:sz w:val="24"/>
          <w:szCs w:val="24"/>
          <w:spacing w:val="-7"/>
        </w:rPr>
        <w:t>中为商品缴纳的国内税金，使出口商品形成价格优势，进而促进了出口贸易</w:t>
      </w:r>
      <w:r>
        <w:rPr>
          <w:rFonts w:ascii="SimSun" w:hAnsi="SimSun" w:eastAsia="SimSun" w:cs="SimSun"/>
          <w:sz w:val="24"/>
          <w:szCs w:val="24"/>
          <w:spacing w:val="-8"/>
        </w:rPr>
        <w:t>增长。</w:t>
      </w:r>
      <w:r>
        <w:rPr>
          <w:rFonts w:ascii="SimSun" w:hAnsi="SimSun" w:eastAsia="SimSun" w:cs="SimSun"/>
          <w:sz w:val="24"/>
          <w:szCs w:val="24"/>
        </w:rPr>
        <w:t xml:space="preserve"> </w:t>
      </w:r>
      <w:r>
        <w:rPr>
          <w:rFonts w:ascii="Times New Roman" w:hAnsi="Times New Roman" w:eastAsia="Times New Roman" w:cs="Times New Roman"/>
          <w:sz w:val="24"/>
          <w:szCs w:val="24"/>
          <w:position w:val="-1"/>
        </w:rPr>
        <w:t>Chao</w:t>
      </w:r>
      <w:r>
        <w:rPr>
          <w:rFonts w:ascii="SimSun" w:hAnsi="SimSun" w:eastAsia="SimSun" w:cs="SimSun"/>
          <w:sz w:val="24"/>
          <w:szCs w:val="24"/>
          <w:spacing w:val="1"/>
          <w:position w:val="-1"/>
        </w:rPr>
        <w:t>（</w:t>
      </w:r>
      <w:r>
        <w:rPr>
          <w:rFonts w:ascii="Times New Roman" w:hAnsi="Times New Roman" w:eastAsia="Times New Roman" w:cs="Times New Roman"/>
          <w:sz w:val="24"/>
          <w:szCs w:val="24"/>
          <w:spacing w:val="1"/>
          <w:position w:val="-1"/>
        </w:rPr>
        <w:t>2006</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[30]</w:t>
      </w:r>
      <w:r>
        <w:rPr>
          <w:rFonts w:ascii="SimSun" w:hAnsi="SimSun" w:eastAsia="SimSun" w:cs="SimSun"/>
          <w:sz w:val="24"/>
          <w:szCs w:val="24"/>
          <w:spacing w:val="1"/>
          <w:position w:val="-1"/>
        </w:rPr>
        <w:t>、王根蓓（</w:t>
      </w:r>
      <w:r>
        <w:rPr>
          <w:rFonts w:ascii="Times New Roman" w:hAnsi="Times New Roman" w:eastAsia="Times New Roman" w:cs="Times New Roman"/>
          <w:sz w:val="24"/>
          <w:szCs w:val="24"/>
          <w:spacing w:val="1"/>
          <w:position w:val="-1"/>
        </w:rPr>
        <w:t>2006</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[31]</w:t>
      </w:r>
      <w:r>
        <w:rPr>
          <w:rFonts w:ascii="SimSun" w:hAnsi="SimSun" w:eastAsia="SimSun" w:cs="SimSun"/>
          <w:sz w:val="24"/>
          <w:szCs w:val="24"/>
          <w:spacing w:val="1"/>
          <w:position w:val="-1"/>
        </w:rPr>
        <w:t>、周琢和陈钧</w:t>
      </w:r>
      <w:r>
        <w:rPr>
          <w:rFonts w:ascii="SimSun" w:hAnsi="SimSun" w:eastAsia="SimSun" w:cs="SimSun"/>
          <w:sz w:val="24"/>
          <w:szCs w:val="24"/>
          <w:position w:val="-1"/>
        </w:rPr>
        <w:t>浩（</w:t>
      </w:r>
      <w:r>
        <w:rPr>
          <w:rFonts w:ascii="Times New Roman" w:hAnsi="Times New Roman" w:eastAsia="Times New Roman" w:cs="Times New Roman"/>
          <w:sz w:val="24"/>
          <w:szCs w:val="24"/>
          <w:position w:val="-1"/>
        </w:rPr>
        <w:t>2016</w:t>
      </w:r>
      <w:r>
        <w:rPr>
          <w:rFonts w:ascii="SimSun" w:hAnsi="SimSun" w:eastAsia="SimSun" w:cs="SimSun"/>
          <w:sz w:val="24"/>
          <w:szCs w:val="24"/>
          <w:position w:val="-1"/>
        </w:rPr>
        <w:t>）</w:t>
      </w:r>
      <w:r>
        <w:rPr>
          <w:rFonts w:ascii="Times New Roman" w:hAnsi="Times New Roman" w:eastAsia="Times New Roman" w:cs="Times New Roman"/>
          <w:sz w:val="16"/>
          <w:szCs w:val="16"/>
          <w:position w:val="7"/>
        </w:rPr>
        <w:t>[32]</w:t>
      </w:r>
      <w:r>
        <w:rPr>
          <w:rFonts w:ascii="SimSun" w:hAnsi="SimSun" w:eastAsia="SimSun" w:cs="SimSun"/>
          <w:sz w:val="24"/>
          <w:szCs w:val="24"/>
          <w:position w:val="-1"/>
        </w:rPr>
        <w:t>研究发现出口</w:t>
      </w:r>
      <w:r>
        <w:rPr>
          <w:rFonts w:ascii="SimSun" w:hAnsi="SimSun" w:eastAsia="SimSun" w:cs="SimSun"/>
          <w:sz w:val="24"/>
          <w:szCs w:val="24"/>
          <w:spacing w:val="-3"/>
        </w:rPr>
        <w:t>退税政策通过退还已缴纳的增值税或者消费税，降低了企业中间投入成本，从而</w:t>
      </w:r>
      <w:r>
        <w:rPr>
          <w:rFonts w:ascii="SimSun" w:hAnsi="SimSun" w:eastAsia="SimSun" w:cs="SimSun"/>
          <w:sz w:val="24"/>
          <w:szCs w:val="24"/>
          <w:spacing w:val="-3"/>
        </w:rPr>
        <w:t>增加了出口企业利润，促进了出口贸易增长。</w:t>
      </w:r>
    </w:p>
    <w:p>
      <w:pPr>
        <w:ind w:left="1858"/>
        <w:spacing w:before="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3.</w:t>
      </w:r>
      <w:r>
        <w:rPr>
          <w:rFonts w:ascii="SimSun" w:hAnsi="SimSun" w:eastAsia="SimSun" w:cs="SimSun"/>
          <w:sz w:val="24"/>
          <w:szCs w:val="24"/>
          <w:spacing w:val="-1"/>
          <w:position w:val="1"/>
        </w:rPr>
        <w:t>劳动力成本、地租、生产原料价格变动</w:t>
      </w:r>
    </w:p>
    <w:p>
      <w:pPr>
        <w:ind w:left="1372" w:right="25" w:firstLine="511"/>
        <w:spacing w:before="112" w:line="297" w:lineRule="auto"/>
        <w:rPr>
          <w:rFonts w:ascii="SimSun" w:hAnsi="SimSun" w:eastAsia="SimSun" w:cs="SimSun"/>
          <w:sz w:val="24"/>
          <w:szCs w:val="24"/>
        </w:rPr>
      </w:pPr>
      <w:r>
        <w:rPr>
          <w:rFonts w:ascii="SimSun" w:hAnsi="SimSun" w:eastAsia="SimSun" w:cs="SimSun"/>
          <w:sz w:val="24"/>
          <w:szCs w:val="24"/>
          <w:spacing w:val="-4"/>
        </w:rPr>
        <w:t>比较优势理论认为，一国如果具有某种资源相对优势，那么就可以在国际贸</w:t>
      </w:r>
      <w:r>
        <w:rPr>
          <w:rFonts w:ascii="SimSun" w:hAnsi="SimSun" w:eastAsia="SimSun" w:cs="SimSun"/>
          <w:sz w:val="24"/>
          <w:szCs w:val="24"/>
          <w:spacing w:val="-8"/>
        </w:rPr>
        <w:t>易中出口本国资源相对优势的产品，促进本国出口。对于劳动力资源丰富的国家，</w:t>
      </w:r>
      <w:r>
        <w:rPr>
          <w:rFonts w:ascii="SimSun" w:hAnsi="SimSun" w:eastAsia="SimSun" w:cs="SimSun"/>
          <w:sz w:val="24"/>
          <w:szCs w:val="24"/>
          <w:spacing w:val="-3"/>
        </w:rPr>
        <w:t>出口劳动密集型产品可以使本国在国际贸易中获得比较优势，所以如果劳动力成</w:t>
      </w:r>
      <w:r>
        <w:rPr>
          <w:rFonts w:ascii="SimSun" w:hAnsi="SimSun" w:eastAsia="SimSun" w:cs="SimSun"/>
          <w:sz w:val="24"/>
          <w:szCs w:val="24"/>
          <w:position w:val="-1"/>
        </w:rPr>
        <w:t>本上升就会失去这种优势。张幼文（</w:t>
      </w:r>
      <w:r>
        <w:rPr>
          <w:rFonts w:ascii="Times New Roman" w:hAnsi="Times New Roman" w:eastAsia="Times New Roman" w:cs="Times New Roman"/>
          <w:sz w:val="24"/>
          <w:szCs w:val="24"/>
          <w:position w:val="-1"/>
        </w:rPr>
        <w:t>2013</w:t>
      </w:r>
      <w:r>
        <w:rPr>
          <w:rFonts w:ascii="SimSun" w:hAnsi="SimSun" w:eastAsia="SimSun" w:cs="SimSun"/>
          <w:sz w:val="24"/>
          <w:szCs w:val="24"/>
          <w:position w:val="-1"/>
        </w:rPr>
        <w:t>）</w:t>
      </w:r>
      <w:r>
        <w:rPr>
          <w:rFonts w:ascii="Times New Roman" w:hAnsi="Times New Roman" w:eastAsia="Times New Roman" w:cs="Times New Roman"/>
          <w:sz w:val="16"/>
          <w:szCs w:val="16"/>
          <w:position w:val="7"/>
        </w:rPr>
        <w:t>[33]</w:t>
      </w:r>
      <w:r>
        <w:rPr>
          <w:rFonts w:ascii="SimSun" w:hAnsi="SimSun" w:eastAsia="SimSun" w:cs="SimSun"/>
          <w:sz w:val="24"/>
          <w:szCs w:val="24"/>
          <w:position w:val="-1"/>
        </w:rPr>
        <w:t>，吴福象、刘志彪（</w:t>
      </w:r>
      <w:r>
        <w:rPr>
          <w:rFonts w:ascii="Times New Roman" w:hAnsi="Times New Roman" w:eastAsia="Times New Roman" w:cs="Times New Roman"/>
          <w:sz w:val="24"/>
          <w:szCs w:val="24"/>
          <w:position w:val="-1"/>
        </w:rPr>
        <w:t>2009</w:t>
      </w:r>
      <w:r>
        <w:rPr>
          <w:rFonts w:ascii="SimSun" w:hAnsi="SimSun" w:eastAsia="SimSun" w:cs="SimSun"/>
          <w:sz w:val="24"/>
          <w:szCs w:val="24"/>
          <w:position w:val="-1"/>
        </w:rPr>
        <w:t>）</w:t>
      </w:r>
      <w:r>
        <w:rPr>
          <w:rFonts w:ascii="Times New Roman" w:hAnsi="Times New Roman" w:eastAsia="Times New Roman" w:cs="Times New Roman"/>
          <w:sz w:val="16"/>
          <w:szCs w:val="16"/>
          <w:position w:val="7"/>
        </w:rPr>
        <w:t>[</w:t>
      </w:r>
      <w:r>
        <w:rPr>
          <w:rFonts w:ascii="Times New Roman" w:hAnsi="Times New Roman" w:eastAsia="Times New Roman" w:cs="Times New Roman"/>
          <w:sz w:val="16"/>
          <w:szCs w:val="16"/>
          <w:spacing w:val="-1"/>
          <w:position w:val="7"/>
        </w:rPr>
        <w:t>34]</w:t>
      </w:r>
      <w:r>
        <w:rPr>
          <w:rFonts w:ascii="Times New Roman" w:hAnsi="Times New Roman" w:eastAsia="Times New Roman" w:cs="Times New Roman"/>
          <w:sz w:val="16"/>
          <w:szCs w:val="16"/>
          <w:spacing w:val="10"/>
          <w:w w:val="101"/>
          <w:position w:val="7"/>
        </w:rPr>
        <w:t xml:space="preserve">   </w:t>
      </w:r>
      <w:r>
        <w:rPr>
          <w:rFonts w:ascii="SimSun" w:hAnsi="SimSun" w:eastAsia="SimSun" w:cs="SimSun"/>
          <w:sz w:val="24"/>
          <w:szCs w:val="24"/>
          <w:spacing w:val="-1"/>
          <w:position w:val="-1"/>
        </w:rPr>
        <w:t>，</w:t>
      </w:r>
      <w:r>
        <w:rPr>
          <w:rFonts w:ascii="SimSun" w:hAnsi="SimSun" w:eastAsia="SimSun" w:cs="SimSun"/>
          <w:sz w:val="24"/>
          <w:szCs w:val="24"/>
          <w:position w:val="-1"/>
        </w:rPr>
        <w:t xml:space="preserve"> </w:t>
      </w:r>
      <w:r>
        <w:rPr>
          <w:rFonts w:ascii="Times New Roman" w:hAnsi="Times New Roman" w:eastAsia="Times New Roman" w:cs="Times New Roman"/>
          <w:sz w:val="24"/>
          <w:szCs w:val="24"/>
        </w:rPr>
        <w:t>Hanson</w:t>
      </w:r>
      <w:r>
        <w:rPr>
          <w:rFonts w:ascii="SimSun" w:hAnsi="SimSun" w:eastAsia="SimSun" w:cs="SimSun"/>
          <w:sz w:val="24"/>
          <w:szCs w:val="24"/>
          <w:spacing w:val="3"/>
        </w:rPr>
        <w:t>（</w:t>
      </w:r>
      <w:r>
        <w:rPr>
          <w:rFonts w:ascii="Times New Roman" w:hAnsi="Times New Roman" w:eastAsia="Times New Roman" w:cs="Times New Roman"/>
          <w:sz w:val="24"/>
          <w:szCs w:val="24"/>
          <w:spacing w:val="3"/>
        </w:rPr>
        <w:t>2012</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[35]</w:t>
      </w:r>
      <w:r>
        <w:rPr>
          <w:rFonts w:ascii="SimSun" w:hAnsi="SimSun" w:eastAsia="SimSun" w:cs="SimSun"/>
          <w:sz w:val="24"/>
          <w:szCs w:val="24"/>
          <w:spacing w:val="3"/>
        </w:rPr>
        <w:t>研究发现我国对外开放理论中，</w:t>
      </w:r>
      <w:r>
        <w:rPr>
          <w:rFonts w:ascii="SimSun" w:hAnsi="SimSun" w:eastAsia="SimSun" w:cs="SimSun"/>
          <w:sz w:val="24"/>
          <w:szCs w:val="24"/>
          <w:spacing w:val="2"/>
        </w:rPr>
        <w:t>我国纺织品出口规模的不断</w:t>
      </w:r>
      <w:r>
        <w:rPr>
          <w:rFonts w:ascii="SimSun" w:hAnsi="SimSun" w:eastAsia="SimSun" w:cs="SimSun"/>
          <w:sz w:val="24"/>
          <w:szCs w:val="24"/>
          <w:spacing w:val="-3"/>
        </w:rPr>
        <w:t>扩大是中国政府充分发挥我国丰富的廉价劳动力和土地资源优势，参与到国际贸</w:t>
      </w:r>
      <w:r>
        <w:rPr>
          <w:rFonts w:ascii="SimSun" w:hAnsi="SimSun" w:eastAsia="SimSun" w:cs="SimSun"/>
          <w:sz w:val="24"/>
          <w:szCs w:val="24"/>
          <w:spacing w:val="-2"/>
        </w:rPr>
        <w:t>易、融入全球价值网络的结果。马飒、黄建锋（</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3"/>
        </w:rPr>
        <w:t>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[36]</w:t>
      </w:r>
      <w:r>
        <w:rPr>
          <w:rFonts w:ascii="SimSun" w:hAnsi="SimSun" w:eastAsia="SimSun" w:cs="SimSun"/>
          <w:sz w:val="24"/>
          <w:szCs w:val="24"/>
          <w:spacing w:val="-3"/>
        </w:rPr>
        <w:t>利用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1995-2010 </w:t>
      </w:r>
      <w:r>
        <w:rPr>
          <w:rFonts w:ascii="SimSun" w:hAnsi="SimSun" w:eastAsia="SimSun" w:cs="SimSun"/>
          <w:sz w:val="24"/>
          <w:szCs w:val="24"/>
          <w:spacing w:val="-3"/>
        </w:rPr>
        <w:t>年的跨</w:t>
      </w:r>
      <w:r>
        <w:rPr>
          <w:rFonts w:ascii="SimSun" w:hAnsi="SimSun" w:eastAsia="SimSun" w:cs="SimSun"/>
          <w:sz w:val="24"/>
          <w:szCs w:val="24"/>
          <w:spacing w:val="1"/>
        </w:rPr>
        <w:t>国面板数据，研究发现与周边的缅甸、印度等发展中国家相比，</w:t>
      </w:r>
      <w:r>
        <w:rPr>
          <w:rFonts w:ascii="Times New Roman" w:hAnsi="Times New Roman" w:eastAsia="Times New Roman" w:cs="Times New Roman"/>
          <w:sz w:val="24"/>
          <w:szCs w:val="24"/>
        </w:rPr>
        <w:t>2004  </w:t>
      </w:r>
      <w:r>
        <w:rPr>
          <w:rFonts w:ascii="SimSun" w:hAnsi="SimSun" w:eastAsia="SimSun" w:cs="SimSun"/>
          <w:sz w:val="24"/>
          <w:szCs w:val="24"/>
        </w:rPr>
        <w:t>年之后，</w:t>
      </w:r>
      <w:r>
        <w:rPr>
          <w:rFonts w:ascii="SimSun" w:hAnsi="SimSun" w:eastAsia="SimSun" w:cs="SimSun"/>
          <w:sz w:val="24"/>
          <w:szCs w:val="24"/>
          <w:spacing w:val="-3"/>
        </w:rPr>
        <w:t>中国的纺织服装工厂工人的劳动力工资水平已经不占优势，要高于周边国家，虽</w:t>
      </w:r>
      <w:r>
        <w:rPr>
          <w:rFonts w:ascii="SimSun" w:hAnsi="SimSun" w:eastAsia="SimSun" w:cs="SimSun"/>
          <w:sz w:val="24"/>
          <w:szCs w:val="24"/>
          <w:spacing w:val="-3"/>
        </w:rPr>
        <w:t>然目前我国在世界上还是纺织服装第一生产和贸易大国，但出口的服装价格低廉</w:t>
      </w:r>
      <w:r>
        <w:rPr>
          <w:rFonts w:ascii="SimSun" w:hAnsi="SimSun" w:eastAsia="SimSun" w:cs="SimSun"/>
          <w:sz w:val="24"/>
          <w:szCs w:val="24"/>
          <w:spacing w:val="-6"/>
        </w:rPr>
        <w:t>质量低端，大多没有竞争优势。铁瑛，</w:t>
      </w:r>
      <w:r>
        <w:rPr>
          <w:rFonts w:ascii="SimSun" w:hAnsi="SimSun" w:eastAsia="SimSun" w:cs="SimSun"/>
          <w:sz w:val="24"/>
          <w:szCs w:val="24"/>
          <w:spacing w:val="52"/>
        </w:rPr>
        <w:t xml:space="preserve"> </w:t>
      </w:r>
      <w:r>
        <w:rPr>
          <w:rFonts w:ascii="SimSun" w:hAnsi="SimSun" w:eastAsia="SimSun" w:cs="SimSun"/>
          <w:sz w:val="24"/>
          <w:szCs w:val="24"/>
          <w:spacing w:val="-6"/>
        </w:rPr>
        <w:t>张明志（</w:t>
      </w:r>
      <w:r>
        <w:rPr>
          <w:rFonts w:ascii="Times New Roman" w:hAnsi="Times New Roman" w:eastAsia="Times New Roman" w:cs="Times New Roman"/>
          <w:sz w:val="24"/>
          <w:szCs w:val="24"/>
          <w:spacing w:val="-6"/>
        </w:rPr>
        <w:t>2015</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[37]</w:t>
      </w:r>
      <w:r>
        <w:rPr>
          <w:rFonts w:ascii="SimSun" w:hAnsi="SimSun" w:eastAsia="SimSun" w:cs="SimSun"/>
          <w:sz w:val="24"/>
          <w:szCs w:val="24"/>
          <w:spacing w:val="-6"/>
        </w:rPr>
        <w:t>利</w:t>
      </w:r>
      <w:r>
        <w:rPr>
          <w:rFonts w:ascii="SimSun" w:hAnsi="SimSun" w:eastAsia="SimSun" w:cs="SimSun"/>
          <w:sz w:val="24"/>
          <w:szCs w:val="24"/>
          <w:spacing w:val="-7"/>
        </w:rPr>
        <w:t>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1999-2012 </w:t>
      </w:r>
      <w:r>
        <w:rPr>
          <w:rFonts w:ascii="SimSun" w:hAnsi="SimSun" w:eastAsia="SimSun" w:cs="SimSun"/>
          <w:sz w:val="24"/>
          <w:szCs w:val="24"/>
          <w:spacing w:val="-7"/>
        </w:rPr>
        <w:t>年中国</w:t>
      </w:r>
      <w:r>
        <w:rPr>
          <w:rFonts w:ascii="Times New Roman" w:hAnsi="Times New Roman" w:eastAsia="Times New Roman" w:cs="Times New Roman"/>
          <w:sz w:val="24"/>
          <w:szCs w:val="24"/>
        </w:rPr>
        <w:t>33  </w:t>
      </w:r>
      <w:r>
        <w:rPr>
          <w:rFonts w:ascii="SimSun" w:hAnsi="SimSun" w:eastAsia="SimSun" w:cs="SimSun"/>
          <w:sz w:val="24"/>
          <w:szCs w:val="24"/>
        </w:rPr>
        <w:t>个行业面板数据，研究了工资上升对我国对外贸易的影响，劳动力成本上升</w:t>
      </w:r>
      <w:r>
        <w:rPr>
          <w:rFonts w:ascii="SimSun" w:hAnsi="SimSun" w:eastAsia="SimSun" w:cs="SimSun"/>
          <w:sz w:val="24"/>
          <w:szCs w:val="24"/>
          <w:spacing w:val="-1"/>
        </w:rPr>
        <w:t>总体上不利于我国对外贸易的发展，但对劳动力密集型产业的影响</w:t>
      </w:r>
      <w:r>
        <w:rPr>
          <w:rFonts w:ascii="SimSun" w:hAnsi="SimSun" w:eastAsia="SimSun" w:cs="SimSun"/>
          <w:sz w:val="24"/>
          <w:szCs w:val="24"/>
          <w:spacing w:val="-2"/>
        </w:rPr>
        <w:t>尤为突出。</w:t>
      </w:r>
    </w:p>
    <w:p>
      <w:pPr>
        <w:ind w:left="1858"/>
        <w:spacing w:before="14" w:line="315" w:lineRule="exact"/>
        <w:rPr>
          <w:rFonts w:ascii="SimSun" w:hAnsi="SimSun" w:eastAsia="SimSun" w:cs="SimSun"/>
          <w:sz w:val="24"/>
          <w:szCs w:val="24"/>
        </w:rPr>
      </w:pPr>
      <w:r>
        <w:rPr>
          <w:rFonts w:ascii="SimSun" w:hAnsi="SimSun" w:eastAsia="SimSun" w:cs="SimSun"/>
          <w:sz w:val="24"/>
          <w:szCs w:val="24"/>
          <w:spacing w:val="-1"/>
          <w:position w:val="1"/>
        </w:rPr>
        <w:t>棉花是纺织品服装的主要原材料，</w:t>
      </w:r>
      <w:r>
        <w:rPr>
          <w:rFonts w:ascii="Times New Roman" w:hAnsi="Times New Roman" w:eastAsia="Times New Roman" w:cs="Times New Roman"/>
          <w:sz w:val="24"/>
          <w:szCs w:val="24"/>
          <w:spacing w:val="-1"/>
          <w:position w:val="1"/>
        </w:rPr>
        <w:t>2007  </w:t>
      </w:r>
      <w:r>
        <w:rPr>
          <w:rFonts w:ascii="SimSun" w:hAnsi="SimSun" w:eastAsia="SimSun" w:cs="SimSun"/>
          <w:sz w:val="24"/>
          <w:szCs w:val="24"/>
          <w:spacing w:val="-1"/>
          <w:position w:val="1"/>
        </w:rPr>
        <w:t>年以来，国际棉花价格持续上升，</w:t>
      </w:r>
    </w:p>
    <w:p>
      <w:pPr>
        <w:pStyle w:val="BodyText"/>
        <w:spacing w:line="262" w:lineRule="auto"/>
        <w:rPr/>
      </w:pPr>
      <w:r/>
    </w:p>
    <w:p>
      <w:pPr>
        <w:pStyle w:val="BodyText"/>
        <w:spacing w:line="263" w:lineRule="auto"/>
        <w:rPr/>
      </w:pPr>
      <w:r/>
    </w:p>
    <w:p>
      <w:pPr>
        <w:ind w:left="5478"/>
        <w:spacing w:before="55" w:line="229" w:lineRule="exact"/>
        <w:rPr>
          <w:rFonts w:ascii="Calibri" w:hAnsi="Calibri" w:eastAsia="Calibri" w:cs="Calibri"/>
          <w:sz w:val="18"/>
          <w:szCs w:val="18"/>
        </w:rPr>
      </w:pPr>
      <w:r>
        <w:rPr>
          <w:rFonts w:ascii="Calibri" w:hAnsi="Calibri" w:eastAsia="Calibri" w:cs="Calibri"/>
          <w:sz w:val="18"/>
          <w:szCs w:val="18"/>
          <w:spacing w:val="-4"/>
          <w:position w:val="1"/>
        </w:rPr>
        <w:t>12</w:t>
      </w:r>
    </w:p>
    <w:p>
      <w:pPr>
        <w:spacing w:line="229" w:lineRule="exact"/>
        <w:sectPr>
          <w:headerReference w:type="default" r:id="rId45"/>
          <w:footerReference w:type="default" r:id="rId46"/>
          <w:pgSz w:w="11907" w:h="16839"/>
          <w:pgMar w:top="1157" w:right="1710" w:bottom="600" w:left="432" w:header="841" w:footer="360" w:gutter="0"/>
        </w:sectPr>
        <w:rPr>
          <w:rFonts w:ascii="Calibri" w:hAnsi="Calibri" w:eastAsia="Calibri" w:cs="Calibri"/>
          <w:sz w:val="18"/>
          <w:szCs w:val="18"/>
        </w:rPr>
      </w:pPr>
    </w:p>
    <w:p>
      <w:pPr>
        <w:pStyle w:val="BodyText"/>
        <w:spacing w:line="277" w:lineRule="auto"/>
        <w:rPr/>
      </w:pPr>
      <w:r/>
    </w:p>
    <w:p>
      <w:pPr>
        <w:ind w:left="1376" w:right="101" w:firstLine="3"/>
        <w:spacing w:before="78" w:line="296" w:lineRule="auto"/>
        <w:jc w:val="both"/>
        <w:rPr>
          <w:rFonts w:ascii="SimSun" w:hAnsi="SimSun" w:eastAsia="SimSun" w:cs="SimSun"/>
          <w:sz w:val="24"/>
          <w:szCs w:val="24"/>
        </w:rPr>
      </w:pPr>
      <w:r>
        <w:rPr>
          <w:rFonts w:ascii="SimSun" w:hAnsi="SimSun" w:eastAsia="SimSun" w:cs="SimSun"/>
          <w:sz w:val="24"/>
          <w:szCs w:val="24"/>
          <w:spacing w:val="-3"/>
        </w:rPr>
        <w:t>大大提高了纺织服装企业的生产成本。将纺织服装业的成本分为劳动成本和</w:t>
      </w:r>
      <w:r>
        <w:rPr>
          <w:rFonts w:ascii="SimSun" w:hAnsi="SimSun" w:eastAsia="SimSun" w:cs="SimSun"/>
          <w:sz w:val="24"/>
          <w:szCs w:val="24"/>
          <w:spacing w:val="-4"/>
        </w:rPr>
        <w:t>非劳</w:t>
      </w:r>
      <w:r>
        <w:rPr>
          <w:rFonts w:ascii="SimSun" w:hAnsi="SimSun" w:eastAsia="SimSun" w:cs="SimSun"/>
          <w:sz w:val="24"/>
          <w:szCs w:val="24"/>
          <w:spacing w:val="-3"/>
        </w:rPr>
        <w:t>动成本，从成本的角度解释纺织服装业国际市场份额的变化。杨贵中（</w:t>
      </w:r>
      <w:r>
        <w:rPr>
          <w:rFonts w:ascii="Times New Roman" w:hAnsi="Times New Roman" w:eastAsia="Times New Roman" w:cs="Times New Roman"/>
          <w:sz w:val="24"/>
          <w:szCs w:val="24"/>
          <w:spacing w:val="-3"/>
        </w:rPr>
        <w:t>201</w:t>
      </w:r>
      <w:r>
        <w:rPr>
          <w:rFonts w:ascii="Times New Roman" w:hAnsi="Times New Roman" w:eastAsia="Times New Roman" w:cs="Times New Roman"/>
          <w:sz w:val="24"/>
          <w:szCs w:val="24"/>
          <w:spacing w:val="-4"/>
        </w:rPr>
        <w:t>4</w:t>
      </w:r>
      <w:r>
        <w:rPr>
          <w:rFonts w:ascii="SimSun" w:hAnsi="SimSun" w:eastAsia="SimSun" w:cs="SimSun"/>
          <w:sz w:val="24"/>
          <w:szCs w:val="24"/>
          <w:spacing w:val="-4"/>
        </w:rPr>
        <w:t>）</w:t>
      </w:r>
      <w:r>
        <w:rPr>
          <w:rFonts w:ascii="Times New Roman" w:hAnsi="Times New Roman" w:eastAsia="Times New Roman" w:cs="Times New Roman"/>
          <w:sz w:val="16"/>
          <w:szCs w:val="16"/>
          <w:spacing w:val="-4"/>
          <w:position w:val="8"/>
        </w:rPr>
        <w:t>[38]</w:t>
      </w:r>
      <w:r>
        <w:rPr>
          <w:rFonts w:ascii="SimSun" w:hAnsi="SimSun" w:eastAsia="SimSun" w:cs="SimSun"/>
          <w:sz w:val="24"/>
          <w:szCs w:val="24"/>
          <w:spacing w:val="-3"/>
        </w:rPr>
        <w:t>利用世界投入产出表，将纺织服装业的成本分为劳动成本和非劳动成本，并研究</w:t>
      </w:r>
      <w:r>
        <w:rPr>
          <w:rFonts w:ascii="SimSun" w:hAnsi="SimSun" w:eastAsia="SimSun" w:cs="SimSun"/>
          <w:sz w:val="24"/>
          <w:szCs w:val="24"/>
          <w:spacing w:val="4"/>
        </w:rPr>
        <w:t>发现我国大量的棉花产量加上丰富的劳动力资源使得中国纺织服装业在国际市</w:t>
      </w:r>
      <w:bookmarkStart w:name="bookmark24" w:id="35"/>
      <w:bookmarkEnd w:id="35"/>
      <w:r>
        <w:rPr>
          <w:rFonts w:ascii="SimSun" w:hAnsi="SimSun" w:eastAsia="SimSun" w:cs="SimSun"/>
          <w:sz w:val="24"/>
          <w:szCs w:val="24"/>
          <w:spacing w:val="-2"/>
        </w:rPr>
        <w:t>场具有价格竞争力，极大促进了我国纺织服装的出口贸易。</w:t>
      </w:r>
    </w:p>
    <w:p>
      <w:pPr>
        <w:pStyle w:val="BodyText"/>
        <w:spacing w:line="243" w:lineRule="auto"/>
        <w:rPr/>
      </w:pPr>
      <w:r/>
    </w:p>
    <w:p>
      <w:pPr>
        <w:ind w:left="1373"/>
        <w:spacing w:before="78" w:line="316" w:lineRule="exact"/>
        <w:outlineLvl w:val="2"/>
        <w:rPr>
          <w:rFonts w:ascii="SimHei" w:hAnsi="SimHei" w:eastAsia="SimHei" w:cs="SimHei"/>
          <w:sz w:val="24"/>
          <w:szCs w:val="24"/>
        </w:rPr>
      </w:pPr>
      <w:bookmarkStart w:name="bookmark83" w:id="36"/>
      <w:bookmarkEnd w:id="36"/>
      <w:r>
        <w:rPr>
          <w:rFonts w:ascii="Times New Roman" w:hAnsi="Times New Roman" w:eastAsia="Times New Roman" w:cs="Times New Roman"/>
          <w:sz w:val="24"/>
          <w:szCs w:val="24"/>
          <w:spacing w:val="-2"/>
          <w:position w:val="1"/>
        </w:rPr>
        <w:t>2.3.2</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2"/>
          <w:position w:val="1"/>
        </w:rPr>
        <w:t>国际因素对我国纺织服装出口的影响研究</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3"/>
          <w:position w:val="1"/>
        </w:rPr>
        <w:t>1.</w:t>
      </w:r>
      <w:r>
        <w:rPr>
          <w:rFonts w:ascii="SimSun" w:hAnsi="SimSun" w:eastAsia="SimSun" w:cs="SimSun"/>
          <w:sz w:val="24"/>
          <w:szCs w:val="24"/>
          <w:spacing w:val="-3"/>
          <w:position w:val="1"/>
        </w:rPr>
        <w:t>国际能源价格变动</w:t>
      </w:r>
    </w:p>
    <w:p>
      <w:pPr>
        <w:ind w:left="1375" w:firstLine="508"/>
        <w:spacing w:before="117" w:line="297" w:lineRule="auto"/>
        <w:rPr>
          <w:rFonts w:ascii="SimSun" w:hAnsi="SimSun" w:eastAsia="SimSun" w:cs="SimSun"/>
          <w:sz w:val="24"/>
          <w:szCs w:val="24"/>
        </w:rPr>
      </w:pPr>
      <w:r>
        <w:rPr>
          <w:rFonts w:ascii="SimSun" w:hAnsi="SimSun" w:eastAsia="SimSun" w:cs="SimSun"/>
          <w:sz w:val="24"/>
          <w:szCs w:val="24"/>
          <w:spacing w:val="-4"/>
        </w:rPr>
        <w:t>以石油为代表的国际能源价格变动，会通过影响运输成本而影响国际贸易流</w:t>
      </w:r>
      <w:r>
        <w:rPr>
          <w:rFonts w:ascii="SimSun" w:hAnsi="SimSun" w:eastAsia="SimSun" w:cs="SimSun"/>
          <w:sz w:val="24"/>
          <w:szCs w:val="24"/>
          <w:spacing w:val="3"/>
        </w:rPr>
        <w:t>量。</w:t>
      </w:r>
      <w:r>
        <w:rPr>
          <w:rFonts w:ascii="Times New Roman" w:hAnsi="Times New Roman" w:eastAsia="Times New Roman" w:cs="Times New Roman"/>
          <w:sz w:val="24"/>
          <w:szCs w:val="24"/>
        </w:rPr>
        <w:t>Bridgman</w:t>
      </w:r>
      <w:r>
        <w:rPr>
          <w:rFonts w:ascii="SimSun" w:hAnsi="SimSun" w:eastAsia="SimSun" w:cs="SimSun"/>
          <w:sz w:val="24"/>
          <w:szCs w:val="24"/>
          <w:spacing w:val="3"/>
        </w:rPr>
        <w:t>（</w:t>
      </w:r>
      <w:r>
        <w:rPr>
          <w:rFonts w:ascii="Times New Roman" w:hAnsi="Times New Roman" w:eastAsia="Times New Roman" w:cs="Times New Roman"/>
          <w:sz w:val="24"/>
          <w:szCs w:val="24"/>
          <w:spacing w:val="3"/>
        </w:rPr>
        <w:t>2008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[39]</w:t>
      </w:r>
      <w:r>
        <w:rPr>
          <w:rFonts w:ascii="SimSun" w:hAnsi="SimSun" w:eastAsia="SimSun" w:cs="SimSun"/>
          <w:sz w:val="24"/>
          <w:szCs w:val="24"/>
          <w:spacing w:val="3"/>
        </w:rPr>
        <w:t>通过建立一个包含能源运输部门的垂直专业化模型发</w:t>
      </w:r>
      <w:r>
        <w:rPr>
          <w:rFonts w:ascii="SimSun" w:hAnsi="SimSun" w:eastAsia="SimSun" w:cs="SimSun"/>
          <w:sz w:val="24"/>
          <w:szCs w:val="24"/>
          <w:spacing w:val="-8"/>
        </w:rPr>
        <w:t>现，与石油价格密切相关的运输成本的长期降低会产生贸</w:t>
      </w:r>
      <w:r>
        <w:rPr>
          <w:rFonts w:ascii="SimSun" w:hAnsi="SimSun" w:eastAsia="SimSun" w:cs="SimSun"/>
          <w:sz w:val="24"/>
          <w:szCs w:val="24"/>
          <w:spacing w:val="-9"/>
        </w:rPr>
        <w:t>易增长量。</w:t>
      </w:r>
      <w:r>
        <w:rPr>
          <w:rFonts w:ascii="Times New Roman" w:hAnsi="Times New Roman" w:eastAsia="Times New Roman" w:cs="Times New Roman"/>
          <w:sz w:val="24"/>
          <w:szCs w:val="24"/>
          <w:spacing w:val="-9"/>
        </w:rPr>
        <w:t>Rubin</w:t>
      </w:r>
      <w:r>
        <w:rPr>
          <w:rFonts w:ascii="SimSun" w:hAnsi="SimSun" w:eastAsia="SimSun" w:cs="SimSun"/>
          <w:sz w:val="24"/>
          <w:szCs w:val="24"/>
          <w:spacing w:val="-9"/>
        </w:rPr>
        <w:t>（</w:t>
      </w:r>
      <w:r>
        <w:rPr>
          <w:rFonts w:ascii="Times New Roman" w:hAnsi="Times New Roman" w:eastAsia="Times New Roman" w:cs="Times New Roman"/>
          <w:sz w:val="24"/>
          <w:szCs w:val="24"/>
          <w:spacing w:val="-9"/>
        </w:rPr>
        <w:t>2009</w:t>
      </w:r>
      <w:r>
        <w:rPr>
          <w:rFonts w:ascii="SimSun" w:hAnsi="SimSun" w:eastAsia="SimSun" w:cs="SimSun"/>
          <w:sz w:val="24"/>
          <w:szCs w:val="24"/>
          <w:spacing w:val="-9"/>
        </w:rPr>
        <w:t>）</w:t>
      </w:r>
      <w:r>
        <w:rPr>
          <w:rFonts w:ascii="SimSun" w:hAnsi="SimSun" w:eastAsia="SimSun" w:cs="SimSun"/>
          <w:sz w:val="24"/>
          <w:szCs w:val="24"/>
        </w:rPr>
        <w:t xml:space="preserve"> </w:t>
      </w:r>
      <w:r>
        <w:rPr>
          <w:rFonts w:ascii="Times New Roman" w:hAnsi="Times New Roman" w:eastAsia="Times New Roman" w:cs="Times New Roman"/>
          <w:sz w:val="16"/>
          <w:szCs w:val="16"/>
          <w:spacing w:val="3"/>
          <w:position w:val="8"/>
        </w:rPr>
        <w:t>[40]</w:t>
      </w:r>
      <w:r>
        <w:rPr>
          <w:rFonts w:ascii="SimSun" w:hAnsi="SimSun" w:eastAsia="SimSun" w:cs="SimSun"/>
          <w:sz w:val="24"/>
          <w:szCs w:val="24"/>
          <w:spacing w:val="3"/>
        </w:rPr>
        <w:t>揭示了经济全球化的背景加速石油储量的枯竭并推动油价进一步</w:t>
      </w:r>
      <w:r>
        <w:rPr>
          <w:rFonts w:ascii="SimSun" w:hAnsi="SimSun" w:eastAsia="SimSun" w:cs="SimSun"/>
          <w:sz w:val="24"/>
          <w:szCs w:val="24"/>
          <w:spacing w:val="2"/>
        </w:rPr>
        <w:t>上涨，并反</w:t>
      </w:r>
      <w:r>
        <w:rPr>
          <w:rFonts w:ascii="SimSun" w:hAnsi="SimSun" w:eastAsia="SimSun" w:cs="SimSun"/>
          <w:sz w:val="24"/>
          <w:szCs w:val="24"/>
          <w:spacing w:val="-3"/>
        </w:rPr>
        <w:t>过来证明了新一轮的通货膨胀以及食品价格和运输成本的上涨，继而人们减少了</w:t>
      </w:r>
      <w:r>
        <w:rPr>
          <w:rFonts w:ascii="SimSun" w:hAnsi="SimSun" w:eastAsia="SimSun" w:cs="SimSun"/>
          <w:sz w:val="24"/>
          <w:szCs w:val="24"/>
          <w:spacing w:val="-3"/>
        </w:rPr>
        <w:t>国际贸易，重振国内制造业，接受当地粮食生产，趋向新的本地化生活。但是中</w:t>
      </w:r>
      <w:r>
        <w:rPr>
          <w:rFonts w:ascii="SimSun" w:hAnsi="SimSun" w:eastAsia="SimSun" w:cs="SimSun"/>
          <w:sz w:val="24"/>
          <w:szCs w:val="24"/>
          <w:spacing w:val="3"/>
        </w:rPr>
        <w:t>国和世界能源市场的情况不同，刘建、熊燕（</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[41]</w:t>
      </w:r>
      <w:r>
        <w:rPr>
          <w:rFonts w:ascii="SimSun" w:hAnsi="SimSun" w:eastAsia="SimSun" w:cs="SimSun"/>
          <w:sz w:val="24"/>
          <w:szCs w:val="24"/>
          <w:spacing w:val="3"/>
        </w:rPr>
        <w:t>研究表明由于中</w:t>
      </w:r>
      <w:r>
        <w:rPr>
          <w:rFonts w:ascii="SimSun" w:hAnsi="SimSun" w:eastAsia="SimSun" w:cs="SimSun"/>
          <w:sz w:val="24"/>
          <w:szCs w:val="24"/>
          <w:spacing w:val="2"/>
        </w:rPr>
        <w:t>国能源</w:t>
      </w:r>
      <w:r>
        <w:rPr>
          <w:rFonts w:ascii="SimSun" w:hAnsi="SimSun" w:eastAsia="SimSun" w:cs="SimSun"/>
          <w:sz w:val="24"/>
          <w:szCs w:val="24"/>
          <w:spacing w:val="4"/>
        </w:rPr>
        <w:t>价格市场化进程仍未完成，其能源市场化程度要低于大多数世界发达国家和地</w:t>
      </w:r>
      <w:r>
        <w:rPr>
          <w:rFonts w:ascii="SimSun" w:hAnsi="SimSun" w:eastAsia="SimSun" w:cs="SimSun"/>
          <w:sz w:val="24"/>
          <w:szCs w:val="24"/>
          <w:spacing w:val="-1"/>
        </w:rPr>
        <w:t>区，并且</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2000 </w:t>
      </w:r>
      <w:r>
        <w:rPr>
          <w:rFonts w:ascii="SimSun" w:hAnsi="SimSun" w:eastAsia="SimSun" w:cs="SimSun"/>
          <w:sz w:val="24"/>
          <w:szCs w:val="24"/>
          <w:spacing w:val="-1"/>
        </w:rPr>
        <w:t>年之后中国能源价格指数一直低于世界能源价格指数。</w:t>
      </w:r>
      <w:r>
        <w:rPr>
          <w:rFonts w:ascii="Times New Roman" w:hAnsi="Times New Roman" w:eastAsia="Times New Roman" w:cs="Times New Roman"/>
          <w:sz w:val="24"/>
          <w:szCs w:val="24"/>
          <w:spacing w:val="-1"/>
        </w:rPr>
        <w:t>Faria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2009</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[42]</w:t>
      </w:r>
      <w:r>
        <w:rPr>
          <w:rFonts w:ascii="Times New Roman" w:hAnsi="Times New Roman" w:eastAsia="Times New Roman" w:cs="Times New Roman"/>
          <w:sz w:val="16"/>
          <w:szCs w:val="16"/>
          <w:spacing w:val="-12"/>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Sato et 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2015</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w:t>
      </w:r>
      <w:r>
        <w:rPr>
          <w:rFonts w:ascii="Times New Roman" w:hAnsi="Times New Roman" w:eastAsia="Times New Roman" w:cs="Times New Roman"/>
          <w:sz w:val="16"/>
          <w:szCs w:val="16"/>
          <w:spacing w:val="-3"/>
          <w:position w:val="7"/>
        </w:rPr>
        <w:t>43]</w:t>
      </w:r>
      <w:r>
        <w:rPr>
          <w:rFonts w:ascii="SimSun" w:hAnsi="SimSun" w:eastAsia="SimSun" w:cs="SimSun"/>
          <w:sz w:val="24"/>
          <w:szCs w:val="24"/>
          <w:spacing w:val="-3"/>
          <w:position w:val="-1"/>
        </w:rPr>
        <w:t>，张克菲（</w:t>
      </w:r>
      <w:r>
        <w:rPr>
          <w:rFonts w:ascii="Times New Roman" w:hAnsi="Times New Roman" w:eastAsia="Times New Roman" w:cs="Times New Roman"/>
          <w:sz w:val="24"/>
          <w:szCs w:val="24"/>
          <w:spacing w:val="-3"/>
          <w:position w:val="-1"/>
        </w:rPr>
        <w:t>2015</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[44]</w:t>
      </w:r>
      <w:r>
        <w:rPr>
          <w:rFonts w:ascii="SimSun" w:hAnsi="SimSun" w:eastAsia="SimSun" w:cs="SimSun"/>
          <w:sz w:val="24"/>
          <w:szCs w:val="24"/>
          <w:spacing w:val="-3"/>
          <w:position w:val="-1"/>
        </w:rPr>
        <w:t>等学者都证明了国际油价</w:t>
      </w:r>
      <w:r>
        <w:rPr>
          <w:rFonts w:ascii="SimSun" w:hAnsi="SimSun" w:eastAsia="SimSun" w:cs="SimSun"/>
          <w:sz w:val="24"/>
          <w:szCs w:val="24"/>
          <w:spacing w:val="3"/>
        </w:rPr>
        <w:t>上升对中国出口额的增加有着显著的推动作用。同时，杨迎春等（</w:t>
      </w:r>
      <w:r>
        <w:rPr>
          <w:rFonts w:ascii="Times New Roman" w:hAnsi="Times New Roman" w:eastAsia="Times New Roman" w:cs="Times New Roman"/>
          <w:sz w:val="24"/>
          <w:szCs w:val="24"/>
          <w:spacing w:val="3"/>
        </w:rPr>
        <w:t>2010</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[45]</w:t>
      </w:r>
      <w:r>
        <w:rPr>
          <w:rFonts w:ascii="SimSun" w:hAnsi="SimSun" w:eastAsia="SimSun" w:cs="SimSun"/>
          <w:sz w:val="24"/>
          <w:szCs w:val="24"/>
          <w:spacing w:val="3"/>
        </w:rPr>
        <w:t>解</w:t>
      </w:r>
      <w:r>
        <w:rPr>
          <w:rFonts w:ascii="SimSun" w:hAnsi="SimSun" w:eastAsia="SimSun" w:cs="SimSun"/>
          <w:sz w:val="24"/>
          <w:szCs w:val="24"/>
          <w:spacing w:val="-3"/>
        </w:rPr>
        <w:t>释了能源价格上涨会促进技术进步，进而提升生产率和促进出口；当世界能源价</w:t>
      </w:r>
      <w:r>
        <w:rPr>
          <w:rFonts w:ascii="SimSun" w:hAnsi="SimSun" w:eastAsia="SimSun" w:cs="SimSun"/>
          <w:sz w:val="24"/>
          <w:szCs w:val="24"/>
          <w:spacing w:val="-3"/>
        </w:rPr>
        <w:t>格的上涨幅度超过国内能源价格的上涨幅度时，国内相对能源价格下降，从而促</w:t>
      </w:r>
      <w:r>
        <w:rPr>
          <w:rFonts w:ascii="SimSun" w:hAnsi="SimSun" w:eastAsia="SimSun" w:cs="SimSun"/>
          <w:sz w:val="24"/>
          <w:szCs w:val="24"/>
          <w:spacing w:val="-4"/>
        </w:rPr>
        <w:t>进了我国出口规模的扩大。</w:t>
      </w:r>
    </w:p>
    <w:p>
      <w:pPr>
        <w:ind w:left="1853"/>
        <w:spacing w:before="12"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世界贸易保护主义政策——技术性贸易壁垒</w:t>
      </w:r>
    </w:p>
    <w:p>
      <w:pPr>
        <w:ind w:left="1376" w:right="35" w:firstLine="494"/>
        <w:spacing w:before="61" w:line="301" w:lineRule="auto"/>
        <w:rPr>
          <w:rFonts w:ascii="SimSun" w:hAnsi="SimSun" w:eastAsia="SimSun" w:cs="SimSun"/>
          <w:sz w:val="24"/>
          <w:szCs w:val="24"/>
        </w:rPr>
      </w:pPr>
      <w:r>
        <w:rPr>
          <w:rFonts w:ascii="SimSun" w:hAnsi="SimSun" w:eastAsia="SimSun" w:cs="SimSun"/>
          <w:sz w:val="24"/>
          <w:szCs w:val="24"/>
          <w:spacing w:val="3"/>
        </w:rPr>
        <w:t>陈晓娟（</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[46]</w:t>
      </w:r>
      <w:r>
        <w:rPr>
          <w:rFonts w:ascii="SimSun" w:hAnsi="SimSun" w:eastAsia="SimSun" w:cs="SimSun"/>
          <w:sz w:val="24"/>
          <w:szCs w:val="24"/>
          <w:spacing w:val="3"/>
        </w:rPr>
        <w:t>总结了技术性</w:t>
      </w:r>
      <w:r>
        <w:rPr>
          <w:rFonts w:ascii="SimSun" w:hAnsi="SimSun" w:eastAsia="SimSun" w:cs="SimSun"/>
          <w:sz w:val="24"/>
          <w:szCs w:val="24"/>
          <w:spacing w:val="2"/>
        </w:rPr>
        <w:t>贸易壁垒是指在国际贸易中，一个国家的</w:t>
      </w:r>
      <w:r>
        <w:rPr>
          <w:rFonts w:ascii="SimSun" w:hAnsi="SimSun" w:eastAsia="SimSun" w:cs="SimSun"/>
          <w:sz w:val="24"/>
          <w:szCs w:val="24"/>
          <w:spacing w:val="-3"/>
        </w:rPr>
        <w:t>政府为了保护本国产业供给，防止进口产品大面积侵占本国市场，就提出的为了</w:t>
      </w:r>
      <w:r>
        <w:rPr>
          <w:rFonts w:ascii="SimSun" w:hAnsi="SimSun" w:eastAsia="SimSun" w:cs="SimSun"/>
          <w:sz w:val="24"/>
          <w:szCs w:val="24"/>
          <w:spacing w:val="-3"/>
        </w:rPr>
        <w:t>保护本国国民和动植物资产安全，保护本国生态环境的相关针对出口国的强制性</w:t>
      </w:r>
      <w:r>
        <w:rPr>
          <w:rFonts w:ascii="SimSun" w:hAnsi="SimSun" w:eastAsia="SimSun" w:cs="SimSun"/>
          <w:sz w:val="24"/>
          <w:szCs w:val="24"/>
        </w:rPr>
        <w:t>法规。夏友富（</w:t>
      </w:r>
      <w:r>
        <w:rPr>
          <w:rFonts w:ascii="Times New Roman" w:hAnsi="Times New Roman" w:eastAsia="Times New Roman" w:cs="Times New Roman"/>
          <w:sz w:val="24"/>
          <w:szCs w:val="24"/>
        </w:rPr>
        <w:t>2001</w:t>
      </w:r>
      <w:r>
        <w:rPr>
          <w:rFonts w:ascii="SimSun" w:hAnsi="SimSun" w:eastAsia="SimSun" w:cs="SimSun"/>
          <w:sz w:val="24"/>
          <w:szCs w:val="24"/>
        </w:rPr>
        <w:t>）</w:t>
      </w:r>
      <w:r>
        <w:rPr>
          <w:rFonts w:ascii="Times New Roman" w:hAnsi="Times New Roman" w:eastAsia="Times New Roman" w:cs="Times New Roman"/>
          <w:sz w:val="16"/>
          <w:szCs w:val="16"/>
          <w:position w:val="8"/>
        </w:rPr>
        <w:t>[47]</w:t>
      </w:r>
      <w:r>
        <w:rPr>
          <w:rFonts w:ascii="SimSun" w:hAnsi="SimSun" w:eastAsia="SimSun" w:cs="SimSun"/>
          <w:sz w:val="24"/>
          <w:szCs w:val="24"/>
        </w:rPr>
        <w:t>把技术贸易壁垒分为 </w:t>
      </w:r>
      <w:r>
        <w:rPr>
          <w:rFonts w:ascii="Times New Roman" w:hAnsi="Times New Roman" w:eastAsia="Times New Roman" w:cs="Times New Roman"/>
          <w:sz w:val="24"/>
          <w:szCs w:val="24"/>
        </w:rPr>
        <w:t>5  </w:t>
      </w:r>
      <w:r>
        <w:rPr>
          <w:rFonts w:ascii="SimSun" w:hAnsi="SimSun" w:eastAsia="SimSun" w:cs="SimSun"/>
          <w:sz w:val="24"/>
          <w:szCs w:val="24"/>
        </w:rPr>
        <w:t>类，分别</w:t>
      </w:r>
      <w:r>
        <w:rPr>
          <w:rFonts w:ascii="SimSun" w:hAnsi="SimSun" w:eastAsia="SimSun" w:cs="SimSun"/>
          <w:sz w:val="24"/>
          <w:szCs w:val="24"/>
          <w:spacing w:val="-1"/>
        </w:rPr>
        <w:t>为技术法规、标准与</w:t>
      </w:r>
      <w:r>
        <w:rPr>
          <w:rFonts w:ascii="SimSun" w:hAnsi="SimSun" w:eastAsia="SimSun" w:cs="SimSun"/>
          <w:sz w:val="24"/>
          <w:szCs w:val="24"/>
          <w:spacing w:val="-6"/>
        </w:rPr>
        <w:t>合格评定程序；产品检疫、检验制度与措施； 包装和标签</w:t>
      </w:r>
      <w:r>
        <w:rPr>
          <w:rFonts w:ascii="SimSun" w:hAnsi="SimSun" w:eastAsia="SimSun" w:cs="SimSun"/>
          <w:sz w:val="24"/>
          <w:szCs w:val="24"/>
          <w:spacing w:val="-7"/>
        </w:rPr>
        <w:t>要求；信息技术性贸易</w:t>
      </w:r>
      <w:r>
        <w:rPr>
          <w:rFonts w:ascii="SimSun" w:hAnsi="SimSun" w:eastAsia="SimSun" w:cs="SimSun"/>
          <w:sz w:val="24"/>
          <w:szCs w:val="24"/>
          <w:spacing w:val="-6"/>
        </w:rPr>
        <w:t>壁垒；绿色贸易壁垒。其中， 绿色贸易壁垒作为一种新兴</w:t>
      </w:r>
      <w:r>
        <w:rPr>
          <w:rFonts w:ascii="SimSun" w:hAnsi="SimSun" w:eastAsia="SimSun" w:cs="SimSun"/>
          <w:sz w:val="24"/>
          <w:szCs w:val="24"/>
          <w:spacing w:val="-7"/>
        </w:rPr>
        <w:t>的技术性贸易壁垒，目</w:t>
      </w:r>
      <w:r>
        <w:rPr>
          <w:rFonts w:ascii="SimSun" w:hAnsi="SimSun" w:eastAsia="SimSun" w:cs="SimSun"/>
          <w:sz w:val="24"/>
          <w:szCs w:val="24"/>
          <w:spacing w:val="-9"/>
        </w:rPr>
        <w:t>前研究的学者非常多。关于技术性贸易壁垒的影响，</w:t>
      </w:r>
      <w:r>
        <w:rPr>
          <w:rFonts w:ascii="SimSun" w:hAnsi="SimSun" w:eastAsia="SimSun" w:cs="SimSun"/>
          <w:sz w:val="24"/>
          <w:szCs w:val="24"/>
          <w:spacing w:val="-51"/>
        </w:rPr>
        <w:t xml:space="preserve"> </w:t>
      </w:r>
      <w:r>
        <w:rPr>
          <w:rFonts w:ascii="SimSun" w:hAnsi="SimSun" w:eastAsia="SimSun" w:cs="SimSun"/>
          <w:sz w:val="24"/>
          <w:szCs w:val="24"/>
          <w:spacing w:val="-9"/>
        </w:rPr>
        <w:t>鲍晓华、朱钟棣（</w:t>
      </w:r>
      <w:r>
        <w:rPr>
          <w:rFonts w:ascii="Times New Roman" w:hAnsi="Times New Roman" w:eastAsia="Times New Roman" w:cs="Times New Roman"/>
          <w:sz w:val="24"/>
          <w:szCs w:val="24"/>
          <w:spacing w:val="-9"/>
        </w:rPr>
        <w:t>2005</w:t>
      </w:r>
      <w:r>
        <w:rPr>
          <w:rFonts w:ascii="SimSun" w:hAnsi="SimSun" w:eastAsia="SimSun" w:cs="SimSun"/>
          <w:sz w:val="24"/>
          <w:szCs w:val="24"/>
          <w:spacing w:val="-9"/>
        </w:rPr>
        <w:t>）</w:t>
      </w:r>
      <w:r>
        <w:rPr>
          <w:rFonts w:ascii="Times New Roman" w:hAnsi="Times New Roman" w:eastAsia="Times New Roman" w:cs="Times New Roman"/>
          <w:sz w:val="16"/>
          <w:szCs w:val="16"/>
          <w:spacing w:val="-9"/>
          <w:position w:val="8"/>
        </w:rPr>
        <w:t>[48]</w:t>
      </w:r>
      <w:r>
        <w:rPr>
          <w:rFonts w:ascii="SimSun" w:hAnsi="SimSun" w:eastAsia="SimSun" w:cs="SimSun"/>
          <w:sz w:val="24"/>
          <w:szCs w:val="24"/>
          <w:spacing w:val="-9"/>
        </w:rPr>
        <w:t>，</w:t>
      </w:r>
      <w:r>
        <w:rPr>
          <w:rFonts w:ascii="SimSun" w:hAnsi="SimSun" w:eastAsia="SimSun" w:cs="SimSun"/>
          <w:sz w:val="24"/>
          <w:szCs w:val="24"/>
          <w:spacing w:val="-3"/>
          <w:position w:val="-1"/>
        </w:rPr>
        <w:t>张亮</w:t>
      </w:r>
      <w:r>
        <w:rPr>
          <w:rFonts w:ascii="Times New Roman" w:hAnsi="Times New Roman" w:eastAsia="Times New Roman" w:cs="Times New Roman"/>
          <w:sz w:val="24"/>
          <w:szCs w:val="24"/>
          <w:spacing w:val="-3"/>
          <w:position w:val="-1"/>
        </w:rPr>
        <w:t>,</w:t>
      </w:r>
      <w:r>
        <w:rPr>
          <w:rFonts w:ascii="Times New Roman" w:hAnsi="Times New Roman" w:eastAsia="Times New Roman" w:cs="Times New Roman"/>
          <w:sz w:val="24"/>
          <w:szCs w:val="24"/>
          <w:spacing w:val="14"/>
          <w:position w:val="-1"/>
        </w:rPr>
        <w:t xml:space="preserve">  </w:t>
      </w:r>
      <w:r>
        <w:rPr>
          <w:rFonts w:ascii="SimSun" w:hAnsi="SimSun" w:eastAsia="SimSun" w:cs="SimSun"/>
          <w:sz w:val="24"/>
          <w:szCs w:val="24"/>
          <w:spacing w:val="-3"/>
          <w:position w:val="-1"/>
        </w:rPr>
        <w:t>阎俊（</w:t>
      </w:r>
      <w:r>
        <w:rPr>
          <w:rFonts w:ascii="Times New Roman" w:hAnsi="Times New Roman" w:eastAsia="Times New Roman" w:cs="Times New Roman"/>
          <w:sz w:val="24"/>
          <w:szCs w:val="24"/>
          <w:spacing w:val="-3"/>
          <w:position w:val="-1"/>
        </w:rPr>
        <w:t>2005</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[49]</w:t>
      </w:r>
      <w:r>
        <w:rPr>
          <w:rFonts w:ascii="Times New Roman" w:hAnsi="Times New Roman" w:eastAsia="Times New Roman" w:cs="Times New Roman"/>
          <w:sz w:val="16"/>
          <w:szCs w:val="16"/>
          <w:spacing w:val="-11"/>
          <w:position w:val="7"/>
        </w:rPr>
        <w:t xml:space="preserve"> </w:t>
      </w:r>
      <w:r>
        <w:rPr>
          <w:rFonts w:ascii="SimSun" w:hAnsi="SimSun" w:eastAsia="SimSun" w:cs="SimSun"/>
          <w:sz w:val="24"/>
          <w:szCs w:val="24"/>
          <w:spacing w:val="-3"/>
          <w:position w:val="-1"/>
        </w:rPr>
        <w:t>，何素虹、谢军、臧兴杰（</w:t>
      </w:r>
      <w:r>
        <w:rPr>
          <w:rFonts w:ascii="Times New Roman" w:hAnsi="Times New Roman" w:eastAsia="Times New Roman" w:cs="Times New Roman"/>
          <w:sz w:val="24"/>
          <w:szCs w:val="24"/>
          <w:spacing w:val="-3"/>
          <w:position w:val="-1"/>
        </w:rPr>
        <w:t>201</w:t>
      </w:r>
      <w:r>
        <w:rPr>
          <w:rFonts w:ascii="Times New Roman" w:hAnsi="Times New Roman" w:eastAsia="Times New Roman" w:cs="Times New Roman"/>
          <w:sz w:val="24"/>
          <w:szCs w:val="24"/>
          <w:spacing w:val="-4"/>
          <w:position w:val="-1"/>
        </w:rPr>
        <w:t>5</w:t>
      </w:r>
      <w:r>
        <w:rPr>
          <w:rFonts w:ascii="SimSun" w:hAnsi="SimSun" w:eastAsia="SimSun" w:cs="SimSun"/>
          <w:sz w:val="24"/>
          <w:szCs w:val="24"/>
          <w:spacing w:val="-4"/>
          <w:position w:val="-1"/>
        </w:rPr>
        <w:t>）</w:t>
      </w:r>
      <w:r>
        <w:rPr>
          <w:rFonts w:ascii="Times New Roman" w:hAnsi="Times New Roman" w:eastAsia="Times New Roman" w:cs="Times New Roman"/>
          <w:sz w:val="16"/>
          <w:szCs w:val="16"/>
          <w:spacing w:val="-4"/>
          <w:position w:val="7"/>
        </w:rPr>
        <w:t>[50]</w:t>
      </w:r>
      <w:r>
        <w:rPr>
          <w:rFonts w:ascii="SimSun" w:hAnsi="SimSun" w:eastAsia="SimSun" w:cs="SimSun"/>
          <w:sz w:val="24"/>
          <w:szCs w:val="24"/>
          <w:spacing w:val="-4"/>
          <w:position w:val="-1"/>
        </w:rPr>
        <w:t>等学者通过研究证明</w:t>
      </w:r>
      <w:r>
        <w:rPr>
          <w:rFonts w:ascii="SimSun" w:hAnsi="SimSun" w:eastAsia="SimSun" w:cs="SimSun"/>
          <w:sz w:val="24"/>
          <w:szCs w:val="24"/>
          <w:spacing w:val="-3"/>
        </w:rPr>
        <w:t>了在短期，技术性贸易壁垒会提高出口国的生产成本，从而对纺织服装出口产生</w:t>
      </w:r>
      <w:r>
        <w:rPr>
          <w:rFonts w:ascii="SimSun" w:hAnsi="SimSun" w:eastAsia="SimSun" w:cs="SimSun"/>
          <w:sz w:val="24"/>
          <w:szCs w:val="24"/>
          <w:spacing w:val="-3"/>
        </w:rPr>
        <w:t>负面影响；但从长期来看，技术贸易壁垒促进企业进行相关技术创新，可以提高</w:t>
      </w:r>
      <w:r>
        <w:rPr>
          <w:rFonts w:ascii="SimSun" w:hAnsi="SimSun" w:eastAsia="SimSun" w:cs="SimSun"/>
          <w:sz w:val="24"/>
          <w:szCs w:val="24"/>
          <w:spacing w:val="-2"/>
        </w:rPr>
        <w:t>产品生产率和产品质量，继而对纺织服装的出口贸易产生正向影响。</w:t>
      </w:r>
    </w:p>
    <w:p>
      <w:pPr>
        <w:ind w:left="1858"/>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竞争对手</w:t>
      </w:r>
    </w:p>
    <w:p>
      <w:pPr>
        <w:ind w:left="5478"/>
        <w:spacing w:before="262" w:line="227" w:lineRule="exact"/>
        <w:rPr>
          <w:rFonts w:ascii="Calibri" w:hAnsi="Calibri" w:eastAsia="Calibri" w:cs="Calibri"/>
          <w:sz w:val="18"/>
          <w:szCs w:val="18"/>
        </w:rPr>
      </w:pPr>
      <w:r>
        <w:rPr>
          <w:rFonts w:ascii="Calibri" w:hAnsi="Calibri" w:eastAsia="Calibri" w:cs="Calibri"/>
          <w:sz w:val="18"/>
          <w:szCs w:val="18"/>
          <w:spacing w:val="-4"/>
          <w:position w:val="1"/>
        </w:rPr>
        <w:t>13</w:t>
      </w:r>
    </w:p>
    <w:p>
      <w:pPr>
        <w:spacing w:line="227" w:lineRule="exact"/>
        <w:sectPr>
          <w:headerReference w:type="default" r:id="rId47"/>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75" w:lineRule="auto"/>
        <w:rPr/>
      </w:pPr>
      <w:r/>
    </w:p>
    <w:p>
      <w:pPr>
        <w:ind w:left="1375" w:firstLine="483"/>
        <w:spacing w:before="78" w:line="299" w:lineRule="auto"/>
        <w:jc w:val="both"/>
        <w:rPr>
          <w:rFonts w:ascii="SimSun" w:hAnsi="SimSun" w:eastAsia="SimSun" w:cs="SimSun"/>
          <w:sz w:val="24"/>
          <w:szCs w:val="24"/>
        </w:rPr>
      </w:pPr>
      <w:r>
        <w:rPr>
          <w:rFonts w:ascii="SimSun" w:hAnsi="SimSun" w:eastAsia="SimSun" w:cs="SimSun"/>
          <w:sz w:val="24"/>
          <w:szCs w:val="24"/>
          <w:spacing w:val="-3"/>
        </w:rPr>
        <w:t>美国国际贸易委员会曾经在一项研究中指出，印度是唯一有</w:t>
      </w:r>
      <w:r>
        <w:rPr>
          <w:rFonts w:ascii="SimSun" w:hAnsi="SimSun" w:eastAsia="SimSun" w:cs="SimSun"/>
          <w:sz w:val="24"/>
          <w:szCs w:val="24"/>
          <w:spacing w:val="-4"/>
        </w:rPr>
        <w:t>能力与中国在纺</w:t>
      </w:r>
      <w:r>
        <w:rPr>
          <w:rFonts w:ascii="SimSun" w:hAnsi="SimSun" w:eastAsia="SimSun" w:cs="SimSun"/>
          <w:sz w:val="24"/>
          <w:szCs w:val="24"/>
          <w:spacing w:val="-6"/>
        </w:rPr>
        <w:t>织服装方面进行竞争的国家。李慧燕、李宏（</w:t>
      </w:r>
      <w:r>
        <w:rPr>
          <w:rFonts w:ascii="Times New Roman" w:hAnsi="Times New Roman" w:eastAsia="Times New Roman" w:cs="Times New Roman"/>
          <w:sz w:val="24"/>
          <w:szCs w:val="24"/>
          <w:spacing w:val="-6"/>
        </w:rPr>
        <w:t>2006</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[51]</w:t>
      </w:r>
      <w:r>
        <w:rPr>
          <w:rFonts w:ascii="SimSun" w:hAnsi="SimSun" w:eastAsia="SimSun" w:cs="SimSun"/>
          <w:sz w:val="24"/>
          <w:szCs w:val="24"/>
          <w:spacing w:val="-6"/>
        </w:rPr>
        <w:t>，余文娟、李晓钟（</w:t>
      </w:r>
      <w:r>
        <w:rPr>
          <w:rFonts w:ascii="Times New Roman" w:hAnsi="Times New Roman" w:eastAsia="Times New Roman" w:cs="Times New Roman"/>
          <w:sz w:val="24"/>
          <w:szCs w:val="24"/>
          <w:spacing w:val="-7"/>
        </w:rPr>
        <w:t>2008</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16"/>
          <w:szCs w:val="16"/>
          <w:spacing w:val="1"/>
          <w:position w:val="7"/>
        </w:rPr>
        <w:t>[52]</w:t>
      </w:r>
      <w:r>
        <w:rPr>
          <w:rFonts w:ascii="Times New Roman" w:hAnsi="Times New Roman" w:eastAsia="Times New Roman" w:cs="Times New Roman"/>
          <w:sz w:val="16"/>
          <w:szCs w:val="16"/>
          <w:spacing w:val="-7"/>
          <w:position w:val="7"/>
        </w:rPr>
        <w:t xml:space="preserve"> </w:t>
      </w:r>
      <w:r>
        <w:rPr>
          <w:rFonts w:ascii="SimSun" w:hAnsi="SimSun" w:eastAsia="SimSun" w:cs="SimSun"/>
          <w:sz w:val="24"/>
          <w:szCs w:val="24"/>
          <w:spacing w:val="1"/>
          <w:position w:val="-1"/>
        </w:rPr>
        <w:t>，谢国娥、周宜临（</w:t>
      </w:r>
      <w:r>
        <w:rPr>
          <w:rFonts w:ascii="Times New Roman" w:hAnsi="Times New Roman" w:eastAsia="Times New Roman" w:cs="Times New Roman"/>
          <w:sz w:val="24"/>
          <w:szCs w:val="24"/>
          <w:spacing w:val="1"/>
          <w:position w:val="-1"/>
        </w:rPr>
        <w:t>2012</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[53]</w:t>
      </w:r>
      <w:r>
        <w:rPr>
          <w:rFonts w:ascii="SimSun" w:hAnsi="SimSun" w:eastAsia="SimSun" w:cs="SimSun"/>
          <w:sz w:val="24"/>
          <w:szCs w:val="24"/>
          <w:spacing w:val="1"/>
          <w:position w:val="-1"/>
        </w:rPr>
        <w:t>，张</w:t>
      </w:r>
      <w:r>
        <w:rPr>
          <w:rFonts w:ascii="SimSun" w:hAnsi="SimSun" w:eastAsia="SimSun" w:cs="SimSun"/>
          <w:sz w:val="24"/>
          <w:szCs w:val="24"/>
          <w:position w:val="-1"/>
        </w:rPr>
        <w:t>勋（</w:t>
      </w:r>
      <w:r>
        <w:rPr>
          <w:rFonts w:ascii="Times New Roman" w:hAnsi="Times New Roman" w:eastAsia="Times New Roman" w:cs="Times New Roman"/>
          <w:sz w:val="24"/>
          <w:szCs w:val="24"/>
          <w:position w:val="-1"/>
        </w:rPr>
        <w:t>2018</w:t>
      </w:r>
      <w:r>
        <w:rPr>
          <w:rFonts w:ascii="SimSun" w:hAnsi="SimSun" w:eastAsia="SimSun" w:cs="SimSun"/>
          <w:sz w:val="24"/>
          <w:szCs w:val="24"/>
          <w:position w:val="-1"/>
        </w:rPr>
        <w:t>）</w:t>
      </w:r>
      <w:r>
        <w:rPr>
          <w:rFonts w:ascii="Times New Roman" w:hAnsi="Times New Roman" w:eastAsia="Times New Roman" w:cs="Times New Roman"/>
          <w:sz w:val="16"/>
          <w:szCs w:val="16"/>
          <w:position w:val="7"/>
        </w:rPr>
        <w:t>[54]</w:t>
      </w:r>
      <w:r>
        <w:rPr>
          <w:rFonts w:ascii="SimSun" w:hAnsi="SimSun" w:eastAsia="SimSun" w:cs="SimSun"/>
          <w:sz w:val="24"/>
          <w:szCs w:val="24"/>
          <w:position w:val="-1"/>
        </w:rPr>
        <w:t>等学者从不同的角度对中印</w:t>
      </w:r>
      <w:r>
        <w:rPr>
          <w:rFonts w:ascii="SimSun" w:hAnsi="SimSun" w:eastAsia="SimSun" w:cs="SimSun"/>
          <w:sz w:val="24"/>
          <w:szCs w:val="24"/>
          <w:spacing w:val="-3"/>
        </w:rPr>
        <w:t>纺织品服装的国际贸易和国际竞争力进行了对比和分析。研究发现虽然印度纺织</w:t>
      </w:r>
      <w:r>
        <w:rPr>
          <w:rFonts w:ascii="SimSun" w:hAnsi="SimSun" w:eastAsia="SimSun" w:cs="SimSun"/>
          <w:sz w:val="24"/>
          <w:szCs w:val="24"/>
        </w:rPr>
        <w:t>品服装的总体竞争力还未中国相抗衡，中国仍将稳居世界头号纺织品出口大国，</w:t>
      </w:r>
      <w:r>
        <w:rPr>
          <w:rFonts w:ascii="SimSun" w:hAnsi="SimSun" w:eastAsia="SimSun" w:cs="SimSun"/>
          <w:sz w:val="24"/>
          <w:szCs w:val="24"/>
          <w:spacing w:val="-3"/>
        </w:rPr>
        <w:t>但从中印在欧美纺织品服装市场的占有率和价格优势来看，我国的优势已经在慢</w:t>
      </w:r>
      <w:r>
        <w:rPr>
          <w:rFonts w:ascii="SimSun" w:hAnsi="SimSun" w:eastAsia="SimSun" w:cs="SimSun"/>
          <w:sz w:val="24"/>
          <w:szCs w:val="24"/>
          <w:spacing w:val="-3"/>
        </w:rPr>
        <w:t>慢丧失。虽然目前中国在欧美的纺织服装市场份额仍位居第一，但已呈现出下滑</w:t>
      </w:r>
      <w:r>
        <w:rPr>
          <w:rFonts w:ascii="SimSun" w:hAnsi="SimSun" w:eastAsia="SimSun" w:cs="SimSun"/>
          <w:sz w:val="24"/>
          <w:szCs w:val="24"/>
          <w:spacing w:val="-6"/>
        </w:rPr>
        <w:t>态势，并且部分市场份额已被印度抢占。中印纺织品的价格分析中</w:t>
      </w:r>
      <w:r>
        <w:rPr>
          <w:rFonts w:ascii="SimSun" w:hAnsi="SimSun" w:eastAsia="SimSun" w:cs="SimSun"/>
          <w:sz w:val="24"/>
          <w:szCs w:val="24"/>
          <w:spacing w:val="-7"/>
        </w:rPr>
        <w:t>， 中国目前的</w:t>
      </w:r>
      <w:r>
        <w:rPr>
          <w:rFonts w:ascii="SimSun" w:hAnsi="SimSun" w:eastAsia="SimSun" w:cs="SimSun"/>
          <w:sz w:val="24"/>
          <w:szCs w:val="24"/>
          <w:spacing w:val="-6"/>
        </w:rPr>
        <w:t>棉花价格、劳动力成本都要高于印度， 而劳动生产率水平却不及</w:t>
      </w:r>
      <w:r>
        <w:rPr>
          <w:rFonts w:ascii="SimSun" w:hAnsi="SimSun" w:eastAsia="SimSun" w:cs="SimSun"/>
          <w:sz w:val="24"/>
          <w:szCs w:val="24"/>
          <w:spacing w:val="-7"/>
        </w:rPr>
        <w:t>印度，又因为中</w:t>
      </w:r>
      <w:r>
        <w:rPr>
          <w:rFonts w:ascii="SimSun" w:hAnsi="SimSun" w:eastAsia="SimSun" w:cs="SimSun"/>
          <w:sz w:val="24"/>
          <w:szCs w:val="24"/>
          <w:spacing w:val="-3"/>
        </w:rPr>
        <w:t>印纺织品服装在欧美市场上同属中低档产品，因此，我国纺织产业长期赖以生存</w:t>
      </w:r>
      <w:bookmarkStart w:name="bookmark25" w:id="37"/>
      <w:bookmarkEnd w:id="37"/>
      <w:r>
        <w:rPr>
          <w:rFonts w:ascii="SimSun" w:hAnsi="SimSun" w:eastAsia="SimSun" w:cs="SimSun"/>
          <w:sz w:val="24"/>
          <w:szCs w:val="24"/>
          <w:spacing w:val="-1"/>
        </w:rPr>
        <w:t>的低成本优势渐渐不复存在，未来中印之间的纺织服装的贸易</w:t>
      </w:r>
      <w:r>
        <w:rPr>
          <w:rFonts w:ascii="SimSun" w:hAnsi="SimSun" w:eastAsia="SimSun" w:cs="SimSun"/>
          <w:sz w:val="24"/>
          <w:szCs w:val="24"/>
          <w:spacing w:val="-2"/>
        </w:rPr>
        <w:t>竞争将更加激烈。</w:t>
      </w:r>
    </w:p>
    <w:p>
      <w:pPr>
        <w:ind w:left="1373"/>
        <w:spacing w:before="314" w:line="316" w:lineRule="exact"/>
        <w:outlineLvl w:val="2"/>
        <w:rPr>
          <w:rFonts w:ascii="SimHei" w:hAnsi="SimHei" w:eastAsia="SimHei" w:cs="SimHei"/>
          <w:sz w:val="24"/>
          <w:szCs w:val="24"/>
        </w:rPr>
      </w:pPr>
      <w:bookmarkStart w:name="bookmark84" w:id="38"/>
      <w:bookmarkEnd w:id="38"/>
      <w:r>
        <w:rPr>
          <w:rFonts w:ascii="Times New Roman" w:hAnsi="Times New Roman" w:eastAsia="Times New Roman" w:cs="Times New Roman"/>
          <w:sz w:val="24"/>
          <w:szCs w:val="24"/>
          <w:position w:val="1"/>
        </w:rPr>
        <w:t>2.3.3 </w:t>
      </w:r>
      <w:r>
        <w:rPr>
          <w:rFonts w:ascii="SimHei" w:hAnsi="SimHei" w:eastAsia="SimHei" w:cs="SimHei"/>
          <w:sz w:val="24"/>
          <w:szCs w:val="24"/>
          <w:position w:val="1"/>
        </w:rPr>
        <w:t>企业异质性因素对我国纺织服装出</w:t>
      </w:r>
      <w:r>
        <w:rPr>
          <w:rFonts w:ascii="SimHei" w:hAnsi="SimHei" w:eastAsia="SimHei" w:cs="SimHei"/>
          <w:sz w:val="24"/>
          <w:szCs w:val="24"/>
          <w:spacing w:val="-1"/>
          <w:position w:val="1"/>
        </w:rPr>
        <w:t>口的影响研究</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5"/>
          <w:position w:val="1"/>
        </w:rPr>
        <w:t>1.</w:t>
      </w:r>
      <w:r>
        <w:rPr>
          <w:rFonts w:ascii="SimSun" w:hAnsi="SimSun" w:eastAsia="SimSun" w:cs="SimSun"/>
          <w:sz w:val="24"/>
          <w:szCs w:val="24"/>
          <w:spacing w:val="-5"/>
          <w:position w:val="1"/>
        </w:rPr>
        <w:t>企业生产率</w:t>
      </w:r>
    </w:p>
    <w:p>
      <w:pPr>
        <w:ind w:left="1376" w:right="65" w:firstLine="481"/>
        <w:spacing w:before="73" w:line="300" w:lineRule="auto"/>
        <w:rPr>
          <w:rFonts w:ascii="SimSun" w:hAnsi="SimSun" w:eastAsia="SimSun" w:cs="SimSun"/>
          <w:sz w:val="24"/>
          <w:szCs w:val="24"/>
        </w:rPr>
      </w:pPr>
      <w:r>
        <w:rPr>
          <w:rFonts w:ascii="SimSun" w:hAnsi="SimSun" w:eastAsia="SimSun" w:cs="SimSun"/>
          <w:sz w:val="24"/>
          <w:szCs w:val="24"/>
        </w:rPr>
        <w:t>新新贸易理论从企业的异质性层面解释了国际贸易的现象。</w:t>
      </w:r>
      <w:r>
        <w:rPr>
          <w:rFonts w:ascii="Times New Roman" w:hAnsi="Times New Roman" w:eastAsia="Times New Roman" w:cs="Times New Roman"/>
          <w:sz w:val="24"/>
          <w:szCs w:val="24"/>
        </w:rPr>
        <w:t>Me</w:t>
      </w:r>
      <w:r>
        <w:rPr>
          <w:rFonts w:ascii="Times New Roman" w:hAnsi="Times New Roman" w:eastAsia="Times New Roman" w:cs="Times New Roman"/>
          <w:sz w:val="24"/>
          <w:szCs w:val="24"/>
          <w:spacing w:val="-1"/>
        </w:rPr>
        <w:t>litz</w:t>
      </w:r>
      <w:r>
        <w:rPr>
          <w:rFonts w:ascii="SimSun" w:hAnsi="SimSun" w:eastAsia="SimSun" w:cs="SimSun"/>
          <w:sz w:val="24"/>
          <w:szCs w:val="24"/>
          <w:spacing w:val="-1"/>
        </w:rPr>
        <w:t>（</w:t>
      </w:r>
      <w:r>
        <w:rPr>
          <w:rFonts w:ascii="Times New Roman" w:hAnsi="Times New Roman" w:eastAsia="Times New Roman" w:cs="Times New Roman"/>
          <w:sz w:val="24"/>
          <w:szCs w:val="24"/>
          <w:spacing w:val="-1"/>
        </w:rPr>
        <w:t>2003</w:t>
      </w:r>
      <w:r>
        <w:rPr>
          <w:rFonts w:ascii="SimSun" w:hAnsi="SimSun" w:eastAsia="SimSun" w:cs="SimSun"/>
          <w:sz w:val="24"/>
          <w:szCs w:val="24"/>
          <w:spacing w:val="-1"/>
        </w:rPr>
        <w:t>）</w:t>
      </w:r>
      <w:r>
        <w:rPr>
          <w:rFonts w:ascii="SimSun" w:hAnsi="SimSun" w:eastAsia="SimSun" w:cs="SimSun"/>
          <w:sz w:val="24"/>
          <w:szCs w:val="24"/>
        </w:rPr>
        <w:t xml:space="preserve"> </w:t>
      </w:r>
      <w:r>
        <w:rPr>
          <w:rFonts w:ascii="Times New Roman" w:hAnsi="Times New Roman" w:eastAsia="Times New Roman" w:cs="Times New Roman"/>
          <w:sz w:val="16"/>
          <w:szCs w:val="16"/>
          <w:spacing w:val="3"/>
          <w:position w:val="8"/>
        </w:rPr>
        <w:t>[55]</w:t>
      </w:r>
      <w:r>
        <w:rPr>
          <w:rFonts w:ascii="SimSun" w:hAnsi="SimSun" w:eastAsia="SimSun" w:cs="SimSun"/>
          <w:sz w:val="24"/>
          <w:szCs w:val="24"/>
          <w:spacing w:val="3"/>
        </w:rPr>
        <w:t>最早通过研究发现企业生产率的大小将决定企业是否出口，生</w:t>
      </w:r>
      <w:r>
        <w:rPr>
          <w:rFonts w:ascii="SimSun" w:hAnsi="SimSun" w:eastAsia="SimSun" w:cs="SimSun"/>
          <w:sz w:val="24"/>
          <w:szCs w:val="24"/>
          <w:spacing w:val="2"/>
        </w:rPr>
        <w:t>产率高的企业</w:t>
      </w:r>
      <w:r>
        <w:rPr>
          <w:rFonts w:ascii="SimSun" w:hAnsi="SimSun" w:eastAsia="SimSun" w:cs="SimSun"/>
          <w:sz w:val="24"/>
          <w:szCs w:val="24"/>
          <w:spacing w:val="-2"/>
        </w:rPr>
        <w:t>因为具有足够的利润能够负担出口所需要的高额的固定成本，所以会选择出口，</w:t>
      </w:r>
      <w:r>
        <w:rPr>
          <w:rFonts w:ascii="SimSun" w:hAnsi="SimSun" w:eastAsia="SimSun" w:cs="SimSun"/>
          <w:sz w:val="24"/>
          <w:szCs w:val="24"/>
          <w:spacing w:val="2"/>
        </w:rPr>
        <w:t>其次生产率较低的企业则选择服务国内市场，</w:t>
      </w:r>
      <w:r>
        <w:rPr>
          <w:rFonts w:ascii="SimSun" w:hAnsi="SimSun" w:eastAsia="SimSun" w:cs="SimSun"/>
          <w:sz w:val="24"/>
          <w:szCs w:val="24"/>
          <w:spacing w:val="-49"/>
        </w:rPr>
        <w:t xml:space="preserve"> </w:t>
      </w:r>
      <w:r>
        <w:rPr>
          <w:rFonts w:ascii="SimSun" w:hAnsi="SimSun" w:eastAsia="SimSun" w:cs="SimSun"/>
          <w:sz w:val="24"/>
          <w:szCs w:val="24"/>
          <w:spacing w:val="2"/>
        </w:rPr>
        <w:t>生产率最低的企业最终会退出市</w:t>
      </w:r>
      <w:r>
        <w:rPr>
          <w:rFonts w:ascii="SimSun" w:hAnsi="SimSun" w:eastAsia="SimSun" w:cs="SimSun"/>
          <w:sz w:val="24"/>
          <w:szCs w:val="24"/>
          <w:spacing w:val="-5"/>
          <w:position w:val="-1"/>
        </w:rPr>
        <w:t>场。之后，</w:t>
      </w:r>
      <w:r>
        <w:rPr>
          <w:rFonts w:ascii="SimSun" w:hAnsi="SimSun" w:eastAsia="SimSun" w:cs="SimSun"/>
          <w:sz w:val="24"/>
          <w:szCs w:val="24"/>
          <w:spacing w:val="48"/>
          <w:position w:val="-1"/>
        </w:rPr>
        <w:t xml:space="preserve"> </w:t>
      </w:r>
      <w:r>
        <w:rPr>
          <w:rFonts w:ascii="Times New Roman" w:hAnsi="Times New Roman" w:eastAsia="Times New Roman" w:cs="Times New Roman"/>
          <w:sz w:val="24"/>
          <w:szCs w:val="24"/>
          <w:spacing w:val="-5"/>
          <w:position w:val="-1"/>
        </w:rPr>
        <w:t>Bernard et al</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2003</w:t>
      </w:r>
      <w:r>
        <w:rPr>
          <w:rFonts w:ascii="SimSun" w:hAnsi="SimSun" w:eastAsia="SimSun" w:cs="SimSun"/>
          <w:sz w:val="24"/>
          <w:szCs w:val="24"/>
          <w:spacing w:val="-5"/>
          <w:position w:val="-1"/>
        </w:rPr>
        <w:t>）</w:t>
      </w:r>
      <w:r>
        <w:rPr>
          <w:rFonts w:ascii="Times New Roman" w:hAnsi="Times New Roman" w:eastAsia="Times New Roman" w:cs="Times New Roman"/>
          <w:sz w:val="16"/>
          <w:szCs w:val="16"/>
          <w:spacing w:val="-5"/>
          <w:position w:val="8"/>
        </w:rPr>
        <w:t>[56]</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Greenaway D</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Kneller R</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2004</w:t>
      </w:r>
      <w:r>
        <w:rPr>
          <w:rFonts w:ascii="SimSun" w:hAnsi="SimSun" w:eastAsia="SimSun" w:cs="SimSun"/>
          <w:sz w:val="24"/>
          <w:szCs w:val="24"/>
          <w:spacing w:val="-5"/>
          <w:position w:val="-1"/>
        </w:rPr>
        <w:t>）</w:t>
      </w:r>
      <w:r>
        <w:rPr>
          <w:rFonts w:ascii="Times New Roman" w:hAnsi="Times New Roman" w:eastAsia="Times New Roman" w:cs="Times New Roman"/>
          <w:sz w:val="16"/>
          <w:szCs w:val="16"/>
          <w:spacing w:val="-5"/>
          <w:position w:val="8"/>
        </w:rPr>
        <w:t>[57]</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Peters</w:t>
      </w:r>
      <w:r>
        <w:rPr>
          <w:rFonts w:ascii="Times New Roman" w:hAnsi="Times New Roman" w:eastAsia="Times New Roman" w:cs="Times New Roman"/>
          <w:sz w:val="24"/>
          <w:szCs w:val="24"/>
          <w:position w:val="-1"/>
        </w:rPr>
        <w:t xml:space="preserve"> </w:t>
      </w:r>
      <w:r>
        <w:rPr>
          <w:rFonts w:ascii="Times New Roman" w:hAnsi="Times New Roman" w:eastAsia="Times New Roman" w:cs="Times New Roman"/>
          <w:sz w:val="24"/>
          <w:szCs w:val="24"/>
          <w:spacing w:val="-2"/>
          <w:position w:val="-1"/>
        </w:rPr>
        <w:t>et 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2016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8"/>
        </w:rPr>
        <w:t>[58]</w:t>
      </w:r>
      <w:r>
        <w:rPr>
          <w:rFonts w:ascii="SimSun" w:hAnsi="SimSun" w:eastAsia="SimSun" w:cs="SimSun"/>
          <w:sz w:val="24"/>
          <w:szCs w:val="24"/>
          <w:spacing w:val="-2"/>
          <w:position w:val="-1"/>
        </w:rPr>
        <w:t>，马林梅、张群群（</w:t>
      </w:r>
      <w:r>
        <w:rPr>
          <w:rFonts w:ascii="Times New Roman" w:hAnsi="Times New Roman" w:eastAsia="Times New Roman" w:cs="Times New Roman"/>
          <w:sz w:val="24"/>
          <w:szCs w:val="24"/>
          <w:spacing w:val="-2"/>
          <w:position w:val="-1"/>
        </w:rPr>
        <w:t>2016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8"/>
        </w:rPr>
        <w:t>[59]</w:t>
      </w:r>
      <w:r>
        <w:rPr>
          <w:rFonts w:ascii="SimSun" w:hAnsi="SimSun" w:eastAsia="SimSun" w:cs="SimSun"/>
          <w:sz w:val="24"/>
          <w:szCs w:val="24"/>
          <w:spacing w:val="-2"/>
          <w:position w:val="-1"/>
        </w:rPr>
        <w:t>等学者也通过建立企业异质性模型</w:t>
      </w:r>
      <w:r>
        <w:rPr>
          <w:rFonts w:ascii="SimSun" w:hAnsi="SimSun" w:eastAsia="SimSun" w:cs="SimSun"/>
          <w:sz w:val="24"/>
          <w:szCs w:val="24"/>
          <w:spacing w:val="4"/>
        </w:rPr>
        <w:t>或者利用中国或者其他国家的企业的数据证明了出口企业的生产率要高于非出</w:t>
      </w:r>
      <w:r>
        <w:rPr>
          <w:rFonts w:ascii="SimSun" w:hAnsi="SimSun" w:eastAsia="SimSun" w:cs="SimSun"/>
          <w:sz w:val="24"/>
          <w:szCs w:val="24"/>
          <w:spacing w:val="3"/>
        </w:rPr>
        <w:t>口企业。而徐蕾和尹翔硕（</w:t>
      </w:r>
      <w:r>
        <w:rPr>
          <w:rFonts w:ascii="Times New Roman" w:hAnsi="Times New Roman" w:eastAsia="Times New Roman" w:cs="Times New Roman"/>
          <w:sz w:val="24"/>
          <w:szCs w:val="24"/>
          <w:spacing w:val="3"/>
        </w:rPr>
        <w:t>2012</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[60]</w:t>
      </w:r>
      <w:r>
        <w:rPr>
          <w:rFonts w:ascii="SimSun" w:hAnsi="SimSun" w:eastAsia="SimSun" w:cs="SimSun"/>
          <w:sz w:val="24"/>
          <w:szCs w:val="24"/>
          <w:spacing w:val="3"/>
        </w:rPr>
        <w:t>等国内的一些学者在研究中</w:t>
      </w:r>
      <w:r>
        <w:rPr>
          <w:rFonts w:ascii="SimSun" w:hAnsi="SimSun" w:eastAsia="SimSun" w:cs="SimSun"/>
          <w:sz w:val="24"/>
          <w:szCs w:val="24"/>
          <w:spacing w:val="2"/>
        </w:rPr>
        <w:t>国企业异质性</w:t>
      </w:r>
      <w:r>
        <w:rPr>
          <w:rFonts w:ascii="SimSun" w:hAnsi="SimSun" w:eastAsia="SimSun" w:cs="SimSun"/>
          <w:sz w:val="24"/>
          <w:szCs w:val="24"/>
          <w:spacing w:val="-9"/>
        </w:rPr>
        <w:t>时发现，出口企业的生产率是要低于非出口</w:t>
      </w:r>
      <w:r>
        <w:rPr>
          <w:rFonts w:ascii="SimSun" w:hAnsi="SimSun" w:eastAsia="SimSun" w:cs="SimSun"/>
          <w:sz w:val="24"/>
          <w:szCs w:val="24"/>
          <w:spacing w:val="-10"/>
        </w:rPr>
        <w:t>企业的生产率。我们称这种现象为“生</w:t>
      </w:r>
      <w:r>
        <w:rPr>
          <w:rFonts w:ascii="SimSun" w:hAnsi="SimSun" w:eastAsia="SimSun" w:cs="SimSun"/>
          <w:sz w:val="24"/>
          <w:szCs w:val="24"/>
          <w:spacing w:val="1"/>
          <w:position w:val="-1"/>
        </w:rPr>
        <w:t>产率悖论”。李春顶（</w:t>
      </w:r>
      <w:r>
        <w:rPr>
          <w:rFonts w:ascii="Times New Roman" w:hAnsi="Times New Roman" w:eastAsia="Times New Roman" w:cs="Times New Roman"/>
          <w:sz w:val="24"/>
          <w:szCs w:val="24"/>
          <w:spacing w:val="1"/>
          <w:position w:val="-1"/>
        </w:rPr>
        <w:t>2010</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[61]</w:t>
      </w:r>
      <w:r>
        <w:rPr>
          <w:rFonts w:ascii="Times New Roman" w:hAnsi="Times New Roman" w:eastAsia="Times New Roman" w:cs="Times New Roman"/>
          <w:sz w:val="16"/>
          <w:szCs w:val="16"/>
          <w:spacing w:val="-3"/>
          <w:position w:val="7"/>
        </w:rPr>
        <w:t xml:space="preserve"> </w:t>
      </w:r>
      <w:r>
        <w:rPr>
          <w:rFonts w:ascii="SimSun" w:hAnsi="SimSun" w:eastAsia="SimSun" w:cs="SimSun"/>
          <w:sz w:val="24"/>
          <w:szCs w:val="24"/>
          <w:spacing w:val="1"/>
          <w:position w:val="-1"/>
        </w:rPr>
        <w:t>，李建萍、张乃丽（2014）</w:t>
      </w:r>
      <w:r>
        <w:rPr>
          <w:rFonts w:ascii="Times New Roman" w:hAnsi="Times New Roman" w:eastAsia="Times New Roman" w:cs="Times New Roman"/>
          <w:sz w:val="16"/>
          <w:szCs w:val="16"/>
          <w:spacing w:val="1"/>
          <w:position w:val="7"/>
        </w:rPr>
        <w:t>[62]</w:t>
      </w:r>
      <w:r>
        <w:rPr>
          <w:rFonts w:ascii="SimSun" w:hAnsi="SimSun" w:eastAsia="SimSun" w:cs="SimSun"/>
          <w:sz w:val="24"/>
          <w:szCs w:val="24"/>
          <w:spacing w:val="1"/>
          <w:position w:val="-1"/>
        </w:rPr>
        <w:t>等学者研究发现</w:t>
      </w:r>
      <w:r>
        <w:rPr>
          <w:rFonts w:ascii="SimSun" w:hAnsi="SimSun" w:eastAsia="SimSun" w:cs="SimSun"/>
          <w:sz w:val="24"/>
          <w:szCs w:val="24"/>
          <w:spacing w:val="-3"/>
        </w:rPr>
        <w:t>出现这种现象的主要原因主要是我国虽然是制造业大国，但存在大量的技术含量</w:t>
      </w:r>
      <w:r>
        <w:rPr>
          <w:rFonts w:ascii="SimSun" w:hAnsi="SimSun" w:eastAsia="SimSun" w:cs="SimSun"/>
          <w:sz w:val="24"/>
          <w:szCs w:val="24"/>
          <w:spacing w:val="-2"/>
        </w:rPr>
        <w:t>很低的简单加工贸易企业，拉低了中国出口企业的整体生产率。</w:t>
      </w:r>
    </w:p>
    <w:p>
      <w:pPr>
        <w:ind w:left="1853"/>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研发创新能力与品牌竞争力</w:t>
      </w:r>
    </w:p>
    <w:p>
      <w:pPr>
        <w:ind w:left="1376" w:right="65" w:firstLine="479"/>
        <w:spacing w:before="16" w:line="304" w:lineRule="auto"/>
        <w:rPr>
          <w:rFonts w:ascii="SimSun" w:hAnsi="SimSun" w:eastAsia="SimSun" w:cs="SimSun"/>
          <w:sz w:val="24"/>
          <w:szCs w:val="24"/>
        </w:rPr>
      </w:pPr>
      <w:r>
        <w:rPr>
          <w:rFonts w:ascii="Times New Roman" w:hAnsi="Times New Roman" w:eastAsia="Times New Roman" w:cs="Times New Roman"/>
          <w:sz w:val="24"/>
          <w:szCs w:val="24"/>
          <w:spacing w:val="-1"/>
        </w:rPr>
        <w:t>Grossman and Helpman</w:t>
      </w:r>
      <w:r>
        <w:rPr>
          <w:rFonts w:ascii="SimSun" w:hAnsi="SimSun" w:eastAsia="SimSun" w:cs="SimSun"/>
          <w:sz w:val="24"/>
          <w:szCs w:val="24"/>
          <w:spacing w:val="-1"/>
        </w:rPr>
        <w:t>（</w:t>
      </w:r>
      <w:r>
        <w:rPr>
          <w:rFonts w:ascii="Times New Roman" w:hAnsi="Times New Roman" w:eastAsia="Times New Roman" w:cs="Times New Roman"/>
          <w:sz w:val="24"/>
          <w:szCs w:val="24"/>
          <w:spacing w:val="-1"/>
        </w:rPr>
        <w:t>1991</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[63]</w:t>
      </w:r>
      <w:r>
        <w:rPr>
          <w:rFonts w:ascii="SimSun" w:hAnsi="SimSun" w:eastAsia="SimSun" w:cs="SimSun"/>
          <w:sz w:val="24"/>
          <w:szCs w:val="24"/>
          <w:spacing w:val="-1"/>
        </w:rPr>
        <w:t>研究发现在促进一国贸易增长的诸多因素</w:t>
      </w:r>
      <w:r>
        <w:rPr>
          <w:rFonts w:ascii="SimSun" w:hAnsi="SimSun" w:eastAsia="SimSun" w:cs="SimSun"/>
          <w:sz w:val="24"/>
          <w:szCs w:val="24"/>
          <w:spacing w:val="4"/>
        </w:rPr>
        <w:t>中，技术创新起着非常重要的作用，它决定着产品国际竞争力的强弱。邹武鹰</w:t>
      </w:r>
      <w:r>
        <w:rPr>
          <w:rFonts w:ascii="SimSun" w:hAnsi="SimSun" w:eastAsia="SimSun" w:cs="SimSun"/>
          <w:sz w:val="24"/>
          <w:szCs w:val="24"/>
          <w:spacing w:val="1"/>
          <w:position w:val="-1"/>
        </w:rPr>
        <w:t>（</w:t>
      </w:r>
      <w:r>
        <w:rPr>
          <w:rFonts w:ascii="Times New Roman" w:hAnsi="Times New Roman" w:eastAsia="Times New Roman" w:cs="Times New Roman"/>
          <w:sz w:val="24"/>
          <w:szCs w:val="24"/>
          <w:spacing w:val="1"/>
          <w:position w:val="-1"/>
        </w:rPr>
        <w:t>2008</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[64]</w:t>
      </w:r>
      <w:r>
        <w:rPr>
          <w:rFonts w:ascii="SimSun" w:hAnsi="SimSun" w:eastAsia="SimSun" w:cs="SimSun"/>
          <w:sz w:val="24"/>
          <w:szCs w:val="24"/>
          <w:spacing w:val="1"/>
          <w:position w:val="-1"/>
        </w:rPr>
        <w:t>，胡小娟、陈欣（</w:t>
      </w:r>
      <w:r>
        <w:rPr>
          <w:rFonts w:ascii="Times New Roman" w:hAnsi="Times New Roman" w:eastAsia="Times New Roman" w:cs="Times New Roman"/>
          <w:sz w:val="24"/>
          <w:szCs w:val="24"/>
          <w:spacing w:val="1"/>
          <w:position w:val="-1"/>
        </w:rPr>
        <w:t>2016</w:t>
      </w:r>
      <w:r>
        <w:rPr>
          <w:rFonts w:ascii="SimSun" w:hAnsi="SimSun" w:eastAsia="SimSun" w:cs="SimSun"/>
          <w:sz w:val="24"/>
          <w:szCs w:val="24"/>
          <w:position w:val="-1"/>
        </w:rPr>
        <w:t>）</w:t>
      </w:r>
      <w:r>
        <w:rPr>
          <w:rFonts w:ascii="Times New Roman" w:hAnsi="Times New Roman" w:eastAsia="Times New Roman" w:cs="Times New Roman"/>
          <w:sz w:val="16"/>
          <w:szCs w:val="16"/>
          <w:position w:val="7"/>
        </w:rPr>
        <w:t>[65]</w:t>
      </w:r>
      <w:r>
        <w:rPr>
          <w:rFonts w:ascii="Times New Roman" w:hAnsi="Times New Roman" w:eastAsia="Times New Roman" w:cs="Times New Roman"/>
          <w:sz w:val="16"/>
          <w:szCs w:val="16"/>
          <w:spacing w:val="-7"/>
          <w:position w:val="7"/>
        </w:rPr>
        <w:t xml:space="preserve"> </w:t>
      </w:r>
      <w:r>
        <w:rPr>
          <w:rFonts w:ascii="SimSun" w:hAnsi="SimSun" w:eastAsia="SimSun" w:cs="SimSun"/>
          <w:sz w:val="24"/>
          <w:szCs w:val="24"/>
          <w:position w:val="-1"/>
        </w:rPr>
        <w:t>，易靖韬、蒙双（</w:t>
      </w:r>
      <w:r>
        <w:rPr>
          <w:rFonts w:ascii="Times New Roman" w:hAnsi="Times New Roman" w:eastAsia="Times New Roman" w:cs="Times New Roman"/>
          <w:sz w:val="24"/>
          <w:szCs w:val="24"/>
          <w:position w:val="-1"/>
        </w:rPr>
        <w:t>2017</w:t>
      </w:r>
      <w:r>
        <w:rPr>
          <w:rFonts w:ascii="SimSun" w:hAnsi="SimSun" w:eastAsia="SimSun" w:cs="SimSun"/>
          <w:sz w:val="24"/>
          <w:szCs w:val="24"/>
          <w:position w:val="-1"/>
        </w:rPr>
        <w:t>）</w:t>
      </w:r>
      <w:r>
        <w:rPr>
          <w:rFonts w:ascii="Times New Roman" w:hAnsi="Times New Roman" w:eastAsia="Times New Roman" w:cs="Times New Roman"/>
          <w:sz w:val="16"/>
          <w:szCs w:val="16"/>
          <w:position w:val="7"/>
        </w:rPr>
        <w:t>[66]</w:t>
      </w:r>
      <w:r>
        <w:rPr>
          <w:rFonts w:ascii="SimSun" w:hAnsi="SimSun" w:eastAsia="SimSun" w:cs="SimSun"/>
          <w:sz w:val="24"/>
          <w:szCs w:val="24"/>
          <w:position w:val="-1"/>
        </w:rPr>
        <w:t>基于中国制</w:t>
      </w:r>
      <w:r>
        <w:rPr>
          <w:rFonts w:ascii="SimSun" w:hAnsi="SimSun" w:eastAsia="SimSun" w:cs="SimSun"/>
          <w:sz w:val="24"/>
          <w:szCs w:val="24"/>
          <w:spacing w:val="-5"/>
        </w:rPr>
        <w:t>造业、电子通信行业的数据进行研究发现，</w:t>
      </w:r>
      <w:r>
        <w:rPr>
          <w:rFonts w:ascii="SimSun" w:hAnsi="SimSun" w:eastAsia="SimSun" w:cs="SimSun"/>
          <w:sz w:val="24"/>
          <w:szCs w:val="24"/>
          <w:spacing w:val="-51"/>
        </w:rPr>
        <w:t xml:space="preserve"> </w:t>
      </w:r>
      <w:r>
        <w:rPr>
          <w:rFonts w:ascii="SimSun" w:hAnsi="SimSun" w:eastAsia="SimSun" w:cs="SimSun"/>
          <w:sz w:val="24"/>
          <w:szCs w:val="24"/>
          <w:spacing w:val="-5"/>
        </w:rPr>
        <w:t>产品技术创新对企业出口有显著的推</w:t>
      </w:r>
      <w:r>
        <w:rPr>
          <w:rFonts w:ascii="SimSun" w:hAnsi="SimSun" w:eastAsia="SimSun" w:cs="SimSun"/>
          <w:sz w:val="24"/>
          <w:szCs w:val="24"/>
          <w:spacing w:val="-3"/>
        </w:rPr>
        <w:t>动作用，并且自主创新与模仿创新能够不同程度的促进企业的出口。纺织服装的</w:t>
      </w:r>
      <w:r>
        <w:rPr>
          <w:rFonts w:ascii="SimSun" w:hAnsi="SimSun" w:eastAsia="SimSun" w:cs="SimSun"/>
          <w:sz w:val="24"/>
          <w:szCs w:val="24"/>
          <w:spacing w:val="-6"/>
        </w:rPr>
        <w:t>出口贸易中，品牌的影响力比较大。品牌即价值。品牌知名</w:t>
      </w:r>
      <w:r>
        <w:rPr>
          <w:rFonts w:ascii="SimSun" w:hAnsi="SimSun" w:eastAsia="SimSun" w:cs="SimSun"/>
          <w:sz w:val="24"/>
          <w:szCs w:val="24"/>
          <w:spacing w:val="-7"/>
        </w:rPr>
        <w:t>度越高， 国外消费者</w:t>
      </w:r>
      <w:r>
        <w:rPr>
          <w:rFonts w:ascii="SimSun" w:hAnsi="SimSun" w:eastAsia="SimSun" w:cs="SimSun"/>
          <w:sz w:val="24"/>
          <w:szCs w:val="24"/>
          <w:spacing w:val="-6"/>
        </w:rPr>
        <w:t>对自主品牌的关注度就越高，产品的出口贸易量就越大。因此， </w:t>
      </w:r>
      <w:r>
        <w:rPr>
          <w:rFonts w:ascii="SimSun" w:hAnsi="SimSun" w:eastAsia="SimSun" w:cs="SimSun"/>
          <w:sz w:val="24"/>
          <w:szCs w:val="24"/>
          <w:spacing w:val="-7"/>
        </w:rPr>
        <w:t>品牌是产品附加</w:t>
      </w:r>
      <w:r>
        <w:rPr>
          <w:rFonts w:ascii="SimSun" w:hAnsi="SimSun" w:eastAsia="SimSun" w:cs="SimSun"/>
          <w:sz w:val="24"/>
          <w:szCs w:val="24"/>
          <w:spacing w:val="-2"/>
        </w:rPr>
        <w:t>值的体现。一直以来，我国纺织品服装出口都以低廉的价格优势占据国际市场，</w:t>
      </w:r>
    </w:p>
    <w:p>
      <w:pPr>
        <w:ind w:left="5478"/>
        <w:spacing w:before="205" w:line="228" w:lineRule="exact"/>
        <w:rPr>
          <w:rFonts w:ascii="Calibri" w:hAnsi="Calibri" w:eastAsia="Calibri" w:cs="Calibri"/>
          <w:sz w:val="18"/>
          <w:szCs w:val="18"/>
        </w:rPr>
      </w:pPr>
      <w:r>
        <w:rPr>
          <w:rFonts w:ascii="Calibri" w:hAnsi="Calibri" w:eastAsia="Calibri" w:cs="Calibri"/>
          <w:sz w:val="18"/>
          <w:szCs w:val="18"/>
          <w:spacing w:val="-4"/>
          <w:position w:val="1"/>
        </w:rPr>
        <w:t>14</w:t>
      </w:r>
    </w:p>
    <w:p>
      <w:pPr>
        <w:spacing w:line="228" w:lineRule="exact"/>
        <w:sectPr>
          <w:pgSz w:w="11907" w:h="16839"/>
          <w:pgMar w:top="1157" w:right="1693" w:bottom="600" w:left="432" w:header="841" w:footer="360" w:gutter="0"/>
        </w:sectPr>
        <w:rPr>
          <w:rFonts w:ascii="Calibri" w:hAnsi="Calibri" w:eastAsia="Calibri" w:cs="Calibri"/>
          <w:sz w:val="18"/>
          <w:szCs w:val="18"/>
        </w:rPr>
      </w:pPr>
    </w:p>
    <w:p>
      <w:pPr>
        <w:pStyle w:val="BodyText"/>
        <w:spacing w:line="279" w:lineRule="auto"/>
        <w:rPr/>
      </w:pPr>
      <w:r/>
    </w:p>
    <w:p>
      <w:pPr>
        <w:ind w:left="1377" w:right="79" w:firstLine="3"/>
        <w:spacing w:before="78" w:line="293" w:lineRule="auto"/>
        <w:jc w:val="both"/>
        <w:rPr>
          <w:rFonts w:ascii="SimSun" w:hAnsi="SimSun" w:eastAsia="SimSun" w:cs="SimSun"/>
          <w:sz w:val="24"/>
          <w:szCs w:val="24"/>
        </w:rPr>
      </w:pPr>
      <w:r>
        <w:rPr>
          <w:rFonts w:ascii="SimSun" w:hAnsi="SimSun" w:eastAsia="SimSun" w:cs="SimSun"/>
          <w:sz w:val="24"/>
          <w:szCs w:val="24"/>
          <w:spacing w:val="-3"/>
        </w:rPr>
        <w:t>是世界纺织服装的第一贸易大国，但由于我国纺织服装设计研发和自主创</w:t>
      </w:r>
      <w:r>
        <w:rPr>
          <w:rFonts w:ascii="SimSun" w:hAnsi="SimSun" w:eastAsia="SimSun" w:cs="SimSun"/>
          <w:sz w:val="24"/>
          <w:szCs w:val="24"/>
          <w:spacing w:val="-4"/>
        </w:rPr>
        <w:t>新能力</w:t>
      </w:r>
      <w:r>
        <w:rPr>
          <w:rFonts w:ascii="SimSun" w:hAnsi="SimSun" w:eastAsia="SimSun" w:cs="SimSun"/>
          <w:sz w:val="24"/>
          <w:szCs w:val="24"/>
          <w:spacing w:val="-3"/>
        </w:rPr>
        <w:t>较弱，缺乏品牌竞争力，产品附加值低，质量不高，所以我国纺织服装出口</w:t>
      </w:r>
      <w:r>
        <w:rPr>
          <w:rFonts w:ascii="SimSun" w:hAnsi="SimSun" w:eastAsia="SimSun" w:cs="SimSun"/>
          <w:sz w:val="24"/>
          <w:szCs w:val="24"/>
          <w:spacing w:val="-4"/>
        </w:rPr>
        <w:t>的价</w:t>
      </w:r>
      <w:r>
        <w:rPr>
          <w:rFonts w:ascii="SimSun" w:hAnsi="SimSun" w:eastAsia="SimSun" w:cs="SimSun"/>
          <w:sz w:val="24"/>
          <w:szCs w:val="24"/>
          <w:spacing w:val="-3"/>
        </w:rPr>
        <w:t>格优势很容易被印度、土耳其和墨西哥等同样拥有价格优势的国家所替代而最终</w:t>
      </w:r>
      <w:r>
        <w:rPr>
          <w:rFonts w:ascii="SimSun" w:hAnsi="SimSun" w:eastAsia="SimSun" w:cs="SimSun"/>
          <w:sz w:val="24"/>
          <w:szCs w:val="24"/>
          <w:spacing w:val="-10"/>
        </w:rPr>
        <w:t>消失。</w:t>
      </w:r>
    </w:p>
    <w:p>
      <w:pPr>
        <w:ind w:left="1858"/>
        <w:spacing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引进人才</w:t>
      </w:r>
    </w:p>
    <w:p>
      <w:pPr>
        <w:ind w:left="1376" w:right="79" w:firstLine="476"/>
        <w:spacing w:before="25" w:line="293" w:lineRule="auto"/>
        <w:rPr>
          <w:rFonts w:ascii="SimSun" w:hAnsi="SimSun" w:eastAsia="SimSun" w:cs="SimSun"/>
          <w:sz w:val="24"/>
          <w:szCs w:val="24"/>
        </w:rPr>
      </w:pPr>
      <w:r>
        <w:rPr>
          <w:rFonts w:ascii="Times New Roman" w:hAnsi="Times New Roman" w:eastAsia="Times New Roman" w:cs="Times New Roman"/>
          <w:sz w:val="24"/>
          <w:szCs w:val="24"/>
        </w:rPr>
        <w:t>21  </w:t>
      </w:r>
      <w:r>
        <w:rPr>
          <w:rFonts w:ascii="SimSun" w:hAnsi="SimSun" w:eastAsia="SimSun" w:cs="SimSun"/>
          <w:sz w:val="24"/>
          <w:szCs w:val="24"/>
        </w:rPr>
        <w:t>世纪纺织服装产业被称作是夕阳产业，纺织行业的人才就业压力普遍增</w:t>
      </w:r>
      <w:r>
        <w:rPr>
          <w:rFonts w:ascii="SimSun" w:hAnsi="SimSun" w:eastAsia="SimSun" w:cs="SimSun"/>
          <w:sz w:val="24"/>
          <w:szCs w:val="24"/>
          <w:spacing w:val="-6"/>
        </w:rPr>
        <w:t>加，也没有人愿意学习纺织服装相关专业。再加上因为纺织服装</w:t>
      </w:r>
      <w:r>
        <w:rPr>
          <w:rFonts w:ascii="SimSun" w:hAnsi="SimSun" w:eastAsia="SimSun" w:cs="SimSun"/>
          <w:sz w:val="24"/>
          <w:szCs w:val="24"/>
          <w:spacing w:val="-7"/>
        </w:rPr>
        <w:t>市场萧条， 企业</w:t>
      </w:r>
      <w:r>
        <w:rPr>
          <w:rFonts w:ascii="SimSun" w:hAnsi="SimSun" w:eastAsia="SimSun" w:cs="SimSun"/>
          <w:sz w:val="24"/>
          <w:szCs w:val="24"/>
          <w:spacing w:val="-3"/>
        </w:rPr>
        <w:t>业绩亏损，所有企业中很多专业技术人才不得不面临下岗的危机，造成人才的严</w:t>
      </w:r>
      <w:r>
        <w:rPr>
          <w:rFonts w:ascii="SimSun" w:hAnsi="SimSun" w:eastAsia="SimSun" w:cs="SimSun"/>
          <w:sz w:val="24"/>
          <w:szCs w:val="24"/>
          <w:spacing w:val="-5"/>
        </w:rPr>
        <w:t>重流失。同时我国纺织服装工厂生产线上的工人的技术水平普遍偏低，</w:t>
      </w:r>
      <w:r>
        <w:rPr>
          <w:rFonts w:ascii="SimSun" w:hAnsi="SimSun" w:eastAsia="SimSun" w:cs="SimSun"/>
          <w:sz w:val="24"/>
          <w:szCs w:val="24"/>
          <w:spacing w:val="-50"/>
        </w:rPr>
        <w:t xml:space="preserve"> </w:t>
      </w:r>
      <w:r>
        <w:rPr>
          <w:rFonts w:ascii="SimSun" w:hAnsi="SimSun" w:eastAsia="SimSun" w:cs="SimSun"/>
          <w:sz w:val="24"/>
          <w:szCs w:val="24"/>
          <w:spacing w:val="-5"/>
        </w:rPr>
        <w:t>又缺乏高</w:t>
      </w:r>
      <w:r>
        <w:rPr>
          <w:rFonts w:ascii="SimSun" w:hAnsi="SimSun" w:eastAsia="SimSun" w:cs="SimSun"/>
          <w:sz w:val="24"/>
          <w:szCs w:val="24"/>
          <w:spacing w:val="-3"/>
        </w:rPr>
        <w:t>技术人才进入公司，所以目前急剧缺乏人才，正是因为这种纺织企业严重缺乏纺</w:t>
      </w:r>
      <w:r>
        <w:rPr>
          <w:rFonts w:ascii="SimSun" w:hAnsi="SimSun" w:eastAsia="SimSun" w:cs="SimSun"/>
          <w:sz w:val="24"/>
          <w:szCs w:val="24"/>
          <w:spacing w:val="-3"/>
        </w:rPr>
        <w:t>织专业人才，而纺织技术学校又不能提供足够数量的纺织专业人才的供需矛盾才</w:t>
      </w:r>
      <w:r>
        <w:rPr>
          <w:rFonts w:ascii="SimSun" w:hAnsi="SimSun" w:eastAsia="SimSun" w:cs="SimSun"/>
          <w:sz w:val="24"/>
          <w:szCs w:val="24"/>
          <w:spacing w:val="-4"/>
        </w:rPr>
        <w:t>导致纺织服装行业日益没落。</w:t>
      </w:r>
    </w:p>
    <w:p>
      <w:pPr>
        <w:ind w:left="1375" w:firstLine="483"/>
        <w:spacing w:before="68" w:line="300" w:lineRule="auto"/>
        <w:jc w:val="both"/>
        <w:rPr>
          <w:rFonts w:ascii="SimSun" w:hAnsi="SimSun" w:eastAsia="SimSun" w:cs="SimSun"/>
          <w:sz w:val="24"/>
          <w:szCs w:val="24"/>
        </w:rPr>
      </w:pPr>
      <w:r>
        <w:rPr>
          <w:rFonts w:ascii="SimSun" w:hAnsi="SimSun" w:eastAsia="SimSun" w:cs="SimSun"/>
          <w:sz w:val="24"/>
          <w:szCs w:val="24"/>
          <w:spacing w:val="-1"/>
        </w:rPr>
        <w:t>人才已经成为影响企业长久发展的主要因素之一。许家云、孙文娜（</w:t>
      </w:r>
      <w:r>
        <w:rPr>
          <w:rFonts w:ascii="Times New Roman" w:hAnsi="Times New Roman" w:eastAsia="Times New Roman" w:cs="Times New Roman"/>
          <w:sz w:val="24"/>
          <w:szCs w:val="24"/>
          <w:spacing w:val="-1"/>
        </w:rPr>
        <w:t>2017</w:t>
      </w:r>
      <w:r>
        <w:rPr>
          <w:rFonts w:ascii="SimSun" w:hAnsi="SimSun" w:eastAsia="SimSun" w:cs="SimSun"/>
          <w:sz w:val="24"/>
          <w:szCs w:val="24"/>
          <w:spacing w:val="-1"/>
        </w:rPr>
        <w:t>）</w:t>
      </w:r>
      <w:r>
        <w:rPr>
          <w:rFonts w:ascii="SimSun" w:hAnsi="SimSun" w:eastAsia="SimSun" w:cs="SimSun"/>
          <w:sz w:val="24"/>
          <w:szCs w:val="24"/>
          <w:spacing w:val="8"/>
        </w:rPr>
        <w:t xml:space="preserve"> </w:t>
      </w:r>
      <w:r>
        <w:rPr>
          <w:rFonts w:ascii="Times New Roman" w:hAnsi="Times New Roman" w:eastAsia="Times New Roman" w:cs="Times New Roman"/>
          <w:sz w:val="16"/>
          <w:szCs w:val="16"/>
          <w:spacing w:val="-1"/>
          <w:position w:val="8"/>
        </w:rPr>
        <w:t>[67]</w:t>
      </w:r>
      <w:r>
        <w:rPr>
          <w:rFonts w:ascii="SimSun" w:hAnsi="SimSun" w:eastAsia="SimSun" w:cs="SimSun"/>
          <w:sz w:val="24"/>
          <w:szCs w:val="24"/>
          <w:spacing w:val="-1"/>
        </w:rPr>
        <w:t>研究发现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CEO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的海外留学经历可以帮助企业减少交易成本</w:t>
      </w:r>
      <w:r>
        <w:rPr>
          <w:rFonts w:ascii="SimSun" w:hAnsi="SimSun" w:eastAsia="SimSun" w:cs="SimSun"/>
          <w:sz w:val="24"/>
          <w:szCs w:val="24"/>
          <w:spacing w:val="-2"/>
        </w:rPr>
        <w:t>，促进企业技术进</w:t>
      </w:r>
      <w:r>
        <w:rPr>
          <w:rFonts w:ascii="SimSun" w:hAnsi="SimSun" w:eastAsia="SimSun" w:cs="SimSun"/>
          <w:sz w:val="24"/>
          <w:szCs w:val="24"/>
          <w:spacing w:val="-1"/>
        </w:rPr>
        <w:t>步。这显著提高了企业的出口概率、出口强度、出口产品范围和出口产品质量，</w:t>
      </w:r>
      <w:r>
        <w:rPr>
          <w:rFonts w:ascii="SimSun" w:hAnsi="SimSun" w:eastAsia="SimSun" w:cs="SimSun"/>
          <w:sz w:val="24"/>
          <w:szCs w:val="24"/>
          <w:spacing w:val="3"/>
        </w:rPr>
        <w:t>促进了母国与留学国家之间的贸易往来。孙婧（</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
        </w:rPr>
        <w:t>013</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[68]</w:t>
      </w:r>
      <w:r>
        <w:rPr>
          <w:rFonts w:ascii="SimSun" w:hAnsi="SimSun" w:eastAsia="SimSun" w:cs="SimSun"/>
          <w:sz w:val="24"/>
          <w:szCs w:val="24"/>
          <w:spacing w:val="2"/>
        </w:rPr>
        <w:t>、杨飞（</w:t>
      </w:r>
      <w:r>
        <w:rPr>
          <w:rFonts w:ascii="Times New Roman" w:hAnsi="Times New Roman" w:eastAsia="Times New Roman" w:cs="Times New Roman"/>
          <w:sz w:val="24"/>
          <w:szCs w:val="24"/>
          <w:spacing w:val="2"/>
        </w:rPr>
        <w:t>2014</w:t>
      </w:r>
      <w:r>
        <w:rPr>
          <w:rFonts w:ascii="SimSun" w:hAnsi="SimSun" w:eastAsia="SimSun" w:cs="SimSun"/>
          <w:sz w:val="24"/>
          <w:szCs w:val="24"/>
          <w:spacing w:val="2"/>
        </w:rPr>
        <w:t>）、梁</w:t>
      </w:r>
      <w:r>
        <w:rPr>
          <w:rFonts w:ascii="SimSun" w:hAnsi="SimSun" w:eastAsia="SimSun" w:cs="SimSun"/>
          <w:sz w:val="24"/>
          <w:szCs w:val="24"/>
          <w:spacing w:val="3"/>
        </w:rPr>
        <w:t>树广（</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[69]</w:t>
      </w:r>
      <w:r>
        <w:rPr>
          <w:rFonts w:ascii="SimSun" w:hAnsi="SimSun" w:eastAsia="SimSun" w:cs="SimSun"/>
          <w:sz w:val="24"/>
          <w:szCs w:val="24"/>
          <w:spacing w:val="3"/>
        </w:rPr>
        <w:t>研究发现人力资本水平的高低会影响产业结</w:t>
      </w:r>
      <w:r>
        <w:rPr>
          <w:rFonts w:ascii="SimSun" w:hAnsi="SimSun" w:eastAsia="SimSun" w:cs="SimSun"/>
          <w:sz w:val="24"/>
          <w:szCs w:val="24"/>
          <w:spacing w:val="2"/>
        </w:rPr>
        <w:t>构升级速度和对全</w:t>
      </w:r>
      <w:r>
        <w:rPr>
          <w:rFonts w:ascii="SimSun" w:hAnsi="SimSun" w:eastAsia="SimSun" w:cs="SimSun"/>
          <w:sz w:val="24"/>
          <w:szCs w:val="24"/>
          <w:spacing w:val="-3"/>
        </w:rPr>
        <w:t>要素生产率的提高幅度，如果缺少高水平的人力资本就会制约产业升级。纺织服</w:t>
      </w:r>
      <w:r>
        <w:rPr>
          <w:rFonts w:ascii="SimSun" w:hAnsi="SimSun" w:eastAsia="SimSun" w:cs="SimSun"/>
          <w:sz w:val="24"/>
          <w:szCs w:val="24"/>
          <w:spacing w:val="-3"/>
        </w:rPr>
        <w:t>装的出口面对的是全世界的拥有各自不同语言文化、生活习惯和宗教信仰的消费</w:t>
      </w:r>
      <w:r>
        <w:rPr>
          <w:rFonts w:ascii="SimSun" w:hAnsi="SimSun" w:eastAsia="SimSun" w:cs="SimSun"/>
          <w:sz w:val="24"/>
          <w:szCs w:val="24"/>
          <w:spacing w:val="-3"/>
        </w:rPr>
        <w:t>者，因此出口的产品不能将这些消费者一概而论。所以纺织服装行业国际贸易不</w:t>
      </w:r>
      <w:r>
        <w:rPr>
          <w:rFonts w:ascii="SimSun" w:hAnsi="SimSun" w:eastAsia="SimSun" w:cs="SimSun"/>
          <w:sz w:val="24"/>
          <w:szCs w:val="24"/>
          <w:spacing w:val="-2"/>
        </w:rPr>
        <w:t>仅缺乏纺织专业技术人员，也缺乏国际贸易专业人员。</w:t>
      </w:r>
    </w:p>
    <w:p>
      <w:pPr>
        <w:ind w:left="1852"/>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企业规模</w:t>
      </w:r>
    </w:p>
    <w:p>
      <w:pPr>
        <w:ind w:left="1376" w:right="74" w:firstLine="475"/>
        <w:spacing w:before="22" w:line="303" w:lineRule="auto"/>
        <w:rPr>
          <w:rFonts w:ascii="SimSun" w:hAnsi="SimSun" w:eastAsia="SimSun" w:cs="SimSun"/>
          <w:sz w:val="24"/>
          <w:szCs w:val="24"/>
        </w:rPr>
      </w:pPr>
      <w:r>
        <w:rPr>
          <w:rFonts w:ascii="Times New Roman" w:hAnsi="Times New Roman" w:eastAsia="Times New Roman" w:cs="Times New Roman"/>
          <w:sz w:val="24"/>
          <w:szCs w:val="24"/>
          <w:spacing w:val="-1"/>
        </w:rPr>
        <w:t>Bernard and Jensen</w:t>
      </w:r>
      <w:r>
        <w:rPr>
          <w:rFonts w:ascii="SimSun" w:hAnsi="SimSun" w:eastAsia="SimSun" w:cs="SimSun"/>
          <w:sz w:val="24"/>
          <w:szCs w:val="24"/>
          <w:spacing w:val="-1"/>
        </w:rPr>
        <w:t>（</w:t>
      </w:r>
      <w:r>
        <w:rPr>
          <w:rFonts w:ascii="Times New Roman" w:hAnsi="Times New Roman" w:eastAsia="Times New Roman" w:cs="Times New Roman"/>
          <w:sz w:val="24"/>
          <w:szCs w:val="24"/>
          <w:spacing w:val="-1"/>
        </w:rPr>
        <w:t>2004</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[70]</w:t>
      </w:r>
      <w:r>
        <w:rPr>
          <w:rFonts w:ascii="SimSun" w:hAnsi="SimSun" w:eastAsia="SimSun" w:cs="SimSun"/>
          <w:sz w:val="24"/>
          <w:szCs w:val="24"/>
          <w:spacing w:val="-1"/>
        </w:rPr>
        <w:t>利用美国</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
        </w:rPr>
        <w:t>87-1992 </w:t>
      </w:r>
      <w:r>
        <w:rPr>
          <w:rFonts w:ascii="SimSun" w:hAnsi="SimSun" w:eastAsia="SimSun" w:cs="SimSun"/>
          <w:sz w:val="24"/>
          <w:szCs w:val="24"/>
          <w:spacing w:val="-2"/>
        </w:rPr>
        <w:t>年的制造业企业的面板数</w:t>
      </w:r>
      <w:r>
        <w:rPr>
          <w:rFonts w:ascii="SimSun" w:hAnsi="SimSun" w:eastAsia="SimSun" w:cs="SimSun"/>
          <w:sz w:val="24"/>
          <w:szCs w:val="24"/>
          <w:spacing w:val="-3"/>
        </w:rPr>
        <w:t>据研究结果显示，关于影响企业出口行为的因素，除了企业的生产率，还有一个</w:t>
      </w:r>
      <w:r>
        <w:rPr>
          <w:rFonts w:ascii="SimSun" w:hAnsi="SimSun" w:eastAsia="SimSun" w:cs="SimSun"/>
          <w:sz w:val="24"/>
          <w:szCs w:val="24"/>
          <w:spacing w:val="-3"/>
          <w:position w:val="-1"/>
        </w:rPr>
        <w:t>重要影响因素，就是企业规模。马林梅、张群群（</w:t>
      </w:r>
      <w:r>
        <w:rPr>
          <w:rFonts w:ascii="Times New Roman" w:hAnsi="Times New Roman" w:eastAsia="Times New Roman" w:cs="Times New Roman"/>
          <w:sz w:val="24"/>
          <w:szCs w:val="24"/>
          <w:spacing w:val="-3"/>
          <w:position w:val="-1"/>
        </w:rPr>
        <w:t>2014</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w:t>
      </w:r>
      <w:r>
        <w:rPr>
          <w:rFonts w:ascii="Times New Roman" w:hAnsi="Times New Roman" w:eastAsia="Times New Roman" w:cs="Times New Roman"/>
          <w:sz w:val="16"/>
          <w:szCs w:val="16"/>
          <w:spacing w:val="-4"/>
          <w:position w:val="7"/>
        </w:rPr>
        <w:t>71]</w:t>
      </w:r>
      <w:r>
        <w:rPr>
          <w:rFonts w:ascii="SimSun" w:hAnsi="SimSun" w:eastAsia="SimSun" w:cs="SimSun"/>
          <w:sz w:val="24"/>
          <w:szCs w:val="24"/>
          <w:spacing w:val="-4"/>
          <w:position w:val="-1"/>
        </w:rPr>
        <w:t>，赵伟等（</w:t>
      </w:r>
      <w:r>
        <w:rPr>
          <w:rFonts w:ascii="Times New Roman" w:hAnsi="Times New Roman" w:eastAsia="Times New Roman" w:cs="Times New Roman"/>
          <w:sz w:val="24"/>
          <w:szCs w:val="24"/>
          <w:spacing w:val="-4"/>
          <w:position w:val="-1"/>
        </w:rPr>
        <w:t>2011</w:t>
      </w:r>
      <w:r>
        <w:rPr>
          <w:rFonts w:ascii="SimSun" w:hAnsi="SimSun" w:eastAsia="SimSun" w:cs="SimSun"/>
          <w:sz w:val="24"/>
          <w:szCs w:val="24"/>
          <w:spacing w:val="-4"/>
          <w:position w:val="-1"/>
        </w:rPr>
        <w:t>）</w:t>
      </w:r>
      <w:r>
        <w:rPr>
          <w:rFonts w:ascii="Times New Roman" w:hAnsi="Times New Roman" w:eastAsia="Times New Roman" w:cs="Times New Roman"/>
          <w:sz w:val="16"/>
          <w:szCs w:val="16"/>
          <w:spacing w:val="-4"/>
          <w:position w:val="7"/>
        </w:rPr>
        <w:t>[72]</w:t>
      </w:r>
      <w:r>
        <w:rPr>
          <w:rFonts w:ascii="SimSun" w:hAnsi="SimSun" w:eastAsia="SimSun" w:cs="SimSun"/>
          <w:sz w:val="24"/>
          <w:szCs w:val="24"/>
          <w:spacing w:val="-3"/>
        </w:rPr>
        <w:t>在企业生产率的基础上加入了企业规模这一变量，结果发现，企业规模对出口始</w:t>
      </w:r>
      <w:bookmarkStart w:name="bookmark26" w:id="39"/>
      <w:bookmarkEnd w:id="39"/>
      <w:r>
        <w:rPr>
          <w:rFonts w:ascii="SimSun" w:hAnsi="SimSun" w:eastAsia="SimSun" w:cs="SimSun"/>
          <w:sz w:val="24"/>
          <w:szCs w:val="24"/>
          <w:spacing w:val="-6"/>
        </w:rPr>
        <w:t>终存在正影响。</w:t>
      </w:r>
    </w:p>
    <w:p>
      <w:pPr>
        <w:pStyle w:val="BodyText"/>
        <w:spacing w:line="241" w:lineRule="auto"/>
        <w:rPr/>
      </w:pPr>
      <w:r/>
    </w:p>
    <w:p>
      <w:pPr>
        <w:ind w:left="1373"/>
        <w:spacing w:before="79" w:line="315" w:lineRule="exact"/>
        <w:outlineLvl w:val="2"/>
        <w:rPr>
          <w:rFonts w:ascii="SimHei" w:hAnsi="SimHei" w:eastAsia="SimHei" w:cs="SimHei"/>
          <w:sz w:val="24"/>
          <w:szCs w:val="24"/>
        </w:rPr>
      </w:pPr>
      <w:bookmarkStart w:name="bookmark85" w:id="40"/>
      <w:bookmarkEnd w:id="40"/>
      <w:r>
        <w:rPr>
          <w:rFonts w:ascii="Times New Roman" w:hAnsi="Times New Roman" w:eastAsia="Times New Roman" w:cs="Times New Roman"/>
          <w:sz w:val="24"/>
          <w:szCs w:val="24"/>
          <w:position w:val="1"/>
        </w:rPr>
        <w:t>2.3.4  </w:t>
      </w:r>
      <w:r>
        <w:rPr>
          <w:rFonts w:ascii="SimHei" w:hAnsi="SimHei" w:eastAsia="SimHei" w:cs="SimHei"/>
          <w:sz w:val="24"/>
          <w:szCs w:val="24"/>
          <w:position w:val="1"/>
        </w:rPr>
        <w:t>纺织服装行业跨境电商出口的</w:t>
      </w:r>
      <w:r>
        <w:rPr>
          <w:rFonts w:ascii="SimHei" w:hAnsi="SimHei" w:eastAsia="SimHei" w:cs="SimHei"/>
          <w:sz w:val="24"/>
          <w:szCs w:val="24"/>
          <w:spacing w:val="-1"/>
          <w:position w:val="1"/>
        </w:rPr>
        <w:t>影响因素研究</w:t>
      </w:r>
    </w:p>
    <w:p>
      <w:pPr>
        <w:pStyle w:val="BodyText"/>
        <w:spacing w:line="362" w:lineRule="auto"/>
        <w:rPr/>
      </w:pPr>
      <w:r/>
    </w:p>
    <w:p>
      <w:pPr>
        <w:ind w:left="1377" w:right="75" w:firstLine="525"/>
        <w:spacing w:before="79" w:line="295" w:lineRule="auto"/>
        <w:jc w:val="both"/>
        <w:rPr>
          <w:rFonts w:ascii="Times New Roman" w:hAnsi="Times New Roman" w:eastAsia="Times New Roman" w:cs="Times New Roman"/>
          <w:sz w:val="24"/>
          <w:szCs w:val="24"/>
        </w:rPr>
      </w:pPr>
      <w:r>
        <w:rPr>
          <w:rFonts w:ascii="SimSun" w:hAnsi="SimSun" w:eastAsia="SimSun" w:cs="SimSun"/>
          <w:sz w:val="24"/>
          <w:szCs w:val="24"/>
          <w:spacing w:val="-5"/>
        </w:rPr>
        <w:t>目前针对纺织服装行业跨境电商出口影响因素的学术性研究较少，大多数研</w:t>
      </w:r>
      <w:r>
        <w:rPr>
          <w:rFonts w:ascii="SimSun" w:hAnsi="SimSun" w:eastAsia="SimSun" w:cs="SimSun"/>
          <w:sz w:val="24"/>
          <w:szCs w:val="24"/>
          <w:spacing w:val="4"/>
        </w:rPr>
        <w:t>究都是跨境电商的因素分析或者关于某地区或者城市当地的纺织服装跨境电商</w:t>
      </w:r>
      <w:r>
        <w:rPr>
          <w:rFonts w:ascii="SimSun" w:hAnsi="SimSun" w:eastAsia="SimSun" w:cs="SimSun"/>
          <w:sz w:val="24"/>
          <w:szCs w:val="24"/>
          <w:spacing w:val="3"/>
        </w:rPr>
        <w:t>现状和问题的总结，并提出相关的建议。管荣伟（</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[74]</w:t>
      </w:r>
      <w:r>
        <w:rPr>
          <w:rFonts w:ascii="SimSun" w:hAnsi="SimSun" w:eastAsia="SimSun" w:cs="SimSun"/>
          <w:sz w:val="24"/>
          <w:szCs w:val="24"/>
          <w:spacing w:val="3"/>
        </w:rPr>
        <w:t>，修良元</w:t>
      </w:r>
      <w:r>
        <w:rPr>
          <w:rFonts w:ascii="SimSun" w:hAnsi="SimSun" w:eastAsia="SimSun" w:cs="SimSun"/>
          <w:sz w:val="24"/>
          <w:szCs w:val="24"/>
          <w:spacing w:val="2"/>
        </w:rPr>
        <w:t>、白璐璐</w:t>
      </w:r>
      <w:r>
        <w:rPr>
          <w:rFonts w:ascii="SimSun" w:hAnsi="SimSun" w:eastAsia="SimSun" w:cs="SimSun"/>
          <w:sz w:val="24"/>
          <w:szCs w:val="24"/>
          <w:spacing w:val="3"/>
        </w:rPr>
        <w:t>（</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[75]</w:t>
      </w:r>
      <w:r>
        <w:rPr>
          <w:rFonts w:ascii="SimSun" w:hAnsi="SimSun" w:eastAsia="SimSun" w:cs="SimSun"/>
          <w:sz w:val="24"/>
          <w:szCs w:val="24"/>
          <w:spacing w:val="3"/>
        </w:rPr>
        <w:t>等都提出目前服装出口企业开展跨境电商贸</w:t>
      </w:r>
      <w:r>
        <w:rPr>
          <w:rFonts w:ascii="SimSun" w:hAnsi="SimSun" w:eastAsia="SimSun" w:cs="SimSun"/>
          <w:sz w:val="24"/>
          <w:szCs w:val="24"/>
          <w:spacing w:val="2"/>
        </w:rPr>
        <w:t>易时，会面临服装生产</w:t>
      </w:r>
      <w:r>
        <w:rPr>
          <w:rFonts w:ascii="SimSun" w:hAnsi="SimSun" w:eastAsia="SimSun" w:cs="SimSun"/>
          <w:sz w:val="24"/>
          <w:szCs w:val="24"/>
          <w:spacing w:val="-3"/>
        </w:rPr>
        <w:t>供应链无法适应跨境电商贸易多批次、小批量的订单需求和缺乏跨境电商网络运</w:t>
      </w:r>
      <w:r>
        <w:rPr>
          <w:rFonts w:ascii="SimSun" w:hAnsi="SimSun" w:eastAsia="SimSun" w:cs="SimSun"/>
          <w:sz w:val="24"/>
          <w:szCs w:val="24"/>
          <w:spacing w:val="4"/>
        </w:rPr>
        <w:t>营、小语种、法律专业人才等问题，并分别提出了针对性的建议。黄志成等 </w:t>
      </w:r>
      <w:r>
        <w:rPr>
          <w:rFonts w:ascii="Times New Roman" w:hAnsi="Times New Roman" w:eastAsia="Times New Roman" w:cs="Times New Roman"/>
          <w:sz w:val="24"/>
          <w:szCs w:val="24"/>
          <w:spacing w:val="4"/>
        </w:rPr>
        <w:t>5</w:t>
      </w:r>
    </w:p>
    <w:p>
      <w:pPr>
        <w:ind w:left="5478"/>
        <w:spacing w:before="237" w:line="227" w:lineRule="exact"/>
        <w:rPr>
          <w:rFonts w:ascii="Calibri" w:hAnsi="Calibri" w:eastAsia="Calibri" w:cs="Calibri"/>
          <w:sz w:val="18"/>
          <w:szCs w:val="18"/>
        </w:rPr>
      </w:pPr>
      <w:r>
        <w:rPr>
          <w:rFonts w:ascii="Calibri" w:hAnsi="Calibri" w:eastAsia="Calibri" w:cs="Calibri"/>
          <w:sz w:val="18"/>
          <w:szCs w:val="18"/>
          <w:spacing w:val="-4"/>
          <w:position w:val="1"/>
        </w:rPr>
        <w:t>15</w:t>
      </w:r>
    </w:p>
    <w:p>
      <w:pPr>
        <w:spacing w:line="227" w:lineRule="exact"/>
        <w:sectPr>
          <w:headerReference w:type="default" r:id="rId49"/>
          <w:footerReference w:type="default" r:id="rId50"/>
          <w:pgSz w:w="11907" w:h="16839"/>
          <w:pgMar w:top="1157" w:right="1720" w:bottom="600" w:left="432" w:header="841" w:footer="360" w:gutter="0"/>
        </w:sectPr>
        <w:rPr>
          <w:rFonts w:ascii="Calibri" w:hAnsi="Calibri" w:eastAsia="Calibri" w:cs="Calibri"/>
          <w:sz w:val="18"/>
          <w:szCs w:val="18"/>
        </w:rPr>
      </w:pPr>
    </w:p>
    <w:p>
      <w:pPr>
        <w:ind w:left="1378" w:right="28"/>
        <w:spacing w:before="308" w:line="304" w:lineRule="auto"/>
        <w:jc w:val="both"/>
        <w:rPr>
          <w:rFonts w:ascii="SimSun" w:hAnsi="SimSun" w:eastAsia="SimSun" w:cs="SimSun"/>
          <w:sz w:val="24"/>
          <w:szCs w:val="24"/>
        </w:rPr>
      </w:pPr>
      <w:r>
        <w:rPr>
          <w:rFonts w:ascii="SimSun" w:hAnsi="SimSun" w:eastAsia="SimSun" w:cs="SimSun"/>
          <w:sz w:val="24"/>
          <w:szCs w:val="24"/>
          <w:spacing w:val="3"/>
        </w:rPr>
        <w:t>人（</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[76]</w:t>
      </w:r>
      <w:r>
        <w:rPr>
          <w:rFonts w:ascii="SimSun" w:hAnsi="SimSun" w:eastAsia="SimSun" w:cs="SimSun"/>
          <w:sz w:val="24"/>
          <w:szCs w:val="24"/>
          <w:spacing w:val="3"/>
        </w:rPr>
        <w:t>通过电话访问、实地调研、抽样调查</w:t>
      </w:r>
      <w:r>
        <w:rPr>
          <w:rFonts w:ascii="SimSun" w:hAnsi="SimSun" w:eastAsia="SimSun" w:cs="SimSun"/>
          <w:sz w:val="24"/>
          <w:szCs w:val="24"/>
          <w:spacing w:val="2"/>
        </w:rPr>
        <w:t>等调研方法，调查了解中山</w:t>
      </w:r>
      <w:r>
        <w:rPr>
          <w:rFonts w:ascii="SimSun" w:hAnsi="SimSun" w:eastAsia="SimSun" w:cs="SimSun"/>
          <w:sz w:val="24"/>
          <w:szCs w:val="24"/>
          <w:spacing w:val="-3"/>
        </w:rPr>
        <w:t>市中小服装企业及其跨境电商的发展现状，提出了中山市中小服装企业发展跨境</w:t>
      </w:r>
      <w:r>
        <w:rPr>
          <w:rFonts w:ascii="SimSun" w:hAnsi="SimSun" w:eastAsia="SimSun" w:cs="SimSun"/>
          <w:sz w:val="24"/>
          <w:szCs w:val="24"/>
          <w:spacing w:val="-1"/>
        </w:rPr>
        <w:t>电商的必要性和亟待解决的突出问题。李俏（</w:t>
      </w:r>
      <w:r>
        <w:rPr>
          <w:rFonts w:ascii="Times New Roman" w:hAnsi="Times New Roman" w:eastAsia="Times New Roman" w:cs="Times New Roman"/>
          <w:sz w:val="24"/>
          <w:szCs w:val="24"/>
          <w:spacing w:val="-1"/>
        </w:rPr>
        <w:t>2015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[77]</w:t>
      </w:r>
      <w:r>
        <w:rPr>
          <w:rFonts w:ascii="SimSun" w:hAnsi="SimSun" w:eastAsia="SimSun" w:cs="SimSun"/>
          <w:sz w:val="24"/>
          <w:szCs w:val="24"/>
          <w:spacing w:val="-1"/>
        </w:rPr>
        <w:t>运用</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PEST</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2"/>
        </w:rPr>
        <w:t>和</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SWOT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分</w:t>
      </w:r>
      <w:r>
        <w:rPr>
          <w:rFonts w:ascii="SimSun" w:hAnsi="SimSun" w:eastAsia="SimSun" w:cs="SimSun"/>
          <w:sz w:val="24"/>
          <w:szCs w:val="24"/>
          <w:spacing w:val="-3"/>
        </w:rPr>
        <w:t>析方法研究了杭州某服装进出口公司的实施跨境电商的市场营销环境，并针对性</w:t>
      </w:r>
      <w:r>
        <w:rPr>
          <w:rFonts w:ascii="SimSun" w:hAnsi="SimSun" w:eastAsia="SimSun" w:cs="SimSun"/>
          <w:sz w:val="24"/>
          <w:szCs w:val="24"/>
          <w:spacing w:val="-5"/>
        </w:rPr>
        <w:t>提出相关策略和措施。</w:t>
      </w:r>
    </w:p>
    <w:p>
      <w:pPr>
        <w:pStyle w:val="BodyText"/>
        <w:spacing w:line="288" w:lineRule="auto"/>
        <w:rPr/>
      </w:pPr>
      <w:r/>
    </w:p>
    <w:p>
      <w:pPr>
        <w:pStyle w:val="BodyText"/>
        <w:ind w:left="1376"/>
        <w:spacing w:before="91" w:line="232" w:lineRule="auto"/>
        <w:outlineLvl w:val="1"/>
        <w:rPr>
          <w:rFonts w:ascii="SimHei" w:hAnsi="SimHei" w:eastAsia="SimHei" w:cs="SimHei"/>
          <w:sz w:val="28"/>
          <w:szCs w:val="28"/>
        </w:rPr>
      </w:pPr>
      <w:bookmarkStart w:name="bookmark27" w:id="41"/>
      <w:bookmarkEnd w:id="41"/>
      <w:r>
        <w:rPr>
          <w:sz w:val="28"/>
          <w:szCs w:val="28"/>
          <w:spacing w:val="-1"/>
        </w:rPr>
        <w:t>2.4 </w:t>
      </w:r>
      <w:r>
        <w:rPr>
          <w:rFonts w:ascii="SimHei" w:hAnsi="SimHei" w:eastAsia="SimHei" w:cs="SimHei"/>
          <w:sz w:val="28"/>
          <w:szCs w:val="28"/>
          <w:spacing w:val="-1"/>
        </w:rPr>
        <w:t>文献述评及纺织服装行业跨境电商出口的影响因素总结</w:t>
      </w:r>
    </w:p>
    <w:p>
      <w:pPr>
        <w:pStyle w:val="BodyText"/>
        <w:spacing w:line="355" w:lineRule="auto"/>
        <w:rPr/>
      </w:pPr>
      <w:r/>
    </w:p>
    <w:p>
      <w:pPr>
        <w:ind w:left="1378" w:right="30" w:firstLine="481"/>
        <w:spacing w:before="78" w:line="300" w:lineRule="auto"/>
        <w:jc w:val="both"/>
        <w:rPr>
          <w:rFonts w:ascii="SimSun" w:hAnsi="SimSun" w:eastAsia="SimSun" w:cs="SimSun"/>
          <w:sz w:val="24"/>
          <w:szCs w:val="24"/>
        </w:rPr>
      </w:pPr>
      <w:r>
        <w:rPr>
          <w:rFonts w:ascii="SimSun" w:hAnsi="SimSun" w:eastAsia="SimSun" w:cs="SimSun"/>
          <w:sz w:val="24"/>
          <w:szCs w:val="24"/>
          <w:spacing w:val="-3"/>
        </w:rPr>
        <w:t>从跨境电商角度来看，跨境电商的发展现状及相关</w:t>
      </w:r>
      <w:r>
        <w:rPr>
          <w:rFonts w:ascii="SimSun" w:hAnsi="SimSun" w:eastAsia="SimSun" w:cs="SimSun"/>
          <w:sz w:val="24"/>
          <w:szCs w:val="24"/>
          <w:spacing w:val="-4"/>
        </w:rPr>
        <w:t>问题、跨境电商对传统国</w:t>
      </w:r>
      <w:r>
        <w:rPr>
          <w:rFonts w:ascii="SimSun" w:hAnsi="SimSun" w:eastAsia="SimSun" w:cs="SimSun"/>
          <w:sz w:val="24"/>
          <w:szCs w:val="24"/>
          <w:spacing w:val="-5"/>
        </w:rPr>
        <w:t>际贸易、中小企业的影响效应，</w:t>
      </w:r>
      <w:r>
        <w:rPr>
          <w:rFonts w:ascii="SimSun" w:hAnsi="SimSun" w:eastAsia="SimSun" w:cs="SimSun"/>
          <w:sz w:val="24"/>
          <w:szCs w:val="24"/>
          <w:spacing w:val="-52"/>
        </w:rPr>
        <w:t xml:space="preserve"> </w:t>
      </w:r>
      <w:r>
        <w:rPr>
          <w:rFonts w:ascii="SimSun" w:hAnsi="SimSun" w:eastAsia="SimSun" w:cs="SimSun"/>
          <w:sz w:val="24"/>
          <w:szCs w:val="24"/>
          <w:spacing w:val="-5"/>
        </w:rPr>
        <w:t>跨境电商影响因素研究是目前关于跨境电商问题</w:t>
      </w:r>
      <w:r>
        <w:rPr>
          <w:rFonts w:ascii="SimSun" w:hAnsi="SimSun" w:eastAsia="SimSun" w:cs="SimSun"/>
          <w:sz w:val="24"/>
          <w:szCs w:val="24"/>
          <w:spacing w:val="-6"/>
        </w:rPr>
        <w:t>的主流研究视角。其中， 跨境电商影响因素的研究主要集中</w:t>
      </w:r>
      <w:r>
        <w:rPr>
          <w:rFonts w:ascii="SimSun" w:hAnsi="SimSun" w:eastAsia="SimSun" w:cs="SimSun"/>
          <w:sz w:val="24"/>
          <w:szCs w:val="24"/>
          <w:spacing w:val="-7"/>
        </w:rPr>
        <w:t>在以下几个方面：从</w:t>
      </w:r>
      <w:r>
        <w:rPr>
          <w:rFonts w:ascii="SimSun" w:hAnsi="SimSun" w:eastAsia="SimSun" w:cs="SimSun"/>
          <w:sz w:val="24"/>
          <w:szCs w:val="24"/>
          <w:spacing w:val="-3"/>
        </w:rPr>
        <w:t>消费者角度评价和提升跨境电商平台的客户满意度；在跨境电商物流、在线</w:t>
      </w:r>
      <w:r>
        <w:rPr>
          <w:rFonts w:ascii="SimSun" w:hAnsi="SimSun" w:eastAsia="SimSun" w:cs="SimSun"/>
          <w:sz w:val="24"/>
          <w:szCs w:val="24"/>
          <w:spacing w:val="-4"/>
        </w:rPr>
        <w:t>支付</w:t>
      </w:r>
      <w:r>
        <w:rPr>
          <w:rFonts w:ascii="SimSun" w:hAnsi="SimSun" w:eastAsia="SimSun" w:cs="SimSun"/>
          <w:sz w:val="24"/>
          <w:szCs w:val="24"/>
          <w:spacing w:val="-3"/>
        </w:rPr>
        <w:t>和信用系统升级；以调查问卷为基础运用描述统计法、主成分分析法、模糊分析</w:t>
      </w:r>
      <w:r>
        <w:rPr>
          <w:rFonts w:ascii="SimSun" w:hAnsi="SimSun" w:eastAsia="SimSun" w:cs="SimSun"/>
          <w:sz w:val="24"/>
          <w:szCs w:val="24"/>
          <w:spacing w:val="-3"/>
        </w:rPr>
        <w:t>法或层次分析法的实证方法验证影响因素的效果；实地调研某城市或地区跨境电</w:t>
      </w:r>
      <w:r>
        <w:rPr>
          <w:rFonts w:ascii="SimSun" w:hAnsi="SimSun" w:eastAsia="SimSun" w:cs="SimSun"/>
          <w:sz w:val="24"/>
          <w:szCs w:val="24"/>
          <w:spacing w:val="-3"/>
        </w:rPr>
        <w:t>商具体出现的问题及解决措施。</w:t>
      </w:r>
    </w:p>
    <w:p>
      <w:pPr>
        <w:ind w:left="1376" w:right="29" w:firstLine="480"/>
        <w:spacing w:before="4" w:line="296" w:lineRule="auto"/>
        <w:jc w:val="both"/>
        <w:rPr>
          <w:rFonts w:ascii="SimSun" w:hAnsi="SimSun" w:eastAsia="SimSun" w:cs="SimSun"/>
          <w:sz w:val="24"/>
          <w:szCs w:val="24"/>
        </w:rPr>
      </w:pPr>
      <w:r>
        <w:rPr>
          <w:rFonts w:ascii="SimSun" w:hAnsi="SimSun" w:eastAsia="SimSun" w:cs="SimSun"/>
          <w:sz w:val="24"/>
          <w:szCs w:val="24"/>
          <w:spacing w:val="-3"/>
        </w:rPr>
        <w:t>研究纺织服装行业的方向很多，其中关于纺织服装行业出</w:t>
      </w:r>
      <w:r>
        <w:rPr>
          <w:rFonts w:ascii="SimSun" w:hAnsi="SimSun" w:eastAsia="SimSun" w:cs="SimSun"/>
          <w:sz w:val="24"/>
          <w:szCs w:val="24"/>
          <w:spacing w:val="-4"/>
        </w:rPr>
        <w:t>口的影响因素，目</w:t>
      </w:r>
      <w:r>
        <w:rPr>
          <w:rFonts w:ascii="SimSun" w:hAnsi="SimSun" w:eastAsia="SimSun" w:cs="SimSun"/>
          <w:sz w:val="24"/>
          <w:szCs w:val="24"/>
          <w:spacing w:val="-3"/>
        </w:rPr>
        <w:t>前学者主要从国际、国内和企业自身因素三个方面进行研究。根据本章关于跨境</w:t>
      </w:r>
      <w:r>
        <w:rPr>
          <w:rFonts w:ascii="SimSun" w:hAnsi="SimSun" w:eastAsia="SimSun" w:cs="SimSun"/>
          <w:sz w:val="24"/>
          <w:szCs w:val="24"/>
          <w:spacing w:val="-3"/>
        </w:rPr>
        <w:t>电商和纺织服装行业出口相关影响因素研究，总结了我国跨境电商交易流程及我</w:t>
      </w:r>
      <w:r>
        <w:rPr>
          <w:rFonts w:ascii="SimSun" w:hAnsi="SimSun" w:eastAsia="SimSun" w:cs="SimSun"/>
          <w:sz w:val="24"/>
          <w:szCs w:val="24"/>
        </w:rPr>
        <w:t>国纺织服装行业跨境电商出口的影响因素，如下图</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2-1</w:t>
      </w:r>
      <w:r>
        <w:rPr>
          <w:rFonts w:ascii="SimSun" w:hAnsi="SimSun" w:eastAsia="SimSun" w:cs="SimSun"/>
          <w:sz w:val="24"/>
          <w:szCs w:val="24"/>
        </w:rPr>
        <w:t>描绘整</w:t>
      </w:r>
      <w:r>
        <w:rPr>
          <w:rFonts w:ascii="SimSun" w:hAnsi="SimSun" w:eastAsia="SimSun" w:cs="SimSun"/>
          <w:sz w:val="24"/>
          <w:szCs w:val="24"/>
          <w:spacing w:val="-1"/>
        </w:rPr>
        <w:t>个跨境电商交易流</w:t>
      </w:r>
      <w:r>
        <w:rPr>
          <w:rFonts w:ascii="SimSun" w:hAnsi="SimSun" w:eastAsia="SimSun" w:cs="SimSun"/>
          <w:sz w:val="24"/>
          <w:szCs w:val="24"/>
          <w:spacing w:val="-1"/>
        </w:rPr>
        <w:t>程，其中虚线部分表示跨境电商改变的传统贸易模式的环节。</w:t>
      </w:r>
    </w:p>
    <w:p>
      <w:pPr>
        <w:ind w:firstLine="1368"/>
        <w:spacing w:before="47" w:line="5100" w:lineRule="exact"/>
        <w:rPr/>
      </w:pPr>
      <w:r>
        <w:rPr>
          <w:position w:val="-102"/>
        </w:rPr>
        <w:drawing>
          <wp:inline distT="0" distB="0" distL="0" distR="0">
            <wp:extent cx="5273548" cy="3238500"/>
            <wp:effectExtent l="0" t="0" r="0" b="0"/>
            <wp:docPr id="258" name="IM 258"/>
            <wp:cNvGraphicFramePr/>
            <a:graphic>
              <a:graphicData uri="http://schemas.openxmlformats.org/drawingml/2006/picture">
                <pic:pic>
                  <pic:nvPicPr>
                    <pic:cNvPr id="258" name="IM 258"/>
                    <pic:cNvPicPr/>
                  </pic:nvPicPr>
                  <pic:blipFill>
                    <a:blip r:embed="rId52"/>
                    <a:stretch>
                      <a:fillRect/>
                    </a:stretch>
                  </pic:blipFill>
                  <pic:spPr>
                    <a:xfrm rot="0">
                      <a:off x="0" y="0"/>
                      <a:ext cx="5273548" cy="3238500"/>
                    </a:xfrm>
                    <a:prstGeom prst="rect">
                      <a:avLst/>
                    </a:prstGeom>
                  </pic:spPr>
                </pic:pic>
              </a:graphicData>
            </a:graphic>
          </wp:inline>
        </w:drawing>
      </w:r>
    </w:p>
    <w:p>
      <w:pPr>
        <w:ind w:left="4436"/>
        <w:spacing w:before="193" w:line="235"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4"/>
        </w:rPr>
        <w:t xml:space="preserve"> </w:t>
      </w:r>
      <w:r>
        <w:rPr>
          <w:rFonts w:ascii="Times New Roman" w:hAnsi="Times New Roman" w:eastAsia="Times New Roman" w:cs="Times New Roman"/>
          <w:sz w:val="21"/>
          <w:szCs w:val="21"/>
          <w:b/>
          <w:bCs/>
          <w:spacing w:val="-5"/>
        </w:rPr>
        <w:t>2-1</w:t>
      </w:r>
      <w:r>
        <w:rPr>
          <w:rFonts w:ascii="SimSun" w:hAnsi="SimSun" w:eastAsia="SimSun" w:cs="SimSun"/>
          <w:sz w:val="21"/>
          <w:szCs w:val="21"/>
          <w:b/>
          <w:bCs/>
          <w:spacing w:val="-5"/>
        </w:rPr>
        <w:t>：跨境电商交易流程图</w:t>
      </w:r>
    </w:p>
    <w:p>
      <w:pPr>
        <w:ind w:left="3915"/>
        <w:spacing w:before="124" w:line="220" w:lineRule="auto"/>
        <w:rPr>
          <w:rFonts w:ascii="SimSun" w:hAnsi="SimSun" w:eastAsia="SimSun" w:cs="SimSun"/>
          <w:sz w:val="21"/>
          <w:szCs w:val="21"/>
        </w:rPr>
      </w:pPr>
      <w:r>
        <w:rPr>
          <w:rFonts w:ascii="SimSun" w:hAnsi="SimSun" w:eastAsia="SimSun" w:cs="SimSun"/>
          <w:sz w:val="21"/>
          <w:szCs w:val="21"/>
          <w:b/>
          <w:bCs/>
          <w:spacing w:val="-3"/>
        </w:rPr>
        <w:t>资料来源：作者根据相关文献研究自绘</w:t>
      </w:r>
    </w:p>
    <w:p>
      <w:pPr>
        <w:pStyle w:val="BodyText"/>
        <w:spacing w:line="332" w:lineRule="auto"/>
        <w:rPr/>
      </w:pPr>
      <w:r/>
    </w:p>
    <w:p>
      <w:pPr>
        <w:ind w:left="5478"/>
        <w:spacing w:before="55" w:line="226" w:lineRule="exact"/>
        <w:rPr>
          <w:rFonts w:ascii="Calibri" w:hAnsi="Calibri" w:eastAsia="Calibri" w:cs="Calibri"/>
          <w:sz w:val="18"/>
          <w:szCs w:val="18"/>
        </w:rPr>
      </w:pPr>
      <w:r>
        <w:rPr>
          <w:rFonts w:ascii="Calibri" w:hAnsi="Calibri" w:eastAsia="Calibri" w:cs="Calibri"/>
          <w:sz w:val="18"/>
          <w:szCs w:val="18"/>
          <w:spacing w:val="-4"/>
          <w:position w:val="1"/>
        </w:rPr>
        <w:t>16</w:t>
      </w:r>
    </w:p>
    <w:p>
      <w:pPr>
        <w:spacing w:line="226" w:lineRule="exact"/>
        <w:sectPr>
          <w:headerReference w:type="default" r:id="rId51"/>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41" w:lineRule="auto"/>
        <w:rPr/>
      </w:pPr>
      <w:r/>
    </w:p>
    <w:p>
      <w:pPr>
        <w:ind w:left="1377" w:right="30" w:firstLine="503"/>
        <w:spacing w:before="78" w:line="307" w:lineRule="auto"/>
        <w:jc w:val="both"/>
        <w:rPr>
          <w:rFonts w:ascii="SimSun" w:hAnsi="SimSun" w:eastAsia="SimSun" w:cs="SimSun"/>
          <w:sz w:val="24"/>
          <w:szCs w:val="24"/>
        </w:rPr>
      </w:pPr>
      <w:r>
        <w:pict>
          <v:group id="_x0000_s62" style="position:absolute;margin-left:64.7pt;margin-top:71.3506pt;mso-position-vertical-relative:text;mso-position-horizontal-relative:text;width:392pt;height:447.45pt;z-index:-251531264;" filled="false" stroked="false" coordsize="7840,8949" coordorigin="0,0">
            <v:shape id="_x0000_s64" style="position:absolute;left:0;top:0;width:7840;height:8949;" filled="false" strokecolor="#000000" strokeweight="0.50pt" coordsize="7840,8949" coordorigin="0,0" path="m4594,1558l7280,1558l7280,5l4594,5l4594,1558xm2285,990l3874,990l3874,570l2285,570l2285,990xm2240,3210l3889,3210l3889,2790l2240,2790l2240,3210xm4549,3777l7265,3777l7265,2205l4549,2205l4549,3777xm4579,8943l7250,8943l7250,7235l4579,7235l4579,8943xm2120,8324l4069,8324l4069,7874l2120,7874l2120,8324xm1700,5814l4189,5814l4189,5259l1700,5259l1700,5814xm4534,6756l7835,6756l7835,4317l4534,4317l4534,6756xm5,4899l636,4899l636,3294l5,3294l5,4899xe">
              <v:stroke endcap="round" joinstyle="miter" miterlimit="10"/>
            </v:shape>
            <v:shape id="_x0000_s66" style="position:absolute;left:635;top:772;width:3960;height:7352;" filled="false" strokecolor="#000000" strokeweight="0.75pt" coordsize="3960,7352" coordorigin="0,0" path="m0,3324l554,3328m539,28l539,7351m509,13l1649,7m569,2218l1604,2224m539,4759l1064,4764m524,7321l1484,7326m3239,7l3959,9m3254,2227l3914,2218m3554,4764l3899,4764m3434,7326l3944,7316e">
              <v:stroke miterlimit="10"/>
            </v:shape>
          </v:group>
        </w:pict>
      </w:r>
      <w:r>
        <w:rPr>
          <w:rFonts w:ascii="SimSun" w:hAnsi="SimSun" w:eastAsia="SimSun" w:cs="SimSun"/>
          <w:sz w:val="24"/>
          <w:szCs w:val="24"/>
        </w:rPr>
        <w:t>图</w:t>
      </w:r>
      <w:r>
        <w:rPr>
          <w:rFonts w:ascii="Times New Roman" w:hAnsi="Times New Roman" w:eastAsia="Times New Roman" w:cs="Times New Roman"/>
          <w:sz w:val="24"/>
          <w:szCs w:val="24"/>
        </w:rPr>
        <w:t>2-2</w:t>
      </w:r>
      <w:r>
        <w:rPr>
          <w:rFonts w:ascii="Times New Roman" w:hAnsi="Times New Roman" w:eastAsia="Times New Roman" w:cs="Times New Roman"/>
          <w:sz w:val="24"/>
          <w:szCs w:val="24"/>
          <w:spacing w:val="-13"/>
        </w:rPr>
        <w:t xml:space="preserve"> </w:t>
      </w:r>
      <w:r>
        <w:rPr>
          <w:rFonts w:ascii="SimSun" w:hAnsi="SimSun" w:eastAsia="SimSun" w:cs="SimSun"/>
          <w:sz w:val="24"/>
          <w:szCs w:val="24"/>
        </w:rPr>
        <w:t>是根据跨境电商平台营销等理论和</w:t>
      </w:r>
      <w:r>
        <w:rPr>
          <w:rFonts w:ascii="SimSun" w:hAnsi="SimSun" w:eastAsia="SimSun" w:cs="SimSun"/>
          <w:sz w:val="24"/>
          <w:szCs w:val="24"/>
          <w:spacing w:val="-1"/>
        </w:rPr>
        <w:t>纺织服装行业出口的影响因素相关</w:t>
      </w:r>
      <w:r>
        <w:rPr>
          <w:rFonts w:ascii="SimSun" w:hAnsi="SimSun" w:eastAsia="SimSun" w:cs="SimSun"/>
          <w:sz w:val="24"/>
          <w:szCs w:val="24"/>
          <w:spacing w:val="-3"/>
        </w:rPr>
        <w:t>研究，从国内因素、国际因素、平台因素、企业因素四个方面总结了我国纺织服</w:t>
      </w:r>
      <w:r>
        <w:rPr>
          <w:rFonts w:ascii="SimSun" w:hAnsi="SimSun" w:eastAsia="SimSun" w:cs="SimSun"/>
          <w:sz w:val="24"/>
          <w:szCs w:val="24"/>
          <w:spacing w:val="-3"/>
        </w:rPr>
        <w:t>装行业跨境电商出口的影响因素。</w:t>
      </w:r>
    </w:p>
    <w:p>
      <w:pPr>
        <w:ind w:left="6064"/>
        <w:spacing w:before="256" w:line="278" w:lineRule="exact"/>
        <w:rPr>
          <w:rFonts w:ascii="SimSun" w:hAnsi="SimSun" w:eastAsia="SimSun" w:cs="SimSun"/>
          <w:sz w:val="21"/>
          <w:szCs w:val="21"/>
        </w:rPr>
      </w:pPr>
      <w:r>
        <w:rPr>
          <w:rFonts w:ascii="Times New Roman" w:hAnsi="Times New Roman" w:eastAsia="Times New Roman" w:cs="Times New Roman"/>
          <w:sz w:val="21"/>
          <w:szCs w:val="21"/>
          <w:spacing w:val="-5"/>
          <w:position w:val="1"/>
        </w:rPr>
        <w:t>1.</w:t>
      </w:r>
      <w:r>
        <w:rPr>
          <w:rFonts w:ascii="Times New Roman" w:hAnsi="Times New Roman" w:eastAsia="Times New Roman" w:cs="Times New Roman"/>
          <w:sz w:val="21"/>
          <w:szCs w:val="21"/>
          <w:spacing w:val="18"/>
          <w:w w:val="101"/>
          <w:position w:val="1"/>
        </w:rPr>
        <w:t xml:space="preserve"> </w:t>
      </w:r>
      <w:r>
        <w:rPr>
          <w:rFonts w:ascii="SimSun" w:hAnsi="SimSun" w:eastAsia="SimSun" w:cs="SimSun"/>
          <w:sz w:val="21"/>
          <w:szCs w:val="21"/>
          <w:spacing w:val="-5"/>
          <w:position w:val="1"/>
        </w:rPr>
        <w:t>人民币升值</w:t>
      </w:r>
    </w:p>
    <w:p>
      <w:pPr>
        <w:ind w:left="6044"/>
        <w:spacing w:before="32" w:line="277" w:lineRule="exact"/>
        <w:rPr>
          <w:rFonts w:ascii="SimSun" w:hAnsi="SimSun" w:eastAsia="SimSun" w:cs="SimSun"/>
          <w:sz w:val="21"/>
          <w:szCs w:val="21"/>
        </w:rPr>
      </w:pPr>
      <w:r>
        <w:pict>
          <v:shape id="_x0000_s68" style="position:absolute;margin-left:198.137pt;margin-top:14.887pt;mso-position-vertical-relative:text;mso-position-horizontal-relative:text;width:42.7pt;height:14.55pt;z-index:25179033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国内因素</w:t>
                  </w:r>
                </w:p>
              </w:txbxContent>
            </v:textbox>
          </v:shape>
        </w:pict>
      </w:r>
      <w:r>
        <w:rPr>
          <w:rFonts w:ascii="Times New Roman" w:hAnsi="Times New Roman" w:eastAsia="Times New Roman" w:cs="Times New Roman"/>
          <w:sz w:val="21"/>
          <w:szCs w:val="21"/>
          <w:spacing w:val="-4"/>
          <w:position w:val="1"/>
        </w:rPr>
        <w:t>2.</w:t>
      </w:r>
      <w:r>
        <w:rPr>
          <w:rFonts w:ascii="Times New Roman" w:hAnsi="Times New Roman" w:eastAsia="Times New Roman" w:cs="Times New Roman"/>
          <w:sz w:val="21"/>
          <w:szCs w:val="21"/>
          <w:spacing w:val="36"/>
          <w:position w:val="1"/>
        </w:rPr>
        <w:t xml:space="preserve"> </w:t>
      </w:r>
      <w:r>
        <w:rPr>
          <w:rFonts w:ascii="SimSun" w:hAnsi="SimSun" w:eastAsia="SimSun" w:cs="SimSun"/>
          <w:sz w:val="21"/>
          <w:szCs w:val="21"/>
          <w:spacing w:val="-4"/>
          <w:position w:val="1"/>
        </w:rPr>
        <w:t>出口退税政策</w:t>
      </w:r>
    </w:p>
    <w:p>
      <w:pPr>
        <w:ind w:left="6048"/>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3.</w:t>
      </w:r>
      <w:r>
        <w:rPr>
          <w:rFonts w:ascii="Times New Roman" w:hAnsi="Times New Roman" w:eastAsia="Times New Roman" w:cs="Times New Roman"/>
          <w:sz w:val="21"/>
          <w:szCs w:val="21"/>
          <w:spacing w:val="18"/>
          <w:position w:val="1"/>
        </w:rPr>
        <w:t xml:space="preserve"> </w:t>
      </w:r>
      <w:r>
        <w:rPr>
          <w:rFonts w:ascii="SimSun" w:hAnsi="SimSun" w:eastAsia="SimSun" w:cs="SimSun"/>
          <w:sz w:val="21"/>
          <w:szCs w:val="21"/>
          <w:spacing w:val="-2"/>
          <w:position w:val="1"/>
        </w:rPr>
        <w:t>劳动力成本增加</w:t>
      </w:r>
    </w:p>
    <w:p>
      <w:pPr>
        <w:ind w:left="6043"/>
        <w:spacing w:before="34" w:line="277" w:lineRule="exact"/>
        <w:rPr>
          <w:rFonts w:ascii="SimSun" w:hAnsi="SimSun" w:eastAsia="SimSun" w:cs="SimSun"/>
          <w:sz w:val="21"/>
          <w:szCs w:val="21"/>
        </w:rPr>
      </w:pPr>
      <w:r>
        <w:rPr>
          <w:rFonts w:ascii="Times New Roman" w:hAnsi="Times New Roman" w:eastAsia="Times New Roman" w:cs="Times New Roman"/>
          <w:sz w:val="21"/>
          <w:szCs w:val="21"/>
          <w:position w:val="1"/>
        </w:rPr>
        <w:t>4. </w:t>
      </w:r>
      <w:r>
        <w:rPr>
          <w:rFonts w:ascii="SimSun" w:hAnsi="SimSun" w:eastAsia="SimSun" w:cs="SimSun"/>
          <w:sz w:val="21"/>
          <w:szCs w:val="21"/>
          <w:position w:val="1"/>
        </w:rPr>
        <w:t>海关通关效率</w:t>
      </w:r>
    </w:p>
    <w:p>
      <w:pPr>
        <w:pStyle w:val="BodyText"/>
        <w:spacing w:line="304" w:lineRule="auto"/>
        <w:rPr/>
      </w:pPr>
      <w:r/>
    </w:p>
    <w:p>
      <w:pPr>
        <w:pStyle w:val="BodyText"/>
        <w:spacing w:line="304" w:lineRule="auto"/>
        <w:rPr/>
      </w:pPr>
      <w:r/>
    </w:p>
    <w:p>
      <w:pPr>
        <w:pStyle w:val="BodyText"/>
        <w:spacing w:line="305" w:lineRule="auto"/>
        <w:rPr/>
      </w:pPr>
      <w:r/>
    </w:p>
    <w:p>
      <w:pPr>
        <w:ind w:left="6018"/>
        <w:spacing w:before="68" w:line="278" w:lineRule="exact"/>
        <w:rPr>
          <w:rFonts w:ascii="SimSun" w:hAnsi="SimSun" w:eastAsia="SimSun" w:cs="SimSun"/>
          <w:sz w:val="21"/>
          <w:szCs w:val="21"/>
        </w:rPr>
      </w:pPr>
      <w:r>
        <w:rPr>
          <w:rFonts w:ascii="Times New Roman" w:hAnsi="Times New Roman" w:eastAsia="Times New Roman" w:cs="Times New Roman"/>
          <w:sz w:val="21"/>
          <w:szCs w:val="21"/>
          <w:spacing w:val="-5"/>
          <w:position w:val="1"/>
        </w:rPr>
        <w:t>1.</w:t>
      </w:r>
      <w:r>
        <w:rPr>
          <w:rFonts w:ascii="Times New Roman" w:hAnsi="Times New Roman" w:eastAsia="Times New Roman" w:cs="Times New Roman"/>
          <w:sz w:val="21"/>
          <w:szCs w:val="21"/>
          <w:spacing w:val="8"/>
          <w:position w:val="1"/>
        </w:rPr>
        <w:t xml:space="preserve">   </w:t>
      </w:r>
      <w:r>
        <w:rPr>
          <w:rFonts w:ascii="SimSun" w:hAnsi="SimSun" w:eastAsia="SimSun" w:cs="SimSun"/>
          <w:sz w:val="21"/>
          <w:szCs w:val="21"/>
          <w:spacing w:val="-5"/>
          <w:position w:val="1"/>
        </w:rPr>
        <w:t>国际能源价格变动</w:t>
      </w:r>
    </w:p>
    <w:p>
      <w:pPr>
        <w:ind w:left="5998"/>
        <w:spacing w:before="35" w:line="277" w:lineRule="exact"/>
        <w:rPr>
          <w:rFonts w:ascii="SimSun" w:hAnsi="SimSun" w:eastAsia="SimSun" w:cs="SimSun"/>
          <w:sz w:val="21"/>
          <w:szCs w:val="21"/>
        </w:rPr>
      </w:pPr>
      <w:r>
        <w:pict>
          <v:shape id="_x0000_s70" style="position:absolute;margin-left:197.417pt;margin-top:15.997pt;mso-position-vertical-relative:text;mso-position-horizontal-relative:text;width:42.7pt;height:14.55pt;z-index:25178931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国际因素</w:t>
                  </w:r>
                </w:p>
              </w:txbxContent>
            </v:textbox>
          </v:shape>
        </w:pict>
      </w: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技术性贸易壁垒</w:t>
      </w:r>
    </w:p>
    <w:p>
      <w:pPr>
        <w:ind w:left="6002"/>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竞争对手的崛起</w:t>
      </w:r>
    </w:p>
    <w:p>
      <w:pPr>
        <w:ind w:left="5997"/>
        <w:spacing w:before="32" w:line="278" w:lineRule="exact"/>
        <w:rPr>
          <w:rFonts w:ascii="SimSun" w:hAnsi="SimSun" w:eastAsia="SimSun" w:cs="SimSun"/>
          <w:sz w:val="21"/>
          <w:szCs w:val="21"/>
        </w:rPr>
      </w:pPr>
      <w:r>
        <w:pict>
          <v:shape id="_x0000_s72" style="position:absolute;margin-left:69.7215pt;margin-top:9.96698pt;mso-position-vertical-relative:text;mso-position-horizontal-relative:text;width:14.25pt;height:59.4pt;z-index:251788288;" filled="false" stroked="false" type="#_x0000_t202">
            <v:fill on="false"/>
            <v:stroke on="false"/>
            <v:path/>
            <v:imagedata o:title=""/>
            <o:lock v:ext="edit" aspectratio="false"/>
            <v:textbox inset="0mm,0mm,0mm,0mm" style="layout-flow:vertical-ideographic;">
              <w:txbxContent>
                <w:p>
                  <w:pPr>
                    <w:ind w:left="20"/>
                    <w:spacing w:before="19" w:line="209" w:lineRule="auto"/>
                    <w:rPr>
                      <w:rFonts w:ascii="SimSun" w:hAnsi="SimSun" w:eastAsia="SimSun" w:cs="SimSun"/>
                      <w:sz w:val="21"/>
                      <w:szCs w:val="21"/>
                    </w:rPr>
                  </w:pPr>
                  <w:r>
                    <w:rPr>
                      <w:rFonts w:ascii="SimSun" w:hAnsi="SimSun" w:eastAsia="SimSun" w:cs="SimSun"/>
                      <w:sz w:val="21"/>
                      <w:szCs w:val="21"/>
                    </w:rPr>
                    <w:t>影 响</w:t>
                  </w:r>
                  <w:r>
                    <w:rPr>
                      <w:rFonts w:ascii="SimSun" w:hAnsi="SimSun" w:eastAsia="SimSun" w:cs="SimSun"/>
                      <w:sz w:val="21"/>
                      <w:szCs w:val="21"/>
                      <w:spacing w:val="-5"/>
                    </w:rPr>
                    <w:t xml:space="preserve"> </w:t>
                  </w:r>
                  <w:r>
                    <w:rPr>
                      <w:rFonts w:ascii="SimSun" w:hAnsi="SimSun" w:eastAsia="SimSun" w:cs="SimSun"/>
                      <w:sz w:val="21"/>
                      <w:szCs w:val="21"/>
                    </w:rPr>
                    <w:t>因</w:t>
                  </w:r>
                  <w:r>
                    <w:rPr>
                      <w:rFonts w:ascii="SimSun" w:hAnsi="SimSun" w:eastAsia="SimSun" w:cs="SimSun"/>
                      <w:sz w:val="21"/>
                      <w:szCs w:val="21"/>
                      <w:spacing w:val="-4"/>
                    </w:rPr>
                    <w:t xml:space="preserve"> </w:t>
                  </w:r>
                  <w:r>
                    <w:rPr>
                      <w:rFonts w:ascii="SimSun" w:hAnsi="SimSun" w:eastAsia="SimSun" w:cs="SimSun"/>
                      <w:sz w:val="21"/>
                      <w:szCs w:val="21"/>
                    </w:rPr>
                    <w:t>素</w:t>
                  </w:r>
                </w:p>
              </w:txbxContent>
            </v:textbox>
          </v:shape>
        </w:pict>
      </w:r>
      <w:r>
        <w:rPr>
          <w:rFonts w:ascii="Times New Roman" w:hAnsi="Times New Roman" w:eastAsia="Times New Roman" w:cs="Times New Roman"/>
          <w:sz w:val="21"/>
          <w:szCs w:val="21"/>
          <w:spacing w:val="-1"/>
          <w:position w:val="1"/>
        </w:rPr>
        <w:t>4.   </w:t>
      </w:r>
      <w:r>
        <w:rPr>
          <w:rFonts w:ascii="SimSun" w:hAnsi="SimSun" w:eastAsia="SimSun" w:cs="SimSun"/>
          <w:sz w:val="21"/>
          <w:szCs w:val="21"/>
          <w:spacing w:val="-1"/>
          <w:position w:val="1"/>
        </w:rPr>
        <w:t>语言和文化差异</w:t>
      </w:r>
    </w:p>
    <w:p>
      <w:pPr>
        <w:pStyle w:val="BodyText"/>
        <w:spacing w:line="286" w:lineRule="auto"/>
        <w:rPr/>
      </w:pPr>
      <w:r/>
    </w:p>
    <w:p>
      <w:pPr>
        <w:pStyle w:val="BodyText"/>
        <w:spacing w:line="286" w:lineRule="auto"/>
        <w:rPr/>
      </w:pPr>
      <w:r/>
    </w:p>
    <w:p>
      <w:pPr>
        <w:pStyle w:val="BodyText"/>
        <w:spacing w:line="286" w:lineRule="auto"/>
        <w:rPr/>
      </w:pPr>
      <w:r/>
    </w:p>
    <w:p>
      <w:pPr>
        <w:ind w:left="5990"/>
        <w:spacing w:before="69" w:line="220" w:lineRule="auto"/>
        <w:rPr>
          <w:rFonts w:ascii="SimSun" w:hAnsi="SimSun" w:eastAsia="SimSun" w:cs="SimSun"/>
          <w:sz w:val="21"/>
          <w:szCs w:val="21"/>
        </w:rPr>
      </w:pPr>
      <w:r>
        <w:rPr>
          <w:rFonts w:ascii="SimSun" w:hAnsi="SimSun" w:eastAsia="SimSun" w:cs="SimSun"/>
          <w:sz w:val="21"/>
          <w:szCs w:val="21"/>
          <w:spacing w:val="-1"/>
        </w:rPr>
        <w:t>为企业提供以下功能：</w:t>
      </w:r>
    </w:p>
    <w:p>
      <w:pPr>
        <w:ind w:left="6004"/>
        <w:spacing w:before="30"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信息发布、搜寻、推广功能</w:t>
      </w:r>
    </w:p>
    <w:p>
      <w:pPr>
        <w:ind w:left="5984"/>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在线洽谈功能</w:t>
      </w:r>
    </w:p>
    <w:p>
      <w:pPr>
        <w:ind w:left="5988"/>
        <w:spacing w:before="34" w:line="278" w:lineRule="exact"/>
        <w:rPr>
          <w:rFonts w:ascii="SimSun" w:hAnsi="SimSun" w:eastAsia="SimSun" w:cs="SimSun"/>
          <w:sz w:val="21"/>
          <w:szCs w:val="21"/>
        </w:rPr>
      </w:pPr>
      <w:r>
        <w:pict>
          <v:shape id="_x0000_s74" style="position:absolute;margin-left:158.912pt;margin-top:2.64703pt;mso-position-vertical-relative:text;mso-position-horizontal-relative:text;width:106.75pt;height:14.55pt;z-index:2517862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跨境电子商务平台因素</w:t>
                  </w:r>
                </w:p>
              </w:txbxContent>
            </v:textbox>
          </v:shape>
        </w:pic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在线下单，达成交易</w:t>
      </w:r>
    </w:p>
    <w:p>
      <w:pPr>
        <w:ind w:left="5983"/>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4.   </w:t>
      </w:r>
      <w:r>
        <w:rPr>
          <w:rFonts w:ascii="SimSun" w:hAnsi="SimSun" w:eastAsia="SimSun" w:cs="SimSun"/>
          <w:sz w:val="21"/>
          <w:szCs w:val="21"/>
          <w:spacing w:val="-1"/>
          <w:position w:val="1"/>
        </w:rPr>
        <w:t>多种在线支付系统</w:t>
      </w:r>
    </w:p>
    <w:p>
      <w:pPr>
        <w:ind w:left="5986" w:right="722" w:firstLine="3"/>
        <w:spacing w:before="65" w:line="252" w:lineRule="auto"/>
        <w:rPr>
          <w:rFonts w:ascii="SimSun" w:hAnsi="SimSun" w:eastAsia="SimSun" w:cs="SimSun"/>
          <w:sz w:val="21"/>
          <w:szCs w:val="21"/>
        </w:rPr>
      </w:pPr>
      <w:r>
        <w:rPr>
          <w:rFonts w:ascii="Times New Roman" w:hAnsi="Times New Roman" w:eastAsia="Times New Roman" w:cs="Times New Roman"/>
          <w:sz w:val="21"/>
          <w:szCs w:val="21"/>
          <w:spacing w:val="10"/>
        </w:rPr>
        <w:t>5.</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10"/>
        </w:rPr>
        <w:t>在线物流选择与高效物流配</w:t>
      </w:r>
      <w:r>
        <w:rPr>
          <w:rFonts w:ascii="SimSun" w:hAnsi="SimSun" w:eastAsia="SimSun" w:cs="SimSun"/>
          <w:sz w:val="21"/>
          <w:szCs w:val="21"/>
        </w:rPr>
        <w:t>送</w:t>
      </w:r>
    </w:p>
    <w:p>
      <w:pPr>
        <w:pStyle w:val="BodyText"/>
        <w:spacing w:line="340" w:lineRule="auto"/>
        <w:rPr/>
      </w:pPr>
      <w:r/>
    </w:p>
    <w:p>
      <w:pPr>
        <w:pStyle w:val="BodyText"/>
        <w:spacing w:line="341" w:lineRule="auto"/>
        <w:rPr/>
      </w:pPr>
      <w:r/>
    </w:p>
    <w:p>
      <w:pPr>
        <w:ind w:left="6050"/>
        <w:spacing w:before="70" w:line="277" w:lineRule="exact"/>
        <w:rPr>
          <w:rFonts w:ascii="SimSun" w:hAnsi="SimSun" w:eastAsia="SimSun" w:cs="SimSun"/>
          <w:sz w:val="21"/>
          <w:szCs w:val="21"/>
        </w:rPr>
      </w:pPr>
      <w:r>
        <w:rPr>
          <w:rFonts w:ascii="Times New Roman" w:hAnsi="Times New Roman" w:eastAsia="Times New Roman" w:cs="Times New Roman"/>
          <w:sz w:val="21"/>
          <w:szCs w:val="21"/>
          <w:spacing w:val="-3"/>
          <w:position w:val="1"/>
        </w:rPr>
        <w:t>1.   </w:t>
      </w:r>
      <w:r>
        <w:rPr>
          <w:rFonts w:ascii="SimSun" w:hAnsi="SimSun" w:eastAsia="SimSun" w:cs="SimSun"/>
          <w:sz w:val="21"/>
          <w:szCs w:val="21"/>
          <w:spacing w:val="-3"/>
          <w:position w:val="1"/>
        </w:rPr>
        <w:t>生产劳动率</w:t>
      </w:r>
    </w:p>
    <w:p>
      <w:pPr>
        <w:ind w:left="6029"/>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企业规模</w:t>
      </w:r>
    </w:p>
    <w:p>
      <w:pPr>
        <w:ind w:left="6034"/>
        <w:spacing w:before="35" w:line="277" w:lineRule="exact"/>
        <w:rPr>
          <w:rFonts w:ascii="SimSun" w:hAnsi="SimSun" w:eastAsia="SimSun" w:cs="SimSun"/>
          <w:sz w:val="21"/>
          <w:szCs w:val="21"/>
        </w:rPr>
      </w:pPr>
      <w:r>
        <w:pict>
          <v:shape id="_x0000_s76" style="position:absolute;margin-left:182.271pt;margin-top:3.00705pt;mso-position-vertical-relative:text;mso-position-horizontal-relative:text;width:75.15pt;height:14.55pt;z-index:25178726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企业异质性因素</w:t>
                  </w:r>
                </w:p>
              </w:txbxContent>
            </v:textbox>
          </v:shape>
        </w:pic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研发创新能力</w:t>
      </w:r>
    </w:p>
    <w:p>
      <w:pPr>
        <w:ind w:left="6028"/>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4"/>
          <w:position w:val="1"/>
        </w:rPr>
        <w:t>4.</w:t>
      </w:r>
      <w:r>
        <w:rPr>
          <w:rFonts w:ascii="Times New Roman" w:hAnsi="Times New Roman" w:eastAsia="Times New Roman" w:cs="Times New Roman"/>
          <w:sz w:val="21"/>
          <w:szCs w:val="21"/>
          <w:spacing w:val="8"/>
          <w:position w:val="1"/>
        </w:rPr>
        <w:t xml:space="preserve">   </w:t>
      </w:r>
      <w:r>
        <w:rPr>
          <w:rFonts w:ascii="SimSun" w:hAnsi="SimSun" w:eastAsia="SimSun" w:cs="SimSun"/>
          <w:sz w:val="21"/>
          <w:szCs w:val="21"/>
          <w:spacing w:val="-4"/>
          <w:position w:val="1"/>
        </w:rPr>
        <w:t>品牌竞争力</w:t>
      </w:r>
    </w:p>
    <w:p>
      <w:pPr>
        <w:ind w:left="6035"/>
        <w:spacing w:before="66" w:line="220"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人才竞争力</w:t>
      </w:r>
    </w:p>
    <w:p>
      <w:pPr>
        <w:pStyle w:val="BodyText"/>
        <w:spacing w:line="301" w:lineRule="auto"/>
        <w:rPr/>
      </w:pPr>
      <w:r/>
    </w:p>
    <w:p>
      <w:pPr>
        <w:pStyle w:val="BodyText"/>
        <w:spacing w:line="301" w:lineRule="auto"/>
        <w:rPr/>
      </w:pPr>
      <w:r/>
    </w:p>
    <w:p>
      <w:pPr>
        <w:ind w:left="2491"/>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3"/>
        </w:rPr>
        <w:t>2-2</w:t>
      </w:r>
      <w:r>
        <w:rPr>
          <w:rFonts w:ascii="SimSun" w:hAnsi="SimSun" w:eastAsia="SimSun" w:cs="SimSun"/>
          <w:sz w:val="21"/>
          <w:szCs w:val="21"/>
          <w:b/>
          <w:bCs/>
          <w:spacing w:val="-3"/>
        </w:rPr>
        <w:t>：我国纺织服装行业跨境电商出口的影响因素总结</w:t>
      </w:r>
    </w:p>
    <w:p>
      <w:pPr>
        <w:ind w:left="3323"/>
        <w:spacing w:before="45" w:line="220" w:lineRule="auto"/>
        <w:rPr>
          <w:rFonts w:ascii="SimSun" w:hAnsi="SimSun" w:eastAsia="SimSun" w:cs="SimSun"/>
          <w:sz w:val="21"/>
          <w:szCs w:val="21"/>
        </w:rPr>
      </w:pPr>
      <w:r>
        <w:rPr>
          <w:rFonts w:ascii="SimSun" w:hAnsi="SimSun" w:eastAsia="SimSun" w:cs="SimSun"/>
          <w:sz w:val="21"/>
          <w:szCs w:val="21"/>
          <w:b/>
          <w:bCs/>
          <w:spacing w:val="-3"/>
        </w:rPr>
        <w:t>资料来源：作者根据相关文献研究的总结</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5478"/>
        <w:spacing w:before="56" w:line="228" w:lineRule="exact"/>
        <w:rPr>
          <w:rFonts w:ascii="Calibri" w:hAnsi="Calibri" w:eastAsia="Calibri" w:cs="Calibri"/>
          <w:sz w:val="18"/>
          <w:szCs w:val="18"/>
        </w:rPr>
      </w:pPr>
      <w:r>
        <w:rPr>
          <w:rFonts w:ascii="Calibri" w:hAnsi="Calibri" w:eastAsia="Calibri" w:cs="Calibri"/>
          <w:sz w:val="18"/>
          <w:szCs w:val="18"/>
          <w:spacing w:val="-4"/>
          <w:position w:val="1"/>
        </w:rPr>
        <w:t>17</w:t>
      </w:r>
    </w:p>
    <w:p>
      <w:pPr>
        <w:spacing w:line="228" w:lineRule="exact"/>
        <w:sectPr>
          <w:pgSz w:w="11907" w:h="16839"/>
          <w:pgMar w:top="1157" w:right="1769" w:bottom="600" w:left="432" w:header="841" w:footer="360" w:gutter="0"/>
        </w:sectPr>
        <w:rPr>
          <w:rFonts w:ascii="Calibri" w:hAnsi="Calibri" w:eastAsia="Calibri" w:cs="Calibri"/>
          <w:sz w:val="18"/>
          <w:szCs w:val="18"/>
        </w:rPr>
      </w:pPr>
    </w:p>
    <w:p>
      <w:pPr>
        <w:pStyle w:val="BodyText"/>
        <w:spacing w:line="346" w:lineRule="auto"/>
        <w:rPr/>
      </w:pPr>
      <w:r/>
    </w:p>
    <w:p>
      <w:pPr>
        <w:ind w:left="1935"/>
        <w:spacing w:before="100" w:line="420" w:lineRule="exact"/>
        <w:outlineLvl w:val="0"/>
        <w:rPr>
          <w:rFonts w:ascii="SimHei" w:hAnsi="SimHei" w:eastAsia="SimHei" w:cs="SimHei"/>
          <w:sz w:val="31"/>
          <w:szCs w:val="31"/>
        </w:rPr>
      </w:pPr>
      <w:bookmarkStart w:name="bookmark28" w:id="42"/>
      <w:bookmarkEnd w:id="42"/>
      <w:r>
        <w:rPr>
          <w:rFonts w:ascii="SimHei" w:hAnsi="SimHei" w:eastAsia="SimHei" w:cs="SimHei"/>
          <w:sz w:val="31"/>
          <w:szCs w:val="31"/>
          <w:spacing w:val="8"/>
          <w:position w:val="1"/>
        </w:rPr>
        <w:t>第</w:t>
      </w:r>
      <w:r>
        <w:rPr>
          <w:rFonts w:ascii="SimHei" w:hAnsi="SimHei" w:eastAsia="SimHei" w:cs="SimHei"/>
          <w:sz w:val="31"/>
          <w:szCs w:val="31"/>
          <w:spacing w:val="-61"/>
          <w:position w:val="1"/>
        </w:rPr>
        <w:t xml:space="preserve"> </w:t>
      </w:r>
      <w:r>
        <w:rPr>
          <w:rFonts w:ascii="Times New Roman" w:hAnsi="Times New Roman" w:eastAsia="Times New Roman" w:cs="Times New Roman"/>
          <w:sz w:val="31"/>
          <w:szCs w:val="31"/>
          <w:spacing w:val="8"/>
          <w:position w:val="1"/>
        </w:rPr>
        <w:t>3 </w:t>
      </w:r>
      <w:r>
        <w:rPr>
          <w:rFonts w:ascii="SimHei" w:hAnsi="SimHei" w:eastAsia="SimHei" w:cs="SimHei"/>
          <w:sz w:val="31"/>
          <w:szCs w:val="31"/>
          <w:spacing w:val="8"/>
          <w:position w:val="1"/>
        </w:rPr>
        <w:t>章</w:t>
      </w:r>
      <w:r>
        <w:rPr>
          <w:rFonts w:ascii="SimHei" w:hAnsi="SimHei" w:eastAsia="SimHei" w:cs="SimHei"/>
          <w:sz w:val="31"/>
          <w:szCs w:val="31"/>
          <w:spacing w:val="8"/>
          <w:position w:val="1"/>
        </w:rPr>
        <w:t xml:space="preserve"> </w:t>
      </w:r>
      <w:r>
        <w:rPr>
          <w:rFonts w:ascii="SimHei" w:hAnsi="SimHei" w:eastAsia="SimHei" w:cs="SimHei"/>
          <w:sz w:val="31"/>
          <w:szCs w:val="31"/>
          <w:spacing w:val="8"/>
          <w:position w:val="1"/>
        </w:rPr>
        <w:t>我国纺织服装行业跨境电商出口的现状分析</w:t>
      </w:r>
    </w:p>
    <w:p>
      <w:pPr>
        <w:pStyle w:val="BodyText"/>
        <w:rPr/>
      </w:pPr>
      <w:r/>
    </w:p>
    <w:p>
      <w:pPr>
        <w:pStyle w:val="BodyText"/>
        <w:rPr/>
      </w:pPr>
      <w:r/>
    </w:p>
    <w:p>
      <w:pPr>
        <w:ind w:left="1375" w:right="1" w:firstLine="486"/>
        <w:spacing w:before="78" w:line="301" w:lineRule="auto"/>
        <w:jc w:val="both"/>
        <w:rPr>
          <w:rFonts w:ascii="SimSun" w:hAnsi="SimSun" w:eastAsia="SimSun" w:cs="SimSun"/>
          <w:sz w:val="24"/>
          <w:szCs w:val="24"/>
        </w:rPr>
      </w:pPr>
      <w:r>
        <w:rPr>
          <w:rFonts w:ascii="SimSun" w:hAnsi="SimSun" w:eastAsia="SimSun" w:cs="SimSun"/>
          <w:sz w:val="24"/>
          <w:szCs w:val="24"/>
          <w:spacing w:val="-8"/>
        </w:rPr>
        <w:t>纺织服装行业，一直以来都是我国国民经济的传</w:t>
      </w:r>
      <w:r>
        <w:rPr>
          <w:rFonts w:ascii="SimSun" w:hAnsi="SimSun" w:eastAsia="SimSun" w:cs="SimSun"/>
          <w:sz w:val="24"/>
          <w:szCs w:val="24"/>
          <w:spacing w:val="-9"/>
        </w:rPr>
        <w:t>统支柱产业，并且长久以来，</w:t>
      </w:r>
      <w:r>
        <w:rPr>
          <w:rFonts w:ascii="SimSun" w:hAnsi="SimSun" w:eastAsia="SimSun" w:cs="SimSun"/>
          <w:sz w:val="24"/>
          <w:szCs w:val="24"/>
          <w:spacing w:val="-3"/>
        </w:rPr>
        <w:t>我国一直保持着全球第一大纺织服装生产国和出口国的地位。但近几年随着中国</w:t>
      </w:r>
      <w:r>
        <w:rPr>
          <w:rFonts w:ascii="SimSun" w:hAnsi="SimSun" w:eastAsia="SimSun" w:cs="SimSun"/>
          <w:sz w:val="24"/>
          <w:szCs w:val="24"/>
          <w:spacing w:val="-5"/>
        </w:rPr>
        <w:t>经济步入产业结构转型、创新驱动发展的新常态，</w:t>
      </w:r>
      <w:r>
        <w:rPr>
          <w:rFonts w:ascii="SimSun" w:hAnsi="SimSun" w:eastAsia="SimSun" w:cs="SimSun"/>
          <w:sz w:val="24"/>
          <w:szCs w:val="24"/>
          <w:spacing w:val="-47"/>
        </w:rPr>
        <w:t xml:space="preserve"> </w:t>
      </w:r>
      <w:r>
        <w:rPr>
          <w:rFonts w:ascii="SimSun" w:hAnsi="SimSun" w:eastAsia="SimSun" w:cs="SimSun"/>
          <w:sz w:val="24"/>
          <w:szCs w:val="24"/>
          <w:spacing w:val="-5"/>
        </w:rPr>
        <w:t>纺织服装行业作为我国</w:t>
      </w:r>
      <w:r>
        <w:rPr>
          <w:rFonts w:ascii="SimSun" w:hAnsi="SimSun" w:eastAsia="SimSun" w:cs="SimSun"/>
          <w:sz w:val="24"/>
          <w:szCs w:val="24"/>
          <w:spacing w:val="-6"/>
        </w:rPr>
        <w:t>的一大</w:t>
      </w:r>
      <w:r>
        <w:rPr>
          <w:rFonts w:ascii="SimSun" w:hAnsi="SimSun" w:eastAsia="SimSun" w:cs="SimSun"/>
          <w:sz w:val="24"/>
          <w:szCs w:val="24"/>
          <w:spacing w:val="-3"/>
        </w:rPr>
        <w:t>传统产业，除了要面对转型升级的压力，还要面对国际贸易环境的众多不确定因</w:t>
      </w:r>
      <w:r>
        <w:rPr>
          <w:rFonts w:ascii="SimSun" w:hAnsi="SimSun" w:eastAsia="SimSun" w:cs="SimSun"/>
          <w:sz w:val="24"/>
          <w:szCs w:val="24"/>
          <w:spacing w:val="-3"/>
        </w:rPr>
        <w:t>素，要始终保持纺织服装贸易大国的地位可谓是困难重重。而跨境电子商务的出</w:t>
      </w:r>
      <w:r>
        <w:rPr>
          <w:rFonts w:ascii="SimSun" w:hAnsi="SimSun" w:eastAsia="SimSun" w:cs="SimSun"/>
          <w:sz w:val="24"/>
          <w:szCs w:val="24"/>
          <w:spacing w:val="-3"/>
        </w:rPr>
        <w:t>现为我国纺织服装行业带来一线生机。由于它不仅可以显著降低交易成本、简化</w:t>
      </w:r>
      <w:r>
        <w:rPr>
          <w:rFonts w:ascii="SimSun" w:hAnsi="SimSun" w:eastAsia="SimSun" w:cs="SimSun"/>
          <w:sz w:val="24"/>
          <w:szCs w:val="24"/>
          <w:spacing w:val="-3"/>
        </w:rPr>
        <w:t>交易流程，又能大大提高交易效率，所以跨境电商一问世就得到了迅猛发展。所</w:t>
      </w:r>
      <w:r>
        <w:rPr>
          <w:rFonts w:ascii="SimSun" w:hAnsi="SimSun" w:eastAsia="SimSun" w:cs="SimSun"/>
          <w:sz w:val="24"/>
          <w:szCs w:val="24"/>
          <w:spacing w:val="4"/>
        </w:rPr>
        <w:t>以本章主要分析目前我国纺织服装行业出口的概况和我国纺织服装行业通过跨</w:t>
      </w:r>
      <w:r>
        <w:rPr>
          <w:rFonts w:ascii="SimSun" w:hAnsi="SimSun" w:eastAsia="SimSun" w:cs="SimSun"/>
          <w:sz w:val="24"/>
          <w:szCs w:val="24"/>
          <w:spacing w:val="-5"/>
        </w:rPr>
        <w:t>境电商出口的概况。</w:t>
      </w:r>
    </w:p>
    <w:p>
      <w:pPr>
        <w:pStyle w:val="BodyText"/>
        <w:spacing w:line="262" w:lineRule="auto"/>
        <w:rPr/>
      </w:pPr>
      <w:r/>
    </w:p>
    <w:p>
      <w:pPr>
        <w:pStyle w:val="BodyText"/>
        <w:ind w:left="1380"/>
        <w:spacing w:before="91" w:line="231" w:lineRule="auto"/>
        <w:outlineLvl w:val="1"/>
        <w:rPr>
          <w:rFonts w:ascii="SimHei" w:hAnsi="SimHei" w:eastAsia="SimHei" w:cs="SimHei"/>
          <w:sz w:val="28"/>
          <w:szCs w:val="28"/>
        </w:rPr>
      </w:pPr>
      <w:bookmarkStart w:name="bookmark29" w:id="43"/>
      <w:bookmarkEnd w:id="43"/>
      <w:bookmarkStart w:name="bookmark30" w:id="44"/>
      <w:bookmarkEnd w:id="44"/>
      <w:r>
        <w:rPr>
          <w:sz w:val="28"/>
          <w:szCs w:val="28"/>
          <w:spacing w:val="-2"/>
        </w:rPr>
        <w:t>3.1 </w:t>
      </w:r>
      <w:r>
        <w:rPr>
          <w:rFonts w:ascii="SimHei" w:hAnsi="SimHei" w:eastAsia="SimHei" w:cs="SimHei"/>
          <w:sz w:val="28"/>
          <w:szCs w:val="28"/>
          <w:spacing w:val="-2"/>
        </w:rPr>
        <w:t>我国纺织服装行业出口现状</w:t>
      </w:r>
    </w:p>
    <w:p>
      <w:pPr>
        <w:pStyle w:val="BodyText"/>
        <w:spacing w:line="393" w:lineRule="auto"/>
        <w:rPr/>
      </w:pPr>
      <w:r/>
    </w:p>
    <w:p>
      <w:pPr>
        <w:ind w:left="1378"/>
        <w:spacing w:before="78" w:line="316" w:lineRule="exact"/>
        <w:outlineLvl w:val="2"/>
        <w:rPr>
          <w:rFonts w:ascii="SimHei" w:hAnsi="SimHei" w:eastAsia="SimHei" w:cs="SimHei"/>
          <w:sz w:val="24"/>
          <w:szCs w:val="24"/>
        </w:rPr>
      </w:pPr>
      <w:bookmarkStart w:name="bookmark86" w:id="45"/>
      <w:bookmarkEnd w:id="45"/>
      <w:r>
        <w:rPr>
          <w:rFonts w:ascii="Times New Roman" w:hAnsi="Times New Roman" w:eastAsia="Times New Roman" w:cs="Times New Roman"/>
          <w:sz w:val="24"/>
          <w:szCs w:val="24"/>
          <w:spacing w:val="-1"/>
          <w:position w:val="1"/>
        </w:rPr>
        <w:t>3.1.1  </w:t>
      </w:r>
      <w:r>
        <w:rPr>
          <w:rFonts w:ascii="SimHei" w:hAnsi="SimHei" w:eastAsia="SimHei" w:cs="SimHei"/>
          <w:sz w:val="24"/>
          <w:szCs w:val="24"/>
          <w:spacing w:val="-1"/>
          <w:position w:val="1"/>
        </w:rPr>
        <w:t>我国纺织服装行业出口的总体概况</w:t>
      </w:r>
    </w:p>
    <w:p>
      <w:pPr>
        <w:pStyle w:val="BodyText"/>
        <w:spacing w:line="330" w:lineRule="auto"/>
        <w:rPr/>
      </w:pPr>
      <w:r/>
    </w:p>
    <w:p>
      <w:pPr>
        <w:ind w:left="1373" w:firstLine="485"/>
        <w:spacing w:before="78" w:line="300" w:lineRule="auto"/>
        <w:jc w:val="both"/>
        <w:rPr>
          <w:rFonts w:ascii="SimSun" w:hAnsi="SimSun" w:eastAsia="SimSun" w:cs="SimSun"/>
          <w:sz w:val="24"/>
          <w:szCs w:val="24"/>
        </w:rPr>
      </w:pPr>
      <w:r>
        <w:rPr>
          <w:rFonts w:ascii="SimSun" w:hAnsi="SimSun" w:eastAsia="SimSun" w:cs="SimSun"/>
          <w:sz w:val="24"/>
          <w:szCs w:val="24"/>
          <w:spacing w:val="-2"/>
        </w:rPr>
        <w:t>本章主要分析了我国</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2005-2016 </w:t>
      </w:r>
      <w:r>
        <w:rPr>
          <w:rFonts w:ascii="SimSun" w:hAnsi="SimSun" w:eastAsia="SimSun" w:cs="SimSun"/>
          <w:sz w:val="24"/>
          <w:szCs w:val="24"/>
          <w:spacing w:val="-2"/>
        </w:rPr>
        <w:t>年的纺织服装行业出口贸易的总体概况。从</w:t>
      </w:r>
      <w:r>
        <w:rPr>
          <w:rFonts w:ascii="SimSun" w:hAnsi="SimSun" w:eastAsia="SimSun" w:cs="SimSun"/>
          <w:sz w:val="24"/>
          <w:szCs w:val="24"/>
          <w:spacing w:val="-1"/>
        </w:rPr>
        <w:t>下图</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47"/>
        </w:rPr>
        <w:t xml:space="preserve"> </w:t>
      </w:r>
      <w:r>
        <w:rPr>
          <w:rFonts w:ascii="SimSun" w:hAnsi="SimSun" w:eastAsia="SimSun" w:cs="SimSun"/>
          <w:sz w:val="24"/>
          <w:szCs w:val="24"/>
          <w:spacing w:val="-1"/>
        </w:rPr>
        <w:t>中可以看出，</w:t>
      </w:r>
      <w:r>
        <w:rPr>
          <w:rFonts w:ascii="Times New Roman" w:hAnsi="Times New Roman" w:eastAsia="Times New Roman" w:cs="Times New Roman"/>
          <w:sz w:val="24"/>
          <w:szCs w:val="24"/>
          <w:spacing w:val="-1"/>
        </w:rPr>
        <w:t>2005-2016</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1"/>
        </w:rPr>
        <w:t>年，我国纺</w:t>
      </w:r>
      <w:r>
        <w:rPr>
          <w:rFonts w:ascii="SimSun" w:hAnsi="SimSun" w:eastAsia="SimSun" w:cs="SimSun"/>
          <w:sz w:val="24"/>
          <w:szCs w:val="24"/>
          <w:spacing w:val="-2"/>
        </w:rPr>
        <w:t>织服装行业出口额整体上呈现波动</w:t>
      </w:r>
      <w:r>
        <w:rPr>
          <w:rFonts w:ascii="SimSun" w:hAnsi="SimSun" w:eastAsia="SimSun" w:cs="SimSun"/>
          <w:sz w:val="24"/>
          <w:szCs w:val="24"/>
          <w:spacing w:val="-7"/>
        </w:rPr>
        <w:t>上升的态势。其中，</w:t>
      </w:r>
      <w:r>
        <w:rPr>
          <w:rFonts w:ascii="Times New Roman" w:hAnsi="Times New Roman" w:eastAsia="Times New Roman" w:cs="Times New Roman"/>
          <w:sz w:val="24"/>
          <w:szCs w:val="24"/>
          <w:spacing w:val="-7"/>
        </w:rPr>
        <w:t>2005-2008 </w:t>
      </w:r>
      <w:r>
        <w:rPr>
          <w:rFonts w:ascii="SimSun" w:hAnsi="SimSun" w:eastAsia="SimSun" w:cs="SimSun"/>
          <w:sz w:val="24"/>
          <w:szCs w:val="24"/>
          <w:spacing w:val="-7"/>
        </w:rPr>
        <w:t>年的出口总额从</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1076.61 </w:t>
      </w:r>
      <w:r>
        <w:rPr>
          <w:rFonts w:ascii="SimSun" w:hAnsi="SimSun" w:eastAsia="SimSun" w:cs="SimSun"/>
          <w:sz w:val="24"/>
          <w:szCs w:val="24"/>
          <w:spacing w:val="-7"/>
        </w:rPr>
        <w:t>亿美元一直增长至</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7"/>
        </w:rPr>
        <w:t>1797.34</w:t>
      </w:r>
      <w:r>
        <w:rPr>
          <w:rFonts w:ascii="SimSun" w:hAnsi="SimSun" w:eastAsia="SimSun" w:cs="SimSun"/>
          <w:sz w:val="24"/>
          <w:szCs w:val="24"/>
          <w:spacing w:val="-4"/>
        </w:rPr>
        <w:t>亿美元，主要原因是《</w:t>
      </w:r>
      <w:r>
        <w:rPr>
          <w:rFonts w:ascii="Times New Roman" w:hAnsi="Times New Roman" w:eastAsia="Times New Roman" w:cs="Times New Roman"/>
          <w:sz w:val="24"/>
          <w:szCs w:val="24"/>
          <w:spacing w:val="-4"/>
        </w:rPr>
        <w:t>ATC </w:t>
      </w:r>
      <w:r>
        <w:rPr>
          <w:rFonts w:ascii="SimSun" w:hAnsi="SimSun" w:eastAsia="SimSun" w:cs="SimSun"/>
          <w:sz w:val="24"/>
          <w:szCs w:val="24"/>
          <w:spacing w:val="-4"/>
        </w:rPr>
        <w:t>协议》的规定</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2005 </w:t>
      </w:r>
      <w:r>
        <w:rPr>
          <w:rFonts w:ascii="SimSun" w:hAnsi="SimSun" w:eastAsia="SimSun" w:cs="SimSun"/>
          <w:sz w:val="24"/>
          <w:szCs w:val="24"/>
          <w:spacing w:val="-4"/>
        </w:rPr>
        <w:t>年</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日起取消全部的纺织品</w:t>
      </w:r>
      <w:r>
        <w:rPr>
          <w:rFonts w:ascii="SimSun" w:hAnsi="SimSun" w:eastAsia="SimSun" w:cs="SimSun"/>
          <w:sz w:val="24"/>
          <w:szCs w:val="24"/>
          <w:spacing w:val="-3"/>
        </w:rPr>
        <w:t>配额，自此之后，中国纺织服装行业的出口不再受到配额的束缚，为我国纺织服</w:t>
      </w:r>
      <w:r>
        <w:rPr>
          <w:rFonts w:ascii="SimSun" w:hAnsi="SimSun" w:eastAsia="SimSun" w:cs="SimSun"/>
          <w:sz w:val="24"/>
          <w:szCs w:val="24"/>
          <w:spacing w:val="-5"/>
        </w:rPr>
        <w:t>装行业的出口提供了更大的发展空间。</w:t>
      </w:r>
      <w:r>
        <w:rPr>
          <w:rFonts w:ascii="Times New Roman" w:hAnsi="Times New Roman" w:eastAsia="Times New Roman" w:cs="Times New Roman"/>
          <w:sz w:val="24"/>
          <w:szCs w:val="24"/>
          <w:spacing w:val="-5"/>
        </w:rPr>
        <w:t>2009 </w:t>
      </w:r>
      <w:r>
        <w:rPr>
          <w:rFonts w:ascii="SimSun" w:hAnsi="SimSun" w:eastAsia="SimSun" w:cs="SimSun"/>
          <w:sz w:val="24"/>
          <w:szCs w:val="24"/>
          <w:spacing w:val="-5"/>
        </w:rPr>
        <w:t>年我国纺织服装的出口相比</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5"/>
        </w:rPr>
        <w:t>2008</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年，</w:t>
      </w:r>
      <w:r>
        <w:rPr>
          <w:rFonts w:ascii="SimSun" w:hAnsi="SimSun" w:eastAsia="SimSun" w:cs="SimSun"/>
          <w:sz w:val="24"/>
          <w:szCs w:val="24"/>
          <w:spacing w:val="-1"/>
        </w:rPr>
        <w:t>下降了 </w:t>
      </w:r>
      <w:r>
        <w:rPr>
          <w:rFonts w:ascii="Times New Roman" w:hAnsi="Times New Roman" w:eastAsia="Times New Roman" w:cs="Times New Roman"/>
          <w:sz w:val="24"/>
          <w:szCs w:val="24"/>
          <w:spacing w:val="-1"/>
        </w:rPr>
        <w:t>184.05  </w:t>
      </w:r>
      <w:r>
        <w:rPr>
          <w:rFonts w:ascii="SimSun" w:hAnsi="SimSun" w:eastAsia="SimSun" w:cs="SimSun"/>
          <w:sz w:val="24"/>
          <w:szCs w:val="24"/>
          <w:spacing w:val="-1"/>
        </w:rPr>
        <w:t>亿美元，这主要是因为全球金融危机的爆发导致世界经济受到严</w:t>
      </w:r>
      <w:r>
        <w:rPr>
          <w:rFonts w:ascii="SimSun" w:hAnsi="SimSun" w:eastAsia="SimSun" w:cs="SimSun"/>
          <w:sz w:val="24"/>
          <w:szCs w:val="24"/>
        </w:rPr>
        <w:t>重影响，世界经济的萧条必然影响纺织服装的出口</w:t>
      </w:r>
      <w:r>
        <w:rPr>
          <w:rFonts w:ascii="SimSun" w:hAnsi="SimSun" w:eastAsia="SimSun" w:cs="SimSun"/>
          <w:sz w:val="24"/>
          <w:szCs w:val="24"/>
          <w:spacing w:val="-1"/>
        </w:rPr>
        <w:t>贸易。</w:t>
      </w:r>
      <w:r>
        <w:rPr>
          <w:rFonts w:ascii="Times New Roman" w:hAnsi="Times New Roman" w:eastAsia="Times New Roman" w:cs="Times New Roman"/>
          <w:sz w:val="24"/>
          <w:szCs w:val="24"/>
          <w:spacing w:val="-1"/>
        </w:rPr>
        <w:t>2009-2014</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年我国纺织</w:t>
      </w:r>
      <w:r>
        <w:rPr>
          <w:rFonts w:ascii="SimSun" w:hAnsi="SimSun" w:eastAsia="SimSun" w:cs="SimSun"/>
          <w:sz w:val="24"/>
          <w:szCs w:val="24"/>
          <w:spacing w:val="-1"/>
        </w:rPr>
        <w:t>服装的出口贸易保持稳步恢复增长，</w:t>
      </w:r>
      <w:r>
        <w:rPr>
          <w:rFonts w:ascii="Times New Roman" w:hAnsi="Times New Roman" w:eastAsia="Times New Roman" w:cs="Times New Roman"/>
          <w:sz w:val="24"/>
          <w:szCs w:val="24"/>
          <w:spacing w:val="-1"/>
        </w:rPr>
        <w:t>2014 </w:t>
      </w:r>
      <w:r>
        <w:rPr>
          <w:rFonts w:ascii="SimSun" w:hAnsi="SimSun" w:eastAsia="SimSun" w:cs="SimSun"/>
          <w:sz w:val="24"/>
          <w:szCs w:val="24"/>
          <w:spacing w:val="-1"/>
        </w:rPr>
        <w:t>年的出口贸易总额为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2875.34 </w:t>
      </w:r>
      <w:r>
        <w:rPr>
          <w:rFonts w:ascii="SimSun" w:hAnsi="SimSun" w:eastAsia="SimSun" w:cs="SimSun"/>
          <w:sz w:val="24"/>
          <w:szCs w:val="24"/>
          <w:spacing w:val="-1"/>
        </w:rPr>
        <w:t>亿美元。</w:t>
      </w:r>
      <w:r>
        <w:rPr>
          <w:rFonts w:ascii="SimSun" w:hAnsi="SimSun" w:eastAsia="SimSun" w:cs="SimSun"/>
          <w:sz w:val="24"/>
          <w:szCs w:val="24"/>
        </w:rPr>
        <w:t xml:space="preserve"> </w:t>
      </w:r>
      <w:r>
        <w:rPr>
          <w:rFonts w:ascii="Times New Roman" w:hAnsi="Times New Roman" w:eastAsia="Times New Roman" w:cs="Times New Roman"/>
          <w:sz w:val="24"/>
          <w:szCs w:val="24"/>
        </w:rPr>
        <w:t>2014  </w:t>
      </w:r>
      <w:r>
        <w:rPr>
          <w:rFonts w:ascii="SimSun" w:hAnsi="SimSun" w:eastAsia="SimSun" w:cs="SimSun"/>
          <w:sz w:val="24"/>
          <w:szCs w:val="24"/>
        </w:rPr>
        <w:t>年之后，我国纺织服装行业的出口竞争优势逐渐消失，纺织服装的出口总</w:t>
      </w:r>
      <w:r>
        <w:rPr>
          <w:rFonts w:ascii="SimSun" w:hAnsi="SimSun" w:eastAsia="SimSun" w:cs="SimSun"/>
          <w:sz w:val="24"/>
          <w:szCs w:val="24"/>
          <w:spacing w:val="1"/>
        </w:rPr>
        <w:t>额开始下降，截至</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年的出口贸易额</w:t>
      </w:r>
      <w:r>
        <w:rPr>
          <w:rFonts w:ascii="SimSun" w:hAnsi="SimSun" w:eastAsia="SimSun" w:cs="SimSun"/>
          <w:sz w:val="24"/>
          <w:szCs w:val="24"/>
        </w:rPr>
        <w:t>比</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2014 </w:t>
      </w:r>
      <w:r>
        <w:rPr>
          <w:rFonts w:ascii="SimSun" w:hAnsi="SimSun" w:eastAsia="SimSun" w:cs="SimSun"/>
          <w:sz w:val="24"/>
          <w:szCs w:val="24"/>
        </w:rPr>
        <w:t>年下降了</w:t>
      </w:r>
      <w:r>
        <w:rPr>
          <w:rFonts w:ascii="Times New Roman" w:hAnsi="Times New Roman" w:eastAsia="Times New Roman" w:cs="Times New Roman"/>
          <w:sz w:val="24"/>
          <w:szCs w:val="24"/>
        </w:rPr>
        <w:t>343.68 </w:t>
      </w:r>
      <w:r>
        <w:rPr>
          <w:rFonts w:ascii="SimSun" w:hAnsi="SimSun" w:eastAsia="SimSun" w:cs="SimSun"/>
          <w:sz w:val="24"/>
          <w:szCs w:val="24"/>
        </w:rPr>
        <w:t>亿美元。</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478"/>
        <w:spacing w:before="55" w:line="227" w:lineRule="exact"/>
        <w:rPr>
          <w:rFonts w:ascii="Calibri" w:hAnsi="Calibri" w:eastAsia="Calibri" w:cs="Calibri"/>
          <w:sz w:val="18"/>
          <w:szCs w:val="18"/>
        </w:rPr>
      </w:pPr>
      <w:r>
        <w:rPr>
          <w:rFonts w:ascii="Calibri" w:hAnsi="Calibri" w:eastAsia="Calibri" w:cs="Calibri"/>
          <w:sz w:val="18"/>
          <w:szCs w:val="18"/>
          <w:spacing w:val="-4"/>
          <w:position w:val="1"/>
        </w:rPr>
        <w:t>18</w:t>
      </w:r>
    </w:p>
    <w:p>
      <w:pPr>
        <w:spacing w:line="227" w:lineRule="exact"/>
        <w:sectPr>
          <w:headerReference w:type="default" r:id="rId53"/>
          <w:footerReference w:type="default" r:id="rId38"/>
          <w:pgSz w:w="11907" w:h="16839"/>
          <w:pgMar w:top="1157" w:right="1733" w:bottom="600" w:left="432" w:header="841" w:footer="360" w:gutter="0"/>
        </w:sectPr>
        <w:rPr>
          <w:rFonts w:ascii="Calibri" w:hAnsi="Calibri" w:eastAsia="Calibri" w:cs="Calibri"/>
          <w:sz w:val="18"/>
          <w:szCs w:val="18"/>
        </w:rPr>
      </w:pPr>
    </w:p>
    <w:p>
      <w:pPr>
        <w:pStyle w:val="BodyText"/>
        <w:spacing w:line="372" w:lineRule="auto"/>
        <w:rPr/>
      </w:pPr>
      <w:r>
        <w:drawing>
          <wp:anchor distT="0" distB="0" distL="0" distR="0" simplePos="0" relativeHeight="251800576" behindDoc="1" locked="0" layoutInCell="1" allowOverlap="1">
            <wp:simplePos x="0" y="0"/>
            <wp:positionH relativeFrom="column">
              <wp:posOffset>1130617</wp:posOffset>
            </wp:positionH>
            <wp:positionV relativeFrom="paragraph">
              <wp:posOffset>190149</wp:posOffset>
            </wp:positionV>
            <wp:extent cx="4581525" cy="2752725"/>
            <wp:effectExtent l="0" t="0" r="0" b="0"/>
            <wp:wrapNone/>
            <wp:docPr id="260" name="IM 260"/>
            <wp:cNvGraphicFramePr/>
            <a:graphic>
              <a:graphicData uri="http://schemas.openxmlformats.org/drawingml/2006/picture">
                <pic:pic>
                  <pic:nvPicPr>
                    <pic:cNvPr id="260" name="IM 260"/>
                    <pic:cNvPicPr/>
                  </pic:nvPicPr>
                  <pic:blipFill>
                    <a:blip r:embed="rId55"/>
                    <a:stretch>
                      <a:fillRect/>
                    </a:stretch>
                  </pic:blipFill>
                  <pic:spPr>
                    <a:xfrm rot="0">
                      <a:off x="0" y="0"/>
                      <a:ext cx="4581525" cy="2752725"/>
                    </a:xfrm>
                    <a:prstGeom prst="rect">
                      <a:avLst/>
                    </a:prstGeom>
                  </pic:spPr>
                </pic:pic>
              </a:graphicData>
            </a:graphic>
          </wp:anchor>
        </w:drawing>
      </w:r>
      <w:r/>
    </w:p>
    <w:p>
      <w:pPr>
        <w:ind w:left="2356"/>
        <w:spacing w:before="55" w:line="227" w:lineRule="exact"/>
        <w:rPr>
          <w:rFonts w:ascii="Calibri" w:hAnsi="Calibri" w:eastAsia="Calibri" w:cs="Calibri"/>
          <w:sz w:val="18"/>
          <w:szCs w:val="18"/>
        </w:rPr>
      </w:pPr>
      <w:r>
        <w:pict>
          <v:shape id="_x0000_s82" style="position:absolute;margin-left:406.656pt;margin-top:1.77277pt;mso-position-vertical-relative:text;mso-position-horizontal-relative:text;width:20.45pt;height:149.65pt;z-index:251802624;" filled="false" stroked="false" type="#_x0000_t202">
            <v:fill on="false"/>
            <v:stroke on="false"/>
            <v:path/>
            <v:imagedata o:title=""/>
            <o:lock v:ext="edit" aspectratio="false"/>
            <v:textbox inset="0mm,0mm,0mm,0mm">
              <w:txbxContent>
                <w:p>
                  <w:pPr>
                    <w:ind w:left="20" w:right="75"/>
                    <w:spacing w:before="23" w:line="291" w:lineRule="auto"/>
                    <w:rPr>
                      <w:rFonts w:ascii="Calibri" w:hAnsi="Calibri" w:eastAsia="Calibri" w:cs="Calibri"/>
                      <w:sz w:val="18"/>
                      <w:szCs w:val="18"/>
                    </w:rPr>
                  </w:pPr>
                  <w:r>
                    <w:rPr>
                      <w:rFonts w:ascii="Calibri" w:hAnsi="Calibri" w:eastAsia="Calibri" w:cs="Calibri"/>
                      <w:sz w:val="18"/>
                      <w:szCs w:val="18"/>
                      <w:color w:val="595959"/>
                      <w:spacing w:val="-2"/>
                    </w:rPr>
                    <w:t>0.35</w:t>
                  </w:r>
                  <w:r>
                    <w:rPr>
                      <w:rFonts w:ascii="Calibri" w:hAnsi="Calibri" w:eastAsia="Calibri" w:cs="Calibri"/>
                      <w:sz w:val="18"/>
                      <w:szCs w:val="18"/>
                      <w:color w:val="595959"/>
                    </w:rPr>
                    <w:t xml:space="preserve"> </w:t>
                  </w:r>
                  <w:r>
                    <w:rPr>
                      <w:rFonts w:ascii="Calibri" w:hAnsi="Calibri" w:eastAsia="Calibri" w:cs="Calibri"/>
                      <w:sz w:val="18"/>
                      <w:szCs w:val="18"/>
                      <w:color w:val="595959"/>
                      <w:spacing w:val="-3"/>
                    </w:rPr>
                    <w:t>0.3</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0.25</w:t>
                  </w:r>
                  <w:r>
                    <w:rPr>
                      <w:rFonts w:ascii="Calibri" w:hAnsi="Calibri" w:eastAsia="Calibri" w:cs="Calibri"/>
                      <w:sz w:val="18"/>
                      <w:szCs w:val="18"/>
                      <w:color w:val="595959"/>
                    </w:rPr>
                    <w:t xml:space="preserve"> </w:t>
                  </w:r>
                  <w:r>
                    <w:rPr>
                      <w:rFonts w:ascii="Calibri" w:hAnsi="Calibri" w:eastAsia="Calibri" w:cs="Calibri"/>
                      <w:sz w:val="18"/>
                      <w:szCs w:val="18"/>
                      <w:color w:val="595959"/>
                      <w:spacing w:val="-3"/>
                    </w:rPr>
                    <w:t>0.2</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0.15</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0.05</w:t>
                  </w:r>
                  <w:r>
                    <w:rPr>
                      <w:rFonts w:ascii="Calibri" w:hAnsi="Calibri" w:eastAsia="Calibri" w:cs="Calibri"/>
                      <w:sz w:val="18"/>
                      <w:szCs w:val="18"/>
                      <w:color w:val="595959"/>
                    </w:rPr>
                    <w:t xml:space="preserve"> </w:t>
                  </w:r>
                  <w:r>
                    <w:rPr>
                      <w:rFonts w:ascii="Calibri" w:hAnsi="Calibri" w:eastAsia="Calibri" w:cs="Calibri"/>
                      <w:sz w:val="18"/>
                      <w:szCs w:val="18"/>
                      <w:color w:val="595959"/>
                    </w:rPr>
                    <w:t>0</w:t>
                  </w:r>
                </w:p>
                <w:p>
                  <w:pPr>
                    <w:ind w:left="20"/>
                    <w:spacing w:before="45"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-0.05</w:t>
                  </w:r>
                </w:p>
                <w:p>
                  <w:pPr>
                    <w:ind w:left="20" w:right="20"/>
                    <w:spacing w:before="45" w:line="273" w:lineRule="auto"/>
                    <w:rPr>
                      <w:rFonts w:ascii="Calibri" w:hAnsi="Calibri" w:eastAsia="Calibri" w:cs="Calibri"/>
                      <w:sz w:val="18"/>
                      <w:szCs w:val="18"/>
                    </w:rPr>
                  </w:pPr>
                  <w:r>
                    <w:rPr>
                      <w:rFonts w:ascii="Calibri" w:hAnsi="Calibri" w:eastAsia="Calibri" w:cs="Calibri"/>
                      <w:sz w:val="18"/>
                      <w:szCs w:val="18"/>
                      <w:color w:val="595959"/>
                      <w:spacing w:val="-2"/>
                    </w:rPr>
                    <w:t>-0.1</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-0.15</w:t>
                  </w:r>
                </w:p>
              </w:txbxContent>
            </v:textbox>
          </v:shape>
        </w:pict>
      </w:r>
      <w:r>
        <w:rPr>
          <w:rFonts w:ascii="Calibri" w:hAnsi="Calibri" w:eastAsia="Calibri" w:cs="Calibri"/>
          <w:sz w:val="18"/>
          <w:szCs w:val="18"/>
          <w:color w:val="595959"/>
          <w:spacing w:val="-2"/>
          <w:position w:val="1"/>
        </w:rPr>
        <w:t>3.5E+11</w:t>
      </w:r>
    </w:p>
    <w:p>
      <w:pPr>
        <w:ind w:left="2493"/>
        <w:spacing w:before="181" w:line="179" w:lineRule="auto"/>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803648" behindDoc="0" locked="0" layoutInCell="1" allowOverlap="1">
                <wp:simplePos x="0" y="0"/>
                <wp:positionH relativeFrom="column">
                  <wp:posOffset>865004</wp:posOffset>
                </wp:positionH>
                <wp:positionV relativeFrom="paragraph">
                  <wp:posOffset>673761</wp:posOffset>
                </wp:positionV>
                <wp:extent cx="1010285" cy="198120"/>
                <wp:effectExtent l="0" t="0" r="0" b="0"/>
                <wp:wrapNone/>
                <wp:docPr id="262" name="TextBox 262"/>
                <wp:cNvGraphicFramePr/>
                <a:graphic>
                  <a:graphicData uri="http://schemas.microsoft.com/office/word/2010/wordprocessingShape">
                    <wps:wsp>
                      <wps:cNvPr id="262" name="TextBox 262"/>
                      <wps:cNvSpPr txBox="1"/>
                      <wps:spPr>
                        <a:xfrm rot="16200000">
                          <a:off x="865004" y="673761"/>
                          <a:ext cx="101028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出口总额（美元）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 style="position:absolute;margin-left:68.1106pt;margin-top:53.0521pt;mso-position-vertical-relative:text;mso-position-horizontal-relative:text;width:79.55pt;height:15.6pt;z-index:251803648;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出口总额（美元）</w:t>
                      </w:r>
                    </w:p>
                  </w:txbxContent>
                </v:textbox>
              </v:shape>
            </w:pict>
          </mc:Fallback>
        </mc:AlternateContent>
      </w:r>
      <w:r>
        <w:rPr>
          <w:rFonts w:ascii="Calibri" w:hAnsi="Calibri" w:eastAsia="Calibri" w:cs="Calibri"/>
          <w:sz w:val="18"/>
          <w:szCs w:val="18"/>
          <w:color w:val="595959"/>
          <w:spacing w:val="-2"/>
        </w:rPr>
        <w:t>3E+11</w:t>
      </w:r>
    </w:p>
    <w:p>
      <w:pPr>
        <w:ind w:left="2357"/>
        <w:spacing w:before="206"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804672" behindDoc="0" locked="0" layoutInCell="1" allowOverlap="1">
                <wp:simplePos x="0" y="0"/>
                <wp:positionH relativeFrom="column">
                  <wp:posOffset>5173153</wp:posOffset>
                </wp:positionH>
                <wp:positionV relativeFrom="paragraph">
                  <wp:posOffset>452820</wp:posOffset>
                </wp:positionV>
                <wp:extent cx="731519" cy="211454"/>
                <wp:effectExtent l="0" t="0" r="0" b="0"/>
                <wp:wrapNone/>
                <wp:docPr id="264" name="TextBox 264"/>
                <wp:cNvGraphicFramePr/>
                <a:graphic>
                  <a:graphicData uri="http://schemas.microsoft.com/office/word/2010/wordprocessingShape">
                    <wps:wsp>
                      <wps:cNvPr id="264" name="TextBox 264"/>
                      <wps:cNvSpPr txBox="1"/>
                      <wps:spPr>
                        <a:xfrm rot="16200000">
                          <a:off x="5173153" y="452820"/>
                          <a:ext cx="731519"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5"/>
                                <w:position w:val="1"/>
                              </w:rPr>
                              <w:t>增长率（</w:t>
                            </w:r>
                            <w:r>
                              <w:rPr>
                                <w:rFonts w:ascii="Calibri" w:hAnsi="Calibri" w:eastAsia="Calibri" w:cs="Calibri"/>
                                <w:sz w:val="19"/>
                                <w:szCs w:val="19"/>
                                <w:color w:val="595959"/>
                                <w:spacing w:val="5"/>
                                <w:position w:val="1"/>
                              </w:rPr>
                              <w:t>%</w:t>
                            </w:r>
                            <w:r>
                              <w:rPr>
                                <w:rFonts w:ascii="SimSun" w:hAnsi="SimSun" w:eastAsia="SimSun" w:cs="SimSun"/>
                                <w:sz w:val="19"/>
                                <w:szCs w:val="19"/>
                                <w:color w:val="595959"/>
                                <w:spacing w:val="5"/>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407.335pt;margin-top:35.6552pt;mso-position-vertical-relative:text;mso-position-horizontal-relative:text;width:57.6pt;height:16.65pt;z-index:251804672;rotation:270;" filled="false" stroked="false" type="#_x0000_t202">
                <v:fill on="false"/>
                <v:stroke on="false"/>
                <v:path/>
                <v:imagedata o:title=""/>
                <o:lock v:ext="edit" aspectratio="false"/>
                <v:textbox inset="0mm,0mm,0mm,0mm">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5"/>
                          <w:position w:val="1"/>
                        </w:rPr>
                        <w:t>增长率（</w:t>
                      </w:r>
                      <w:r>
                        <w:rPr>
                          <w:rFonts w:ascii="Calibri" w:hAnsi="Calibri" w:eastAsia="Calibri" w:cs="Calibri"/>
                          <w:sz w:val="19"/>
                          <w:szCs w:val="19"/>
                          <w:color w:val="595959"/>
                          <w:spacing w:val="5"/>
                          <w:position w:val="1"/>
                        </w:rPr>
                        <w:t>%</w:t>
                      </w:r>
                      <w:r>
                        <w:rPr>
                          <w:rFonts w:ascii="SimSun" w:hAnsi="SimSun" w:eastAsia="SimSun" w:cs="SimSun"/>
                          <w:sz w:val="19"/>
                          <w:szCs w:val="19"/>
                          <w:color w:val="595959"/>
                          <w:spacing w:val="5"/>
                          <w:position w:val="1"/>
                        </w:rPr>
                        <w:t>）</w:t>
                      </w:r>
                    </w:p>
                  </w:txbxContent>
                </v:textbox>
              </v:shape>
            </w:pict>
          </mc:Fallback>
        </mc:AlternateContent>
      </w:r>
      <w:r>
        <w:rPr>
          <w:rFonts w:ascii="Calibri" w:hAnsi="Calibri" w:eastAsia="Calibri" w:cs="Calibri"/>
          <w:sz w:val="18"/>
          <w:szCs w:val="18"/>
          <w:color w:val="595959"/>
          <w:spacing w:val="-2"/>
          <w:position w:val="1"/>
        </w:rPr>
        <w:t>2.5E+11</w:t>
      </w:r>
    </w:p>
    <w:p>
      <w:pPr>
        <w:ind w:left="2494"/>
        <w:spacing w:before="181" w:line="179" w:lineRule="auto"/>
        <w:rPr>
          <w:rFonts w:ascii="Calibri" w:hAnsi="Calibri" w:eastAsia="Calibri" w:cs="Calibri"/>
          <w:sz w:val="18"/>
          <w:szCs w:val="18"/>
        </w:rPr>
      </w:pPr>
      <w:r>
        <w:rPr>
          <w:rFonts w:ascii="Calibri" w:hAnsi="Calibri" w:eastAsia="Calibri" w:cs="Calibri"/>
          <w:sz w:val="18"/>
          <w:szCs w:val="18"/>
          <w:color w:val="595959"/>
          <w:spacing w:val="-2"/>
        </w:rPr>
        <w:t>2E+11</w:t>
      </w:r>
    </w:p>
    <w:p>
      <w:pPr>
        <w:ind w:left="2362"/>
        <w:spacing w:before="206"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1.5E+11</w:t>
      </w:r>
    </w:p>
    <w:p>
      <w:pPr>
        <w:ind w:left="2499"/>
        <w:spacing w:before="183" w:line="178" w:lineRule="auto"/>
        <w:rPr>
          <w:rFonts w:ascii="Calibri" w:hAnsi="Calibri" w:eastAsia="Calibri" w:cs="Calibri"/>
          <w:sz w:val="18"/>
          <w:szCs w:val="18"/>
        </w:rPr>
      </w:pPr>
      <w:r>
        <w:rPr>
          <w:rFonts w:ascii="Calibri" w:hAnsi="Calibri" w:eastAsia="Calibri" w:cs="Calibri"/>
          <w:sz w:val="18"/>
          <w:szCs w:val="18"/>
          <w:color w:val="595959"/>
          <w:spacing w:val="-4"/>
        </w:rPr>
        <w:t>1E+11</w:t>
      </w:r>
    </w:p>
    <w:p>
      <w:pPr>
        <w:ind w:left="2492"/>
        <w:spacing w:before="226" w:line="179" w:lineRule="auto"/>
        <w:rPr>
          <w:rFonts w:ascii="Calibri" w:hAnsi="Calibri" w:eastAsia="Calibri" w:cs="Calibri"/>
          <w:sz w:val="18"/>
          <w:szCs w:val="18"/>
        </w:rPr>
      </w:pPr>
      <w:r>
        <w:rPr>
          <w:rFonts w:ascii="Calibri" w:hAnsi="Calibri" w:eastAsia="Calibri" w:cs="Calibri"/>
          <w:sz w:val="18"/>
          <w:szCs w:val="18"/>
          <w:color w:val="595959"/>
          <w:spacing w:val="-2"/>
        </w:rPr>
        <w:t>5E+10</w:t>
      </w:r>
    </w:p>
    <w:p>
      <w:pPr>
        <w:ind w:left="2850"/>
        <w:spacing w:before="206"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971"/>
        <w:spacing w:before="69"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1"/>
        </w:rPr>
        <w:t xml:space="preserve"> </w:t>
      </w:r>
      <w:r>
        <w:rPr>
          <w:rFonts w:ascii="Times New Roman" w:hAnsi="Times New Roman" w:eastAsia="Times New Roman" w:cs="Times New Roman"/>
          <w:sz w:val="21"/>
          <w:szCs w:val="21"/>
          <w:b/>
          <w:bCs/>
          <w:spacing w:val="-2"/>
        </w:rPr>
        <w:t>3-1:2005-2016 </w:t>
      </w:r>
      <w:r>
        <w:rPr>
          <w:rFonts w:ascii="SimSun" w:hAnsi="SimSun" w:eastAsia="SimSun" w:cs="SimSun"/>
          <w:sz w:val="21"/>
          <w:szCs w:val="21"/>
          <w:b/>
          <w:bCs/>
          <w:spacing w:val="-2"/>
        </w:rPr>
        <w:t>年我国纺织服装行业出口贸易额及其增长率</w:t>
      </w:r>
    </w:p>
    <w:p>
      <w:pPr>
        <w:ind w:left="4611"/>
        <w:spacing w:before="123" w:line="234" w:lineRule="auto"/>
        <w:rPr>
          <w:rFonts w:ascii="Times New Roman" w:hAnsi="Times New Roman" w:eastAsia="Times New Roman" w:cs="Times New Roman"/>
          <w:sz w:val="21"/>
          <w:szCs w:val="21"/>
        </w:rPr>
      </w:pPr>
      <w:bookmarkStart w:name="bookmark31" w:id="46"/>
      <w:bookmarkEnd w:id="46"/>
      <w:r>
        <w:rPr>
          <w:rFonts w:ascii="SimSun" w:hAnsi="SimSun" w:eastAsia="SimSun" w:cs="SimSun"/>
          <w:sz w:val="21"/>
          <w:szCs w:val="21"/>
          <w:b/>
          <w:bCs/>
          <w:spacing w:val="-1"/>
        </w:rPr>
        <w:t>数据来源：</w:t>
      </w:r>
      <w:r>
        <w:rPr>
          <w:rFonts w:ascii="Times New Roman" w:hAnsi="Times New Roman" w:eastAsia="Times New Roman" w:cs="Times New Roman"/>
          <w:sz w:val="21"/>
          <w:szCs w:val="21"/>
          <w:b/>
          <w:bCs/>
          <w:spacing w:val="-1"/>
        </w:rPr>
        <w:t>UN comtrade</w:t>
      </w:r>
    </w:p>
    <w:p>
      <w:pPr>
        <w:pStyle w:val="BodyText"/>
        <w:spacing w:line="327" w:lineRule="auto"/>
        <w:rPr/>
      </w:pPr>
      <w:r/>
    </w:p>
    <w:p>
      <w:pPr>
        <w:ind w:left="1378"/>
        <w:spacing w:before="78" w:line="315" w:lineRule="exact"/>
        <w:outlineLvl w:val="2"/>
        <w:rPr>
          <w:rFonts w:ascii="SimHei" w:hAnsi="SimHei" w:eastAsia="SimHei" w:cs="SimHei"/>
          <w:sz w:val="24"/>
          <w:szCs w:val="24"/>
        </w:rPr>
      </w:pPr>
      <w:bookmarkStart w:name="bookmark87" w:id="47"/>
      <w:bookmarkEnd w:id="47"/>
      <w:r>
        <w:rPr>
          <w:rFonts w:ascii="Times New Roman" w:hAnsi="Times New Roman" w:eastAsia="Times New Roman" w:cs="Times New Roman"/>
          <w:sz w:val="24"/>
          <w:szCs w:val="24"/>
          <w:spacing w:val="-1"/>
          <w:position w:val="1"/>
        </w:rPr>
        <w:t>3.1.2  </w:t>
      </w:r>
      <w:r>
        <w:rPr>
          <w:rFonts w:ascii="SimHei" w:hAnsi="SimHei" w:eastAsia="SimHei" w:cs="SimHei"/>
          <w:sz w:val="24"/>
          <w:szCs w:val="24"/>
          <w:spacing w:val="-1"/>
          <w:position w:val="1"/>
        </w:rPr>
        <w:t>我国纺织服装行业出口产品结构分析</w:t>
      </w:r>
    </w:p>
    <w:p>
      <w:pPr>
        <w:spacing w:before="143"/>
        <w:rPr/>
      </w:pPr>
      <w:r/>
    </w:p>
    <w:tbl>
      <w:tblPr>
        <w:tblStyle w:val="TableNormal"/>
        <w:tblW w:w="7200" w:type="dxa"/>
        <w:tblInd w:w="1788" w:type="dxa"/>
        <w:tblLayout w:type="fixed"/>
        <w:tblBorders>
          <w:left w:val="single" w:color="D9D9D9" w:sz="6" w:space="0"/>
          <w:bottom w:val="single" w:color="D9D9D9" w:sz="6" w:space="0"/>
          <w:right w:val="single" w:color="D9D9D9" w:sz="6" w:space="0"/>
          <w:top w:val="single" w:color="D9D9D9" w:sz="6" w:space="0"/>
        </w:tblBorders>
      </w:tblPr>
      <w:tblGrid>
        <w:gridCol w:w="7200"/>
      </w:tblGrid>
      <w:tr>
        <w:trPr>
          <w:trHeight w:val="4304" w:hRule="atLeast"/>
        </w:trPr>
        <w:tc>
          <w:tcPr>
            <w:tcW w:w="7200" w:type="dxa"/>
            <w:vAlign w:val="top"/>
          </w:tcPr>
          <w:p>
            <w:pPr>
              <w:ind w:left="5792"/>
              <w:spacing w:before="107" w:line="227" w:lineRule="exact"/>
              <w:rPr>
                <w:rFonts w:ascii="Calibri" w:hAnsi="Calibri" w:eastAsia="Calibri" w:cs="Calibri"/>
                <w:sz w:val="18"/>
                <w:szCs w:val="18"/>
              </w:rPr>
            </w:pPr>
            <w:r>
              <w:pict>
                <v:group id="_x0000_s88" style="position:absolute;margin-left:-276.251pt;margin-top:6.34198pt;mso-position-vertical-relative:top-margin-area;mso-position-horizontal-relative:right-margin-area;width:204.75pt;height:175.2pt;z-index:251801600;" filled="false" stroked="false" coordsize="4095,3503" coordorigin="0,0">
                  <v:shape id="_x0000_s90" style="position:absolute;left:1679;top:75;width:48;height:1668;" fillcolor="#4F81BD" filled="true" stroked="false" coordsize="48,1668" coordorigin="0,0" path="m,c15,0,32,0,47,0l0,1667l0,0xe"/>
                  <v:shape id="_x0000_s92" style="position:absolute;left:1663;top:60;width:80;height:1698;" filled="false" strokecolor="#FFFFFF" strokeweight="1.56pt" coordsize="80,1698" coordorigin="0,0" path="m15,15c31,15,47,15,63,16l15,1683l15,15xe">
                    <v:stroke miterlimit="10"/>
                  </v:shape>
                  <v:shape id="_x0000_s94" style="position:absolute;left:1679;top:76;width:136;height:1666;" fillcolor="#C0504D" filled="true" stroked="false" coordsize="136,1666" coordorigin="0,0" path="m47,0m47,0c77,0,107,2,136,4l0,1666l47,0xe"/>
                  <v:shape id="_x0000_s96" style="position:absolute;left:1663;top:60;width:167;height:1683;" filled="false" strokecolor="#FFFFFF" strokeweight="1.56pt" coordsize="167,1683" coordorigin="0,0" path="m63,15c92,16,122,17,151,20l15,1682l63,15xe">
                    <v:stroke miterlimit="10"/>
                  </v:shape>
                  <v:shape id="_x0000_s98" style="position:absolute;left:1679;top:81;width:730;height:1663;" fillcolor="#9BBB59" filled="true" stroked="false" coordsize="730,1663" coordorigin="0,0" path="m136,0m136,0c342,17,544,72,730,162l0,1662l136,0xe"/>
                  <v:shape id="_x0000_s100" style="position:absolute;left:1663;top:65;width:761;height:1685;" filled="false" strokecolor="#FFFFFF" strokeweight="1.56pt" coordsize="761,1685" coordorigin="0,0" path="m151,15c358,32,559,87,745,178l15,1677l151,15xe">
                    <v:stroke miterlimit="10"/>
                  </v:shape>
                  <v:shape id="_x0000_s102" style="position:absolute;left:1679;top:244;width:770;height:1500;" fillcolor="#8064A2" filled="true" stroked="false" coordsize="770,1500" coordorigin="0,0" path="m730,0m730,0c743,6,756,12,769,19l0,1499l730,0xe"/>
                  <v:shape id="_x0000_s104" style="position:absolute;left:1665;top:228;width:799;height:1521;" filled="false" strokecolor="#FFFFFF" strokeweight="1.56pt" coordsize="799,1521" coordorigin="0,0" path="m744,15c757,22,770,28,783,35l14,1514l744,15xe">
                    <v:stroke miterlimit="10"/>
                  </v:shape>
                  <v:shape id="_x0000_s106" style="position:absolute;left:1679;top:263;width:1296;height:1480;" fillcolor="#4BACC6" filled="true" stroked="false" coordsize="1296,1480" coordorigin="0,0" path="m769,0m769,0c972,105,1151,252,1296,430l0,1479l769,0xe"/>
                  <v:shape id="_x0000_s108" style="position:absolute;left:1665;top:248;width:1326;height:1508;" filled="false" strokecolor="#FFFFFF" strokeweight="1.56pt" coordsize="1326,1508" coordorigin="0,0" path="m782,15c986,121,1165,267,1309,445l13,1495l782,15xe">
                    <v:stroke miterlimit="10"/>
                  </v:shape>
                  <v:shape id="_x0000_s110" style="position:absolute;left:1679;top:694;width:1548;height:1050;" fillcolor="#F79646" filled="true" stroked="false" coordsize="1548,1050" coordorigin="0,0" path="m1296,0c1401,130,1486,275,1548,430l0,1049l1296,0xe"/>
                  <v:shape id="_x0000_s112" style="position:absolute;left:1663;top:678;width:1580;height:1080;" filled="false" strokecolor="#FFFFFF" strokeweight="1.56pt" coordsize="1580,1080" coordorigin="0,0" path="m1311,15c1416,145,1502,290,1564,446l15,1064l1311,15xe">
                    <v:stroke miterlimit="10"/>
                  </v:shape>
                  <v:shape id="_x0000_s114" style="position:absolute;left:1679;top:1124;width:1613;height:619;" fillcolor="#2C4D75" filled="true" stroked="false" coordsize="1613,619" coordorigin="0,0" path="m1548,0c1573,62,1595,127,1612,192l0,618l1548,0xe"/>
                  <v:shape id="_x0000_s116" style="position:absolute;left:1663;top:1109;width:1643;height:650;" filled="false" strokecolor="#FFFFFF" strokeweight="1.56pt" coordsize="1643,650" coordorigin="0,0" path="m1564,15c1589,78,1610,142,1627,208l15,634l1564,15xe">
                    <v:stroke miterlimit="10"/>
                  </v:shape>
                  <v:shape id="_x0000_s118" style="position:absolute;left:1679;top:1317;width:1636;height:425;" fillcolor="#772C2A" filled="true" stroked="false" coordsize="1636,425" coordorigin="0,0" path="m1612,0m1612,0c1621,33,1629,67,1635,101l0,425l1612,0xe"/>
                  <v:shape id="_x0000_s120" style="position:absolute;left:1675;top:1301;width:1656;height:457;" filled="false" strokecolor="#FFFFFF" strokeweight="1.56pt" coordsize="1656,457" coordorigin="0,0" path="m1616,15c1625,49,1632,83,1639,117l3,441l1616,15xe">
                    <v:stroke miterlimit="10"/>
                  </v:shape>
                  <v:shape id="_x0000_s122" style="position:absolute;left:1679;top:1419;width:1661;height:325;" fillcolor="#5F7530" filled="true" stroked="false" coordsize="1661,325" coordorigin="0,0" path="m1635,0c1647,60,1656,122,1661,183l0,324l1635,0xe"/>
                  <v:shape id="_x0000_s124" style="position:absolute;left:1663;top:1403;width:1693;height:355;" filled="false" strokecolor="#FFFFFF" strokeweight="1.56pt" coordsize="1693,355" coordorigin="0,0" path="m1651,15c1663,76,1672,137,1677,199l15,339l1651,15xe">
                    <v:stroke miterlimit="10"/>
                  </v:shape>
                  <v:shape id="_x0000_s126" style="position:absolute;left:1679;top:1602;width:1670;height:285;" fillcolor="#4D3B62" filled="true" stroked="false" coordsize="1670,285" coordorigin="0,0" path="m1661,0m1661,0c1669,94,1669,190,1661,285l0,140l1661,0xe"/>
                  <v:shape id="_x0000_s128" style="position:absolute;left:1663;top:1587;width:1698;height:317;" filled="false" strokecolor="#FFFFFF" strokeweight="1.56pt" coordsize="1698,317" coordorigin="0,0" path="m1677,15c1685,110,1685,205,1676,300l15,156l1677,15xe">
                    <v:stroke miterlimit="10"/>
                  </v:shape>
                  <v:shape id="_x0000_s130" style="position:absolute;left:1679;top:1743;width:1661;height:718;" fillcolor="#276A7C" filled="true" stroked="false" coordsize="1661,718" coordorigin="0,0" path="m1661,144c1644,342,1591,537,1505,717l0,0l1661,144xe"/>
                  <v:shape id="_x0000_s132" style="position:absolute;left:1663;top:1727;width:1693;height:749;" filled="false" strokecolor="#FFFFFF" strokeweight="1.56pt" coordsize="1693,749" coordorigin="0,0" path="m1676,160c1659,358,1606,552,1520,732l15,15l1676,160xe">
                    <v:stroke miterlimit="10"/>
                  </v:shape>
                  <v:shape id="_x0000_s134" style="position:absolute;left:579;top:1743;width:2605;height:1683;" fillcolor="#B65708" filled="true" stroked="false" coordsize="2605,1683" coordorigin="0,0" path="m2605,717c2209,1548,1214,1901,382,1505c243,1439,115,1354,0,1253l1099,0l2605,717xe"/>
                  <v:shape id="_x0000_s136" style="position:absolute;left:564;top:1727;width:2637;height:1698;" filled="false" strokecolor="#FFFFFF" strokeweight="1.56pt" coordsize="2637,1698" coordorigin="0,0" path="m2620,732c2224,1564,1229,1917,398,1521c259,1455,130,1370,15,1269l1115,15l2620,732xe">
                    <v:stroke miterlimit="10"/>
                  </v:shape>
                  <v:shape id="_x0000_s138" style="position:absolute;left:0;top:399;width:1680;height:2597;" fillcolor="#729ACA" filled="true" stroked="false" coordsize="1680,2597" coordorigin="0,0" path="m579,2597c-112,1990,-181,936,426,244c505,153,595,71,692,0l1679,1344l579,2597xe"/>
                  <v:shape id="_x0000_s140" style="position:absolute;left:0;top:383;width:1696;height:2628;" filled="false" strokecolor="#FFFFFF" strokeweight="1.56pt" coordsize="1696,2628" coordorigin="0,0" path="m579,2613c-112,2005,-181,952,426,260c505,169,595,87,692,15l1679,1359l579,2613xe">
                    <v:stroke miterlimit="10"/>
                  </v:shape>
                  <v:shape id="_x0000_s142" style="position:absolute;left:692;top:75;width:986;height:1668;" fillcolor="#CD7371" filled="true" stroked="false" coordsize="986,1668" coordorigin="0,0" path="m0,323m0,323c286,113,631,0,986,0l986,1667l0,323xe"/>
                  <v:shape id="_x0000_s144" style="position:absolute;left:677;top:60;width:1019;height:1693;" filled="false" strokecolor="#FFFFFF" strokeweight="1.56pt" coordsize="1019,1693" coordorigin="0,0" path="m15,339c301,128,647,15,1002,15l1002,1683l15,339xe">
                    <v:stroke miterlimit="10"/>
                  </v:shape>
                  <v:shape id="_x0000_s146" style="position:absolute;left:3980;top:15;width:98;height:98;" fillcolor="#4F81BD" filled="true" stroked="false" coordsize="98,98" coordorigin="0,0" path="m0,98l98,98l98,0l0,0l0,98xe"/>
                  <v:shape id="_x0000_s148" style="position:absolute;left:3965;top:0;width:128;height:128;" filled="false" strokecolor="#FFFFFF" strokeweight="1.50pt" coordsize="128,128" coordorigin="0,0" path="m15,113l113,113l113,15l15,15l15,113xe">
                    <v:stroke miterlimit="10"/>
                  </v:shape>
                  <v:shape id="_x0000_s150" style="position:absolute;left:3980;top:352;width:98;height:98;" fillcolor="#C0504D" filled="true" stroked="false" coordsize="98,98" coordorigin="0,0" path="m0,98l98,98l98,0l0,0l0,98xe"/>
                  <v:shape id="_x0000_s152" style="position:absolute;left:3965;top:337;width:128;height:128;" filled="false" strokecolor="#FFFFFF" strokeweight="1.50pt" coordsize="128,128" coordorigin="0,0" path="m15,113l113,113l113,15l15,15l15,113xe">
                    <v:stroke miterlimit="10"/>
                  </v:shape>
                  <v:shape id="_x0000_s154" style="position:absolute;left:3980;top:690;width:98;height:98;" fillcolor="#9BBB59" filled="true" stroked="false" coordsize="98,98" coordorigin="0,0" path="m0,98l98,98l98,0l0,0l0,98xe"/>
                  <v:shape id="_x0000_s156" style="position:absolute;left:3965;top:675;width:128;height:128;" filled="false" strokecolor="#FFFFFF" strokeweight="1.50pt" coordsize="128,128" coordorigin="0,0" path="m15,113l113,113l113,15l15,15l15,113xe">
                    <v:stroke miterlimit="10"/>
                  </v:shape>
                  <v:shape id="_x0000_s158" style="position:absolute;left:3980;top:1027;width:98;height:98;" fillcolor="#8064A2" filled="true" stroked="false" coordsize="98,98" coordorigin="0,0" path="m0,98l98,98l98,0l0,0l0,98xe"/>
                  <v:shape id="_x0000_s160" style="position:absolute;left:3965;top:1012;width:128;height:128;" filled="false" strokecolor="#FFFFFF" strokeweight="1.50pt" coordsize="128,128" coordorigin="0,0" path="m15,113l113,113l113,15l15,15l15,113xe">
                    <v:stroke miterlimit="10"/>
                  </v:shape>
                  <v:shape id="_x0000_s162" style="position:absolute;left:3980;top:1365;width:98;height:98;" fillcolor="#4BACC6" filled="true" stroked="false" coordsize="98,98" coordorigin="0,0" path="m0,98l98,98l98,0l0,0l0,98xe"/>
                  <v:shape id="_x0000_s164" style="position:absolute;left:3965;top:1350;width:128;height:128;" filled="false" strokecolor="#FFFFFF" strokeweight="1.50pt" coordsize="128,128" coordorigin="0,0" path="m15,113l113,113l113,15l15,15l15,113xe">
                    <v:stroke miterlimit="10"/>
                  </v:shape>
                  <v:shape id="_x0000_s166" style="position:absolute;left:3980;top:1702;width:98;height:98;" fillcolor="#F79646" filled="true" stroked="false" coordsize="98,98" coordorigin="0,0" path="m0,98l98,98l98,0l0,0l0,98xe"/>
                  <v:shape id="_x0000_s168" style="position:absolute;left:3965;top:1687;width:128;height:128;" filled="false" strokecolor="#FFFFFF" strokeweight="1.50pt" coordsize="128,128" coordorigin="0,0" path="m15,113l113,113l113,15l15,15l15,113xe">
                    <v:stroke miterlimit="10"/>
                  </v:shape>
                  <v:shape id="_x0000_s170" style="position:absolute;left:3980;top:2040;width:98;height:98;" fillcolor="#2C4D75" filled="true" stroked="false" coordsize="98,98" coordorigin="0,0" path="m0,98l98,98l98,0l0,0l0,98xe"/>
                  <v:shape id="_x0000_s172" style="position:absolute;left:3965;top:2025;width:128;height:128;" filled="false" strokecolor="#FFFFFF" strokeweight="1.50pt" coordsize="128,128" coordorigin="0,0" path="m15,113l113,113l113,15l15,15l15,113xe">
                    <v:stroke miterlimit="10"/>
                  </v:shape>
                  <v:shape id="_x0000_s174" style="position:absolute;left:3980;top:2377;width:98;height:98;" fillcolor="#772C2A" filled="true" stroked="false" coordsize="98,98" coordorigin="0,0" path="m0,98l98,98l98,0l0,0l0,98xe"/>
                  <v:shape id="_x0000_s176" style="position:absolute;left:3965;top:2362;width:128;height:128;" filled="false" strokecolor="#FFFFFF" strokeweight="1.50pt" coordsize="128,128" coordorigin="0,0" path="m15,113l113,113l113,15l15,15l15,113xe">
                    <v:stroke miterlimit="10"/>
                  </v:shape>
                  <v:shape id="_x0000_s178" style="position:absolute;left:3980;top:2715;width:98;height:98;" fillcolor="#5F7530" filled="true" stroked="false" coordsize="98,98" coordorigin="0,0" path="m0,98l98,98l98,0l0,0l0,98xe"/>
                  <v:shape id="_x0000_s180" style="position:absolute;left:3965;top:2700;width:128;height:128;" filled="false" strokecolor="#FFFFFF" strokeweight="1.50pt" coordsize="128,128" coordorigin="0,0" path="m15,113l113,113l113,15l15,15l15,113xe">
                    <v:stroke miterlimit="10"/>
                  </v:shape>
                  <v:shape id="_x0000_s182" style="position:absolute;left:3980;top:3052;width:98;height:98;" fillcolor="#4D3B62" filled="true" stroked="false" coordsize="98,98" coordorigin="0,0" path="m0,98l98,98l98,0l0,0l0,98xe"/>
                  <v:shape id="_x0000_s184" style="position:absolute;left:3965;top:3037;width:128;height:128;" filled="false" strokecolor="#FFFFFF" strokeweight="1.50pt" coordsize="128,128" coordorigin="0,0" path="m15,113l113,113l113,15l15,15l15,113xe">
                    <v:stroke miterlimit="10"/>
                  </v:shape>
                  <v:shape id="_x0000_s186" style="position:absolute;left:3980;top:3390;width:98;height:98;" fillcolor="#276A7C" filled="true" stroked="false" coordsize="98,98" coordorigin="0,0" path="m0,98l98,98l98,0l0,0l0,98xe"/>
                  <v:shape id="_x0000_s188" style="position:absolute;left:3965;top:3375;width:128;height:128;" filled="false" strokecolor="#FFFFFF" strokeweight="1.50pt" coordsize="128,128" coordorigin="0,0" path="m15,113l113,113l113,15l15,15l15,113xe">
                    <v:stroke miterlimit="10"/>
                  </v:shape>
                </v:group>
              </w:pict>
            </w:r>
            <w:r>
              <w:rPr>
                <w:rFonts w:ascii="Calibri" w:hAnsi="Calibri" w:eastAsia="Calibri" w:cs="Calibri"/>
                <w:sz w:val="18"/>
                <w:szCs w:val="18"/>
                <w:color w:val="595959"/>
                <w:spacing w:val="-3"/>
                <w:position w:val="1"/>
              </w:rPr>
              <w:t>50</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51</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52</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53</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54</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55</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56</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57</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58</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59</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60</w:t>
            </w:r>
          </w:p>
        </w:tc>
      </w:tr>
    </w:tbl>
    <w:p>
      <w:pPr>
        <w:ind w:left="3637"/>
        <w:spacing w:before="108"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6"/>
        </w:rPr>
        <w:t xml:space="preserve"> </w:t>
      </w:r>
      <w:r>
        <w:rPr>
          <w:rFonts w:ascii="Times New Roman" w:hAnsi="Times New Roman" w:eastAsia="Times New Roman" w:cs="Times New Roman"/>
          <w:sz w:val="21"/>
          <w:szCs w:val="21"/>
          <w:b/>
          <w:bCs/>
          <w:spacing w:val="-2"/>
        </w:rPr>
        <w:t>3-2:2016 </w:t>
      </w:r>
      <w:r>
        <w:rPr>
          <w:rFonts w:ascii="SimSun" w:hAnsi="SimSun" w:eastAsia="SimSun" w:cs="SimSun"/>
          <w:sz w:val="21"/>
          <w:szCs w:val="21"/>
          <w:b/>
          <w:bCs/>
          <w:spacing w:val="-2"/>
        </w:rPr>
        <w:t>年我国纺织服装行业出口</w:t>
      </w:r>
      <w:r>
        <w:rPr>
          <w:rFonts w:ascii="SimSun" w:hAnsi="SimSun" w:eastAsia="SimSun" w:cs="SimSun"/>
          <w:sz w:val="21"/>
          <w:szCs w:val="21"/>
          <w:b/>
          <w:bCs/>
          <w:spacing w:val="-3"/>
        </w:rPr>
        <w:t>产品结构</w:t>
      </w:r>
    </w:p>
    <w:p>
      <w:pPr>
        <w:ind w:left="4611"/>
        <w:spacing w:before="125" w:line="234" w:lineRule="auto"/>
        <w:rPr>
          <w:rFonts w:ascii="Times New Roman" w:hAnsi="Times New Roman" w:eastAsia="Times New Roman" w:cs="Times New Roman"/>
          <w:sz w:val="21"/>
          <w:szCs w:val="21"/>
        </w:rPr>
      </w:pPr>
      <w:r>
        <w:rPr>
          <w:rFonts w:ascii="SimSun" w:hAnsi="SimSun" w:eastAsia="SimSun" w:cs="SimSun"/>
          <w:sz w:val="21"/>
          <w:szCs w:val="21"/>
          <w:b/>
          <w:bCs/>
          <w:spacing w:val="-1"/>
        </w:rPr>
        <w:t>数据来源：</w:t>
      </w:r>
      <w:r>
        <w:rPr>
          <w:rFonts w:ascii="Times New Roman" w:hAnsi="Times New Roman" w:eastAsia="Times New Roman" w:cs="Times New Roman"/>
          <w:sz w:val="21"/>
          <w:szCs w:val="21"/>
          <w:b/>
          <w:bCs/>
          <w:spacing w:val="-1"/>
        </w:rPr>
        <w:t>UN comtrade</w:t>
      </w:r>
    </w:p>
    <w:p>
      <w:pPr>
        <w:ind w:left="1373" w:right="28" w:firstLine="485"/>
        <w:spacing w:before="72" w:line="296" w:lineRule="auto"/>
        <w:jc w:val="both"/>
        <w:rPr>
          <w:rFonts w:ascii="SimSun" w:hAnsi="SimSun" w:eastAsia="SimSun" w:cs="SimSun"/>
          <w:sz w:val="24"/>
          <w:szCs w:val="24"/>
        </w:rPr>
      </w:pPr>
      <w:r>
        <w:rPr>
          <w:rFonts w:ascii="SimSun" w:hAnsi="SimSun" w:eastAsia="SimSun" w:cs="SimSun"/>
          <w:sz w:val="24"/>
          <w:szCs w:val="24"/>
          <w:spacing w:val="-2"/>
        </w:rPr>
        <w:t>本章将纺织服装产品根据</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HS</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编码分为两大类，其一是</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HS</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编码</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
        </w:rPr>
        <w:t>0-60</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号的</w:t>
      </w:r>
      <w:r>
        <w:rPr>
          <w:rFonts w:ascii="SimSun" w:hAnsi="SimSun" w:eastAsia="SimSun" w:cs="SimSun"/>
          <w:sz w:val="24"/>
          <w:szCs w:val="24"/>
          <w:spacing w:val="-1"/>
        </w:rPr>
        <w:t>纺织原料及相关的纺织品，</w:t>
      </w:r>
      <w:r>
        <w:rPr>
          <w:rFonts w:ascii="Times New Roman" w:hAnsi="Times New Roman" w:eastAsia="Times New Roman" w:cs="Times New Roman"/>
          <w:sz w:val="24"/>
          <w:szCs w:val="24"/>
          <w:spacing w:val="-1"/>
        </w:rPr>
        <w:t>61-63</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号为服装服饰。从上图</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3-2 </w:t>
      </w:r>
      <w:r>
        <w:rPr>
          <w:rFonts w:ascii="SimSun" w:hAnsi="SimSun" w:eastAsia="SimSun" w:cs="SimSun"/>
          <w:sz w:val="24"/>
          <w:szCs w:val="24"/>
          <w:spacing w:val="-1"/>
        </w:rPr>
        <w:t>是我国</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w:t>
      </w:r>
      <w:r>
        <w:rPr>
          <w:rFonts w:ascii="SimSun" w:hAnsi="SimSun" w:eastAsia="SimSun" w:cs="SimSun"/>
          <w:sz w:val="24"/>
          <w:szCs w:val="24"/>
          <w:spacing w:val="-2"/>
        </w:rPr>
        <w:t>纺织</w:t>
      </w:r>
      <w:r>
        <w:rPr>
          <w:rFonts w:ascii="SimSun" w:hAnsi="SimSun" w:eastAsia="SimSun" w:cs="SimSun"/>
          <w:sz w:val="24"/>
          <w:szCs w:val="24"/>
        </w:rPr>
        <w:t>服装行业出口产品结构图，从中可以看出，</w:t>
      </w:r>
      <w:r>
        <w:rPr>
          <w:rFonts w:ascii="Times New Roman" w:hAnsi="Times New Roman" w:eastAsia="Times New Roman" w:cs="Times New Roman"/>
          <w:sz w:val="24"/>
          <w:szCs w:val="24"/>
        </w:rPr>
        <w:t>2016  </w:t>
      </w:r>
      <w:r>
        <w:rPr>
          <w:rFonts w:ascii="SimSun" w:hAnsi="SimSun" w:eastAsia="SimSun" w:cs="SimSun"/>
          <w:sz w:val="24"/>
          <w:szCs w:val="24"/>
        </w:rPr>
        <w:t>年我国服装服饰产品的出口要</w:t>
      </w:r>
      <w:r>
        <w:rPr>
          <w:rFonts w:ascii="SimSun" w:hAnsi="SimSun" w:eastAsia="SimSun" w:cs="SimSun"/>
          <w:sz w:val="24"/>
          <w:szCs w:val="24"/>
        </w:rPr>
        <w:t>远远大于纺织原料及相关纺织品，其总占比达到 </w:t>
      </w:r>
      <w:r>
        <w:rPr>
          <w:rFonts w:ascii="Times New Roman" w:hAnsi="Times New Roman" w:eastAsia="Times New Roman" w:cs="Times New Roman"/>
          <w:sz w:val="24"/>
          <w:szCs w:val="24"/>
        </w:rPr>
        <w:t>67.93%</w:t>
      </w:r>
      <w:r>
        <w:rPr>
          <w:rFonts w:ascii="SimSun" w:hAnsi="SimSun" w:eastAsia="SimSun" w:cs="SimSun"/>
          <w:sz w:val="24"/>
          <w:szCs w:val="24"/>
        </w:rPr>
        <w:t>。然后根据这两类产品</w:t>
      </w:r>
      <w:r>
        <w:rPr>
          <w:rFonts w:ascii="Times New Roman" w:hAnsi="Times New Roman" w:eastAsia="Times New Roman" w:cs="Times New Roman"/>
          <w:sz w:val="24"/>
          <w:szCs w:val="24"/>
        </w:rPr>
        <w:t>2005-2016 </w:t>
      </w:r>
      <w:r>
        <w:rPr>
          <w:rFonts w:ascii="SimSun" w:hAnsi="SimSun" w:eastAsia="SimSun" w:cs="SimSun"/>
          <w:sz w:val="24"/>
          <w:szCs w:val="24"/>
        </w:rPr>
        <w:t>年的出口额做出下图</w:t>
      </w:r>
      <w:r>
        <w:rPr>
          <w:rFonts w:ascii="Times New Roman" w:hAnsi="Times New Roman" w:eastAsia="Times New Roman" w:cs="Times New Roman"/>
          <w:sz w:val="24"/>
          <w:szCs w:val="24"/>
        </w:rPr>
        <w:t>3-3</w:t>
      </w:r>
      <w:r>
        <w:rPr>
          <w:rFonts w:ascii="SimSun" w:hAnsi="SimSun" w:eastAsia="SimSun" w:cs="SimSun"/>
          <w:sz w:val="24"/>
          <w:szCs w:val="24"/>
        </w:rPr>
        <w:t>和表</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3-1</w:t>
      </w:r>
      <w:r>
        <w:rPr>
          <w:rFonts w:ascii="SimSun" w:hAnsi="SimSun" w:eastAsia="SimSun" w:cs="SimSun"/>
          <w:sz w:val="24"/>
          <w:szCs w:val="24"/>
        </w:rPr>
        <w:t>。从下图</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3-3</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中可以看出，我国服装</w:t>
      </w:r>
      <w:r>
        <w:rPr>
          <w:rFonts w:ascii="SimSun" w:hAnsi="SimSun" w:eastAsia="SimSun" w:cs="SimSun"/>
          <w:sz w:val="24"/>
          <w:szCs w:val="24"/>
          <w:spacing w:val="10"/>
        </w:rPr>
        <w:t>服饰的出口总额的变动趋势与纺织服装行业整体出口总额的变</w:t>
      </w:r>
      <w:r>
        <w:rPr>
          <w:rFonts w:ascii="SimSun" w:hAnsi="SimSun" w:eastAsia="SimSun" w:cs="SimSun"/>
          <w:sz w:val="24"/>
          <w:szCs w:val="24"/>
          <w:spacing w:val="9"/>
        </w:rPr>
        <w:t>动趋势相似，</w:t>
      </w:r>
    </w:p>
    <w:p>
      <w:pPr>
        <w:pStyle w:val="BodyText"/>
        <w:spacing w:line="439" w:lineRule="auto"/>
        <w:rPr/>
      </w:pPr>
      <w:r/>
    </w:p>
    <w:p>
      <w:pPr>
        <w:ind w:left="5478"/>
        <w:spacing w:before="56" w:line="226" w:lineRule="exact"/>
        <w:rPr>
          <w:rFonts w:ascii="Calibri" w:hAnsi="Calibri" w:eastAsia="Calibri" w:cs="Calibri"/>
          <w:sz w:val="18"/>
          <w:szCs w:val="18"/>
        </w:rPr>
      </w:pPr>
      <w:r>
        <w:rPr>
          <w:rFonts w:ascii="Calibri" w:hAnsi="Calibri" w:eastAsia="Calibri" w:cs="Calibri"/>
          <w:sz w:val="18"/>
          <w:szCs w:val="18"/>
          <w:spacing w:val="-4"/>
          <w:position w:val="1"/>
        </w:rPr>
        <w:t>19</w:t>
      </w:r>
    </w:p>
    <w:p>
      <w:pPr>
        <w:spacing w:line="226" w:lineRule="exact"/>
        <w:sectPr>
          <w:headerReference w:type="default" r:id="rId54"/>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46" w:lineRule="auto"/>
        <w:rPr/>
      </w:pPr>
      <w:r/>
    </w:p>
    <w:p>
      <w:pPr>
        <w:ind w:left="1373" w:right="103"/>
        <w:spacing w:before="78" w:line="304" w:lineRule="auto"/>
        <w:jc w:val="both"/>
        <w:rPr>
          <w:rFonts w:ascii="SimSun" w:hAnsi="SimSun" w:eastAsia="SimSun" w:cs="SimSun"/>
          <w:sz w:val="24"/>
          <w:szCs w:val="24"/>
        </w:rPr>
      </w:pPr>
      <w:r>
        <w:rPr>
          <w:rFonts w:ascii="Times New Roman" w:hAnsi="Times New Roman" w:eastAsia="Times New Roman" w:cs="Times New Roman"/>
          <w:sz w:val="24"/>
          <w:szCs w:val="24"/>
          <w:spacing w:val="-1"/>
        </w:rPr>
        <w:t>2005-2008</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年和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2010-2014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年的出口额都保持增长，</w:t>
      </w:r>
      <w:r>
        <w:rPr>
          <w:rFonts w:ascii="Times New Roman" w:hAnsi="Times New Roman" w:eastAsia="Times New Roman" w:cs="Times New Roman"/>
          <w:sz w:val="24"/>
          <w:szCs w:val="24"/>
          <w:spacing w:val="-1"/>
        </w:rPr>
        <w:t>2009</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1"/>
        </w:rPr>
        <w:t>年</w:t>
      </w:r>
      <w:r>
        <w:rPr>
          <w:rFonts w:ascii="SimSun" w:hAnsi="SimSun" w:eastAsia="SimSun" w:cs="SimSun"/>
          <w:sz w:val="24"/>
          <w:szCs w:val="24"/>
          <w:spacing w:val="-2"/>
        </w:rPr>
        <w:t>和</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年之后出口</w:t>
      </w:r>
      <w:r>
        <w:rPr>
          <w:rFonts w:ascii="SimSun" w:hAnsi="SimSun" w:eastAsia="SimSun" w:cs="SimSun"/>
          <w:sz w:val="24"/>
          <w:szCs w:val="24"/>
          <w:spacing w:val="-5"/>
        </w:rPr>
        <w:t>额有所下降。而纺织原料与相关纺织品的出口变动幅度要比服装类平稳，</w:t>
      </w:r>
      <w:r>
        <w:rPr>
          <w:rFonts w:ascii="SimSun" w:hAnsi="SimSun" w:eastAsia="SimSun" w:cs="SimSun"/>
          <w:sz w:val="24"/>
          <w:szCs w:val="24"/>
          <w:spacing w:val="-48"/>
        </w:rPr>
        <w:t xml:space="preserve"> </w:t>
      </w:r>
      <w:r>
        <w:rPr>
          <w:rFonts w:ascii="SimSun" w:hAnsi="SimSun" w:eastAsia="SimSun" w:cs="SimSun"/>
          <w:sz w:val="24"/>
          <w:szCs w:val="24"/>
          <w:spacing w:val="-5"/>
        </w:rPr>
        <w:t>特别是</w:t>
      </w:r>
      <w:r>
        <w:rPr>
          <w:rFonts w:ascii="Times New Roman" w:hAnsi="Times New Roman" w:eastAsia="Times New Roman" w:cs="Times New Roman"/>
          <w:sz w:val="24"/>
          <w:szCs w:val="24"/>
          <w:spacing w:val="-2"/>
        </w:rPr>
        <w:t>2011</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年之后其出口额基本保持不变。所以，从下表</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3-1</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2"/>
        </w:rPr>
        <w:t>中可以看出，</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3"/>
        </w:rPr>
        <w:t>之后</w:t>
      </w:r>
      <w:r>
        <w:rPr>
          <w:rFonts w:ascii="SimSun" w:hAnsi="SimSun" w:eastAsia="SimSun" w:cs="SimSun"/>
          <w:sz w:val="24"/>
          <w:szCs w:val="24"/>
          <w:spacing w:val="-3"/>
        </w:rPr>
        <w:t>当服装类产品出口下降时，由于纺织品出口额基本不变，纺织品和服装类产品的</w:t>
      </w:r>
      <w:r>
        <w:rPr>
          <w:rFonts w:ascii="SimSun" w:hAnsi="SimSun" w:eastAsia="SimSun" w:cs="SimSun"/>
          <w:sz w:val="24"/>
          <w:szCs w:val="24"/>
          <w:spacing w:val="-7"/>
        </w:rPr>
        <w:t>出口差额在缩小。同时，</w:t>
      </w:r>
      <w:r>
        <w:rPr>
          <w:rFonts w:ascii="SimSun" w:hAnsi="SimSun" w:eastAsia="SimSun" w:cs="SimSun"/>
          <w:sz w:val="24"/>
          <w:szCs w:val="24"/>
          <w:spacing w:val="49"/>
        </w:rPr>
        <w:t xml:space="preserve"> </w:t>
      </w:r>
      <w:r>
        <w:rPr>
          <w:rFonts w:ascii="SimSun" w:hAnsi="SimSun" w:eastAsia="SimSun" w:cs="SimSun"/>
          <w:sz w:val="24"/>
          <w:szCs w:val="24"/>
          <w:spacing w:val="-7"/>
        </w:rPr>
        <w:t>从下表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3-1</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7"/>
        </w:rPr>
        <w:t>中还可</w:t>
      </w:r>
      <w:r>
        <w:rPr>
          <w:rFonts w:ascii="SimSun" w:hAnsi="SimSun" w:eastAsia="SimSun" w:cs="SimSun"/>
          <w:sz w:val="24"/>
          <w:szCs w:val="24"/>
          <w:spacing w:val="-8"/>
        </w:rPr>
        <w:t>以看出，我国服装类产品的出口额一</w:t>
      </w:r>
      <w:r>
        <w:rPr>
          <w:rFonts w:ascii="SimSun" w:hAnsi="SimSun" w:eastAsia="SimSun" w:cs="SimSun"/>
          <w:sz w:val="24"/>
          <w:szCs w:val="24"/>
          <w:spacing w:val="-3"/>
        </w:rPr>
        <w:t>直比纺织类产品多一半以上，其中</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3"/>
        </w:rPr>
        <w:t>2007 </w:t>
      </w:r>
      <w:r>
        <w:rPr>
          <w:rFonts w:ascii="SimSun" w:hAnsi="SimSun" w:eastAsia="SimSun" w:cs="SimSun"/>
          <w:sz w:val="24"/>
          <w:szCs w:val="24"/>
          <w:spacing w:val="-3"/>
        </w:rPr>
        <w:t>年纺</w:t>
      </w:r>
      <w:r>
        <w:rPr>
          <w:rFonts w:ascii="SimSun" w:hAnsi="SimSun" w:eastAsia="SimSun" w:cs="SimSun"/>
          <w:sz w:val="24"/>
          <w:szCs w:val="24"/>
          <w:spacing w:val="-4"/>
        </w:rPr>
        <w:t>织品的出口额仅占服装类的</w:t>
      </w:r>
      <w:r>
        <w:rPr>
          <w:rFonts w:ascii="Times New Roman" w:hAnsi="Times New Roman" w:eastAsia="Times New Roman" w:cs="Times New Roman"/>
          <w:sz w:val="24"/>
          <w:szCs w:val="24"/>
          <w:spacing w:val="-4"/>
        </w:rPr>
        <w:t>35.63%</w:t>
      </w:r>
      <w:r>
        <w:rPr>
          <w:rFonts w:ascii="SimSun" w:hAnsi="SimSun" w:eastAsia="SimSun" w:cs="SimSun"/>
          <w:sz w:val="24"/>
          <w:szCs w:val="24"/>
          <w:spacing w:val="-4"/>
        </w:rPr>
        <w:t>。</w:t>
      </w:r>
    </w:p>
    <w:p>
      <w:pPr>
        <w:pStyle w:val="BodyText"/>
        <w:spacing w:line="243" w:lineRule="auto"/>
        <w:rPr/>
      </w:pPr>
      <w:r/>
    </w:p>
    <w:p>
      <w:pPr>
        <w:pStyle w:val="BodyText"/>
        <w:spacing w:line="243" w:lineRule="auto"/>
        <w:rPr/>
      </w:pPr>
      <w:r>
        <w:drawing>
          <wp:anchor distT="0" distB="0" distL="0" distR="0" simplePos="0" relativeHeight="251808768" behindDoc="1" locked="0" layoutInCell="1" allowOverlap="1">
            <wp:simplePos x="0" y="0"/>
            <wp:positionH relativeFrom="column">
              <wp:posOffset>863917</wp:posOffset>
            </wp:positionH>
            <wp:positionV relativeFrom="paragraph">
              <wp:posOffset>59645</wp:posOffset>
            </wp:positionV>
            <wp:extent cx="5400675" cy="2933700"/>
            <wp:effectExtent l="0" t="0" r="0" b="0"/>
            <wp:wrapNone/>
            <wp:docPr id="278" name="IM 278"/>
            <wp:cNvGraphicFramePr/>
            <a:graphic>
              <a:graphicData uri="http://schemas.openxmlformats.org/drawingml/2006/picture">
                <pic:pic>
                  <pic:nvPicPr>
                    <pic:cNvPr id="278" name="IM 278"/>
                    <pic:cNvPicPr/>
                  </pic:nvPicPr>
                  <pic:blipFill>
                    <a:blip r:embed="rId58"/>
                    <a:stretch>
                      <a:fillRect/>
                    </a:stretch>
                  </pic:blipFill>
                  <pic:spPr>
                    <a:xfrm rot="0">
                      <a:off x="0" y="0"/>
                      <a:ext cx="5400675" cy="2933700"/>
                    </a:xfrm>
                    <a:prstGeom prst="rect">
                      <a:avLst/>
                    </a:prstGeom>
                  </pic:spPr>
                </pic:pic>
              </a:graphicData>
            </a:graphic>
          </wp:anchor>
        </w:drawing>
      </w:r>
      <w:r/>
    </w:p>
    <w:p>
      <w:pPr>
        <w:ind w:left="1956"/>
        <w:spacing w:before="55"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2.5E+11</w:t>
      </w:r>
    </w:p>
    <w:p>
      <w:pPr>
        <w:pStyle w:val="BodyText"/>
        <w:spacing w:line="407" w:lineRule="auto"/>
        <w:rPr/>
      </w:pPr>
      <w:r/>
    </w:p>
    <w:p>
      <w:pPr>
        <w:ind w:left="2093"/>
        <w:spacing w:before="55" w:line="179" w:lineRule="auto"/>
        <w:rPr>
          <w:rFonts w:ascii="Calibri" w:hAnsi="Calibri" w:eastAsia="Calibri" w:cs="Calibri"/>
          <w:sz w:val="18"/>
          <w:szCs w:val="18"/>
        </w:rPr>
      </w:pPr>
      <w:r>
        <w:rPr>
          <w:rFonts w:ascii="Calibri" w:hAnsi="Calibri" w:eastAsia="Calibri" w:cs="Calibri"/>
          <w:sz w:val="18"/>
          <w:szCs w:val="18"/>
          <w:color w:val="595959"/>
          <w:spacing w:val="-2"/>
        </w:rPr>
        <w:t>2E+11</w:t>
      </w:r>
    </w:p>
    <w:p>
      <w:pPr>
        <w:pStyle w:val="BodyText"/>
        <w:spacing w:line="431" w:lineRule="auto"/>
        <w:rPr/>
      </w:pPr>
      <w:r>
        <mc:AlternateContent xmlns:mc="http://schemas.openxmlformats.org/markup-compatibility/2006">
          <mc:Choice Requires="wps">
            <w:drawing>
              <wp:anchor distT="0" distB="0" distL="0" distR="0" simplePos="0" relativeHeight="251809792" behindDoc="0" locked="0" layoutInCell="1" allowOverlap="1">
                <wp:simplePos x="0" y="0"/>
                <wp:positionH relativeFrom="column">
                  <wp:posOffset>673741</wp:posOffset>
                </wp:positionH>
                <wp:positionV relativeFrom="paragraph">
                  <wp:posOffset>476098</wp:posOffset>
                </wp:positionV>
                <wp:extent cx="883919" cy="198120"/>
                <wp:effectExtent l="0" t="0" r="0" b="0"/>
                <wp:wrapNone/>
                <wp:docPr id="280" name="TextBox 280"/>
                <wp:cNvGraphicFramePr/>
                <a:graphic>
                  <a:graphicData uri="http://schemas.microsoft.com/office/word/2010/wordprocessingShape">
                    <wps:wsp>
                      <wps:cNvPr id="280" name="TextBox 280"/>
                      <wps:cNvSpPr txBox="1"/>
                      <wps:spPr>
                        <a:xfrm rot="16200000">
                          <a:off x="673741" y="476098"/>
                          <a:ext cx="883919"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出口额（美元）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2" style="position:absolute;margin-left:53.0505pt;margin-top:37.4881pt;mso-position-vertical-relative:text;mso-position-horizontal-relative:text;width:69.6pt;height:15.6pt;z-index:251809792;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出口额（美元）</w:t>
                      </w:r>
                    </w:p>
                  </w:txbxContent>
                </v:textbox>
              </v:shape>
            </w:pict>
          </mc:Fallback>
        </mc:AlternateContent>
      </w:r>
      <w:r/>
    </w:p>
    <w:p>
      <w:pPr>
        <w:ind w:left="1962"/>
        <w:spacing w:before="55"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1.5E+11</w:t>
      </w:r>
    </w:p>
    <w:p>
      <w:pPr>
        <w:pStyle w:val="BodyText"/>
        <w:spacing w:line="408" w:lineRule="auto"/>
        <w:rPr/>
      </w:pPr>
      <w:r/>
    </w:p>
    <w:p>
      <w:pPr>
        <w:ind w:left="2098"/>
        <w:spacing w:before="55" w:line="178" w:lineRule="auto"/>
        <w:rPr>
          <w:rFonts w:ascii="Calibri" w:hAnsi="Calibri" w:eastAsia="Calibri" w:cs="Calibri"/>
          <w:sz w:val="18"/>
          <w:szCs w:val="18"/>
        </w:rPr>
      </w:pPr>
      <w:r>
        <w:rPr>
          <w:rFonts w:ascii="Calibri" w:hAnsi="Calibri" w:eastAsia="Calibri" w:cs="Calibri"/>
          <w:sz w:val="18"/>
          <w:szCs w:val="18"/>
          <w:color w:val="595959"/>
          <w:spacing w:val="-4"/>
        </w:rPr>
        <w:t>1E+11</w:t>
      </w:r>
    </w:p>
    <w:p>
      <w:pPr>
        <w:pStyle w:val="BodyText"/>
        <w:spacing w:line="450" w:lineRule="auto"/>
        <w:rPr/>
      </w:pPr>
      <w:r/>
    </w:p>
    <w:p>
      <w:pPr>
        <w:ind w:left="2092"/>
        <w:spacing w:before="55" w:line="179" w:lineRule="auto"/>
        <w:rPr>
          <w:rFonts w:ascii="Calibri" w:hAnsi="Calibri" w:eastAsia="Calibri" w:cs="Calibri"/>
          <w:sz w:val="18"/>
          <w:szCs w:val="18"/>
        </w:rPr>
      </w:pPr>
      <w:r>
        <w:rPr>
          <w:rFonts w:ascii="Calibri" w:hAnsi="Calibri" w:eastAsia="Calibri" w:cs="Calibri"/>
          <w:sz w:val="18"/>
          <w:szCs w:val="18"/>
          <w:color w:val="595959"/>
          <w:spacing w:val="-2"/>
        </w:rPr>
        <w:t>5E+10</w:t>
      </w:r>
    </w:p>
    <w:p>
      <w:pPr>
        <w:pStyle w:val="BodyText"/>
        <w:spacing w:line="431" w:lineRule="auto"/>
        <w:rPr/>
      </w:pPr>
      <w:r/>
    </w:p>
    <w:p>
      <w:pPr>
        <w:ind w:left="2449"/>
        <w:spacing w:before="55"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ind w:left="2791"/>
        <w:spacing w:before="7" w:line="186" w:lineRule="auto"/>
        <w:rPr>
          <w:rFonts w:ascii="Calibri" w:hAnsi="Calibri" w:eastAsia="Calibri" w:cs="Calibri"/>
          <w:sz w:val="18"/>
          <w:szCs w:val="18"/>
        </w:rPr>
      </w:pPr>
      <w:r>
        <w:rPr>
          <w:rFonts w:ascii="Calibri" w:hAnsi="Calibri" w:eastAsia="Calibri" w:cs="Calibri"/>
          <w:sz w:val="18"/>
          <w:szCs w:val="18"/>
          <w:color w:val="595959"/>
          <w:spacing w:val="-1"/>
        </w:rPr>
        <w:t>2005    2006    2007 </w:t>
      </w:r>
      <w:r>
        <w:rPr>
          <w:rFonts w:ascii="Calibri" w:hAnsi="Calibri" w:eastAsia="Calibri" w:cs="Calibri"/>
          <w:sz w:val="18"/>
          <w:szCs w:val="18"/>
          <w:color w:val="595959"/>
          <w:spacing w:val="-2"/>
        </w:rPr>
        <w:t xml:space="preserve">   2008     2009    2010    2011    2012     2013    2014    2015     2016</w:t>
      </w:r>
    </w:p>
    <w:p>
      <w:pPr>
        <w:ind w:left="4723"/>
        <w:spacing w:line="219" w:lineRule="auto"/>
        <w:rPr>
          <w:rFonts w:ascii="SimSun" w:hAnsi="SimSun" w:eastAsia="SimSun" w:cs="SimSun"/>
          <w:sz w:val="19"/>
          <w:szCs w:val="19"/>
        </w:rPr>
      </w:pPr>
      <w:r>
        <w:rPr>
          <w:rFonts w:ascii="SimSun" w:hAnsi="SimSun" w:eastAsia="SimSun" w:cs="SimSun"/>
          <w:sz w:val="19"/>
          <w:szCs w:val="19"/>
          <w:spacing w:val="8"/>
        </w:rPr>
        <w:t>纺织原料及相关纺织品</w:t>
      </w:r>
    </w:p>
    <w:p>
      <w:pPr>
        <w:ind w:left="4719"/>
        <w:spacing w:before="126" w:line="229" w:lineRule="auto"/>
        <w:rPr>
          <w:rFonts w:ascii="SimSun" w:hAnsi="SimSun" w:eastAsia="SimSun" w:cs="SimSun"/>
          <w:sz w:val="19"/>
          <w:szCs w:val="19"/>
        </w:rPr>
      </w:pPr>
      <w:r>
        <w:rPr>
          <w:rFonts w:ascii="SimSun" w:hAnsi="SimSun" w:eastAsia="SimSun" w:cs="SimSun"/>
          <w:sz w:val="19"/>
          <w:szCs w:val="19"/>
          <w:spacing w:val="7"/>
        </w:rPr>
        <w:t>服装服饰</w:t>
      </w:r>
    </w:p>
    <w:p>
      <w:pPr>
        <w:ind w:left="2477"/>
        <w:spacing w:before="152"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39"/>
        </w:rPr>
        <w:t xml:space="preserve"> </w:t>
      </w:r>
      <w:r>
        <w:rPr>
          <w:rFonts w:ascii="Times New Roman" w:hAnsi="Times New Roman" w:eastAsia="Times New Roman" w:cs="Times New Roman"/>
          <w:sz w:val="21"/>
          <w:szCs w:val="21"/>
          <w:b/>
          <w:bCs/>
          <w:spacing w:val="-2"/>
        </w:rPr>
        <w:t>3-3</w:t>
      </w:r>
      <w:r>
        <w:rPr>
          <w:rFonts w:ascii="SimSun" w:hAnsi="SimSun" w:eastAsia="SimSun" w:cs="SimSun"/>
          <w:sz w:val="21"/>
          <w:szCs w:val="21"/>
          <w:b/>
          <w:bCs/>
          <w:spacing w:val="-2"/>
        </w:rPr>
        <w:t>：</w:t>
      </w:r>
      <w:r>
        <w:rPr>
          <w:rFonts w:ascii="Times New Roman" w:hAnsi="Times New Roman" w:eastAsia="Times New Roman" w:cs="Times New Roman"/>
          <w:sz w:val="21"/>
          <w:szCs w:val="21"/>
          <w:b/>
          <w:bCs/>
          <w:spacing w:val="-2"/>
        </w:rPr>
        <w:t>2005-2016 </w:t>
      </w:r>
      <w:r>
        <w:rPr>
          <w:rFonts w:ascii="SimSun" w:hAnsi="SimSun" w:eastAsia="SimSun" w:cs="SimSun"/>
          <w:sz w:val="21"/>
          <w:szCs w:val="21"/>
          <w:b/>
          <w:bCs/>
          <w:spacing w:val="-2"/>
        </w:rPr>
        <w:t>年我国纺织服装行业出口的产品结构趋势变化图</w:t>
      </w:r>
    </w:p>
    <w:p>
      <w:pPr>
        <w:ind w:left="4407"/>
        <w:spacing w:before="47" w:line="234" w:lineRule="auto"/>
        <w:rPr>
          <w:rFonts w:ascii="Times New Roman" w:hAnsi="Times New Roman" w:eastAsia="Times New Roman" w:cs="Times New Roman"/>
          <w:sz w:val="21"/>
          <w:szCs w:val="21"/>
        </w:rPr>
      </w:pPr>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p>
    <w:p>
      <w:pPr>
        <w:pStyle w:val="BodyText"/>
        <w:spacing w:line="265" w:lineRule="auto"/>
        <w:rPr/>
      </w:pPr>
      <w:r/>
    </w:p>
    <w:p>
      <w:pPr>
        <w:ind w:left="1397" w:right="190" w:firstLine="483"/>
        <w:spacing w:before="78" w:line="298" w:lineRule="auto"/>
        <w:rPr>
          <w:rFonts w:ascii="SimSun" w:hAnsi="SimSun" w:eastAsia="SimSun" w:cs="SimSun"/>
          <w:sz w:val="24"/>
          <w:szCs w:val="24"/>
        </w:rPr>
      </w:pPr>
      <w:r>
        <w:rPr>
          <w:rFonts w:ascii="SimSun" w:hAnsi="SimSun" w:eastAsia="SimSun" w:cs="SimSun"/>
          <w:sz w:val="24"/>
          <w:szCs w:val="24"/>
          <w:spacing w:val="-4"/>
        </w:rPr>
        <w:t>同时，从下表</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4"/>
        </w:rPr>
        <w:t>3-1</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中还可以看出，我国服装类产品的出口额一直比纺织类产</w:t>
      </w:r>
      <w:r>
        <w:rPr>
          <w:rFonts w:ascii="SimSun" w:hAnsi="SimSun" w:eastAsia="SimSun" w:cs="SimSun"/>
          <w:sz w:val="24"/>
          <w:szCs w:val="24"/>
          <w:spacing w:val="1"/>
        </w:rPr>
        <w:t>品多一半以上，其中</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2007 </w:t>
      </w:r>
      <w:r>
        <w:rPr>
          <w:rFonts w:ascii="SimSun" w:hAnsi="SimSun" w:eastAsia="SimSun" w:cs="SimSun"/>
          <w:sz w:val="24"/>
          <w:szCs w:val="24"/>
          <w:spacing w:val="1"/>
        </w:rPr>
        <w:t>年纺织品的出口额仅占服</w:t>
      </w:r>
      <w:r>
        <w:rPr>
          <w:rFonts w:ascii="SimSun" w:hAnsi="SimSun" w:eastAsia="SimSun" w:cs="SimSun"/>
          <w:sz w:val="24"/>
          <w:szCs w:val="24"/>
        </w:rPr>
        <w:t>装类的</w:t>
      </w:r>
      <w:r>
        <w:rPr>
          <w:rFonts w:ascii="Times New Roman" w:hAnsi="Times New Roman" w:eastAsia="Times New Roman" w:cs="Times New Roman"/>
          <w:sz w:val="24"/>
          <w:szCs w:val="24"/>
        </w:rPr>
        <w:t>35.63%</w:t>
      </w:r>
      <w:r>
        <w:rPr>
          <w:rFonts w:ascii="SimSun" w:hAnsi="SimSun" w:eastAsia="SimSun" w:cs="SimSun"/>
          <w:sz w:val="24"/>
          <w:szCs w:val="24"/>
        </w:rPr>
        <w:t>。</w:t>
      </w:r>
    </w:p>
    <w:p>
      <w:pPr>
        <w:pStyle w:val="BodyText"/>
        <w:spacing w:line="338" w:lineRule="auto"/>
        <w:rPr/>
      </w:pPr>
      <w:r/>
    </w:p>
    <w:p>
      <w:pPr>
        <w:ind w:left="3158"/>
        <w:spacing w:before="69" w:line="219" w:lineRule="auto"/>
        <w:rPr>
          <w:rFonts w:ascii="SimHei" w:hAnsi="SimHei" w:eastAsia="SimHei" w:cs="SimHei"/>
          <w:sz w:val="21"/>
          <w:szCs w:val="21"/>
        </w:rPr>
      </w:pPr>
      <w:r>
        <w:rPr>
          <w:rFonts w:ascii="SimHei" w:hAnsi="SimHei" w:eastAsia="SimHei" w:cs="SimHei"/>
          <w:sz w:val="21"/>
          <w:szCs w:val="21"/>
          <w:b/>
          <w:bCs/>
          <w:spacing w:val="-4"/>
        </w:rPr>
        <w:t>表</w:t>
      </w:r>
      <w:r>
        <w:rPr>
          <w:rFonts w:ascii="SimHei" w:hAnsi="SimHei" w:eastAsia="SimHei" w:cs="SimHei"/>
          <w:sz w:val="21"/>
          <w:szCs w:val="21"/>
          <w:spacing w:val="-39"/>
        </w:rPr>
        <w:t xml:space="preserve"> </w:t>
      </w:r>
      <w:r>
        <w:rPr>
          <w:rFonts w:ascii="SimHei" w:hAnsi="SimHei" w:eastAsia="SimHei" w:cs="SimHei"/>
          <w:sz w:val="21"/>
          <w:szCs w:val="21"/>
          <w:b/>
          <w:bCs/>
          <w:spacing w:val="-4"/>
        </w:rPr>
        <w:t>3-1</w:t>
      </w:r>
      <w:r>
        <w:rPr>
          <w:rFonts w:ascii="SimHei" w:hAnsi="SimHei" w:eastAsia="SimHei" w:cs="SimHei"/>
          <w:sz w:val="21"/>
          <w:szCs w:val="21"/>
          <w:spacing w:val="42"/>
        </w:rPr>
        <w:t xml:space="preserve"> </w:t>
      </w:r>
      <w:r>
        <w:rPr>
          <w:rFonts w:ascii="SimHei" w:hAnsi="SimHei" w:eastAsia="SimHei" w:cs="SimHei"/>
          <w:sz w:val="21"/>
          <w:szCs w:val="21"/>
          <w:b/>
          <w:bCs/>
          <w:spacing w:val="-4"/>
        </w:rPr>
        <w:t>:2005-2016</w:t>
      </w:r>
      <w:r>
        <w:rPr>
          <w:rFonts w:ascii="SimHei" w:hAnsi="SimHei" w:eastAsia="SimHei" w:cs="SimHei"/>
          <w:sz w:val="21"/>
          <w:szCs w:val="21"/>
          <w:spacing w:val="-43"/>
        </w:rPr>
        <w:t xml:space="preserve"> </w:t>
      </w:r>
      <w:r>
        <w:rPr>
          <w:rFonts w:ascii="SimHei" w:hAnsi="SimHei" w:eastAsia="SimHei" w:cs="SimHei"/>
          <w:sz w:val="21"/>
          <w:szCs w:val="21"/>
          <w:b/>
          <w:bCs/>
          <w:spacing w:val="-4"/>
        </w:rPr>
        <w:t>年我国纺织品和服装出口差额表</w:t>
      </w:r>
    </w:p>
    <w:p>
      <w:pPr>
        <w:spacing w:line="119" w:lineRule="auto"/>
        <w:rPr>
          <w:rFonts w:ascii="Arial"/>
          <w:sz w:val="2"/>
        </w:rPr>
      </w:pPr>
      <w:r>
        <w:rPr>
          <w:rFonts w:ascii="Arial"/>
          <w:sz w:val="2"/>
        </w:rPr>
      </w:r>
    </w:p>
    <w:tbl>
      <w:tblPr>
        <w:tblStyle w:val="TableNormal"/>
        <w:tblW w:w="4039" w:type="dxa"/>
        <w:tblInd w:w="35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8"/>
        <w:gridCol w:w="1918"/>
        <w:gridCol w:w="1083"/>
      </w:tblGrid>
      <w:tr>
        <w:trPr>
          <w:trHeight w:val="352" w:hRule="atLeast"/>
        </w:trPr>
        <w:tc>
          <w:tcPr>
            <w:tcW w:w="1038" w:type="dxa"/>
            <w:vAlign w:val="top"/>
          </w:tcPr>
          <w:p>
            <w:pPr>
              <w:pStyle w:val="TableText"/>
              <w:ind w:left="286"/>
              <w:spacing w:before="54" w:line="220" w:lineRule="auto"/>
              <w:rPr>
                <w:sz w:val="24"/>
                <w:szCs w:val="24"/>
              </w:rPr>
            </w:pPr>
            <w:r>
              <w:rPr>
                <w:sz w:val="24"/>
                <w:szCs w:val="24"/>
                <w:spacing w:val="-3"/>
              </w:rPr>
              <w:t>年份</w:t>
            </w:r>
          </w:p>
        </w:tc>
        <w:tc>
          <w:tcPr>
            <w:tcW w:w="1918" w:type="dxa"/>
            <w:vAlign w:val="top"/>
          </w:tcPr>
          <w:p>
            <w:pPr>
              <w:pStyle w:val="TableText"/>
              <w:ind w:left="128"/>
              <w:spacing w:before="54" w:line="220" w:lineRule="auto"/>
              <w:rPr>
                <w:sz w:val="24"/>
                <w:szCs w:val="24"/>
              </w:rPr>
            </w:pPr>
            <w:r>
              <w:rPr>
                <w:sz w:val="24"/>
                <w:szCs w:val="24"/>
                <w:spacing w:val="-4"/>
              </w:rPr>
              <w:t>差额（亿美元）</w:t>
            </w:r>
          </w:p>
        </w:tc>
        <w:tc>
          <w:tcPr>
            <w:tcW w:w="1083" w:type="dxa"/>
            <w:vAlign w:val="top"/>
          </w:tcPr>
          <w:p>
            <w:pPr>
              <w:pStyle w:val="TableText"/>
              <w:ind w:left="70"/>
              <w:spacing w:before="54" w:line="220" w:lineRule="auto"/>
              <w:rPr>
                <w:sz w:val="24"/>
                <w:szCs w:val="24"/>
              </w:rPr>
            </w:pPr>
            <w:r>
              <w:rPr>
                <w:sz w:val="24"/>
                <w:szCs w:val="24"/>
                <w:spacing w:val="-3"/>
              </w:rPr>
              <w:t>差额占比</w:t>
            </w:r>
          </w:p>
        </w:tc>
      </w:tr>
      <w:tr>
        <w:trPr>
          <w:trHeight w:val="345" w:hRule="atLeast"/>
        </w:trPr>
        <w:tc>
          <w:tcPr>
            <w:tcW w:w="1038" w:type="dxa"/>
            <w:vAlign w:val="top"/>
          </w:tcPr>
          <w:p>
            <w:pPr>
              <w:pStyle w:val="TableText"/>
              <w:ind w:left="288"/>
              <w:spacing w:before="51" w:line="218" w:lineRule="auto"/>
              <w:rPr>
                <w:sz w:val="24"/>
                <w:szCs w:val="24"/>
              </w:rPr>
            </w:pPr>
            <w:r>
              <w:rPr>
                <w:sz w:val="24"/>
                <w:szCs w:val="24"/>
                <w:spacing w:val="-3"/>
              </w:rPr>
              <w:t>2005</w:t>
            </w:r>
          </w:p>
        </w:tc>
        <w:tc>
          <w:tcPr>
            <w:tcW w:w="1918" w:type="dxa"/>
            <w:vAlign w:val="top"/>
          </w:tcPr>
          <w:p>
            <w:pPr>
              <w:pStyle w:val="TableText"/>
              <w:ind w:left="604"/>
              <w:spacing w:before="51" w:line="218" w:lineRule="auto"/>
              <w:rPr>
                <w:sz w:val="24"/>
                <w:szCs w:val="24"/>
              </w:rPr>
            </w:pPr>
            <w:r>
              <w:rPr>
                <w:sz w:val="24"/>
                <w:szCs w:val="24"/>
                <w:spacing w:val="-2"/>
              </w:rPr>
              <w:t>448.14</w:t>
            </w:r>
          </w:p>
        </w:tc>
        <w:tc>
          <w:tcPr>
            <w:tcW w:w="1083" w:type="dxa"/>
            <w:vAlign w:val="top"/>
          </w:tcPr>
          <w:p>
            <w:pPr>
              <w:pStyle w:val="TableText"/>
              <w:ind w:left="192"/>
              <w:spacing w:before="51" w:line="218" w:lineRule="auto"/>
              <w:rPr>
                <w:sz w:val="24"/>
                <w:szCs w:val="24"/>
              </w:rPr>
            </w:pPr>
            <w:r>
              <w:rPr>
                <w:sz w:val="24"/>
                <w:szCs w:val="24"/>
                <w:spacing w:val="-2"/>
              </w:rPr>
              <w:t>58.78%</w:t>
            </w:r>
          </w:p>
        </w:tc>
      </w:tr>
      <w:tr>
        <w:trPr>
          <w:trHeight w:val="347" w:hRule="atLeast"/>
        </w:trPr>
        <w:tc>
          <w:tcPr>
            <w:tcW w:w="1038" w:type="dxa"/>
            <w:vAlign w:val="top"/>
          </w:tcPr>
          <w:p>
            <w:pPr>
              <w:pStyle w:val="TableText"/>
              <w:ind w:left="288"/>
              <w:spacing w:before="53" w:line="218" w:lineRule="auto"/>
              <w:rPr>
                <w:sz w:val="24"/>
                <w:szCs w:val="24"/>
              </w:rPr>
            </w:pPr>
            <w:r>
              <w:rPr>
                <w:sz w:val="24"/>
                <w:szCs w:val="24"/>
                <w:spacing w:val="-3"/>
              </w:rPr>
              <w:t>2006</w:t>
            </w:r>
          </w:p>
        </w:tc>
        <w:tc>
          <w:tcPr>
            <w:tcW w:w="1918" w:type="dxa"/>
            <w:vAlign w:val="top"/>
          </w:tcPr>
          <w:p>
            <w:pPr>
              <w:pStyle w:val="TableText"/>
              <w:ind w:left="607"/>
              <w:spacing w:before="53" w:line="218" w:lineRule="auto"/>
              <w:rPr>
                <w:sz w:val="24"/>
                <w:szCs w:val="24"/>
              </w:rPr>
            </w:pPr>
            <w:r>
              <w:rPr>
                <w:sz w:val="24"/>
                <w:szCs w:val="24"/>
                <w:spacing w:val="-2"/>
              </w:rPr>
              <w:t>633.00</w:t>
            </w:r>
          </w:p>
        </w:tc>
        <w:tc>
          <w:tcPr>
            <w:tcW w:w="1083" w:type="dxa"/>
            <w:vAlign w:val="top"/>
          </w:tcPr>
          <w:p>
            <w:pPr>
              <w:pStyle w:val="TableText"/>
              <w:ind w:left="189"/>
              <w:spacing w:before="53" w:line="218" w:lineRule="auto"/>
              <w:rPr>
                <w:sz w:val="24"/>
                <w:szCs w:val="24"/>
              </w:rPr>
            </w:pPr>
            <w:r>
              <w:rPr>
                <w:sz w:val="24"/>
                <w:szCs w:val="24"/>
                <w:spacing w:val="-2"/>
              </w:rPr>
              <w:t>62.86%</w:t>
            </w:r>
          </w:p>
        </w:tc>
      </w:tr>
      <w:tr>
        <w:trPr>
          <w:trHeight w:val="347" w:hRule="atLeast"/>
        </w:trPr>
        <w:tc>
          <w:tcPr>
            <w:tcW w:w="1038" w:type="dxa"/>
            <w:vAlign w:val="top"/>
          </w:tcPr>
          <w:p>
            <w:pPr>
              <w:pStyle w:val="TableText"/>
              <w:ind w:left="288"/>
              <w:spacing w:before="52" w:line="219" w:lineRule="auto"/>
              <w:rPr>
                <w:sz w:val="24"/>
                <w:szCs w:val="24"/>
              </w:rPr>
            </w:pPr>
            <w:r>
              <w:rPr>
                <w:sz w:val="24"/>
                <w:szCs w:val="24"/>
                <w:spacing w:val="-3"/>
              </w:rPr>
              <w:t>2007</w:t>
            </w:r>
          </w:p>
        </w:tc>
        <w:tc>
          <w:tcPr>
            <w:tcW w:w="1918" w:type="dxa"/>
            <w:vAlign w:val="top"/>
          </w:tcPr>
          <w:p>
            <w:pPr>
              <w:pStyle w:val="TableText"/>
              <w:ind w:left="611"/>
              <w:spacing w:before="52" w:line="219" w:lineRule="auto"/>
              <w:rPr>
                <w:sz w:val="24"/>
                <w:szCs w:val="24"/>
              </w:rPr>
            </w:pPr>
            <w:r>
              <w:rPr>
                <w:sz w:val="24"/>
                <w:szCs w:val="24"/>
                <w:spacing w:val="-3"/>
              </w:rPr>
              <w:t>788.39</w:t>
            </w:r>
          </w:p>
        </w:tc>
        <w:tc>
          <w:tcPr>
            <w:tcW w:w="1083" w:type="dxa"/>
            <w:vAlign w:val="top"/>
          </w:tcPr>
          <w:p>
            <w:pPr>
              <w:pStyle w:val="TableText"/>
              <w:ind w:left="189"/>
              <w:spacing w:before="52" w:line="219" w:lineRule="auto"/>
              <w:rPr>
                <w:sz w:val="24"/>
                <w:szCs w:val="24"/>
              </w:rPr>
            </w:pPr>
            <w:r>
              <w:rPr>
                <w:sz w:val="24"/>
                <w:szCs w:val="24"/>
                <w:spacing w:val="-2"/>
              </w:rPr>
              <w:t>64.37%</w:t>
            </w:r>
          </w:p>
        </w:tc>
      </w:tr>
      <w:tr>
        <w:trPr>
          <w:trHeight w:val="345" w:hRule="atLeast"/>
        </w:trPr>
        <w:tc>
          <w:tcPr>
            <w:tcW w:w="1038" w:type="dxa"/>
            <w:vAlign w:val="top"/>
          </w:tcPr>
          <w:p>
            <w:pPr>
              <w:pStyle w:val="TableText"/>
              <w:ind w:left="288"/>
              <w:spacing w:before="52" w:line="217" w:lineRule="auto"/>
              <w:rPr>
                <w:sz w:val="24"/>
                <w:szCs w:val="24"/>
              </w:rPr>
            </w:pPr>
            <w:r>
              <w:rPr>
                <w:sz w:val="24"/>
                <w:szCs w:val="24"/>
                <w:spacing w:val="-3"/>
              </w:rPr>
              <w:t>2008</w:t>
            </w:r>
          </w:p>
        </w:tc>
        <w:tc>
          <w:tcPr>
            <w:tcW w:w="1918" w:type="dxa"/>
            <w:vAlign w:val="top"/>
          </w:tcPr>
          <w:p>
            <w:pPr>
              <w:pStyle w:val="TableText"/>
              <w:ind w:left="606"/>
              <w:spacing w:before="52" w:line="217" w:lineRule="auto"/>
              <w:rPr>
                <w:sz w:val="24"/>
                <w:szCs w:val="24"/>
              </w:rPr>
            </w:pPr>
            <w:r>
              <w:rPr>
                <w:sz w:val="24"/>
                <w:szCs w:val="24"/>
                <w:spacing w:val="-2"/>
              </w:rPr>
              <w:t>805.53</w:t>
            </w:r>
          </w:p>
        </w:tc>
        <w:tc>
          <w:tcPr>
            <w:tcW w:w="1083" w:type="dxa"/>
            <w:vAlign w:val="top"/>
          </w:tcPr>
          <w:p>
            <w:pPr>
              <w:pStyle w:val="TableText"/>
              <w:ind w:left="189"/>
              <w:spacing w:before="52" w:line="217" w:lineRule="auto"/>
              <w:rPr>
                <w:sz w:val="24"/>
                <w:szCs w:val="24"/>
              </w:rPr>
            </w:pPr>
            <w:r>
              <w:rPr>
                <w:sz w:val="24"/>
                <w:szCs w:val="24"/>
                <w:spacing w:val="-2"/>
              </w:rPr>
              <w:t>61.90%</w:t>
            </w:r>
          </w:p>
        </w:tc>
      </w:tr>
      <w:tr>
        <w:trPr>
          <w:trHeight w:val="348" w:hRule="atLeast"/>
        </w:trPr>
        <w:tc>
          <w:tcPr>
            <w:tcW w:w="1038" w:type="dxa"/>
            <w:vAlign w:val="top"/>
          </w:tcPr>
          <w:p>
            <w:pPr>
              <w:pStyle w:val="TableText"/>
              <w:ind w:left="288"/>
              <w:spacing w:before="55" w:line="217" w:lineRule="auto"/>
              <w:rPr>
                <w:sz w:val="24"/>
                <w:szCs w:val="24"/>
              </w:rPr>
            </w:pPr>
            <w:r>
              <w:rPr>
                <w:sz w:val="24"/>
                <w:szCs w:val="24"/>
                <w:spacing w:val="-3"/>
              </w:rPr>
              <w:t>2009</w:t>
            </w:r>
          </w:p>
        </w:tc>
        <w:tc>
          <w:tcPr>
            <w:tcW w:w="1918" w:type="dxa"/>
            <w:vAlign w:val="top"/>
          </w:tcPr>
          <w:p>
            <w:pPr>
              <w:pStyle w:val="TableText"/>
              <w:ind w:left="611"/>
              <w:spacing w:before="55" w:line="217" w:lineRule="auto"/>
              <w:rPr>
                <w:sz w:val="24"/>
                <w:szCs w:val="24"/>
              </w:rPr>
            </w:pPr>
            <w:r>
              <w:rPr>
                <w:sz w:val="24"/>
                <w:szCs w:val="24"/>
                <w:spacing w:val="-3"/>
              </w:rPr>
              <w:t>732.63</w:t>
            </w:r>
          </w:p>
        </w:tc>
        <w:tc>
          <w:tcPr>
            <w:tcW w:w="1083" w:type="dxa"/>
            <w:vAlign w:val="top"/>
          </w:tcPr>
          <w:p>
            <w:pPr>
              <w:pStyle w:val="TableText"/>
              <w:ind w:left="189"/>
              <w:spacing w:before="55" w:line="217" w:lineRule="auto"/>
              <w:rPr>
                <w:sz w:val="24"/>
                <w:szCs w:val="24"/>
              </w:rPr>
            </w:pPr>
            <w:r>
              <w:rPr>
                <w:sz w:val="24"/>
                <w:szCs w:val="24"/>
                <w:spacing w:val="-2"/>
              </w:rPr>
              <w:t>62.46%</w:t>
            </w:r>
          </w:p>
        </w:tc>
      </w:tr>
      <w:tr>
        <w:trPr>
          <w:trHeight w:val="347" w:hRule="atLeast"/>
        </w:trPr>
        <w:tc>
          <w:tcPr>
            <w:tcW w:w="1038" w:type="dxa"/>
            <w:vAlign w:val="top"/>
          </w:tcPr>
          <w:p>
            <w:pPr>
              <w:pStyle w:val="TableText"/>
              <w:ind w:left="288"/>
              <w:spacing w:before="53" w:line="218" w:lineRule="auto"/>
              <w:rPr>
                <w:sz w:val="24"/>
                <w:szCs w:val="24"/>
              </w:rPr>
            </w:pPr>
            <w:r>
              <w:rPr>
                <w:sz w:val="24"/>
                <w:szCs w:val="24"/>
                <w:spacing w:val="-3"/>
              </w:rPr>
              <w:t>2010</w:t>
            </w:r>
          </w:p>
        </w:tc>
        <w:tc>
          <w:tcPr>
            <w:tcW w:w="1918" w:type="dxa"/>
            <w:vAlign w:val="top"/>
          </w:tcPr>
          <w:p>
            <w:pPr>
              <w:pStyle w:val="TableText"/>
              <w:ind w:left="606"/>
              <w:spacing w:before="53" w:line="218" w:lineRule="auto"/>
              <w:rPr>
                <w:sz w:val="24"/>
                <w:szCs w:val="24"/>
              </w:rPr>
            </w:pPr>
            <w:r>
              <w:rPr>
                <w:sz w:val="24"/>
                <w:szCs w:val="24"/>
                <w:spacing w:val="-2"/>
              </w:rPr>
              <w:t>820.99</w:t>
            </w:r>
          </w:p>
        </w:tc>
        <w:tc>
          <w:tcPr>
            <w:tcW w:w="1083" w:type="dxa"/>
            <w:vAlign w:val="top"/>
          </w:tcPr>
          <w:p>
            <w:pPr>
              <w:pStyle w:val="TableText"/>
              <w:ind w:left="192"/>
              <w:spacing w:before="53" w:line="218" w:lineRule="auto"/>
              <w:rPr>
                <w:sz w:val="24"/>
                <w:szCs w:val="24"/>
              </w:rPr>
            </w:pPr>
            <w:r>
              <w:rPr>
                <w:sz w:val="24"/>
                <w:szCs w:val="24"/>
                <w:spacing w:val="-2"/>
              </w:rPr>
              <w:t>58.30%</w:t>
            </w:r>
          </w:p>
        </w:tc>
      </w:tr>
      <w:tr>
        <w:trPr>
          <w:trHeight w:val="345" w:hRule="atLeast"/>
        </w:trPr>
        <w:tc>
          <w:tcPr>
            <w:tcW w:w="1038" w:type="dxa"/>
            <w:vAlign w:val="top"/>
          </w:tcPr>
          <w:p>
            <w:pPr>
              <w:pStyle w:val="TableText"/>
              <w:ind w:left="288"/>
              <w:spacing w:before="54" w:line="216" w:lineRule="auto"/>
              <w:rPr>
                <w:sz w:val="24"/>
                <w:szCs w:val="24"/>
              </w:rPr>
            </w:pPr>
            <w:r>
              <w:rPr>
                <w:sz w:val="24"/>
                <w:szCs w:val="24"/>
                <w:spacing w:val="-3"/>
              </w:rPr>
              <w:t>2011</w:t>
            </w:r>
          </w:p>
        </w:tc>
        <w:tc>
          <w:tcPr>
            <w:tcW w:w="1918" w:type="dxa"/>
            <w:vAlign w:val="top"/>
          </w:tcPr>
          <w:p>
            <w:pPr>
              <w:pStyle w:val="TableText"/>
              <w:ind w:left="606"/>
              <w:spacing w:before="54" w:line="216" w:lineRule="auto"/>
              <w:rPr>
                <w:sz w:val="24"/>
                <w:szCs w:val="24"/>
              </w:rPr>
            </w:pPr>
            <w:r>
              <w:rPr>
                <w:sz w:val="24"/>
                <w:szCs w:val="24"/>
                <w:spacing w:val="-2"/>
              </w:rPr>
              <w:t>912.84</w:t>
            </w:r>
          </w:p>
        </w:tc>
        <w:tc>
          <w:tcPr>
            <w:tcW w:w="1083" w:type="dxa"/>
            <w:vAlign w:val="top"/>
          </w:tcPr>
          <w:p>
            <w:pPr>
              <w:pStyle w:val="TableText"/>
              <w:ind w:left="192"/>
              <w:spacing w:before="54" w:line="216" w:lineRule="auto"/>
              <w:rPr>
                <w:sz w:val="24"/>
                <w:szCs w:val="24"/>
              </w:rPr>
            </w:pPr>
            <w:r>
              <w:rPr>
                <w:sz w:val="24"/>
                <w:szCs w:val="24"/>
                <w:spacing w:val="-2"/>
              </w:rPr>
              <w:t>55.02%</w:t>
            </w:r>
          </w:p>
        </w:tc>
      </w:tr>
      <w:tr>
        <w:trPr>
          <w:trHeight w:val="348" w:hRule="atLeast"/>
        </w:trPr>
        <w:tc>
          <w:tcPr>
            <w:tcW w:w="1038" w:type="dxa"/>
            <w:vAlign w:val="top"/>
          </w:tcPr>
          <w:p>
            <w:pPr>
              <w:pStyle w:val="TableText"/>
              <w:ind w:left="288"/>
              <w:spacing w:before="57" w:line="216" w:lineRule="auto"/>
              <w:rPr>
                <w:sz w:val="24"/>
                <w:szCs w:val="24"/>
              </w:rPr>
            </w:pPr>
            <w:r>
              <w:rPr>
                <w:sz w:val="24"/>
                <w:szCs w:val="24"/>
                <w:spacing w:val="-3"/>
              </w:rPr>
              <w:t>2012</w:t>
            </w:r>
          </w:p>
        </w:tc>
        <w:tc>
          <w:tcPr>
            <w:tcW w:w="1918" w:type="dxa"/>
            <w:vAlign w:val="top"/>
          </w:tcPr>
          <w:p>
            <w:pPr>
              <w:pStyle w:val="TableText"/>
              <w:ind w:left="606"/>
              <w:spacing w:before="57" w:line="216" w:lineRule="auto"/>
              <w:rPr>
                <w:sz w:val="24"/>
                <w:szCs w:val="24"/>
              </w:rPr>
            </w:pPr>
            <w:r>
              <w:rPr>
                <w:sz w:val="24"/>
                <w:szCs w:val="24"/>
                <w:spacing w:val="-2"/>
              </w:rPr>
              <w:t>985.13</w:t>
            </w:r>
          </w:p>
        </w:tc>
        <w:tc>
          <w:tcPr>
            <w:tcW w:w="1083" w:type="dxa"/>
            <w:vAlign w:val="top"/>
          </w:tcPr>
          <w:p>
            <w:pPr>
              <w:pStyle w:val="TableText"/>
              <w:ind w:left="192"/>
              <w:spacing w:before="57" w:line="216" w:lineRule="auto"/>
              <w:rPr>
                <w:sz w:val="24"/>
                <w:szCs w:val="24"/>
              </w:rPr>
            </w:pPr>
            <w:r>
              <w:rPr>
                <w:sz w:val="24"/>
                <w:szCs w:val="24"/>
                <w:spacing w:val="-1"/>
              </w:rPr>
              <w:t>57.18%</w:t>
            </w:r>
          </w:p>
        </w:tc>
      </w:tr>
      <w:tr>
        <w:trPr>
          <w:trHeight w:val="347" w:hRule="atLeast"/>
        </w:trPr>
        <w:tc>
          <w:tcPr>
            <w:tcW w:w="1038" w:type="dxa"/>
            <w:vAlign w:val="top"/>
          </w:tcPr>
          <w:p>
            <w:pPr>
              <w:pStyle w:val="TableText"/>
              <w:ind w:left="288"/>
              <w:spacing w:before="54" w:line="217" w:lineRule="auto"/>
              <w:rPr>
                <w:sz w:val="24"/>
                <w:szCs w:val="24"/>
              </w:rPr>
            </w:pPr>
            <w:r>
              <w:rPr>
                <w:sz w:val="24"/>
                <w:szCs w:val="24"/>
                <w:spacing w:val="-3"/>
              </w:rPr>
              <w:t>2013</w:t>
            </w:r>
          </w:p>
        </w:tc>
        <w:tc>
          <w:tcPr>
            <w:tcW w:w="1918" w:type="dxa"/>
            <w:vAlign w:val="top"/>
          </w:tcPr>
          <w:p>
            <w:pPr>
              <w:pStyle w:val="TableText"/>
              <w:ind w:left="563"/>
              <w:spacing w:before="54" w:line="217" w:lineRule="auto"/>
              <w:rPr>
                <w:sz w:val="24"/>
                <w:szCs w:val="24"/>
              </w:rPr>
            </w:pPr>
            <w:r>
              <w:rPr>
                <w:sz w:val="24"/>
                <w:szCs w:val="24"/>
                <w:spacing w:val="-4"/>
              </w:rPr>
              <w:t>1097.81</w:t>
            </w:r>
          </w:p>
        </w:tc>
        <w:tc>
          <w:tcPr>
            <w:tcW w:w="1083" w:type="dxa"/>
            <w:vAlign w:val="top"/>
          </w:tcPr>
          <w:p>
            <w:pPr>
              <w:pStyle w:val="TableText"/>
              <w:ind w:left="192"/>
              <w:spacing w:before="54" w:line="217" w:lineRule="auto"/>
              <w:rPr>
                <w:sz w:val="24"/>
                <w:szCs w:val="24"/>
              </w:rPr>
            </w:pPr>
            <w:r>
              <w:rPr>
                <w:sz w:val="24"/>
                <w:szCs w:val="24"/>
                <w:spacing w:val="-2"/>
              </w:rPr>
              <w:t>57.22%</w:t>
            </w:r>
          </w:p>
        </w:tc>
      </w:tr>
      <w:tr>
        <w:trPr>
          <w:trHeight w:val="350" w:hRule="atLeast"/>
        </w:trPr>
        <w:tc>
          <w:tcPr>
            <w:tcW w:w="1038" w:type="dxa"/>
            <w:vAlign w:val="top"/>
          </w:tcPr>
          <w:p>
            <w:pPr>
              <w:pStyle w:val="TableText"/>
              <w:ind w:left="288"/>
              <w:spacing w:before="55" w:line="219" w:lineRule="auto"/>
              <w:rPr>
                <w:sz w:val="24"/>
                <w:szCs w:val="24"/>
              </w:rPr>
            </w:pPr>
            <w:r>
              <w:rPr>
                <w:sz w:val="24"/>
                <w:szCs w:val="24"/>
                <w:spacing w:val="-3"/>
              </w:rPr>
              <w:t>2014</w:t>
            </w:r>
          </w:p>
        </w:tc>
        <w:tc>
          <w:tcPr>
            <w:tcW w:w="1918" w:type="dxa"/>
            <w:vAlign w:val="top"/>
          </w:tcPr>
          <w:p>
            <w:pPr>
              <w:pStyle w:val="TableText"/>
              <w:ind w:left="563"/>
              <w:spacing w:before="55" w:line="219" w:lineRule="auto"/>
              <w:rPr>
                <w:sz w:val="24"/>
                <w:szCs w:val="24"/>
              </w:rPr>
            </w:pPr>
            <w:r>
              <w:rPr>
                <w:sz w:val="24"/>
                <w:szCs w:val="24"/>
                <w:spacing w:val="-4"/>
              </w:rPr>
              <w:t>1162.35</w:t>
            </w:r>
          </w:p>
        </w:tc>
        <w:tc>
          <w:tcPr>
            <w:tcW w:w="1083" w:type="dxa"/>
            <w:vAlign w:val="top"/>
          </w:tcPr>
          <w:p>
            <w:pPr>
              <w:pStyle w:val="TableText"/>
              <w:ind w:left="192"/>
              <w:spacing w:before="55" w:line="219" w:lineRule="auto"/>
              <w:rPr>
                <w:sz w:val="24"/>
                <w:szCs w:val="24"/>
              </w:rPr>
            </w:pPr>
            <w:r>
              <w:rPr>
                <w:sz w:val="24"/>
                <w:szCs w:val="24"/>
                <w:spacing w:val="-2"/>
              </w:rPr>
              <w:t>57.57%</w:t>
            </w:r>
          </w:p>
        </w:tc>
      </w:tr>
    </w:tbl>
    <w:p>
      <w:pPr>
        <w:pStyle w:val="BodyText"/>
        <w:spacing w:line="431"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20</w:t>
      </w:r>
    </w:p>
    <w:p>
      <w:pPr>
        <w:spacing w:line="227" w:lineRule="exact"/>
        <w:sectPr>
          <w:headerReference w:type="default" r:id="rId56"/>
          <w:footerReference w:type="default" r:id="rId57"/>
          <w:pgSz w:w="11907" w:h="16839"/>
          <w:pgMar w:top="1157" w:right="1608" w:bottom="600" w:left="432" w:header="841" w:footer="360" w:gutter="0"/>
        </w:sectPr>
        <w:rPr>
          <w:rFonts w:ascii="Calibri" w:hAnsi="Calibri" w:eastAsia="Calibri" w:cs="Calibri"/>
          <w:sz w:val="18"/>
          <w:szCs w:val="18"/>
        </w:rPr>
      </w:pPr>
    </w:p>
    <w:p>
      <w:pPr>
        <w:spacing w:before="41"/>
        <w:rPr/>
      </w:pPr>
      <w:r/>
    </w:p>
    <w:tbl>
      <w:tblPr>
        <w:tblStyle w:val="TableNormal"/>
        <w:tblW w:w="4039" w:type="dxa"/>
        <w:tblInd w:w="35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8"/>
        <w:gridCol w:w="1918"/>
        <w:gridCol w:w="1083"/>
      </w:tblGrid>
      <w:tr>
        <w:trPr>
          <w:trHeight w:val="350" w:hRule="atLeast"/>
        </w:trPr>
        <w:tc>
          <w:tcPr>
            <w:tcW w:w="1038" w:type="dxa"/>
            <w:vAlign w:val="top"/>
          </w:tcPr>
          <w:p>
            <w:pPr>
              <w:pStyle w:val="TableText"/>
              <w:ind w:left="288"/>
              <w:spacing w:before="55" w:line="219" w:lineRule="auto"/>
              <w:rPr>
                <w:sz w:val="24"/>
                <w:szCs w:val="24"/>
              </w:rPr>
            </w:pPr>
            <w:r>
              <w:rPr>
                <w:sz w:val="24"/>
                <w:szCs w:val="24"/>
                <w:spacing w:val="-3"/>
              </w:rPr>
              <w:t>2015</w:t>
            </w:r>
          </w:p>
        </w:tc>
        <w:tc>
          <w:tcPr>
            <w:tcW w:w="1918" w:type="dxa"/>
            <w:vAlign w:val="top"/>
          </w:tcPr>
          <w:p>
            <w:pPr>
              <w:pStyle w:val="TableText"/>
              <w:ind w:left="563"/>
              <w:spacing w:before="55" w:line="219" w:lineRule="auto"/>
              <w:rPr>
                <w:sz w:val="24"/>
                <w:szCs w:val="24"/>
              </w:rPr>
            </w:pPr>
            <w:r>
              <w:rPr>
                <w:sz w:val="24"/>
                <w:szCs w:val="24"/>
                <w:spacing w:val="-4"/>
              </w:rPr>
              <w:t>1049.16</w:t>
            </w:r>
          </w:p>
        </w:tc>
        <w:tc>
          <w:tcPr>
            <w:tcW w:w="1083" w:type="dxa"/>
            <w:vAlign w:val="top"/>
          </w:tcPr>
          <w:p>
            <w:pPr>
              <w:pStyle w:val="TableText"/>
              <w:ind w:left="192"/>
              <w:spacing w:before="55" w:line="219" w:lineRule="auto"/>
              <w:rPr>
                <w:sz w:val="24"/>
                <w:szCs w:val="24"/>
              </w:rPr>
            </w:pPr>
            <w:r>
              <w:rPr>
                <w:sz w:val="24"/>
                <w:szCs w:val="24"/>
                <w:spacing w:val="-3"/>
              </w:rPr>
              <w:t>55.47%</w:t>
            </w:r>
          </w:p>
        </w:tc>
      </w:tr>
      <w:tr>
        <w:trPr>
          <w:trHeight w:val="348" w:hRule="atLeast"/>
        </w:trPr>
        <w:tc>
          <w:tcPr>
            <w:tcW w:w="1038" w:type="dxa"/>
            <w:vAlign w:val="top"/>
          </w:tcPr>
          <w:p>
            <w:pPr>
              <w:pStyle w:val="TableText"/>
              <w:ind w:left="288"/>
              <w:spacing w:before="53" w:line="219" w:lineRule="auto"/>
              <w:rPr>
                <w:sz w:val="24"/>
                <w:szCs w:val="24"/>
              </w:rPr>
            </w:pPr>
            <w:r>
              <w:rPr>
                <w:sz w:val="24"/>
                <w:szCs w:val="24"/>
                <w:spacing w:val="-3"/>
              </w:rPr>
              <w:t>2016</w:t>
            </w:r>
          </w:p>
        </w:tc>
        <w:tc>
          <w:tcPr>
            <w:tcW w:w="1918" w:type="dxa"/>
            <w:vAlign w:val="top"/>
          </w:tcPr>
          <w:p>
            <w:pPr>
              <w:pStyle w:val="TableText"/>
              <w:ind w:left="606"/>
              <w:spacing w:before="53" w:line="219" w:lineRule="auto"/>
              <w:rPr>
                <w:sz w:val="24"/>
                <w:szCs w:val="24"/>
              </w:rPr>
            </w:pPr>
            <w:r>
              <w:rPr>
                <w:sz w:val="24"/>
                <w:szCs w:val="24"/>
                <w:spacing w:val="-2"/>
              </w:rPr>
              <w:t>907.83</w:t>
            </w:r>
          </w:p>
        </w:tc>
        <w:tc>
          <w:tcPr>
            <w:tcW w:w="1083" w:type="dxa"/>
            <w:vAlign w:val="top"/>
          </w:tcPr>
          <w:p>
            <w:pPr>
              <w:pStyle w:val="TableText"/>
              <w:ind w:left="192"/>
              <w:spacing w:before="53" w:line="219" w:lineRule="auto"/>
              <w:rPr>
                <w:sz w:val="24"/>
                <w:szCs w:val="24"/>
              </w:rPr>
            </w:pPr>
            <w:r>
              <w:rPr>
                <w:sz w:val="24"/>
                <w:szCs w:val="24"/>
                <w:spacing w:val="-2"/>
              </w:rPr>
              <w:t>52.78%</w:t>
            </w:r>
          </w:p>
        </w:tc>
      </w:tr>
    </w:tbl>
    <w:p>
      <w:pPr>
        <w:ind w:left="4407"/>
        <w:spacing w:before="51" w:line="234" w:lineRule="auto"/>
        <w:rPr>
          <w:rFonts w:ascii="Times New Roman" w:hAnsi="Times New Roman" w:eastAsia="Times New Roman" w:cs="Times New Roman"/>
          <w:sz w:val="21"/>
          <w:szCs w:val="21"/>
        </w:rPr>
      </w:pPr>
      <w:bookmarkStart w:name="bookmark32" w:id="48"/>
      <w:bookmarkEnd w:id="48"/>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p>
    <w:p>
      <w:pPr>
        <w:pStyle w:val="BodyText"/>
        <w:spacing w:line="337" w:lineRule="auto"/>
        <w:rPr/>
      </w:pPr>
      <w:r/>
    </w:p>
    <w:p>
      <w:pPr>
        <w:pStyle w:val="BodyText"/>
        <w:spacing w:line="338" w:lineRule="auto"/>
        <w:rPr/>
      </w:pPr>
      <w:r/>
    </w:p>
    <w:p>
      <w:pPr>
        <w:ind w:left="1378"/>
        <w:spacing w:before="78" w:line="315" w:lineRule="exact"/>
        <w:outlineLvl w:val="2"/>
        <w:rPr>
          <w:rFonts w:ascii="SimHei" w:hAnsi="SimHei" w:eastAsia="SimHei" w:cs="SimHei"/>
          <w:sz w:val="24"/>
          <w:szCs w:val="24"/>
        </w:rPr>
      </w:pPr>
      <w:bookmarkStart w:name="bookmark88" w:id="49"/>
      <w:bookmarkEnd w:id="49"/>
      <w:r>
        <w:rPr>
          <w:rFonts w:ascii="Times New Roman" w:hAnsi="Times New Roman" w:eastAsia="Times New Roman" w:cs="Times New Roman"/>
          <w:sz w:val="24"/>
          <w:szCs w:val="24"/>
          <w:position w:val="1"/>
        </w:rPr>
        <w:t>3.1.3  </w:t>
      </w:r>
      <w:r>
        <w:rPr>
          <w:rFonts w:ascii="SimHei" w:hAnsi="SimHei" w:eastAsia="SimHei" w:cs="SimHei"/>
          <w:sz w:val="24"/>
          <w:szCs w:val="24"/>
          <w:position w:val="1"/>
        </w:rPr>
        <w:t>我国纺织服装行业出口国别（地</w:t>
      </w:r>
      <w:r>
        <w:rPr>
          <w:rFonts w:ascii="SimHei" w:hAnsi="SimHei" w:eastAsia="SimHei" w:cs="SimHei"/>
          <w:sz w:val="24"/>
          <w:szCs w:val="24"/>
          <w:spacing w:val="-1"/>
          <w:position w:val="1"/>
        </w:rPr>
        <w:t>区）分析</w:t>
      </w:r>
    </w:p>
    <w:p>
      <w:pPr>
        <w:spacing w:before="143"/>
        <w:rPr/>
      </w:pPr>
      <w:r/>
    </w:p>
    <w:tbl>
      <w:tblPr>
        <w:tblStyle w:val="TableNormal"/>
        <w:tblW w:w="7200" w:type="dxa"/>
        <w:tblInd w:w="19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4"/>
        <w:gridCol w:w="385"/>
        <w:gridCol w:w="472"/>
        <w:gridCol w:w="495"/>
        <w:gridCol w:w="502"/>
        <w:gridCol w:w="491"/>
        <w:gridCol w:w="503"/>
        <w:gridCol w:w="2767"/>
        <w:gridCol w:w="1051"/>
      </w:tblGrid>
      <w:tr>
        <w:trPr>
          <w:trHeight w:val="2957" w:hRule="atLeast"/>
        </w:trPr>
        <w:tc>
          <w:tcPr>
            <w:tcW w:w="534" w:type="dxa"/>
            <w:vAlign w:val="top"/>
            <w:vMerge w:val="restart"/>
            <w:textDirection w:val="btLr"/>
            <w:tcBorders>
              <w:left w:val="single" w:color="D9D9D9" w:sz="6" w:space="0"/>
              <w:bottom w:val="nil"/>
              <w:top w:val="single" w:color="D9D9D9" w:sz="6" w:space="0"/>
            </w:tcBorders>
          </w:tcPr>
          <w:p>
            <w:pPr>
              <w:pStyle w:val="TableText"/>
              <w:ind w:left="1897"/>
              <w:spacing w:before="289" w:line="228" w:lineRule="auto"/>
              <w:rPr>
                <w:sz w:val="19"/>
                <w:szCs w:val="19"/>
              </w:rPr>
            </w:pPr>
            <w:r>
              <w:rPr>
                <w:sz w:val="19"/>
                <w:szCs w:val="19"/>
                <w:color w:val="595959"/>
                <w:spacing w:val="4"/>
              </w:rPr>
              <w:t>出口总额（亿美元）</w:t>
            </w:r>
          </w:p>
        </w:tc>
        <w:tc>
          <w:tcPr>
            <w:tcW w:w="385" w:type="dxa"/>
            <w:vAlign w:val="top"/>
            <w:vMerge w:val="restart"/>
            <w:tcBorders>
              <w:bottom w:val="nil"/>
              <w:top w:val="single" w:color="D9D9D9" w:sz="6" w:space="0"/>
            </w:tcBorders>
          </w:tcPr>
          <w:p>
            <w:pPr>
              <w:ind w:left="45"/>
              <w:spacing w:before="128" w:line="227" w:lineRule="exact"/>
              <w:rPr>
                <w:rFonts w:ascii="Calibri" w:hAnsi="Calibri" w:eastAsia="Calibri" w:cs="Calibri"/>
                <w:sz w:val="18"/>
                <w:szCs w:val="18"/>
              </w:rPr>
            </w:pPr>
            <w:r>
              <w:rPr>
                <w:rFonts w:ascii="Calibri" w:hAnsi="Calibri" w:eastAsia="Calibri" w:cs="Calibri"/>
                <w:sz w:val="18"/>
                <w:szCs w:val="18"/>
                <w:color w:val="595959"/>
                <w:spacing w:val="-2"/>
                <w:position w:val="1"/>
              </w:rPr>
              <w:t>500</w:t>
            </w:r>
          </w:p>
          <w:p>
            <w:pPr>
              <w:ind w:left="40"/>
              <w:spacing w:before="39"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450</w:t>
            </w:r>
          </w:p>
          <w:p>
            <w:pPr>
              <w:ind w:left="40"/>
              <w:spacing w:before="40"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400</w:t>
            </w:r>
          </w:p>
          <w:p>
            <w:pPr>
              <w:ind w:left="45"/>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350</w:t>
            </w:r>
          </w:p>
          <w:p>
            <w:pPr>
              <w:ind w:left="45"/>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300</w:t>
            </w:r>
          </w:p>
          <w:p>
            <w:pPr>
              <w:ind w:left="46"/>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250</w:t>
            </w:r>
          </w:p>
          <w:p>
            <w:pPr>
              <w:ind w:left="46"/>
              <w:spacing w:before="4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200</w:t>
            </w:r>
          </w:p>
          <w:p>
            <w:pPr>
              <w:ind w:left="51"/>
              <w:spacing w:before="41"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150</w:t>
            </w:r>
          </w:p>
          <w:p>
            <w:pPr>
              <w:ind w:left="51"/>
              <w:spacing w:before="40"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100</w:t>
            </w:r>
          </w:p>
          <w:p>
            <w:pPr>
              <w:ind w:left="136"/>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50</w:t>
            </w:r>
          </w:p>
          <w:p>
            <w:pPr>
              <w:ind w:left="225"/>
              <w:spacing w:before="41" w:line="226" w:lineRule="exact"/>
              <w:rPr>
                <w:rFonts w:ascii="Calibri" w:hAnsi="Calibri" w:eastAsia="Calibri" w:cs="Calibri"/>
                <w:sz w:val="18"/>
                <w:szCs w:val="18"/>
              </w:rPr>
            </w:pPr>
            <w:r>
              <w:rPr>
                <w:rFonts w:ascii="Calibri" w:hAnsi="Calibri" w:eastAsia="Calibri" w:cs="Calibri"/>
                <w:sz w:val="18"/>
                <w:szCs w:val="18"/>
                <w:color w:val="595959"/>
                <w:position w:val="1"/>
              </w:rPr>
              <w:t>0</w:t>
            </w:r>
          </w:p>
        </w:tc>
        <w:tc>
          <w:tcPr>
            <w:tcW w:w="5230" w:type="dxa"/>
            <w:vAlign w:val="top"/>
            <w:gridSpan w:val="6"/>
            <w:tcBorders>
              <w:top w:val="single" w:color="D9D9D9" w:sz="6" w:space="0"/>
            </w:tcBorders>
          </w:tcPr>
          <w:p>
            <w:pPr>
              <w:ind w:firstLine="91"/>
              <w:spacing w:before="205" w:line="228" w:lineRule="exact"/>
              <w:rPr/>
            </w:pPr>
            <w:r>
              <w:rPr>
                <w:position w:val="-4"/>
              </w:rPr>
              <w:pict>
                <v:group id="_x0000_s196" style="mso-position-vertical-relative:line;mso-position-horizontal-relative:char;width:249.35pt;height:11.45pt;" filled="false" stroked="false" coordsize="4987,228" coordorigin="0,0">
                  <v:shape id="_x0000_s198" style="position:absolute;left:0;top:52;width:4987;height:176;" filled="false" strokecolor="#F2F2F2" strokeweight="0.75pt" coordsize="4987,176" coordorigin="0,0" path="m0,168l4986,168m0,115l4986,115m0,62l4986,62m0,7l4986,7e">
                    <v:stroke miterlimit="10"/>
                  </v:shape>
                  <v:shape id="_x0000_s200" style="position:absolute;left:0;top:0;width:4987;height:15;" filled="false" strokecolor="#D9D9D9" strokeweight="0.75pt" coordsize="4987,15" coordorigin="0,0" path="m0,7l4986,7e">
                    <v:stroke miterlimit="10"/>
                  </v:shape>
                </v:group>
              </w:pict>
            </w:r>
          </w:p>
          <w:p>
            <w:pPr>
              <w:ind w:firstLine="91"/>
              <w:spacing w:before="37" w:line="2421" w:lineRule="exact"/>
              <w:rPr/>
            </w:pPr>
            <w:r>
              <w:rPr>
                <w:position w:val="-48"/>
              </w:rPr>
              <w:drawing>
                <wp:inline distT="0" distB="0" distL="0" distR="0">
                  <wp:extent cx="3166618" cy="1537207"/>
                  <wp:effectExtent l="0" t="0" r="0" b="0"/>
                  <wp:docPr id="282" name="IM 282"/>
                  <wp:cNvGraphicFramePr/>
                  <a:graphic>
                    <a:graphicData uri="http://schemas.openxmlformats.org/drawingml/2006/picture">
                      <pic:pic>
                        <pic:nvPicPr>
                          <pic:cNvPr id="282" name="IM 282"/>
                          <pic:cNvPicPr/>
                        </pic:nvPicPr>
                        <pic:blipFill>
                          <a:blip r:embed="rId60"/>
                          <a:stretch>
                            <a:fillRect/>
                          </a:stretch>
                        </pic:blipFill>
                        <pic:spPr>
                          <a:xfrm rot="0">
                            <a:off x="0" y="0"/>
                            <a:ext cx="3166618" cy="1537207"/>
                          </a:xfrm>
                          <a:prstGeom prst="rect">
                            <a:avLst/>
                          </a:prstGeom>
                        </pic:spPr>
                      </pic:pic>
                    </a:graphicData>
                  </a:graphic>
                </wp:inline>
              </w:drawing>
            </w:r>
          </w:p>
        </w:tc>
        <w:tc>
          <w:tcPr>
            <w:tcW w:w="1051" w:type="dxa"/>
            <w:vAlign w:val="top"/>
            <w:vMerge w:val="restart"/>
            <w:tcBorders>
              <w:bottom w:val="nil"/>
              <w:right w:val="single" w:color="D9D9D9" w:sz="6" w:space="0"/>
              <w:top w:val="single" w:color="D9D9D9" w:sz="6"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62"/>
              <w:spacing w:before="58"/>
              <w:rPr>
                <w:sz w:val="18"/>
                <w:szCs w:val="18"/>
              </w:rPr>
            </w:pPr>
            <w:r>
              <w:rPr>
                <w:rFonts w:ascii="Calibri" w:hAnsi="Calibri" w:eastAsia="Calibri" w:cs="Calibri"/>
                <w:sz w:val="18"/>
                <w:szCs w:val="18"/>
                <w:color w:val="595959"/>
                <w:position w:val="1"/>
              </w:rPr>
              <w:drawing>
                <wp:inline distT="0" distB="0" distL="0" distR="0">
                  <wp:extent cx="62776" cy="62776"/>
                  <wp:effectExtent l="0" t="0" r="0" b="0"/>
                  <wp:docPr id="284" name="IM 284"/>
                  <wp:cNvGraphicFramePr/>
                  <a:graphic>
                    <a:graphicData uri="http://schemas.openxmlformats.org/drawingml/2006/picture">
                      <pic:pic>
                        <pic:nvPicPr>
                          <pic:cNvPr id="284" name="IM 284"/>
                          <pic:cNvPicPr/>
                        </pic:nvPicPr>
                        <pic:blipFill>
                          <a:blip r:embed="rId61"/>
                          <a:stretch>
                            <a:fillRect/>
                          </a:stretch>
                        </pic:blipFill>
                        <pic:spPr>
                          <a:xfrm rot="0">
                            <a:off x="0" y="0"/>
                            <a:ext cx="62776" cy="62776"/>
                          </a:xfrm>
                          <a:prstGeom prst="rect">
                            <a:avLst/>
                          </a:prstGeom>
                        </pic:spPr>
                      </pic:pic>
                    </a:graphicData>
                  </a:graphic>
                </wp:inline>
              </w:drawing>
            </w:r>
            <w:r>
              <w:rPr>
                <w:rFonts w:ascii="Calibri" w:hAnsi="Calibri" w:eastAsia="Calibri" w:cs="Calibri"/>
                <w:sz w:val="18"/>
                <w:szCs w:val="18"/>
                <w:color w:val="595959"/>
                <w:spacing w:val="17"/>
              </w:rPr>
              <w:t xml:space="preserve"> </w:t>
            </w:r>
            <w:r>
              <w:rPr>
                <w:rFonts w:ascii="Calibri" w:hAnsi="Calibri" w:eastAsia="Calibri" w:cs="Calibri"/>
                <w:sz w:val="18"/>
                <w:szCs w:val="18"/>
                <w:color w:val="595959"/>
                <w:spacing w:val="-3"/>
              </w:rPr>
              <w:t>2016</w:t>
            </w:r>
            <w:r>
              <w:rPr>
                <w:sz w:val="18"/>
                <w:szCs w:val="18"/>
                <w:color w:val="595959"/>
                <w:spacing w:val="-3"/>
              </w:rPr>
              <w:t>年</w:t>
            </w:r>
          </w:p>
          <w:p>
            <w:pPr>
              <w:pStyle w:val="TableText"/>
              <w:ind w:left="162"/>
              <w:spacing w:before="103"/>
              <w:rPr>
                <w:sz w:val="18"/>
                <w:szCs w:val="18"/>
              </w:rPr>
            </w:pPr>
            <w:r>
              <w:rPr>
                <w:rFonts w:ascii="Calibri" w:hAnsi="Calibri" w:eastAsia="Calibri" w:cs="Calibri"/>
                <w:sz w:val="18"/>
                <w:szCs w:val="18"/>
                <w:color w:val="595959"/>
                <w:position w:val="1"/>
              </w:rPr>
              <w:drawing>
                <wp:inline distT="0" distB="0" distL="0" distR="0">
                  <wp:extent cx="62776" cy="62776"/>
                  <wp:effectExtent l="0" t="0" r="0" b="0"/>
                  <wp:docPr id="286" name="IM 286"/>
                  <wp:cNvGraphicFramePr/>
                  <a:graphic>
                    <a:graphicData uri="http://schemas.openxmlformats.org/drawingml/2006/picture">
                      <pic:pic>
                        <pic:nvPicPr>
                          <pic:cNvPr id="286" name="IM 286"/>
                          <pic:cNvPicPr/>
                        </pic:nvPicPr>
                        <pic:blipFill>
                          <a:blip r:embed="rId62"/>
                          <a:stretch>
                            <a:fillRect/>
                          </a:stretch>
                        </pic:blipFill>
                        <pic:spPr>
                          <a:xfrm rot="0">
                            <a:off x="0" y="0"/>
                            <a:ext cx="62776" cy="62776"/>
                          </a:xfrm>
                          <a:prstGeom prst="rect">
                            <a:avLst/>
                          </a:prstGeom>
                        </pic:spPr>
                      </pic:pic>
                    </a:graphicData>
                  </a:graphic>
                </wp:inline>
              </w:drawing>
            </w:r>
            <w:r>
              <w:rPr>
                <w:rFonts w:ascii="Calibri" w:hAnsi="Calibri" w:eastAsia="Calibri" w:cs="Calibri"/>
                <w:sz w:val="18"/>
                <w:szCs w:val="18"/>
                <w:color w:val="595959"/>
                <w:spacing w:val="17"/>
              </w:rPr>
              <w:t xml:space="preserve"> </w:t>
            </w:r>
            <w:r>
              <w:rPr>
                <w:rFonts w:ascii="Calibri" w:hAnsi="Calibri" w:eastAsia="Calibri" w:cs="Calibri"/>
                <w:sz w:val="18"/>
                <w:szCs w:val="18"/>
                <w:color w:val="595959"/>
                <w:spacing w:val="-3"/>
              </w:rPr>
              <w:t>2015</w:t>
            </w:r>
            <w:r>
              <w:rPr>
                <w:sz w:val="18"/>
                <w:szCs w:val="18"/>
                <w:color w:val="595959"/>
                <w:spacing w:val="-3"/>
              </w:rPr>
              <w:t>年</w:t>
            </w:r>
          </w:p>
        </w:tc>
      </w:tr>
      <w:tr>
        <w:trPr>
          <w:trHeight w:val="1347" w:hRule="atLeast"/>
        </w:trPr>
        <w:tc>
          <w:tcPr>
            <w:tcW w:w="534" w:type="dxa"/>
            <w:vAlign w:val="top"/>
            <w:vMerge w:val="continue"/>
            <w:textDirection w:val="btLr"/>
            <w:tcBorders>
              <w:left w:val="single" w:color="D9D9D9" w:sz="6" w:space="0"/>
              <w:bottom w:val="single" w:color="D9D9D9" w:sz="6" w:space="0"/>
              <w:top w:val="nil"/>
            </w:tcBorders>
          </w:tcPr>
          <w:p>
            <w:pPr>
              <w:rPr>
                <w:rFonts w:ascii="Arial"/>
                <w:sz w:val="21"/>
              </w:rPr>
            </w:pPr>
            <w:r/>
          </w:p>
        </w:tc>
        <w:tc>
          <w:tcPr>
            <w:tcW w:w="385" w:type="dxa"/>
            <w:vAlign w:val="top"/>
            <w:vMerge w:val="continue"/>
            <w:tcBorders>
              <w:bottom w:val="single" w:color="D9D9D9" w:sz="6" w:space="0"/>
              <w:top w:val="nil"/>
            </w:tcBorders>
          </w:tcPr>
          <w:p>
            <w:pPr>
              <w:rPr>
                <w:rFonts w:ascii="Arial"/>
                <w:sz w:val="21"/>
              </w:rPr>
            </w:pPr>
            <w:r/>
          </w:p>
        </w:tc>
        <w:tc>
          <w:tcPr>
            <w:tcW w:w="472" w:type="dxa"/>
            <w:vAlign w:val="top"/>
            <w:tcBorders>
              <w:bottom w:val="single" w:color="D9D9D9" w:sz="6" w:space="0"/>
            </w:tcBorders>
          </w:tcPr>
          <w:p>
            <w:pPr>
              <w:ind w:firstLine="63"/>
              <w:spacing w:before="86" w:line="344" w:lineRule="exact"/>
              <w:rPr/>
            </w:pPr>
            <w:r>
              <w:rPr>
                <w:position w:val="-6"/>
              </w:rPr>
              <w:drawing>
                <wp:inline distT="0" distB="0" distL="0" distR="0">
                  <wp:extent cx="198501" cy="218185"/>
                  <wp:effectExtent l="0" t="0" r="0" b="0"/>
                  <wp:docPr id="288" name="IM 288"/>
                  <wp:cNvGraphicFramePr/>
                  <a:graphic>
                    <a:graphicData uri="http://schemas.openxmlformats.org/drawingml/2006/picture">
                      <pic:pic>
                        <pic:nvPicPr>
                          <pic:cNvPr id="288" name="IM 288"/>
                          <pic:cNvPicPr/>
                        </pic:nvPicPr>
                        <pic:blipFill>
                          <a:blip r:embed="rId63"/>
                          <a:stretch>
                            <a:fillRect/>
                          </a:stretch>
                        </pic:blipFill>
                        <pic:spPr>
                          <a:xfrm rot="0">
                            <a:off x="0" y="0"/>
                            <a:ext cx="198501" cy="218185"/>
                          </a:xfrm>
                          <a:prstGeom prst="rect">
                            <a:avLst/>
                          </a:prstGeom>
                        </pic:spPr>
                      </pic:pic>
                    </a:graphicData>
                  </a:graphic>
                </wp:inline>
              </w:drawing>
            </w:r>
          </w:p>
        </w:tc>
        <w:tc>
          <w:tcPr>
            <w:tcW w:w="495" w:type="dxa"/>
            <w:vAlign w:val="top"/>
            <w:tcBorders>
              <w:bottom w:val="single" w:color="D9D9D9" w:sz="6" w:space="0"/>
            </w:tcBorders>
          </w:tcPr>
          <w:p>
            <w:pPr>
              <w:ind w:firstLine="86"/>
              <w:spacing w:before="107" w:line="300" w:lineRule="exact"/>
              <w:rPr/>
            </w:pPr>
            <w:r>
              <w:rPr>
                <w:position w:val="-6"/>
              </w:rPr>
              <w:drawing>
                <wp:inline distT="0" distB="0" distL="0" distR="0">
                  <wp:extent cx="192277" cy="190754"/>
                  <wp:effectExtent l="0" t="0" r="0" b="0"/>
                  <wp:docPr id="290" name="IM 290"/>
                  <wp:cNvGraphicFramePr/>
                  <a:graphic>
                    <a:graphicData uri="http://schemas.openxmlformats.org/drawingml/2006/picture">
                      <pic:pic>
                        <pic:nvPicPr>
                          <pic:cNvPr id="290" name="IM 290"/>
                          <pic:cNvPicPr/>
                        </pic:nvPicPr>
                        <pic:blipFill>
                          <a:blip r:embed="rId64"/>
                          <a:stretch>
                            <a:fillRect/>
                          </a:stretch>
                        </pic:blipFill>
                        <pic:spPr>
                          <a:xfrm rot="0">
                            <a:off x="0" y="0"/>
                            <a:ext cx="192277" cy="190754"/>
                          </a:xfrm>
                          <a:prstGeom prst="rect">
                            <a:avLst/>
                          </a:prstGeom>
                        </pic:spPr>
                      </pic:pic>
                    </a:graphicData>
                  </a:graphic>
                </wp:inline>
              </w:drawing>
            </w:r>
          </w:p>
        </w:tc>
        <w:tc>
          <w:tcPr>
            <w:tcW w:w="502" w:type="dxa"/>
            <w:vAlign w:val="top"/>
            <w:tcBorders>
              <w:bottom w:val="single" w:color="D9D9D9" w:sz="6" w:space="0"/>
            </w:tcBorders>
          </w:tcPr>
          <w:p>
            <w:pPr>
              <w:ind w:firstLine="97"/>
              <w:spacing w:before="103" w:line="300" w:lineRule="exact"/>
              <w:rPr/>
            </w:pPr>
            <w:r>
              <w:rPr>
                <w:position w:val="-5"/>
              </w:rPr>
              <w:drawing>
                <wp:inline distT="0" distB="0" distL="0" distR="0">
                  <wp:extent cx="197992" cy="189992"/>
                  <wp:effectExtent l="0" t="0" r="0" b="0"/>
                  <wp:docPr id="292" name="IM 292"/>
                  <wp:cNvGraphicFramePr/>
                  <a:graphic>
                    <a:graphicData uri="http://schemas.openxmlformats.org/drawingml/2006/picture">
                      <pic:pic>
                        <pic:nvPicPr>
                          <pic:cNvPr id="292" name="IM 292"/>
                          <pic:cNvPicPr/>
                        </pic:nvPicPr>
                        <pic:blipFill>
                          <a:blip r:embed="rId65"/>
                          <a:stretch>
                            <a:fillRect/>
                          </a:stretch>
                        </pic:blipFill>
                        <pic:spPr>
                          <a:xfrm rot="0">
                            <a:off x="0" y="0"/>
                            <a:ext cx="197992" cy="189992"/>
                          </a:xfrm>
                          <a:prstGeom prst="rect">
                            <a:avLst/>
                          </a:prstGeom>
                        </pic:spPr>
                      </pic:pic>
                    </a:graphicData>
                  </a:graphic>
                </wp:inline>
              </w:drawing>
            </w:r>
          </w:p>
        </w:tc>
        <w:tc>
          <w:tcPr>
            <w:tcW w:w="491" w:type="dxa"/>
            <w:vAlign w:val="top"/>
            <w:tcBorders>
              <w:bottom w:val="single" w:color="D9D9D9" w:sz="6" w:space="0"/>
            </w:tcBorders>
          </w:tcPr>
          <w:p>
            <w:pPr>
              <w:ind w:firstLine="86"/>
              <w:spacing w:before="95" w:line="336" w:lineRule="exact"/>
              <w:rPr/>
            </w:pPr>
            <w:r>
              <w:rPr>
                <w:position w:val="-6"/>
              </w:rPr>
              <w:drawing>
                <wp:inline distT="0" distB="0" distL="0" distR="0">
                  <wp:extent cx="198754" cy="213359"/>
                  <wp:effectExtent l="0" t="0" r="0" b="0"/>
                  <wp:docPr id="294" name="IM 294"/>
                  <wp:cNvGraphicFramePr/>
                  <a:graphic>
                    <a:graphicData uri="http://schemas.openxmlformats.org/drawingml/2006/picture">
                      <pic:pic>
                        <pic:nvPicPr>
                          <pic:cNvPr id="294" name="IM 294"/>
                          <pic:cNvPicPr/>
                        </pic:nvPicPr>
                        <pic:blipFill>
                          <a:blip r:embed="rId66"/>
                          <a:stretch>
                            <a:fillRect/>
                          </a:stretch>
                        </pic:blipFill>
                        <pic:spPr>
                          <a:xfrm rot="0">
                            <a:off x="0" y="0"/>
                            <a:ext cx="198754" cy="213359"/>
                          </a:xfrm>
                          <a:prstGeom prst="rect">
                            <a:avLst/>
                          </a:prstGeom>
                        </pic:spPr>
                      </pic:pic>
                    </a:graphicData>
                  </a:graphic>
                </wp:inline>
              </w:drawing>
            </w:r>
          </w:p>
        </w:tc>
        <w:tc>
          <w:tcPr>
            <w:tcW w:w="503" w:type="dxa"/>
            <w:vAlign w:val="top"/>
            <w:tcBorders>
              <w:bottom w:val="single" w:color="D9D9D9" w:sz="6" w:space="0"/>
            </w:tcBorders>
          </w:tcPr>
          <w:p>
            <w:pPr>
              <w:ind w:firstLine="87"/>
              <w:spacing w:before="86" w:line="342" w:lineRule="exact"/>
              <w:rPr/>
            </w:pPr>
            <w:r>
              <w:rPr>
                <w:position w:val="-6"/>
              </w:rPr>
              <w:drawing>
                <wp:inline distT="0" distB="0" distL="0" distR="0">
                  <wp:extent cx="205485" cy="216661"/>
                  <wp:effectExtent l="0" t="0" r="0" b="0"/>
                  <wp:docPr id="296" name="IM 296"/>
                  <wp:cNvGraphicFramePr/>
                  <a:graphic>
                    <a:graphicData uri="http://schemas.openxmlformats.org/drawingml/2006/picture">
                      <pic:pic>
                        <pic:nvPicPr>
                          <pic:cNvPr id="296" name="IM 296"/>
                          <pic:cNvPicPr/>
                        </pic:nvPicPr>
                        <pic:blipFill>
                          <a:blip r:embed="rId67"/>
                          <a:stretch>
                            <a:fillRect/>
                          </a:stretch>
                        </pic:blipFill>
                        <pic:spPr>
                          <a:xfrm rot="0">
                            <a:off x="0" y="0"/>
                            <a:ext cx="205485" cy="216661"/>
                          </a:xfrm>
                          <a:prstGeom prst="rect">
                            <a:avLst/>
                          </a:prstGeom>
                        </pic:spPr>
                      </pic:pic>
                    </a:graphicData>
                  </a:graphic>
                </wp:inline>
              </w:drawing>
            </w:r>
          </w:p>
        </w:tc>
        <w:tc>
          <w:tcPr>
            <w:tcW w:w="2767" w:type="dxa"/>
            <w:vAlign w:val="top"/>
            <w:tcBorders>
              <w:bottom w:val="single" w:color="D9D9D9" w:sz="6" w:space="0"/>
            </w:tcBorders>
          </w:tcPr>
          <w:p>
            <w:pPr>
              <w:ind w:firstLine="91"/>
              <w:spacing w:before="86" w:line="1103" w:lineRule="exact"/>
              <w:rPr/>
            </w:pPr>
            <w:r>
              <w:rPr>
                <w:position w:val="-22"/>
              </w:rPr>
              <w:drawing>
                <wp:inline distT="0" distB="0" distL="0" distR="0">
                  <wp:extent cx="1469897" cy="700277"/>
                  <wp:effectExtent l="0" t="0" r="0" b="0"/>
                  <wp:docPr id="298" name="IM 298"/>
                  <wp:cNvGraphicFramePr/>
                  <a:graphic>
                    <a:graphicData uri="http://schemas.openxmlformats.org/drawingml/2006/picture">
                      <pic:pic>
                        <pic:nvPicPr>
                          <pic:cNvPr id="298" name="IM 298"/>
                          <pic:cNvPicPr/>
                        </pic:nvPicPr>
                        <pic:blipFill>
                          <a:blip r:embed="rId68"/>
                          <a:stretch>
                            <a:fillRect/>
                          </a:stretch>
                        </pic:blipFill>
                        <pic:spPr>
                          <a:xfrm rot="0">
                            <a:off x="0" y="0"/>
                            <a:ext cx="1469897" cy="700277"/>
                          </a:xfrm>
                          <a:prstGeom prst="rect">
                            <a:avLst/>
                          </a:prstGeom>
                        </pic:spPr>
                      </pic:pic>
                    </a:graphicData>
                  </a:graphic>
                </wp:inline>
              </w:drawing>
            </w:r>
          </w:p>
        </w:tc>
        <w:tc>
          <w:tcPr>
            <w:tcW w:w="1051" w:type="dxa"/>
            <w:vAlign w:val="top"/>
            <w:vMerge w:val="continue"/>
            <w:tcBorders>
              <w:bottom w:val="single" w:color="D9D9D9" w:sz="6" w:space="0"/>
              <w:right w:val="single" w:color="D9D9D9" w:sz="6" w:space="0"/>
              <w:top w:val="nil"/>
            </w:tcBorders>
          </w:tcPr>
          <w:p>
            <w:pPr>
              <w:rPr>
                <w:rFonts w:ascii="Arial"/>
                <w:sz w:val="21"/>
              </w:rPr>
            </w:pPr>
            <w:r/>
          </w:p>
        </w:tc>
      </w:tr>
    </w:tbl>
    <w:p>
      <w:pPr>
        <w:ind w:left="3082"/>
        <w:spacing w:before="69"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b/>
          <w:bCs/>
          <w:spacing w:val="-2"/>
        </w:rPr>
        <w:t>3-4:2011-2016 </w:t>
      </w:r>
      <w:r>
        <w:rPr>
          <w:rFonts w:ascii="SimSun" w:hAnsi="SimSun" w:eastAsia="SimSun" w:cs="SimSun"/>
          <w:sz w:val="21"/>
          <w:szCs w:val="21"/>
          <w:b/>
          <w:bCs/>
          <w:spacing w:val="-2"/>
        </w:rPr>
        <w:t>年我国纺织服装产品主要贸易对象与贸易量</w:t>
      </w:r>
    </w:p>
    <w:p>
      <w:pPr>
        <w:ind w:left="4633"/>
        <w:spacing w:before="45" w:line="221" w:lineRule="auto"/>
        <w:rPr>
          <w:rFonts w:ascii="SimSun" w:hAnsi="SimSun" w:eastAsia="SimSun" w:cs="SimSun"/>
          <w:sz w:val="21"/>
          <w:szCs w:val="21"/>
        </w:rPr>
      </w:pPr>
      <w:r>
        <w:rPr>
          <w:rFonts w:ascii="SimSun" w:hAnsi="SimSun" w:eastAsia="SimSun" w:cs="SimSun"/>
          <w:sz w:val="21"/>
          <w:szCs w:val="21"/>
          <w:b/>
          <w:bCs/>
          <w:spacing w:val="-2"/>
        </w:rPr>
        <w:t>数据来源：UN</w:t>
      </w:r>
      <w:r>
        <w:rPr>
          <w:rFonts w:ascii="SimSun" w:hAnsi="SimSun" w:eastAsia="SimSun" w:cs="SimSun"/>
          <w:sz w:val="21"/>
          <w:szCs w:val="21"/>
          <w:spacing w:val="-2"/>
        </w:rPr>
        <w:t xml:space="preserve"> </w:t>
      </w:r>
      <w:r>
        <w:rPr>
          <w:rFonts w:ascii="SimSun" w:hAnsi="SimSun" w:eastAsia="SimSun" w:cs="SimSun"/>
          <w:sz w:val="21"/>
          <w:szCs w:val="21"/>
          <w:b/>
          <w:bCs/>
          <w:spacing w:val="-2"/>
        </w:rPr>
        <w:t>Comtrade</w:t>
      </w:r>
    </w:p>
    <w:p>
      <w:pPr>
        <w:ind w:left="1373" w:firstLine="479"/>
        <w:spacing w:before="45" w:line="311" w:lineRule="auto"/>
        <w:jc w:val="both"/>
        <w:rPr>
          <w:rFonts w:ascii="SimSun" w:hAnsi="SimSun" w:eastAsia="SimSun" w:cs="SimSun"/>
          <w:sz w:val="24"/>
          <w:szCs w:val="24"/>
        </w:rPr>
      </w:pPr>
      <w:r>
        <w:rPr>
          <w:rFonts w:ascii="Times New Roman" w:hAnsi="Times New Roman" w:eastAsia="Times New Roman" w:cs="Times New Roman"/>
          <w:sz w:val="23"/>
          <w:szCs w:val="23"/>
        </w:rPr>
        <w:t>2015 </w:t>
      </w:r>
      <w:r>
        <w:rPr>
          <w:rFonts w:ascii="SimSun" w:hAnsi="SimSun" w:eastAsia="SimSun" w:cs="SimSun"/>
          <w:sz w:val="23"/>
          <w:szCs w:val="23"/>
        </w:rPr>
        <w:t>和</w:t>
      </w:r>
      <w:r>
        <w:rPr>
          <w:rFonts w:ascii="SimSun" w:hAnsi="SimSun" w:eastAsia="SimSun" w:cs="SimSun"/>
          <w:sz w:val="23"/>
          <w:szCs w:val="23"/>
          <w:spacing w:val="-52"/>
        </w:rPr>
        <w:t xml:space="preserve"> </w:t>
      </w:r>
      <w:r>
        <w:rPr>
          <w:rFonts w:ascii="Times New Roman" w:hAnsi="Times New Roman" w:eastAsia="Times New Roman" w:cs="Times New Roman"/>
          <w:sz w:val="23"/>
          <w:szCs w:val="23"/>
        </w:rPr>
        <w:t>2016 </w:t>
      </w:r>
      <w:r>
        <w:rPr>
          <w:rFonts w:ascii="SimSun" w:hAnsi="SimSun" w:eastAsia="SimSun" w:cs="SimSun"/>
          <w:sz w:val="23"/>
          <w:szCs w:val="23"/>
        </w:rPr>
        <w:t>年，我国纺织服装产品的主要贸易对象</w:t>
      </w:r>
      <w:r>
        <w:rPr>
          <w:rFonts w:ascii="SimSun" w:hAnsi="SimSun" w:eastAsia="SimSun" w:cs="SimSun"/>
          <w:sz w:val="23"/>
          <w:szCs w:val="23"/>
          <w:spacing w:val="-1"/>
        </w:rPr>
        <w:t>和贸易量如下图</w:t>
      </w:r>
      <w:r>
        <w:rPr>
          <w:rFonts w:ascii="Times New Roman" w:hAnsi="Times New Roman" w:eastAsia="Times New Roman" w:cs="Times New Roman"/>
          <w:sz w:val="23"/>
          <w:szCs w:val="23"/>
          <w:spacing w:val="-1"/>
        </w:rPr>
        <w:t>3-2 </w:t>
      </w:r>
      <w:r>
        <w:rPr>
          <w:rFonts w:ascii="SimSun" w:hAnsi="SimSun" w:eastAsia="SimSun" w:cs="SimSun"/>
          <w:sz w:val="23"/>
          <w:szCs w:val="23"/>
          <w:spacing w:val="-1"/>
        </w:rPr>
        <w:t>所示。</w:t>
      </w:r>
      <w:r>
        <w:rPr>
          <w:rFonts w:ascii="SimSun" w:hAnsi="SimSun" w:eastAsia="SimSun" w:cs="SimSun"/>
          <w:sz w:val="23"/>
          <w:szCs w:val="23"/>
        </w:rPr>
        <w:t xml:space="preserve"> </w:t>
      </w:r>
      <w:r>
        <w:rPr>
          <w:rFonts w:ascii="Times New Roman" w:hAnsi="Times New Roman" w:eastAsia="Times New Roman" w:cs="Times New Roman"/>
          <w:sz w:val="24"/>
          <w:szCs w:val="24"/>
          <w:spacing w:val="-6"/>
        </w:rPr>
        <w:t>2016 </w:t>
      </w:r>
      <w:r>
        <w:rPr>
          <w:rFonts w:ascii="SimSun" w:hAnsi="SimSun" w:eastAsia="SimSun" w:cs="SimSun"/>
          <w:sz w:val="24"/>
          <w:szCs w:val="24"/>
          <w:spacing w:val="-6"/>
        </w:rPr>
        <w:t>年，我国纺织服装出口总额为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6"/>
        </w:rPr>
        <w:t>2532.</w:t>
      </w:r>
      <w:r>
        <w:rPr>
          <w:rFonts w:ascii="Times New Roman" w:hAnsi="Times New Roman" w:eastAsia="Times New Roman" w:cs="Times New Roman"/>
          <w:sz w:val="24"/>
          <w:szCs w:val="24"/>
          <w:spacing w:val="-7"/>
        </w:rPr>
        <w:t>16 </w:t>
      </w:r>
      <w:r>
        <w:rPr>
          <w:rFonts w:ascii="SimSun" w:hAnsi="SimSun" w:eastAsia="SimSun" w:cs="SimSun"/>
          <w:sz w:val="24"/>
          <w:szCs w:val="24"/>
          <w:spacing w:val="-7"/>
        </w:rPr>
        <w:t>亿美元，其中进口最多的国家是美国，</w:t>
      </w:r>
      <w:r>
        <w:rPr>
          <w:rFonts w:ascii="SimSun" w:hAnsi="SimSun" w:eastAsia="SimSun" w:cs="SimSun"/>
          <w:sz w:val="24"/>
          <w:szCs w:val="24"/>
          <w:spacing w:val="-9"/>
        </w:rPr>
        <w:t>进口额是</w:t>
      </w:r>
      <w:r>
        <w:rPr>
          <w:rFonts w:ascii="Times New Roman" w:hAnsi="Times New Roman" w:eastAsia="Times New Roman" w:cs="Times New Roman"/>
          <w:sz w:val="24"/>
          <w:szCs w:val="24"/>
          <w:spacing w:val="-9"/>
        </w:rPr>
        <w:t>421.63</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9"/>
        </w:rPr>
        <w:t>亿美元，占我国出口总额的</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9"/>
        </w:rPr>
        <w:t>16.65%</w:t>
      </w:r>
      <w:r>
        <w:rPr>
          <w:rFonts w:ascii="SimSun" w:hAnsi="SimSun" w:eastAsia="SimSun" w:cs="SimSun"/>
          <w:sz w:val="24"/>
          <w:szCs w:val="24"/>
          <w:spacing w:val="-9"/>
        </w:rPr>
        <w:t>，其次是日本，进口额为</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9"/>
        </w:rPr>
        <w:t>196.53</w:t>
      </w:r>
      <w:r>
        <w:rPr>
          <w:rFonts w:ascii="SimSun" w:hAnsi="SimSun" w:eastAsia="SimSun" w:cs="SimSun"/>
          <w:sz w:val="24"/>
          <w:szCs w:val="24"/>
          <w:spacing w:val="-7"/>
        </w:rPr>
        <w:t>亿美元，占我国出口总额的</w:t>
      </w:r>
      <w:r>
        <w:rPr>
          <w:rFonts w:ascii="Times New Roman" w:hAnsi="Times New Roman" w:eastAsia="Times New Roman" w:cs="Times New Roman"/>
          <w:sz w:val="24"/>
          <w:szCs w:val="24"/>
          <w:spacing w:val="-7"/>
        </w:rPr>
        <w:t>7.76%</w:t>
      </w:r>
      <w:r>
        <w:rPr>
          <w:rFonts w:ascii="SimSun" w:hAnsi="SimSun" w:eastAsia="SimSun" w:cs="SimSun"/>
          <w:sz w:val="24"/>
          <w:szCs w:val="24"/>
          <w:spacing w:val="-7"/>
        </w:rPr>
        <w:t>。美国进口额要远远超过日</w:t>
      </w:r>
      <w:r>
        <w:rPr>
          <w:rFonts w:ascii="SimSun" w:hAnsi="SimSun" w:eastAsia="SimSun" w:cs="SimSun"/>
          <w:sz w:val="24"/>
          <w:szCs w:val="24"/>
          <w:spacing w:val="-8"/>
        </w:rPr>
        <w:t>本，其差额高达</w:t>
      </w:r>
      <w:r>
        <w:rPr>
          <w:rFonts w:ascii="Times New Roman" w:hAnsi="Times New Roman" w:eastAsia="Times New Roman" w:cs="Times New Roman"/>
          <w:sz w:val="24"/>
          <w:szCs w:val="24"/>
          <w:spacing w:val="-8"/>
        </w:rPr>
        <w:t>225.1</w:t>
      </w:r>
      <w:r>
        <w:rPr>
          <w:rFonts w:ascii="SimSun" w:hAnsi="SimSun" w:eastAsia="SimSun" w:cs="SimSun"/>
          <w:sz w:val="21"/>
          <w:szCs w:val="21"/>
          <w:spacing w:val="2"/>
        </w:rPr>
        <w:t>亿美元。而日本和中国香港的进口差额仅为</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2"/>
        </w:rPr>
        <w:t>53.87</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亿美元。以上 </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2"/>
        </w:rPr>
        <w:t>个国家（地区）</w:t>
      </w:r>
      <w:r>
        <w:rPr>
          <w:rFonts w:ascii="SimSun" w:hAnsi="SimSun" w:eastAsia="SimSun" w:cs="SimSun"/>
          <w:sz w:val="21"/>
          <w:szCs w:val="21"/>
          <w:spacing w:val="-58"/>
        </w:rPr>
        <w:t xml:space="preserve"> </w:t>
      </w:r>
      <w:r>
        <w:rPr>
          <w:rFonts w:ascii="SimSun" w:hAnsi="SimSun" w:eastAsia="SimSun" w:cs="SimSun"/>
          <w:sz w:val="21"/>
          <w:szCs w:val="21"/>
          <w:spacing w:val="1"/>
        </w:rPr>
        <w:t>的进</w:t>
      </w:r>
      <w:r>
        <w:rPr>
          <w:rFonts w:ascii="SimSun" w:hAnsi="SimSun" w:eastAsia="SimSun" w:cs="SimSun"/>
          <w:sz w:val="23"/>
          <w:szCs w:val="23"/>
          <w:spacing w:val="2"/>
        </w:rPr>
        <w:t>口额占我国</w:t>
      </w:r>
      <w:r>
        <w:rPr>
          <w:rFonts w:ascii="SimSun" w:hAnsi="SimSun" w:eastAsia="SimSun" w:cs="SimSun"/>
          <w:sz w:val="23"/>
          <w:szCs w:val="23"/>
          <w:spacing w:val="-23"/>
        </w:rPr>
        <w:t xml:space="preserve"> </w:t>
      </w:r>
      <w:r>
        <w:rPr>
          <w:rFonts w:ascii="Times New Roman" w:hAnsi="Times New Roman" w:eastAsia="Times New Roman" w:cs="Times New Roman"/>
          <w:sz w:val="23"/>
          <w:szCs w:val="23"/>
          <w:spacing w:val="2"/>
        </w:rPr>
        <w:t>2016</w:t>
      </w:r>
      <w:r>
        <w:rPr>
          <w:rFonts w:ascii="Times New Roman" w:hAnsi="Times New Roman" w:eastAsia="Times New Roman" w:cs="Times New Roman"/>
          <w:sz w:val="23"/>
          <w:szCs w:val="23"/>
          <w:spacing w:val="32"/>
          <w:w w:val="101"/>
        </w:rPr>
        <w:t xml:space="preserve"> </w:t>
      </w:r>
      <w:r>
        <w:rPr>
          <w:rFonts w:ascii="SimSun" w:hAnsi="SimSun" w:eastAsia="SimSun" w:cs="SimSun"/>
          <w:sz w:val="23"/>
          <w:szCs w:val="23"/>
          <w:spacing w:val="2"/>
        </w:rPr>
        <w:t>年纺织服装产品出口总额的</w:t>
      </w:r>
      <w:r>
        <w:rPr>
          <w:rFonts w:ascii="SimSun" w:hAnsi="SimSun" w:eastAsia="SimSun" w:cs="SimSun"/>
          <w:sz w:val="23"/>
          <w:szCs w:val="23"/>
          <w:spacing w:val="-24"/>
        </w:rPr>
        <w:t xml:space="preserve"> </w:t>
      </w:r>
      <w:r>
        <w:rPr>
          <w:rFonts w:ascii="Times New Roman" w:hAnsi="Times New Roman" w:eastAsia="Times New Roman" w:cs="Times New Roman"/>
          <w:sz w:val="23"/>
          <w:szCs w:val="23"/>
          <w:spacing w:val="2"/>
        </w:rPr>
        <w:t>52.3%</w:t>
      </w:r>
      <w:r>
        <w:rPr>
          <w:rFonts w:ascii="SimSun" w:hAnsi="SimSun" w:eastAsia="SimSun" w:cs="SimSun"/>
          <w:sz w:val="23"/>
          <w:szCs w:val="23"/>
          <w:spacing w:val="2"/>
        </w:rPr>
        <w:t>。在我国出口前十的贸易对象</w:t>
      </w:r>
      <w:r>
        <w:rPr>
          <w:rFonts w:ascii="SimSun" w:hAnsi="SimSun" w:eastAsia="SimSun" w:cs="SimSun"/>
          <w:sz w:val="21"/>
          <w:szCs w:val="21"/>
          <w:spacing w:val="-1"/>
        </w:rPr>
        <w:t>中，大部分都是经济发达的高收入国家（地区</w:t>
      </w:r>
      <w:r>
        <w:rPr>
          <w:rFonts w:ascii="SimSun" w:hAnsi="SimSun" w:eastAsia="SimSun" w:cs="SimSun"/>
          <w:sz w:val="21"/>
          <w:szCs w:val="21"/>
          <w:spacing w:val="-19"/>
        </w:rPr>
        <w:t>），</w:t>
      </w:r>
      <w:r>
        <w:rPr>
          <w:rFonts w:ascii="SimSun" w:hAnsi="SimSun" w:eastAsia="SimSun" w:cs="SimSun"/>
          <w:sz w:val="21"/>
          <w:szCs w:val="21"/>
          <w:spacing w:val="-1"/>
        </w:rPr>
        <w:t>主要分布</w:t>
      </w:r>
      <w:r>
        <w:rPr>
          <w:rFonts w:ascii="SimSun" w:hAnsi="SimSun" w:eastAsia="SimSun" w:cs="SimSun"/>
          <w:sz w:val="21"/>
          <w:szCs w:val="21"/>
          <w:spacing w:val="-2"/>
        </w:rPr>
        <w:t>在北美洲、欧洲和亚洲等。</w:t>
      </w:r>
      <w:r>
        <w:rPr>
          <w:rFonts w:ascii="Times New Roman" w:hAnsi="Times New Roman" w:eastAsia="Times New Roman" w:cs="Times New Roman"/>
          <w:sz w:val="21"/>
          <w:szCs w:val="21"/>
          <w:spacing w:val="-2"/>
        </w:rPr>
        <w:t>2015</w:t>
      </w:r>
      <w:r>
        <w:rPr>
          <w:rFonts w:ascii="SimSun" w:hAnsi="SimSun" w:eastAsia="SimSun" w:cs="SimSun"/>
          <w:sz w:val="24"/>
          <w:szCs w:val="24"/>
          <w:spacing w:val="-1"/>
        </w:rPr>
        <w:t>年与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年的主要贸易出口地基本一致，但出口额大部分高于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w:t>
      </w:r>
      <w:r>
        <w:rPr>
          <w:rFonts w:ascii="SimSun" w:hAnsi="SimSun" w:eastAsia="SimSun" w:cs="SimSun"/>
          <w:sz w:val="24"/>
          <w:szCs w:val="24"/>
          <w:spacing w:val="-2"/>
        </w:rPr>
        <w:t>其中，</w:t>
      </w:r>
      <w:r>
        <w:rPr>
          <w:rFonts w:ascii="SimSun" w:hAnsi="SimSun" w:eastAsia="SimSun" w:cs="SimSun"/>
          <w:sz w:val="24"/>
          <w:szCs w:val="24"/>
          <w:spacing w:val="-2"/>
        </w:rPr>
        <w:t>进口最多的国家仍是美国和日本，进口额分别为</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448.09 </w:t>
      </w:r>
      <w:r>
        <w:rPr>
          <w:rFonts w:ascii="SimSun" w:hAnsi="SimSun" w:eastAsia="SimSun" w:cs="SimSun"/>
          <w:sz w:val="24"/>
          <w:szCs w:val="24"/>
          <w:spacing w:val="-2"/>
        </w:rPr>
        <w:t>亿美元和</w:t>
      </w:r>
      <w:r>
        <w:rPr>
          <w:rFonts w:ascii="Times New Roman" w:hAnsi="Times New Roman" w:eastAsia="Times New Roman" w:cs="Times New Roman"/>
          <w:sz w:val="24"/>
          <w:szCs w:val="24"/>
          <w:spacing w:val="-3"/>
        </w:rPr>
        <w:t>209.45 </w:t>
      </w:r>
      <w:r>
        <w:rPr>
          <w:rFonts w:ascii="SimSun" w:hAnsi="SimSun" w:eastAsia="SimSun" w:cs="SimSun"/>
          <w:sz w:val="24"/>
          <w:szCs w:val="24"/>
          <w:spacing w:val="-3"/>
        </w:rPr>
        <w:t>亿美元，</w:t>
      </w:r>
      <w:r>
        <w:rPr>
          <w:rFonts w:ascii="SimSun" w:hAnsi="SimSun" w:eastAsia="SimSun" w:cs="SimSun"/>
          <w:sz w:val="24"/>
          <w:szCs w:val="24"/>
          <w:spacing w:val="-3"/>
        </w:rPr>
        <w:t>都略高于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2016 </w:t>
      </w:r>
      <w:r>
        <w:rPr>
          <w:rFonts w:ascii="SimSun" w:hAnsi="SimSun" w:eastAsia="SimSun" w:cs="SimSun"/>
          <w:sz w:val="24"/>
          <w:szCs w:val="24"/>
          <w:spacing w:val="-3"/>
        </w:rPr>
        <w:t>年。</w:t>
      </w:r>
    </w:p>
    <w:p>
      <w:pPr>
        <w:pStyle w:val="BodyText"/>
        <w:spacing w:line="297" w:lineRule="auto"/>
        <w:rPr/>
      </w:pPr>
      <w:r/>
    </w:p>
    <w:p>
      <w:pPr>
        <w:pStyle w:val="BodyText"/>
        <w:ind w:left="1380"/>
        <w:spacing w:before="92" w:line="231" w:lineRule="auto"/>
        <w:outlineLvl w:val="1"/>
        <w:rPr>
          <w:rFonts w:ascii="SimHei" w:hAnsi="SimHei" w:eastAsia="SimHei" w:cs="SimHei"/>
          <w:sz w:val="28"/>
          <w:szCs w:val="28"/>
        </w:rPr>
      </w:pPr>
      <w:bookmarkStart w:name="bookmark33" w:id="50"/>
      <w:bookmarkEnd w:id="50"/>
      <w:r>
        <w:rPr>
          <w:sz w:val="28"/>
          <w:szCs w:val="28"/>
          <w:spacing w:val="-1"/>
        </w:rPr>
        <w:t>3.2</w:t>
      </w:r>
      <w:r>
        <w:rPr>
          <w:sz w:val="28"/>
          <w:szCs w:val="28"/>
          <w:spacing w:val="77"/>
        </w:rPr>
        <w:t xml:space="preserve"> </w:t>
      </w:r>
      <w:r>
        <w:rPr>
          <w:rFonts w:ascii="SimHei" w:hAnsi="SimHei" w:eastAsia="SimHei" w:cs="SimHei"/>
          <w:sz w:val="28"/>
          <w:szCs w:val="28"/>
          <w:spacing w:val="-1"/>
        </w:rPr>
        <w:t>我国纺织服装行业跨境电商出口的总</w:t>
      </w:r>
      <w:r>
        <w:rPr>
          <w:rFonts w:ascii="SimHei" w:hAnsi="SimHei" w:eastAsia="SimHei" w:cs="SimHei"/>
          <w:sz w:val="28"/>
          <w:szCs w:val="28"/>
          <w:spacing w:val="-2"/>
        </w:rPr>
        <w:t>量分析</w:t>
      </w:r>
    </w:p>
    <w:p>
      <w:pPr>
        <w:pStyle w:val="BodyText"/>
        <w:spacing w:line="319" w:lineRule="auto"/>
        <w:rPr/>
      </w:pPr>
      <w:r/>
    </w:p>
    <w:p>
      <w:pPr>
        <w:ind w:left="1380" w:right="65" w:firstLine="476"/>
        <w:spacing w:before="78" w:line="298" w:lineRule="auto"/>
        <w:jc w:val="both"/>
        <w:rPr>
          <w:rFonts w:ascii="SimSun" w:hAnsi="SimSun" w:eastAsia="SimSun" w:cs="SimSun"/>
          <w:sz w:val="24"/>
          <w:szCs w:val="24"/>
        </w:rPr>
      </w:pPr>
      <w:r>
        <w:rPr>
          <w:rFonts w:ascii="SimSun" w:hAnsi="SimSun" w:eastAsia="SimSun" w:cs="SimSun"/>
          <w:sz w:val="24"/>
          <w:szCs w:val="24"/>
        </w:rPr>
        <w:t>据中国电子商务研究中心数据显示，</w:t>
      </w:r>
      <w:r>
        <w:rPr>
          <w:rFonts w:ascii="Times New Roman" w:hAnsi="Times New Roman" w:eastAsia="Times New Roman" w:cs="Times New Roman"/>
          <w:sz w:val="24"/>
          <w:szCs w:val="24"/>
        </w:rPr>
        <w:t>2016  </w:t>
      </w:r>
      <w:r>
        <w:rPr>
          <w:rFonts w:ascii="SimSun" w:hAnsi="SimSun" w:eastAsia="SimSun" w:cs="SimSun"/>
          <w:sz w:val="24"/>
          <w:szCs w:val="24"/>
        </w:rPr>
        <w:t>年，中国的出口跨境电商品类的</w:t>
      </w:r>
      <w:r>
        <w:rPr>
          <w:rFonts w:ascii="SimSun" w:hAnsi="SimSun" w:eastAsia="SimSun" w:cs="SimSun"/>
          <w:sz w:val="24"/>
          <w:szCs w:val="24"/>
          <w:spacing w:val="-6"/>
        </w:rPr>
        <w:t>大体分布为：</w:t>
      </w:r>
      <w:r>
        <w:rPr>
          <w:rFonts w:ascii="Times New Roman" w:hAnsi="Times New Roman" w:eastAsia="Times New Roman" w:cs="Times New Roman"/>
          <w:sz w:val="24"/>
          <w:szCs w:val="24"/>
          <w:spacing w:val="-6"/>
        </w:rPr>
        <w:t>37.7%</w:t>
      </w:r>
      <w:r>
        <w:rPr>
          <w:rFonts w:ascii="SimSun" w:hAnsi="SimSun" w:eastAsia="SimSun" w:cs="SimSun"/>
          <w:sz w:val="24"/>
          <w:szCs w:val="24"/>
          <w:spacing w:val="-6"/>
        </w:rPr>
        <w:t>的 </w:t>
      </w:r>
      <w:r>
        <w:rPr>
          <w:rFonts w:ascii="Times New Roman" w:hAnsi="Times New Roman" w:eastAsia="Times New Roman" w:cs="Times New Roman"/>
          <w:sz w:val="24"/>
          <w:szCs w:val="24"/>
          <w:spacing w:val="-6"/>
        </w:rPr>
        <w:t>3C</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6"/>
        </w:rPr>
        <w:t>电子产品、</w:t>
      </w:r>
      <w:r>
        <w:rPr>
          <w:rFonts w:ascii="Times New Roman" w:hAnsi="Times New Roman" w:eastAsia="Times New Roman" w:cs="Times New Roman"/>
          <w:sz w:val="24"/>
          <w:szCs w:val="24"/>
          <w:spacing w:val="-6"/>
        </w:rPr>
        <w:t>10.2%</w:t>
      </w:r>
      <w:r>
        <w:rPr>
          <w:rFonts w:ascii="SimSun" w:hAnsi="SimSun" w:eastAsia="SimSun" w:cs="SimSun"/>
          <w:sz w:val="24"/>
          <w:szCs w:val="24"/>
          <w:spacing w:val="-6"/>
        </w:rPr>
        <w:t>的服装服饰，</w:t>
      </w:r>
      <w:r>
        <w:rPr>
          <w:rFonts w:ascii="Times New Roman" w:hAnsi="Times New Roman" w:eastAsia="Times New Roman" w:cs="Times New Roman"/>
          <w:sz w:val="24"/>
          <w:szCs w:val="24"/>
          <w:spacing w:val="-6"/>
        </w:rPr>
        <w:t>7.5%</w:t>
      </w:r>
      <w:r>
        <w:rPr>
          <w:rFonts w:ascii="SimSun" w:hAnsi="SimSun" w:eastAsia="SimSun" w:cs="SimSun"/>
          <w:sz w:val="24"/>
          <w:szCs w:val="24"/>
          <w:spacing w:val="-6"/>
        </w:rPr>
        <w:t>的户外用品，</w:t>
      </w:r>
      <w:r>
        <w:rPr>
          <w:rFonts w:ascii="Times New Roman" w:hAnsi="Times New Roman" w:eastAsia="Times New Roman" w:cs="Times New Roman"/>
          <w:sz w:val="24"/>
          <w:szCs w:val="24"/>
          <w:spacing w:val="-6"/>
        </w:rPr>
        <w:t>7.4%</w:t>
      </w:r>
      <w:r>
        <w:rPr>
          <w:rFonts w:ascii="SimSun" w:hAnsi="SimSun" w:eastAsia="SimSun" w:cs="SimSun"/>
          <w:sz w:val="24"/>
          <w:szCs w:val="24"/>
          <w:spacing w:val="-1"/>
        </w:rPr>
        <w:t>的健康与美容产品，</w:t>
      </w:r>
      <w:r>
        <w:rPr>
          <w:rFonts w:ascii="Times New Roman" w:hAnsi="Times New Roman" w:eastAsia="Times New Roman" w:cs="Times New Roman"/>
          <w:sz w:val="24"/>
          <w:szCs w:val="24"/>
          <w:spacing w:val="-1"/>
        </w:rPr>
        <w:t>6%</w:t>
      </w:r>
      <w:r>
        <w:rPr>
          <w:rFonts w:ascii="SimSun" w:hAnsi="SimSun" w:eastAsia="SimSun" w:cs="SimSun"/>
          <w:sz w:val="24"/>
          <w:szCs w:val="24"/>
          <w:spacing w:val="-1"/>
        </w:rPr>
        <w:t>的珠宝首饰，</w:t>
      </w:r>
      <w:r>
        <w:rPr>
          <w:rFonts w:ascii="Times New Roman" w:hAnsi="Times New Roman" w:eastAsia="Times New Roman" w:cs="Times New Roman"/>
          <w:sz w:val="24"/>
          <w:szCs w:val="24"/>
          <w:spacing w:val="-1"/>
        </w:rPr>
        <w:t>4.7%</w:t>
      </w:r>
      <w:r>
        <w:rPr>
          <w:rFonts w:ascii="SimSun" w:hAnsi="SimSun" w:eastAsia="SimSun" w:cs="SimSun"/>
          <w:sz w:val="24"/>
          <w:szCs w:val="24"/>
          <w:spacing w:val="-1"/>
        </w:rPr>
        <w:t>的家居园艺产品，</w:t>
      </w:r>
      <w:r>
        <w:rPr>
          <w:rFonts w:ascii="Times New Roman" w:hAnsi="Times New Roman" w:eastAsia="Times New Roman" w:cs="Times New Roman"/>
          <w:sz w:val="24"/>
          <w:szCs w:val="24"/>
          <w:spacing w:val="-1"/>
        </w:rPr>
        <w:t>4.5%</w:t>
      </w:r>
      <w:r>
        <w:rPr>
          <w:rFonts w:ascii="SimSun" w:hAnsi="SimSun" w:eastAsia="SimSun" w:cs="SimSun"/>
          <w:sz w:val="24"/>
          <w:szCs w:val="24"/>
          <w:spacing w:val="-1"/>
        </w:rPr>
        <w:t>的鞋帽箱包，</w:t>
      </w:r>
    </w:p>
    <w:p>
      <w:pPr>
        <w:pStyle w:val="BodyText"/>
        <w:spacing w:line="430" w:lineRule="auto"/>
        <w:rPr/>
      </w:pPr>
      <w:r/>
    </w:p>
    <w:p>
      <w:pPr>
        <w:ind w:left="5473"/>
        <w:spacing w:before="56" w:line="228" w:lineRule="exact"/>
        <w:rPr>
          <w:rFonts w:ascii="Calibri" w:hAnsi="Calibri" w:eastAsia="Calibri" w:cs="Calibri"/>
          <w:sz w:val="18"/>
          <w:szCs w:val="18"/>
        </w:rPr>
      </w:pPr>
      <w:r>
        <w:rPr>
          <w:rFonts w:ascii="Calibri" w:hAnsi="Calibri" w:eastAsia="Calibri" w:cs="Calibri"/>
          <w:sz w:val="18"/>
          <w:szCs w:val="18"/>
          <w:spacing w:val="-3"/>
          <w:position w:val="1"/>
        </w:rPr>
        <w:t>21</w:t>
      </w:r>
    </w:p>
    <w:p>
      <w:pPr>
        <w:spacing w:line="228" w:lineRule="exact"/>
        <w:sectPr>
          <w:headerReference w:type="default" r:id="rId59"/>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44" w:lineRule="auto"/>
        <w:rPr/>
      </w:pPr>
      <w:r/>
    </w:p>
    <w:p>
      <w:pPr>
        <w:ind w:left="1376" w:right="114" w:firstLine="1"/>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rPr>
        <w:t>3.6%</w:t>
      </w:r>
      <w:r>
        <w:rPr>
          <w:rFonts w:ascii="SimSun" w:hAnsi="SimSun" w:eastAsia="SimSun" w:cs="SimSun"/>
          <w:sz w:val="24"/>
          <w:szCs w:val="24"/>
        </w:rPr>
        <w:t>的母婴玩具，</w:t>
      </w:r>
      <w:r>
        <w:rPr>
          <w:rFonts w:ascii="Times New Roman" w:hAnsi="Times New Roman" w:eastAsia="Times New Roman" w:cs="Times New Roman"/>
          <w:sz w:val="24"/>
          <w:szCs w:val="24"/>
        </w:rPr>
        <w:t>3.1%</w:t>
      </w:r>
      <w:r>
        <w:rPr>
          <w:rFonts w:ascii="SimSun" w:hAnsi="SimSun" w:eastAsia="SimSun" w:cs="SimSun"/>
          <w:sz w:val="24"/>
          <w:szCs w:val="24"/>
        </w:rPr>
        <w:t>的汽车配件，</w:t>
      </w:r>
      <w:r>
        <w:rPr>
          <w:rFonts w:ascii="Times New Roman" w:hAnsi="Times New Roman" w:eastAsia="Times New Roman" w:cs="Times New Roman"/>
          <w:sz w:val="24"/>
          <w:szCs w:val="24"/>
        </w:rPr>
        <w:t>2.8%</w:t>
      </w:r>
      <w:r>
        <w:rPr>
          <w:rFonts w:ascii="SimSun" w:hAnsi="SimSun" w:eastAsia="SimSun" w:cs="SimSun"/>
          <w:sz w:val="24"/>
          <w:szCs w:val="24"/>
        </w:rPr>
        <w:t>的灯光照明，</w:t>
      </w:r>
      <w:r>
        <w:rPr>
          <w:rFonts w:ascii="Times New Roman" w:hAnsi="Times New Roman" w:eastAsia="Times New Roman" w:cs="Times New Roman"/>
          <w:sz w:val="24"/>
          <w:szCs w:val="24"/>
        </w:rPr>
        <w:t>2.2%</w:t>
      </w:r>
      <w:r>
        <w:rPr>
          <w:rFonts w:ascii="SimSun" w:hAnsi="SimSun" w:eastAsia="SimSun" w:cs="SimSun"/>
          <w:sz w:val="24"/>
          <w:szCs w:val="24"/>
        </w:rPr>
        <w:t>的安全监控产品，</w:t>
      </w:r>
      <w:r>
        <w:rPr>
          <w:rFonts w:ascii="SimSun" w:hAnsi="SimSun" w:eastAsia="SimSun" w:cs="SimSun"/>
          <w:sz w:val="24"/>
          <w:szCs w:val="24"/>
          <w:spacing w:val="-4"/>
        </w:rPr>
        <w:t>其他产品占</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4"/>
        </w:rPr>
        <w:t>10.3%</w:t>
      </w:r>
      <w:r>
        <w:rPr>
          <w:rFonts w:ascii="SimSun" w:hAnsi="SimSun" w:eastAsia="SimSun" w:cs="SimSun"/>
          <w:sz w:val="24"/>
          <w:szCs w:val="24"/>
          <w:spacing w:val="-4"/>
        </w:rPr>
        <w:t>。由此可见，中国的服装服饰出口仍然在整个出口结</w:t>
      </w:r>
      <w:r>
        <w:rPr>
          <w:rFonts w:ascii="SimSun" w:hAnsi="SimSun" w:eastAsia="SimSun" w:cs="SimSun"/>
          <w:sz w:val="24"/>
          <w:szCs w:val="24"/>
          <w:spacing w:val="-5"/>
        </w:rPr>
        <w:t>构中占据</w:t>
      </w:r>
      <w:r>
        <w:rPr>
          <w:rFonts w:ascii="SimSun" w:hAnsi="SimSun" w:eastAsia="SimSun" w:cs="SimSun"/>
          <w:sz w:val="24"/>
          <w:szCs w:val="24"/>
          <w:spacing w:val="-3"/>
        </w:rPr>
        <w:t>着重要位置，因此，中国的服装行业还需要花更多的时间研究如何提高服装产品</w:t>
      </w:r>
      <w:r>
        <w:rPr>
          <w:rFonts w:ascii="SimSun" w:hAnsi="SimSun" w:eastAsia="SimSun" w:cs="SimSun"/>
          <w:sz w:val="24"/>
          <w:szCs w:val="24"/>
          <w:spacing w:val="-3"/>
        </w:rPr>
        <w:t>在整个国际市场上的产品份额。</w:t>
      </w:r>
    </w:p>
    <w:p>
      <w:pPr>
        <w:ind w:left="3528"/>
        <w:spacing w:before="10" w:line="219" w:lineRule="auto"/>
        <w:rPr>
          <w:rFonts w:ascii="SimHei" w:hAnsi="SimHei" w:eastAsia="SimHei" w:cs="SimHei"/>
          <w:sz w:val="21"/>
          <w:szCs w:val="21"/>
        </w:rPr>
      </w:pPr>
      <w:r>
        <w:rPr>
          <w:rFonts w:ascii="SimHei" w:hAnsi="SimHei" w:eastAsia="SimHei" w:cs="SimHei"/>
          <w:sz w:val="21"/>
          <w:szCs w:val="21"/>
          <w:b/>
          <w:bCs/>
          <w:spacing w:val="-3"/>
        </w:rPr>
        <w:t>表</w:t>
      </w:r>
      <w:r>
        <w:rPr>
          <w:rFonts w:ascii="SimHei" w:hAnsi="SimHei" w:eastAsia="SimHei" w:cs="SimHei"/>
          <w:sz w:val="21"/>
          <w:szCs w:val="21"/>
          <w:spacing w:val="-35"/>
        </w:rPr>
        <w:t xml:space="preserve"> </w:t>
      </w:r>
      <w:r>
        <w:rPr>
          <w:rFonts w:ascii="SimHei" w:hAnsi="SimHei" w:eastAsia="SimHei" w:cs="SimHei"/>
          <w:sz w:val="21"/>
          <w:szCs w:val="21"/>
          <w:b/>
          <w:bCs/>
          <w:spacing w:val="-3"/>
        </w:rPr>
        <w:t>3-2：2016</w:t>
      </w:r>
      <w:r>
        <w:rPr>
          <w:rFonts w:ascii="SimHei" w:hAnsi="SimHei" w:eastAsia="SimHei" w:cs="SimHei"/>
          <w:sz w:val="21"/>
          <w:szCs w:val="21"/>
          <w:spacing w:val="-43"/>
        </w:rPr>
        <w:t xml:space="preserve"> </w:t>
      </w:r>
      <w:r>
        <w:rPr>
          <w:rFonts w:ascii="SimHei" w:hAnsi="SimHei" w:eastAsia="SimHei" w:cs="SimHei"/>
          <w:sz w:val="21"/>
          <w:szCs w:val="21"/>
          <w:b/>
          <w:bCs/>
          <w:spacing w:val="-3"/>
        </w:rPr>
        <w:t>年中国跨境电商出口品类分布</w:t>
      </w:r>
    </w:p>
    <w:p>
      <w:pPr>
        <w:spacing w:line="118" w:lineRule="auto"/>
        <w:rPr>
          <w:rFonts w:ascii="Arial"/>
          <w:sz w:val="2"/>
        </w:rPr>
      </w:pPr>
      <w:r>
        <w:rPr>
          <w:rFonts w:ascii="Arial"/>
          <w:sz w:val="2"/>
        </w:r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63"/>
        <w:gridCol w:w="4265"/>
      </w:tblGrid>
      <w:tr>
        <w:trPr>
          <w:trHeight w:val="321" w:hRule="atLeast"/>
        </w:trPr>
        <w:tc>
          <w:tcPr>
            <w:tcW w:w="4263" w:type="dxa"/>
            <w:vAlign w:val="top"/>
          </w:tcPr>
          <w:p>
            <w:pPr>
              <w:pStyle w:val="TableText"/>
              <w:ind w:left="1931"/>
              <w:spacing w:before="56" w:line="221" w:lineRule="auto"/>
              <w:rPr>
                <w:sz w:val="21"/>
                <w:szCs w:val="21"/>
              </w:rPr>
            </w:pPr>
            <w:r>
              <w:rPr>
                <w:sz w:val="21"/>
                <w:szCs w:val="21"/>
                <w:spacing w:val="-3"/>
              </w:rPr>
              <w:t>行业</w:t>
            </w:r>
          </w:p>
        </w:tc>
        <w:tc>
          <w:tcPr>
            <w:tcW w:w="4265" w:type="dxa"/>
            <w:vAlign w:val="top"/>
          </w:tcPr>
          <w:p>
            <w:pPr>
              <w:pStyle w:val="TableText"/>
              <w:ind w:left="1960"/>
              <w:spacing w:before="55" w:line="222" w:lineRule="auto"/>
              <w:rPr>
                <w:sz w:val="21"/>
                <w:szCs w:val="21"/>
              </w:rPr>
            </w:pPr>
            <w:r>
              <w:rPr>
                <w:sz w:val="21"/>
                <w:szCs w:val="21"/>
                <w:spacing w:val="-11"/>
              </w:rPr>
              <w:t>占比</w:t>
            </w:r>
          </w:p>
        </w:tc>
      </w:tr>
      <w:tr>
        <w:trPr>
          <w:trHeight w:val="316" w:hRule="atLeast"/>
        </w:trPr>
        <w:tc>
          <w:tcPr>
            <w:tcW w:w="4263" w:type="dxa"/>
            <w:vAlign w:val="top"/>
          </w:tcPr>
          <w:p>
            <w:pPr>
              <w:pStyle w:val="TableText"/>
              <w:ind w:left="1568"/>
              <w:spacing w:before="51" w:line="221" w:lineRule="auto"/>
              <w:rPr>
                <w:sz w:val="21"/>
                <w:szCs w:val="21"/>
              </w:rPr>
            </w:pPr>
            <w:r>
              <w:rPr>
                <w:rFonts w:ascii="Times New Roman" w:hAnsi="Times New Roman" w:eastAsia="Times New Roman" w:cs="Times New Roman"/>
                <w:sz w:val="21"/>
                <w:szCs w:val="21"/>
                <w:spacing w:val="-7"/>
              </w:rPr>
              <w:t>3C</w:t>
            </w:r>
            <w:r>
              <w:rPr>
                <w:rFonts w:ascii="Times New Roman" w:hAnsi="Times New Roman" w:eastAsia="Times New Roman" w:cs="Times New Roman"/>
                <w:sz w:val="21"/>
                <w:szCs w:val="21"/>
                <w:spacing w:val="36"/>
              </w:rPr>
              <w:t xml:space="preserve"> </w:t>
            </w:r>
            <w:r>
              <w:rPr>
                <w:sz w:val="21"/>
                <w:szCs w:val="21"/>
                <w:spacing w:val="-7"/>
              </w:rPr>
              <w:t>电子产品</w:t>
            </w:r>
          </w:p>
        </w:tc>
        <w:tc>
          <w:tcPr>
            <w:tcW w:w="4265" w:type="dxa"/>
            <w:vAlign w:val="top"/>
          </w:tcPr>
          <w:p>
            <w:pPr>
              <w:ind w:left="1863"/>
              <w:spacing w:before="20"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37.7%</w:t>
            </w:r>
          </w:p>
        </w:tc>
      </w:tr>
      <w:tr>
        <w:trPr>
          <w:trHeight w:val="316" w:hRule="atLeast"/>
        </w:trPr>
        <w:tc>
          <w:tcPr>
            <w:tcW w:w="4263" w:type="dxa"/>
            <w:vAlign w:val="top"/>
          </w:tcPr>
          <w:p>
            <w:pPr>
              <w:pStyle w:val="TableText"/>
              <w:ind w:left="1716"/>
              <w:spacing w:before="52" w:line="221" w:lineRule="auto"/>
              <w:rPr>
                <w:sz w:val="21"/>
                <w:szCs w:val="21"/>
              </w:rPr>
            </w:pPr>
            <w:r>
              <w:rPr>
                <w:sz w:val="21"/>
                <w:szCs w:val="21"/>
                <w:spacing w:val="-2"/>
              </w:rPr>
              <w:t>服装服饰</w:t>
            </w:r>
          </w:p>
        </w:tc>
        <w:tc>
          <w:tcPr>
            <w:tcW w:w="4265" w:type="dxa"/>
            <w:vAlign w:val="top"/>
          </w:tcPr>
          <w:p>
            <w:pPr>
              <w:ind w:left="1880"/>
              <w:spacing w:before="20"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2"/>
              </w:rPr>
              <w:t>14.7%</w:t>
            </w:r>
          </w:p>
        </w:tc>
      </w:tr>
      <w:tr>
        <w:trPr>
          <w:trHeight w:val="319" w:hRule="atLeast"/>
        </w:trPr>
        <w:tc>
          <w:tcPr>
            <w:tcW w:w="4263" w:type="dxa"/>
            <w:vAlign w:val="top"/>
          </w:tcPr>
          <w:p>
            <w:pPr>
              <w:pStyle w:val="TableText"/>
              <w:ind w:left="1717"/>
              <w:spacing w:before="55" w:line="221" w:lineRule="auto"/>
              <w:rPr>
                <w:sz w:val="21"/>
                <w:szCs w:val="21"/>
              </w:rPr>
            </w:pPr>
            <w:r>
              <w:rPr>
                <w:sz w:val="21"/>
                <w:szCs w:val="21"/>
                <w:spacing w:val="-2"/>
              </w:rPr>
              <w:t>户外用品</w:t>
            </w:r>
          </w:p>
        </w:tc>
        <w:tc>
          <w:tcPr>
            <w:tcW w:w="4265" w:type="dxa"/>
            <w:vAlign w:val="top"/>
          </w:tcPr>
          <w:p>
            <w:pPr>
              <w:ind w:left="1915"/>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7.5%</w:t>
            </w:r>
          </w:p>
        </w:tc>
      </w:tr>
      <w:tr>
        <w:trPr>
          <w:trHeight w:val="316" w:hRule="atLeast"/>
        </w:trPr>
        <w:tc>
          <w:tcPr>
            <w:tcW w:w="4263" w:type="dxa"/>
            <w:vAlign w:val="top"/>
          </w:tcPr>
          <w:p>
            <w:pPr>
              <w:pStyle w:val="TableText"/>
              <w:ind w:left="1716"/>
              <w:spacing w:before="52" w:line="221" w:lineRule="auto"/>
              <w:rPr>
                <w:sz w:val="21"/>
                <w:szCs w:val="21"/>
              </w:rPr>
            </w:pPr>
            <w:r>
              <w:rPr>
                <w:sz w:val="21"/>
                <w:szCs w:val="21"/>
                <w:spacing w:val="-2"/>
              </w:rPr>
              <w:t>健康美容</w:t>
            </w:r>
          </w:p>
        </w:tc>
        <w:tc>
          <w:tcPr>
            <w:tcW w:w="4265" w:type="dxa"/>
            <w:vAlign w:val="top"/>
          </w:tcPr>
          <w:p>
            <w:pPr>
              <w:ind w:left="1915"/>
              <w:spacing w:before="21"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7.4%</w:t>
            </w:r>
          </w:p>
        </w:tc>
      </w:tr>
      <w:tr>
        <w:trPr>
          <w:trHeight w:val="316" w:hRule="atLeast"/>
        </w:trPr>
        <w:tc>
          <w:tcPr>
            <w:tcW w:w="4263" w:type="dxa"/>
            <w:vAlign w:val="top"/>
          </w:tcPr>
          <w:p>
            <w:pPr>
              <w:pStyle w:val="TableText"/>
              <w:ind w:left="1717"/>
              <w:spacing w:before="53" w:line="221" w:lineRule="auto"/>
              <w:rPr>
                <w:sz w:val="21"/>
                <w:szCs w:val="21"/>
              </w:rPr>
            </w:pPr>
            <w:r>
              <w:rPr>
                <w:sz w:val="21"/>
                <w:szCs w:val="21"/>
                <w:spacing w:val="-2"/>
              </w:rPr>
              <w:t>珠宝首饰</w:t>
            </w:r>
          </w:p>
        </w:tc>
        <w:tc>
          <w:tcPr>
            <w:tcW w:w="4265" w:type="dxa"/>
            <w:vAlign w:val="top"/>
          </w:tcPr>
          <w:p>
            <w:pPr>
              <w:ind w:left="1917"/>
              <w:spacing w:before="22"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6.0%</w:t>
            </w:r>
          </w:p>
        </w:tc>
      </w:tr>
      <w:tr>
        <w:trPr>
          <w:trHeight w:val="317" w:hRule="atLeast"/>
        </w:trPr>
        <w:tc>
          <w:tcPr>
            <w:tcW w:w="4263" w:type="dxa"/>
            <w:vAlign w:val="top"/>
          </w:tcPr>
          <w:p>
            <w:pPr>
              <w:pStyle w:val="TableText"/>
              <w:ind w:left="1718"/>
              <w:spacing w:before="54" w:line="221" w:lineRule="auto"/>
              <w:rPr>
                <w:sz w:val="21"/>
                <w:szCs w:val="21"/>
              </w:rPr>
            </w:pPr>
            <w:r>
              <w:rPr>
                <w:sz w:val="21"/>
                <w:szCs w:val="21"/>
                <w:spacing w:val="-2"/>
              </w:rPr>
              <w:t>家居园艺</w:t>
            </w:r>
          </w:p>
        </w:tc>
        <w:tc>
          <w:tcPr>
            <w:tcW w:w="4265" w:type="dxa"/>
            <w:vAlign w:val="top"/>
          </w:tcPr>
          <w:p>
            <w:pPr>
              <w:ind w:left="1911"/>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4.7%</w:t>
            </w:r>
          </w:p>
        </w:tc>
      </w:tr>
      <w:tr>
        <w:trPr>
          <w:trHeight w:val="316" w:hRule="atLeast"/>
        </w:trPr>
        <w:tc>
          <w:tcPr>
            <w:tcW w:w="4263" w:type="dxa"/>
            <w:vAlign w:val="top"/>
          </w:tcPr>
          <w:p>
            <w:pPr>
              <w:pStyle w:val="TableText"/>
              <w:ind w:left="1716"/>
              <w:spacing w:before="54" w:line="221" w:lineRule="auto"/>
              <w:rPr>
                <w:sz w:val="21"/>
                <w:szCs w:val="21"/>
              </w:rPr>
            </w:pPr>
            <w:r>
              <w:rPr>
                <w:sz w:val="21"/>
                <w:szCs w:val="21"/>
                <w:spacing w:val="-2"/>
              </w:rPr>
              <w:t>母婴玩具</w:t>
            </w:r>
          </w:p>
        </w:tc>
        <w:tc>
          <w:tcPr>
            <w:tcW w:w="4265" w:type="dxa"/>
            <w:vAlign w:val="top"/>
          </w:tcPr>
          <w:p>
            <w:pPr>
              <w:ind w:left="1916"/>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3.6%</w:t>
            </w:r>
          </w:p>
        </w:tc>
      </w:tr>
      <w:tr>
        <w:trPr>
          <w:trHeight w:val="316" w:hRule="atLeast"/>
        </w:trPr>
        <w:tc>
          <w:tcPr>
            <w:tcW w:w="4263" w:type="dxa"/>
            <w:vAlign w:val="top"/>
          </w:tcPr>
          <w:p>
            <w:pPr>
              <w:pStyle w:val="TableText"/>
              <w:ind w:left="1716"/>
              <w:spacing w:before="54" w:line="221" w:lineRule="auto"/>
              <w:rPr>
                <w:sz w:val="21"/>
                <w:szCs w:val="21"/>
              </w:rPr>
            </w:pPr>
            <w:r>
              <w:rPr>
                <w:sz w:val="21"/>
                <w:szCs w:val="21"/>
                <w:spacing w:val="-2"/>
              </w:rPr>
              <w:t>汽车配件</w:t>
            </w:r>
          </w:p>
        </w:tc>
        <w:tc>
          <w:tcPr>
            <w:tcW w:w="4265" w:type="dxa"/>
            <w:vAlign w:val="top"/>
          </w:tcPr>
          <w:p>
            <w:pPr>
              <w:ind w:left="1916"/>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3.1%</w:t>
            </w:r>
          </w:p>
        </w:tc>
      </w:tr>
      <w:tr>
        <w:trPr>
          <w:trHeight w:val="319" w:hRule="atLeast"/>
        </w:trPr>
        <w:tc>
          <w:tcPr>
            <w:tcW w:w="4263" w:type="dxa"/>
            <w:vAlign w:val="top"/>
          </w:tcPr>
          <w:p>
            <w:pPr>
              <w:pStyle w:val="TableText"/>
              <w:ind w:left="1717"/>
              <w:spacing w:before="57" w:line="221" w:lineRule="auto"/>
              <w:rPr>
                <w:sz w:val="21"/>
                <w:szCs w:val="21"/>
              </w:rPr>
            </w:pPr>
            <w:r>
              <w:rPr>
                <w:sz w:val="21"/>
                <w:szCs w:val="21"/>
                <w:spacing w:val="-2"/>
              </w:rPr>
              <w:t>灯光照明</w:t>
            </w:r>
          </w:p>
        </w:tc>
        <w:tc>
          <w:tcPr>
            <w:tcW w:w="4265" w:type="dxa"/>
            <w:vAlign w:val="top"/>
          </w:tcPr>
          <w:p>
            <w:pPr>
              <w:ind w:left="1912"/>
              <w:spacing w:before="26"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2.8%</w:t>
            </w:r>
          </w:p>
        </w:tc>
      </w:tr>
      <w:tr>
        <w:trPr>
          <w:trHeight w:val="316" w:hRule="atLeast"/>
        </w:trPr>
        <w:tc>
          <w:tcPr>
            <w:tcW w:w="4263" w:type="dxa"/>
            <w:vAlign w:val="top"/>
          </w:tcPr>
          <w:p>
            <w:pPr>
              <w:pStyle w:val="TableText"/>
              <w:ind w:left="1720"/>
              <w:spacing w:before="55" w:line="220" w:lineRule="auto"/>
              <w:rPr>
                <w:sz w:val="21"/>
                <w:szCs w:val="21"/>
              </w:rPr>
            </w:pPr>
            <w:r>
              <w:rPr>
                <w:sz w:val="21"/>
                <w:szCs w:val="21"/>
                <w:spacing w:val="-3"/>
              </w:rPr>
              <w:t>安全监控</w:t>
            </w:r>
          </w:p>
        </w:tc>
        <w:tc>
          <w:tcPr>
            <w:tcW w:w="4265" w:type="dxa"/>
            <w:vAlign w:val="top"/>
          </w:tcPr>
          <w:p>
            <w:pPr>
              <w:ind w:left="1912"/>
              <w:spacing w:before="2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2.2%</w:t>
            </w:r>
          </w:p>
        </w:tc>
      </w:tr>
      <w:tr>
        <w:trPr>
          <w:trHeight w:val="321" w:hRule="atLeast"/>
        </w:trPr>
        <w:tc>
          <w:tcPr>
            <w:tcW w:w="4263" w:type="dxa"/>
            <w:vAlign w:val="top"/>
          </w:tcPr>
          <w:p>
            <w:pPr>
              <w:pStyle w:val="TableText"/>
              <w:ind w:left="1928"/>
              <w:spacing w:before="56" w:line="221" w:lineRule="auto"/>
              <w:rPr>
                <w:sz w:val="21"/>
                <w:szCs w:val="21"/>
              </w:rPr>
            </w:pPr>
            <w:r>
              <w:rPr>
                <w:sz w:val="21"/>
                <w:szCs w:val="21"/>
                <w:spacing w:val="-2"/>
              </w:rPr>
              <w:t>其他</w:t>
            </w:r>
          </w:p>
        </w:tc>
        <w:tc>
          <w:tcPr>
            <w:tcW w:w="4265" w:type="dxa"/>
            <w:vAlign w:val="top"/>
          </w:tcPr>
          <w:p>
            <w:pPr>
              <w:ind w:left="1880"/>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2"/>
              </w:rPr>
              <w:t>10.3%</w:t>
            </w:r>
          </w:p>
        </w:tc>
      </w:tr>
    </w:tbl>
    <w:p>
      <w:pPr>
        <w:ind w:left="2791"/>
        <w:spacing w:before="51" w:line="220" w:lineRule="auto"/>
        <w:rPr>
          <w:rFonts w:ascii="SimSun" w:hAnsi="SimSun" w:eastAsia="SimSun" w:cs="SimSun"/>
          <w:sz w:val="21"/>
          <w:szCs w:val="21"/>
        </w:rPr>
      </w:pPr>
      <w:bookmarkStart w:name="bookmark34" w:id="51"/>
      <w:bookmarkEnd w:id="51"/>
      <w:r>
        <w:rPr>
          <w:rFonts w:ascii="SimSun" w:hAnsi="SimSun" w:eastAsia="SimSun" w:cs="SimSun"/>
          <w:sz w:val="21"/>
          <w:szCs w:val="21"/>
          <w:b/>
          <w:bCs/>
          <w:spacing w:val="-2"/>
        </w:rPr>
        <w:t>数据来源：中国电子商务研究中心、广发证券发展研究中心</w:t>
      </w:r>
    </w:p>
    <w:p>
      <w:pPr>
        <w:pStyle w:val="BodyText"/>
        <w:spacing w:line="351" w:lineRule="auto"/>
        <w:rPr/>
      </w:pPr>
      <w:r/>
    </w:p>
    <w:p>
      <w:pPr>
        <w:pStyle w:val="BodyText"/>
        <w:ind w:left="1380"/>
        <w:spacing w:before="91" w:line="231" w:lineRule="auto"/>
        <w:outlineLvl w:val="1"/>
        <w:rPr>
          <w:rFonts w:ascii="SimHei" w:hAnsi="SimHei" w:eastAsia="SimHei" w:cs="SimHei"/>
          <w:sz w:val="28"/>
          <w:szCs w:val="28"/>
        </w:rPr>
      </w:pPr>
      <w:bookmarkStart w:name="bookmark89" w:id="52"/>
      <w:bookmarkEnd w:id="52"/>
      <w:r>
        <w:rPr>
          <w:sz w:val="28"/>
          <w:szCs w:val="28"/>
          <w:spacing w:val="-1"/>
        </w:rPr>
        <w:t>3.3 </w:t>
      </w:r>
      <w:r>
        <w:rPr>
          <w:rFonts w:ascii="SimHei" w:hAnsi="SimHei" w:eastAsia="SimHei" w:cs="SimHei"/>
          <w:sz w:val="28"/>
          <w:szCs w:val="28"/>
          <w:spacing w:val="-1"/>
        </w:rPr>
        <w:t>我国纺织服装行业跨境电商出口模式分析</w:t>
      </w:r>
    </w:p>
    <w:p>
      <w:pPr>
        <w:pStyle w:val="BodyText"/>
        <w:spacing w:line="354" w:lineRule="auto"/>
        <w:rPr/>
      </w:pPr>
      <w:r/>
    </w:p>
    <w:p>
      <w:pPr>
        <w:ind w:left="1377" w:right="31" w:firstLine="525"/>
        <w:spacing w:before="78" w:line="300" w:lineRule="auto"/>
        <w:jc w:val="both"/>
        <w:rPr>
          <w:rFonts w:ascii="SimSun" w:hAnsi="SimSun" w:eastAsia="SimSun" w:cs="SimSun"/>
          <w:sz w:val="24"/>
          <w:szCs w:val="24"/>
        </w:rPr>
      </w:pPr>
      <w:r>
        <w:rPr>
          <w:rFonts w:ascii="SimSun" w:hAnsi="SimSun" w:eastAsia="SimSun" w:cs="SimSun"/>
          <w:sz w:val="24"/>
          <w:szCs w:val="24"/>
          <w:spacing w:val="-2"/>
        </w:rPr>
        <w:t>目前我国很大一部分的纺织服装企业凭借我国拥有大量廉价劳动力的优势，</w:t>
      </w:r>
      <w:r>
        <w:rPr>
          <w:rFonts w:ascii="SimSun" w:hAnsi="SimSun" w:eastAsia="SimSun" w:cs="SimSun"/>
          <w:sz w:val="24"/>
          <w:szCs w:val="24"/>
          <w:spacing w:val="-3"/>
        </w:rPr>
        <w:t>以加工贸易的间接出口模式进入国际市场，即按照国外客户来样的要求加工好之</w:t>
      </w:r>
      <w:r>
        <w:rPr>
          <w:rFonts w:ascii="SimSun" w:hAnsi="SimSun" w:eastAsia="SimSun" w:cs="SimSun"/>
          <w:sz w:val="24"/>
          <w:szCs w:val="24"/>
        </w:rPr>
        <w:t>后，再贴上国外品牌的商标销售到国际市场（</w:t>
      </w:r>
      <w:r>
        <w:rPr>
          <w:rFonts w:ascii="Times New Roman" w:hAnsi="Times New Roman" w:eastAsia="Times New Roman" w:cs="Times New Roman"/>
          <w:sz w:val="24"/>
          <w:szCs w:val="24"/>
        </w:rPr>
        <w:t>ODM </w:t>
      </w:r>
      <w:r>
        <w:rPr>
          <w:rFonts w:ascii="SimSun" w:hAnsi="SimSun" w:eastAsia="SimSun" w:cs="SimSun"/>
          <w:sz w:val="24"/>
          <w:szCs w:val="24"/>
        </w:rPr>
        <w:t>模式）或者通过国</w:t>
      </w:r>
      <w:r>
        <w:rPr>
          <w:rFonts w:ascii="SimSun" w:hAnsi="SimSun" w:eastAsia="SimSun" w:cs="SimSun"/>
          <w:sz w:val="24"/>
          <w:szCs w:val="24"/>
          <w:spacing w:val="-1"/>
        </w:rPr>
        <w:t>内的经销</w:t>
      </w:r>
      <w:r>
        <w:rPr>
          <w:rFonts w:ascii="SimSun" w:hAnsi="SimSun" w:eastAsia="SimSun" w:cs="SimSun"/>
          <w:sz w:val="24"/>
          <w:szCs w:val="24"/>
          <w:spacing w:val="-6"/>
        </w:rPr>
        <w:t>商、代理商或其他机构实现商品出口。在这种贸易模式下， 我</w:t>
      </w:r>
      <w:r>
        <w:rPr>
          <w:rFonts w:ascii="SimSun" w:hAnsi="SimSun" w:eastAsia="SimSun" w:cs="SimSun"/>
          <w:sz w:val="24"/>
          <w:szCs w:val="24"/>
          <w:spacing w:val="-7"/>
        </w:rPr>
        <w:t>国企业只负责生产</w:t>
      </w:r>
      <w:r>
        <w:rPr>
          <w:rFonts w:ascii="SimSun" w:hAnsi="SimSun" w:eastAsia="SimSun" w:cs="SimSun"/>
          <w:sz w:val="24"/>
          <w:szCs w:val="24"/>
          <w:spacing w:val="-7"/>
        </w:rPr>
        <w:t>加工环节，对于可以大幅增加产品附加价值的环节，即产品</w:t>
      </w:r>
      <w:r>
        <w:rPr>
          <w:rFonts w:ascii="SimSun" w:hAnsi="SimSun" w:eastAsia="SimSun" w:cs="SimSun"/>
          <w:sz w:val="24"/>
          <w:szCs w:val="24"/>
          <w:spacing w:val="-8"/>
        </w:rPr>
        <w:t>加工前的设计、研究、</w:t>
      </w:r>
      <w:r>
        <w:rPr>
          <w:rFonts w:ascii="SimSun" w:hAnsi="SimSun" w:eastAsia="SimSun" w:cs="SimSun"/>
          <w:sz w:val="24"/>
          <w:szCs w:val="24"/>
          <w:spacing w:val="-3"/>
        </w:rPr>
        <w:t>开发以及后期的服装营销和售后环节，都是由国外进口商完成的，而我国企</w:t>
      </w:r>
      <w:r>
        <w:rPr>
          <w:rFonts w:ascii="SimSun" w:hAnsi="SimSun" w:eastAsia="SimSun" w:cs="SimSun"/>
          <w:sz w:val="24"/>
          <w:szCs w:val="24"/>
          <w:spacing w:val="-4"/>
        </w:rPr>
        <w:t>业只</w:t>
      </w:r>
      <w:r>
        <w:rPr>
          <w:rFonts w:ascii="SimSun" w:hAnsi="SimSun" w:eastAsia="SimSun" w:cs="SimSun"/>
          <w:sz w:val="24"/>
          <w:szCs w:val="24"/>
          <w:spacing w:val="-3"/>
        </w:rPr>
        <w:t>需承担低廉的生产成本，主要包括原材料费用和生产工人工资。因为不需要</w:t>
      </w:r>
      <w:r>
        <w:rPr>
          <w:rFonts w:ascii="SimSun" w:hAnsi="SimSun" w:eastAsia="SimSun" w:cs="SimSun"/>
          <w:sz w:val="24"/>
          <w:szCs w:val="24"/>
          <w:spacing w:val="-4"/>
        </w:rPr>
        <w:t>支付</w:t>
      </w:r>
      <w:r>
        <w:rPr>
          <w:rFonts w:ascii="SimSun" w:hAnsi="SimSun" w:eastAsia="SimSun" w:cs="SimSun"/>
          <w:sz w:val="24"/>
          <w:szCs w:val="24"/>
          <w:spacing w:val="-3"/>
        </w:rPr>
        <w:t>前端高昂的研发费用及后期的销售和管理费用，所以企业只能以便宜的价位再批</w:t>
      </w:r>
      <w:r>
        <w:rPr>
          <w:rFonts w:ascii="SimSun" w:hAnsi="SimSun" w:eastAsia="SimSun" w:cs="SimSun"/>
          <w:sz w:val="24"/>
          <w:szCs w:val="24"/>
          <w:spacing w:val="-3"/>
        </w:rPr>
        <w:t>发给国外客户，企业的获利空间太小，最终企业从中获取的利润极其低。采取加</w:t>
      </w:r>
      <w:r>
        <w:rPr>
          <w:rFonts w:ascii="SimSun" w:hAnsi="SimSun" w:eastAsia="SimSun" w:cs="SimSun"/>
          <w:sz w:val="24"/>
          <w:szCs w:val="24"/>
          <w:spacing w:val="-3"/>
        </w:rPr>
        <w:t>工贸易出口模式的企业无需对海外市场环境进行较深入的了解，只需按外国厂商</w:t>
      </w:r>
      <w:r>
        <w:rPr>
          <w:rFonts w:ascii="SimSun" w:hAnsi="SimSun" w:eastAsia="SimSun" w:cs="SimSun"/>
          <w:sz w:val="24"/>
          <w:szCs w:val="24"/>
          <w:spacing w:val="-4"/>
        </w:rPr>
        <w:t>的要求进行加工生产即可。</w:t>
      </w:r>
    </w:p>
    <w:p>
      <w:pPr>
        <w:ind w:left="1376" w:right="53" w:firstLine="480"/>
        <w:spacing w:before="3" w:line="297" w:lineRule="auto"/>
        <w:jc w:val="both"/>
        <w:rPr>
          <w:rFonts w:ascii="SimSun" w:hAnsi="SimSun" w:eastAsia="SimSun" w:cs="SimSun"/>
          <w:sz w:val="24"/>
          <w:szCs w:val="24"/>
        </w:rPr>
      </w:pPr>
      <w:r>
        <w:rPr>
          <w:rFonts w:ascii="SimSun" w:hAnsi="SimSun" w:eastAsia="SimSun" w:cs="SimSun"/>
          <w:sz w:val="24"/>
          <w:szCs w:val="24"/>
          <w:spacing w:val="-1"/>
        </w:rPr>
        <w:t>跨境电商促使我国纺织服装产业趋向于一般贸易比</w:t>
      </w:r>
      <w:r>
        <w:rPr>
          <w:rFonts w:ascii="SimSun" w:hAnsi="SimSun" w:eastAsia="SimSun" w:cs="SimSun"/>
          <w:sz w:val="24"/>
          <w:szCs w:val="24"/>
          <w:spacing w:val="-2"/>
        </w:rPr>
        <w:t>例增加的直接出口模式。</w:t>
      </w:r>
      <w:r>
        <w:rPr>
          <w:rFonts w:ascii="SimSun" w:hAnsi="SimSun" w:eastAsia="SimSun" w:cs="SimSun"/>
          <w:sz w:val="24"/>
          <w:szCs w:val="24"/>
          <w:spacing w:val="-3"/>
        </w:rPr>
        <w:t>企业通过电商平台直接与国外客户进行联系。随着跨境电商的不断发展，国家政</w:t>
      </w:r>
      <w:r>
        <w:rPr>
          <w:rFonts w:ascii="SimSun" w:hAnsi="SimSun" w:eastAsia="SimSun" w:cs="SimSun"/>
          <w:sz w:val="24"/>
          <w:szCs w:val="24"/>
        </w:rPr>
        <w:t>策的支持与完善，速卖通、敦煌网、亚马逊、</w:t>
      </w:r>
      <w:r>
        <w:rPr>
          <w:rFonts w:ascii="Times New Roman" w:hAnsi="Times New Roman" w:eastAsia="Times New Roman" w:cs="Times New Roman"/>
          <w:sz w:val="24"/>
          <w:szCs w:val="24"/>
        </w:rPr>
        <w:t>eBay  </w:t>
      </w:r>
      <w:r>
        <w:rPr>
          <w:rFonts w:ascii="SimSun" w:hAnsi="SimSun" w:eastAsia="SimSun" w:cs="SimSun"/>
          <w:sz w:val="24"/>
          <w:szCs w:val="24"/>
        </w:rPr>
        <w:t>等跨境电商平台在中国的普</w:t>
      </w:r>
      <w:r>
        <w:rPr>
          <w:rFonts w:ascii="SimSun" w:hAnsi="SimSun" w:eastAsia="SimSun" w:cs="SimSun"/>
          <w:sz w:val="24"/>
          <w:szCs w:val="24"/>
          <w:spacing w:val="-3"/>
        </w:rPr>
        <w:t>及，越来越多的传统的纺织服装加工制造企业开通了跨境电商出口业务，同时也</w:t>
      </w:r>
      <w:r>
        <w:rPr>
          <w:rFonts w:ascii="SimSun" w:hAnsi="SimSun" w:eastAsia="SimSun" w:cs="SimSun"/>
          <w:sz w:val="24"/>
          <w:szCs w:val="24"/>
          <w:spacing w:val="-3"/>
        </w:rPr>
        <w:t>出现了各种新型跨境电商服装企业通过电子商务平台开展跨境电商业务。在</w:t>
      </w:r>
      <w:r>
        <w:rPr>
          <w:rFonts w:ascii="Times New Roman" w:hAnsi="Times New Roman" w:eastAsia="Times New Roman" w:cs="Times New Roman"/>
          <w:sz w:val="24"/>
          <w:szCs w:val="24"/>
          <w:spacing w:val="-3"/>
        </w:rPr>
        <w:t>2011</w:t>
      </w:r>
      <w:r>
        <w:rPr>
          <w:rFonts w:ascii="SimSun" w:hAnsi="SimSun" w:eastAsia="SimSun" w:cs="SimSun"/>
          <w:sz w:val="24"/>
          <w:szCs w:val="24"/>
          <w:spacing w:val="-3"/>
        </w:rPr>
        <w:t>年之前的初级跨境电商阶段，我国纺织服装行业跨境电商出口的发展依然靠着以</w:t>
      </w:r>
    </w:p>
    <w:p>
      <w:pPr>
        <w:pStyle w:val="BodyText"/>
        <w:spacing w:line="256" w:lineRule="auto"/>
        <w:rPr/>
      </w:pPr>
      <w:r/>
    </w:p>
    <w:p>
      <w:pPr>
        <w:ind w:left="5473"/>
        <w:spacing w:before="55" w:line="228" w:lineRule="exact"/>
        <w:rPr>
          <w:rFonts w:ascii="Calibri" w:hAnsi="Calibri" w:eastAsia="Calibri" w:cs="Calibri"/>
          <w:sz w:val="18"/>
          <w:szCs w:val="18"/>
        </w:rPr>
      </w:pPr>
      <w:r>
        <w:rPr>
          <w:rFonts w:ascii="Calibri" w:hAnsi="Calibri" w:eastAsia="Calibri" w:cs="Calibri"/>
          <w:sz w:val="18"/>
          <w:szCs w:val="18"/>
          <w:spacing w:val="-3"/>
          <w:position w:val="1"/>
        </w:rPr>
        <w:t>22</w:t>
      </w:r>
    </w:p>
    <w:p>
      <w:pPr>
        <w:spacing w:line="228" w:lineRule="exact"/>
        <w:sectPr>
          <w:headerReference w:type="default" r:id="rId69"/>
          <w:footerReference w:type="default" r:id="rId44"/>
          <w:pgSz w:w="11907" w:h="16839"/>
          <w:pgMar w:top="1157" w:right="1685" w:bottom="600" w:left="432" w:header="841" w:footer="360" w:gutter="0"/>
        </w:sectPr>
        <w:rPr>
          <w:rFonts w:ascii="Calibri" w:hAnsi="Calibri" w:eastAsia="Calibri" w:cs="Calibri"/>
          <w:sz w:val="18"/>
          <w:szCs w:val="18"/>
        </w:rPr>
      </w:pPr>
    </w:p>
    <w:p>
      <w:pPr>
        <w:pStyle w:val="BodyText"/>
        <w:spacing w:line="282" w:lineRule="auto"/>
        <w:rPr/>
      </w:pPr>
      <w:r/>
    </w:p>
    <w:p>
      <w:pPr>
        <w:ind w:left="1376" w:right="1029"/>
        <w:spacing w:before="78" w:line="298" w:lineRule="auto"/>
        <w:jc w:val="both"/>
        <w:rPr>
          <w:rFonts w:ascii="SimSun" w:hAnsi="SimSun" w:eastAsia="SimSun" w:cs="SimSun"/>
          <w:sz w:val="24"/>
          <w:szCs w:val="24"/>
        </w:rPr>
      </w:pPr>
      <w:r>
        <w:rPr>
          <w:rFonts w:ascii="SimSun" w:hAnsi="SimSun" w:eastAsia="SimSun" w:cs="SimSun"/>
          <w:sz w:val="24"/>
          <w:szCs w:val="24"/>
          <w:spacing w:val="-3"/>
        </w:rPr>
        <w:t>量取胜，通过低价迅速占领国外市场，但此时的价格比以往加工贸易出口价</w:t>
      </w:r>
      <w:r>
        <w:rPr>
          <w:rFonts w:ascii="SimSun" w:hAnsi="SimSun" w:eastAsia="SimSun" w:cs="SimSun"/>
          <w:sz w:val="24"/>
          <w:szCs w:val="24"/>
          <w:spacing w:val="-4"/>
        </w:rPr>
        <w:t>格要</w:t>
      </w:r>
      <w:r>
        <w:rPr>
          <w:rFonts w:ascii="SimSun" w:hAnsi="SimSun" w:eastAsia="SimSun" w:cs="SimSun"/>
          <w:sz w:val="24"/>
          <w:szCs w:val="24"/>
          <w:spacing w:val="-6"/>
        </w:rPr>
        <w:t>高。这些企业通过跨境电商平台， 转变原有的出口发展模式，开</w:t>
      </w:r>
      <w:r>
        <w:rPr>
          <w:rFonts w:ascii="SimSun" w:hAnsi="SimSun" w:eastAsia="SimSun" w:cs="SimSun"/>
          <w:sz w:val="24"/>
          <w:szCs w:val="24"/>
          <w:spacing w:val="-7"/>
        </w:rPr>
        <w:t>始创立了自己的</w:t>
      </w:r>
      <w:r>
        <w:rPr>
          <w:rFonts w:ascii="SimSun" w:hAnsi="SimSun" w:eastAsia="SimSun" w:cs="SimSun"/>
          <w:sz w:val="24"/>
          <w:szCs w:val="24"/>
          <w:spacing w:val="2"/>
        </w:rPr>
        <w:t>品牌，在自己出口的商品上面贴上了自身的品牌标志（</w:t>
      </w:r>
      <w:r>
        <w:rPr>
          <w:rFonts w:ascii="Times New Roman" w:hAnsi="Times New Roman" w:eastAsia="Times New Roman" w:cs="Times New Roman"/>
          <w:sz w:val="24"/>
          <w:szCs w:val="24"/>
        </w:rPr>
        <w:t>OBM</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模式）。在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
        </w:rPr>
        <w:t>011</w:t>
      </w:r>
      <w:r>
        <w:rPr>
          <w:rFonts w:ascii="SimSun" w:hAnsi="SimSun" w:eastAsia="SimSun" w:cs="SimSun"/>
          <w:sz w:val="24"/>
          <w:szCs w:val="24"/>
          <w:spacing w:val="-3"/>
        </w:rPr>
        <w:t>年之后，随着大量电商企业的出现，行业竞争日趋激烈，于是很多企业为了长远</w:t>
      </w:r>
      <w:r>
        <w:rPr>
          <w:rFonts w:ascii="SimSun" w:hAnsi="SimSun" w:eastAsia="SimSun" w:cs="SimSun"/>
          <w:sz w:val="24"/>
          <w:szCs w:val="24"/>
          <w:spacing w:val="-3"/>
        </w:rPr>
        <w:t>发展，进一步开拓国际市场，开始重视打造自有品牌，希望通过发展自身的品牌</w:t>
      </w:r>
      <w:r>
        <w:rPr>
          <w:rFonts w:ascii="SimSun" w:hAnsi="SimSun" w:eastAsia="SimSun" w:cs="SimSun"/>
          <w:sz w:val="24"/>
          <w:szCs w:val="24"/>
          <w:spacing w:val="-6"/>
        </w:rPr>
        <w:t>优势来增加产品的附加值，不断提升企业产品的知名度。在此过程</w:t>
      </w:r>
      <w:r>
        <w:rPr>
          <w:rFonts w:ascii="SimSun" w:hAnsi="SimSun" w:eastAsia="SimSun" w:cs="SimSun"/>
          <w:sz w:val="24"/>
          <w:szCs w:val="24"/>
          <w:spacing w:val="-7"/>
        </w:rPr>
        <w:t>中， 有的企业</w:t>
      </w:r>
      <w:r>
        <w:rPr>
          <w:rFonts w:ascii="SimSun" w:hAnsi="SimSun" w:eastAsia="SimSun" w:cs="SimSun"/>
          <w:sz w:val="24"/>
          <w:szCs w:val="24"/>
          <w:spacing w:val="-3"/>
        </w:rPr>
        <w:t>选择在新三板挂牌上市，有的企业选择参加国外的服装展。企业在以量取胜的同</w:t>
      </w:r>
      <w:r>
        <w:rPr>
          <w:rFonts w:ascii="SimSun" w:hAnsi="SimSun" w:eastAsia="SimSun" w:cs="SimSun"/>
          <w:sz w:val="24"/>
          <w:szCs w:val="24"/>
          <w:spacing w:val="-2"/>
        </w:rPr>
        <w:t>时，也更加注重产品质量。我国纺织服装行业出口贸易模式变化规律如表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3-2 </w:t>
      </w:r>
      <w:r>
        <w:rPr>
          <w:rFonts w:ascii="SimSun" w:hAnsi="SimSun" w:eastAsia="SimSun" w:cs="SimSun"/>
          <w:sz w:val="24"/>
          <w:szCs w:val="24"/>
          <w:spacing w:val="-2"/>
        </w:rPr>
        <w:t>所</w:t>
      </w:r>
      <w:r>
        <w:rPr>
          <w:rFonts w:ascii="SimSun" w:hAnsi="SimSun" w:eastAsia="SimSun" w:cs="SimSun"/>
          <w:sz w:val="24"/>
          <w:szCs w:val="24"/>
          <w:spacing w:val="-11"/>
        </w:rPr>
        <w:t>示。</w:t>
      </w:r>
    </w:p>
    <w:p>
      <w:pPr>
        <w:ind w:left="3500"/>
        <w:spacing w:before="70" w:line="221"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0"/>
        </w:rPr>
        <w:t xml:space="preserve"> </w:t>
      </w:r>
      <w:r>
        <w:rPr>
          <w:rFonts w:ascii="SimSun" w:hAnsi="SimSun" w:eastAsia="SimSun" w:cs="SimSun"/>
          <w:sz w:val="21"/>
          <w:szCs w:val="21"/>
          <w:b/>
          <w:bCs/>
          <w:spacing w:val="-2"/>
        </w:rPr>
        <w:t>3-2:我国纺织服装行业出口贸易模式</w:t>
      </w:r>
      <w:r>
        <w:rPr>
          <w:rFonts w:ascii="SimSun" w:hAnsi="SimSun" w:eastAsia="SimSun" w:cs="SimSun"/>
          <w:sz w:val="21"/>
          <w:szCs w:val="21"/>
          <w:b/>
          <w:bCs/>
          <w:spacing w:val="-3"/>
        </w:rPr>
        <w:t>变化规律</w:t>
      </w:r>
    </w:p>
    <w:p>
      <w:pPr>
        <w:spacing w:line="88" w:lineRule="exact"/>
        <w:rPr/>
      </w:p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62"/>
        <w:gridCol w:w="1768"/>
        <w:gridCol w:w="3598"/>
      </w:tblGrid>
      <w:tr>
        <w:trPr>
          <w:trHeight w:val="479" w:hRule="atLeast"/>
        </w:trPr>
        <w:tc>
          <w:tcPr>
            <w:tcW w:w="3162" w:type="dxa"/>
            <w:vAlign w:val="top"/>
          </w:tcPr>
          <w:p>
            <w:pPr>
              <w:pStyle w:val="TableText"/>
              <w:ind w:left="1358"/>
              <w:spacing w:before="122" w:line="221" w:lineRule="auto"/>
              <w:rPr>
                <w:sz w:val="24"/>
                <w:szCs w:val="24"/>
              </w:rPr>
            </w:pPr>
            <w:r>
              <w:rPr>
                <w:sz w:val="24"/>
                <w:szCs w:val="24"/>
                <w:spacing w:val="-5"/>
              </w:rPr>
              <w:t>阶段</w:t>
            </w:r>
          </w:p>
        </w:tc>
        <w:tc>
          <w:tcPr>
            <w:tcW w:w="1768" w:type="dxa"/>
            <w:vAlign w:val="top"/>
          </w:tcPr>
          <w:p>
            <w:pPr>
              <w:pStyle w:val="TableText"/>
              <w:ind w:left="189"/>
              <w:spacing w:before="122" w:line="220" w:lineRule="auto"/>
              <w:rPr>
                <w:sz w:val="24"/>
                <w:szCs w:val="24"/>
              </w:rPr>
            </w:pPr>
            <w:r>
              <w:rPr>
                <w:sz w:val="24"/>
                <w:szCs w:val="24"/>
                <w:spacing w:val="-5"/>
              </w:rPr>
              <w:t>出口贸易模式</w:t>
            </w:r>
          </w:p>
        </w:tc>
        <w:tc>
          <w:tcPr>
            <w:tcW w:w="3598" w:type="dxa"/>
            <w:vAlign w:val="top"/>
          </w:tcPr>
          <w:p>
            <w:pPr>
              <w:pStyle w:val="TableText"/>
              <w:ind w:left="847"/>
              <w:spacing w:before="122" w:line="220" w:lineRule="auto"/>
              <w:rPr>
                <w:sz w:val="24"/>
                <w:szCs w:val="24"/>
              </w:rPr>
            </w:pPr>
            <w:r>
              <w:rPr>
                <w:sz w:val="24"/>
                <w:szCs w:val="24"/>
                <w:spacing w:val="-2"/>
              </w:rPr>
              <w:t>纺织服装企业特点</w:t>
            </w:r>
          </w:p>
        </w:tc>
      </w:tr>
      <w:tr>
        <w:trPr>
          <w:trHeight w:val="939" w:hRule="atLeast"/>
        </w:trPr>
        <w:tc>
          <w:tcPr>
            <w:tcW w:w="3162" w:type="dxa"/>
            <w:vAlign w:val="top"/>
          </w:tcPr>
          <w:p>
            <w:pPr>
              <w:pStyle w:val="TableText"/>
              <w:ind w:left="237"/>
              <w:spacing w:before="313" w:line="316" w:lineRule="exact"/>
              <w:rPr>
                <w:sz w:val="24"/>
                <w:szCs w:val="24"/>
              </w:rPr>
            </w:pPr>
            <w:r>
              <w:rPr>
                <w:rFonts w:ascii="Times New Roman" w:hAnsi="Times New Roman" w:eastAsia="Times New Roman" w:cs="Times New Roman"/>
                <w:sz w:val="24"/>
                <w:szCs w:val="24"/>
                <w:spacing w:val="-1"/>
                <w:position w:val="1"/>
              </w:rPr>
              <w:t>2011 </w:t>
            </w:r>
            <w:r>
              <w:rPr>
                <w:sz w:val="24"/>
                <w:szCs w:val="24"/>
                <w:spacing w:val="-1"/>
                <w:position w:val="1"/>
              </w:rPr>
              <w:t>年跨境电商盛行之前</w:t>
            </w:r>
          </w:p>
        </w:tc>
        <w:tc>
          <w:tcPr>
            <w:tcW w:w="1768" w:type="dxa"/>
            <w:vAlign w:val="top"/>
          </w:tcPr>
          <w:p>
            <w:pPr>
              <w:spacing w:line="269" w:lineRule="auto"/>
              <w:rPr>
                <w:rFonts w:ascii="Arial"/>
                <w:sz w:val="21"/>
              </w:rPr>
            </w:pPr>
            <w:r/>
          </w:p>
          <w:p>
            <w:pPr>
              <w:pStyle w:val="TableText"/>
              <w:ind w:left="427"/>
              <w:spacing w:before="78" w:line="221" w:lineRule="auto"/>
              <w:rPr>
                <w:sz w:val="24"/>
                <w:szCs w:val="24"/>
              </w:rPr>
            </w:pPr>
            <w:r>
              <w:rPr>
                <w:sz w:val="24"/>
                <w:szCs w:val="24"/>
                <w:spacing w:val="-6"/>
              </w:rPr>
              <w:t>间接出口</w:t>
            </w:r>
          </w:p>
        </w:tc>
        <w:tc>
          <w:tcPr>
            <w:tcW w:w="3598" w:type="dxa"/>
            <w:vAlign w:val="top"/>
          </w:tcPr>
          <w:p>
            <w:pPr>
              <w:pStyle w:val="TableText"/>
              <w:ind w:left="1082"/>
              <w:spacing w:before="116" w:line="220" w:lineRule="auto"/>
              <w:rPr>
                <w:sz w:val="24"/>
                <w:szCs w:val="24"/>
              </w:rPr>
            </w:pPr>
            <w:r>
              <w:rPr>
                <w:sz w:val="24"/>
                <w:szCs w:val="24"/>
                <w:spacing w:val="-2"/>
              </w:rPr>
              <w:t>加工贸易为主</w:t>
            </w:r>
          </w:p>
          <w:p>
            <w:pPr>
              <w:pStyle w:val="TableText"/>
              <w:ind w:left="602"/>
              <w:spacing w:before="181" w:line="220" w:lineRule="auto"/>
              <w:rPr>
                <w:sz w:val="24"/>
                <w:szCs w:val="24"/>
              </w:rPr>
            </w:pPr>
            <w:r>
              <w:rPr>
                <w:sz w:val="24"/>
                <w:szCs w:val="24"/>
                <w:spacing w:val="-1"/>
              </w:rPr>
              <w:t>加工制造商，来料加工</w:t>
            </w:r>
          </w:p>
        </w:tc>
      </w:tr>
      <w:tr>
        <w:trPr>
          <w:trHeight w:val="943" w:hRule="atLeast"/>
        </w:trPr>
        <w:tc>
          <w:tcPr>
            <w:tcW w:w="3162" w:type="dxa"/>
            <w:vAlign w:val="top"/>
          </w:tcPr>
          <w:p>
            <w:pPr>
              <w:pStyle w:val="TableText"/>
              <w:ind w:left="237"/>
              <w:spacing w:before="315" w:line="315" w:lineRule="exact"/>
              <w:rPr>
                <w:sz w:val="24"/>
                <w:szCs w:val="24"/>
              </w:rPr>
            </w:pPr>
            <w:r>
              <w:rPr>
                <w:rFonts w:ascii="Times New Roman" w:hAnsi="Times New Roman" w:eastAsia="Times New Roman" w:cs="Times New Roman"/>
                <w:sz w:val="24"/>
                <w:szCs w:val="24"/>
                <w:spacing w:val="-1"/>
                <w:position w:val="1"/>
              </w:rPr>
              <w:t>2011 </w:t>
            </w:r>
            <w:r>
              <w:rPr>
                <w:sz w:val="24"/>
                <w:szCs w:val="24"/>
                <w:spacing w:val="-1"/>
                <w:position w:val="1"/>
              </w:rPr>
              <w:t>年跨境电商盛行之后</w:t>
            </w:r>
          </w:p>
        </w:tc>
        <w:tc>
          <w:tcPr>
            <w:tcW w:w="1768" w:type="dxa"/>
            <w:vAlign w:val="top"/>
          </w:tcPr>
          <w:p>
            <w:pPr>
              <w:spacing w:line="271" w:lineRule="auto"/>
              <w:rPr>
                <w:rFonts w:ascii="Arial"/>
                <w:sz w:val="21"/>
              </w:rPr>
            </w:pPr>
            <w:r/>
          </w:p>
          <w:p>
            <w:pPr>
              <w:pStyle w:val="TableText"/>
              <w:ind w:left="411"/>
              <w:spacing w:before="78" w:line="221" w:lineRule="auto"/>
              <w:rPr>
                <w:sz w:val="24"/>
                <w:szCs w:val="24"/>
              </w:rPr>
            </w:pPr>
            <w:r>
              <w:rPr>
                <w:sz w:val="24"/>
                <w:szCs w:val="24"/>
                <w:spacing w:val="-3"/>
              </w:rPr>
              <w:t>直接出口</w:t>
            </w:r>
          </w:p>
        </w:tc>
        <w:tc>
          <w:tcPr>
            <w:tcW w:w="3598" w:type="dxa"/>
            <w:vAlign w:val="top"/>
          </w:tcPr>
          <w:p>
            <w:pPr>
              <w:pStyle w:val="TableText"/>
              <w:ind w:left="962" w:right="839" w:hanging="116"/>
              <w:spacing w:before="119" w:line="313" w:lineRule="auto"/>
              <w:rPr>
                <w:sz w:val="24"/>
                <w:szCs w:val="24"/>
              </w:rPr>
            </w:pPr>
            <w:r>
              <w:rPr>
                <w:sz w:val="24"/>
                <w:szCs w:val="24"/>
                <w:spacing w:val="-2"/>
              </w:rPr>
              <w:t>一般贸易比例增加</w:t>
            </w:r>
            <w:r>
              <w:rPr>
                <w:sz w:val="24"/>
                <w:szCs w:val="24"/>
                <w:spacing w:val="-2"/>
              </w:rPr>
              <w:t>注重品牌化发展</w:t>
            </w:r>
          </w:p>
        </w:tc>
      </w:tr>
    </w:tbl>
    <w:p>
      <w:pPr>
        <w:ind w:left="4590"/>
        <w:spacing w:before="128" w:line="221" w:lineRule="auto"/>
        <w:rPr>
          <w:rFonts w:ascii="SimSun" w:hAnsi="SimSun" w:eastAsia="SimSun" w:cs="SimSun"/>
          <w:sz w:val="21"/>
          <w:szCs w:val="21"/>
        </w:rPr>
      </w:pPr>
      <w:bookmarkStart w:name="bookmark35" w:id="53"/>
      <w:bookmarkEnd w:id="53"/>
      <w:r>
        <w:rPr>
          <w:rFonts w:ascii="SimSun" w:hAnsi="SimSun" w:eastAsia="SimSun" w:cs="SimSun"/>
          <w:sz w:val="21"/>
          <w:szCs w:val="21"/>
          <w:b/>
          <w:bCs/>
          <w:spacing w:val="-3"/>
        </w:rPr>
        <w:t>资料来源：作者自绘</w:t>
      </w:r>
    </w:p>
    <w:p>
      <w:pPr>
        <w:pStyle w:val="BodyText"/>
        <w:spacing w:line="429" w:lineRule="auto"/>
        <w:rPr/>
      </w:pPr>
      <w:r/>
    </w:p>
    <w:p>
      <w:pPr>
        <w:pStyle w:val="BodyText"/>
        <w:ind w:left="1380"/>
        <w:spacing w:before="91" w:line="231" w:lineRule="auto"/>
        <w:outlineLvl w:val="1"/>
        <w:rPr>
          <w:rFonts w:ascii="SimHei" w:hAnsi="SimHei" w:eastAsia="SimHei" w:cs="SimHei"/>
          <w:sz w:val="28"/>
          <w:szCs w:val="28"/>
        </w:rPr>
      </w:pPr>
      <w:bookmarkStart w:name="bookmark90" w:id="54"/>
      <w:bookmarkEnd w:id="54"/>
      <w:r>
        <w:rPr>
          <w:sz w:val="28"/>
          <w:szCs w:val="28"/>
          <w:spacing w:val="-1"/>
        </w:rPr>
        <w:t>3.4 </w:t>
      </w:r>
      <w:r>
        <w:rPr>
          <w:rFonts w:ascii="SimHei" w:hAnsi="SimHei" w:eastAsia="SimHei" w:cs="SimHei"/>
          <w:sz w:val="28"/>
          <w:szCs w:val="28"/>
          <w:spacing w:val="-1"/>
        </w:rPr>
        <w:t>我国纺织服装行业跨境电商出口的政策性机遇</w:t>
      </w:r>
    </w:p>
    <w:p>
      <w:pPr>
        <w:pStyle w:val="BodyText"/>
        <w:spacing w:line="321" w:lineRule="auto"/>
        <w:rPr/>
      </w:pPr>
      <w:r/>
    </w:p>
    <w:p>
      <w:pPr>
        <w:ind w:left="1376" w:right="944" w:firstLine="480"/>
        <w:spacing w:before="78" w:line="303" w:lineRule="auto"/>
        <w:jc w:val="both"/>
        <w:rPr>
          <w:rFonts w:ascii="SimSun" w:hAnsi="SimSun" w:eastAsia="SimSun" w:cs="SimSun"/>
          <w:sz w:val="24"/>
          <w:szCs w:val="24"/>
        </w:rPr>
      </w:pPr>
      <w:r>
        <w:rPr>
          <w:rFonts w:ascii="SimSun" w:hAnsi="SimSun" w:eastAsia="SimSun" w:cs="SimSun"/>
          <w:sz w:val="24"/>
          <w:szCs w:val="24"/>
          <w:spacing w:val="-6"/>
        </w:rPr>
        <w:t>跨境电商行业的高速发展离不开政策的支持，从</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6"/>
        </w:rPr>
        <w:t>2012 </w:t>
      </w:r>
      <w:r>
        <w:rPr>
          <w:rFonts w:ascii="SimSun" w:hAnsi="SimSun" w:eastAsia="SimSun" w:cs="SimSun"/>
          <w:sz w:val="24"/>
          <w:szCs w:val="24"/>
          <w:spacing w:val="-6"/>
        </w:rPr>
        <w:t>年</w:t>
      </w: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月商务部颁布《关</w:t>
      </w:r>
      <w:r>
        <w:rPr>
          <w:rFonts w:ascii="SimSun" w:hAnsi="SimSun" w:eastAsia="SimSun" w:cs="SimSun"/>
          <w:sz w:val="24"/>
          <w:szCs w:val="24"/>
          <w:spacing w:val="-1"/>
        </w:rPr>
        <w:t>于利用电子商务平台开展对外贸易的若干意见》以来直到</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2017</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年，从国务院到</w:t>
      </w:r>
      <w:r>
        <w:rPr>
          <w:rFonts w:ascii="SimSun" w:hAnsi="SimSun" w:eastAsia="SimSun" w:cs="SimSun"/>
          <w:sz w:val="24"/>
          <w:szCs w:val="24"/>
          <w:spacing w:val="-3"/>
        </w:rPr>
        <w:t>各大相关部委，也纷纷出台针对跨境电商行业的配套政策措施。从现有颁布的政</w:t>
      </w:r>
      <w:r>
        <w:rPr>
          <w:rFonts w:ascii="SimSun" w:hAnsi="SimSun" w:eastAsia="SimSun" w:cs="SimSun"/>
          <w:sz w:val="24"/>
          <w:szCs w:val="24"/>
          <w:spacing w:val="-3"/>
        </w:rPr>
        <w:t>策来看，各相关部门工作的主要目的是：大力支持跨境电商新兴业态的发展，以</w:t>
      </w:r>
      <w:r>
        <w:rPr>
          <w:rFonts w:ascii="SimSun" w:hAnsi="SimSun" w:eastAsia="SimSun" w:cs="SimSun"/>
          <w:sz w:val="24"/>
          <w:szCs w:val="24"/>
          <w:spacing w:val="-1"/>
        </w:rPr>
        <w:t>及积极引导跨境电商运营的规范化。目前，涉及跨境电商政策制定的部门包括：</w:t>
      </w:r>
      <w:r>
        <w:rPr>
          <w:rFonts w:ascii="SimSun" w:hAnsi="SimSun" w:eastAsia="SimSun" w:cs="SimSun"/>
          <w:sz w:val="24"/>
          <w:szCs w:val="24"/>
          <w:spacing w:val="-7"/>
        </w:rPr>
        <w:t>国务院、海关总署、商务部、发改委、财政部、税务总局、工商总局、</w:t>
      </w:r>
      <w:r>
        <w:rPr>
          <w:rFonts w:ascii="SimSun" w:hAnsi="SimSun" w:eastAsia="SimSun" w:cs="SimSun"/>
          <w:sz w:val="24"/>
          <w:szCs w:val="24"/>
          <w:spacing w:val="-8"/>
        </w:rPr>
        <w:t>质检总局、</w:t>
      </w:r>
      <w:r>
        <w:rPr>
          <w:rFonts w:ascii="SimSun" w:hAnsi="SimSun" w:eastAsia="SimSun" w:cs="SimSun"/>
          <w:sz w:val="24"/>
          <w:szCs w:val="24"/>
          <w:spacing w:val="-3"/>
        </w:rPr>
        <w:t>中国人民银行和国家外汇管理局等部门。</w:t>
      </w:r>
    </w:p>
    <w:p>
      <w:pPr>
        <w:ind w:left="3620"/>
        <w:spacing w:before="88" w:line="221"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27"/>
        </w:rPr>
        <w:t xml:space="preserve"> </w:t>
      </w:r>
      <w:r>
        <w:rPr>
          <w:rFonts w:ascii="SimSun" w:hAnsi="SimSun" w:eastAsia="SimSun" w:cs="SimSun"/>
          <w:sz w:val="21"/>
          <w:szCs w:val="21"/>
          <w:b/>
          <w:bCs/>
          <w:spacing w:val="-3"/>
        </w:rPr>
        <w:t>3-3：2013-2017</w:t>
      </w:r>
      <w:r>
        <w:rPr>
          <w:rFonts w:ascii="SimSun" w:hAnsi="SimSun" w:eastAsia="SimSun" w:cs="SimSun"/>
          <w:sz w:val="21"/>
          <w:szCs w:val="21"/>
          <w:spacing w:val="-44"/>
        </w:rPr>
        <w:t xml:space="preserve"> </w:t>
      </w:r>
      <w:r>
        <w:rPr>
          <w:rFonts w:ascii="SimSun" w:hAnsi="SimSun" w:eastAsia="SimSun" w:cs="SimSun"/>
          <w:sz w:val="21"/>
          <w:szCs w:val="21"/>
          <w:b/>
          <w:bCs/>
          <w:spacing w:val="-3"/>
        </w:rPr>
        <w:t>年中国出口跨境电商政策</w:t>
      </w:r>
    </w:p>
    <w:p>
      <w:pPr>
        <w:spacing w:line="104" w:lineRule="auto"/>
        <w:rPr>
          <w:rFonts w:ascii="Arial"/>
          <w:sz w:val="2"/>
        </w:rPr>
      </w:pPr>
      <w:r>
        <w:rPr>
          <w:rFonts w:ascii="Arial"/>
          <w:sz w:val="2"/>
        </w:rPr>
      </w:r>
    </w:p>
    <w:tbl>
      <w:tblPr>
        <w:tblStyle w:val="TableNormal"/>
        <w:tblW w:w="10065" w:type="dxa"/>
        <w:tblInd w:w="6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6"/>
        <w:gridCol w:w="1219"/>
        <w:gridCol w:w="7860"/>
      </w:tblGrid>
      <w:tr>
        <w:trPr>
          <w:trHeight w:val="335" w:hRule="atLeast"/>
        </w:trPr>
        <w:tc>
          <w:tcPr>
            <w:tcW w:w="986" w:type="dxa"/>
            <w:vAlign w:val="top"/>
          </w:tcPr>
          <w:p>
            <w:pPr>
              <w:pStyle w:val="TableText"/>
              <w:ind w:left="62"/>
              <w:spacing w:before="64" w:line="219" w:lineRule="auto"/>
              <w:rPr>
                <w:sz w:val="22"/>
                <w:szCs w:val="22"/>
              </w:rPr>
            </w:pPr>
            <w:r>
              <w:rPr>
                <w:sz w:val="22"/>
                <w:szCs w:val="22"/>
                <w:spacing w:val="-2"/>
              </w:rPr>
              <w:t>发布时间</w:t>
            </w:r>
          </w:p>
        </w:tc>
        <w:tc>
          <w:tcPr>
            <w:tcW w:w="1219" w:type="dxa"/>
            <w:vAlign w:val="top"/>
          </w:tcPr>
          <w:p>
            <w:pPr>
              <w:pStyle w:val="TableText"/>
              <w:ind w:left="175"/>
              <w:spacing w:before="64" w:line="219" w:lineRule="auto"/>
              <w:rPr>
                <w:sz w:val="22"/>
                <w:szCs w:val="22"/>
              </w:rPr>
            </w:pPr>
            <w:r>
              <w:rPr>
                <w:sz w:val="22"/>
                <w:szCs w:val="22"/>
                <w:spacing w:val="-2"/>
              </w:rPr>
              <w:t>发布部门</w:t>
            </w:r>
          </w:p>
        </w:tc>
        <w:tc>
          <w:tcPr>
            <w:tcW w:w="7860" w:type="dxa"/>
            <w:vAlign w:val="top"/>
          </w:tcPr>
          <w:p>
            <w:pPr>
              <w:pStyle w:val="TableText"/>
              <w:ind w:left="3491"/>
              <w:spacing w:before="64" w:line="219" w:lineRule="auto"/>
              <w:rPr>
                <w:sz w:val="22"/>
                <w:szCs w:val="22"/>
              </w:rPr>
            </w:pPr>
            <w:r>
              <w:rPr>
                <w:sz w:val="22"/>
                <w:szCs w:val="22"/>
                <w:spacing w:val="-1"/>
              </w:rPr>
              <w:t>政策名称</w:t>
            </w:r>
          </w:p>
        </w:tc>
      </w:tr>
      <w:tr>
        <w:trPr>
          <w:trHeight w:val="331" w:hRule="atLeast"/>
        </w:trPr>
        <w:tc>
          <w:tcPr>
            <w:tcW w:w="986" w:type="dxa"/>
            <w:vAlign w:val="top"/>
          </w:tcPr>
          <w:p>
            <w:pPr>
              <w:pStyle w:val="TableText"/>
              <w:ind w:left="172"/>
              <w:spacing w:before="61" w:line="218" w:lineRule="auto"/>
              <w:rPr>
                <w:sz w:val="22"/>
                <w:szCs w:val="22"/>
              </w:rPr>
            </w:pPr>
            <w:r>
              <w:rPr>
                <w:sz w:val="22"/>
                <w:szCs w:val="22"/>
                <w:spacing w:val="-2"/>
              </w:rPr>
              <w:t>2012.8</w:t>
            </w:r>
          </w:p>
        </w:tc>
        <w:tc>
          <w:tcPr>
            <w:tcW w:w="1219" w:type="dxa"/>
            <w:vAlign w:val="top"/>
          </w:tcPr>
          <w:p>
            <w:pPr>
              <w:pStyle w:val="TableText"/>
              <w:ind w:left="304"/>
              <w:spacing w:before="61" w:line="218" w:lineRule="auto"/>
              <w:rPr>
                <w:sz w:val="22"/>
                <w:szCs w:val="22"/>
              </w:rPr>
            </w:pPr>
            <w:r>
              <w:rPr>
                <w:sz w:val="22"/>
                <w:szCs w:val="22"/>
                <w:spacing w:val="-7"/>
              </w:rPr>
              <w:t>国务院</w:t>
            </w:r>
          </w:p>
        </w:tc>
        <w:tc>
          <w:tcPr>
            <w:tcW w:w="7860" w:type="dxa"/>
            <w:vAlign w:val="top"/>
          </w:tcPr>
          <w:p>
            <w:pPr>
              <w:pStyle w:val="TableText"/>
              <w:ind w:left="1403"/>
              <w:spacing w:before="61" w:line="218" w:lineRule="auto"/>
              <w:rPr>
                <w:sz w:val="22"/>
                <w:szCs w:val="22"/>
              </w:rPr>
            </w:pPr>
            <w:r>
              <w:rPr>
                <w:sz w:val="22"/>
                <w:szCs w:val="22"/>
                <w:spacing w:val="-1"/>
              </w:rPr>
              <w:t>《关于利用电子商务平台开展对外贸易的若干意见》</w:t>
            </w:r>
          </w:p>
        </w:tc>
      </w:tr>
      <w:tr>
        <w:trPr>
          <w:trHeight w:val="323" w:hRule="atLeast"/>
        </w:trPr>
        <w:tc>
          <w:tcPr>
            <w:tcW w:w="986" w:type="dxa"/>
            <w:vAlign w:val="top"/>
          </w:tcPr>
          <w:p>
            <w:pPr>
              <w:pStyle w:val="TableText"/>
              <w:ind w:left="172"/>
              <w:spacing w:before="54" w:line="217" w:lineRule="auto"/>
              <w:rPr>
                <w:sz w:val="22"/>
                <w:szCs w:val="22"/>
              </w:rPr>
            </w:pPr>
            <w:r>
              <w:rPr>
                <w:sz w:val="22"/>
                <w:szCs w:val="22"/>
                <w:spacing w:val="-2"/>
              </w:rPr>
              <w:t>2013.7</w:t>
            </w:r>
          </w:p>
        </w:tc>
        <w:tc>
          <w:tcPr>
            <w:tcW w:w="1219" w:type="dxa"/>
            <w:vAlign w:val="top"/>
          </w:tcPr>
          <w:p>
            <w:pPr>
              <w:pStyle w:val="TableText"/>
              <w:ind w:left="287"/>
              <w:spacing w:before="54" w:line="217" w:lineRule="auto"/>
              <w:rPr>
                <w:sz w:val="22"/>
                <w:szCs w:val="22"/>
              </w:rPr>
            </w:pPr>
            <w:r>
              <w:rPr>
                <w:sz w:val="22"/>
                <w:szCs w:val="22"/>
                <w:spacing w:val="-3"/>
              </w:rPr>
              <w:t>商务部</w:t>
            </w:r>
          </w:p>
        </w:tc>
        <w:tc>
          <w:tcPr>
            <w:tcW w:w="7860" w:type="dxa"/>
            <w:vAlign w:val="top"/>
          </w:tcPr>
          <w:p>
            <w:pPr>
              <w:pStyle w:val="TableText"/>
              <w:ind w:left="1624"/>
              <w:spacing w:before="54" w:line="217" w:lineRule="auto"/>
              <w:rPr>
                <w:sz w:val="22"/>
                <w:szCs w:val="22"/>
              </w:rPr>
            </w:pPr>
            <w:r>
              <w:rPr>
                <w:sz w:val="22"/>
                <w:szCs w:val="22"/>
                <w:spacing w:val="-1"/>
              </w:rPr>
              <w:t>《关于促进进出口稳增长、调结构的若干意见》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2013.8</w:t>
            </w:r>
          </w:p>
        </w:tc>
        <w:tc>
          <w:tcPr>
            <w:tcW w:w="1219" w:type="dxa"/>
            <w:vAlign w:val="top"/>
          </w:tcPr>
          <w:p>
            <w:pPr>
              <w:pStyle w:val="TableText"/>
              <w:ind w:left="287"/>
              <w:spacing w:before="52" w:line="217" w:lineRule="auto"/>
              <w:rPr>
                <w:sz w:val="22"/>
                <w:szCs w:val="22"/>
              </w:rPr>
            </w:pPr>
            <w:r>
              <w:rPr>
                <w:sz w:val="22"/>
                <w:szCs w:val="22"/>
                <w:spacing w:val="-3"/>
              </w:rPr>
              <w:t>商务部</w:t>
            </w:r>
          </w:p>
        </w:tc>
        <w:tc>
          <w:tcPr>
            <w:tcW w:w="7860" w:type="dxa"/>
            <w:vAlign w:val="top"/>
          </w:tcPr>
          <w:p>
            <w:pPr>
              <w:pStyle w:val="TableText"/>
              <w:ind w:left="1184"/>
              <w:spacing w:before="52" w:line="217" w:lineRule="auto"/>
              <w:rPr>
                <w:sz w:val="22"/>
                <w:szCs w:val="22"/>
              </w:rPr>
            </w:pPr>
            <w:r>
              <w:rPr>
                <w:sz w:val="22"/>
                <w:szCs w:val="22"/>
                <w:spacing w:val="-1"/>
              </w:rPr>
              <w:t>《关于实施支持跨境电子商务零售出口有关政策的意见》</w:t>
            </w:r>
          </w:p>
        </w:tc>
      </w:tr>
      <w:tr>
        <w:trPr>
          <w:trHeight w:val="321" w:hRule="atLeast"/>
        </w:trPr>
        <w:tc>
          <w:tcPr>
            <w:tcW w:w="986" w:type="dxa"/>
            <w:vAlign w:val="top"/>
          </w:tcPr>
          <w:p>
            <w:pPr>
              <w:pStyle w:val="TableText"/>
              <w:ind w:left="116"/>
              <w:spacing w:before="52" w:line="217" w:lineRule="auto"/>
              <w:rPr>
                <w:sz w:val="22"/>
                <w:szCs w:val="22"/>
              </w:rPr>
            </w:pPr>
            <w:r>
              <w:rPr>
                <w:sz w:val="22"/>
                <w:szCs w:val="22"/>
                <w:spacing w:val="-2"/>
              </w:rPr>
              <w:t>2013.11</w:t>
            </w:r>
          </w:p>
        </w:tc>
        <w:tc>
          <w:tcPr>
            <w:tcW w:w="1219" w:type="dxa"/>
            <w:vAlign w:val="top"/>
          </w:tcPr>
          <w:p>
            <w:pPr>
              <w:pStyle w:val="TableText"/>
              <w:ind w:left="287"/>
              <w:spacing w:before="52" w:line="217" w:lineRule="auto"/>
              <w:rPr>
                <w:sz w:val="22"/>
                <w:szCs w:val="22"/>
              </w:rPr>
            </w:pPr>
            <w:r>
              <w:rPr>
                <w:sz w:val="22"/>
                <w:szCs w:val="22"/>
                <w:spacing w:val="-3"/>
              </w:rPr>
              <w:t>商务部</w:t>
            </w:r>
          </w:p>
        </w:tc>
        <w:tc>
          <w:tcPr>
            <w:tcW w:w="7860" w:type="dxa"/>
            <w:vAlign w:val="top"/>
          </w:tcPr>
          <w:p>
            <w:pPr>
              <w:pStyle w:val="TableText"/>
              <w:ind w:left="2063"/>
              <w:spacing w:before="52" w:line="217" w:lineRule="auto"/>
              <w:rPr>
                <w:sz w:val="22"/>
                <w:szCs w:val="22"/>
              </w:rPr>
            </w:pPr>
            <w:r>
              <w:rPr>
                <w:sz w:val="22"/>
                <w:szCs w:val="22"/>
                <w:spacing w:val="-1"/>
              </w:rPr>
              <w:t>《关于促进电子商务应用的实施意见》</w:t>
            </w:r>
          </w:p>
        </w:tc>
      </w:tr>
      <w:tr>
        <w:trPr>
          <w:trHeight w:val="321" w:hRule="atLeast"/>
        </w:trPr>
        <w:tc>
          <w:tcPr>
            <w:tcW w:w="986" w:type="dxa"/>
            <w:vAlign w:val="top"/>
          </w:tcPr>
          <w:p>
            <w:pPr>
              <w:pStyle w:val="TableText"/>
              <w:ind w:left="116"/>
              <w:spacing w:before="53" w:line="216" w:lineRule="auto"/>
              <w:rPr>
                <w:sz w:val="22"/>
                <w:szCs w:val="22"/>
              </w:rPr>
            </w:pPr>
            <w:r>
              <w:rPr>
                <w:sz w:val="22"/>
                <w:szCs w:val="22"/>
                <w:spacing w:val="-2"/>
              </w:rPr>
              <w:t>2013.12</w:t>
            </w:r>
          </w:p>
        </w:tc>
        <w:tc>
          <w:tcPr>
            <w:tcW w:w="1219" w:type="dxa"/>
            <w:vAlign w:val="top"/>
          </w:tcPr>
          <w:p>
            <w:pPr>
              <w:pStyle w:val="TableText"/>
              <w:ind w:left="173"/>
              <w:spacing w:before="53" w:line="216" w:lineRule="auto"/>
              <w:rPr>
                <w:sz w:val="22"/>
                <w:szCs w:val="22"/>
              </w:rPr>
            </w:pPr>
            <w:r>
              <w:rPr>
                <w:sz w:val="22"/>
                <w:szCs w:val="22"/>
                <w:spacing w:val="-2"/>
              </w:rPr>
              <w:t>财务部等</w:t>
            </w:r>
          </w:p>
        </w:tc>
        <w:tc>
          <w:tcPr>
            <w:tcW w:w="7860" w:type="dxa"/>
            <w:vAlign w:val="top"/>
          </w:tcPr>
          <w:p>
            <w:pPr>
              <w:pStyle w:val="TableText"/>
              <w:ind w:left="1844"/>
              <w:spacing w:before="53" w:line="216" w:lineRule="auto"/>
              <w:rPr>
                <w:sz w:val="22"/>
                <w:szCs w:val="22"/>
              </w:rPr>
            </w:pPr>
            <w:r>
              <w:rPr>
                <w:sz w:val="22"/>
                <w:szCs w:val="22"/>
                <w:spacing w:val="-1"/>
              </w:rPr>
              <w:t>《关于跨境电商零售出口税收政策的意见》</w:t>
            </w:r>
          </w:p>
        </w:tc>
      </w:tr>
      <w:tr>
        <w:trPr>
          <w:trHeight w:val="323" w:hRule="atLeast"/>
        </w:trPr>
        <w:tc>
          <w:tcPr>
            <w:tcW w:w="986" w:type="dxa"/>
            <w:vAlign w:val="top"/>
          </w:tcPr>
          <w:p>
            <w:pPr>
              <w:pStyle w:val="TableText"/>
              <w:ind w:left="172"/>
              <w:spacing w:before="55" w:line="216" w:lineRule="auto"/>
              <w:rPr>
                <w:sz w:val="22"/>
                <w:szCs w:val="22"/>
              </w:rPr>
            </w:pPr>
            <w:r>
              <w:rPr>
                <w:sz w:val="22"/>
                <w:szCs w:val="22"/>
                <w:spacing w:val="-2"/>
              </w:rPr>
              <w:t>2014.1</w:t>
            </w:r>
          </w:p>
        </w:tc>
        <w:tc>
          <w:tcPr>
            <w:tcW w:w="1219" w:type="dxa"/>
            <w:vAlign w:val="top"/>
          </w:tcPr>
          <w:p>
            <w:pPr>
              <w:pStyle w:val="TableText"/>
              <w:ind w:left="171"/>
              <w:spacing w:before="55" w:line="216" w:lineRule="auto"/>
              <w:rPr>
                <w:sz w:val="22"/>
                <w:szCs w:val="22"/>
              </w:rPr>
            </w:pPr>
            <w:r>
              <w:rPr>
                <w:sz w:val="22"/>
                <w:szCs w:val="22"/>
                <w:spacing w:val="-1"/>
              </w:rPr>
              <w:t>海关总署</w:t>
            </w:r>
          </w:p>
        </w:tc>
        <w:tc>
          <w:tcPr>
            <w:tcW w:w="7860" w:type="dxa"/>
            <w:vAlign w:val="top"/>
          </w:tcPr>
          <w:p>
            <w:pPr>
              <w:pStyle w:val="TableText"/>
              <w:ind w:left="2063"/>
              <w:spacing w:before="55" w:line="216" w:lineRule="auto"/>
              <w:rPr>
                <w:sz w:val="22"/>
                <w:szCs w:val="22"/>
              </w:rPr>
            </w:pPr>
            <w:r>
              <w:rPr>
                <w:sz w:val="22"/>
                <w:szCs w:val="22"/>
                <w:spacing w:val="-1"/>
              </w:rPr>
              <w:t>《关于增列海关监管方式代码的公告》</w:t>
            </w:r>
          </w:p>
        </w:tc>
      </w:tr>
      <w:tr>
        <w:trPr>
          <w:trHeight w:val="325" w:hRule="atLeast"/>
        </w:trPr>
        <w:tc>
          <w:tcPr>
            <w:tcW w:w="986" w:type="dxa"/>
            <w:vAlign w:val="top"/>
          </w:tcPr>
          <w:p>
            <w:pPr>
              <w:pStyle w:val="TableText"/>
              <w:ind w:left="172"/>
              <w:spacing w:before="54" w:line="219" w:lineRule="auto"/>
              <w:rPr>
                <w:sz w:val="22"/>
                <w:szCs w:val="22"/>
              </w:rPr>
            </w:pPr>
            <w:r>
              <w:rPr>
                <w:sz w:val="22"/>
                <w:szCs w:val="22"/>
                <w:spacing w:val="-2"/>
              </w:rPr>
              <w:t>2014.5</w:t>
            </w:r>
          </w:p>
        </w:tc>
        <w:tc>
          <w:tcPr>
            <w:tcW w:w="1219" w:type="dxa"/>
            <w:vAlign w:val="top"/>
          </w:tcPr>
          <w:p>
            <w:pPr>
              <w:pStyle w:val="TableText"/>
              <w:ind w:left="304"/>
              <w:spacing w:before="54" w:line="219" w:lineRule="auto"/>
              <w:rPr>
                <w:sz w:val="22"/>
                <w:szCs w:val="22"/>
              </w:rPr>
            </w:pPr>
            <w:r>
              <w:rPr>
                <w:sz w:val="22"/>
                <w:szCs w:val="22"/>
                <w:spacing w:val="-7"/>
              </w:rPr>
              <w:t>国务院</w:t>
            </w:r>
          </w:p>
        </w:tc>
        <w:tc>
          <w:tcPr>
            <w:tcW w:w="7860" w:type="dxa"/>
            <w:vAlign w:val="top"/>
          </w:tcPr>
          <w:p>
            <w:pPr>
              <w:pStyle w:val="TableText"/>
              <w:ind w:left="2063"/>
              <w:spacing w:before="54" w:line="219" w:lineRule="auto"/>
              <w:rPr>
                <w:sz w:val="22"/>
                <w:szCs w:val="22"/>
              </w:rPr>
            </w:pPr>
            <w:r>
              <w:rPr>
                <w:sz w:val="22"/>
                <w:szCs w:val="22"/>
                <w:spacing w:val="-1"/>
              </w:rPr>
              <w:t>《关于支持外贸稳定增长的若干意见》</w:t>
            </w:r>
          </w:p>
        </w:tc>
      </w:tr>
    </w:tbl>
    <w:p>
      <w:pPr>
        <w:pStyle w:val="BodyText"/>
        <w:spacing w:line="37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23</w:t>
      </w:r>
    </w:p>
    <w:p>
      <w:pPr>
        <w:spacing w:line="227" w:lineRule="exact"/>
        <w:sectPr>
          <w:headerReference w:type="default" r:id="rId70"/>
          <w:footerReference w:type="default" r:id="rId71"/>
          <w:pgSz w:w="11907" w:h="16839"/>
          <w:pgMar w:top="1157" w:right="768" w:bottom="600" w:left="432" w:header="841" w:footer="360" w:gutter="0"/>
        </w:sectPr>
        <w:rPr>
          <w:rFonts w:ascii="Calibri" w:hAnsi="Calibri" w:eastAsia="Calibri" w:cs="Calibri"/>
          <w:sz w:val="18"/>
          <w:szCs w:val="18"/>
        </w:rPr>
      </w:pPr>
    </w:p>
    <w:p>
      <w:pPr>
        <w:spacing w:before="41"/>
        <w:rPr/>
      </w:pPr>
      <w:r/>
    </w:p>
    <w:tbl>
      <w:tblPr>
        <w:tblStyle w:val="TableNormal"/>
        <w:tblW w:w="10065" w:type="dxa"/>
        <w:tblInd w:w="6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6"/>
        <w:gridCol w:w="1219"/>
        <w:gridCol w:w="7860"/>
      </w:tblGrid>
      <w:tr>
        <w:trPr>
          <w:trHeight w:val="331" w:hRule="atLeast"/>
        </w:trPr>
        <w:tc>
          <w:tcPr>
            <w:tcW w:w="986" w:type="dxa"/>
            <w:vAlign w:val="top"/>
            <w:tcBorders>
              <w:bottom w:val="single" w:color="000000" w:sz="4" w:space="0"/>
              <w:top w:val="nil"/>
            </w:tcBorders>
          </w:tcPr>
          <w:p>
            <w:pPr>
              <w:pStyle w:val="TableText"/>
              <w:ind w:left="172"/>
              <w:spacing w:before="60" w:line="219" w:lineRule="auto"/>
              <w:rPr>
                <w:sz w:val="22"/>
                <w:szCs w:val="22"/>
              </w:rPr>
            </w:pPr>
            <w:r>
              <w:rPr>
                <w:sz w:val="22"/>
                <w:szCs w:val="22"/>
                <w:spacing w:val="-2"/>
              </w:rPr>
              <w:t>2014.7</w:t>
            </w:r>
          </w:p>
        </w:tc>
        <w:tc>
          <w:tcPr>
            <w:tcW w:w="1219" w:type="dxa"/>
            <w:vAlign w:val="top"/>
            <w:tcBorders>
              <w:bottom w:val="single" w:color="000000" w:sz="4" w:space="0"/>
              <w:top w:val="nil"/>
            </w:tcBorders>
          </w:tcPr>
          <w:p>
            <w:pPr>
              <w:pStyle w:val="TableText"/>
              <w:ind w:left="171"/>
              <w:spacing w:before="60" w:line="219" w:lineRule="auto"/>
              <w:rPr>
                <w:sz w:val="22"/>
                <w:szCs w:val="22"/>
              </w:rPr>
            </w:pPr>
            <w:r>
              <w:rPr>
                <w:sz w:val="22"/>
                <w:szCs w:val="22"/>
                <w:spacing w:val="-1"/>
              </w:rPr>
              <w:t>海关总署</w:t>
            </w:r>
          </w:p>
        </w:tc>
        <w:tc>
          <w:tcPr>
            <w:tcW w:w="7860" w:type="dxa"/>
            <w:vAlign w:val="top"/>
            <w:tcBorders>
              <w:bottom w:val="single" w:color="000000" w:sz="4" w:space="0"/>
              <w:top w:val="nil"/>
            </w:tcBorders>
          </w:tcPr>
          <w:p>
            <w:pPr>
              <w:pStyle w:val="TableText"/>
              <w:ind w:left="743"/>
              <w:spacing w:before="59" w:line="219" w:lineRule="auto"/>
              <w:rPr>
                <w:sz w:val="22"/>
                <w:szCs w:val="22"/>
              </w:rPr>
            </w:pPr>
            <w:r>
              <w:rPr>
                <w:sz w:val="22"/>
                <w:szCs w:val="22"/>
                <w:spacing w:val="-1"/>
              </w:rPr>
              <w:t>《关于跨境贸易电子商务进出境货物、物品有关监管事宜的公告》</w:t>
            </w:r>
          </w:p>
        </w:tc>
      </w:tr>
      <w:tr>
        <w:trPr>
          <w:trHeight w:val="316" w:hRule="atLeast"/>
        </w:trPr>
        <w:tc>
          <w:tcPr>
            <w:tcW w:w="986" w:type="dxa"/>
            <w:vAlign w:val="top"/>
            <w:tcBorders>
              <w:top w:val="single" w:color="000000" w:sz="4" w:space="0"/>
            </w:tcBorders>
          </w:tcPr>
          <w:p>
            <w:pPr>
              <w:pStyle w:val="TableText"/>
              <w:ind w:left="172"/>
              <w:spacing w:before="46" w:line="218" w:lineRule="auto"/>
              <w:rPr>
                <w:sz w:val="22"/>
                <w:szCs w:val="22"/>
              </w:rPr>
            </w:pPr>
            <w:r>
              <w:rPr>
                <w:sz w:val="22"/>
                <w:szCs w:val="22"/>
                <w:spacing w:val="-2"/>
              </w:rPr>
              <w:t>2014.7</w:t>
            </w:r>
          </w:p>
        </w:tc>
        <w:tc>
          <w:tcPr>
            <w:tcW w:w="1219" w:type="dxa"/>
            <w:vAlign w:val="top"/>
            <w:tcBorders>
              <w:top w:val="single" w:color="000000" w:sz="4" w:space="0"/>
            </w:tcBorders>
          </w:tcPr>
          <w:p>
            <w:pPr>
              <w:pStyle w:val="TableText"/>
              <w:ind w:left="171"/>
              <w:spacing w:before="46" w:line="218" w:lineRule="auto"/>
              <w:rPr>
                <w:sz w:val="22"/>
                <w:szCs w:val="22"/>
              </w:rPr>
            </w:pPr>
            <w:r>
              <w:rPr>
                <w:sz w:val="22"/>
                <w:szCs w:val="22"/>
                <w:spacing w:val="-1"/>
              </w:rPr>
              <w:t>海关总署</w:t>
            </w:r>
          </w:p>
        </w:tc>
        <w:tc>
          <w:tcPr>
            <w:tcW w:w="7860" w:type="dxa"/>
            <w:vAlign w:val="top"/>
            <w:tcBorders>
              <w:top w:val="single" w:color="000000" w:sz="4" w:space="0"/>
            </w:tcBorders>
          </w:tcPr>
          <w:p>
            <w:pPr>
              <w:pStyle w:val="TableText"/>
              <w:ind w:left="2063"/>
              <w:spacing w:before="46" w:line="218" w:lineRule="auto"/>
              <w:rPr>
                <w:sz w:val="22"/>
                <w:szCs w:val="22"/>
              </w:rPr>
            </w:pPr>
            <w:r>
              <w:rPr>
                <w:sz w:val="22"/>
                <w:szCs w:val="22"/>
                <w:spacing w:val="-1"/>
              </w:rPr>
              <w:t>《关于增列海关监管方式代码的公告》</w:t>
            </w:r>
          </w:p>
        </w:tc>
      </w:tr>
      <w:tr>
        <w:trPr>
          <w:trHeight w:val="323" w:hRule="atLeast"/>
        </w:trPr>
        <w:tc>
          <w:tcPr>
            <w:tcW w:w="986" w:type="dxa"/>
            <w:vAlign w:val="top"/>
          </w:tcPr>
          <w:p>
            <w:pPr>
              <w:pStyle w:val="TableText"/>
              <w:ind w:left="172"/>
              <w:spacing w:before="53" w:line="218" w:lineRule="auto"/>
              <w:rPr>
                <w:sz w:val="22"/>
                <w:szCs w:val="22"/>
              </w:rPr>
            </w:pPr>
            <w:r>
              <w:rPr>
                <w:sz w:val="22"/>
                <w:szCs w:val="22"/>
                <w:spacing w:val="-2"/>
              </w:rPr>
              <w:t>2015.1</w:t>
            </w:r>
          </w:p>
        </w:tc>
        <w:tc>
          <w:tcPr>
            <w:tcW w:w="1219" w:type="dxa"/>
            <w:vAlign w:val="top"/>
          </w:tcPr>
          <w:p>
            <w:pPr>
              <w:pStyle w:val="TableText"/>
              <w:ind w:left="68"/>
              <w:spacing w:before="53" w:line="218" w:lineRule="auto"/>
              <w:rPr>
                <w:sz w:val="22"/>
                <w:szCs w:val="22"/>
              </w:rPr>
            </w:pPr>
            <w:r>
              <w:rPr>
                <w:sz w:val="22"/>
                <w:szCs w:val="22"/>
                <w:spacing w:val="-2"/>
              </w:rPr>
              <w:t>外汇管理局</w:t>
            </w:r>
          </w:p>
        </w:tc>
        <w:tc>
          <w:tcPr>
            <w:tcW w:w="7860" w:type="dxa"/>
            <w:vAlign w:val="top"/>
          </w:tcPr>
          <w:p>
            <w:pPr>
              <w:pStyle w:val="TableText"/>
              <w:ind w:left="1403"/>
              <w:spacing w:before="53" w:line="218" w:lineRule="auto"/>
              <w:rPr>
                <w:sz w:val="22"/>
                <w:szCs w:val="22"/>
              </w:rPr>
            </w:pPr>
            <w:r>
              <w:rPr>
                <w:sz w:val="22"/>
                <w:szCs w:val="22"/>
                <w:spacing w:val="-1"/>
              </w:rPr>
              <w:t>《关于开展支付机构跨境外汇支付业务试点的通知》</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2015.5</w:t>
            </w:r>
          </w:p>
        </w:tc>
        <w:tc>
          <w:tcPr>
            <w:tcW w:w="1219" w:type="dxa"/>
            <w:vAlign w:val="top"/>
          </w:tcPr>
          <w:p>
            <w:pPr>
              <w:pStyle w:val="TableText"/>
              <w:ind w:left="304"/>
              <w:spacing w:before="52" w:line="217" w:lineRule="auto"/>
              <w:rPr>
                <w:sz w:val="22"/>
                <w:szCs w:val="22"/>
              </w:rPr>
            </w:pPr>
            <w:r>
              <w:rPr>
                <w:sz w:val="22"/>
                <w:szCs w:val="22"/>
                <w:spacing w:val="-7"/>
              </w:rPr>
              <w:t>国务院</w:t>
            </w:r>
          </w:p>
        </w:tc>
        <w:tc>
          <w:tcPr>
            <w:tcW w:w="7860" w:type="dxa"/>
            <w:vAlign w:val="top"/>
          </w:tcPr>
          <w:p>
            <w:pPr>
              <w:pStyle w:val="TableText"/>
              <w:ind w:left="2394"/>
              <w:spacing w:before="52" w:line="217" w:lineRule="auto"/>
              <w:rPr>
                <w:sz w:val="22"/>
                <w:szCs w:val="22"/>
              </w:rPr>
            </w:pPr>
            <w:r>
              <w:rPr>
                <w:sz w:val="22"/>
                <w:szCs w:val="22"/>
                <w:spacing w:val="-2"/>
              </w:rPr>
              <w:t>《加快培育外贸竞争优势意见》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2015.5</w:t>
            </w:r>
          </w:p>
        </w:tc>
        <w:tc>
          <w:tcPr>
            <w:tcW w:w="1219" w:type="dxa"/>
            <w:vAlign w:val="top"/>
          </w:tcPr>
          <w:p>
            <w:pPr>
              <w:pStyle w:val="TableText"/>
              <w:ind w:left="304"/>
              <w:spacing w:before="52" w:line="217" w:lineRule="auto"/>
              <w:rPr>
                <w:sz w:val="22"/>
                <w:szCs w:val="22"/>
              </w:rPr>
            </w:pPr>
            <w:r>
              <w:rPr>
                <w:sz w:val="22"/>
                <w:szCs w:val="22"/>
                <w:spacing w:val="-7"/>
              </w:rPr>
              <w:t>国务院</w:t>
            </w:r>
          </w:p>
        </w:tc>
        <w:tc>
          <w:tcPr>
            <w:tcW w:w="7860" w:type="dxa"/>
            <w:vAlign w:val="top"/>
          </w:tcPr>
          <w:p>
            <w:pPr>
              <w:pStyle w:val="TableText"/>
              <w:ind w:left="1295"/>
              <w:spacing w:before="52" w:line="217" w:lineRule="auto"/>
              <w:rPr>
                <w:sz w:val="22"/>
                <w:szCs w:val="22"/>
              </w:rPr>
            </w:pPr>
            <w:r>
              <w:rPr>
                <w:sz w:val="22"/>
                <w:szCs w:val="22"/>
                <w:spacing w:val="-1"/>
              </w:rPr>
              <w:t>《关于大力发展电子商务加快培育经济新动力的意见》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2015.6</w:t>
            </w:r>
          </w:p>
        </w:tc>
        <w:tc>
          <w:tcPr>
            <w:tcW w:w="1219" w:type="dxa"/>
            <w:vAlign w:val="top"/>
          </w:tcPr>
          <w:p>
            <w:pPr>
              <w:pStyle w:val="TableText"/>
              <w:ind w:left="173"/>
              <w:spacing w:before="52" w:line="217" w:lineRule="auto"/>
              <w:rPr>
                <w:sz w:val="22"/>
                <w:szCs w:val="22"/>
              </w:rPr>
            </w:pPr>
            <w:r>
              <w:rPr>
                <w:sz w:val="22"/>
                <w:szCs w:val="22"/>
                <w:spacing w:val="-2"/>
              </w:rPr>
              <w:t>质检总局</w:t>
            </w:r>
          </w:p>
        </w:tc>
        <w:tc>
          <w:tcPr>
            <w:tcW w:w="7860" w:type="dxa"/>
            <w:vAlign w:val="top"/>
          </w:tcPr>
          <w:p>
            <w:pPr>
              <w:pStyle w:val="TableText"/>
              <w:ind w:left="743"/>
              <w:spacing w:before="52" w:line="217" w:lineRule="auto"/>
              <w:rPr>
                <w:sz w:val="22"/>
                <w:szCs w:val="22"/>
              </w:rPr>
            </w:pPr>
            <w:r>
              <w:rPr>
                <w:sz w:val="22"/>
                <w:szCs w:val="22"/>
                <w:spacing w:val="-1"/>
              </w:rPr>
              <w:t>《关于加强跨境电子商务进出口消费品检验监管工作的指导意见》</w:t>
            </w:r>
          </w:p>
        </w:tc>
      </w:tr>
      <w:tr>
        <w:trPr>
          <w:trHeight w:val="323" w:hRule="atLeast"/>
        </w:trPr>
        <w:tc>
          <w:tcPr>
            <w:tcW w:w="986" w:type="dxa"/>
            <w:vAlign w:val="top"/>
          </w:tcPr>
          <w:p>
            <w:pPr>
              <w:pStyle w:val="TableText"/>
              <w:ind w:left="172"/>
              <w:spacing w:before="55" w:line="216" w:lineRule="auto"/>
              <w:rPr>
                <w:sz w:val="22"/>
                <w:szCs w:val="22"/>
              </w:rPr>
            </w:pPr>
            <w:r>
              <w:rPr>
                <w:sz w:val="22"/>
                <w:szCs w:val="22"/>
                <w:spacing w:val="-2"/>
              </w:rPr>
              <w:t>2015.6</w:t>
            </w:r>
          </w:p>
        </w:tc>
        <w:tc>
          <w:tcPr>
            <w:tcW w:w="1219" w:type="dxa"/>
            <w:vAlign w:val="top"/>
          </w:tcPr>
          <w:p>
            <w:pPr>
              <w:pStyle w:val="TableText"/>
              <w:ind w:left="304"/>
              <w:spacing w:before="55" w:line="216" w:lineRule="auto"/>
              <w:rPr>
                <w:sz w:val="22"/>
                <w:szCs w:val="22"/>
              </w:rPr>
            </w:pPr>
            <w:r>
              <w:rPr>
                <w:sz w:val="22"/>
                <w:szCs w:val="22"/>
                <w:spacing w:val="-7"/>
              </w:rPr>
              <w:t>国务院</w:t>
            </w:r>
          </w:p>
        </w:tc>
        <w:tc>
          <w:tcPr>
            <w:tcW w:w="7860" w:type="dxa"/>
            <w:vAlign w:val="top"/>
          </w:tcPr>
          <w:p>
            <w:pPr>
              <w:pStyle w:val="TableText"/>
              <w:ind w:left="1624"/>
              <w:spacing w:before="55" w:line="216" w:lineRule="auto"/>
              <w:rPr>
                <w:sz w:val="22"/>
                <w:szCs w:val="22"/>
              </w:rPr>
            </w:pPr>
            <w:r>
              <w:rPr>
                <w:sz w:val="22"/>
                <w:szCs w:val="22"/>
                <w:spacing w:val="-1"/>
              </w:rPr>
              <w:t>《关于促进跨境电子商务健康快速发展的意见》</w:t>
            </w:r>
          </w:p>
        </w:tc>
      </w:tr>
      <w:tr>
        <w:trPr>
          <w:trHeight w:val="321" w:hRule="atLeast"/>
        </w:trPr>
        <w:tc>
          <w:tcPr>
            <w:tcW w:w="986" w:type="dxa"/>
            <w:vAlign w:val="top"/>
          </w:tcPr>
          <w:p>
            <w:pPr>
              <w:pStyle w:val="TableText"/>
              <w:ind w:left="172"/>
              <w:spacing w:before="53" w:line="216" w:lineRule="auto"/>
              <w:rPr>
                <w:sz w:val="22"/>
                <w:szCs w:val="22"/>
              </w:rPr>
            </w:pPr>
            <w:r>
              <w:rPr>
                <w:sz w:val="22"/>
                <w:szCs w:val="22"/>
                <w:spacing w:val="-2"/>
              </w:rPr>
              <w:t>2016.4</w:t>
            </w:r>
          </w:p>
        </w:tc>
        <w:tc>
          <w:tcPr>
            <w:tcW w:w="1219" w:type="dxa"/>
            <w:vAlign w:val="top"/>
          </w:tcPr>
          <w:p>
            <w:pPr>
              <w:pStyle w:val="TableText"/>
              <w:ind w:left="171"/>
              <w:spacing w:before="53" w:line="216" w:lineRule="auto"/>
              <w:rPr>
                <w:sz w:val="22"/>
                <w:szCs w:val="22"/>
              </w:rPr>
            </w:pPr>
            <w:r>
              <w:rPr>
                <w:sz w:val="22"/>
                <w:szCs w:val="22"/>
                <w:spacing w:val="-1"/>
              </w:rPr>
              <w:t>海关总署</w:t>
            </w:r>
          </w:p>
        </w:tc>
        <w:tc>
          <w:tcPr>
            <w:tcW w:w="7860" w:type="dxa"/>
            <w:vAlign w:val="top"/>
          </w:tcPr>
          <w:p>
            <w:pPr>
              <w:pStyle w:val="TableText"/>
              <w:ind w:left="1074"/>
              <w:spacing w:before="53" w:line="216" w:lineRule="auto"/>
              <w:rPr>
                <w:sz w:val="22"/>
                <w:szCs w:val="22"/>
              </w:rPr>
            </w:pPr>
            <w:r>
              <w:rPr>
                <w:sz w:val="22"/>
                <w:szCs w:val="22"/>
                <w:spacing w:val="-1"/>
              </w:rPr>
              <w:t>《关于跨境电子商务零售进出口商品有关监管事宜的公告》</w:t>
            </w:r>
          </w:p>
        </w:tc>
      </w:tr>
      <w:tr>
        <w:trPr>
          <w:trHeight w:val="321" w:hRule="atLeast"/>
        </w:trPr>
        <w:tc>
          <w:tcPr>
            <w:tcW w:w="986" w:type="dxa"/>
            <w:vAlign w:val="top"/>
          </w:tcPr>
          <w:p>
            <w:pPr>
              <w:pStyle w:val="TableText"/>
              <w:ind w:left="172"/>
              <w:spacing w:before="54" w:line="215" w:lineRule="auto"/>
              <w:rPr>
                <w:sz w:val="22"/>
                <w:szCs w:val="22"/>
              </w:rPr>
            </w:pPr>
            <w:r>
              <w:rPr>
                <w:sz w:val="22"/>
                <w:szCs w:val="22"/>
                <w:spacing w:val="-2"/>
              </w:rPr>
              <w:t>2016.5</w:t>
            </w:r>
          </w:p>
        </w:tc>
        <w:tc>
          <w:tcPr>
            <w:tcW w:w="1219" w:type="dxa"/>
            <w:vAlign w:val="top"/>
          </w:tcPr>
          <w:p>
            <w:pPr>
              <w:pStyle w:val="TableText"/>
              <w:ind w:left="304"/>
              <w:spacing w:before="54" w:line="215" w:lineRule="auto"/>
              <w:rPr>
                <w:sz w:val="22"/>
                <w:szCs w:val="22"/>
              </w:rPr>
            </w:pPr>
            <w:r>
              <w:rPr>
                <w:sz w:val="22"/>
                <w:szCs w:val="22"/>
                <w:spacing w:val="-7"/>
              </w:rPr>
              <w:t>国务院</w:t>
            </w:r>
          </w:p>
        </w:tc>
        <w:tc>
          <w:tcPr>
            <w:tcW w:w="7860" w:type="dxa"/>
            <w:vAlign w:val="top"/>
          </w:tcPr>
          <w:p>
            <w:pPr>
              <w:pStyle w:val="TableText"/>
              <w:ind w:left="2063"/>
              <w:spacing w:before="54" w:line="215" w:lineRule="auto"/>
              <w:rPr>
                <w:sz w:val="22"/>
                <w:szCs w:val="22"/>
              </w:rPr>
            </w:pPr>
            <w:r>
              <w:rPr>
                <w:sz w:val="22"/>
                <w:szCs w:val="22"/>
                <w:spacing w:val="-1"/>
              </w:rPr>
              <w:t>《关于促进外贸回稳相好的若干意见》</w:t>
            </w:r>
          </w:p>
        </w:tc>
      </w:tr>
      <w:tr>
        <w:trPr>
          <w:trHeight w:val="321" w:hRule="atLeast"/>
        </w:trPr>
        <w:tc>
          <w:tcPr>
            <w:tcW w:w="986" w:type="dxa"/>
            <w:vAlign w:val="top"/>
          </w:tcPr>
          <w:p>
            <w:pPr>
              <w:pStyle w:val="TableText"/>
              <w:ind w:left="172"/>
              <w:spacing w:before="54" w:line="215" w:lineRule="auto"/>
              <w:rPr>
                <w:sz w:val="22"/>
                <w:szCs w:val="22"/>
              </w:rPr>
            </w:pPr>
            <w:r>
              <w:rPr>
                <w:sz w:val="22"/>
                <w:szCs w:val="22"/>
                <w:spacing w:val="-2"/>
              </w:rPr>
              <w:t>2017.1</w:t>
            </w:r>
          </w:p>
        </w:tc>
        <w:tc>
          <w:tcPr>
            <w:tcW w:w="1219" w:type="dxa"/>
            <w:vAlign w:val="top"/>
          </w:tcPr>
          <w:p>
            <w:pPr>
              <w:pStyle w:val="TableText"/>
              <w:ind w:left="304"/>
              <w:spacing w:before="54" w:line="215" w:lineRule="auto"/>
              <w:rPr>
                <w:sz w:val="22"/>
                <w:szCs w:val="22"/>
              </w:rPr>
            </w:pPr>
            <w:r>
              <w:rPr>
                <w:sz w:val="22"/>
                <w:szCs w:val="22"/>
                <w:spacing w:val="-7"/>
              </w:rPr>
              <w:t>国务院</w:t>
            </w:r>
          </w:p>
        </w:tc>
        <w:tc>
          <w:tcPr>
            <w:tcW w:w="7860" w:type="dxa"/>
            <w:vAlign w:val="top"/>
          </w:tcPr>
          <w:p>
            <w:pPr>
              <w:pStyle w:val="TableText"/>
              <w:ind w:left="577"/>
              <w:spacing w:before="54" w:line="215" w:lineRule="auto"/>
              <w:rPr>
                <w:sz w:val="22"/>
                <w:szCs w:val="22"/>
              </w:rPr>
            </w:pPr>
            <w:r>
              <w:rPr>
                <w:sz w:val="22"/>
                <w:szCs w:val="22"/>
                <w:spacing w:val="-2"/>
              </w:rPr>
              <w:t>《关于同意在天津等</w:t>
            </w:r>
            <w:r>
              <w:rPr>
                <w:sz w:val="22"/>
                <w:szCs w:val="22"/>
                <w:spacing w:val="-12"/>
              </w:rPr>
              <w:t xml:space="preserve"> </w:t>
            </w:r>
            <w:r>
              <w:rPr>
                <w:sz w:val="22"/>
                <w:szCs w:val="22"/>
                <w:spacing w:val="-2"/>
              </w:rPr>
              <w:t>12</w:t>
            </w:r>
            <w:r>
              <w:rPr>
                <w:sz w:val="22"/>
                <w:szCs w:val="22"/>
                <w:spacing w:val="-49"/>
              </w:rPr>
              <w:t xml:space="preserve"> </w:t>
            </w:r>
            <w:r>
              <w:rPr>
                <w:sz w:val="22"/>
                <w:szCs w:val="22"/>
                <w:spacing w:val="-2"/>
              </w:rPr>
              <w:t>个城市设立跨境电子商务综合试验区的批复》</w:t>
            </w:r>
          </w:p>
        </w:tc>
      </w:tr>
      <w:tr>
        <w:trPr>
          <w:trHeight w:val="323" w:hRule="atLeast"/>
        </w:trPr>
        <w:tc>
          <w:tcPr>
            <w:tcW w:w="986" w:type="dxa"/>
            <w:vAlign w:val="top"/>
          </w:tcPr>
          <w:p>
            <w:pPr>
              <w:pStyle w:val="TableText"/>
              <w:ind w:left="172"/>
              <w:spacing w:before="57" w:line="214" w:lineRule="auto"/>
              <w:rPr>
                <w:sz w:val="22"/>
                <w:szCs w:val="22"/>
              </w:rPr>
            </w:pPr>
            <w:r>
              <w:rPr>
                <w:sz w:val="22"/>
                <w:szCs w:val="22"/>
                <w:spacing w:val="-2"/>
              </w:rPr>
              <w:t>2017.8</w:t>
            </w:r>
          </w:p>
        </w:tc>
        <w:tc>
          <w:tcPr>
            <w:tcW w:w="1219" w:type="dxa"/>
            <w:vAlign w:val="top"/>
          </w:tcPr>
          <w:p>
            <w:pPr>
              <w:pStyle w:val="TableText"/>
              <w:ind w:left="173"/>
              <w:spacing w:before="57" w:line="214" w:lineRule="auto"/>
              <w:rPr>
                <w:sz w:val="22"/>
                <w:szCs w:val="22"/>
              </w:rPr>
            </w:pPr>
            <w:r>
              <w:rPr>
                <w:sz w:val="22"/>
                <w:szCs w:val="22"/>
                <w:spacing w:val="-2"/>
              </w:rPr>
              <w:t>质检总局</w:t>
            </w:r>
          </w:p>
        </w:tc>
        <w:tc>
          <w:tcPr>
            <w:tcW w:w="7860" w:type="dxa"/>
            <w:vAlign w:val="top"/>
          </w:tcPr>
          <w:p>
            <w:pPr>
              <w:pStyle w:val="TableText"/>
              <w:ind w:left="303"/>
              <w:spacing w:before="57" w:line="214" w:lineRule="auto"/>
              <w:rPr>
                <w:sz w:val="22"/>
                <w:szCs w:val="22"/>
              </w:rPr>
            </w:pPr>
            <w:r>
              <w:rPr>
                <w:sz w:val="22"/>
                <w:szCs w:val="22"/>
              </w:rPr>
              <w:t>《关于跨境电商零售进出口检验检疫信息化管理系统</w:t>
            </w:r>
            <w:r>
              <w:rPr>
                <w:sz w:val="22"/>
                <w:szCs w:val="22"/>
                <w:spacing w:val="-1"/>
              </w:rPr>
              <w:t>数据接入规范的公告》</w:t>
            </w:r>
          </w:p>
        </w:tc>
      </w:tr>
      <w:tr>
        <w:trPr>
          <w:trHeight w:val="326" w:hRule="atLeast"/>
        </w:trPr>
        <w:tc>
          <w:tcPr>
            <w:tcW w:w="986" w:type="dxa"/>
            <w:vAlign w:val="top"/>
          </w:tcPr>
          <w:p>
            <w:pPr>
              <w:pStyle w:val="TableText"/>
              <w:ind w:left="116"/>
              <w:spacing w:before="56" w:line="218" w:lineRule="auto"/>
              <w:rPr>
                <w:sz w:val="22"/>
                <w:szCs w:val="22"/>
              </w:rPr>
            </w:pPr>
            <w:r>
              <w:rPr>
                <w:sz w:val="22"/>
                <w:szCs w:val="22"/>
                <w:spacing w:val="-2"/>
              </w:rPr>
              <w:t>2017.11</w:t>
            </w:r>
          </w:p>
        </w:tc>
        <w:tc>
          <w:tcPr>
            <w:tcW w:w="1219" w:type="dxa"/>
            <w:vAlign w:val="top"/>
          </w:tcPr>
          <w:p>
            <w:pPr>
              <w:pStyle w:val="TableText"/>
              <w:ind w:left="176"/>
              <w:spacing w:before="56" w:line="218" w:lineRule="auto"/>
              <w:rPr>
                <w:sz w:val="22"/>
                <w:szCs w:val="22"/>
              </w:rPr>
            </w:pPr>
            <w:r>
              <w:rPr>
                <w:sz w:val="22"/>
                <w:szCs w:val="22"/>
                <w:spacing w:val="-2"/>
              </w:rPr>
              <w:t>商务部等</w:t>
            </w:r>
          </w:p>
        </w:tc>
        <w:tc>
          <w:tcPr>
            <w:tcW w:w="7860" w:type="dxa"/>
            <w:vAlign w:val="top"/>
          </w:tcPr>
          <w:p>
            <w:pPr>
              <w:pStyle w:val="TableText"/>
              <w:ind w:left="413"/>
              <w:spacing w:before="56" w:line="218" w:lineRule="auto"/>
              <w:rPr>
                <w:sz w:val="22"/>
                <w:szCs w:val="22"/>
              </w:rPr>
            </w:pPr>
            <w:r>
              <w:rPr>
                <w:sz w:val="22"/>
                <w:szCs w:val="22"/>
                <w:spacing w:val="-1"/>
              </w:rPr>
              <w:t>《关于复制推广跨境电子商务综合试验区探索形成的成熟经验做法的函》</w:t>
            </w:r>
          </w:p>
        </w:tc>
      </w:tr>
    </w:tbl>
    <w:p>
      <w:pPr>
        <w:ind w:left="4167"/>
        <w:spacing w:before="51" w:line="220" w:lineRule="auto"/>
        <w:rPr>
          <w:rFonts w:ascii="SimSun" w:hAnsi="SimSun" w:eastAsia="SimSun" w:cs="SimSun"/>
          <w:sz w:val="21"/>
          <w:szCs w:val="21"/>
        </w:rPr>
      </w:pPr>
      <w:bookmarkStart w:name="bookmark36" w:id="55"/>
      <w:bookmarkEnd w:id="55"/>
      <w:r>
        <w:rPr>
          <w:rFonts w:ascii="SimSun" w:hAnsi="SimSun" w:eastAsia="SimSun" w:cs="SimSun"/>
          <w:sz w:val="21"/>
          <w:szCs w:val="21"/>
          <w:b/>
          <w:bCs/>
          <w:spacing w:val="-3"/>
        </w:rPr>
        <w:t>资料来源：电子商务研究中心</w:t>
      </w:r>
    </w:p>
    <w:p>
      <w:pPr>
        <w:pStyle w:val="BodyText"/>
        <w:spacing w:line="351" w:lineRule="auto"/>
        <w:rPr/>
      </w:pPr>
      <w:r/>
    </w:p>
    <w:p>
      <w:pPr>
        <w:pStyle w:val="BodyText"/>
        <w:ind w:left="1380"/>
        <w:spacing w:before="91" w:line="231" w:lineRule="auto"/>
        <w:outlineLvl w:val="1"/>
        <w:rPr>
          <w:rFonts w:ascii="SimHei" w:hAnsi="SimHei" w:eastAsia="SimHei" w:cs="SimHei"/>
          <w:sz w:val="28"/>
          <w:szCs w:val="28"/>
        </w:rPr>
      </w:pPr>
      <w:bookmarkStart w:name="bookmark91" w:id="56"/>
      <w:bookmarkEnd w:id="56"/>
      <w:r>
        <w:rPr>
          <w:sz w:val="28"/>
          <w:szCs w:val="28"/>
          <w:spacing w:val="-1"/>
        </w:rPr>
        <w:t>3.5 </w:t>
      </w:r>
      <w:r>
        <w:rPr>
          <w:rFonts w:ascii="SimHei" w:hAnsi="SimHei" w:eastAsia="SimHei" w:cs="SimHei"/>
          <w:sz w:val="28"/>
          <w:szCs w:val="28"/>
          <w:spacing w:val="-1"/>
        </w:rPr>
        <w:t>我国纺织服装行业跨境电商出口的问题及风险</w:t>
      </w:r>
    </w:p>
    <w:p>
      <w:pPr>
        <w:pStyle w:val="BodyText"/>
        <w:spacing w:line="352" w:lineRule="auto"/>
        <w:rPr/>
      </w:pPr>
      <w:r/>
    </w:p>
    <w:p>
      <w:pPr>
        <w:ind w:left="1377" w:right="991" w:firstLine="481"/>
        <w:spacing w:before="78" w:line="301" w:lineRule="auto"/>
        <w:jc w:val="both"/>
        <w:rPr>
          <w:rFonts w:ascii="SimSun" w:hAnsi="SimSun" w:eastAsia="SimSun" w:cs="SimSun"/>
          <w:sz w:val="24"/>
          <w:szCs w:val="24"/>
        </w:rPr>
      </w:pPr>
      <w:r>
        <w:rPr>
          <w:rFonts w:ascii="SimSun" w:hAnsi="SimSun" w:eastAsia="SimSun" w:cs="SimSun"/>
          <w:sz w:val="24"/>
          <w:szCs w:val="24"/>
          <w:spacing w:val="-3"/>
        </w:rPr>
        <w:t>我国纺织服装行业跨境电商业务发展非常迅猛，但由</w:t>
      </w:r>
      <w:r>
        <w:rPr>
          <w:rFonts w:ascii="SimSun" w:hAnsi="SimSun" w:eastAsia="SimSun" w:cs="SimSun"/>
          <w:sz w:val="24"/>
          <w:szCs w:val="24"/>
          <w:spacing w:val="-4"/>
        </w:rPr>
        <w:t>于发展时间较短，仍有</w:t>
      </w:r>
      <w:r>
        <w:rPr>
          <w:rFonts w:ascii="SimSun" w:hAnsi="SimSun" w:eastAsia="SimSun" w:cs="SimSun"/>
          <w:sz w:val="24"/>
          <w:szCs w:val="24"/>
          <w:spacing w:val="-2"/>
        </w:rPr>
        <w:t>许多问题亟待解决。除了文献综述中总结的传统纺织服装行业出口的相关问题，</w:t>
      </w:r>
      <w:r>
        <w:rPr>
          <w:rFonts w:ascii="SimSun" w:hAnsi="SimSun" w:eastAsia="SimSun" w:cs="SimSun"/>
          <w:sz w:val="24"/>
          <w:szCs w:val="24"/>
          <w:spacing w:val="-3"/>
        </w:rPr>
        <w:t>目前这种新型纺织服装行业跨境电商出口的模式也不得有新的问题凸显出来。具</w:t>
      </w:r>
      <w:bookmarkStart w:name="bookmark37" w:id="57"/>
      <w:bookmarkEnd w:id="57"/>
      <w:r>
        <w:rPr>
          <w:rFonts w:ascii="SimSun" w:hAnsi="SimSun" w:eastAsia="SimSun" w:cs="SimSun"/>
          <w:sz w:val="24"/>
          <w:szCs w:val="24"/>
          <w:spacing w:val="-6"/>
        </w:rPr>
        <w:t>体来说，有以下几点：</w:t>
      </w:r>
    </w:p>
    <w:p>
      <w:pPr>
        <w:ind w:left="1378"/>
        <w:spacing w:before="295" w:line="315" w:lineRule="exact"/>
        <w:outlineLvl w:val="2"/>
        <w:rPr>
          <w:rFonts w:ascii="SimHei" w:hAnsi="SimHei" w:eastAsia="SimHei" w:cs="SimHei"/>
          <w:sz w:val="24"/>
          <w:szCs w:val="24"/>
        </w:rPr>
      </w:pPr>
      <w:bookmarkStart w:name="bookmark92" w:id="58"/>
      <w:bookmarkEnd w:id="58"/>
      <w:r>
        <w:rPr>
          <w:rFonts w:ascii="Times New Roman" w:hAnsi="Times New Roman" w:eastAsia="Times New Roman" w:cs="Times New Roman"/>
          <w:sz w:val="24"/>
          <w:szCs w:val="24"/>
          <w:spacing w:val="-1"/>
          <w:position w:val="1"/>
        </w:rPr>
        <w:t>3.5.1 </w:t>
      </w:r>
      <w:r>
        <w:rPr>
          <w:rFonts w:ascii="SimHei" w:hAnsi="SimHei" w:eastAsia="SimHei" w:cs="SimHei"/>
          <w:sz w:val="24"/>
          <w:szCs w:val="24"/>
          <w:spacing w:val="-1"/>
          <w:position w:val="1"/>
        </w:rPr>
        <w:t>信息不对称问题</w:t>
      </w:r>
    </w:p>
    <w:p>
      <w:pPr>
        <w:pStyle w:val="BodyText"/>
        <w:spacing w:line="365" w:lineRule="auto"/>
        <w:rPr/>
      </w:pPr>
      <w:r/>
    </w:p>
    <w:p>
      <w:pPr>
        <w:ind w:left="1375" w:right="948" w:firstLine="485"/>
        <w:spacing w:before="79" w:line="299" w:lineRule="auto"/>
        <w:jc w:val="both"/>
        <w:rPr>
          <w:rFonts w:ascii="SimSun" w:hAnsi="SimSun" w:eastAsia="SimSun" w:cs="SimSun"/>
          <w:sz w:val="24"/>
          <w:szCs w:val="24"/>
        </w:rPr>
      </w:pPr>
      <w:r>
        <w:rPr>
          <w:rFonts w:ascii="SimSun" w:hAnsi="SimSun" w:eastAsia="SimSun" w:cs="SimSun"/>
          <w:sz w:val="24"/>
          <w:szCs w:val="24"/>
          <w:spacing w:val="-3"/>
        </w:rPr>
        <w:t>首先，跨境电商企业与消费者之间的信息不对称</w:t>
      </w:r>
      <w:r>
        <w:rPr>
          <w:rFonts w:ascii="SimSun" w:hAnsi="SimSun" w:eastAsia="SimSun" w:cs="SimSun"/>
          <w:sz w:val="24"/>
          <w:szCs w:val="24"/>
          <w:spacing w:val="-4"/>
        </w:rPr>
        <w:t>会导致信用风险：相较于传</w:t>
      </w:r>
      <w:r>
        <w:rPr>
          <w:rFonts w:ascii="SimSun" w:hAnsi="SimSun" w:eastAsia="SimSun" w:cs="SimSun"/>
          <w:sz w:val="24"/>
          <w:szCs w:val="24"/>
          <w:spacing w:val="-3"/>
        </w:rPr>
        <w:t>统交易模式，一笔跨境电商交易是将来自不同国家的买卖双方通过跨境电商平台</w:t>
      </w:r>
      <w:r>
        <w:rPr>
          <w:rFonts w:ascii="SimSun" w:hAnsi="SimSun" w:eastAsia="SimSun" w:cs="SimSun"/>
          <w:sz w:val="24"/>
          <w:szCs w:val="24"/>
          <w:spacing w:val="-3"/>
        </w:rPr>
        <w:t>联系到一起，不再像传统交易一样有专业的翻译人才或者交易谈判人才长时间地</w:t>
      </w:r>
      <w:r>
        <w:rPr>
          <w:rFonts w:ascii="SimSun" w:hAnsi="SimSun" w:eastAsia="SimSun" w:cs="SimSun"/>
          <w:sz w:val="24"/>
          <w:szCs w:val="24"/>
          <w:spacing w:val="-6"/>
        </w:rPr>
        <w:t>进行交易前了解、谈判、沟通， 到最终签订交易合约或者直接通过</w:t>
      </w:r>
      <w:r>
        <w:rPr>
          <w:rFonts w:ascii="SimSun" w:hAnsi="SimSun" w:eastAsia="SimSun" w:cs="SimSun"/>
          <w:sz w:val="24"/>
          <w:szCs w:val="24"/>
          <w:spacing w:val="-7"/>
        </w:rPr>
        <w:t>贸易中介进行</w:t>
      </w:r>
      <w:r>
        <w:rPr>
          <w:rFonts w:ascii="SimSun" w:hAnsi="SimSun" w:eastAsia="SimSun" w:cs="SimSun"/>
          <w:sz w:val="24"/>
          <w:szCs w:val="24"/>
          <w:spacing w:val="-7"/>
        </w:rPr>
        <w:t>交易，而是简单的在线上交流，双方对彼此了解甚少，所以交易</w:t>
      </w:r>
      <w:r>
        <w:rPr>
          <w:rFonts w:ascii="SimSun" w:hAnsi="SimSun" w:eastAsia="SimSun" w:cs="SimSun"/>
          <w:sz w:val="24"/>
          <w:szCs w:val="24"/>
          <w:spacing w:val="-8"/>
        </w:rPr>
        <w:t>双方的身份识别、</w:t>
      </w:r>
      <w:r>
        <w:rPr>
          <w:rFonts w:ascii="SimSun" w:hAnsi="SimSun" w:eastAsia="SimSun" w:cs="SimSun"/>
          <w:sz w:val="24"/>
          <w:szCs w:val="24"/>
          <w:spacing w:val="-1"/>
        </w:rPr>
        <w:t>责任追溯有很大难度，而跨境电商的虚拟性使得这种信息不对称问题变得突出。</w:t>
      </w:r>
      <w:r>
        <w:rPr>
          <w:rFonts w:ascii="SimSun" w:hAnsi="SimSun" w:eastAsia="SimSun" w:cs="SimSun"/>
          <w:sz w:val="24"/>
          <w:szCs w:val="24"/>
          <w:spacing w:val="-3"/>
        </w:rPr>
        <w:t>信用的缺失很容易会引发交易的一方在交易前发生变卦、恶意压价等逆向选择或</w:t>
      </w:r>
      <w:r>
        <w:rPr>
          <w:rFonts w:ascii="SimSun" w:hAnsi="SimSun" w:eastAsia="SimSun" w:cs="SimSun"/>
          <w:sz w:val="24"/>
          <w:szCs w:val="24"/>
          <w:spacing w:val="-3"/>
        </w:rPr>
        <w:t>者交易后因不履行合约引发的道德风险，这不仅会对交易另一方造成损失、增加</w:t>
      </w:r>
      <w:r>
        <w:rPr>
          <w:rFonts w:ascii="SimSun" w:hAnsi="SimSun" w:eastAsia="SimSun" w:cs="SimSun"/>
          <w:sz w:val="24"/>
          <w:szCs w:val="24"/>
          <w:spacing w:val="-3"/>
        </w:rPr>
        <w:t>交易成本，还会影响市场效率。根据收集到的中国电子商务中心和中国电子商务</w:t>
      </w:r>
      <w:r>
        <w:rPr>
          <w:rFonts w:ascii="SimSun" w:hAnsi="SimSun" w:eastAsia="SimSun" w:cs="SimSun"/>
          <w:sz w:val="24"/>
          <w:szCs w:val="24"/>
          <w:spacing w:val="-1"/>
        </w:rPr>
        <w:t>投诉与维权公共平台的数据可以发现，仅</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2015</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年上海市消保委就受理跨境电商</w:t>
      </w:r>
      <w:r>
        <w:rPr>
          <w:rFonts w:ascii="SimSun" w:hAnsi="SimSun" w:eastAsia="SimSun" w:cs="SimSun"/>
          <w:sz w:val="24"/>
          <w:szCs w:val="24"/>
          <w:spacing w:val="1"/>
        </w:rPr>
        <w:t>投诉案件</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1059 </w:t>
      </w:r>
      <w:r>
        <w:rPr>
          <w:rFonts w:ascii="SimSun" w:hAnsi="SimSun" w:eastAsia="SimSun" w:cs="SimSun"/>
          <w:sz w:val="24"/>
          <w:szCs w:val="24"/>
          <w:spacing w:val="1"/>
        </w:rPr>
        <w:t>件，并且</w:t>
      </w:r>
      <w:r>
        <w:rPr>
          <w:rFonts w:ascii="Times New Roman" w:hAnsi="Times New Roman" w:eastAsia="Times New Roman" w:cs="Times New Roman"/>
          <w:sz w:val="24"/>
          <w:szCs w:val="24"/>
          <w:spacing w:val="1"/>
        </w:rPr>
        <w:t>2015 </w:t>
      </w:r>
      <w:r>
        <w:rPr>
          <w:rFonts w:ascii="SimSun" w:hAnsi="SimSun" w:eastAsia="SimSun" w:cs="SimSun"/>
          <w:sz w:val="24"/>
          <w:szCs w:val="24"/>
          <w:spacing w:val="1"/>
        </w:rPr>
        <w:t>年我国涉及到的电子商务的投诉事件比</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201</w:t>
      </w:r>
      <w:r>
        <w:rPr>
          <w:rFonts w:ascii="Times New Roman" w:hAnsi="Times New Roman" w:eastAsia="Times New Roman" w:cs="Times New Roman"/>
          <w:sz w:val="24"/>
          <w:szCs w:val="24"/>
        </w:rPr>
        <w:t>4 </w:t>
      </w:r>
      <w:r>
        <w:rPr>
          <w:rFonts w:ascii="SimSun" w:hAnsi="SimSun" w:eastAsia="SimSun" w:cs="SimSun"/>
          <w:sz w:val="24"/>
          <w:szCs w:val="24"/>
        </w:rPr>
        <w:t>年增</w:t>
      </w:r>
      <w:r>
        <w:rPr>
          <w:rFonts w:ascii="SimSun" w:hAnsi="SimSun" w:eastAsia="SimSun" w:cs="SimSun"/>
          <w:sz w:val="24"/>
          <w:szCs w:val="24"/>
          <w:spacing w:val="-1"/>
        </w:rPr>
        <w:t>长了 </w:t>
      </w:r>
      <w:r>
        <w:rPr>
          <w:rFonts w:ascii="Times New Roman" w:hAnsi="Times New Roman" w:eastAsia="Times New Roman" w:cs="Times New Roman"/>
          <w:sz w:val="24"/>
          <w:szCs w:val="24"/>
          <w:spacing w:val="-1"/>
        </w:rPr>
        <w:t>3.27%</w:t>
      </w:r>
      <w:r>
        <w:rPr>
          <w:rFonts w:ascii="SimSun" w:hAnsi="SimSun" w:eastAsia="SimSun" w:cs="SimSun"/>
          <w:sz w:val="24"/>
          <w:szCs w:val="24"/>
          <w:spacing w:val="-1"/>
        </w:rPr>
        <w:t>，其中投诉率增长最快一类的即是跨境网购（</w:t>
      </w:r>
      <w:r>
        <w:rPr>
          <w:rFonts w:ascii="Times New Roman" w:hAnsi="Times New Roman" w:eastAsia="Times New Roman" w:cs="Times New Roman"/>
          <w:sz w:val="24"/>
          <w:szCs w:val="24"/>
          <w:spacing w:val="-1"/>
        </w:rPr>
        <w:t>7.53%</w:t>
      </w:r>
      <w:r>
        <w:rPr>
          <w:rFonts w:ascii="SimSun" w:hAnsi="SimSun" w:eastAsia="SimSun" w:cs="SimSun"/>
          <w:sz w:val="24"/>
          <w:szCs w:val="24"/>
          <w:spacing w:val="1"/>
        </w:rPr>
        <w:t>），</w:t>
      </w:r>
      <w:r>
        <w:rPr>
          <w:rFonts w:ascii="SimSun" w:hAnsi="SimSun" w:eastAsia="SimSun" w:cs="SimSun"/>
          <w:sz w:val="24"/>
          <w:szCs w:val="24"/>
          <w:spacing w:val="-1"/>
        </w:rPr>
        <w:t>投诉内容主</w:t>
      </w:r>
      <w:r>
        <w:rPr>
          <w:rFonts w:ascii="SimSun" w:hAnsi="SimSun" w:eastAsia="SimSun" w:cs="SimSun"/>
          <w:sz w:val="24"/>
          <w:szCs w:val="24"/>
          <w:spacing w:val="-3"/>
        </w:rPr>
        <w:t>要包括了相关的客户投诉问题涉及卖家网络售假、网络诈骗、虚假发货、订单取</w:t>
      </w:r>
      <w:r>
        <w:rPr>
          <w:rFonts w:ascii="SimSun" w:hAnsi="SimSun" w:eastAsia="SimSun" w:cs="SimSun"/>
          <w:sz w:val="24"/>
          <w:szCs w:val="24"/>
          <w:spacing w:val="-3"/>
        </w:rPr>
        <w:t>消、霸王条款、账户冻结、退换货难、售后服务差等众多方面。因此，如何科学</w:t>
      </w:r>
      <w:r>
        <w:rPr>
          <w:rFonts w:ascii="SimSun" w:hAnsi="SimSun" w:eastAsia="SimSun" w:cs="SimSun"/>
          <w:sz w:val="24"/>
          <w:szCs w:val="24"/>
          <w:spacing w:val="-1"/>
        </w:rPr>
        <w:t>有效地对跨境电商企业进行信用评估是跨境电商发展过程中</w:t>
      </w:r>
      <w:r>
        <w:rPr>
          <w:rFonts w:ascii="SimSun" w:hAnsi="SimSun" w:eastAsia="SimSun" w:cs="SimSun"/>
          <w:sz w:val="24"/>
          <w:szCs w:val="24"/>
          <w:spacing w:val="-2"/>
        </w:rPr>
        <w:t>亟待解决的问题。</w:t>
      </w:r>
    </w:p>
    <w:p>
      <w:pPr>
        <w:ind w:left="5473"/>
        <w:spacing w:before="284" w:line="228" w:lineRule="exact"/>
        <w:rPr>
          <w:rFonts w:ascii="Calibri" w:hAnsi="Calibri" w:eastAsia="Calibri" w:cs="Calibri"/>
          <w:sz w:val="18"/>
          <w:szCs w:val="18"/>
        </w:rPr>
      </w:pPr>
      <w:r>
        <w:rPr>
          <w:rFonts w:ascii="Calibri" w:hAnsi="Calibri" w:eastAsia="Calibri" w:cs="Calibri"/>
          <w:sz w:val="18"/>
          <w:szCs w:val="18"/>
          <w:spacing w:val="-3"/>
          <w:position w:val="1"/>
        </w:rPr>
        <w:t>24</w:t>
      </w:r>
    </w:p>
    <w:p>
      <w:pPr>
        <w:spacing w:line="228" w:lineRule="exact"/>
        <w:sectPr>
          <w:pgSz w:w="11907" w:h="16839"/>
          <w:pgMar w:top="1157" w:right="768" w:bottom="600" w:left="432" w:header="841" w:footer="360" w:gutter="0"/>
        </w:sectPr>
        <w:rPr>
          <w:rFonts w:ascii="Calibri" w:hAnsi="Calibri" w:eastAsia="Calibri" w:cs="Calibri"/>
          <w:sz w:val="18"/>
          <w:szCs w:val="18"/>
        </w:rPr>
      </w:pPr>
    </w:p>
    <w:p>
      <w:pPr>
        <w:pStyle w:val="BodyText"/>
        <w:spacing w:line="278" w:lineRule="auto"/>
        <w:rPr/>
      </w:pPr>
      <w:r/>
    </w:p>
    <w:p>
      <w:pPr>
        <w:ind w:left="1373" w:right="58" w:firstLine="485"/>
        <w:spacing w:before="78" w:line="299" w:lineRule="auto"/>
        <w:jc w:val="both"/>
        <w:rPr>
          <w:rFonts w:ascii="SimSun" w:hAnsi="SimSun" w:eastAsia="SimSun" w:cs="SimSun"/>
          <w:sz w:val="24"/>
          <w:szCs w:val="24"/>
        </w:rPr>
      </w:pPr>
      <w:r>
        <w:rPr>
          <w:rFonts w:ascii="SimSun" w:hAnsi="SimSun" w:eastAsia="SimSun" w:cs="SimSun"/>
          <w:sz w:val="24"/>
          <w:szCs w:val="24"/>
          <w:spacing w:val="-3"/>
        </w:rPr>
        <w:t>其次，跨境电商平台与跨境电商企业之间的信息不对称</w:t>
      </w:r>
      <w:r>
        <w:rPr>
          <w:rFonts w:ascii="SimSun" w:hAnsi="SimSun" w:eastAsia="SimSun" w:cs="SimSun"/>
          <w:sz w:val="24"/>
          <w:szCs w:val="24"/>
          <w:spacing w:val="-4"/>
        </w:rPr>
        <w:t>产生的经营风险：首</w:t>
      </w:r>
      <w:r>
        <w:rPr>
          <w:rFonts w:ascii="SimSun" w:hAnsi="SimSun" w:eastAsia="SimSun" w:cs="SimSun"/>
          <w:sz w:val="24"/>
          <w:szCs w:val="24"/>
          <w:spacing w:val="-1"/>
        </w:rPr>
        <w:t>先据 </w:t>
      </w:r>
      <w:r>
        <w:rPr>
          <w:rFonts w:ascii="Times New Roman" w:hAnsi="Times New Roman" w:eastAsia="Times New Roman" w:cs="Times New Roman"/>
          <w:sz w:val="24"/>
          <w:szCs w:val="24"/>
          <w:spacing w:val="-1"/>
        </w:rPr>
        <w:t>Internet  Retailer</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1"/>
        </w:rPr>
        <w:t>报道，将销售渠道扩张到全球交易平台的中国商家数量在</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年增长了约</w:t>
      </w:r>
      <w:r>
        <w:rPr>
          <w:rFonts w:ascii="Times New Roman" w:hAnsi="Times New Roman" w:eastAsia="Times New Roman" w:cs="Times New Roman"/>
          <w:sz w:val="24"/>
          <w:szCs w:val="24"/>
          <w:spacing w:val="1"/>
        </w:rPr>
        <w:t>200%</w:t>
      </w:r>
      <w:r>
        <w:rPr>
          <w:rFonts w:ascii="SimSun" w:hAnsi="SimSun" w:eastAsia="SimSun" w:cs="SimSun"/>
          <w:sz w:val="24"/>
          <w:szCs w:val="24"/>
          <w:spacing w:val="1"/>
        </w:rPr>
        <w:t>。</w:t>
      </w:r>
      <w:r>
        <w:rPr>
          <w:rFonts w:ascii="Times New Roman" w:hAnsi="Times New Roman" w:eastAsia="Times New Roman" w:cs="Times New Roman"/>
          <w:sz w:val="24"/>
          <w:szCs w:val="24"/>
          <w:spacing w:val="1"/>
        </w:rPr>
        <w:t>80%</w:t>
      </w:r>
      <w:r>
        <w:rPr>
          <w:rFonts w:ascii="SimSun" w:hAnsi="SimSun" w:eastAsia="SimSun" w:cs="SimSun"/>
          <w:sz w:val="24"/>
          <w:szCs w:val="24"/>
          <w:spacing w:val="1"/>
        </w:rPr>
        <w:t>的电商实现了</w:t>
      </w:r>
      <w:r>
        <w:rPr>
          <w:rFonts w:ascii="Times New Roman" w:hAnsi="Times New Roman" w:eastAsia="Times New Roman" w:cs="Times New Roman"/>
          <w:sz w:val="24"/>
          <w:szCs w:val="24"/>
        </w:rPr>
        <w:t>eBay</w:t>
      </w:r>
      <w:r>
        <w:rPr>
          <w:rFonts w:ascii="SimSun" w:hAnsi="SimSun" w:eastAsia="SimSun" w:cs="SimSun"/>
          <w:sz w:val="24"/>
          <w:szCs w:val="24"/>
          <w:spacing w:val="1"/>
        </w:rPr>
        <w:t>、</w:t>
      </w:r>
      <w:r>
        <w:rPr>
          <w:rFonts w:ascii="SimSun" w:hAnsi="SimSun" w:eastAsia="SimSun" w:cs="SimSun"/>
          <w:sz w:val="24"/>
          <w:szCs w:val="24"/>
        </w:rPr>
        <w:t>亚马逊、速卖通、敦煌网等全</w:t>
      </w:r>
      <w:r>
        <w:rPr>
          <w:rFonts w:ascii="SimSun" w:hAnsi="SimSun" w:eastAsia="SimSun" w:cs="SimSun"/>
          <w:sz w:val="24"/>
          <w:szCs w:val="24"/>
          <w:spacing w:val="-5"/>
        </w:rPr>
        <w:t>网营销。当跨境电商企业在寻找适合的电商平台，</w:t>
      </w:r>
      <w:r>
        <w:rPr>
          <w:rFonts w:ascii="SimSun" w:hAnsi="SimSun" w:eastAsia="SimSun" w:cs="SimSun"/>
          <w:sz w:val="24"/>
          <w:szCs w:val="24"/>
          <w:spacing w:val="-47"/>
        </w:rPr>
        <w:t xml:space="preserve"> </w:t>
      </w:r>
      <w:r>
        <w:rPr>
          <w:rFonts w:ascii="SimSun" w:hAnsi="SimSun" w:eastAsia="SimSun" w:cs="SimSun"/>
          <w:sz w:val="24"/>
          <w:szCs w:val="24"/>
          <w:spacing w:val="-5"/>
        </w:rPr>
        <w:t>并打算全面铺开销售渠道的过</w:t>
      </w:r>
      <w:r>
        <w:rPr>
          <w:rFonts w:ascii="SimSun" w:hAnsi="SimSun" w:eastAsia="SimSun" w:cs="SimSun"/>
          <w:sz w:val="24"/>
          <w:szCs w:val="24"/>
          <w:spacing w:val="-3"/>
        </w:rPr>
        <w:t>程中，跨境电商企业，特别是中小企业在选择第三方跨境电商平台时，往往对自</w:t>
      </w:r>
      <w:r>
        <w:rPr>
          <w:rFonts w:ascii="SimSun" w:hAnsi="SimSun" w:eastAsia="SimSun" w:cs="SimSun"/>
          <w:sz w:val="24"/>
          <w:szCs w:val="24"/>
          <w:spacing w:val="-3"/>
        </w:rPr>
        <w:t>身定位不准，对企业入驻第三方跨境电商平台的目的缺乏认识，具体来说，企业</w:t>
      </w:r>
      <w:r>
        <w:rPr>
          <w:rFonts w:ascii="SimSun" w:hAnsi="SimSun" w:eastAsia="SimSun" w:cs="SimSun"/>
          <w:sz w:val="24"/>
          <w:szCs w:val="24"/>
          <w:spacing w:val="-3"/>
        </w:rPr>
        <w:t>不知道平台模式和定位是否与企业经营目标相符，不清楚平台的面向的客户群体</w:t>
      </w:r>
      <w:bookmarkStart w:name="bookmark38" w:id="59"/>
      <w:bookmarkEnd w:id="59"/>
      <w:r>
        <w:rPr>
          <w:rFonts w:ascii="SimSun" w:hAnsi="SimSun" w:eastAsia="SimSun" w:cs="SimSun"/>
          <w:sz w:val="24"/>
          <w:szCs w:val="24"/>
          <w:spacing w:val="-1"/>
        </w:rPr>
        <w:t>以及知名度，然后盲目选择平台，造成企业资源的</w:t>
      </w:r>
      <w:r>
        <w:rPr>
          <w:rFonts w:ascii="SimSun" w:hAnsi="SimSun" w:eastAsia="SimSun" w:cs="SimSun"/>
          <w:sz w:val="24"/>
          <w:szCs w:val="24"/>
          <w:spacing w:val="-2"/>
        </w:rPr>
        <w:t>浪费以及运营风险。</w:t>
      </w:r>
    </w:p>
    <w:p>
      <w:pPr>
        <w:ind w:left="1378"/>
        <w:spacing w:before="307" w:line="316" w:lineRule="exact"/>
        <w:outlineLvl w:val="2"/>
        <w:rPr>
          <w:rFonts w:ascii="SimHei" w:hAnsi="SimHei" w:eastAsia="SimHei" w:cs="SimHei"/>
          <w:sz w:val="24"/>
          <w:szCs w:val="24"/>
        </w:rPr>
      </w:pPr>
      <w:bookmarkStart w:name="bookmark93" w:id="60"/>
      <w:bookmarkEnd w:id="60"/>
      <w:r>
        <w:rPr>
          <w:rFonts w:ascii="Times New Roman" w:hAnsi="Times New Roman" w:eastAsia="Times New Roman" w:cs="Times New Roman"/>
          <w:sz w:val="24"/>
          <w:szCs w:val="24"/>
          <w:spacing w:val="-1"/>
          <w:position w:val="1"/>
        </w:rPr>
        <w:t>3.5.2 </w:t>
      </w:r>
      <w:r>
        <w:rPr>
          <w:rFonts w:ascii="SimHei" w:hAnsi="SimHei" w:eastAsia="SimHei" w:cs="SimHei"/>
          <w:sz w:val="24"/>
          <w:szCs w:val="24"/>
          <w:spacing w:val="-1"/>
          <w:position w:val="1"/>
        </w:rPr>
        <w:t>语言和文化差异问题</w:t>
      </w:r>
    </w:p>
    <w:p>
      <w:pPr>
        <w:pStyle w:val="BodyText"/>
        <w:spacing w:line="368" w:lineRule="auto"/>
        <w:rPr/>
      </w:pPr>
      <w:r/>
    </w:p>
    <w:p>
      <w:pPr>
        <w:ind w:left="1376" w:firstLine="480"/>
        <w:spacing w:before="78" w:line="300" w:lineRule="auto"/>
        <w:jc w:val="both"/>
        <w:rPr>
          <w:rFonts w:ascii="SimSun" w:hAnsi="SimSun" w:eastAsia="SimSun" w:cs="SimSun"/>
          <w:sz w:val="24"/>
          <w:szCs w:val="24"/>
        </w:rPr>
      </w:pPr>
      <w:r>
        <w:rPr>
          <w:rFonts w:ascii="SimSun" w:hAnsi="SimSun" w:eastAsia="SimSun" w:cs="SimSun"/>
          <w:sz w:val="24"/>
          <w:szCs w:val="24"/>
          <w:spacing w:val="-3"/>
        </w:rPr>
        <w:t>跨境电商贸易涉及不同的国家，不同的历史背景，不同的宗教信</w:t>
      </w:r>
      <w:r>
        <w:rPr>
          <w:rFonts w:ascii="SimSun" w:hAnsi="SimSun" w:eastAsia="SimSun" w:cs="SimSun"/>
          <w:sz w:val="24"/>
          <w:szCs w:val="24"/>
          <w:spacing w:val="-4"/>
        </w:rPr>
        <w:t>仰，所以当</w:t>
      </w:r>
      <w:r>
        <w:rPr>
          <w:rFonts w:ascii="SimSun" w:hAnsi="SimSun" w:eastAsia="SimSun" w:cs="SimSun"/>
          <w:sz w:val="24"/>
          <w:szCs w:val="24"/>
          <w:spacing w:val="-3"/>
        </w:rPr>
        <w:t>地与我们的文化和生活习俗差异大，甚至可能在不太大的地理区域内存在多种不</w:t>
      </w:r>
      <w:r>
        <w:rPr>
          <w:rFonts w:ascii="SimSun" w:hAnsi="SimSun" w:eastAsia="SimSun" w:cs="SimSun"/>
          <w:sz w:val="24"/>
          <w:szCs w:val="24"/>
          <w:spacing w:val="-3"/>
        </w:rPr>
        <w:t>同的文化环境，所以与不同国家地区的人交流，不仅需要了解对方的语言沟通习</w:t>
      </w:r>
      <w:r>
        <w:rPr>
          <w:rFonts w:ascii="SimSun" w:hAnsi="SimSun" w:eastAsia="SimSun" w:cs="SimSun"/>
          <w:sz w:val="24"/>
          <w:szCs w:val="24"/>
          <w:spacing w:val="-6"/>
        </w:rPr>
        <w:t>惯，还需要了解对方的文化习俗。特别是对于纺织服装来说， 纺</w:t>
      </w:r>
      <w:r>
        <w:rPr>
          <w:rFonts w:ascii="SimSun" w:hAnsi="SimSun" w:eastAsia="SimSun" w:cs="SimSun"/>
          <w:sz w:val="24"/>
          <w:szCs w:val="24"/>
          <w:spacing w:val="-7"/>
        </w:rPr>
        <w:t>织服装与机器设</w:t>
      </w:r>
      <w:r>
        <w:rPr>
          <w:rFonts w:ascii="SimSun" w:hAnsi="SimSun" w:eastAsia="SimSun" w:cs="SimSun"/>
          <w:sz w:val="24"/>
          <w:szCs w:val="24"/>
          <w:spacing w:val="-5"/>
        </w:rPr>
        <w:t>备等工业制造品的特点完全不同。纺织服装是具有强烈的人文特色，</w:t>
      </w:r>
      <w:r>
        <w:rPr>
          <w:rFonts w:ascii="SimSun" w:hAnsi="SimSun" w:eastAsia="SimSun" w:cs="SimSun"/>
          <w:sz w:val="24"/>
          <w:szCs w:val="24"/>
          <w:spacing w:val="-48"/>
        </w:rPr>
        <w:t xml:space="preserve"> </w:t>
      </w:r>
      <w:r>
        <w:rPr>
          <w:rFonts w:ascii="SimSun" w:hAnsi="SimSun" w:eastAsia="SimSun" w:cs="SimSun"/>
          <w:sz w:val="24"/>
          <w:szCs w:val="24"/>
          <w:spacing w:val="-5"/>
        </w:rPr>
        <w:t>不同</w:t>
      </w:r>
      <w:r>
        <w:rPr>
          <w:rFonts w:ascii="SimSun" w:hAnsi="SimSun" w:eastAsia="SimSun" w:cs="SimSun"/>
          <w:sz w:val="24"/>
          <w:szCs w:val="24"/>
          <w:spacing w:val="-6"/>
        </w:rPr>
        <w:t>民族或</w:t>
      </w:r>
      <w:r>
        <w:rPr>
          <w:rFonts w:ascii="SimSun" w:hAnsi="SimSun" w:eastAsia="SimSun" w:cs="SimSun"/>
          <w:sz w:val="24"/>
          <w:szCs w:val="24"/>
          <w:spacing w:val="-3"/>
        </w:rPr>
        <w:t>者不同国家甚至同民族同国家的消费者偏好都完全不同，而工业制造品是严格按</w:t>
      </w:r>
      <w:r>
        <w:rPr>
          <w:rFonts w:ascii="SimSun" w:hAnsi="SimSun" w:eastAsia="SimSun" w:cs="SimSun"/>
          <w:sz w:val="24"/>
          <w:szCs w:val="24"/>
          <w:spacing w:val="-6"/>
        </w:rPr>
        <w:t>照科学理论制造而成的，不具有明显的人文特色。同时， 纺织</w:t>
      </w:r>
      <w:r>
        <w:rPr>
          <w:rFonts w:ascii="SimSun" w:hAnsi="SimSun" w:eastAsia="SimSun" w:cs="SimSun"/>
          <w:sz w:val="24"/>
          <w:szCs w:val="24"/>
          <w:spacing w:val="-7"/>
        </w:rPr>
        <w:t>服装跨境电商出口</w:t>
      </w:r>
      <w:r>
        <w:rPr>
          <w:rFonts w:ascii="SimSun" w:hAnsi="SimSun" w:eastAsia="SimSun" w:cs="SimSun"/>
          <w:sz w:val="24"/>
          <w:szCs w:val="24"/>
          <w:spacing w:val="-3"/>
        </w:rPr>
        <w:t>和以往传统贸易模式不同，不再是简单的根据进口商的订单进行大批量加工，而</w:t>
      </w:r>
      <w:r>
        <w:rPr>
          <w:rFonts w:ascii="SimSun" w:hAnsi="SimSun" w:eastAsia="SimSun" w:cs="SimSun"/>
          <w:sz w:val="24"/>
          <w:szCs w:val="24"/>
          <w:spacing w:val="-5"/>
        </w:rPr>
        <w:t>是要满足平台对面成千上万的消费者的要求来进行加工制造。所以，</w:t>
      </w:r>
      <w:r>
        <w:rPr>
          <w:rFonts w:ascii="SimSun" w:hAnsi="SimSun" w:eastAsia="SimSun" w:cs="SimSun"/>
          <w:sz w:val="24"/>
          <w:szCs w:val="24"/>
          <w:spacing w:val="-48"/>
        </w:rPr>
        <w:t xml:space="preserve"> </w:t>
      </w:r>
      <w:r>
        <w:rPr>
          <w:rFonts w:ascii="SimSun" w:hAnsi="SimSun" w:eastAsia="SimSun" w:cs="SimSun"/>
          <w:sz w:val="24"/>
          <w:szCs w:val="24"/>
          <w:spacing w:val="-5"/>
        </w:rPr>
        <w:t>在网络营销</w:t>
      </w:r>
      <w:r>
        <w:rPr>
          <w:rFonts w:ascii="SimSun" w:hAnsi="SimSun" w:eastAsia="SimSun" w:cs="SimSun"/>
          <w:sz w:val="24"/>
          <w:szCs w:val="24"/>
          <w:spacing w:val="-1"/>
        </w:rPr>
        <w:t>和网络销售的电子商务平台中，如果卖家对消费者的文化</w:t>
      </w:r>
      <w:r>
        <w:rPr>
          <w:rFonts w:ascii="SimSun" w:hAnsi="SimSun" w:eastAsia="SimSun" w:cs="SimSun"/>
          <w:sz w:val="24"/>
          <w:szCs w:val="24"/>
          <w:spacing w:val="-2"/>
        </w:rPr>
        <w:t>、风俗习惯等不了解，</w:t>
      </w:r>
      <w:r>
        <w:rPr>
          <w:rFonts w:ascii="SimSun" w:hAnsi="SimSun" w:eastAsia="SimSun" w:cs="SimSun"/>
          <w:sz w:val="24"/>
          <w:szCs w:val="24"/>
          <w:spacing w:val="-5"/>
        </w:rPr>
        <w:t>就会使得之前策划好的网络推广计划实施效果和理想状态不符。比如，</w:t>
      </w:r>
      <w:r>
        <w:rPr>
          <w:rFonts w:ascii="SimSun" w:hAnsi="SimSun" w:eastAsia="SimSun" w:cs="SimSun"/>
          <w:sz w:val="24"/>
          <w:szCs w:val="24"/>
          <w:spacing w:val="-49"/>
        </w:rPr>
        <w:t xml:space="preserve"> </w:t>
      </w:r>
      <w:r>
        <w:rPr>
          <w:rFonts w:ascii="SimSun" w:hAnsi="SimSun" w:eastAsia="SimSun" w:cs="SimSun"/>
          <w:sz w:val="24"/>
          <w:szCs w:val="24"/>
          <w:spacing w:val="-5"/>
        </w:rPr>
        <w:t>为什</w:t>
      </w:r>
      <w:r>
        <w:rPr>
          <w:rFonts w:ascii="SimSun" w:hAnsi="SimSun" w:eastAsia="SimSun" w:cs="SimSun"/>
          <w:sz w:val="24"/>
          <w:szCs w:val="24"/>
          <w:spacing w:val="-6"/>
        </w:rPr>
        <w:t>么泰</w:t>
      </w:r>
      <w:r>
        <w:rPr>
          <w:rFonts w:ascii="SimSun" w:hAnsi="SimSun" w:eastAsia="SimSun" w:cs="SimSun"/>
          <w:sz w:val="24"/>
          <w:szCs w:val="24"/>
          <w:spacing w:val="-3"/>
        </w:rPr>
        <w:t>国人喜欢穿人字拖，即使到了北方寒冷的地方也依旧喜欢穿？这个一般不是当地</w:t>
      </w:r>
      <w:r>
        <w:rPr>
          <w:rFonts w:ascii="SimSun" w:hAnsi="SimSun" w:eastAsia="SimSun" w:cs="SimSun"/>
          <w:sz w:val="24"/>
          <w:szCs w:val="24"/>
          <w:spacing w:val="-9"/>
        </w:rPr>
        <w:t>人都不知道。因此， 对消费者的宗教信仰、生活背景</w:t>
      </w:r>
      <w:r>
        <w:rPr>
          <w:rFonts w:ascii="SimSun" w:hAnsi="SimSun" w:eastAsia="SimSun" w:cs="SimSun"/>
          <w:sz w:val="24"/>
          <w:szCs w:val="24"/>
          <w:spacing w:val="-10"/>
        </w:rPr>
        <w:t>、家庭风俗的不了解， 就会</w:t>
      </w:r>
      <w:r>
        <w:rPr>
          <w:rFonts w:ascii="SimSun" w:hAnsi="SimSun" w:eastAsia="SimSun" w:cs="SimSun"/>
          <w:sz w:val="24"/>
          <w:szCs w:val="24"/>
          <w:spacing w:val="-1"/>
        </w:rPr>
        <w:t>导致网络营销方案定位不准。这是目前纺织服装跨境电商</w:t>
      </w:r>
      <w:r>
        <w:rPr>
          <w:rFonts w:ascii="SimSun" w:hAnsi="SimSun" w:eastAsia="SimSun" w:cs="SimSun"/>
          <w:sz w:val="24"/>
          <w:szCs w:val="24"/>
          <w:spacing w:val="-2"/>
        </w:rPr>
        <w:t>出口普遍存在的问题。</w:t>
      </w:r>
      <w:r>
        <w:rPr>
          <w:rFonts w:ascii="SimSun" w:hAnsi="SimSun" w:eastAsia="SimSun" w:cs="SimSun"/>
          <w:sz w:val="24"/>
          <w:szCs w:val="24"/>
          <w:spacing w:val="-3"/>
        </w:rPr>
        <w:t>因此，作为跨境电商中的卖家，有必要对目标国的生活方式、行为习惯、文化传</w:t>
      </w:r>
      <w:r>
        <w:rPr>
          <w:rFonts w:ascii="SimSun" w:hAnsi="SimSun" w:eastAsia="SimSun" w:cs="SimSun"/>
          <w:sz w:val="24"/>
          <w:szCs w:val="24"/>
          <w:spacing w:val="-3"/>
        </w:rPr>
        <w:t>承、文化价值观、文化信仰进行一定的了解，理解由于文化差异所导致的产品需</w:t>
      </w:r>
      <w:bookmarkStart w:name="bookmark39" w:id="61"/>
      <w:bookmarkEnd w:id="61"/>
      <w:r>
        <w:rPr>
          <w:rFonts w:ascii="SimSun" w:hAnsi="SimSun" w:eastAsia="SimSun" w:cs="SimSun"/>
          <w:sz w:val="24"/>
          <w:szCs w:val="24"/>
          <w:spacing w:val="-2"/>
        </w:rPr>
        <w:t>求的差异和服务需求的差异，从而进行网络营销策略的规划。</w:t>
      </w:r>
    </w:p>
    <w:p>
      <w:pPr>
        <w:ind w:left="1378"/>
        <w:spacing w:before="293" w:line="316" w:lineRule="exact"/>
        <w:outlineLvl w:val="2"/>
        <w:rPr>
          <w:rFonts w:ascii="SimHei" w:hAnsi="SimHei" w:eastAsia="SimHei" w:cs="SimHei"/>
          <w:sz w:val="24"/>
          <w:szCs w:val="24"/>
        </w:rPr>
      </w:pPr>
      <w:bookmarkStart w:name="bookmark94" w:id="62"/>
      <w:bookmarkEnd w:id="62"/>
      <w:r>
        <w:rPr>
          <w:rFonts w:ascii="Times New Roman" w:hAnsi="Times New Roman" w:eastAsia="Times New Roman" w:cs="Times New Roman"/>
          <w:sz w:val="24"/>
          <w:szCs w:val="24"/>
          <w:spacing w:val="-3"/>
          <w:position w:val="1"/>
        </w:rPr>
        <w:t>3.5.3</w:t>
      </w:r>
      <w:r>
        <w:rPr>
          <w:rFonts w:ascii="Times New Roman" w:hAnsi="Times New Roman" w:eastAsia="Times New Roman" w:cs="Times New Roman"/>
          <w:sz w:val="24"/>
          <w:szCs w:val="24"/>
          <w:spacing w:val="24"/>
          <w:w w:val="101"/>
          <w:position w:val="1"/>
        </w:rPr>
        <w:t xml:space="preserve"> </w:t>
      </w:r>
      <w:r>
        <w:rPr>
          <w:rFonts w:ascii="SimHei" w:hAnsi="SimHei" w:eastAsia="SimHei" w:cs="SimHei"/>
          <w:sz w:val="24"/>
          <w:szCs w:val="24"/>
          <w:spacing w:val="-3"/>
          <w:position w:val="1"/>
        </w:rPr>
        <w:t>知识产权风险</w:t>
      </w:r>
    </w:p>
    <w:p>
      <w:pPr>
        <w:pStyle w:val="BodyText"/>
        <w:spacing w:line="361" w:lineRule="auto"/>
        <w:rPr/>
      </w:pPr>
      <w:r/>
    </w:p>
    <w:p>
      <w:pPr>
        <w:ind w:left="1378" w:right="58" w:firstLine="478"/>
        <w:spacing w:before="78" w:line="301" w:lineRule="auto"/>
        <w:jc w:val="both"/>
        <w:rPr>
          <w:rFonts w:ascii="SimSun" w:hAnsi="SimSun" w:eastAsia="SimSun" w:cs="SimSun"/>
          <w:sz w:val="24"/>
          <w:szCs w:val="24"/>
        </w:rPr>
      </w:pPr>
      <w:r>
        <w:rPr>
          <w:rFonts w:ascii="SimSun" w:hAnsi="SimSun" w:eastAsia="SimSun" w:cs="SimSun"/>
          <w:sz w:val="24"/>
          <w:szCs w:val="24"/>
          <w:spacing w:val="-3"/>
        </w:rPr>
        <w:t>跨境电商企业在电子商务平台上投放产品图片，模仿热销</w:t>
      </w:r>
      <w:r>
        <w:rPr>
          <w:rFonts w:ascii="SimSun" w:hAnsi="SimSun" w:eastAsia="SimSun" w:cs="SimSun"/>
          <w:sz w:val="24"/>
          <w:szCs w:val="24"/>
          <w:spacing w:val="-4"/>
        </w:rPr>
        <w:t>爆款产品时，经常</w:t>
      </w:r>
      <w:r>
        <w:rPr>
          <w:rFonts w:ascii="SimSun" w:hAnsi="SimSun" w:eastAsia="SimSun" w:cs="SimSun"/>
          <w:sz w:val="24"/>
          <w:szCs w:val="24"/>
          <w:spacing w:val="-3"/>
        </w:rPr>
        <w:t>因为以抄袭的名义被投诉，这是典型的技术性贸易壁垒中的一种，即知识</w:t>
      </w:r>
      <w:r>
        <w:rPr>
          <w:rFonts w:ascii="SimSun" w:hAnsi="SimSun" w:eastAsia="SimSun" w:cs="SimSun"/>
          <w:sz w:val="24"/>
          <w:szCs w:val="24"/>
          <w:spacing w:val="-4"/>
        </w:rPr>
        <w:t>产权保</w:t>
      </w:r>
      <w:r>
        <w:rPr>
          <w:rFonts w:ascii="SimSun" w:hAnsi="SimSun" w:eastAsia="SimSun" w:cs="SimSun"/>
          <w:sz w:val="24"/>
          <w:szCs w:val="24"/>
          <w:spacing w:val="-3"/>
        </w:rPr>
        <w:t>护，一旦企业被投诉成功，就要面临着侵权赔偿还有严重的惩罚，可能不仅仅是</w:t>
      </w:r>
      <w:r>
        <w:rPr>
          <w:rFonts w:ascii="SimSun" w:hAnsi="SimSun" w:eastAsia="SimSun" w:cs="SimSun"/>
          <w:sz w:val="24"/>
          <w:szCs w:val="24"/>
          <w:spacing w:val="-3"/>
        </w:rPr>
        <w:t>要求被投诉产品下架，还会强制停用企业资金账户。中国跨境电商企业需</w:t>
      </w:r>
      <w:r>
        <w:rPr>
          <w:rFonts w:ascii="SimSun" w:hAnsi="SimSun" w:eastAsia="SimSun" w:cs="SimSun"/>
          <w:sz w:val="24"/>
          <w:szCs w:val="24"/>
          <w:spacing w:val="-4"/>
        </w:rPr>
        <w:t>要关注</w:t>
      </w:r>
      <w:r>
        <w:rPr>
          <w:rFonts w:ascii="SimSun" w:hAnsi="SimSun" w:eastAsia="SimSun" w:cs="SimSun"/>
          <w:sz w:val="24"/>
          <w:szCs w:val="24"/>
          <w:spacing w:val="-3"/>
        </w:rPr>
        <w:t>的，容易侵犯的知识产权主要包括了图片专利权（如未经允许直</w:t>
      </w:r>
      <w:r>
        <w:rPr>
          <w:rFonts w:ascii="SimSun" w:hAnsi="SimSun" w:eastAsia="SimSun" w:cs="SimSun"/>
          <w:sz w:val="24"/>
          <w:szCs w:val="24"/>
          <w:spacing w:val="-4"/>
        </w:rPr>
        <w:t>接使用别家企业</w:t>
      </w:r>
    </w:p>
    <w:p>
      <w:pPr>
        <w:pStyle w:val="BodyText"/>
        <w:spacing w:line="24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25</w:t>
      </w:r>
    </w:p>
    <w:p>
      <w:pPr>
        <w:spacing w:line="227" w:lineRule="exact"/>
        <w:sectPr>
          <w:headerReference w:type="default" r:id="rId72"/>
          <w:footerReference w:type="default" r:id="rId73"/>
          <w:pgSz w:w="11907" w:h="16839"/>
          <w:pgMar w:top="1157" w:right="1740" w:bottom="600" w:left="432" w:header="841" w:footer="360" w:gutter="0"/>
        </w:sectPr>
        <w:rPr>
          <w:rFonts w:ascii="Calibri" w:hAnsi="Calibri" w:eastAsia="Calibri" w:cs="Calibri"/>
          <w:sz w:val="18"/>
          <w:szCs w:val="18"/>
        </w:rPr>
      </w:pPr>
    </w:p>
    <w:p>
      <w:pPr>
        <w:pStyle w:val="BodyText"/>
        <w:spacing w:line="283" w:lineRule="auto"/>
        <w:rPr/>
      </w:pPr>
      <w:r/>
    </w:p>
    <w:p>
      <w:pPr>
        <w:ind w:left="1376" w:right="1" w:firstLine="24"/>
        <w:spacing w:before="78" w:line="300" w:lineRule="auto"/>
        <w:jc w:val="both"/>
        <w:rPr>
          <w:rFonts w:ascii="SimSun" w:hAnsi="SimSun" w:eastAsia="SimSun" w:cs="SimSun"/>
          <w:sz w:val="24"/>
          <w:szCs w:val="24"/>
        </w:rPr>
      </w:pPr>
      <w:r>
        <w:rPr>
          <w:rFonts w:ascii="SimSun" w:hAnsi="SimSun" w:eastAsia="SimSun" w:cs="SimSun"/>
          <w:sz w:val="24"/>
          <w:szCs w:val="24"/>
          <w:spacing w:val="-4"/>
        </w:rPr>
        <w:t>图片）、商标权（如仿造知名商品的商标来欺瞒消费者）、实用新型专利</w:t>
      </w:r>
      <w:r>
        <w:rPr>
          <w:rFonts w:ascii="SimSun" w:hAnsi="SimSun" w:eastAsia="SimSun" w:cs="SimSun"/>
          <w:sz w:val="24"/>
          <w:szCs w:val="24"/>
          <w:spacing w:val="-5"/>
        </w:rPr>
        <w:t>（如未</w:t>
      </w:r>
      <w:r>
        <w:rPr>
          <w:rFonts w:ascii="SimSun" w:hAnsi="SimSun" w:eastAsia="SimSun" w:cs="SimSun"/>
          <w:sz w:val="24"/>
          <w:szCs w:val="24"/>
          <w:spacing w:val="-6"/>
        </w:rPr>
        <w:t>经授权直接使用他人的技术）等几类。其中， 纺织服装跨境电商</w:t>
      </w:r>
      <w:r>
        <w:rPr>
          <w:rFonts w:ascii="SimSun" w:hAnsi="SimSun" w:eastAsia="SimSun" w:cs="SimSun"/>
          <w:sz w:val="24"/>
          <w:szCs w:val="24"/>
          <w:spacing w:val="-7"/>
        </w:rPr>
        <w:t>企业最常发生的</w:t>
      </w:r>
      <w:r>
        <w:rPr>
          <w:rFonts w:ascii="SimSun" w:hAnsi="SimSun" w:eastAsia="SimSun" w:cs="SimSun"/>
          <w:sz w:val="24"/>
          <w:szCs w:val="24"/>
          <w:spacing w:val="-3"/>
        </w:rPr>
        <w:t>侵犯知识产权的行为就是在网站上直接盗用他人的图片。中国纺织服装跨境电商</w:t>
      </w:r>
      <w:r>
        <w:rPr>
          <w:rFonts w:ascii="SimSun" w:hAnsi="SimSun" w:eastAsia="SimSun" w:cs="SimSun"/>
          <w:sz w:val="24"/>
          <w:szCs w:val="24"/>
          <w:spacing w:val="-3"/>
        </w:rPr>
        <w:t>企业遭遇这些知识产权风险事件的主要原因是有两点，一是许多纺织服装跨境电</w:t>
      </w:r>
      <w:r>
        <w:rPr>
          <w:rFonts w:ascii="SimSun" w:hAnsi="SimSun" w:eastAsia="SimSun" w:cs="SimSun"/>
          <w:sz w:val="24"/>
          <w:szCs w:val="24"/>
          <w:spacing w:val="-3"/>
        </w:rPr>
        <w:t>商企业的产品都是模仿网络热销款，如果企业自费请模特和摄影师拍照要花费高</w:t>
      </w:r>
      <w:r>
        <w:rPr>
          <w:rFonts w:ascii="SimSun" w:hAnsi="SimSun" w:eastAsia="SimSun" w:cs="SimSun"/>
          <w:sz w:val="24"/>
          <w:szCs w:val="24"/>
          <w:spacing w:val="-6"/>
        </w:rPr>
        <w:t>额的费用，所以企业为了能以最低的成本、最快的速度抢先上新</w:t>
      </w:r>
      <w:r>
        <w:rPr>
          <w:rFonts w:ascii="SimSun" w:hAnsi="SimSun" w:eastAsia="SimSun" w:cs="SimSun"/>
          <w:sz w:val="24"/>
          <w:szCs w:val="24"/>
          <w:spacing w:val="-7"/>
        </w:rPr>
        <w:t>新的服饰， 就会</w:t>
      </w:r>
      <w:r>
        <w:rPr>
          <w:rFonts w:ascii="SimSun" w:hAnsi="SimSun" w:eastAsia="SimSun" w:cs="SimSun"/>
          <w:sz w:val="24"/>
          <w:szCs w:val="24"/>
          <w:spacing w:val="-3"/>
        </w:rPr>
        <w:t>直接或者只是稍加修改之后就挪用别人的产品成品图；二是企业在挪用他人产品</w:t>
      </w:r>
      <w:r>
        <w:rPr>
          <w:rFonts w:ascii="SimSun" w:hAnsi="SimSun" w:eastAsia="SimSun" w:cs="SimSun"/>
          <w:sz w:val="24"/>
          <w:szCs w:val="24"/>
          <w:spacing w:val="-3"/>
        </w:rPr>
        <w:t>成图的时候，由于存有侥幸心理，或者不了解被告侵权诉讼后的严厉惩戒，再加</w:t>
      </w:r>
      <w:r>
        <w:rPr>
          <w:rFonts w:ascii="SimSun" w:hAnsi="SimSun" w:eastAsia="SimSun" w:cs="SimSun"/>
          <w:sz w:val="24"/>
          <w:szCs w:val="24"/>
          <w:spacing w:val="-3"/>
        </w:rPr>
        <w:t>上目前中国大部分卖家都没有深刻的维护知识产权的意识，所以最后就极易被告</w:t>
      </w:r>
      <w:r>
        <w:rPr>
          <w:rFonts w:ascii="SimSun" w:hAnsi="SimSun" w:eastAsia="SimSun" w:cs="SimSun"/>
          <w:sz w:val="24"/>
          <w:szCs w:val="24"/>
          <w:spacing w:val="-5"/>
        </w:rPr>
        <w:t>上法庭。这类案件投诉方大多是知识产权保护意识强的发达国家或者地区，</w:t>
      </w:r>
      <w:r>
        <w:rPr>
          <w:rFonts w:ascii="SimSun" w:hAnsi="SimSun" w:eastAsia="SimSun" w:cs="SimSun"/>
          <w:sz w:val="24"/>
          <w:szCs w:val="24"/>
          <w:spacing w:val="-51"/>
        </w:rPr>
        <w:t xml:space="preserve"> </w:t>
      </w:r>
      <w:r>
        <w:rPr>
          <w:rFonts w:ascii="SimSun" w:hAnsi="SimSun" w:eastAsia="SimSun" w:cs="SimSun"/>
          <w:sz w:val="24"/>
          <w:szCs w:val="24"/>
          <w:spacing w:val="-5"/>
        </w:rPr>
        <w:t>例如</w:t>
      </w:r>
      <w:r>
        <w:rPr>
          <w:rFonts w:ascii="SimSun" w:hAnsi="SimSun" w:eastAsia="SimSun" w:cs="SimSun"/>
          <w:sz w:val="24"/>
          <w:szCs w:val="24"/>
          <w:spacing w:val="-3"/>
        </w:rPr>
        <w:t>在美国，如果某个卖家被投诉专利侵权，进入司法程序之后就会发现，这类案件</w:t>
      </w:r>
      <w:r>
        <w:rPr>
          <w:rFonts w:ascii="SimSun" w:hAnsi="SimSun" w:eastAsia="SimSun" w:cs="SimSun"/>
          <w:sz w:val="24"/>
          <w:szCs w:val="24"/>
          <w:spacing w:val="-3"/>
        </w:rPr>
        <w:t>要赔付的金额都会相当高，达到几千万也是常事。特别是在专利人以故意侵犯的</w:t>
      </w:r>
      <w:r>
        <w:rPr>
          <w:rFonts w:ascii="SimSun" w:hAnsi="SimSun" w:eastAsia="SimSun" w:cs="SimSun"/>
          <w:sz w:val="24"/>
          <w:szCs w:val="24"/>
          <w:spacing w:val="-7"/>
        </w:rPr>
        <w:t>名义提起诉讼，并且胜诉，那么法院就会按照三倍基础赔偿金</w:t>
      </w:r>
      <w:r>
        <w:rPr>
          <w:rFonts w:ascii="SimSun" w:hAnsi="SimSun" w:eastAsia="SimSun" w:cs="SimSun"/>
          <w:sz w:val="24"/>
          <w:szCs w:val="24"/>
          <w:spacing w:val="-8"/>
        </w:rPr>
        <w:t>额的标准要求赔偿。</w:t>
      </w:r>
    </w:p>
    <w:p>
      <w:pPr>
        <w:ind w:left="1378"/>
        <w:spacing w:before="292" w:line="315" w:lineRule="exact"/>
        <w:outlineLvl w:val="2"/>
        <w:rPr>
          <w:rFonts w:ascii="SimHei" w:hAnsi="SimHei" w:eastAsia="SimHei" w:cs="SimHei"/>
          <w:sz w:val="24"/>
          <w:szCs w:val="24"/>
        </w:rPr>
      </w:pPr>
      <w:bookmarkStart w:name="bookmark40" w:id="63"/>
      <w:bookmarkEnd w:id="63"/>
      <w:r>
        <w:rPr>
          <w:rFonts w:ascii="Times New Roman" w:hAnsi="Times New Roman" w:eastAsia="Times New Roman" w:cs="Times New Roman"/>
          <w:sz w:val="24"/>
          <w:szCs w:val="24"/>
          <w:spacing w:val="-1"/>
          <w:position w:val="1"/>
        </w:rPr>
        <w:t>3.5.4 </w:t>
      </w:r>
      <w:r>
        <w:rPr>
          <w:rFonts w:ascii="SimHei" w:hAnsi="SimHei" w:eastAsia="SimHei" w:cs="SimHei"/>
          <w:sz w:val="24"/>
          <w:szCs w:val="24"/>
          <w:spacing w:val="-1"/>
          <w:position w:val="1"/>
        </w:rPr>
        <w:t>物流和通关问题</w:t>
      </w:r>
    </w:p>
    <w:p>
      <w:pPr>
        <w:pStyle w:val="BodyText"/>
        <w:spacing w:line="363" w:lineRule="auto"/>
        <w:rPr/>
      </w:pPr>
      <w:r/>
    </w:p>
    <w:p>
      <w:pPr>
        <w:ind w:left="1377" w:firstLine="478"/>
        <w:spacing w:before="78" w:line="300" w:lineRule="auto"/>
        <w:jc w:val="both"/>
        <w:rPr>
          <w:rFonts w:ascii="SimSun" w:hAnsi="SimSun" w:eastAsia="SimSun" w:cs="SimSun"/>
          <w:sz w:val="24"/>
          <w:szCs w:val="24"/>
        </w:rPr>
      </w:pPr>
      <w:r>
        <w:rPr>
          <w:rFonts w:ascii="SimSun" w:hAnsi="SimSun" w:eastAsia="SimSun" w:cs="SimSun"/>
          <w:sz w:val="24"/>
          <w:szCs w:val="24"/>
          <w:spacing w:val="-3"/>
        </w:rPr>
        <w:t>对于具有完备的供应链体系的跨境电商来说，日常经营中最突出的</w:t>
      </w:r>
      <w:r>
        <w:rPr>
          <w:rFonts w:ascii="SimSun" w:hAnsi="SimSun" w:eastAsia="SimSun" w:cs="SimSun"/>
          <w:sz w:val="24"/>
          <w:szCs w:val="24"/>
          <w:spacing w:val="-4"/>
        </w:rPr>
        <w:t>风险就是</w:t>
      </w:r>
      <w:r>
        <w:rPr>
          <w:rFonts w:ascii="SimSun" w:hAnsi="SimSun" w:eastAsia="SimSun" w:cs="SimSun"/>
          <w:sz w:val="24"/>
          <w:szCs w:val="24"/>
          <w:spacing w:val="-3"/>
        </w:rPr>
        <w:t>物流风险。如若遭遇物流管理疏职、出口地海关扣押、目的地派送时间延迟或者</w:t>
      </w:r>
      <w:r>
        <w:rPr>
          <w:rFonts w:ascii="SimSun" w:hAnsi="SimSun" w:eastAsia="SimSun" w:cs="SimSun"/>
          <w:sz w:val="24"/>
          <w:szCs w:val="24"/>
          <w:spacing w:val="-9"/>
        </w:rPr>
        <w:t>包裹错送、遗失等问题，</w:t>
      </w:r>
      <w:r>
        <w:rPr>
          <w:rFonts w:ascii="SimSun" w:hAnsi="SimSun" w:eastAsia="SimSun" w:cs="SimSun"/>
          <w:sz w:val="24"/>
          <w:szCs w:val="24"/>
          <w:spacing w:val="-43"/>
        </w:rPr>
        <w:t xml:space="preserve"> </w:t>
      </w:r>
      <w:r>
        <w:rPr>
          <w:rFonts w:ascii="SimSun" w:hAnsi="SimSun" w:eastAsia="SimSun" w:cs="SimSun"/>
          <w:sz w:val="24"/>
          <w:szCs w:val="24"/>
          <w:spacing w:val="-9"/>
        </w:rPr>
        <w:t>会直接导致跨境物流派送失</w:t>
      </w:r>
      <w:r>
        <w:rPr>
          <w:rFonts w:ascii="SimSun" w:hAnsi="SimSun" w:eastAsia="SimSun" w:cs="SimSun"/>
          <w:sz w:val="24"/>
          <w:szCs w:val="24"/>
          <w:spacing w:val="-10"/>
        </w:rPr>
        <w:t>败，从而带来“财货两空”。</w:t>
      </w:r>
      <w:r>
        <w:rPr>
          <w:rFonts w:ascii="SimSun" w:hAnsi="SimSun" w:eastAsia="SimSun" w:cs="SimSun"/>
          <w:sz w:val="24"/>
          <w:szCs w:val="24"/>
          <w:spacing w:val="-3"/>
        </w:rPr>
        <w:t>从物流风险的产生原因中可以看出，首先，物流是风险点之一，而不同的国家有</w:t>
      </w:r>
      <w:r>
        <w:rPr>
          <w:rFonts w:ascii="SimSun" w:hAnsi="SimSun" w:eastAsia="SimSun" w:cs="SimSun"/>
          <w:sz w:val="24"/>
          <w:szCs w:val="24"/>
          <w:spacing w:val="-3"/>
        </w:rPr>
        <w:t>不同的地理环境，因此这种物流环节上带来的风险水平会因为出口目标国不同而</w:t>
      </w:r>
      <w:r>
        <w:rPr>
          <w:rFonts w:ascii="SimSun" w:hAnsi="SimSun" w:eastAsia="SimSun" w:cs="SimSun"/>
          <w:sz w:val="24"/>
          <w:szCs w:val="24"/>
          <w:spacing w:val="-6"/>
        </w:rPr>
        <w:t>不同。对于物流系统完备的国家， 如韩国、美国以及欧</w:t>
      </w:r>
      <w:r>
        <w:rPr>
          <w:rFonts w:ascii="SimSun" w:hAnsi="SimSun" w:eastAsia="SimSun" w:cs="SimSun"/>
          <w:sz w:val="24"/>
          <w:szCs w:val="24"/>
          <w:spacing w:val="-7"/>
        </w:rPr>
        <w:t>洲地区的一些国家，国土</w:t>
      </w:r>
      <w:r>
        <w:rPr>
          <w:rFonts w:ascii="SimSun" w:hAnsi="SimSun" w:eastAsia="SimSun" w:cs="SimSun"/>
          <w:sz w:val="24"/>
          <w:szCs w:val="24"/>
          <w:spacing w:val="-7"/>
        </w:rPr>
        <w:t>面积小，经济发达，所建立起来的派送渠道发达，因此不易造成</w:t>
      </w:r>
      <w:r>
        <w:rPr>
          <w:rFonts w:ascii="SimSun" w:hAnsi="SimSun" w:eastAsia="SimSun" w:cs="SimSun"/>
          <w:sz w:val="24"/>
          <w:szCs w:val="24"/>
          <w:spacing w:val="-8"/>
        </w:rPr>
        <w:t>上述的物流风险；</w:t>
      </w:r>
      <w:r>
        <w:rPr>
          <w:rFonts w:ascii="SimSun" w:hAnsi="SimSun" w:eastAsia="SimSun" w:cs="SimSun"/>
          <w:sz w:val="24"/>
          <w:szCs w:val="24"/>
          <w:spacing w:val="-7"/>
        </w:rPr>
        <w:t>然而对于俄罗斯、南美洲的一些国家如巴西，这些国家国土面积</w:t>
      </w:r>
      <w:r>
        <w:rPr>
          <w:rFonts w:ascii="SimSun" w:hAnsi="SimSun" w:eastAsia="SimSun" w:cs="SimSun"/>
          <w:sz w:val="24"/>
          <w:szCs w:val="24"/>
          <w:spacing w:val="-8"/>
        </w:rPr>
        <w:t>较大，运输线长，</w:t>
      </w:r>
      <w:r>
        <w:rPr>
          <w:rFonts w:ascii="SimSun" w:hAnsi="SimSun" w:eastAsia="SimSun" w:cs="SimSun"/>
          <w:sz w:val="24"/>
          <w:szCs w:val="24"/>
          <w:spacing w:val="-2"/>
        </w:rPr>
        <w:t>运输过程中的不可控风险因素较多，因此可能会带来较多的物流风险。</w:t>
      </w:r>
    </w:p>
    <w:p>
      <w:pPr>
        <w:ind w:left="1379" w:right="1" w:firstLine="478"/>
        <w:spacing w:before="1" w:line="301" w:lineRule="auto"/>
        <w:jc w:val="both"/>
        <w:rPr>
          <w:rFonts w:ascii="SimSun" w:hAnsi="SimSun" w:eastAsia="SimSun" w:cs="SimSun"/>
          <w:sz w:val="24"/>
          <w:szCs w:val="24"/>
        </w:rPr>
      </w:pPr>
      <w:r>
        <w:rPr>
          <w:rFonts w:ascii="SimSun" w:hAnsi="SimSun" w:eastAsia="SimSun" w:cs="SimSun"/>
          <w:sz w:val="24"/>
          <w:szCs w:val="24"/>
          <w:spacing w:val="-3"/>
        </w:rPr>
        <w:t>其次，出口地海关扣押也是一项重要因素，跨境电商涉及较多</w:t>
      </w:r>
      <w:r>
        <w:rPr>
          <w:rFonts w:ascii="SimSun" w:hAnsi="SimSun" w:eastAsia="SimSun" w:cs="SimSun"/>
          <w:sz w:val="24"/>
          <w:szCs w:val="24"/>
          <w:spacing w:val="-4"/>
        </w:rPr>
        <w:t>通关手续，报</w:t>
      </w:r>
      <w:r>
        <w:rPr>
          <w:rFonts w:ascii="SimSun" w:hAnsi="SimSun" w:eastAsia="SimSun" w:cs="SimSun"/>
          <w:sz w:val="24"/>
          <w:szCs w:val="24"/>
          <w:spacing w:val="-7"/>
        </w:rPr>
        <w:t>关、报检以及结汇退税等都是不可避免的操作手续。不</w:t>
      </w:r>
      <w:r>
        <w:rPr>
          <w:rFonts w:ascii="SimSun" w:hAnsi="SimSun" w:eastAsia="SimSun" w:cs="SimSun"/>
          <w:sz w:val="24"/>
          <w:szCs w:val="24"/>
          <w:spacing w:val="-8"/>
        </w:rPr>
        <w:t>同的国家有着不同的制度、</w:t>
      </w:r>
      <w:r>
        <w:rPr>
          <w:rFonts w:ascii="SimSun" w:hAnsi="SimSun" w:eastAsia="SimSun" w:cs="SimSun"/>
          <w:sz w:val="24"/>
          <w:szCs w:val="24"/>
          <w:spacing w:val="-3"/>
        </w:rPr>
        <w:t>文化和习惯，在通关的整个过程中涉及到的许多沟通问题会因为这样的文化背景</w:t>
      </w:r>
      <w:bookmarkStart w:name="bookmark41" w:id="64"/>
      <w:bookmarkEnd w:id="64"/>
      <w:r>
        <w:rPr>
          <w:rFonts w:ascii="SimSun" w:hAnsi="SimSun" w:eastAsia="SimSun" w:cs="SimSun"/>
          <w:sz w:val="24"/>
          <w:szCs w:val="24"/>
          <w:spacing w:val="-7"/>
        </w:rPr>
        <w:t>差异而得不到及时的解决，最终使得通关的时间拉长，</w:t>
      </w:r>
      <w:r>
        <w:rPr>
          <w:rFonts w:ascii="SimSun" w:hAnsi="SimSun" w:eastAsia="SimSun" w:cs="SimSun"/>
          <w:sz w:val="24"/>
          <w:szCs w:val="24"/>
          <w:spacing w:val="-8"/>
        </w:rPr>
        <w:t>影响跨境电商的活动进程。</w:t>
      </w:r>
    </w:p>
    <w:p>
      <w:pPr>
        <w:ind w:left="1378"/>
        <w:spacing w:before="292" w:line="315" w:lineRule="exact"/>
        <w:outlineLvl w:val="2"/>
        <w:rPr>
          <w:rFonts w:ascii="SimHei" w:hAnsi="SimHei" w:eastAsia="SimHei" w:cs="SimHei"/>
          <w:sz w:val="24"/>
          <w:szCs w:val="24"/>
        </w:rPr>
      </w:pPr>
      <w:bookmarkStart w:name="bookmark95" w:id="65"/>
      <w:bookmarkEnd w:id="65"/>
      <w:r>
        <w:rPr>
          <w:rFonts w:ascii="Times New Roman" w:hAnsi="Times New Roman" w:eastAsia="Times New Roman" w:cs="Times New Roman"/>
          <w:sz w:val="24"/>
          <w:szCs w:val="24"/>
          <w:spacing w:val="-1"/>
          <w:position w:val="1"/>
        </w:rPr>
        <w:t>3.5.5 </w:t>
      </w:r>
      <w:r>
        <w:rPr>
          <w:rFonts w:ascii="SimHei" w:hAnsi="SimHei" w:eastAsia="SimHei" w:cs="SimHei"/>
          <w:sz w:val="24"/>
          <w:szCs w:val="24"/>
          <w:spacing w:val="-1"/>
          <w:position w:val="1"/>
        </w:rPr>
        <w:t>人力成本高，人才缺乏</w:t>
      </w:r>
    </w:p>
    <w:p>
      <w:pPr>
        <w:pStyle w:val="BodyText"/>
        <w:spacing w:line="362" w:lineRule="auto"/>
        <w:rPr/>
      </w:pPr>
      <w:r/>
    </w:p>
    <w:p>
      <w:pPr>
        <w:ind w:left="1378" w:firstLine="478"/>
        <w:spacing w:before="79" w:line="301" w:lineRule="auto"/>
        <w:jc w:val="both"/>
        <w:rPr>
          <w:rFonts w:ascii="SimSun" w:hAnsi="SimSun" w:eastAsia="SimSun" w:cs="SimSun"/>
          <w:sz w:val="24"/>
          <w:szCs w:val="24"/>
        </w:rPr>
      </w:pPr>
      <w:r>
        <w:rPr>
          <w:rFonts w:ascii="SimSun" w:hAnsi="SimSun" w:eastAsia="SimSun" w:cs="SimSun"/>
          <w:sz w:val="24"/>
          <w:szCs w:val="24"/>
          <w:spacing w:val="-8"/>
        </w:rPr>
        <w:t>跨境电商由于兴起的时间较短，所以人才相对欠缺。对于跨</w:t>
      </w:r>
      <w:r>
        <w:rPr>
          <w:rFonts w:ascii="SimSun" w:hAnsi="SimSun" w:eastAsia="SimSun" w:cs="SimSun"/>
          <w:sz w:val="24"/>
          <w:szCs w:val="24"/>
          <w:spacing w:val="-9"/>
        </w:rPr>
        <w:t>境电商企业来说，</w:t>
      </w:r>
      <w:r>
        <w:rPr>
          <w:rFonts w:ascii="SimSun" w:hAnsi="SimSun" w:eastAsia="SimSun" w:cs="SimSun"/>
          <w:sz w:val="24"/>
          <w:szCs w:val="24"/>
          <w:spacing w:val="-3"/>
        </w:rPr>
        <w:t>需要的不仅是具备流畅的英语或其它小语种的沟通能力的语言人才，还需要具有</w:t>
      </w:r>
      <w:r>
        <w:rPr>
          <w:rFonts w:ascii="SimSun" w:hAnsi="SimSun" w:eastAsia="SimSun" w:cs="SimSun"/>
          <w:sz w:val="24"/>
          <w:szCs w:val="24"/>
          <w:spacing w:val="-3"/>
        </w:rPr>
        <w:t>国际贸易或者国际商务背景的擅长市场开发、网络营销的电子商务人才。</w:t>
      </w:r>
      <w:r>
        <w:rPr>
          <w:rFonts w:ascii="SimSun" w:hAnsi="SimSun" w:eastAsia="SimSun" w:cs="SimSun"/>
          <w:sz w:val="24"/>
          <w:szCs w:val="24"/>
          <w:spacing w:val="-4"/>
        </w:rPr>
        <w:t>企业获</w:t>
      </w:r>
      <w:r>
        <w:rPr>
          <w:rFonts w:ascii="SimSun" w:hAnsi="SimSun" w:eastAsia="SimSun" w:cs="SimSun"/>
          <w:sz w:val="24"/>
          <w:szCs w:val="24"/>
          <w:spacing w:val="-7"/>
        </w:rPr>
        <w:t>得这种复合型人才的方式主要有两种，一种是通过高校招聘，</w:t>
      </w:r>
      <w:r>
        <w:rPr>
          <w:rFonts w:ascii="SimSun" w:hAnsi="SimSun" w:eastAsia="SimSun" w:cs="SimSun"/>
          <w:sz w:val="24"/>
          <w:szCs w:val="24"/>
          <w:spacing w:val="-8"/>
        </w:rPr>
        <w:t>另一种是员工培训。</w:t>
      </w:r>
    </w:p>
    <w:p>
      <w:pPr>
        <w:pStyle w:val="BodyText"/>
        <w:spacing w:line="249"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26</w:t>
      </w:r>
    </w:p>
    <w:p>
      <w:pPr>
        <w:spacing w:line="227" w:lineRule="exact"/>
        <w:sectPr>
          <w:headerReference w:type="default" r:id="rId74"/>
          <w:footerReference w:type="default" r:id="rId75"/>
          <w:pgSz w:w="11907" w:h="16839"/>
          <w:pgMar w:top="1157" w:right="1715" w:bottom="600" w:left="432" w:header="841" w:footer="360" w:gutter="0"/>
        </w:sectPr>
        <w:rPr>
          <w:rFonts w:ascii="Calibri" w:hAnsi="Calibri" w:eastAsia="Calibri" w:cs="Calibri"/>
          <w:sz w:val="18"/>
          <w:szCs w:val="18"/>
        </w:rPr>
      </w:pPr>
    </w:p>
    <w:p>
      <w:pPr>
        <w:pStyle w:val="BodyText"/>
        <w:spacing w:line="276" w:lineRule="auto"/>
        <w:rPr/>
      </w:pPr>
      <w:r/>
    </w:p>
    <w:p>
      <w:pPr>
        <w:ind w:left="1376" w:right="30" w:hanging="1"/>
        <w:spacing w:before="78" w:line="301" w:lineRule="auto"/>
        <w:jc w:val="both"/>
        <w:rPr>
          <w:rFonts w:ascii="SimSun" w:hAnsi="SimSun" w:eastAsia="SimSun" w:cs="SimSun"/>
          <w:sz w:val="24"/>
          <w:szCs w:val="24"/>
        </w:rPr>
      </w:pPr>
      <w:r>
        <w:rPr>
          <w:rFonts w:ascii="SimSun" w:hAnsi="SimSun" w:eastAsia="SimSun" w:cs="SimSun"/>
          <w:sz w:val="24"/>
          <w:szCs w:val="24"/>
          <w:spacing w:val="-3"/>
        </w:rPr>
        <w:t>但招聘的高校毕业生一般动手操作能力不强，不能做到入职后立即上手操作，需</w:t>
      </w:r>
      <w:r>
        <w:rPr>
          <w:rFonts w:ascii="SimSun" w:hAnsi="SimSun" w:eastAsia="SimSun" w:cs="SimSun"/>
          <w:sz w:val="24"/>
          <w:szCs w:val="24"/>
          <w:spacing w:val="-3"/>
        </w:rPr>
        <w:t>要较长时间的培养；而对传统外贸人员也需要不断定期进行员工培训，两者</w:t>
      </w:r>
      <w:r>
        <w:rPr>
          <w:rFonts w:ascii="SimSun" w:hAnsi="SimSun" w:eastAsia="SimSun" w:cs="SimSun"/>
          <w:sz w:val="24"/>
          <w:szCs w:val="24"/>
          <w:spacing w:val="-4"/>
        </w:rPr>
        <w:t>都会</w:t>
      </w:r>
      <w:r>
        <w:rPr>
          <w:rFonts w:ascii="SimSun" w:hAnsi="SimSun" w:eastAsia="SimSun" w:cs="SimSun"/>
          <w:sz w:val="24"/>
          <w:szCs w:val="24"/>
          <w:spacing w:val="-3"/>
        </w:rPr>
        <w:t>产生高额的人力成本，所以很多跨境电商企业在人才引进和培养方面都比较有心</w:t>
      </w:r>
      <w:r>
        <w:rPr>
          <w:rFonts w:ascii="SimSun" w:hAnsi="SimSun" w:eastAsia="SimSun" w:cs="SimSun"/>
          <w:sz w:val="24"/>
          <w:szCs w:val="24"/>
          <w:spacing w:val="-2"/>
        </w:rPr>
        <w:t>无力，这对于企业长久的可持续发展是不利</w:t>
      </w:r>
      <w:r>
        <w:rPr>
          <w:rFonts w:ascii="SimSun" w:hAnsi="SimSun" w:eastAsia="SimSun" w:cs="SimSun"/>
          <w:sz w:val="24"/>
          <w:szCs w:val="24"/>
          <w:spacing w:val="-3"/>
        </w:rPr>
        <w:t>的。</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27</w:t>
      </w:r>
    </w:p>
    <w:p>
      <w:pPr>
        <w:spacing w:line="227" w:lineRule="exact"/>
        <w:sectPr>
          <w:headerReference w:type="default" r:id="rId54"/>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342" w:lineRule="auto"/>
        <w:rPr/>
      </w:pPr>
      <w:r/>
    </w:p>
    <w:p>
      <w:pPr>
        <w:pStyle w:val="BodyText"/>
        <w:spacing w:line="342" w:lineRule="auto"/>
        <w:rPr/>
      </w:pPr>
      <w:r/>
    </w:p>
    <w:p>
      <w:pPr>
        <w:ind w:left="5210" w:right="181" w:hanging="3755"/>
        <w:spacing w:before="101" w:line="350" w:lineRule="auto"/>
        <w:outlineLvl w:val="0"/>
        <w:rPr>
          <w:rFonts w:ascii="SimHei" w:hAnsi="SimHei" w:eastAsia="SimHei" w:cs="SimHei"/>
          <w:sz w:val="31"/>
          <w:szCs w:val="31"/>
        </w:rPr>
      </w:pPr>
      <w:bookmarkStart w:name="bookmark42" w:id="66"/>
      <w:bookmarkEnd w:id="66"/>
      <w:r>
        <w:rPr>
          <w:rFonts w:ascii="SimHei" w:hAnsi="SimHei" w:eastAsia="SimHei" w:cs="SimHei"/>
          <w:sz w:val="31"/>
          <w:szCs w:val="31"/>
          <w:spacing w:val="8"/>
        </w:rPr>
        <w:t>第</w:t>
      </w:r>
      <w:r>
        <w:rPr>
          <w:rFonts w:ascii="SimHei" w:hAnsi="SimHei" w:eastAsia="SimHei" w:cs="SimHei"/>
          <w:sz w:val="31"/>
          <w:szCs w:val="31"/>
          <w:spacing w:val="-56"/>
        </w:rPr>
        <w:t xml:space="preserve"> </w:t>
      </w:r>
      <w:r>
        <w:rPr>
          <w:rFonts w:ascii="Times New Roman" w:hAnsi="Times New Roman" w:eastAsia="Times New Roman" w:cs="Times New Roman"/>
          <w:sz w:val="31"/>
          <w:szCs w:val="31"/>
          <w:spacing w:val="8"/>
        </w:rPr>
        <w:t>4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我国纺织服装行业跨境电商出口的影响因素的实证</w:t>
      </w:r>
      <w:bookmarkStart w:name="bookmark42" w:id="67"/>
      <w:bookmarkEnd w:id="67"/>
      <w:r>
        <w:rPr>
          <w:rFonts w:ascii="SimHei" w:hAnsi="SimHei" w:eastAsia="SimHei" w:cs="SimHei"/>
          <w:sz w:val="31"/>
          <w:szCs w:val="31"/>
          <w:spacing w:val="6"/>
        </w:rPr>
        <w:t>研究</w:t>
      </w:r>
    </w:p>
    <w:p>
      <w:pPr>
        <w:pStyle w:val="BodyText"/>
        <w:spacing w:line="439" w:lineRule="auto"/>
        <w:rPr/>
      </w:pPr>
      <w:r/>
    </w:p>
    <w:p>
      <w:pPr>
        <w:ind w:left="1370" w:firstLine="496"/>
        <w:spacing w:before="78" w:line="301" w:lineRule="auto"/>
        <w:rPr>
          <w:rFonts w:ascii="SimSun" w:hAnsi="SimSun" w:eastAsia="SimSun" w:cs="SimSun"/>
          <w:sz w:val="24"/>
          <w:szCs w:val="24"/>
        </w:rPr>
      </w:pPr>
      <w:r>
        <w:rPr>
          <w:rFonts w:ascii="SimSun" w:hAnsi="SimSun" w:eastAsia="SimSun" w:cs="SimSun"/>
          <w:sz w:val="24"/>
          <w:szCs w:val="24"/>
          <w:spacing w:val="-2"/>
        </w:rPr>
        <w:t>贸易引力模型是 </w:t>
      </w:r>
      <w:r>
        <w:rPr>
          <w:rFonts w:ascii="Times New Roman" w:hAnsi="Times New Roman" w:eastAsia="Times New Roman" w:cs="Times New Roman"/>
          <w:sz w:val="24"/>
          <w:szCs w:val="24"/>
          <w:spacing w:val="-2"/>
        </w:rPr>
        <w:t>20  </w:t>
      </w:r>
      <w:r>
        <w:rPr>
          <w:rFonts w:ascii="SimSun" w:hAnsi="SimSun" w:eastAsia="SimSun" w:cs="SimSun"/>
          <w:sz w:val="24"/>
          <w:szCs w:val="24"/>
          <w:spacing w:val="-2"/>
        </w:rPr>
        <w:t>世纪 </w:t>
      </w:r>
      <w:r>
        <w:rPr>
          <w:rFonts w:ascii="Times New Roman" w:hAnsi="Times New Roman" w:eastAsia="Times New Roman" w:cs="Times New Roman"/>
          <w:sz w:val="24"/>
          <w:szCs w:val="24"/>
          <w:spacing w:val="-2"/>
        </w:rPr>
        <w:t>60  </w:t>
      </w:r>
      <w:r>
        <w:rPr>
          <w:rFonts w:ascii="SimSun" w:hAnsi="SimSun" w:eastAsia="SimSun" w:cs="SimSun"/>
          <w:sz w:val="24"/>
          <w:szCs w:val="24"/>
          <w:spacing w:val="-2"/>
        </w:rPr>
        <w:t>年代初由</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Linnemann</w:t>
      </w:r>
      <w:r>
        <w:rPr>
          <w:rFonts w:ascii="SimSun" w:hAnsi="SimSun" w:eastAsia="SimSun" w:cs="SimSun"/>
          <w:sz w:val="24"/>
          <w:szCs w:val="24"/>
          <w:spacing w:val="-2"/>
        </w:rPr>
        <w:t>（</w:t>
      </w:r>
      <w:r>
        <w:rPr>
          <w:rFonts w:ascii="Times New Roman" w:hAnsi="Times New Roman" w:eastAsia="Times New Roman" w:cs="Times New Roman"/>
          <w:sz w:val="24"/>
          <w:szCs w:val="24"/>
          <w:spacing w:val="-2"/>
        </w:rPr>
        <w:t>1966</w:t>
      </w:r>
      <w:r>
        <w:rPr>
          <w:rFonts w:ascii="SimSun" w:hAnsi="SimSun" w:eastAsia="SimSun" w:cs="SimSun"/>
          <w:sz w:val="24"/>
          <w:szCs w:val="24"/>
          <w:spacing w:val="-2"/>
        </w:rPr>
        <w:t>）将牛顿的万有引</w:t>
      </w:r>
      <w:r>
        <w:rPr>
          <w:rFonts w:ascii="SimSun" w:hAnsi="SimSun" w:eastAsia="SimSun" w:cs="SimSun"/>
          <w:sz w:val="24"/>
          <w:szCs w:val="24"/>
          <w:spacing w:val="-3"/>
        </w:rPr>
        <w:t>力定律初次引入到经济学领域的相关研究中，特别是在国际贸易方面的研究。随</w:t>
      </w:r>
      <w:r>
        <w:rPr>
          <w:rFonts w:ascii="SimSun" w:hAnsi="SimSun" w:eastAsia="SimSun" w:cs="SimSun"/>
          <w:sz w:val="24"/>
          <w:szCs w:val="24"/>
          <w:spacing w:val="-3"/>
        </w:rPr>
        <w:t>后便被大量学者广泛应用于研究两国之间或者多国之间的贸易进出口额、贸易中</w:t>
      </w:r>
      <w:r>
        <w:rPr>
          <w:rFonts w:ascii="SimSun" w:hAnsi="SimSun" w:eastAsia="SimSun" w:cs="SimSun"/>
          <w:sz w:val="24"/>
          <w:szCs w:val="24"/>
          <w:spacing w:val="-3"/>
        </w:rPr>
        <w:t>的交易成本及估算贸易潜力，该模型被认为是自</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20 </w:t>
      </w:r>
      <w:r>
        <w:rPr>
          <w:rFonts w:ascii="SimSun" w:hAnsi="SimSun" w:eastAsia="SimSun" w:cs="SimSun"/>
          <w:sz w:val="24"/>
          <w:szCs w:val="24"/>
          <w:spacing w:val="-3"/>
        </w:rPr>
        <w:t>世纪</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60 </w:t>
      </w:r>
      <w:r>
        <w:rPr>
          <w:rFonts w:ascii="SimSun" w:hAnsi="SimSun" w:eastAsia="SimSun" w:cs="SimSun"/>
          <w:sz w:val="24"/>
          <w:szCs w:val="24"/>
          <w:spacing w:val="-3"/>
        </w:rPr>
        <w:t>年代以来最为成功的</w:t>
      </w:r>
      <w:r>
        <w:rPr>
          <w:rFonts w:ascii="SimSun" w:hAnsi="SimSun" w:eastAsia="SimSun" w:cs="SimSun"/>
          <w:sz w:val="24"/>
          <w:szCs w:val="24"/>
          <w:spacing w:val="-5"/>
        </w:rPr>
        <w:t>贸易实证工具。贸易引力模型不但开启了对双边和多边贸易流量的探寻之门，</w:t>
      </w:r>
      <w:r>
        <w:rPr>
          <w:rFonts w:ascii="SimSun" w:hAnsi="SimSun" w:eastAsia="SimSun" w:cs="SimSun"/>
          <w:sz w:val="24"/>
          <w:szCs w:val="24"/>
          <w:spacing w:val="-44"/>
        </w:rPr>
        <w:t xml:space="preserve"> </w:t>
      </w:r>
      <w:r>
        <w:rPr>
          <w:rFonts w:ascii="SimSun" w:hAnsi="SimSun" w:eastAsia="SimSun" w:cs="SimSun"/>
          <w:sz w:val="24"/>
          <w:szCs w:val="24"/>
          <w:spacing w:val="-5"/>
        </w:rPr>
        <w:t>也</w:t>
      </w:r>
      <w:r>
        <w:rPr>
          <w:rFonts w:ascii="SimSun" w:hAnsi="SimSun" w:eastAsia="SimSun" w:cs="SimSun"/>
          <w:sz w:val="24"/>
          <w:szCs w:val="24"/>
          <w:spacing w:val="-5"/>
        </w:rPr>
        <w:t>为国际贸易的理论和模型研究开创了一片新的领域。之后，</w:t>
      </w:r>
      <w:r>
        <w:rPr>
          <w:rFonts w:ascii="SimSun" w:hAnsi="SimSun" w:eastAsia="SimSun" w:cs="SimSun"/>
          <w:sz w:val="24"/>
          <w:szCs w:val="24"/>
          <w:spacing w:val="-42"/>
        </w:rPr>
        <w:t xml:space="preserve"> </w:t>
      </w:r>
      <w:r>
        <w:rPr>
          <w:rFonts w:ascii="SimSun" w:hAnsi="SimSun" w:eastAsia="SimSun" w:cs="SimSun"/>
          <w:sz w:val="24"/>
          <w:szCs w:val="24"/>
          <w:spacing w:val="-5"/>
        </w:rPr>
        <w:t>学者们为了证明其是</w:t>
      </w:r>
      <w:r>
        <w:rPr>
          <w:rFonts w:ascii="SimSun" w:hAnsi="SimSun" w:eastAsia="SimSun" w:cs="SimSun"/>
          <w:sz w:val="24"/>
          <w:szCs w:val="24"/>
          <w:spacing w:val="45"/>
        </w:rPr>
        <w:t>有经济学意义的，努力从经济学理论基础中推导出贸易引力模型。</w:t>
      </w:r>
      <w:r>
        <w:rPr>
          <w:rFonts w:ascii="SimSun" w:hAnsi="SimSun" w:eastAsia="SimSun" w:cs="SimSun"/>
          <w:sz w:val="24"/>
          <w:szCs w:val="24"/>
        </w:rPr>
        <w:t xml:space="preserve"> </w:t>
      </w:r>
      <w:r>
        <w:rPr>
          <w:rFonts w:ascii="Times New Roman" w:hAnsi="Times New Roman" w:eastAsia="Times New Roman" w:cs="Times New Roman"/>
          <w:sz w:val="24"/>
          <w:szCs w:val="24"/>
        </w:rPr>
        <w:t>Anderson(1979)</w:t>
      </w:r>
      <w:r>
        <w:rPr>
          <w:rFonts w:ascii="Times New Roman" w:hAnsi="Times New Roman" w:eastAsia="Times New Roman" w:cs="Times New Roman"/>
          <w:sz w:val="16"/>
          <w:szCs w:val="16"/>
          <w:position w:val="8"/>
        </w:rPr>
        <w:t>[78]</w:t>
      </w:r>
      <w:r>
        <w:rPr>
          <w:rFonts w:ascii="Times New Roman" w:hAnsi="Times New Roman" w:eastAsia="Times New Roman" w:cs="Times New Roman"/>
          <w:sz w:val="16"/>
          <w:szCs w:val="16"/>
          <w:spacing w:val="-17"/>
          <w:position w:val="8"/>
        </w:rPr>
        <w:t xml:space="preserve"> </w:t>
      </w:r>
      <w:r>
        <w:rPr>
          <w:rFonts w:ascii="SimSun" w:hAnsi="SimSun" w:eastAsia="SimSun" w:cs="SimSun"/>
          <w:sz w:val="24"/>
          <w:szCs w:val="24"/>
        </w:rPr>
        <w:t>先后通过 </w:t>
      </w:r>
      <w:r>
        <w:rPr>
          <w:rFonts w:ascii="Times New Roman" w:hAnsi="Times New Roman" w:eastAsia="Times New Roman" w:cs="Times New Roman"/>
          <w:sz w:val="24"/>
          <w:szCs w:val="24"/>
        </w:rPr>
        <w:t>Cobb-Douglas  </w:t>
      </w:r>
      <w:r>
        <w:rPr>
          <w:rFonts w:ascii="SimSun" w:hAnsi="SimSun" w:eastAsia="SimSun" w:cs="SimSun"/>
          <w:sz w:val="24"/>
          <w:szCs w:val="24"/>
        </w:rPr>
        <w:t>支出系统变形，贸易开支份额体系模</w:t>
      </w:r>
      <w:r>
        <w:rPr>
          <w:rFonts w:ascii="SimSun" w:hAnsi="SimSun" w:eastAsia="SimSun" w:cs="SimSun"/>
          <w:sz w:val="24"/>
          <w:szCs w:val="24"/>
          <w:spacing w:val="-6"/>
        </w:rPr>
        <w:t>型还有替代弹性不变（</w:t>
      </w:r>
      <w:r>
        <w:rPr>
          <w:rFonts w:ascii="Times New Roman" w:hAnsi="Times New Roman" w:eastAsia="Times New Roman" w:cs="Times New Roman"/>
          <w:sz w:val="24"/>
          <w:szCs w:val="24"/>
          <w:spacing w:val="-6"/>
        </w:rPr>
        <w:t>CES</w:t>
      </w:r>
      <w:r>
        <w:rPr>
          <w:rFonts w:ascii="SimSun" w:hAnsi="SimSun" w:eastAsia="SimSun" w:cs="SimSun"/>
          <w:sz w:val="24"/>
          <w:szCs w:val="24"/>
          <w:spacing w:val="-6"/>
        </w:rPr>
        <w:t>）的效用函数推导出贸易引力模型。</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7"/>
        </w:rPr>
        <w:t>ergstrand</w:t>
      </w:r>
      <w:r>
        <w:rPr>
          <w:rFonts w:ascii="SimSun" w:hAnsi="SimSun" w:eastAsia="SimSun" w:cs="SimSun"/>
          <w:sz w:val="24"/>
          <w:szCs w:val="24"/>
          <w:spacing w:val="-7"/>
        </w:rPr>
        <w:t>（</w:t>
      </w:r>
      <w:r>
        <w:rPr>
          <w:rFonts w:ascii="Times New Roman" w:hAnsi="Times New Roman" w:eastAsia="Times New Roman" w:cs="Times New Roman"/>
          <w:sz w:val="24"/>
          <w:szCs w:val="24"/>
          <w:spacing w:val="-7"/>
        </w:rPr>
        <w:t>1985</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16"/>
          <w:szCs w:val="16"/>
          <w:spacing w:val="-1"/>
          <w:position w:val="8"/>
        </w:rPr>
        <w:t>[79]  </w:t>
      </w:r>
      <w:r>
        <w:rPr>
          <w:rFonts w:ascii="SimSun" w:hAnsi="SimSun" w:eastAsia="SimSun" w:cs="SimSun"/>
          <w:sz w:val="24"/>
          <w:szCs w:val="24"/>
          <w:spacing w:val="-1"/>
        </w:rPr>
        <w:t>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个内生变量、</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个约束方程和 </w:t>
      </w:r>
      <w:r>
        <w:rPr>
          <w:rFonts w:ascii="Times New Roman" w:hAnsi="Times New Roman" w:eastAsia="Times New Roman" w:cs="Times New Roman"/>
          <w:sz w:val="24"/>
          <w:szCs w:val="24"/>
          <w:spacing w:val="-1"/>
        </w:rPr>
        <w:t>N2</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个局部均衡方程建立联立方程组，从</w:t>
      </w:r>
      <w:r>
        <w:rPr>
          <w:rFonts w:ascii="SimSun" w:hAnsi="SimSun" w:eastAsia="SimSun" w:cs="SimSun"/>
          <w:sz w:val="24"/>
          <w:szCs w:val="24"/>
          <w:spacing w:val="-2"/>
        </w:rPr>
        <w:t>而构造了一个一般均衡的贸易模型。</w:t>
      </w:r>
      <w:r>
        <w:rPr>
          <w:rFonts w:ascii="Times New Roman" w:hAnsi="Times New Roman" w:eastAsia="Times New Roman" w:cs="Times New Roman"/>
          <w:sz w:val="24"/>
          <w:szCs w:val="24"/>
          <w:spacing w:val="-2"/>
        </w:rPr>
        <w:t>Deardorff</w:t>
      </w:r>
      <w:r>
        <w:rPr>
          <w:rFonts w:ascii="SimSun" w:hAnsi="SimSun" w:eastAsia="SimSun" w:cs="SimSun"/>
          <w:sz w:val="24"/>
          <w:szCs w:val="24"/>
          <w:spacing w:val="-2"/>
        </w:rPr>
        <w:t>（</w:t>
      </w:r>
      <w:r>
        <w:rPr>
          <w:rFonts w:ascii="Times New Roman" w:hAnsi="Times New Roman" w:eastAsia="Times New Roman" w:cs="Times New Roman"/>
          <w:sz w:val="24"/>
          <w:szCs w:val="24"/>
          <w:spacing w:val="-2"/>
        </w:rPr>
        <w:t>1995</w:t>
      </w:r>
      <w:r>
        <w:rPr>
          <w:rFonts w:ascii="SimSun" w:hAnsi="SimSun" w:eastAsia="SimSun" w:cs="SimSun"/>
          <w:sz w:val="24"/>
          <w:szCs w:val="24"/>
          <w:spacing w:val="-2"/>
        </w:rPr>
        <w:t>）在有无阻力的两种情况假</w:t>
      </w:r>
      <w:r>
        <w:rPr>
          <w:rFonts w:ascii="SimSun" w:hAnsi="SimSun" w:eastAsia="SimSun" w:cs="SimSun"/>
          <w:sz w:val="24"/>
          <w:szCs w:val="24"/>
          <w:spacing w:val="-6"/>
        </w:rPr>
        <w:t>设下，从国际贸易理论中分别推导出了引力模型。之后， 还有很多学者不断通过</w:t>
      </w:r>
      <w:r>
        <w:rPr>
          <w:rFonts w:ascii="SimSun" w:hAnsi="SimSun" w:eastAsia="SimSun" w:cs="SimSun"/>
          <w:sz w:val="24"/>
          <w:szCs w:val="24"/>
          <w:spacing w:val="-2"/>
        </w:rPr>
        <w:t>增设外生变量来改进和拓展引力模型，例如刘瑶（</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）、傅帅雄（</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）等众</w:t>
      </w:r>
      <w:r>
        <w:rPr>
          <w:rFonts w:ascii="SimSun" w:hAnsi="SimSun" w:eastAsia="SimSun" w:cs="SimSun"/>
          <w:sz w:val="24"/>
          <w:szCs w:val="24"/>
          <w:spacing w:val="-3"/>
        </w:rPr>
        <w:t>多学者主要是依据研究自己的重点，按照影响双边贸易流量的主要因素设置不同</w:t>
      </w:r>
      <w:r>
        <w:rPr>
          <w:rFonts w:ascii="SimSun" w:hAnsi="SimSun" w:eastAsia="SimSun" w:cs="SimSun"/>
          <w:sz w:val="24"/>
          <w:szCs w:val="24"/>
          <w:spacing w:val="-3"/>
        </w:rPr>
        <w:t>的解释变量，来分析这些因素的影响方向和影响大小。到目前为止，引力模型的</w:t>
      </w:r>
      <w:r>
        <w:rPr>
          <w:rFonts w:ascii="SimSun" w:hAnsi="SimSun" w:eastAsia="SimSun" w:cs="SimSun"/>
          <w:sz w:val="24"/>
          <w:szCs w:val="24"/>
          <w:spacing w:val="-3"/>
        </w:rPr>
        <w:t>应用已经遍及国际贸易研究的各个角落，既有对双边和多边总体贸易的研究，也</w:t>
      </w:r>
      <w:r>
        <w:rPr>
          <w:rFonts w:ascii="SimSun" w:hAnsi="SimSun" w:eastAsia="SimSun" w:cs="SimSun"/>
          <w:sz w:val="24"/>
          <w:szCs w:val="24"/>
          <w:spacing w:val="-3"/>
        </w:rPr>
        <w:t>有对具体贸易部门的研究；既有研究有形的商品贸易，也向无形的服务贸易领域</w:t>
      </w:r>
      <w:r>
        <w:rPr>
          <w:rFonts w:ascii="SimSun" w:hAnsi="SimSun" w:eastAsia="SimSun" w:cs="SimSun"/>
          <w:sz w:val="24"/>
          <w:szCs w:val="24"/>
          <w:spacing w:val="-5"/>
        </w:rPr>
        <w:t>延伸。可以看出引力模型在国际贸易研究中获得了很大的成功，</w:t>
      </w:r>
      <w:r>
        <w:rPr>
          <w:rFonts w:ascii="SimSun" w:hAnsi="SimSun" w:eastAsia="SimSun" w:cs="SimSun"/>
          <w:sz w:val="24"/>
          <w:szCs w:val="24"/>
          <w:spacing w:val="-42"/>
        </w:rPr>
        <w:t xml:space="preserve"> </w:t>
      </w:r>
      <w:r>
        <w:rPr>
          <w:rFonts w:ascii="SimSun" w:hAnsi="SimSun" w:eastAsia="SimSun" w:cs="SimSun"/>
          <w:sz w:val="24"/>
          <w:szCs w:val="24"/>
          <w:spacing w:val="-5"/>
        </w:rPr>
        <w:t>能够很好地</w:t>
      </w:r>
      <w:r>
        <w:rPr>
          <w:rFonts w:ascii="SimSun" w:hAnsi="SimSun" w:eastAsia="SimSun" w:cs="SimSun"/>
          <w:sz w:val="24"/>
          <w:szCs w:val="24"/>
          <w:spacing w:val="-6"/>
        </w:rPr>
        <w:t>解释</w:t>
      </w:r>
      <w:r>
        <w:rPr>
          <w:rFonts w:ascii="SimSun" w:hAnsi="SimSun" w:eastAsia="SimSun" w:cs="SimSun"/>
          <w:sz w:val="24"/>
          <w:szCs w:val="24"/>
          <w:spacing w:val="-3"/>
        </w:rPr>
        <w:t>了国际贸易的问题。所以本文选用引力模型来验证我国纺织服装行业跨境电商出</w:t>
      </w:r>
      <w:r>
        <w:rPr>
          <w:rFonts w:ascii="SimSun" w:hAnsi="SimSun" w:eastAsia="SimSun" w:cs="SimSun"/>
          <w:sz w:val="24"/>
          <w:szCs w:val="24"/>
          <w:spacing w:val="-5"/>
        </w:rPr>
        <w:t>口的影响因素。</w:t>
      </w:r>
    </w:p>
    <w:p>
      <w:pPr>
        <w:ind w:left="1377" w:right="46" w:firstLine="480"/>
        <w:spacing w:before="16" w:line="298" w:lineRule="auto"/>
        <w:jc w:val="both"/>
        <w:rPr>
          <w:rFonts w:ascii="SimSun" w:hAnsi="SimSun" w:eastAsia="SimSun" w:cs="SimSun"/>
          <w:sz w:val="24"/>
          <w:szCs w:val="24"/>
        </w:rPr>
      </w:pPr>
      <w:r>
        <w:rPr>
          <w:rFonts w:ascii="SimSun" w:hAnsi="SimSun" w:eastAsia="SimSun" w:cs="SimSun"/>
          <w:sz w:val="24"/>
          <w:szCs w:val="24"/>
          <w:spacing w:val="-3"/>
        </w:rPr>
        <w:t>本章基于跨境电商和国际贸易的相关理论，以及纺织服</w:t>
      </w:r>
      <w:r>
        <w:rPr>
          <w:rFonts w:ascii="SimSun" w:hAnsi="SimSun" w:eastAsia="SimSun" w:cs="SimSun"/>
          <w:sz w:val="24"/>
          <w:szCs w:val="24"/>
          <w:spacing w:val="-4"/>
        </w:rPr>
        <w:t>装出口发展现状，并</w:t>
      </w:r>
      <w:r>
        <w:rPr>
          <w:rFonts w:ascii="SimSun" w:hAnsi="SimSun" w:eastAsia="SimSun" w:cs="SimSun"/>
          <w:sz w:val="24"/>
          <w:szCs w:val="24"/>
          <w:spacing w:val="-1"/>
        </w:rPr>
        <w:t>根据数据的可获得性与权威性进行样本选择，最后以美国等</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个国家的作为研</w:t>
      </w:r>
      <w:r>
        <w:rPr>
          <w:rFonts w:ascii="SimSun" w:hAnsi="SimSun" w:eastAsia="SimSun" w:cs="SimSun"/>
          <w:sz w:val="24"/>
          <w:szCs w:val="24"/>
          <w:spacing w:val="-3"/>
        </w:rPr>
        <w:t>究对象，建立贸易引力模型。从引力模型视角，研究我国纺织服装行业跨境电商</w:t>
      </w:r>
      <w:r>
        <w:rPr>
          <w:rFonts w:ascii="SimSun" w:hAnsi="SimSun" w:eastAsia="SimSun" w:cs="SimSun"/>
          <w:sz w:val="24"/>
          <w:szCs w:val="24"/>
          <w:spacing w:val="-3"/>
        </w:rPr>
        <w:t>出口的主要影响因素，并将影响因素分为国内因素、国际因素、平台因素和企业</w:t>
      </w:r>
      <w:r>
        <w:rPr>
          <w:rFonts w:ascii="SimSun" w:hAnsi="SimSun" w:eastAsia="SimSun" w:cs="SimSun"/>
          <w:sz w:val="24"/>
          <w:szCs w:val="24"/>
          <w:spacing w:val="-3"/>
        </w:rPr>
        <w:t>因素，由于跨境电商企业的数据很难获得，所以本章实证中剔除企业因素，然后</w:t>
      </w:r>
      <w:r>
        <w:rPr>
          <w:rFonts w:ascii="SimSun" w:hAnsi="SimSun" w:eastAsia="SimSun" w:cs="SimSun"/>
          <w:sz w:val="24"/>
          <w:szCs w:val="24"/>
          <w:spacing w:val="-1"/>
        </w:rPr>
        <w:t>从变量的选取、样本的选择、模型的构建及结果的分析</w:t>
      </w:r>
      <w:r>
        <w:rPr>
          <w:rFonts w:ascii="SimSun" w:hAnsi="SimSun" w:eastAsia="SimSun" w:cs="SimSun"/>
          <w:sz w:val="24"/>
          <w:szCs w:val="24"/>
          <w:spacing w:val="-2"/>
        </w:rPr>
        <w:t>四个方面分别进行介绍。</w:t>
      </w:r>
    </w:p>
    <w:p>
      <w:pPr>
        <w:pStyle w:val="BodyText"/>
        <w:spacing w:line="281" w:lineRule="auto"/>
        <w:rPr/>
      </w:pPr>
      <w:r/>
    </w:p>
    <w:p>
      <w:pPr>
        <w:pStyle w:val="BodyText"/>
        <w:ind w:left="1372"/>
        <w:spacing w:before="91" w:line="231" w:lineRule="auto"/>
        <w:outlineLvl w:val="1"/>
        <w:rPr>
          <w:rFonts w:ascii="SimHei" w:hAnsi="SimHei" w:eastAsia="SimHei" w:cs="SimHei"/>
          <w:sz w:val="28"/>
          <w:szCs w:val="28"/>
        </w:rPr>
      </w:pPr>
      <w:bookmarkStart w:name="bookmark43" w:id="68"/>
      <w:bookmarkEnd w:id="68"/>
      <w:r>
        <w:rPr>
          <w:sz w:val="28"/>
          <w:szCs w:val="28"/>
        </w:rPr>
        <w:t>4.1 </w:t>
      </w:r>
      <w:r>
        <w:rPr>
          <w:rFonts w:ascii="SimHei" w:hAnsi="SimHei" w:eastAsia="SimHei" w:cs="SimHei"/>
          <w:sz w:val="28"/>
          <w:szCs w:val="28"/>
        </w:rPr>
        <w:t>影响我国纺织服装行业跨境电商出</w:t>
      </w:r>
      <w:r>
        <w:rPr>
          <w:rFonts w:ascii="SimHei" w:hAnsi="SimHei" w:eastAsia="SimHei" w:cs="SimHei"/>
          <w:sz w:val="28"/>
          <w:szCs w:val="28"/>
          <w:spacing w:val="-1"/>
        </w:rPr>
        <w:t>口的因素选取与假设的提出</w:t>
      </w:r>
    </w:p>
    <w:p>
      <w:pPr>
        <w:pStyle w:val="BodyText"/>
        <w:spacing w:line="354" w:lineRule="auto"/>
        <w:rPr/>
      </w:pPr>
      <w:r/>
    </w:p>
    <w:p>
      <w:pPr>
        <w:ind w:left="1875"/>
        <w:spacing w:before="78" w:line="220" w:lineRule="auto"/>
        <w:rPr>
          <w:rFonts w:ascii="SimSun" w:hAnsi="SimSun" w:eastAsia="SimSun" w:cs="SimSun"/>
          <w:sz w:val="24"/>
          <w:szCs w:val="24"/>
        </w:rPr>
      </w:pPr>
      <w:r>
        <w:rPr>
          <w:rFonts w:ascii="SimSun" w:hAnsi="SimSun" w:eastAsia="SimSun" w:cs="SimSun"/>
          <w:sz w:val="24"/>
          <w:szCs w:val="24"/>
          <w:spacing w:val="-3"/>
        </w:rPr>
        <w:t>1.引力模型中的固定因素</w:t>
      </w:r>
    </w:p>
    <w:p>
      <w:pPr>
        <w:pStyle w:val="BodyText"/>
        <w:spacing w:line="32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28</w:t>
      </w:r>
    </w:p>
    <w:p>
      <w:pPr>
        <w:spacing w:line="227" w:lineRule="exact"/>
        <w:sectPr>
          <w:headerReference w:type="default" r:id="rId76"/>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77" w:lineRule="auto"/>
        <w:rPr/>
      </w:pPr>
      <w:r/>
    </w:p>
    <w:p>
      <w:pPr>
        <w:ind w:left="1372" w:right="3" w:firstLine="487"/>
        <w:spacing w:before="78" w:line="300" w:lineRule="auto"/>
        <w:rPr>
          <w:rFonts w:ascii="SimSun" w:hAnsi="SimSun" w:eastAsia="SimSun" w:cs="SimSun"/>
          <w:sz w:val="24"/>
          <w:szCs w:val="24"/>
        </w:rPr>
      </w:pPr>
      <w:r>
        <w:rPr>
          <w:rFonts w:ascii="SimSun" w:hAnsi="SimSun" w:eastAsia="SimSun" w:cs="SimSun"/>
          <w:sz w:val="24"/>
          <w:szCs w:val="24"/>
        </w:rPr>
        <w:t>人均国民收入：Tinbergen（1962）最早使用引力模型分析双边贸易规模，</w:t>
      </w:r>
      <w:r>
        <w:rPr>
          <w:rFonts w:ascii="SimSun" w:hAnsi="SimSun" w:eastAsia="SimSun" w:cs="SimSun"/>
          <w:sz w:val="24"/>
          <w:szCs w:val="24"/>
          <w:spacing w:val="-3"/>
        </w:rPr>
        <w:t>并得出结论：两国的双边贸易规模与两国的经济规模成正比，与两国之间的地理</w:t>
      </w:r>
      <w:r>
        <w:rPr>
          <w:rFonts w:ascii="SimSun" w:hAnsi="SimSun" w:eastAsia="SimSun" w:cs="SimSun"/>
          <w:sz w:val="24"/>
          <w:szCs w:val="24"/>
          <w:spacing w:val="-2"/>
        </w:rPr>
        <w:t>距离成反比。Linnemannn（1966）认为影响双边</w:t>
      </w:r>
      <w:r>
        <w:rPr>
          <w:rFonts w:ascii="SimSun" w:hAnsi="SimSun" w:eastAsia="SimSun" w:cs="SimSun"/>
          <w:sz w:val="24"/>
          <w:szCs w:val="24"/>
          <w:spacing w:val="-3"/>
        </w:rPr>
        <w:t>贸易流量的主要因素是出口国的</w:t>
      </w:r>
      <w:r>
        <w:rPr>
          <w:rFonts w:ascii="SimSun" w:hAnsi="SimSun" w:eastAsia="SimSun" w:cs="SimSun"/>
          <w:sz w:val="24"/>
          <w:szCs w:val="24"/>
          <w:spacing w:val="-3"/>
        </w:rPr>
        <w:t>供给能力和进口国的需求能力，即双方之间的引力，用双方的经济规模表示。同</w:t>
      </w:r>
      <w:r>
        <w:rPr>
          <w:rFonts w:ascii="SimSun" w:hAnsi="SimSun" w:eastAsia="SimSun" w:cs="SimSun"/>
          <w:sz w:val="24"/>
          <w:szCs w:val="24"/>
          <w:spacing w:val="-3"/>
        </w:rPr>
        <w:t>时将引力模型中加入了人口变量，得出了人口数量与两国之间的贸易规模成负相</w:t>
      </w:r>
      <w:r>
        <w:rPr>
          <w:rFonts w:ascii="SimSun" w:hAnsi="SimSun" w:eastAsia="SimSun" w:cs="SimSun"/>
          <w:sz w:val="24"/>
          <w:szCs w:val="24"/>
          <w:spacing w:val="-3"/>
        </w:rPr>
        <w:t>关关系，分析因为一个国家的人口越多，其国内市场需求越大，为了满足国内市</w:t>
      </w:r>
      <w:r>
        <w:rPr>
          <w:rFonts w:ascii="SimSun" w:hAnsi="SimSun" w:eastAsia="SimSun" w:cs="SimSun"/>
          <w:sz w:val="24"/>
          <w:szCs w:val="24"/>
          <w:spacing w:val="-8"/>
        </w:rPr>
        <w:t>场需求，其国内产品的出口比例就越小；同时因为人口多而使得经济结构更完整，</w:t>
      </w:r>
      <w:r>
        <w:rPr>
          <w:rFonts w:ascii="SimSun" w:hAnsi="SimSun" w:eastAsia="SimSun" w:cs="SimSun"/>
          <w:sz w:val="24"/>
          <w:szCs w:val="24"/>
          <w:spacing w:val="-2"/>
        </w:rPr>
        <w:t>经济的自给能力更强，对进口的需求较小。Ande</w:t>
      </w:r>
      <w:r>
        <w:rPr>
          <w:rFonts w:ascii="SimSun" w:hAnsi="SimSun" w:eastAsia="SimSun" w:cs="SimSun"/>
          <w:sz w:val="24"/>
          <w:szCs w:val="24"/>
          <w:spacing w:val="-3"/>
        </w:rPr>
        <w:t>rson（1979）首次提出人口数量</w:t>
      </w:r>
      <w:r>
        <w:rPr>
          <w:rFonts w:ascii="SimSun" w:hAnsi="SimSun" w:eastAsia="SimSun" w:cs="SimSun"/>
          <w:sz w:val="24"/>
          <w:szCs w:val="24"/>
          <w:spacing w:val="-3"/>
        </w:rPr>
        <w:t>和人均国民收入这两个指标对国际贸易的影响是相反的，因为人均收入影响的是</w:t>
      </w:r>
      <w:r>
        <w:rPr>
          <w:rFonts w:ascii="SimSun" w:hAnsi="SimSun" w:eastAsia="SimSun" w:cs="SimSun"/>
          <w:sz w:val="24"/>
          <w:szCs w:val="24"/>
          <w:spacing w:val="-6"/>
        </w:rPr>
        <w:t>国民的需求偏好。这与国际贸易理论的思想是一致的。国际贸易理论认为， </w:t>
      </w:r>
      <w:r>
        <w:rPr>
          <w:rFonts w:ascii="SimSun" w:hAnsi="SimSun" w:eastAsia="SimSun" w:cs="SimSun"/>
          <w:sz w:val="24"/>
          <w:szCs w:val="24"/>
          <w:spacing w:val="-7"/>
        </w:rPr>
        <w:t>影响</w:t>
      </w:r>
      <w:r>
        <w:rPr>
          <w:rFonts w:ascii="SimSun" w:hAnsi="SimSun" w:eastAsia="SimSun" w:cs="SimSun"/>
          <w:sz w:val="24"/>
          <w:szCs w:val="24"/>
          <w:spacing w:val="10"/>
        </w:rPr>
        <w:t>贸易的主要因素是需求因素，而人均国民收入是影响需求偏好的主要因素。</w:t>
      </w:r>
      <w:r>
        <w:rPr>
          <w:rFonts w:ascii="SimSun" w:hAnsi="SimSun" w:eastAsia="SimSun" w:cs="SimSun"/>
          <w:sz w:val="24"/>
          <w:szCs w:val="24"/>
          <w:spacing w:val="7"/>
        </w:rPr>
        <w:t xml:space="preserve"> </w:t>
      </w:r>
      <w:r>
        <w:rPr>
          <w:rFonts w:ascii="SimSun" w:hAnsi="SimSun" w:eastAsia="SimSun" w:cs="SimSun"/>
          <w:sz w:val="24"/>
          <w:szCs w:val="24"/>
          <w:spacing w:val="-2"/>
        </w:rPr>
        <w:t>Bergstrand（1989）则将人均国内生产总值变</w:t>
      </w:r>
      <w:r>
        <w:rPr>
          <w:rFonts w:ascii="SimSun" w:hAnsi="SimSun" w:eastAsia="SimSun" w:cs="SimSun"/>
          <w:sz w:val="24"/>
          <w:szCs w:val="24"/>
          <w:spacing w:val="-3"/>
        </w:rPr>
        <w:t>量代入到引力模型中进行验证，结</w:t>
      </w:r>
      <w:r>
        <w:rPr>
          <w:rFonts w:ascii="SimSun" w:hAnsi="SimSun" w:eastAsia="SimSun" w:cs="SimSun"/>
          <w:sz w:val="24"/>
          <w:szCs w:val="24"/>
          <w:spacing w:val="-1"/>
        </w:rPr>
        <w:t>果十分显著。他认为，这是因为人均国民收入不仅反映了一个国家的需求偏好，</w:t>
      </w:r>
      <w:r>
        <w:rPr>
          <w:rFonts w:ascii="SimSun" w:hAnsi="SimSun" w:eastAsia="SimSun" w:cs="SimSun"/>
          <w:sz w:val="24"/>
          <w:szCs w:val="24"/>
          <w:spacing w:val="1"/>
        </w:rPr>
        <w:t>还能反映一个经济体的发展程度和专业化程度。</w:t>
      </w:r>
      <w:r>
        <w:rPr>
          <w:rFonts w:ascii="SimSun" w:hAnsi="SimSun" w:eastAsia="SimSun" w:cs="SimSun"/>
          <w:sz w:val="24"/>
          <w:szCs w:val="24"/>
        </w:rPr>
        <w:t>Baier</w:t>
      </w:r>
      <w:r>
        <w:rPr>
          <w:rFonts w:ascii="SimSun" w:hAnsi="SimSun" w:eastAsia="SimSun" w:cs="SimSun"/>
          <w:sz w:val="24"/>
          <w:szCs w:val="24"/>
          <w:spacing w:val="1"/>
        </w:rPr>
        <w:t>,</w:t>
      </w:r>
      <w:r>
        <w:rPr>
          <w:rFonts w:ascii="SimSun" w:hAnsi="SimSun" w:eastAsia="SimSun" w:cs="SimSun"/>
          <w:sz w:val="24"/>
          <w:szCs w:val="24"/>
        </w:rPr>
        <w:t xml:space="preserve"> et al.（2001）也通过</w:t>
      </w:r>
      <w:r>
        <w:rPr>
          <w:rFonts w:ascii="SimSun" w:hAnsi="SimSun" w:eastAsia="SimSun" w:cs="SimSun"/>
          <w:sz w:val="24"/>
          <w:szCs w:val="24"/>
          <w:spacing w:val="3"/>
        </w:rPr>
        <w:t>对</w:t>
      </w:r>
      <w:r>
        <w:rPr>
          <w:rFonts w:ascii="SimSun" w:hAnsi="SimSun" w:eastAsia="SimSun" w:cs="SimSun"/>
          <w:sz w:val="24"/>
          <w:szCs w:val="24"/>
          <w:spacing w:val="37"/>
        </w:rPr>
        <w:t xml:space="preserve"> </w:t>
      </w:r>
      <w:r>
        <w:rPr>
          <w:rFonts w:ascii="SimSun" w:hAnsi="SimSun" w:eastAsia="SimSun" w:cs="SimSun"/>
          <w:sz w:val="24"/>
          <w:szCs w:val="24"/>
          <w:spacing w:val="3"/>
        </w:rPr>
        <w:t>1950 -1980 年期间经合组织国家内部之</w:t>
      </w:r>
      <w:r>
        <w:rPr>
          <w:rFonts w:ascii="SimSun" w:hAnsi="SimSun" w:eastAsia="SimSun" w:cs="SimSun"/>
          <w:sz w:val="24"/>
          <w:szCs w:val="24"/>
          <w:spacing w:val="2"/>
        </w:rPr>
        <w:t>间的贸易进行研究证明了贸易增长</w:t>
      </w:r>
      <w:r>
        <w:rPr>
          <w:rFonts w:ascii="SimSun" w:hAnsi="SimSun" w:eastAsia="SimSun" w:cs="SimSun"/>
          <w:sz w:val="24"/>
          <w:szCs w:val="24"/>
          <w:spacing w:val="-1"/>
        </w:rPr>
        <w:t>的</w:t>
      </w:r>
      <w:r>
        <w:rPr>
          <w:rFonts w:ascii="SimSun" w:hAnsi="SimSun" w:eastAsia="SimSun" w:cs="SimSun"/>
          <w:sz w:val="24"/>
          <w:szCs w:val="24"/>
          <w:spacing w:val="-49"/>
        </w:rPr>
        <w:t xml:space="preserve"> </w:t>
      </w:r>
      <w:r>
        <w:rPr>
          <w:rFonts w:ascii="SimSun" w:hAnsi="SimSun" w:eastAsia="SimSun" w:cs="SimSun"/>
          <w:sz w:val="24"/>
          <w:szCs w:val="24"/>
          <w:spacing w:val="-1"/>
        </w:rPr>
        <w:t>67%是因为人均收入的增长。所以本文中用人</w:t>
      </w:r>
      <w:r>
        <w:rPr>
          <w:rFonts w:ascii="SimSun" w:hAnsi="SimSun" w:eastAsia="SimSun" w:cs="SimSun"/>
          <w:sz w:val="24"/>
          <w:szCs w:val="24"/>
          <w:spacing w:val="-2"/>
        </w:rPr>
        <w:t>均国民收入替代原始引力模型中</w:t>
      </w:r>
      <w:r>
        <w:rPr>
          <w:rFonts w:ascii="SimSun" w:hAnsi="SimSun" w:eastAsia="SimSun" w:cs="SimSun"/>
          <w:sz w:val="24"/>
          <w:szCs w:val="24"/>
          <w:spacing w:val="-2"/>
        </w:rPr>
        <w:t>的贸易双方的经济规模变量，并得出假设</w:t>
      </w:r>
      <w:r>
        <w:rPr>
          <w:rFonts w:ascii="SimSun" w:hAnsi="SimSun" w:eastAsia="SimSun" w:cs="SimSun"/>
          <w:sz w:val="24"/>
          <w:szCs w:val="24"/>
          <w:spacing w:val="-25"/>
        </w:rPr>
        <w:t xml:space="preserve"> </w:t>
      </w:r>
      <w:r>
        <w:rPr>
          <w:rFonts w:ascii="SimSun" w:hAnsi="SimSun" w:eastAsia="SimSun" w:cs="SimSun"/>
          <w:sz w:val="24"/>
          <w:szCs w:val="24"/>
          <w:spacing w:val="-2"/>
        </w:rPr>
        <w:t>1：</w:t>
      </w:r>
    </w:p>
    <w:p>
      <w:pPr>
        <w:ind w:left="1387" w:right="86" w:firstLine="470"/>
        <w:spacing w:line="300"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24"/>
        </w:rPr>
        <w:t xml:space="preserve"> </w:t>
      </w:r>
      <w:r>
        <w:rPr>
          <w:rFonts w:ascii="SimSun" w:hAnsi="SimSun" w:eastAsia="SimSun" w:cs="SimSun"/>
          <w:sz w:val="24"/>
          <w:szCs w:val="24"/>
          <w:spacing w:val="-3"/>
        </w:rPr>
        <w:t>1：我国和进口国的人均国民收入越高，纺织服装产品跨境电商出口的</w:t>
      </w:r>
      <w:r>
        <w:rPr>
          <w:rFonts w:ascii="SimSun" w:hAnsi="SimSun" w:eastAsia="SimSun" w:cs="SimSun"/>
          <w:sz w:val="24"/>
          <w:szCs w:val="24"/>
          <w:spacing w:val="-7"/>
        </w:rPr>
        <w:t>贸易流量越大。</w:t>
      </w:r>
    </w:p>
    <w:p>
      <w:pPr>
        <w:ind w:left="1376" w:right="3" w:firstLine="480"/>
        <w:spacing w:line="300" w:lineRule="auto"/>
        <w:jc w:val="both"/>
        <w:rPr>
          <w:rFonts w:ascii="SimSun" w:hAnsi="SimSun" w:eastAsia="SimSun" w:cs="SimSun"/>
          <w:sz w:val="24"/>
          <w:szCs w:val="24"/>
        </w:rPr>
      </w:pPr>
      <w:r>
        <w:rPr>
          <w:rFonts w:ascii="SimSun" w:hAnsi="SimSun" w:eastAsia="SimSun" w:cs="SimSun"/>
          <w:sz w:val="24"/>
          <w:szCs w:val="24"/>
          <w:spacing w:val="-8"/>
        </w:rPr>
        <w:t>地理距离：地理距离在引力模型中属于阻力因素。在传统的</w:t>
      </w:r>
      <w:r>
        <w:rPr>
          <w:rFonts w:ascii="SimSun" w:hAnsi="SimSun" w:eastAsia="SimSun" w:cs="SimSun"/>
          <w:sz w:val="24"/>
          <w:szCs w:val="24"/>
          <w:spacing w:val="-9"/>
        </w:rPr>
        <w:t>贸易引力模型中，</w:t>
      </w:r>
      <w:r>
        <w:rPr>
          <w:rFonts w:ascii="SimSun" w:hAnsi="SimSun" w:eastAsia="SimSun" w:cs="SimSun"/>
          <w:sz w:val="24"/>
          <w:szCs w:val="24"/>
          <w:spacing w:val="-3"/>
        </w:rPr>
        <w:t>距离变量被用于替代阻碍贸易发生的因素，用来衡量经济体之间的运输成本。而</w:t>
      </w:r>
      <w:r>
        <w:rPr>
          <w:rFonts w:ascii="SimSun" w:hAnsi="SimSun" w:eastAsia="SimSun" w:cs="SimSun"/>
          <w:sz w:val="24"/>
          <w:szCs w:val="24"/>
          <w:spacing w:val="-3"/>
        </w:rPr>
        <w:t>在跨境电商这种新型交易中，随着互联网和物流快递行业的快速发展，距离对贸</w:t>
      </w:r>
      <w:r>
        <w:rPr>
          <w:rFonts w:ascii="SimSun" w:hAnsi="SimSun" w:eastAsia="SimSun" w:cs="SimSun"/>
          <w:sz w:val="24"/>
          <w:szCs w:val="24"/>
          <w:spacing w:val="-2"/>
        </w:rPr>
        <w:t>易的影响已经在不断减小，但其阻碍作用仍然存在。所以做出如下假设：</w:t>
      </w:r>
    </w:p>
    <w:p>
      <w:pPr>
        <w:ind w:left="1378" w:right="93" w:firstLine="478"/>
        <w:spacing w:line="300"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1"/>
        </w:rPr>
        <w:t xml:space="preserve"> </w:t>
      </w:r>
      <w:r>
        <w:rPr>
          <w:rFonts w:ascii="SimSun" w:hAnsi="SimSun" w:eastAsia="SimSun" w:cs="SimSun"/>
          <w:sz w:val="24"/>
          <w:szCs w:val="24"/>
          <w:spacing w:val="-3"/>
        </w:rPr>
        <w:t>2：贸易双方的地理距离越大，我国纺织服装产品跨境电商出口的贸易</w:t>
      </w:r>
      <w:r>
        <w:rPr>
          <w:rFonts w:ascii="SimSun" w:hAnsi="SimSun" w:eastAsia="SimSun" w:cs="SimSun"/>
          <w:sz w:val="24"/>
          <w:szCs w:val="24"/>
          <w:spacing w:val="-8"/>
        </w:rPr>
        <w:t>流量越小。</w:t>
      </w:r>
    </w:p>
    <w:p>
      <w:pPr>
        <w:ind w:left="1860"/>
        <w:spacing w:line="219" w:lineRule="auto"/>
        <w:rPr>
          <w:rFonts w:ascii="SimSun" w:hAnsi="SimSun" w:eastAsia="SimSun" w:cs="SimSun"/>
          <w:sz w:val="24"/>
          <w:szCs w:val="24"/>
        </w:rPr>
      </w:pPr>
      <w:r>
        <w:rPr>
          <w:rFonts w:ascii="SimSun" w:hAnsi="SimSun" w:eastAsia="SimSun" w:cs="SimSun"/>
          <w:sz w:val="24"/>
          <w:szCs w:val="24"/>
          <w:spacing w:val="-1"/>
        </w:rPr>
        <w:t>2.国内因素</w:t>
      </w:r>
    </w:p>
    <w:p>
      <w:pPr>
        <w:ind w:left="1376" w:firstLine="482"/>
        <w:spacing w:before="109" w:line="299" w:lineRule="auto"/>
        <w:rPr>
          <w:rFonts w:ascii="SimSun" w:hAnsi="SimSun" w:eastAsia="SimSun" w:cs="SimSun"/>
          <w:sz w:val="24"/>
          <w:szCs w:val="24"/>
        </w:rPr>
      </w:pPr>
      <w:r>
        <w:rPr>
          <w:rFonts w:ascii="SimSun" w:hAnsi="SimSun" w:eastAsia="SimSun" w:cs="SimSun"/>
          <w:sz w:val="24"/>
          <w:szCs w:val="24"/>
          <w:spacing w:val="-3"/>
        </w:rPr>
        <w:t>人民币升值：从长期的角度来看，人民币升值对我国</w:t>
      </w:r>
      <w:r>
        <w:rPr>
          <w:rFonts w:ascii="SimSun" w:hAnsi="SimSun" w:eastAsia="SimSun" w:cs="SimSun"/>
          <w:sz w:val="24"/>
          <w:szCs w:val="24"/>
          <w:spacing w:val="-4"/>
        </w:rPr>
        <w:t>纺织服装出口贸易的影</w:t>
      </w:r>
      <w:r>
        <w:rPr>
          <w:rFonts w:ascii="SimSun" w:hAnsi="SimSun" w:eastAsia="SimSun" w:cs="SimSun"/>
          <w:sz w:val="24"/>
          <w:szCs w:val="24"/>
          <w:spacing w:val="-8"/>
        </w:rPr>
        <w:t>响正向的、有益的，</w:t>
      </w:r>
      <w:r>
        <w:rPr>
          <w:rFonts w:ascii="SimSun" w:hAnsi="SimSun" w:eastAsia="SimSun" w:cs="SimSun"/>
          <w:sz w:val="24"/>
          <w:szCs w:val="24"/>
          <w:spacing w:val="72"/>
        </w:rPr>
        <w:t xml:space="preserve"> </w:t>
      </w:r>
      <w:r>
        <w:rPr>
          <w:rFonts w:ascii="SimSun" w:hAnsi="SimSun" w:eastAsia="SimSun" w:cs="SimSun"/>
          <w:sz w:val="24"/>
          <w:szCs w:val="24"/>
          <w:spacing w:val="-8"/>
        </w:rPr>
        <w:t>因为徐浩钿、戴纳（2006</w:t>
      </w:r>
      <w:r>
        <w:rPr>
          <w:rFonts w:ascii="SimSun" w:hAnsi="SimSun" w:eastAsia="SimSun" w:cs="SimSun"/>
          <w:sz w:val="24"/>
          <w:szCs w:val="24"/>
          <w:spacing w:val="1"/>
        </w:rPr>
        <w:t>），</w:t>
      </w:r>
      <w:r>
        <w:rPr>
          <w:rFonts w:ascii="SimSun" w:hAnsi="SimSun" w:eastAsia="SimSun" w:cs="SimSun"/>
          <w:sz w:val="24"/>
          <w:szCs w:val="24"/>
          <w:spacing w:val="-8"/>
        </w:rPr>
        <w:t>王世杰、洪增光（2011）等研</w:t>
      </w:r>
      <w:r>
        <w:rPr>
          <w:rFonts w:ascii="SimSun" w:hAnsi="SimSun" w:eastAsia="SimSun" w:cs="SimSun"/>
          <w:sz w:val="24"/>
          <w:szCs w:val="24"/>
          <w:spacing w:val="-3"/>
        </w:rPr>
        <w:t>究发现人民币的升值能促使纺织服装行业进行转型升级，提高其在国际上的影响</w:t>
      </w:r>
      <w:r>
        <w:rPr>
          <w:rFonts w:ascii="SimSun" w:hAnsi="SimSun" w:eastAsia="SimSun" w:cs="SimSun"/>
          <w:sz w:val="24"/>
          <w:szCs w:val="24"/>
          <w:spacing w:val="-3"/>
        </w:rPr>
        <w:t>力，继而促进我国纺织服装行业出口增长。但由于跨境电商交易与传统的对外贸</w:t>
      </w:r>
      <w:r>
        <w:rPr>
          <w:rFonts w:ascii="SimSun" w:hAnsi="SimSun" w:eastAsia="SimSun" w:cs="SimSun"/>
          <w:sz w:val="24"/>
          <w:szCs w:val="24"/>
          <w:spacing w:val="-2"/>
        </w:rPr>
        <w:t>易相比，跨境电商面临的经营环境更为复杂。马述忠等人（2017）</w:t>
      </w:r>
      <w:r>
        <w:rPr>
          <w:rFonts w:ascii="Times New Roman" w:hAnsi="Times New Roman" w:eastAsia="Times New Roman" w:cs="Times New Roman"/>
          <w:sz w:val="16"/>
          <w:szCs w:val="16"/>
          <w:spacing w:val="-2"/>
          <w:position w:val="8"/>
        </w:rPr>
        <w:t>[80]</w:t>
      </w:r>
      <w:r>
        <w:rPr>
          <w:rFonts w:ascii="SimSun" w:hAnsi="SimSun" w:eastAsia="SimSun" w:cs="SimSun"/>
          <w:sz w:val="24"/>
          <w:szCs w:val="24"/>
          <w:spacing w:val="-2"/>
        </w:rPr>
        <w:t>研究发现，</w:t>
      </w:r>
      <w:r>
        <w:rPr>
          <w:rFonts w:ascii="SimSun" w:hAnsi="SimSun" w:eastAsia="SimSun" w:cs="SimSun"/>
          <w:sz w:val="24"/>
          <w:szCs w:val="24"/>
          <w:spacing w:val="-3"/>
        </w:rPr>
        <w:t>在跨境贸易中，汇率是一个重要的影响要素，汇率变动不仅会通过价格机制影响</w:t>
      </w:r>
      <w:r>
        <w:rPr>
          <w:rFonts w:ascii="SimSun" w:hAnsi="SimSun" w:eastAsia="SimSun" w:cs="SimSun"/>
          <w:sz w:val="24"/>
          <w:szCs w:val="24"/>
          <w:spacing w:val="-6"/>
        </w:rPr>
        <w:t>产品价格，还会影响到跨境电商的利润、成本、资金等， </w:t>
      </w:r>
      <w:r>
        <w:rPr>
          <w:rFonts w:ascii="SimSun" w:hAnsi="SimSun" w:eastAsia="SimSun" w:cs="SimSun"/>
          <w:sz w:val="24"/>
          <w:szCs w:val="24"/>
          <w:spacing w:val="-7"/>
        </w:rPr>
        <w:t>对跨境电商企业经营风</w:t>
      </w:r>
      <w:r>
        <w:rPr>
          <w:rFonts w:ascii="SimSun" w:hAnsi="SimSun" w:eastAsia="SimSun" w:cs="SimSun"/>
          <w:sz w:val="24"/>
          <w:szCs w:val="24"/>
          <w:spacing w:val="-1"/>
        </w:rPr>
        <w:t>险也会带来诸多影响。因此本文认为人民币升值对出口总额的</w:t>
      </w:r>
      <w:r>
        <w:rPr>
          <w:rFonts w:ascii="SimSun" w:hAnsi="SimSun" w:eastAsia="SimSun" w:cs="SimSun"/>
          <w:sz w:val="24"/>
          <w:szCs w:val="24"/>
          <w:spacing w:val="-2"/>
        </w:rPr>
        <w:t>产生的是负作用。</w:t>
      </w:r>
    </w:p>
    <w:p>
      <w:pPr>
        <w:ind w:left="1857"/>
        <w:spacing w:before="7" w:line="219"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2"/>
        </w:rPr>
        <w:t xml:space="preserve"> </w:t>
      </w:r>
      <w:r>
        <w:rPr>
          <w:rFonts w:ascii="SimSun" w:hAnsi="SimSun" w:eastAsia="SimSun" w:cs="SimSun"/>
          <w:sz w:val="24"/>
          <w:szCs w:val="24"/>
          <w:spacing w:val="-3"/>
        </w:rPr>
        <w:t>3：人民币升值导致纺织服装跨境电商总额减少。</w:t>
      </w:r>
    </w:p>
    <w:p>
      <w:pPr>
        <w:pStyle w:val="BodyText"/>
        <w:spacing w:line="260" w:lineRule="auto"/>
        <w:rPr/>
      </w:pPr>
      <w:r/>
    </w:p>
    <w:p>
      <w:pPr>
        <w:pStyle w:val="BodyText"/>
        <w:spacing w:line="260"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29</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78" w:lineRule="auto"/>
        <w:rPr/>
      </w:pPr>
      <w:r/>
    </w:p>
    <w:p>
      <w:pPr>
        <w:ind w:left="1396" w:right="58" w:firstLine="466"/>
        <w:spacing w:before="78" w:line="300" w:lineRule="auto"/>
        <w:rPr>
          <w:rFonts w:ascii="SimSun" w:hAnsi="SimSun" w:eastAsia="SimSun" w:cs="SimSun"/>
          <w:sz w:val="24"/>
          <w:szCs w:val="24"/>
        </w:rPr>
      </w:pPr>
      <w:r>
        <w:rPr>
          <w:rFonts w:ascii="SimSun" w:hAnsi="SimSun" w:eastAsia="SimSun" w:cs="SimSun"/>
          <w:sz w:val="24"/>
          <w:szCs w:val="24"/>
          <w:spacing w:val="-3"/>
        </w:rPr>
        <w:t>货物在边境的清关、检疫所搁置时间也是影响跨境</w:t>
      </w:r>
      <w:r>
        <w:rPr>
          <w:rFonts w:ascii="SimSun" w:hAnsi="SimSun" w:eastAsia="SimSun" w:cs="SimSun"/>
          <w:sz w:val="24"/>
          <w:szCs w:val="24"/>
          <w:spacing w:val="-4"/>
        </w:rPr>
        <w:t>电子商务配送时间的重要</w:t>
      </w:r>
      <w:r>
        <w:rPr>
          <w:rFonts w:ascii="SimSun" w:hAnsi="SimSun" w:eastAsia="SimSun" w:cs="SimSun"/>
          <w:sz w:val="24"/>
          <w:szCs w:val="24"/>
          <w:spacing w:val="-2"/>
        </w:rPr>
        <w:t>因素，因此海关行政效率成为衡量海关工作</w:t>
      </w:r>
      <w:r>
        <w:rPr>
          <w:rFonts w:ascii="SimSun" w:hAnsi="SimSun" w:eastAsia="SimSun" w:cs="SimSun"/>
          <w:sz w:val="24"/>
          <w:szCs w:val="24"/>
          <w:spacing w:val="-3"/>
        </w:rPr>
        <w:t>效率的重要指标。</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SimSun" w:hAnsi="SimSun" w:eastAsia="SimSun" w:cs="SimSun"/>
          <w:sz w:val="24"/>
          <w:szCs w:val="24"/>
          <w:spacing w:val="-2"/>
        </w:rPr>
        <w:t>4：海关行政效率越低，进而我国纺织服装行业跨境电商出口额越小。</w:t>
      </w:r>
    </w:p>
    <w:p>
      <w:pPr>
        <w:ind w:left="1858"/>
        <w:spacing w:before="68" w:line="316" w:lineRule="exact"/>
        <w:rPr>
          <w:rFonts w:ascii="SimSun" w:hAnsi="SimSun" w:eastAsia="SimSun" w:cs="SimSun"/>
          <w:sz w:val="24"/>
          <w:szCs w:val="24"/>
        </w:rPr>
      </w:pPr>
      <w:r>
        <w:rPr>
          <w:rFonts w:ascii="Times New Roman" w:hAnsi="Times New Roman" w:eastAsia="Times New Roman" w:cs="Times New Roman"/>
          <w:sz w:val="24"/>
          <w:szCs w:val="24"/>
          <w:spacing w:val="-6"/>
          <w:position w:val="1"/>
        </w:rPr>
        <w:t>3.</w:t>
      </w:r>
      <w:r>
        <w:rPr>
          <w:rFonts w:ascii="Times New Roman" w:hAnsi="Times New Roman" w:eastAsia="Times New Roman" w:cs="Times New Roman"/>
          <w:sz w:val="24"/>
          <w:szCs w:val="24"/>
          <w:spacing w:val="-27"/>
          <w:position w:val="1"/>
        </w:rPr>
        <w:t xml:space="preserve"> </w:t>
      </w:r>
      <w:r>
        <w:rPr>
          <w:rFonts w:ascii="SimSun" w:hAnsi="SimSun" w:eastAsia="SimSun" w:cs="SimSun"/>
          <w:sz w:val="24"/>
          <w:szCs w:val="24"/>
          <w:spacing w:val="-6"/>
          <w:position w:val="1"/>
        </w:rPr>
        <w:t>国际因素</w:t>
      </w:r>
    </w:p>
    <w:p>
      <w:pPr>
        <w:ind w:left="1378" w:right="60" w:firstLine="479"/>
        <w:spacing w:before="110" w:line="300" w:lineRule="auto"/>
        <w:rPr>
          <w:rFonts w:ascii="SimSun" w:hAnsi="SimSun" w:eastAsia="SimSun" w:cs="SimSun"/>
          <w:sz w:val="24"/>
          <w:szCs w:val="24"/>
        </w:rPr>
      </w:pPr>
      <w:r>
        <w:rPr>
          <w:rFonts w:ascii="SimSun" w:hAnsi="SimSun" w:eastAsia="SimSun" w:cs="SimSun"/>
          <w:sz w:val="24"/>
          <w:szCs w:val="24"/>
          <w:spacing w:val="-3"/>
        </w:rPr>
        <w:t>技术性贸易壁垒：技术性贸易壁垒的实质是指一个国家为</w:t>
      </w:r>
      <w:r>
        <w:rPr>
          <w:rFonts w:ascii="SimSun" w:hAnsi="SimSun" w:eastAsia="SimSun" w:cs="SimSun"/>
          <w:sz w:val="24"/>
          <w:szCs w:val="24"/>
          <w:spacing w:val="-4"/>
        </w:rPr>
        <w:t>了限制进口，保护</w:t>
      </w:r>
      <w:r>
        <w:rPr>
          <w:rFonts w:ascii="SimSun" w:hAnsi="SimSun" w:eastAsia="SimSun" w:cs="SimSun"/>
          <w:sz w:val="24"/>
          <w:szCs w:val="24"/>
          <w:spacing w:val="-3"/>
        </w:rPr>
        <w:t>本国的生产供给，而对外国商品的进口设置的贸易障碍。技术性贸易壁垒</w:t>
      </w:r>
      <w:r>
        <w:rPr>
          <w:rFonts w:ascii="SimSun" w:hAnsi="SimSun" w:eastAsia="SimSun" w:cs="SimSun"/>
          <w:sz w:val="24"/>
          <w:szCs w:val="24"/>
          <w:spacing w:val="-4"/>
        </w:rPr>
        <w:t>的存在</w:t>
      </w:r>
      <w:r>
        <w:rPr>
          <w:rFonts w:ascii="SimSun" w:hAnsi="SimSun" w:eastAsia="SimSun" w:cs="SimSun"/>
          <w:sz w:val="24"/>
          <w:szCs w:val="24"/>
          <w:spacing w:val="-3"/>
        </w:rPr>
        <w:t>使纺织服装的出口必须付出更大的出口代价，例如纺织品要进入欧盟国家</w:t>
      </w:r>
      <w:r>
        <w:rPr>
          <w:rFonts w:ascii="SimSun" w:hAnsi="SimSun" w:eastAsia="SimSun" w:cs="SimSun"/>
          <w:sz w:val="24"/>
          <w:szCs w:val="24"/>
          <w:spacing w:val="-4"/>
        </w:rPr>
        <w:t>，就必</w:t>
      </w:r>
      <w:r>
        <w:rPr>
          <w:rFonts w:ascii="SimSun" w:hAnsi="SimSun" w:eastAsia="SimSun" w:cs="SimSun"/>
          <w:sz w:val="24"/>
          <w:szCs w:val="24"/>
          <w:spacing w:val="-3"/>
        </w:rPr>
        <w:t>须要严格按照欧盟颁布的《生态纺织品标准》生产。《生态纺织品标准》</w:t>
      </w:r>
      <w:r>
        <w:rPr>
          <w:rFonts w:ascii="SimSun" w:hAnsi="SimSun" w:eastAsia="SimSun" w:cs="SimSun"/>
          <w:sz w:val="24"/>
          <w:szCs w:val="24"/>
          <w:spacing w:val="-4"/>
        </w:rPr>
        <w:t>不仅要</w:t>
      </w:r>
      <w:r>
        <w:rPr>
          <w:rFonts w:ascii="SimSun" w:hAnsi="SimSun" w:eastAsia="SimSun" w:cs="SimSun"/>
          <w:sz w:val="24"/>
          <w:szCs w:val="24"/>
          <w:spacing w:val="-3"/>
        </w:rPr>
        <w:t>求使用对环境和人体健康都无害的原材料，还要求整个生产链环保，大大</w:t>
      </w:r>
      <w:r>
        <w:rPr>
          <w:rFonts w:ascii="SimSun" w:hAnsi="SimSun" w:eastAsia="SimSun" w:cs="SimSun"/>
          <w:sz w:val="24"/>
          <w:szCs w:val="24"/>
          <w:spacing w:val="-4"/>
        </w:rPr>
        <w:t>抬高了</w:t>
      </w:r>
      <w:r>
        <w:rPr>
          <w:rFonts w:ascii="SimSun" w:hAnsi="SimSun" w:eastAsia="SimSun" w:cs="SimSun"/>
          <w:sz w:val="24"/>
          <w:szCs w:val="24"/>
          <w:spacing w:val="-3"/>
        </w:rPr>
        <w:t>我国纺织品进入欧盟市场的门槛，还导致纺织品生产成本上升，严重影响</w:t>
      </w:r>
      <w:r>
        <w:rPr>
          <w:rFonts w:ascii="SimSun" w:hAnsi="SimSun" w:eastAsia="SimSun" w:cs="SimSun"/>
          <w:sz w:val="24"/>
          <w:szCs w:val="24"/>
          <w:spacing w:val="-4"/>
        </w:rPr>
        <w:t>了我国</w:t>
      </w:r>
      <w:r>
        <w:rPr>
          <w:rFonts w:ascii="SimSun" w:hAnsi="SimSun" w:eastAsia="SimSun" w:cs="SimSun"/>
          <w:sz w:val="24"/>
          <w:szCs w:val="24"/>
          <w:spacing w:val="-4"/>
        </w:rPr>
        <w:t>纺织品服装出口竞争力。</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：技术性贸易壁垒会对我国纺织服装行业跨境电商出口产生负作用。</w:t>
      </w:r>
    </w:p>
    <w:p>
      <w:pPr>
        <w:ind w:left="1375" w:right="58" w:firstLine="483"/>
        <w:spacing w:before="106" w:line="296" w:lineRule="auto"/>
        <w:rPr>
          <w:rFonts w:ascii="SimSun" w:hAnsi="SimSun" w:eastAsia="SimSun" w:cs="SimSun"/>
          <w:sz w:val="24"/>
          <w:szCs w:val="24"/>
        </w:rPr>
      </w:pPr>
      <w:r>
        <w:rPr>
          <w:rFonts w:ascii="SimSun" w:hAnsi="SimSun" w:eastAsia="SimSun" w:cs="SimSun"/>
          <w:sz w:val="24"/>
          <w:szCs w:val="24"/>
          <w:spacing w:val="-3"/>
        </w:rPr>
        <w:t>文化差异：跨境电子商务通过网络平台直接涉及到不同</w:t>
      </w:r>
      <w:r>
        <w:rPr>
          <w:rFonts w:ascii="SimSun" w:hAnsi="SimSun" w:eastAsia="SimSun" w:cs="SimSun"/>
          <w:sz w:val="24"/>
          <w:szCs w:val="24"/>
          <w:spacing w:val="-4"/>
        </w:rPr>
        <w:t>的国家，不同的宗教</w:t>
      </w:r>
      <w:r>
        <w:rPr>
          <w:rFonts w:ascii="SimSun" w:hAnsi="SimSun" w:eastAsia="SimSun" w:cs="SimSun"/>
          <w:sz w:val="24"/>
          <w:szCs w:val="24"/>
          <w:spacing w:val="-3"/>
        </w:rPr>
        <w:t>信仰，不同生活习俗的消费者，所以不同进口国的消费者对于同一产品的偏好差</w:t>
      </w:r>
      <w:r>
        <w:rPr>
          <w:rFonts w:ascii="SimSun" w:hAnsi="SimSun" w:eastAsia="SimSun" w:cs="SimSun"/>
          <w:sz w:val="24"/>
          <w:szCs w:val="24"/>
          <w:spacing w:val="-6"/>
        </w:rPr>
        <w:t>异就越大。传统的纺织服装产品的国际贸易中， 我国主要是加工</w:t>
      </w:r>
      <w:r>
        <w:rPr>
          <w:rFonts w:ascii="SimSun" w:hAnsi="SimSun" w:eastAsia="SimSun" w:cs="SimSun"/>
          <w:sz w:val="24"/>
          <w:szCs w:val="24"/>
          <w:spacing w:val="-7"/>
        </w:rPr>
        <w:t>贸易，直接根据</w:t>
      </w:r>
      <w:r>
        <w:rPr>
          <w:rFonts w:ascii="SimSun" w:hAnsi="SimSun" w:eastAsia="SimSun" w:cs="SimSun"/>
          <w:sz w:val="24"/>
          <w:szCs w:val="24"/>
          <w:spacing w:val="-3"/>
        </w:rPr>
        <w:t>进口商的要求批量生产加工再出口，而在电子商务交易中，更多是别国消费者根</w:t>
      </w:r>
      <w:r>
        <w:rPr>
          <w:rFonts w:ascii="SimSun" w:hAnsi="SimSun" w:eastAsia="SimSun" w:cs="SimSun"/>
          <w:sz w:val="24"/>
          <w:szCs w:val="24"/>
          <w:spacing w:val="-3"/>
        </w:rPr>
        <w:t>据自己的偏好来选择电商平台上的产品。所以对于一款服装，如果我国作为出口</w:t>
      </w:r>
      <w:r>
        <w:rPr>
          <w:rFonts w:ascii="SimSun" w:hAnsi="SimSun" w:eastAsia="SimSun" w:cs="SimSun"/>
          <w:sz w:val="24"/>
          <w:szCs w:val="24"/>
          <w:spacing w:val="-3"/>
        </w:rPr>
        <w:t>国，与进口国之间的文化差异越大，则这款产品在进口国的接受度就越低，从而</w:t>
      </w:r>
      <w:r>
        <w:rPr>
          <w:rFonts w:ascii="SimSun" w:hAnsi="SimSun" w:eastAsia="SimSun" w:cs="SimSun"/>
          <w:sz w:val="24"/>
          <w:szCs w:val="24"/>
          <w:spacing w:val="-5"/>
        </w:rPr>
        <w:t>出口量就会越少。</w:t>
      </w:r>
    </w:p>
    <w:p>
      <w:pPr>
        <w:ind w:left="1414" w:right="87" w:firstLine="443"/>
        <w:spacing w:before="2" w:line="299"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6</w:t>
      </w:r>
      <w:r>
        <w:rPr>
          <w:rFonts w:ascii="SimSun" w:hAnsi="SimSun" w:eastAsia="SimSun" w:cs="SimSun"/>
          <w:sz w:val="24"/>
          <w:szCs w:val="24"/>
          <w:spacing w:val="-3"/>
        </w:rPr>
        <w:t>：中国和进口国之间的文化差异越大，我国纺织服装行业跨境电商出</w:t>
      </w:r>
      <w:r>
        <w:rPr>
          <w:rFonts w:ascii="SimSun" w:hAnsi="SimSun" w:eastAsia="SimSun" w:cs="SimSun"/>
          <w:sz w:val="24"/>
          <w:szCs w:val="24"/>
          <w:spacing w:val="-12"/>
        </w:rPr>
        <w:t>口额就越小。</w:t>
      </w:r>
    </w:p>
    <w:p>
      <w:pPr>
        <w:ind w:left="1852"/>
        <w:spacing w:line="31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4.</w:t>
      </w:r>
      <w:r>
        <w:rPr>
          <w:rFonts w:ascii="SimSun" w:hAnsi="SimSun" w:eastAsia="SimSun" w:cs="SimSun"/>
          <w:sz w:val="24"/>
          <w:szCs w:val="24"/>
          <w:spacing w:val="-1"/>
          <w:position w:val="1"/>
        </w:rPr>
        <w:t>平台因素</w:t>
      </w:r>
    </w:p>
    <w:p>
      <w:pPr>
        <w:ind w:left="1376" w:firstLine="480"/>
        <w:spacing w:before="72" w:line="305" w:lineRule="auto"/>
        <w:rPr>
          <w:rFonts w:ascii="SimSun" w:hAnsi="SimSun" w:eastAsia="SimSun" w:cs="SimSun"/>
          <w:sz w:val="24"/>
          <w:szCs w:val="24"/>
        </w:rPr>
      </w:pPr>
      <w:r>
        <w:rPr>
          <w:rFonts w:ascii="SimSun" w:hAnsi="SimSun" w:eastAsia="SimSun" w:cs="SimSun"/>
          <w:sz w:val="24"/>
          <w:szCs w:val="24"/>
        </w:rPr>
        <w:t>物流作业效率</w:t>
      </w:r>
      <w:r>
        <w:rPr>
          <w:rFonts w:ascii="Times New Roman" w:hAnsi="Times New Roman" w:eastAsia="Times New Roman" w:cs="Times New Roman"/>
          <w:sz w:val="24"/>
          <w:szCs w:val="24"/>
        </w:rPr>
        <w:t>:Gomez-Herrera</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E</w:t>
      </w:r>
      <w:r>
        <w:rPr>
          <w:rFonts w:ascii="SimSun" w:hAnsi="SimSun" w:eastAsia="SimSun" w:cs="SimSun"/>
          <w:sz w:val="24"/>
          <w:szCs w:val="24"/>
        </w:rPr>
        <w:t>（</w:t>
      </w:r>
      <w:r>
        <w:rPr>
          <w:rFonts w:ascii="Times New Roman" w:hAnsi="Times New Roman" w:eastAsia="Times New Roman" w:cs="Times New Roman"/>
          <w:sz w:val="24"/>
          <w:szCs w:val="24"/>
        </w:rPr>
        <w:t>2014</w:t>
      </w:r>
      <w:r>
        <w:rPr>
          <w:rFonts w:ascii="SimSun" w:hAnsi="SimSun" w:eastAsia="SimSun" w:cs="SimSun"/>
          <w:sz w:val="24"/>
          <w:szCs w:val="24"/>
        </w:rPr>
        <w:t>）认</w:t>
      </w:r>
      <w:r>
        <w:rPr>
          <w:rFonts w:ascii="SimSun" w:hAnsi="SimSun" w:eastAsia="SimSun" w:cs="SimSun"/>
          <w:sz w:val="24"/>
          <w:szCs w:val="24"/>
          <w:spacing w:val="-1"/>
        </w:rPr>
        <w:t>为跨境电商出口物流的特点是小</w:t>
      </w:r>
      <w:r>
        <w:rPr>
          <w:rFonts w:ascii="SimSun" w:hAnsi="SimSun" w:eastAsia="SimSun" w:cs="SimSun"/>
          <w:sz w:val="24"/>
          <w:szCs w:val="24"/>
          <w:spacing w:val="-6"/>
        </w:rPr>
        <w:t>批量、高频次。即我国跨境电商通过电子商务交易和服务平台， </w:t>
      </w:r>
      <w:r>
        <w:rPr>
          <w:rFonts w:ascii="SimSun" w:hAnsi="SimSun" w:eastAsia="SimSun" w:cs="SimSun"/>
          <w:sz w:val="24"/>
          <w:szCs w:val="24"/>
          <w:spacing w:val="-7"/>
        </w:rPr>
        <w:t>实现企业与消费</w:t>
      </w:r>
      <w:r>
        <w:rPr>
          <w:rFonts w:ascii="SimSun" w:hAnsi="SimSun" w:eastAsia="SimSun" w:cs="SimSun"/>
          <w:sz w:val="24"/>
          <w:szCs w:val="24"/>
          <w:spacing w:val="-1"/>
        </w:rPr>
        <w:t>者之间的直接交易，消费者每次只会通过电商平台购买一</w:t>
      </w:r>
      <w:r>
        <w:rPr>
          <w:rFonts w:ascii="SimSun" w:hAnsi="SimSun" w:eastAsia="SimSun" w:cs="SimSun"/>
          <w:sz w:val="24"/>
          <w:szCs w:val="24"/>
          <w:spacing w:val="-2"/>
        </w:rPr>
        <w:t>件或几件纺织服装品。</w:t>
      </w:r>
      <w:r>
        <w:rPr>
          <w:rFonts w:ascii="SimSun" w:hAnsi="SimSun" w:eastAsia="SimSun" w:cs="SimSun"/>
          <w:sz w:val="24"/>
          <w:szCs w:val="24"/>
          <w:spacing w:val="-3"/>
        </w:rPr>
        <w:t>所以纺织服装行业的跨境电商出口物流方式大多为小包裹的快递运输。物流作业</w:t>
      </w:r>
      <w:r>
        <w:rPr>
          <w:rFonts w:ascii="SimSun" w:hAnsi="SimSun" w:eastAsia="SimSun" w:cs="SimSun"/>
          <w:sz w:val="24"/>
          <w:szCs w:val="24"/>
          <w:spacing w:val="-3"/>
        </w:rPr>
        <w:t>成本会比以往传统贸易更高，加之消费者可以通过平台直接关注到物流运输配送</w:t>
      </w:r>
      <w:r>
        <w:rPr>
          <w:rFonts w:ascii="SimSun" w:hAnsi="SimSun" w:eastAsia="SimSun" w:cs="SimSun"/>
          <w:sz w:val="24"/>
          <w:szCs w:val="24"/>
          <w:spacing w:val="-2"/>
        </w:rPr>
        <w:t>时间和过程，所以消费者对物流配送要求更敏感，也更高。</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7</w:t>
      </w:r>
      <w:r>
        <w:rPr>
          <w:rFonts w:ascii="SimSun" w:hAnsi="SimSun" w:eastAsia="SimSun" w:cs="SimSun"/>
          <w:sz w:val="24"/>
          <w:szCs w:val="24"/>
          <w:spacing w:val="-2"/>
        </w:rPr>
        <w:t>：物流作业效率越高，进而我国纺织服装行业跨境电商出口额越大。</w:t>
      </w:r>
    </w:p>
    <w:p>
      <w:pPr>
        <w:ind w:left="1376" w:right="58" w:firstLine="479"/>
        <w:spacing w:before="103" w:line="295" w:lineRule="auto"/>
        <w:rPr>
          <w:rFonts w:ascii="SimSun" w:hAnsi="SimSun" w:eastAsia="SimSun" w:cs="SimSun"/>
          <w:sz w:val="24"/>
          <w:szCs w:val="24"/>
        </w:rPr>
      </w:pPr>
      <w:r>
        <w:rPr>
          <w:rFonts w:ascii="SimSun" w:hAnsi="SimSun" w:eastAsia="SimSun" w:cs="SimSun"/>
          <w:sz w:val="24"/>
          <w:szCs w:val="24"/>
          <w:spacing w:val="-3"/>
        </w:rPr>
        <w:t>在线支付系统成熟度：在跨境电商交易中，消费者能否实现在</w:t>
      </w:r>
      <w:r>
        <w:rPr>
          <w:rFonts w:ascii="SimSun" w:hAnsi="SimSun" w:eastAsia="SimSun" w:cs="SimSun"/>
          <w:sz w:val="24"/>
          <w:szCs w:val="24"/>
          <w:spacing w:val="-4"/>
        </w:rPr>
        <w:t>线跨境支付是</w:t>
      </w:r>
      <w:r>
        <w:rPr>
          <w:rFonts w:ascii="SimSun" w:hAnsi="SimSun" w:eastAsia="SimSun" w:cs="SimSun"/>
          <w:sz w:val="24"/>
          <w:szCs w:val="24"/>
          <w:spacing w:val="-6"/>
        </w:rPr>
        <w:t>跨境电商实现的基础。消费者需要轻松完成在线的跨境支付，</w:t>
      </w:r>
      <w:r>
        <w:rPr>
          <w:rFonts w:ascii="SimSun" w:hAnsi="SimSun" w:eastAsia="SimSun" w:cs="SimSun"/>
          <w:sz w:val="24"/>
          <w:szCs w:val="24"/>
          <w:spacing w:val="-16"/>
        </w:rPr>
        <w:t xml:space="preserve"> </w:t>
      </w:r>
      <w:r>
        <w:rPr>
          <w:rFonts w:ascii="SimSun" w:hAnsi="SimSun" w:eastAsia="SimSun" w:cs="SimSun"/>
          <w:sz w:val="24"/>
          <w:szCs w:val="24"/>
          <w:spacing w:val="-6"/>
        </w:rPr>
        <w:t>以尽可能低的交易</w:t>
      </w:r>
      <w:r>
        <w:rPr>
          <w:rFonts w:ascii="SimSun" w:hAnsi="SimSun" w:eastAsia="SimSun" w:cs="SimSun"/>
          <w:sz w:val="24"/>
          <w:szCs w:val="24"/>
          <w:spacing w:val="-5"/>
        </w:rPr>
        <w:t>成本结算交易。以往跨境汇款都需要亲自去银行办</w:t>
      </w:r>
      <w:r>
        <w:rPr>
          <w:rFonts w:ascii="SimSun" w:hAnsi="SimSun" w:eastAsia="SimSun" w:cs="SimSun"/>
          <w:sz w:val="24"/>
          <w:szCs w:val="24"/>
          <w:spacing w:val="-6"/>
        </w:rPr>
        <w:t>理， 成本很高。</w:t>
      </w:r>
      <w:r>
        <w:rPr>
          <w:rFonts w:ascii="Times New Roman" w:hAnsi="Times New Roman" w:eastAsia="Times New Roman" w:cs="Times New Roman"/>
          <w:sz w:val="24"/>
          <w:szCs w:val="24"/>
          <w:spacing w:val="-6"/>
        </w:rPr>
        <w:t>Paypal </w:t>
      </w:r>
      <w:r>
        <w:rPr>
          <w:rFonts w:ascii="SimSun" w:hAnsi="SimSun" w:eastAsia="SimSun" w:cs="SimSun"/>
          <w:sz w:val="24"/>
          <w:szCs w:val="24"/>
          <w:spacing w:val="-6"/>
        </w:rPr>
        <w:t>等的出</w:t>
      </w:r>
      <w:r>
        <w:rPr>
          <w:rFonts w:ascii="SimSun" w:hAnsi="SimSun" w:eastAsia="SimSun" w:cs="SimSun"/>
          <w:sz w:val="24"/>
          <w:szCs w:val="24"/>
          <w:spacing w:val="-3"/>
        </w:rPr>
        <w:t>现为在线交易提供了可能。</w:t>
      </w:r>
      <w:r>
        <w:rPr>
          <w:rFonts w:ascii="Times New Roman" w:hAnsi="Times New Roman" w:eastAsia="Times New Roman" w:cs="Times New Roman"/>
          <w:sz w:val="24"/>
          <w:szCs w:val="24"/>
          <w:spacing w:val="-3"/>
        </w:rPr>
        <w:t>Paypal</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市场份额被视为消费者信任非银行金融中介的</w:t>
      </w:r>
      <w:r>
        <w:rPr>
          <w:rFonts w:ascii="SimSun" w:hAnsi="SimSun" w:eastAsia="SimSun" w:cs="SimSun"/>
          <w:sz w:val="24"/>
          <w:szCs w:val="24"/>
          <w:spacing w:val="-4"/>
        </w:rPr>
        <w:t>在线支付系统成熟度的代理。</w:t>
      </w:r>
    </w:p>
    <w:p>
      <w:pPr>
        <w:ind w:left="1857"/>
        <w:spacing w:line="360" w:lineRule="exact"/>
        <w:rPr>
          <w:rFonts w:ascii="SimSun" w:hAnsi="SimSun" w:eastAsia="SimSun" w:cs="SimSun"/>
          <w:sz w:val="24"/>
          <w:szCs w:val="24"/>
        </w:rPr>
      </w:pPr>
      <w:r>
        <w:rPr>
          <w:rFonts w:ascii="SimSun" w:hAnsi="SimSun" w:eastAsia="SimSun" w:cs="SimSun"/>
          <w:sz w:val="24"/>
          <w:szCs w:val="24"/>
          <w:spacing w:val="-2"/>
          <w:position w:val="2"/>
        </w:rPr>
        <w:t>假设</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spacing w:val="-2"/>
          <w:position w:val="2"/>
        </w:rPr>
        <w:t>8</w:t>
      </w:r>
      <w:r>
        <w:rPr>
          <w:rFonts w:ascii="SimSun" w:hAnsi="SimSun" w:eastAsia="SimSun" w:cs="SimSun"/>
          <w:sz w:val="24"/>
          <w:szCs w:val="24"/>
          <w:spacing w:val="-2"/>
          <w:position w:val="2"/>
        </w:rPr>
        <w:t>：在线支付系统越成熟，进而促进跨境电商出口贸易量越高。</w:t>
      </w:r>
    </w:p>
    <w:p>
      <w:pPr>
        <w:pStyle w:val="BodyText"/>
        <w:rPr/>
      </w:pPr>
      <w:r/>
    </w:p>
    <w:p>
      <w:pPr>
        <w:pStyle w:val="BodyText"/>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30</w:t>
      </w:r>
    </w:p>
    <w:p>
      <w:pPr>
        <w:spacing w:line="226" w:lineRule="exact"/>
        <w:sectPr>
          <w:headerReference w:type="default" r:id="rId78"/>
          <w:footerReference w:type="default" r:id="rId73"/>
          <w:pgSz w:w="11907" w:h="16839"/>
          <w:pgMar w:top="1157" w:right="1740" w:bottom="600" w:left="432" w:header="841" w:footer="360" w:gutter="0"/>
        </w:sectPr>
        <w:rPr>
          <w:rFonts w:ascii="Calibri" w:hAnsi="Calibri" w:eastAsia="Calibri" w:cs="Calibri"/>
          <w:sz w:val="18"/>
          <w:szCs w:val="18"/>
        </w:rPr>
      </w:pPr>
    </w:p>
    <w:p>
      <w:pPr>
        <w:pStyle w:val="BodyText"/>
        <w:spacing w:line="279" w:lineRule="auto"/>
        <w:rPr/>
      </w:pPr>
      <w:r/>
    </w:p>
    <w:p>
      <w:pPr>
        <w:ind w:left="1377" w:right="67" w:firstLine="478"/>
        <w:spacing w:before="78" w:line="301" w:lineRule="auto"/>
        <w:jc w:val="both"/>
        <w:rPr>
          <w:rFonts w:ascii="SimSun" w:hAnsi="SimSun" w:eastAsia="SimSun" w:cs="SimSun"/>
          <w:sz w:val="24"/>
          <w:szCs w:val="24"/>
        </w:rPr>
      </w:pPr>
      <w:r>
        <w:rPr>
          <w:rFonts w:ascii="SimSun" w:hAnsi="SimSun" w:eastAsia="SimSun" w:cs="SimSun"/>
          <w:sz w:val="24"/>
          <w:szCs w:val="24"/>
          <w:spacing w:val="-3"/>
        </w:rPr>
        <w:t>在本文之前的讨论中，企业规模、企业人才竞争力、跨境电商企业</w:t>
      </w:r>
      <w:r>
        <w:rPr>
          <w:rFonts w:ascii="SimSun" w:hAnsi="SimSun" w:eastAsia="SimSun" w:cs="SimSun"/>
          <w:sz w:val="24"/>
          <w:szCs w:val="24"/>
          <w:spacing w:val="-4"/>
        </w:rPr>
        <w:t>出口退税</w:t>
      </w:r>
      <w:r>
        <w:rPr>
          <w:rFonts w:ascii="SimSun" w:hAnsi="SimSun" w:eastAsia="SimSun" w:cs="SimSun"/>
          <w:sz w:val="24"/>
          <w:szCs w:val="24"/>
          <w:spacing w:val="-3"/>
        </w:rPr>
        <w:t>额都会影响到贸易出口，但目前由于纺织服装行业跨境电商出口企业数据无法获</w:t>
      </w:r>
      <w:r>
        <w:rPr>
          <w:rFonts w:ascii="SimSun" w:hAnsi="SimSun" w:eastAsia="SimSun" w:cs="SimSun"/>
          <w:sz w:val="24"/>
          <w:szCs w:val="24"/>
          <w:spacing w:val="-3"/>
        </w:rPr>
        <w:t>得，所以模型中剔除了相关企业的几个变量。</w:t>
      </w:r>
    </w:p>
    <w:p>
      <w:pPr>
        <w:pStyle w:val="BodyText"/>
        <w:spacing w:line="260" w:lineRule="auto"/>
        <w:rPr/>
      </w:pPr>
      <w:r/>
    </w:p>
    <w:p>
      <w:pPr>
        <w:pStyle w:val="BodyText"/>
        <w:ind w:left="1372"/>
        <w:spacing w:before="91" w:line="232" w:lineRule="auto"/>
        <w:outlineLvl w:val="1"/>
        <w:rPr>
          <w:rFonts w:ascii="SimHei" w:hAnsi="SimHei" w:eastAsia="SimHei" w:cs="SimHei"/>
          <w:sz w:val="28"/>
          <w:szCs w:val="28"/>
        </w:rPr>
      </w:pPr>
      <w:bookmarkStart w:name="bookmark44" w:id="69"/>
      <w:bookmarkEnd w:id="69"/>
      <w:bookmarkStart w:name="bookmark45" w:id="70"/>
      <w:bookmarkEnd w:id="70"/>
      <w:r>
        <w:rPr>
          <w:sz w:val="28"/>
          <w:szCs w:val="28"/>
          <w:spacing w:val="-1"/>
        </w:rPr>
        <w:t>4.2 </w:t>
      </w:r>
      <w:r>
        <w:rPr>
          <w:rFonts w:ascii="SimHei" w:hAnsi="SimHei" w:eastAsia="SimHei" w:cs="SimHei"/>
          <w:sz w:val="28"/>
          <w:szCs w:val="28"/>
          <w:spacing w:val="-1"/>
        </w:rPr>
        <w:t>变量和模型的确定</w:t>
      </w:r>
    </w:p>
    <w:p>
      <w:pPr>
        <w:pStyle w:val="BodyText"/>
        <w:spacing w:line="392" w:lineRule="auto"/>
        <w:rPr/>
      </w:pPr>
      <w:r/>
    </w:p>
    <w:p>
      <w:pPr>
        <w:ind w:left="1372"/>
        <w:spacing w:before="78" w:line="316" w:lineRule="exact"/>
        <w:outlineLvl w:val="2"/>
        <w:rPr>
          <w:rFonts w:ascii="SimHei" w:hAnsi="SimHei" w:eastAsia="SimHei" w:cs="SimHei"/>
          <w:sz w:val="24"/>
          <w:szCs w:val="24"/>
        </w:rPr>
      </w:pPr>
      <w:bookmarkStart w:name="bookmark96" w:id="71"/>
      <w:bookmarkEnd w:id="71"/>
      <w:r>
        <w:rPr>
          <w:rFonts w:ascii="Times New Roman" w:hAnsi="Times New Roman" w:eastAsia="Times New Roman" w:cs="Times New Roman"/>
          <w:sz w:val="24"/>
          <w:szCs w:val="24"/>
          <w:spacing w:val="-2"/>
          <w:position w:val="1"/>
        </w:rPr>
        <w:t>4.2.1</w:t>
      </w:r>
      <w:r>
        <w:rPr>
          <w:rFonts w:ascii="Times New Roman" w:hAnsi="Times New Roman" w:eastAsia="Times New Roman" w:cs="Times New Roman"/>
          <w:sz w:val="24"/>
          <w:szCs w:val="24"/>
          <w:spacing w:val="25"/>
          <w:w w:val="101"/>
          <w:position w:val="1"/>
        </w:rPr>
        <w:t xml:space="preserve"> </w:t>
      </w:r>
      <w:r>
        <w:rPr>
          <w:rFonts w:ascii="SimHei" w:hAnsi="SimHei" w:eastAsia="SimHei" w:cs="SimHei"/>
          <w:sz w:val="24"/>
          <w:szCs w:val="24"/>
          <w:spacing w:val="-2"/>
          <w:position w:val="1"/>
        </w:rPr>
        <w:t>因变量的设定与计量</w:t>
      </w:r>
    </w:p>
    <w:p>
      <w:pPr>
        <w:pStyle w:val="BodyText"/>
        <w:spacing w:line="366" w:lineRule="auto"/>
        <w:rPr/>
      </w:pPr>
      <w:r/>
    </w:p>
    <w:p>
      <w:pPr>
        <w:ind w:left="1376" w:right="66" w:firstLine="482"/>
        <w:spacing w:before="78" w:line="298" w:lineRule="auto"/>
        <w:jc w:val="both"/>
        <w:rPr>
          <w:rFonts w:ascii="SimSun" w:hAnsi="SimSun" w:eastAsia="SimSun" w:cs="SimSun"/>
          <w:sz w:val="24"/>
          <w:szCs w:val="24"/>
        </w:rPr>
      </w:pPr>
      <w:r>
        <w:rPr>
          <w:rFonts w:ascii="SimSun" w:hAnsi="SimSun" w:eastAsia="SimSun" w:cs="SimSun"/>
          <w:sz w:val="24"/>
          <w:szCs w:val="24"/>
          <w:spacing w:val="-3"/>
        </w:rPr>
        <w:t>现有研究中，引力模型因变量一般都取值进口或出口</w:t>
      </w:r>
      <w:r>
        <w:rPr>
          <w:rFonts w:ascii="SimSun" w:hAnsi="SimSun" w:eastAsia="SimSun" w:cs="SimSun"/>
          <w:sz w:val="24"/>
          <w:szCs w:val="24"/>
          <w:spacing w:val="-4"/>
        </w:rPr>
        <w:t>贸易额，以货币值代入</w:t>
      </w:r>
      <w:r>
        <w:rPr>
          <w:rFonts w:ascii="SimSun" w:hAnsi="SimSun" w:eastAsia="SimSun" w:cs="SimSun"/>
          <w:sz w:val="24"/>
          <w:szCs w:val="24"/>
          <w:spacing w:val="-3"/>
        </w:rPr>
        <w:t>模型检验。因此本文贸易引力模型采用的因变量为我国纺织服装行业跨境电商的</w:t>
      </w:r>
      <w:r>
        <w:rPr>
          <w:rFonts w:ascii="SimSun" w:hAnsi="SimSun" w:eastAsia="SimSun" w:cs="SimSun"/>
          <w:sz w:val="24"/>
          <w:szCs w:val="24"/>
          <w:spacing w:val="-5"/>
        </w:rPr>
        <w:t>出口总额。由于我国纺织服装行业跨境电商的出口总额无法直接获得，</w:t>
      </w:r>
      <w:r>
        <w:rPr>
          <w:rFonts w:ascii="SimSun" w:hAnsi="SimSun" w:eastAsia="SimSun" w:cs="SimSun"/>
          <w:sz w:val="24"/>
          <w:szCs w:val="24"/>
          <w:spacing w:val="-51"/>
        </w:rPr>
        <w:t xml:space="preserve"> </w:t>
      </w:r>
      <w:r>
        <w:rPr>
          <w:rFonts w:ascii="SimSun" w:hAnsi="SimSun" w:eastAsia="SimSun" w:cs="SimSun"/>
          <w:sz w:val="24"/>
          <w:szCs w:val="24"/>
          <w:spacing w:val="-5"/>
        </w:rPr>
        <w:t>所以本文</w:t>
      </w:r>
      <w:r>
        <w:rPr>
          <w:rFonts w:ascii="SimSun" w:hAnsi="SimSun" w:eastAsia="SimSun" w:cs="SimSun"/>
          <w:sz w:val="24"/>
          <w:szCs w:val="24"/>
          <w:spacing w:val="3"/>
        </w:rPr>
        <w:t>借鉴田文、王超男（</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[81]</w:t>
      </w:r>
      <w:r>
        <w:rPr>
          <w:rFonts w:ascii="SimSun" w:hAnsi="SimSun" w:eastAsia="SimSun" w:cs="SimSun"/>
          <w:sz w:val="24"/>
          <w:szCs w:val="24"/>
          <w:spacing w:val="3"/>
        </w:rPr>
        <w:t>在研究跨境电商</w:t>
      </w:r>
      <w:r>
        <w:rPr>
          <w:rFonts w:ascii="SimSun" w:hAnsi="SimSun" w:eastAsia="SimSun" w:cs="SimSun"/>
          <w:sz w:val="24"/>
          <w:szCs w:val="24"/>
          <w:spacing w:val="2"/>
        </w:rPr>
        <w:t>对华商网络贸易的效应分析时，</w:t>
      </w:r>
      <w:r>
        <w:rPr>
          <w:rFonts w:ascii="SimSun" w:hAnsi="SimSun" w:eastAsia="SimSun" w:cs="SimSun"/>
          <w:sz w:val="24"/>
          <w:szCs w:val="24"/>
        </w:rPr>
        <w:t>以通信技术（</w:t>
      </w:r>
      <w:r>
        <w:rPr>
          <w:rFonts w:ascii="Times New Roman" w:hAnsi="Times New Roman" w:eastAsia="Times New Roman" w:cs="Times New Roman"/>
          <w:sz w:val="24"/>
          <w:szCs w:val="24"/>
        </w:rPr>
        <w:t>ICT</w:t>
      </w:r>
      <w:r>
        <w:rPr>
          <w:rFonts w:ascii="SimSun" w:hAnsi="SimSun" w:eastAsia="SimSun" w:cs="SimSun"/>
          <w:sz w:val="24"/>
          <w:szCs w:val="24"/>
        </w:rPr>
        <w:t>）比例来计算东盟各国跨境电商交易额</w:t>
      </w:r>
      <w:r>
        <w:rPr>
          <w:rFonts w:ascii="SimSun" w:hAnsi="SimSun" w:eastAsia="SimSun" w:cs="SimSun"/>
          <w:sz w:val="24"/>
          <w:szCs w:val="24"/>
          <w:spacing w:val="-1"/>
        </w:rPr>
        <w:t>的做法。本文通过通信</w:t>
      </w:r>
      <w:r>
        <w:rPr>
          <w:rFonts w:ascii="SimSun" w:hAnsi="SimSun" w:eastAsia="SimSun" w:cs="SimSun"/>
          <w:sz w:val="24"/>
          <w:szCs w:val="24"/>
        </w:rPr>
        <w:t>技术（</w:t>
      </w:r>
      <w:r>
        <w:rPr>
          <w:rFonts w:ascii="Times New Roman" w:hAnsi="Times New Roman" w:eastAsia="Times New Roman" w:cs="Times New Roman"/>
          <w:sz w:val="24"/>
          <w:szCs w:val="24"/>
        </w:rPr>
        <w:t>ICT</w:t>
      </w:r>
      <w:r>
        <w:rPr>
          <w:rFonts w:ascii="SimSun" w:hAnsi="SimSun" w:eastAsia="SimSun" w:cs="SimSun"/>
          <w:sz w:val="24"/>
          <w:szCs w:val="24"/>
        </w:rPr>
        <w:t>）的比例来间接求得我国出口至各贸易国大的纺</w:t>
      </w:r>
      <w:r>
        <w:rPr>
          <w:rFonts w:ascii="SimSun" w:hAnsi="SimSun" w:eastAsia="SimSun" w:cs="SimSun"/>
          <w:sz w:val="24"/>
          <w:szCs w:val="24"/>
          <w:spacing w:val="-1"/>
        </w:rPr>
        <w:t>织服装行业跨境电商</w:t>
      </w:r>
      <w:r>
        <w:rPr>
          <w:rFonts w:ascii="SimSun" w:hAnsi="SimSun" w:eastAsia="SimSun" w:cs="SimSun"/>
          <w:sz w:val="24"/>
          <w:szCs w:val="24"/>
          <w:spacing w:val="-5"/>
        </w:rPr>
        <w:t>出口总额，具体计算如下：</w:t>
      </w:r>
    </w:p>
    <w:p>
      <w:pPr>
        <w:ind w:left="3536"/>
        <w:spacing w:before="86" w:line="657" w:lineRule="exact"/>
        <w:rPr/>
      </w:pPr>
      <w:r>
        <w:rPr>
          <w:position w:val="-13"/>
        </w:rPr>
        <w:drawing>
          <wp:inline distT="0" distB="0" distL="0" distR="0">
            <wp:extent cx="2473629" cy="417445"/>
            <wp:effectExtent l="0" t="0" r="0" b="0"/>
            <wp:docPr id="348" name="IM 348"/>
            <wp:cNvGraphicFramePr/>
            <a:graphic>
              <a:graphicData uri="http://schemas.openxmlformats.org/drawingml/2006/picture">
                <pic:pic>
                  <pic:nvPicPr>
                    <pic:cNvPr id="348" name="IM 348"/>
                    <pic:cNvPicPr/>
                  </pic:nvPicPr>
                  <pic:blipFill>
                    <a:blip r:embed="rId81"/>
                    <a:stretch>
                      <a:fillRect/>
                    </a:stretch>
                  </pic:blipFill>
                  <pic:spPr>
                    <a:xfrm rot="0">
                      <a:off x="0" y="0"/>
                      <a:ext cx="2473629" cy="417445"/>
                    </a:xfrm>
                    <a:prstGeom prst="rect">
                      <a:avLst/>
                    </a:prstGeom>
                  </pic:spPr>
                </pic:pic>
              </a:graphicData>
            </a:graphic>
          </wp:inline>
        </w:drawing>
      </w:r>
    </w:p>
    <w:p>
      <w:pPr>
        <w:ind w:left="1377" w:firstLine="481"/>
        <w:spacing w:before="208" w:line="309" w:lineRule="auto"/>
        <w:jc w:val="both"/>
        <w:rPr>
          <w:rFonts w:ascii="SimSun" w:hAnsi="SimSun" w:eastAsia="SimSun" w:cs="SimSun"/>
          <w:sz w:val="24"/>
          <w:szCs w:val="24"/>
        </w:rPr>
      </w:pPr>
      <w:r>
        <w:rPr>
          <w:rFonts w:ascii="SimSun" w:hAnsi="SimSun" w:eastAsia="SimSun" w:cs="SimSun"/>
          <w:sz w:val="24"/>
          <w:szCs w:val="24"/>
          <w:spacing w:val="-2"/>
        </w:rPr>
        <w:t>其中，</w:t>
      </w:r>
      <w:r>
        <w:rPr>
          <w:rFonts w:ascii="Times New Roman" w:hAnsi="Times New Roman" w:eastAsia="Times New Roman" w:cs="Times New Roman"/>
          <w:sz w:val="24"/>
          <w:szCs w:val="24"/>
          <w:spacing w:val="-2"/>
        </w:rPr>
        <w:t>X </w:t>
      </w:r>
      <w:r>
        <w:rPr>
          <w:rFonts w:ascii="SimSun" w:hAnsi="SimSun" w:eastAsia="SimSun" w:cs="SimSun"/>
          <w:sz w:val="24"/>
          <w:szCs w:val="24"/>
          <w:spacing w:val="-2"/>
        </w:rPr>
        <w:t>为我国纺织服装行业跨境电商出口总额，</w:t>
      </w:r>
      <w:r>
        <w:rPr>
          <w:rFonts w:ascii="Times New Roman" w:hAnsi="Times New Roman" w:eastAsia="Times New Roman" w:cs="Times New Roman"/>
          <w:sz w:val="24"/>
          <w:szCs w:val="24"/>
          <w:spacing w:val="-2"/>
        </w:rPr>
        <w:t>CBEC </w:t>
      </w:r>
      <w:r>
        <w:rPr>
          <w:rFonts w:ascii="SimSun" w:hAnsi="SimSun" w:eastAsia="SimSun" w:cs="SimSun"/>
          <w:sz w:val="24"/>
          <w:szCs w:val="24"/>
          <w:spacing w:val="-2"/>
        </w:rPr>
        <w:t>为我国跨境电商出</w:t>
      </w:r>
      <w:r>
        <w:rPr>
          <w:rFonts w:ascii="SimSun" w:hAnsi="SimSun" w:eastAsia="SimSun" w:cs="SimSun"/>
          <w:sz w:val="24"/>
          <w:szCs w:val="24"/>
          <w:spacing w:val="-6"/>
        </w:rPr>
        <w:t>口交易额，</w:t>
      </w:r>
      <w:r>
        <w:rPr>
          <w:rFonts w:ascii="Times New Roman" w:hAnsi="Times New Roman" w:eastAsia="Times New Roman" w:cs="Times New Roman"/>
          <w:sz w:val="24"/>
          <w:szCs w:val="24"/>
          <w:spacing w:val="-6"/>
        </w:rPr>
        <w:t>R </w:t>
      </w:r>
      <w:r>
        <w:rPr>
          <w:rFonts w:ascii="SimSun" w:hAnsi="SimSun" w:eastAsia="SimSun" w:cs="SimSun"/>
          <w:sz w:val="24"/>
          <w:szCs w:val="24"/>
          <w:spacing w:val="-6"/>
        </w:rPr>
        <w:t>为纺织服装产品在跨境电商交易中所占比重，</w:t>
      </w:r>
      <w:r>
        <w:rPr>
          <w:rFonts w:ascii="Times New Roman" w:hAnsi="Times New Roman" w:eastAsia="Times New Roman" w:cs="Times New Roman"/>
          <w:sz w:val="24"/>
          <w:szCs w:val="24"/>
          <w:spacing w:val="-6"/>
        </w:rPr>
        <w:t>ICT </w:t>
      </w:r>
      <w:r>
        <w:rPr>
          <w:rFonts w:ascii="SimSun" w:hAnsi="SimSun" w:eastAsia="SimSun" w:cs="SimSun"/>
          <w:sz w:val="24"/>
          <w:szCs w:val="24"/>
          <w:spacing w:val="-6"/>
        </w:rPr>
        <w:t>为通信技术指数，</w:t>
      </w:r>
      <w:r>
        <w:rPr>
          <w:rFonts w:ascii="SimSun" w:hAnsi="SimSun" w:eastAsia="SimSun" w:cs="SimSun"/>
          <w:sz w:val="24"/>
          <w:szCs w:val="24"/>
          <w:spacing w:val="11"/>
        </w:rPr>
        <w:t xml:space="preserve"> </w:t>
      </w:r>
      <w:r>
        <w:rPr>
          <w:rFonts w:ascii="Times New Roman" w:hAnsi="Times New Roman" w:eastAsia="Times New Roman" w:cs="Times New Roman"/>
          <w:sz w:val="24"/>
          <w:szCs w:val="24"/>
          <w:spacing w:val="-2"/>
        </w:rPr>
        <w:t>a </w:t>
      </w:r>
      <w:r>
        <w:rPr>
          <w:rFonts w:ascii="SimSun" w:hAnsi="SimSun" w:eastAsia="SimSun" w:cs="SimSun"/>
          <w:sz w:val="24"/>
          <w:szCs w:val="24"/>
          <w:spacing w:val="-2"/>
        </w:rPr>
        <w:t>表示出口国，</w:t>
      </w:r>
      <w:r>
        <w:rPr>
          <w:rFonts w:ascii="Times New Roman" w:hAnsi="Times New Roman" w:eastAsia="Times New Roman" w:cs="Times New Roman"/>
          <w:sz w:val="24"/>
          <w:szCs w:val="24"/>
          <w:spacing w:val="-2"/>
        </w:rPr>
        <w:t>b </w:t>
      </w:r>
      <w:r>
        <w:rPr>
          <w:rFonts w:ascii="SimSun" w:hAnsi="SimSun" w:eastAsia="SimSun" w:cs="SimSun"/>
          <w:sz w:val="24"/>
          <w:szCs w:val="24"/>
          <w:spacing w:val="-2"/>
        </w:rPr>
        <w:t>表示进口国，</w:t>
      </w:r>
      <w:r>
        <w:rPr>
          <w:rFonts w:ascii="Times New Roman" w:hAnsi="Times New Roman" w:eastAsia="Times New Roman" w:cs="Times New Roman"/>
          <w:sz w:val="24"/>
          <w:szCs w:val="24"/>
          <w:spacing w:val="-2"/>
        </w:rPr>
        <w:t>ICT </w:t>
      </w:r>
      <w:r>
        <w:rPr>
          <w:rFonts w:ascii="SimSun" w:hAnsi="SimSun" w:eastAsia="SimSun" w:cs="SimSun"/>
          <w:sz w:val="24"/>
          <w:szCs w:val="24"/>
          <w:spacing w:val="-2"/>
        </w:rPr>
        <w:t>计算方法为：</w:t>
      </w:r>
    </w:p>
    <w:p>
      <w:pPr>
        <w:ind w:left="4040"/>
        <w:spacing w:before="16" w:line="385" w:lineRule="exact"/>
        <w:rPr/>
      </w:pPr>
      <w:r>
        <w:rPr>
          <w:position w:val="-8"/>
        </w:rPr>
        <w:drawing>
          <wp:inline distT="0" distB="0" distL="0" distR="0">
            <wp:extent cx="1830519" cy="244783"/>
            <wp:effectExtent l="0" t="0" r="0" b="0"/>
            <wp:docPr id="350" name="IM 350"/>
            <wp:cNvGraphicFramePr/>
            <a:graphic>
              <a:graphicData uri="http://schemas.openxmlformats.org/drawingml/2006/picture">
                <pic:pic>
                  <pic:nvPicPr>
                    <pic:cNvPr id="350" name="IM 350"/>
                    <pic:cNvPicPr/>
                  </pic:nvPicPr>
                  <pic:blipFill>
                    <a:blip r:embed="rId82"/>
                    <a:stretch>
                      <a:fillRect/>
                    </a:stretch>
                  </pic:blipFill>
                  <pic:spPr>
                    <a:xfrm rot="0">
                      <a:off x="0" y="0"/>
                      <a:ext cx="1830519" cy="244783"/>
                    </a:xfrm>
                    <a:prstGeom prst="rect">
                      <a:avLst/>
                    </a:prstGeom>
                  </pic:spPr>
                </pic:pic>
              </a:graphicData>
            </a:graphic>
          </wp:inline>
        </w:drawing>
      </w:r>
    </w:p>
    <w:p>
      <w:pPr>
        <w:pStyle w:val="BodyText"/>
        <w:spacing w:line="461" w:lineRule="auto"/>
        <w:rPr/>
      </w:pPr>
      <w:r/>
    </w:p>
    <w:p>
      <w:pPr>
        <w:ind w:left="1378" w:right="66" w:firstLine="479"/>
        <w:spacing w:before="78" w:line="310" w:lineRule="auto"/>
        <w:rPr>
          <w:rFonts w:ascii="SimSun" w:hAnsi="SimSun" w:eastAsia="SimSun" w:cs="SimSun"/>
          <w:sz w:val="24"/>
          <w:szCs w:val="24"/>
        </w:rPr>
      </w:pPr>
      <w:r>
        <w:rPr>
          <w:rFonts w:ascii="SimSun" w:hAnsi="SimSun" w:eastAsia="SimSun" w:cs="SimSun"/>
          <w:sz w:val="24"/>
          <w:szCs w:val="24"/>
          <w:spacing w:val="-2"/>
        </w:rPr>
        <w:t>其中，</w:t>
      </w:r>
      <w:r>
        <w:rPr>
          <w:rFonts w:ascii="Times New Roman" w:hAnsi="Times New Roman" w:eastAsia="Times New Roman" w:cs="Times New Roman"/>
          <w:sz w:val="24"/>
          <w:szCs w:val="24"/>
          <w:spacing w:val="-2"/>
        </w:rPr>
        <w:t>X</w:t>
      </w:r>
      <w:r>
        <w:rPr>
          <w:rFonts w:ascii="Times New Roman" w:hAnsi="Times New Roman" w:eastAsia="Times New Roman" w:cs="Times New Roman"/>
          <w:sz w:val="16"/>
          <w:szCs w:val="16"/>
          <w:spacing w:val="-2"/>
          <w:position w:val="-1"/>
        </w:rPr>
        <w:t>b1</w:t>
      </w:r>
      <w:r>
        <w:rPr>
          <w:rFonts w:ascii="Times New Roman" w:hAnsi="Times New Roman" w:eastAsia="Times New Roman" w:cs="Times New Roman"/>
          <w:sz w:val="16"/>
          <w:szCs w:val="16"/>
          <w:spacing w:val="35"/>
          <w:w w:val="102"/>
          <w:position w:val="-1"/>
        </w:rPr>
        <w:t xml:space="preserve"> </w:t>
      </w:r>
      <w:r>
        <w:rPr>
          <w:rFonts w:ascii="SimSun" w:hAnsi="SimSun" w:eastAsia="SimSun" w:cs="SimSun"/>
          <w:sz w:val="24"/>
          <w:szCs w:val="24"/>
          <w:spacing w:val="-2"/>
        </w:rPr>
        <w:t>表示 </w:t>
      </w:r>
      <w:r>
        <w:rPr>
          <w:rFonts w:ascii="Times New Roman" w:hAnsi="Times New Roman" w:eastAsia="Times New Roman" w:cs="Times New Roman"/>
          <w:sz w:val="24"/>
          <w:szCs w:val="24"/>
          <w:spacing w:val="-2"/>
        </w:rPr>
        <w:t>b  </w:t>
      </w:r>
      <w:r>
        <w:rPr>
          <w:rFonts w:ascii="SimSun" w:hAnsi="SimSun" w:eastAsia="SimSun" w:cs="SimSun"/>
          <w:sz w:val="24"/>
          <w:szCs w:val="24"/>
          <w:spacing w:val="-2"/>
        </w:rPr>
        <w:t>国每百人拥有的固定电话线路，</w:t>
      </w:r>
      <w:r>
        <w:rPr>
          <w:rFonts w:ascii="Times New Roman" w:hAnsi="Times New Roman" w:eastAsia="Times New Roman" w:cs="Times New Roman"/>
          <w:sz w:val="24"/>
          <w:szCs w:val="24"/>
          <w:spacing w:val="-2"/>
        </w:rPr>
        <w:t>X</w:t>
      </w:r>
      <w:r>
        <w:rPr>
          <w:rFonts w:ascii="Times New Roman" w:hAnsi="Times New Roman" w:eastAsia="Times New Roman" w:cs="Times New Roman"/>
          <w:sz w:val="16"/>
          <w:szCs w:val="16"/>
          <w:spacing w:val="-2"/>
          <w:position w:val="-1"/>
        </w:rPr>
        <w:t>b2</w:t>
      </w:r>
      <w:r>
        <w:rPr>
          <w:rFonts w:ascii="Times New Roman" w:hAnsi="Times New Roman" w:eastAsia="Times New Roman" w:cs="Times New Roman"/>
          <w:sz w:val="16"/>
          <w:szCs w:val="16"/>
          <w:spacing w:val="29"/>
          <w:w w:val="101"/>
          <w:position w:val="-1"/>
        </w:rPr>
        <w:t xml:space="preserve"> </w:t>
      </w:r>
      <w:r>
        <w:rPr>
          <w:rFonts w:ascii="SimSun" w:hAnsi="SimSun" w:eastAsia="SimSun" w:cs="SimSun"/>
          <w:sz w:val="24"/>
          <w:szCs w:val="24"/>
          <w:spacing w:val="-2"/>
        </w:rPr>
        <w:t>表示每百人拥有的移</w:t>
      </w:r>
      <w:bookmarkStart w:name="bookmark46" w:id="72"/>
      <w:bookmarkEnd w:id="72"/>
      <w:r>
        <w:rPr>
          <w:rFonts w:ascii="SimSun" w:hAnsi="SimSun" w:eastAsia="SimSun" w:cs="SimSun"/>
          <w:sz w:val="24"/>
          <w:szCs w:val="24"/>
          <w:spacing w:val="-3"/>
        </w:rPr>
        <w:t>动蜂窝电话数，</w:t>
      </w:r>
      <w:r>
        <w:rPr>
          <w:rFonts w:ascii="Times New Roman" w:hAnsi="Times New Roman" w:eastAsia="Times New Roman" w:cs="Times New Roman"/>
          <w:sz w:val="24"/>
          <w:szCs w:val="24"/>
          <w:spacing w:val="-3"/>
        </w:rPr>
        <w:t>X</w:t>
      </w:r>
      <w:r>
        <w:rPr>
          <w:rFonts w:ascii="Times New Roman" w:hAnsi="Times New Roman" w:eastAsia="Times New Roman" w:cs="Times New Roman"/>
          <w:sz w:val="16"/>
          <w:szCs w:val="16"/>
          <w:spacing w:val="-3"/>
          <w:position w:val="-1"/>
        </w:rPr>
        <w:t>b3</w:t>
      </w:r>
      <w:r>
        <w:rPr>
          <w:rFonts w:ascii="Times New Roman" w:hAnsi="Times New Roman" w:eastAsia="Times New Roman" w:cs="Times New Roman"/>
          <w:sz w:val="16"/>
          <w:szCs w:val="16"/>
          <w:spacing w:val="27"/>
          <w:w w:val="101"/>
          <w:position w:val="-1"/>
        </w:rPr>
        <w:t xml:space="preserve"> </w:t>
      </w:r>
      <w:r>
        <w:rPr>
          <w:rFonts w:ascii="SimSun" w:hAnsi="SimSun" w:eastAsia="SimSun" w:cs="SimSun"/>
          <w:sz w:val="24"/>
          <w:szCs w:val="24"/>
          <w:spacing w:val="-3"/>
        </w:rPr>
        <w:t>表示每百人的互联网使用数。</w:t>
      </w:r>
    </w:p>
    <w:p>
      <w:pPr>
        <w:ind w:left="1372"/>
        <w:spacing w:before="308" w:line="315" w:lineRule="exact"/>
        <w:outlineLvl w:val="2"/>
        <w:rPr>
          <w:rFonts w:ascii="SimHei" w:hAnsi="SimHei" w:eastAsia="SimHei" w:cs="SimHei"/>
          <w:sz w:val="24"/>
          <w:szCs w:val="24"/>
        </w:rPr>
      </w:pPr>
      <w:bookmarkStart w:name="bookmark97" w:id="73"/>
      <w:bookmarkEnd w:id="73"/>
      <w:r>
        <w:rPr>
          <w:rFonts w:ascii="Times New Roman" w:hAnsi="Times New Roman" w:eastAsia="Times New Roman" w:cs="Times New Roman"/>
          <w:sz w:val="24"/>
          <w:szCs w:val="24"/>
          <w:spacing w:val="-3"/>
          <w:position w:val="1"/>
        </w:rPr>
        <w:t>4.2.2</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3"/>
          <w:position w:val="1"/>
        </w:rPr>
        <w:t>自变量的设定与计量</w:t>
      </w:r>
    </w:p>
    <w:p>
      <w:pPr>
        <w:pStyle w:val="BodyText"/>
        <w:spacing w:line="355" w:lineRule="auto"/>
        <w:rPr/>
      </w:pPr>
      <w:r/>
    </w:p>
    <w:p>
      <w:pPr>
        <w:ind w:left="1372" w:right="109" w:firstLine="440"/>
        <w:spacing w:before="78" w:line="263" w:lineRule="auto"/>
        <w:rPr>
          <w:rFonts w:ascii="SimSun" w:hAnsi="SimSun" w:eastAsia="SimSun" w:cs="SimSun"/>
          <w:sz w:val="24"/>
          <w:szCs w:val="24"/>
        </w:rPr>
      </w:pPr>
      <w:r>
        <w:rPr>
          <w:rFonts w:ascii="Times New Roman" w:hAnsi="Times New Roman" w:eastAsia="Times New Roman" w:cs="Times New Roman"/>
          <w:sz w:val="21"/>
          <w:szCs w:val="21"/>
          <w:spacing w:val="-4"/>
        </w:rPr>
        <w:t>1.</w:t>
      </w:r>
      <w:r>
        <w:rPr>
          <w:rFonts w:ascii="SimSun" w:hAnsi="SimSun" w:eastAsia="SimSun" w:cs="SimSun"/>
          <w:sz w:val="24"/>
          <w:szCs w:val="24"/>
          <w:spacing w:val="-4"/>
        </w:rPr>
        <w:t>人民币汇率变动（</w:t>
      </w:r>
      <w:r>
        <w:rPr>
          <w:rFonts w:ascii="Times New Roman" w:hAnsi="Times New Roman" w:eastAsia="Times New Roman" w:cs="Times New Roman"/>
          <w:sz w:val="24"/>
          <w:szCs w:val="24"/>
          <w:spacing w:val="-4"/>
        </w:rPr>
        <w:t>R</w:t>
      </w:r>
      <w:r>
        <w:rPr>
          <w:rFonts w:ascii="SimSun" w:hAnsi="SimSun" w:eastAsia="SimSun" w:cs="SimSun"/>
          <w:sz w:val="24"/>
          <w:szCs w:val="24"/>
          <w:spacing w:val="-24"/>
        </w:rPr>
        <w:t>）：</w:t>
      </w:r>
      <w:r>
        <w:rPr>
          <w:rFonts w:ascii="SimSun" w:hAnsi="SimSun" w:eastAsia="SimSun" w:cs="SimSun"/>
          <w:sz w:val="24"/>
          <w:szCs w:val="24"/>
          <w:spacing w:val="-4"/>
        </w:rPr>
        <w:t>本文使用人民币对各进口国每年的汇率数据，取自</w:t>
      </w:r>
      <w:r>
        <w:rPr>
          <w:rFonts w:ascii="Times New Roman" w:hAnsi="Times New Roman" w:eastAsia="Times New Roman" w:cs="Times New Roman"/>
          <w:sz w:val="24"/>
          <w:szCs w:val="24"/>
          <w:spacing w:val="-3"/>
        </w:rPr>
        <w:t>Metadata </w:t>
      </w:r>
      <w:r>
        <w:rPr>
          <w:rFonts w:ascii="SimSun" w:hAnsi="SimSun" w:eastAsia="SimSun" w:cs="SimSun"/>
          <w:sz w:val="24"/>
          <w:szCs w:val="24"/>
          <w:spacing w:val="-3"/>
        </w:rPr>
        <w:t>数据库。</w:t>
      </w:r>
    </w:p>
    <w:p>
      <w:pPr>
        <w:ind w:left="1376" w:right="67" w:firstLine="476"/>
        <w:spacing w:before="70" w:line="282" w:lineRule="auto"/>
        <w:rPr>
          <w:rFonts w:ascii="SimSun" w:hAnsi="SimSun" w:eastAsia="SimSun" w:cs="SimSun"/>
          <w:sz w:val="24"/>
          <w:szCs w:val="24"/>
        </w:rPr>
      </w:pPr>
      <w:r>
        <w:rPr>
          <w:rFonts w:ascii="Times New Roman" w:hAnsi="Times New Roman" w:eastAsia="Times New Roman" w:cs="Times New Roman"/>
          <w:sz w:val="24"/>
          <w:szCs w:val="24"/>
          <w:spacing w:val="-1"/>
        </w:rPr>
        <w:t>2.</w:t>
      </w:r>
      <w:r>
        <w:rPr>
          <w:rFonts w:ascii="SimSun" w:hAnsi="SimSun" w:eastAsia="SimSun" w:cs="SimSun"/>
          <w:sz w:val="24"/>
          <w:szCs w:val="24"/>
          <w:spacing w:val="-1"/>
        </w:rPr>
        <w:t>海关行政效率（</w:t>
      </w:r>
      <w:r>
        <w:rPr>
          <w:rFonts w:ascii="Times New Roman" w:hAnsi="Times New Roman" w:eastAsia="Times New Roman" w:cs="Times New Roman"/>
          <w:sz w:val="24"/>
          <w:szCs w:val="24"/>
          <w:spacing w:val="-1"/>
        </w:rPr>
        <w:t>PRO</w:t>
      </w:r>
      <w:r>
        <w:rPr>
          <w:rFonts w:ascii="SimSun" w:hAnsi="SimSun" w:eastAsia="SimSun" w:cs="SimSun"/>
          <w:sz w:val="24"/>
          <w:szCs w:val="24"/>
          <w:spacing w:val="-1"/>
        </w:rPr>
        <w:t>）和物流作业效率（</w:t>
      </w:r>
      <w:r>
        <w:rPr>
          <w:rFonts w:ascii="Times New Roman" w:hAnsi="Times New Roman" w:eastAsia="Times New Roman" w:cs="Times New Roman"/>
          <w:sz w:val="24"/>
          <w:szCs w:val="24"/>
          <w:spacing w:val="-1"/>
        </w:rPr>
        <w:t>LOG</w:t>
      </w:r>
      <w:r>
        <w:rPr>
          <w:rFonts w:ascii="SimSun" w:hAnsi="SimSun" w:eastAsia="SimSun" w:cs="SimSun"/>
          <w:sz w:val="24"/>
          <w:szCs w:val="24"/>
          <w:spacing w:val="-3"/>
        </w:rPr>
        <w:t>）：</w:t>
      </w:r>
      <w:r>
        <w:rPr>
          <w:rFonts w:ascii="SimSun" w:hAnsi="SimSun" w:eastAsia="SimSun" w:cs="SimSun"/>
          <w:sz w:val="24"/>
          <w:szCs w:val="24"/>
          <w:spacing w:val="-1"/>
        </w:rPr>
        <w:t>本文借鉴本文借鉴</w:t>
      </w:r>
      <w:r>
        <w:rPr>
          <w:rFonts w:ascii="SimSun" w:hAnsi="SimSun" w:eastAsia="SimSun" w:cs="SimSun"/>
          <w:sz w:val="24"/>
          <w:szCs w:val="24"/>
          <w:spacing w:val="-2"/>
        </w:rPr>
        <w:t>韩琳</w:t>
      </w:r>
      <w:r>
        <w:rPr>
          <w:rFonts w:ascii="SimSun" w:hAnsi="SimSun" w:eastAsia="SimSun" w:cs="SimSun"/>
          <w:sz w:val="24"/>
          <w:szCs w:val="24"/>
          <w:spacing w:val="2"/>
        </w:rPr>
        <w:t>琳、田博（</w:t>
      </w:r>
      <w:r>
        <w:rPr>
          <w:rFonts w:ascii="Times New Roman" w:hAnsi="Times New Roman" w:eastAsia="Times New Roman" w:cs="Times New Roman"/>
          <w:sz w:val="24"/>
          <w:szCs w:val="24"/>
          <w:spacing w:val="2"/>
        </w:rPr>
        <w:t>2016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[82]</w:t>
      </w:r>
      <w:r>
        <w:rPr>
          <w:rFonts w:ascii="Times New Roman" w:hAnsi="Times New Roman" w:eastAsia="Times New Roman" w:cs="Times New Roman"/>
          <w:sz w:val="16"/>
          <w:szCs w:val="16"/>
          <w:spacing w:val="-7"/>
          <w:position w:val="8"/>
        </w:rPr>
        <w:t xml:space="preserve"> </w:t>
      </w:r>
      <w:r>
        <w:rPr>
          <w:rFonts w:ascii="SimSun" w:hAnsi="SimSun" w:eastAsia="SimSun" w:cs="SimSun"/>
          <w:sz w:val="24"/>
          <w:szCs w:val="24"/>
          <w:spacing w:val="2"/>
        </w:rPr>
        <w:t>的做法，用《全球竞争力报告》中物流能力指标和海</w:t>
      </w:r>
      <w:r>
        <w:rPr>
          <w:rFonts w:ascii="SimSun" w:hAnsi="SimSun" w:eastAsia="SimSun" w:cs="SimSun"/>
          <w:sz w:val="24"/>
          <w:szCs w:val="24"/>
          <w:spacing w:val="1"/>
        </w:rPr>
        <w:t>关程</w:t>
      </w:r>
      <w:r>
        <w:rPr>
          <w:rFonts w:ascii="SimSun" w:hAnsi="SimSun" w:eastAsia="SimSun" w:cs="SimSun"/>
          <w:sz w:val="24"/>
          <w:szCs w:val="24"/>
          <w:spacing w:val="-2"/>
        </w:rPr>
        <w:t>序负担指标是来综合反映物流作业效率和海关行政效率的解释变量。</w:t>
      </w:r>
    </w:p>
    <w:p>
      <w:pPr>
        <w:ind w:left="1377" w:right="65" w:firstLine="480"/>
        <w:spacing w:before="69" w:line="280" w:lineRule="auto"/>
        <w:rPr>
          <w:rFonts w:ascii="SimSun" w:hAnsi="SimSun" w:eastAsia="SimSun" w:cs="SimSun"/>
          <w:sz w:val="24"/>
          <w:szCs w:val="24"/>
        </w:rPr>
      </w:pPr>
      <w:r>
        <w:rPr>
          <w:rFonts w:ascii="Times New Roman" w:hAnsi="Times New Roman" w:eastAsia="Times New Roman" w:cs="Times New Roman"/>
          <w:sz w:val="24"/>
          <w:szCs w:val="24"/>
          <w:spacing w:val="-1"/>
        </w:rPr>
        <w:t>3.</w:t>
      </w:r>
      <w:r>
        <w:rPr>
          <w:rFonts w:ascii="SimSun" w:hAnsi="SimSun" w:eastAsia="SimSun" w:cs="SimSun"/>
          <w:sz w:val="24"/>
          <w:szCs w:val="24"/>
          <w:spacing w:val="-1"/>
        </w:rPr>
        <w:t>技术性贸易壁垒（</w:t>
      </w:r>
      <w:r>
        <w:rPr>
          <w:rFonts w:ascii="Times New Roman" w:hAnsi="Times New Roman" w:eastAsia="Times New Roman" w:cs="Times New Roman"/>
          <w:sz w:val="24"/>
          <w:szCs w:val="24"/>
          <w:spacing w:val="-1"/>
        </w:rPr>
        <w:t>TBT</w:t>
      </w:r>
      <w:r>
        <w:rPr>
          <w:rFonts w:ascii="SimSun" w:hAnsi="SimSun" w:eastAsia="SimSun" w:cs="SimSun"/>
          <w:sz w:val="24"/>
          <w:szCs w:val="24"/>
          <w:spacing w:val="7"/>
        </w:rPr>
        <w:t>）：</w:t>
      </w:r>
      <w:r>
        <w:rPr>
          <w:rFonts w:ascii="SimSun" w:hAnsi="SimSun" w:eastAsia="SimSun" w:cs="SimSun"/>
          <w:sz w:val="24"/>
          <w:szCs w:val="24"/>
          <w:spacing w:val="-1"/>
        </w:rPr>
        <w:t>把技术贸易壁垒设置为虚拟变量在文献中较为</w:t>
      </w:r>
      <w:r>
        <w:rPr>
          <w:rFonts w:ascii="SimSun" w:hAnsi="SimSun" w:eastAsia="SimSun" w:cs="SimSun"/>
          <w:sz w:val="24"/>
          <w:szCs w:val="24"/>
          <w:spacing w:val="2"/>
        </w:rPr>
        <w:t>常见，用 </w:t>
      </w:r>
      <w:r>
        <w:rPr>
          <w:rFonts w:ascii="Times New Roman" w:hAnsi="Times New Roman" w:eastAsia="Times New Roman" w:cs="Times New Roman"/>
          <w:sz w:val="24"/>
          <w:szCs w:val="24"/>
          <w:spacing w:val="2"/>
        </w:rPr>
        <w:t>0,1  </w:t>
      </w:r>
      <w:r>
        <w:rPr>
          <w:rFonts w:ascii="SimSun" w:hAnsi="SimSun" w:eastAsia="SimSun" w:cs="SimSun"/>
          <w:sz w:val="24"/>
          <w:szCs w:val="24"/>
          <w:spacing w:val="2"/>
        </w:rPr>
        <w:t>代替是否实施技术贸易壁垒，然后在论证实际贸</w:t>
      </w:r>
      <w:r>
        <w:rPr>
          <w:rFonts w:ascii="SimSun" w:hAnsi="SimSun" w:eastAsia="SimSun" w:cs="SimSun"/>
          <w:sz w:val="24"/>
          <w:szCs w:val="24"/>
          <w:spacing w:val="1"/>
        </w:rPr>
        <w:t>易壁垒与被解释</w:t>
      </w:r>
      <w:r>
        <w:rPr>
          <w:rFonts w:ascii="SimSun" w:hAnsi="SimSun" w:eastAsia="SimSun" w:cs="SimSun"/>
          <w:sz w:val="24"/>
          <w:szCs w:val="24"/>
          <w:spacing w:val="-3"/>
        </w:rPr>
        <w:t>变量的关系。</w:t>
      </w:r>
      <w:r>
        <w:rPr>
          <w:rFonts w:ascii="Times New Roman" w:hAnsi="Times New Roman" w:eastAsia="Times New Roman" w:cs="Times New Roman"/>
          <w:sz w:val="24"/>
          <w:szCs w:val="24"/>
          <w:spacing w:val="-3"/>
        </w:rPr>
        <w:t>Hagemejer(2006)</w:t>
      </w:r>
      <w:r>
        <w:rPr>
          <w:rFonts w:ascii="SimSun" w:hAnsi="SimSun" w:eastAsia="SimSun" w:cs="SimSun"/>
          <w:sz w:val="24"/>
          <w:szCs w:val="24"/>
          <w:spacing w:val="-3"/>
        </w:rPr>
        <w:t>在研究技术贸易壁垒对欧盟内部贸易和欧盟外部贸</w:t>
      </w:r>
    </w:p>
    <w:p>
      <w:pPr>
        <w:pStyle w:val="BodyText"/>
        <w:spacing w:line="262"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31</w:t>
      </w:r>
    </w:p>
    <w:p>
      <w:pPr>
        <w:spacing w:line="227" w:lineRule="exact"/>
        <w:sectPr>
          <w:headerReference w:type="default" r:id="rId79"/>
          <w:footerReference w:type="default" r:id="rId80"/>
          <w:pgSz w:w="11907" w:h="16839"/>
          <w:pgMar w:top="1157" w:right="1732" w:bottom="600" w:left="432" w:header="841" w:footer="360" w:gutter="0"/>
        </w:sectPr>
        <w:rPr>
          <w:rFonts w:ascii="Calibri" w:hAnsi="Calibri" w:eastAsia="Calibri" w:cs="Calibri"/>
          <w:sz w:val="18"/>
          <w:szCs w:val="18"/>
        </w:rPr>
      </w:pPr>
    </w:p>
    <w:p>
      <w:pPr>
        <w:ind w:left="1378" w:right="46" w:firstLine="14"/>
        <w:spacing w:before="311" w:line="300" w:lineRule="auto"/>
        <w:rPr>
          <w:rFonts w:ascii="SimSun" w:hAnsi="SimSun" w:eastAsia="SimSun" w:cs="SimSun"/>
          <w:sz w:val="24"/>
          <w:szCs w:val="24"/>
        </w:rPr>
      </w:pPr>
      <w:r>
        <w:rPr>
          <w:rFonts w:ascii="SimSun" w:hAnsi="SimSun" w:eastAsia="SimSun" w:cs="SimSun"/>
          <w:sz w:val="24"/>
          <w:szCs w:val="24"/>
          <w:spacing w:val="2"/>
        </w:rPr>
        <w:t>易影响时，采用虚拟变量法表示技术贸易壁垒否存在。江凌（</w:t>
      </w:r>
      <w:r>
        <w:rPr>
          <w:rFonts w:ascii="Times New Roman" w:hAnsi="Times New Roman" w:eastAsia="Times New Roman" w:cs="Times New Roman"/>
          <w:sz w:val="24"/>
          <w:szCs w:val="24"/>
          <w:spacing w:val="2"/>
        </w:rPr>
        <w:t>2012</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[83]</w:t>
      </w:r>
      <w:r>
        <w:rPr>
          <w:rFonts w:ascii="Times New Roman" w:hAnsi="Times New Roman" w:eastAsia="Times New Roman" w:cs="Times New Roman"/>
          <w:sz w:val="16"/>
          <w:szCs w:val="16"/>
          <w:spacing w:val="-19"/>
          <w:position w:val="8"/>
        </w:rPr>
        <w:t xml:space="preserve"> </w:t>
      </w:r>
      <w:r>
        <w:rPr>
          <w:rFonts w:ascii="SimSun" w:hAnsi="SimSun" w:eastAsia="SimSun" w:cs="SimSun"/>
          <w:sz w:val="24"/>
          <w:szCs w:val="24"/>
          <w:spacing w:val="2"/>
        </w:rPr>
        <w:t>也釆用</w:t>
      </w:r>
      <w:r>
        <w:rPr>
          <w:rFonts w:ascii="SimSun" w:hAnsi="SimSun" w:eastAsia="SimSun" w:cs="SimSun"/>
          <w:sz w:val="24"/>
          <w:szCs w:val="24"/>
          <w:spacing w:val="-1"/>
        </w:rPr>
        <w:t>虚拟变量方法作为技术法规的代理变量来分析技术法</w:t>
      </w:r>
      <w:r>
        <w:rPr>
          <w:rFonts w:ascii="SimSun" w:hAnsi="SimSun" w:eastAsia="SimSun" w:cs="SimSun"/>
          <w:sz w:val="24"/>
          <w:szCs w:val="24"/>
          <w:spacing w:val="-2"/>
        </w:rPr>
        <w:t>规对中日差异贸易的影响。</w:t>
      </w:r>
    </w:p>
    <w:p>
      <w:pPr>
        <w:ind w:left="1379" w:firstLine="472"/>
        <w:spacing w:before="1" w:line="29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4.</w:t>
      </w:r>
      <w:r>
        <w:rPr>
          <w:rFonts w:ascii="SimSun" w:hAnsi="SimSun" w:eastAsia="SimSun" w:cs="SimSun"/>
          <w:sz w:val="24"/>
          <w:szCs w:val="24"/>
          <w:spacing w:val="-17"/>
        </w:rPr>
        <w:t>文化差异（</w:t>
      </w:r>
      <w:r>
        <w:rPr>
          <w:rFonts w:ascii="Times New Roman" w:hAnsi="Times New Roman" w:eastAsia="Times New Roman" w:cs="Times New Roman"/>
          <w:sz w:val="24"/>
          <w:szCs w:val="24"/>
          <w:spacing w:val="-17"/>
        </w:rPr>
        <w:t>CD</w:t>
      </w:r>
      <w:r>
        <w:rPr>
          <w:rFonts w:ascii="SimSun" w:hAnsi="SimSun" w:eastAsia="SimSun" w:cs="SimSun"/>
          <w:sz w:val="24"/>
          <w:szCs w:val="24"/>
          <w:spacing w:val="-55"/>
          <w:w w:val="86"/>
        </w:rPr>
        <w:t>）：</w:t>
      </w:r>
      <w:r>
        <w:rPr>
          <w:rFonts w:ascii="SimSun" w:hAnsi="SimSun" w:eastAsia="SimSun" w:cs="SimSun"/>
          <w:sz w:val="24"/>
          <w:szCs w:val="24"/>
          <w:spacing w:val="-17"/>
        </w:rPr>
        <w:t>本文借鉴许和连、郑 川（</w:t>
      </w:r>
      <w:r>
        <w:rPr>
          <w:rFonts w:ascii="Times New Roman" w:hAnsi="Times New Roman" w:eastAsia="Times New Roman" w:cs="Times New Roman"/>
          <w:sz w:val="24"/>
          <w:szCs w:val="24"/>
          <w:spacing w:val="-17"/>
        </w:rPr>
        <w:t>2014</w:t>
      </w:r>
      <w:r>
        <w:rPr>
          <w:rFonts w:ascii="SimSun" w:hAnsi="SimSun" w:eastAsia="SimSun" w:cs="SimSun"/>
          <w:sz w:val="24"/>
          <w:szCs w:val="24"/>
          <w:spacing w:val="-17"/>
        </w:rPr>
        <w:t>）</w:t>
      </w:r>
      <w:r>
        <w:rPr>
          <w:rFonts w:ascii="Times New Roman" w:hAnsi="Times New Roman" w:eastAsia="Times New Roman" w:cs="Times New Roman"/>
          <w:sz w:val="16"/>
          <w:szCs w:val="16"/>
          <w:spacing w:val="5"/>
          <w:position w:val="8"/>
        </w:rPr>
        <w:t>[84]</w:t>
      </w:r>
      <w:r>
        <w:rPr>
          <w:rFonts w:ascii="SimSun" w:hAnsi="SimSun" w:eastAsia="SimSun" w:cs="SimSun"/>
          <w:sz w:val="24"/>
          <w:szCs w:val="24"/>
          <w:spacing w:val="5"/>
        </w:rPr>
        <w:t>和</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Singh</w:t>
      </w:r>
      <w:r>
        <w:rPr>
          <w:rFonts w:ascii="SimSun" w:hAnsi="SimSun" w:eastAsia="SimSun" w:cs="SimSun"/>
          <w:sz w:val="24"/>
          <w:szCs w:val="24"/>
          <w:spacing w:val="-10"/>
        </w:rPr>
        <w:t>、</w:t>
      </w:r>
      <w:r>
        <w:rPr>
          <w:rFonts w:ascii="Times New Roman" w:hAnsi="Times New Roman" w:eastAsia="Times New Roman" w:cs="Times New Roman"/>
          <w:sz w:val="24"/>
          <w:szCs w:val="24"/>
          <w:spacing w:val="-10"/>
        </w:rPr>
        <w:t>Kogut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spacing w:val="-10"/>
        </w:rPr>
        <w:t>1988</w:t>
      </w:r>
      <w:r>
        <w:rPr>
          <w:rFonts w:ascii="SimSun" w:hAnsi="SimSun" w:eastAsia="SimSun" w:cs="SimSun"/>
          <w:sz w:val="24"/>
          <w:szCs w:val="24"/>
          <w:spacing w:val="-10"/>
        </w:rPr>
        <w:t>）</w:t>
      </w:r>
      <w:r>
        <w:rPr>
          <w:rFonts w:ascii="SimSun" w:hAnsi="SimSun" w:eastAsia="SimSun" w:cs="SimSun"/>
          <w:sz w:val="24"/>
          <w:szCs w:val="24"/>
        </w:rPr>
        <w:t xml:space="preserve"> </w:t>
      </w:r>
      <w:r>
        <w:rPr>
          <w:rFonts w:ascii="Times New Roman" w:hAnsi="Times New Roman" w:eastAsia="Times New Roman" w:cs="Times New Roman"/>
          <w:sz w:val="16"/>
          <w:szCs w:val="16"/>
          <w:position w:val="8"/>
        </w:rPr>
        <w:t>[85]</w:t>
      </w:r>
      <w:r>
        <w:rPr>
          <w:rFonts w:ascii="Times New Roman" w:hAnsi="Times New Roman" w:eastAsia="Times New Roman" w:cs="Times New Roman"/>
          <w:sz w:val="16"/>
          <w:szCs w:val="16"/>
          <w:spacing w:val="2"/>
          <w:position w:val="8"/>
        </w:rPr>
        <w:t xml:space="preserve"> </w:t>
      </w:r>
      <w:r>
        <w:rPr>
          <w:rFonts w:ascii="SimSun" w:hAnsi="SimSun" w:eastAsia="SimSun" w:cs="SimSun"/>
          <w:sz w:val="24"/>
          <w:szCs w:val="24"/>
        </w:rPr>
        <w:t>的测度方法，用文化距离来表示文化差异。其测度方法参考 </w:t>
      </w:r>
      <w:r>
        <w:rPr>
          <w:rFonts w:ascii="Times New Roman" w:hAnsi="Times New Roman" w:eastAsia="Times New Roman" w:cs="Times New Roman"/>
          <w:sz w:val="24"/>
          <w:szCs w:val="24"/>
        </w:rPr>
        <w:t>Hofstede(  1983)</w:t>
      </w:r>
      <w:r>
        <w:rPr>
          <w:rFonts w:ascii="SimSun" w:hAnsi="SimSun" w:eastAsia="SimSun" w:cs="SimSun"/>
          <w:sz w:val="24"/>
          <w:szCs w:val="24"/>
          <w:spacing w:val="-1"/>
        </w:rPr>
        <w:t>文化维度的成果，得出文化距离的测度公式</w:t>
      </w:r>
      <w:r>
        <w:rPr>
          <w:rFonts w:ascii="Times New Roman" w:hAnsi="Times New Roman" w:eastAsia="Times New Roman" w:cs="Times New Roman"/>
          <w:sz w:val="24"/>
          <w:szCs w:val="24"/>
          <w:spacing w:val="-1"/>
        </w:rPr>
        <w:t>:</w:t>
      </w:r>
    </w:p>
    <w:p>
      <w:pPr>
        <w:ind w:left="4010"/>
        <w:spacing w:before="88" w:line="745" w:lineRule="exact"/>
        <w:rPr/>
      </w:pPr>
      <w:r>
        <w:rPr>
          <w:position w:val="-15"/>
        </w:rPr>
        <w:drawing>
          <wp:inline distT="0" distB="0" distL="0" distR="0">
            <wp:extent cx="2143634" cy="473387"/>
            <wp:effectExtent l="0" t="0" r="0" b="0"/>
            <wp:docPr id="352" name="IM 352"/>
            <wp:cNvGraphicFramePr/>
            <a:graphic>
              <a:graphicData uri="http://schemas.openxmlformats.org/drawingml/2006/picture">
                <pic:pic>
                  <pic:nvPicPr>
                    <pic:cNvPr id="352" name="IM 352"/>
                    <pic:cNvPicPr/>
                  </pic:nvPicPr>
                  <pic:blipFill>
                    <a:blip r:embed="rId83"/>
                    <a:stretch>
                      <a:fillRect/>
                    </a:stretch>
                  </pic:blipFill>
                  <pic:spPr>
                    <a:xfrm rot="0">
                      <a:off x="0" y="0"/>
                      <a:ext cx="2143634" cy="473387"/>
                    </a:xfrm>
                    <a:prstGeom prst="rect">
                      <a:avLst/>
                    </a:prstGeom>
                  </pic:spPr>
                </pic:pic>
              </a:graphicData>
            </a:graphic>
          </wp:inline>
        </w:drawing>
      </w:r>
    </w:p>
    <w:p>
      <w:pPr>
        <w:ind w:left="1377" w:right="99" w:firstLine="487"/>
        <w:spacing w:before="164" w:line="287" w:lineRule="auto"/>
        <w:jc w:val="both"/>
        <w:rPr>
          <w:rFonts w:ascii="SimSun" w:hAnsi="SimSun" w:eastAsia="SimSun" w:cs="SimSun"/>
          <w:sz w:val="24"/>
          <w:szCs w:val="24"/>
        </w:rPr>
      </w:pPr>
      <w:r>
        <w:rPr>
          <w:rFonts w:ascii="SimSun" w:hAnsi="SimSun" w:eastAsia="SimSun" w:cs="SimSun"/>
          <w:sz w:val="24"/>
          <w:szCs w:val="24"/>
          <w:spacing w:val="-3"/>
        </w:rPr>
        <w:t>公式中</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a </w:t>
      </w:r>
      <w:r>
        <w:rPr>
          <w:rFonts w:ascii="SimSun" w:hAnsi="SimSun" w:eastAsia="SimSun" w:cs="SimSun"/>
          <w:sz w:val="24"/>
          <w:szCs w:val="24"/>
          <w:spacing w:val="-3"/>
        </w:rPr>
        <w:t>代表出口国，</w:t>
      </w:r>
      <w:r>
        <w:rPr>
          <w:rFonts w:ascii="Times New Roman" w:hAnsi="Times New Roman" w:eastAsia="Times New Roman" w:cs="Times New Roman"/>
          <w:sz w:val="24"/>
          <w:szCs w:val="24"/>
          <w:spacing w:val="-3"/>
        </w:rPr>
        <w:t>CD</w:t>
      </w:r>
      <w:r>
        <w:rPr>
          <w:rFonts w:ascii="Times New Roman" w:hAnsi="Times New Roman" w:eastAsia="Times New Roman" w:cs="Times New Roman"/>
          <w:sz w:val="16"/>
          <w:szCs w:val="16"/>
          <w:spacing w:val="-3"/>
          <w:position w:val="-1"/>
        </w:rPr>
        <w:t>b</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3"/>
        </w:rPr>
        <w:t>表示出口国和进口国之间的文化距离，</w:t>
      </w:r>
      <w:r>
        <w:rPr>
          <w:rFonts w:ascii="Times New Roman" w:hAnsi="Times New Roman" w:eastAsia="Times New Roman" w:cs="Times New Roman"/>
          <w:sz w:val="24"/>
          <w:szCs w:val="24"/>
          <w:spacing w:val="-3"/>
        </w:rPr>
        <w:t>I</w:t>
      </w:r>
      <w:r>
        <w:rPr>
          <w:rFonts w:ascii="Times New Roman" w:hAnsi="Times New Roman" w:eastAsia="Times New Roman" w:cs="Times New Roman"/>
          <w:sz w:val="16"/>
          <w:szCs w:val="16"/>
          <w:spacing w:val="-3"/>
          <w:position w:val="-1"/>
        </w:rPr>
        <w:t>ib</w:t>
      </w:r>
      <w:r>
        <w:rPr>
          <w:rFonts w:ascii="Times New Roman" w:hAnsi="Times New Roman" w:eastAsia="Times New Roman" w:cs="Times New Roman"/>
          <w:sz w:val="16"/>
          <w:szCs w:val="16"/>
          <w:spacing w:val="15"/>
          <w:w w:val="101"/>
          <w:position w:val="-1"/>
        </w:rPr>
        <w:t xml:space="preserve"> </w:t>
      </w:r>
      <w:r>
        <w:rPr>
          <w:rFonts w:ascii="SimSun" w:hAnsi="SimSun" w:eastAsia="SimSun" w:cs="SimSun"/>
          <w:sz w:val="24"/>
          <w:szCs w:val="24"/>
          <w:spacing w:val="-3"/>
        </w:rPr>
        <w:t>是进口</w:t>
      </w:r>
      <w:r>
        <w:rPr>
          <w:rFonts w:ascii="SimSun" w:hAnsi="SimSun" w:eastAsia="SimSun" w:cs="SimSun"/>
          <w:sz w:val="24"/>
          <w:szCs w:val="24"/>
          <w:spacing w:val="-2"/>
        </w:rPr>
        <w:t>国在第</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i </w:t>
      </w:r>
      <w:r>
        <w:rPr>
          <w:rFonts w:ascii="SimSun" w:hAnsi="SimSun" w:eastAsia="SimSun" w:cs="SimSun"/>
          <w:sz w:val="24"/>
          <w:szCs w:val="24"/>
          <w:spacing w:val="-2"/>
        </w:rPr>
        <w:t>个文化维度上的得分，</w:t>
      </w:r>
      <w:r>
        <w:rPr>
          <w:rFonts w:ascii="Times New Roman" w:hAnsi="Times New Roman" w:eastAsia="Times New Roman" w:cs="Times New Roman"/>
          <w:sz w:val="24"/>
          <w:szCs w:val="24"/>
          <w:spacing w:val="-2"/>
        </w:rPr>
        <w:t>I</w:t>
      </w:r>
      <w:r>
        <w:rPr>
          <w:rFonts w:ascii="Times New Roman" w:hAnsi="Times New Roman" w:eastAsia="Times New Roman" w:cs="Times New Roman"/>
          <w:sz w:val="16"/>
          <w:szCs w:val="16"/>
          <w:spacing w:val="-2"/>
          <w:position w:val="-1"/>
        </w:rPr>
        <w:t>ia</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2"/>
        </w:rPr>
        <w:t>表示出口国在第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i </w:t>
      </w:r>
      <w:r>
        <w:rPr>
          <w:rFonts w:ascii="SimSun" w:hAnsi="SimSun" w:eastAsia="SimSun" w:cs="SimSun"/>
          <w:sz w:val="24"/>
          <w:szCs w:val="24"/>
          <w:spacing w:val="-2"/>
        </w:rPr>
        <w:t>个文化维度上的得分，</w:t>
      </w:r>
      <w:r>
        <w:rPr>
          <w:rFonts w:ascii="Times New Roman" w:hAnsi="Times New Roman" w:eastAsia="Times New Roman" w:cs="Times New Roman"/>
          <w:sz w:val="24"/>
          <w:szCs w:val="24"/>
          <w:spacing w:val="-2"/>
        </w:rPr>
        <w:t>V</w:t>
      </w:r>
      <w:r>
        <w:rPr>
          <w:rFonts w:ascii="Times New Roman" w:hAnsi="Times New Roman" w:eastAsia="Times New Roman" w:cs="Times New Roman"/>
          <w:sz w:val="16"/>
          <w:szCs w:val="16"/>
          <w:spacing w:val="-2"/>
          <w:position w:val="-1"/>
        </w:rPr>
        <w:t>i  </w:t>
      </w:r>
      <w:r>
        <w:rPr>
          <w:rFonts w:ascii="SimSun" w:hAnsi="SimSun" w:eastAsia="SimSun" w:cs="SimSun"/>
          <w:sz w:val="24"/>
          <w:szCs w:val="24"/>
          <w:spacing w:val="-2"/>
        </w:rPr>
        <w:t>是</w:t>
      </w:r>
      <w:r>
        <w:rPr>
          <w:rFonts w:ascii="SimSun" w:hAnsi="SimSun" w:eastAsia="SimSun" w:cs="SimSun"/>
          <w:sz w:val="24"/>
          <w:szCs w:val="24"/>
          <w:spacing w:val="-1"/>
        </w:rPr>
        <w:t>第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1"/>
        </w:rPr>
        <w:t>个文化维度的方差。文化维度的得分</w:t>
      </w:r>
      <w:r>
        <w:rPr>
          <w:rFonts w:ascii="SimSun" w:hAnsi="SimSun" w:eastAsia="SimSun" w:cs="SimSun"/>
          <w:sz w:val="24"/>
          <w:szCs w:val="24"/>
          <w:spacing w:val="-2"/>
        </w:rPr>
        <w:t>数据取自 </w:t>
      </w:r>
      <w:r>
        <w:rPr>
          <w:rFonts w:ascii="Times New Roman" w:hAnsi="Times New Roman" w:eastAsia="Times New Roman" w:cs="Times New Roman"/>
          <w:sz w:val="24"/>
          <w:szCs w:val="24"/>
          <w:spacing w:val="-2"/>
        </w:rPr>
        <w:t>Hofstede  </w:t>
      </w:r>
      <w:r>
        <w:rPr>
          <w:rFonts w:ascii="SimSun" w:hAnsi="SimSun" w:eastAsia="SimSun" w:cs="SimSun"/>
          <w:sz w:val="24"/>
          <w:szCs w:val="24"/>
          <w:spacing w:val="-2"/>
        </w:rPr>
        <w:t>官网，无法查到得</w:t>
      </w:r>
      <w:bookmarkStart w:name="bookmark47" w:id="74"/>
      <w:bookmarkEnd w:id="74"/>
      <w:r>
        <w:rPr>
          <w:rFonts w:ascii="SimSun" w:hAnsi="SimSun" w:eastAsia="SimSun" w:cs="SimSun"/>
          <w:sz w:val="24"/>
          <w:szCs w:val="24"/>
          <w:spacing w:val="-2"/>
        </w:rPr>
        <w:t>分的国家用相邻的同宗教国家的文化得分代</w:t>
      </w:r>
      <w:r>
        <w:rPr>
          <w:rFonts w:ascii="SimSun" w:hAnsi="SimSun" w:eastAsia="SimSun" w:cs="SimSun"/>
          <w:sz w:val="24"/>
          <w:szCs w:val="24"/>
          <w:spacing w:val="-3"/>
        </w:rPr>
        <w:t>替。</w:t>
      </w:r>
    </w:p>
    <w:p>
      <w:pPr>
        <w:pStyle w:val="BodyText"/>
        <w:spacing w:line="284" w:lineRule="auto"/>
        <w:rPr/>
      </w:pPr>
      <w:r/>
    </w:p>
    <w:p>
      <w:pPr>
        <w:ind w:left="1372"/>
        <w:spacing w:before="78" w:line="315" w:lineRule="exact"/>
        <w:outlineLvl w:val="2"/>
        <w:rPr>
          <w:rFonts w:ascii="SimHei" w:hAnsi="SimHei" w:eastAsia="SimHei" w:cs="SimHei"/>
          <w:sz w:val="24"/>
          <w:szCs w:val="24"/>
        </w:rPr>
      </w:pPr>
      <w:bookmarkStart w:name="bookmark98" w:id="75"/>
      <w:bookmarkEnd w:id="75"/>
      <w:r>
        <w:rPr>
          <w:rFonts w:ascii="Times New Roman" w:hAnsi="Times New Roman" w:eastAsia="Times New Roman" w:cs="Times New Roman"/>
          <w:sz w:val="24"/>
          <w:szCs w:val="24"/>
          <w:spacing w:val="-1"/>
          <w:position w:val="1"/>
        </w:rPr>
        <w:t>4.2.3 </w:t>
      </w:r>
      <w:r>
        <w:rPr>
          <w:rFonts w:ascii="SimHei" w:hAnsi="SimHei" w:eastAsia="SimHei" w:cs="SimHei"/>
          <w:sz w:val="24"/>
          <w:szCs w:val="24"/>
          <w:spacing w:val="-1"/>
          <w:position w:val="1"/>
        </w:rPr>
        <w:t>控制变量的设定和计量</w:t>
      </w:r>
    </w:p>
    <w:p>
      <w:pPr>
        <w:pStyle w:val="BodyText"/>
        <w:spacing w:line="328" w:lineRule="auto"/>
        <w:rPr/>
      </w:pPr>
      <w:r/>
    </w:p>
    <w:p>
      <w:pPr>
        <w:ind w:left="1376" w:right="106" w:firstLine="499"/>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rPr>
        <w:t>1.</w:t>
      </w:r>
      <w:r>
        <w:rPr>
          <w:rFonts w:ascii="SimSun" w:hAnsi="SimSun" w:eastAsia="SimSun" w:cs="SimSun"/>
          <w:sz w:val="24"/>
          <w:szCs w:val="24"/>
        </w:rPr>
        <w:t>人均国民收入（</w:t>
      </w:r>
      <w:r>
        <w:rPr>
          <w:rFonts w:ascii="Times New Roman" w:hAnsi="Times New Roman" w:eastAsia="Times New Roman" w:cs="Times New Roman"/>
          <w:sz w:val="24"/>
          <w:szCs w:val="24"/>
        </w:rPr>
        <w:t>RGDP</w:t>
      </w:r>
      <w:r>
        <w:rPr>
          <w:rFonts w:ascii="SimSun" w:hAnsi="SimSun" w:eastAsia="SimSun" w:cs="SimSun"/>
          <w:sz w:val="24"/>
          <w:szCs w:val="24"/>
          <w:spacing w:val="7"/>
        </w:rPr>
        <w:t>）：</w:t>
      </w:r>
      <w:r>
        <w:rPr>
          <w:rFonts w:ascii="SimSun" w:hAnsi="SimSun" w:eastAsia="SimSun" w:cs="SimSun"/>
          <w:sz w:val="24"/>
          <w:szCs w:val="24"/>
        </w:rPr>
        <w:t>本文用我国与进口国的人均国内生产总值乘积</w:t>
      </w:r>
      <w:r>
        <w:rPr>
          <w:rFonts w:ascii="SimSun" w:hAnsi="SimSun" w:eastAsia="SimSun" w:cs="SimSun"/>
          <w:sz w:val="24"/>
          <w:szCs w:val="24"/>
          <w:spacing w:val="-1"/>
        </w:rPr>
        <w:t>表示人均国民收入，该项数据通过世界银行的世界发展指标数据库中</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
        </w:rPr>
        <w:t>GDP</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和各</w:t>
      </w:r>
      <w:r>
        <w:rPr>
          <w:rFonts w:ascii="SimSun" w:hAnsi="SimSun" w:eastAsia="SimSun" w:cs="SimSun"/>
          <w:sz w:val="24"/>
          <w:szCs w:val="24"/>
          <w:spacing w:val="-2"/>
        </w:rPr>
        <w:t>国人口总数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Population </w:t>
      </w:r>
      <w:r>
        <w:rPr>
          <w:rFonts w:ascii="SimSun" w:hAnsi="SimSun" w:eastAsia="SimSun" w:cs="SimSun"/>
          <w:sz w:val="24"/>
          <w:szCs w:val="24"/>
          <w:spacing w:val="-2"/>
        </w:rPr>
        <w:t>计算得到，具体</w:t>
      </w:r>
      <w:r>
        <w:rPr>
          <w:rFonts w:ascii="SimSun" w:hAnsi="SimSun" w:eastAsia="SimSun" w:cs="SimSun"/>
          <w:sz w:val="24"/>
          <w:szCs w:val="24"/>
          <w:spacing w:val="-3"/>
        </w:rPr>
        <w:t>计算公式为：</w:t>
      </w:r>
    </w:p>
    <w:p>
      <w:pPr>
        <w:ind w:left="4104"/>
        <w:spacing w:line="335" w:lineRule="exact"/>
        <w:rPr>
          <w:rFonts w:ascii="SimSun" w:hAnsi="SimSun" w:eastAsia="SimSun" w:cs="SimSun"/>
          <w:sz w:val="24"/>
          <w:szCs w:val="24"/>
        </w:rPr>
      </w:pPr>
      <w:r>
        <w:rPr>
          <w:rFonts w:ascii="Cambria Math" w:hAnsi="Cambria Math" w:eastAsia="Cambria Math" w:cs="Cambria Math"/>
          <w:sz w:val="24"/>
          <w:szCs w:val="24"/>
          <w:position w:val="3"/>
        </w:rPr>
        <w:t>RGDP</w:t>
      </w:r>
      <w:r>
        <w:rPr>
          <w:rFonts w:ascii="Cambria Math" w:hAnsi="Cambria Math" w:eastAsia="Cambria Math" w:cs="Cambria Math"/>
          <w:sz w:val="24"/>
          <w:szCs w:val="24"/>
          <w:spacing w:val="36"/>
          <w:w w:val="101"/>
          <w:position w:val="3"/>
        </w:rPr>
        <w:t xml:space="preserve"> </w:t>
      </w:r>
      <w:r>
        <w:rPr>
          <w:rFonts w:ascii="Cambria Math" w:hAnsi="Cambria Math" w:eastAsia="Cambria Math" w:cs="Cambria Math"/>
          <w:sz w:val="24"/>
          <w:szCs w:val="24"/>
          <w:spacing w:val="19"/>
          <w:position w:val="3"/>
        </w:rPr>
        <w:t>=</w:t>
      </w:r>
      <w:r>
        <w:rPr>
          <w:rFonts w:ascii="Cambria Math" w:hAnsi="Cambria Math" w:eastAsia="Cambria Math" w:cs="Cambria Math"/>
          <w:sz w:val="24"/>
          <w:szCs w:val="24"/>
          <w:spacing w:val="31"/>
          <w:position w:val="3"/>
        </w:rPr>
        <w:t xml:space="preserve"> </w:t>
      </w:r>
      <w:r>
        <w:rPr>
          <w:rFonts w:ascii="Cambria Math" w:hAnsi="Cambria Math" w:eastAsia="Cambria Math" w:cs="Cambria Math"/>
          <w:sz w:val="24"/>
          <w:szCs w:val="24"/>
          <w:position w:val="3"/>
        </w:rPr>
        <w:t>GDP</w:t>
      </w:r>
      <w:r>
        <w:rPr>
          <w:rFonts w:ascii="Cambria Math" w:hAnsi="Cambria Math" w:eastAsia="Cambria Math" w:cs="Cambria Math"/>
          <w:sz w:val="24"/>
          <w:szCs w:val="24"/>
          <w:spacing w:val="19"/>
          <w:position w:val="3"/>
        </w:rPr>
        <w:t>/</w:t>
      </w:r>
      <w:r>
        <w:rPr>
          <w:rFonts w:ascii="Cambria Math" w:hAnsi="Cambria Math" w:eastAsia="Cambria Math" w:cs="Cambria Math"/>
          <w:sz w:val="24"/>
          <w:szCs w:val="24"/>
          <w:position w:val="3"/>
        </w:rPr>
        <w:t>Population</w:t>
      </w:r>
      <w:r>
        <w:rPr>
          <w:rFonts w:ascii="SimSun" w:hAnsi="SimSun" w:eastAsia="SimSun" w:cs="SimSun"/>
          <w:sz w:val="24"/>
          <w:szCs w:val="24"/>
          <w:spacing w:val="19"/>
          <w:position w:val="3"/>
        </w:rPr>
        <w:t>（</w:t>
      </w:r>
      <w:r>
        <w:rPr>
          <w:rFonts w:ascii="Times New Roman" w:hAnsi="Times New Roman" w:eastAsia="Times New Roman" w:cs="Times New Roman"/>
          <w:sz w:val="24"/>
          <w:szCs w:val="24"/>
          <w:spacing w:val="19"/>
          <w:position w:val="3"/>
        </w:rPr>
        <w:t>4</w:t>
      </w:r>
      <w:r>
        <w:rPr>
          <w:rFonts w:ascii="SimSun" w:hAnsi="SimSun" w:eastAsia="SimSun" w:cs="SimSun"/>
          <w:sz w:val="24"/>
          <w:szCs w:val="24"/>
          <w:spacing w:val="19"/>
          <w:position w:val="3"/>
        </w:rPr>
        <w:t>）</w:t>
      </w:r>
    </w:p>
    <w:p>
      <w:pPr>
        <w:ind w:right="17"/>
        <w:spacing w:before="56" w:line="316"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1"/>
        </w:rPr>
        <w:t>2.</w:t>
      </w:r>
      <w:r>
        <w:rPr>
          <w:rFonts w:ascii="SimSun" w:hAnsi="SimSun" w:eastAsia="SimSun" w:cs="SimSun"/>
          <w:sz w:val="24"/>
          <w:szCs w:val="24"/>
          <w:spacing w:val="-2"/>
          <w:position w:val="1"/>
        </w:rPr>
        <w:t>地理距离（</w:t>
      </w:r>
      <w:r>
        <w:rPr>
          <w:rFonts w:ascii="Times New Roman" w:hAnsi="Times New Roman" w:eastAsia="Times New Roman" w:cs="Times New Roman"/>
          <w:sz w:val="24"/>
          <w:szCs w:val="24"/>
          <w:spacing w:val="-2"/>
          <w:position w:val="1"/>
        </w:rPr>
        <w:t>D</w:t>
      </w:r>
      <w:r>
        <w:rPr>
          <w:rFonts w:ascii="SimSun" w:hAnsi="SimSun" w:eastAsia="SimSun" w:cs="SimSun"/>
          <w:sz w:val="24"/>
          <w:szCs w:val="24"/>
          <w:spacing w:val="-24"/>
          <w:position w:val="1"/>
        </w:rPr>
        <w:t>）：</w:t>
      </w:r>
      <w:r>
        <w:rPr>
          <w:rFonts w:ascii="SimSun" w:hAnsi="SimSun" w:eastAsia="SimSun" w:cs="SimSun"/>
          <w:sz w:val="24"/>
          <w:szCs w:val="24"/>
          <w:spacing w:val="-2"/>
          <w:position w:val="1"/>
        </w:rPr>
        <w:t>本文直接从</w:t>
      </w:r>
      <w:r>
        <w:rPr>
          <w:rFonts w:ascii="SimSun" w:hAnsi="SimSun" w:eastAsia="SimSun" w:cs="SimSun"/>
          <w:sz w:val="24"/>
          <w:szCs w:val="24"/>
          <w:spacing w:val="-50"/>
          <w:position w:val="1"/>
        </w:rPr>
        <w:t xml:space="preserve"> </w:t>
      </w:r>
      <w:r>
        <w:rPr>
          <w:rFonts w:ascii="Times New Roman" w:hAnsi="Times New Roman" w:eastAsia="Times New Roman" w:cs="Times New Roman"/>
          <w:sz w:val="24"/>
          <w:szCs w:val="24"/>
          <w:spacing w:val="-2"/>
          <w:position w:val="1"/>
        </w:rPr>
        <w:t>CEPII </w:t>
      </w:r>
      <w:r>
        <w:rPr>
          <w:rFonts w:ascii="SimSun" w:hAnsi="SimSun" w:eastAsia="SimSun" w:cs="SimSun"/>
          <w:sz w:val="24"/>
          <w:szCs w:val="24"/>
          <w:spacing w:val="-2"/>
          <w:position w:val="1"/>
        </w:rPr>
        <w:t>数据</w:t>
      </w:r>
      <w:r>
        <w:rPr>
          <w:rFonts w:ascii="SimSun" w:hAnsi="SimSun" w:eastAsia="SimSun" w:cs="SimSun"/>
          <w:sz w:val="24"/>
          <w:szCs w:val="24"/>
          <w:spacing w:val="-3"/>
          <w:position w:val="1"/>
        </w:rPr>
        <w:t>库得到两国之间的地理距离数据。</w:t>
      </w:r>
    </w:p>
    <w:p>
      <w:pPr>
        <w:ind w:left="1377" w:right="104" w:firstLine="480"/>
        <w:spacing w:before="61" w:line="298"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SimSun" w:hAnsi="SimSun" w:eastAsia="SimSun" w:cs="SimSun"/>
          <w:sz w:val="24"/>
          <w:szCs w:val="24"/>
          <w:spacing w:val="2"/>
        </w:rPr>
        <w:t>纺织服装产业进口市场规模（</w:t>
      </w:r>
      <w:r>
        <w:rPr>
          <w:rFonts w:ascii="Times New Roman" w:hAnsi="Times New Roman" w:eastAsia="Times New Roman" w:cs="Times New Roman"/>
          <w:sz w:val="24"/>
          <w:szCs w:val="24"/>
        </w:rPr>
        <w:t>MS</w:t>
      </w:r>
      <w:r>
        <w:rPr>
          <w:rFonts w:ascii="SimSun" w:hAnsi="SimSun" w:eastAsia="SimSun" w:cs="SimSun"/>
          <w:sz w:val="24"/>
          <w:szCs w:val="24"/>
          <w:spacing w:val="-4"/>
        </w:rPr>
        <w:t>）：</w:t>
      </w:r>
      <w:r>
        <w:rPr>
          <w:rFonts w:ascii="SimSun" w:hAnsi="SimSun" w:eastAsia="SimSun" w:cs="SimSun"/>
          <w:sz w:val="24"/>
          <w:szCs w:val="24"/>
          <w:spacing w:val="2"/>
        </w:rPr>
        <w:t>舒志彪（</w:t>
      </w:r>
      <w:r>
        <w:rPr>
          <w:rFonts w:ascii="Times New Roman" w:hAnsi="Times New Roman" w:eastAsia="Times New Roman" w:cs="Times New Roman"/>
          <w:sz w:val="24"/>
          <w:szCs w:val="24"/>
          <w:spacing w:val="2"/>
        </w:rPr>
        <w:t>2015</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[86]</w:t>
      </w:r>
      <w:r>
        <w:rPr>
          <w:rFonts w:ascii="SimSun" w:hAnsi="SimSun" w:eastAsia="SimSun" w:cs="SimSun"/>
          <w:sz w:val="24"/>
          <w:szCs w:val="24"/>
          <w:spacing w:val="2"/>
        </w:rPr>
        <w:t>认为市场规</w:t>
      </w:r>
      <w:r>
        <w:rPr>
          <w:rFonts w:ascii="SimSun" w:hAnsi="SimSun" w:eastAsia="SimSun" w:cs="SimSun"/>
          <w:sz w:val="24"/>
          <w:szCs w:val="24"/>
          <w:spacing w:val="1"/>
        </w:rPr>
        <w:t>模对</w:t>
      </w:r>
      <w:r>
        <w:rPr>
          <w:rFonts w:ascii="SimSun" w:hAnsi="SimSun" w:eastAsia="SimSun" w:cs="SimSun"/>
          <w:sz w:val="24"/>
          <w:szCs w:val="24"/>
          <w:spacing w:val="-3"/>
        </w:rPr>
        <w:t>提升中国经济的国际竞争力具有特殊重要的作用，这种作用在网络外部性越大的</w:t>
      </w:r>
      <w:r>
        <w:rPr>
          <w:rFonts w:ascii="SimSun" w:hAnsi="SimSun" w:eastAsia="SimSun" w:cs="SimSun"/>
          <w:sz w:val="24"/>
          <w:szCs w:val="24"/>
          <w:spacing w:val="-3"/>
        </w:rPr>
        <w:t>行业、国内市场越统一的行业越明显。产业出口的市场规模的扩大为该产业</w:t>
      </w:r>
      <w:r>
        <w:rPr>
          <w:rFonts w:ascii="SimSun" w:hAnsi="SimSun" w:eastAsia="SimSun" w:cs="SimSun"/>
          <w:sz w:val="24"/>
          <w:szCs w:val="24"/>
          <w:spacing w:val="-4"/>
        </w:rPr>
        <w:t>出口</w:t>
      </w:r>
      <w:r>
        <w:rPr>
          <w:rFonts w:ascii="SimSun" w:hAnsi="SimSun" w:eastAsia="SimSun" w:cs="SimSun"/>
          <w:sz w:val="24"/>
          <w:szCs w:val="24"/>
          <w:spacing w:val="-5"/>
        </w:rPr>
        <w:t>增长提供有效空间。因此，</w:t>
      </w:r>
      <w:r>
        <w:rPr>
          <w:rFonts w:ascii="SimSun" w:hAnsi="SimSun" w:eastAsia="SimSun" w:cs="SimSun"/>
          <w:sz w:val="24"/>
          <w:szCs w:val="24"/>
          <w:spacing w:val="-51"/>
        </w:rPr>
        <w:t xml:space="preserve"> </w:t>
      </w:r>
      <w:r>
        <w:rPr>
          <w:rFonts w:ascii="SimSun" w:hAnsi="SimSun" w:eastAsia="SimSun" w:cs="SimSun"/>
          <w:sz w:val="24"/>
          <w:szCs w:val="24"/>
          <w:spacing w:val="-5"/>
        </w:rPr>
        <w:t>本文将各进口国的纺织服装产业进口市场规模作为一</w:t>
      </w:r>
      <w:r>
        <w:rPr>
          <w:rFonts w:ascii="SimSun" w:hAnsi="SimSun" w:eastAsia="SimSun" w:cs="SimSun"/>
          <w:sz w:val="24"/>
          <w:szCs w:val="24"/>
          <w:spacing w:val="-3"/>
        </w:rPr>
        <w:t>个控制变量加入到模型，用来表示我国纺织服装行业跨境电商出口贸易的发展空</w:t>
      </w:r>
      <w:r>
        <w:rPr>
          <w:rFonts w:ascii="SimSun" w:hAnsi="SimSun" w:eastAsia="SimSun" w:cs="SimSun"/>
          <w:sz w:val="24"/>
          <w:szCs w:val="24"/>
          <w:spacing w:val="-3"/>
        </w:rPr>
        <w:t>间。该变量用进口国的纺织服装产业的进口额占进口国贸易市场全部商品的进口</w:t>
      </w:r>
      <w:r>
        <w:rPr>
          <w:rFonts w:ascii="SimSun" w:hAnsi="SimSun" w:eastAsia="SimSun" w:cs="SimSun"/>
          <w:sz w:val="24"/>
          <w:szCs w:val="24"/>
          <w:spacing w:val="-2"/>
        </w:rPr>
        <w:t>额的比重来表示。并提出假设</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9</w:t>
      </w:r>
      <w:r>
        <w:rPr>
          <w:rFonts w:ascii="SimSun" w:hAnsi="SimSun" w:eastAsia="SimSun" w:cs="SimSun"/>
          <w:sz w:val="24"/>
          <w:szCs w:val="24"/>
          <w:spacing w:val="-2"/>
        </w:rPr>
        <w:t>。</w:t>
      </w:r>
    </w:p>
    <w:p>
      <w:pPr>
        <w:ind w:left="1414" w:right="134" w:firstLine="443"/>
        <w:spacing w:before="32" w:line="298"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9</w:t>
      </w:r>
      <w:r>
        <w:rPr>
          <w:rFonts w:ascii="SimSun" w:hAnsi="SimSun" w:eastAsia="SimSun" w:cs="SimSun"/>
          <w:sz w:val="24"/>
          <w:szCs w:val="24"/>
          <w:spacing w:val="-3"/>
        </w:rPr>
        <w:t>：纺织服装产业进口市场规模越大，则我国纺织服装行业跨境电商出</w:t>
      </w:r>
      <w:r>
        <w:rPr>
          <w:rFonts w:ascii="SimSun" w:hAnsi="SimSun" w:eastAsia="SimSun" w:cs="SimSun"/>
          <w:sz w:val="24"/>
          <w:szCs w:val="24"/>
          <w:spacing w:val="-12"/>
        </w:rPr>
        <w:t>口额就越大。</w:t>
      </w:r>
    </w:p>
    <w:p>
      <w:pPr>
        <w:ind w:left="1857"/>
        <w:spacing w:before="40" w:line="219" w:lineRule="auto"/>
        <w:rPr>
          <w:rFonts w:ascii="SimSun" w:hAnsi="SimSun" w:eastAsia="SimSun" w:cs="SimSun"/>
          <w:sz w:val="24"/>
          <w:szCs w:val="24"/>
        </w:rPr>
      </w:pPr>
      <w:r>
        <w:rPr>
          <w:rFonts w:ascii="SimSun" w:hAnsi="SimSun" w:eastAsia="SimSun" w:cs="SimSun"/>
          <w:sz w:val="24"/>
          <w:szCs w:val="24"/>
          <w:spacing w:val="-2"/>
        </w:rPr>
        <w:t>根据以上因素分析、假设与变量的设定，做出如下的</w:t>
      </w:r>
      <w:r>
        <w:rPr>
          <w:rFonts w:ascii="SimSun" w:hAnsi="SimSun" w:eastAsia="SimSun" w:cs="SimSun"/>
          <w:sz w:val="24"/>
          <w:szCs w:val="24"/>
          <w:spacing w:val="-3"/>
        </w:rPr>
        <w:t>模型框架图：</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472"/>
        <w:spacing w:before="56" w:line="227" w:lineRule="exact"/>
        <w:rPr>
          <w:rFonts w:ascii="Calibri" w:hAnsi="Calibri" w:eastAsia="Calibri" w:cs="Calibri"/>
          <w:sz w:val="18"/>
          <w:szCs w:val="18"/>
        </w:rPr>
      </w:pPr>
      <w:r>
        <w:rPr>
          <w:rFonts w:ascii="Calibri" w:hAnsi="Calibri" w:eastAsia="Calibri" w:cs="Calibri"/>
          <w:sz w:val="18"/>
          <w:szCs w:val="18"/>
          <w:spacing w:val="-3"/>
          <w:position w:val="1"/>
        </w:rPr>
        <w:t>32</w:t>
      </w:r>
    </w:p>
    <w:p>
      <w:pPr>
        <w:spacing w:line="227" w:lineRule="exact"/>
        <w:sectPr>
          <w:headerReference w:type="default" r:id="rId76"/>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61" w:lineRule="auto"/>
        <w:rPr/>
      </w:pPr>
      <w:r/>
    </w:p>
    <w:p>
      <w:pPr>
        <w:pStyle w:val="BodyText"/>
        <w:spacing w:line="261" w:lineRule="auto"/>
        <w:rPr/>
      </w:pPr>
      <w:r>
        <w:pict>
          <v:shape id="_x0000_s220" style="position:absolute;margin-left:176.35pt;margin-top:11.6329pt;mso-position-vertical-relative:text;mso-position-horizontal-relative:text;width:32.9pt;height:11.55pt;z-index:251908096;"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H3, H4</w:t>
                  </w:r>
                </w:p>
              </w:txbxContent>
            </v:textbox>
          </v:shape>
        </w:pict>
      </w:r>
      <w:r>
        <w:pict>
          <v:shape id="_x0000_s222" style="position:absolute;margin-left:68.9pt;margin-top:0.867004pt;mso-position-vertical-relative:text;mso-position-horizontal-relative:text;width:100.65pt;height:69.5pt;z-index:251904000;" filled="false" stroked="false" type="#_x0000_t202">
            <v:fill on="false"/>
            <v:stroke on="false"/>
            <v:path/>
            <v:imagedata o:title=""/>
            <o:lock v:ext="edit" aspectratio="false"/>
            <v:textbox inset="0mm,0mm,0mm,0mm">
              <w:txbxContent>
                <w:p>
                  <w:pPr>
                    <w:spacing w:line="20" w:lineRule="exact"/>
                    <w:rPr/>
                  </w:pPr>
                  <w:r/>
                </w:p>
                <w:tbl>
                  <w:tblPr>
                    <w:tblStyle w:val="TableNormal"/>
                    <w:tblW w:w="1962"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962"/>
                  </w:tblGrid>
                  <w:tr>
                    <w:trPr>
                      <w:trHeight w:val="1329" w:hRule="atLeast"/>
                    </w:trPr>
                    <w:tc>
                      <w:tcPr>
                        <w:tcW w:w="1962" w:type="dxa"/>
                        <w:vAlign w:val="top"/>
                      </w:tcPr>
                      <w:p>
                        <w:pPr>
                          <w:pStyle w:val="TableText"/>
                          <w:ind w:left="174"/>
                          <w:spacing w:before="122" w:line="221" w:lineRule="auto"/>
                          <w:rPr>
                            <w:sz w:val="21"/>
                            <w:szCs w:val="21"/>
                          </w:rPr>
                        </w:pPr>
                        <w:r>
                          <w:rPr>
                            <w:sz w:val="21"/>
                            <w:szCs w:val="21"/>
                            <w:spacing w:val="-10"/>
                          </w:rPr>
                          <w:t>国内因素：</w:t>
                        </w:r>
                      </w:p>
                      <w:p>
                        <w:pPr>
                          <w:pStyle w:val="TableText"/>
                          <w:ind w:left="155"/>
                          <w:spacing w:before="60" w:line="220" w:lineRule="auto"/>
                          <w:rPr>
                            <w:rFonts w:ascii="Times New Roman" w:hAnsi="Times New Roman" w:eastAsia="Times New Roman" w:cs="Times New Roman"/>
                            <w:sz w:val="21"/>
                            <w:szCs w:val="21"/>
                          </w:rPr>
                        </w:pPr>
                        <w:r>
                          <w:rPr>
                            <w:sz w:val="21"/>
                            <w:szCs w:val="21"/>
                            <w:spacing w:val="-2"/>
                          </w:rPr>
                          <w:t>人民币汇率</w:t>
                        </w:r>
                        <w:r>
                          <w:rPr>
                            <w:sz w:val="21"/>
                            <w:szCs w:val="21"/>
                            <w:spacing w:val="-47"/>
                          </w:rPr>
                          <w:t xml:space="preserve"> </w:t>
                        </w:r>
                        <w:r>
                          <w:rPr>
                            <w:rFonts w:ascii="Times New Roman" w:hAnsi="Times New Roman" w:eastAsia="Times New Roman" w:cs="Times New Roman"/>
                            <w:sz w:val="21"/>
                            <w:szCs w:val="21"/>
                            <w:spacing w:val="-2"/>
                          </w:rPr>
                          <w:t>R</w:t>
                        </w:r>
                      </w:p>
                      <w:p>
                        <w:pPr>
                          <w:pStyle w:val="TableText"/>
                          <w:ind w:left="148" w:right="142" w:firstLine="3"/>
                          <w:spacing w:before="61" w:line="267" w:lineRule="auto"/>
                          <w:rPr>
                            <w:rFonts w:ascii="Times New Roman" w:hAnsi="Times New Roman" w:eastAsia="Times New Roman" w:cs="Times New Roman"/>
                            <w:sz w:val="21"/>
                            <w:szCs w:val="21"/>
                          </w:rPr>
                        </w:pPr>
                        <w:r>
                          <w:rPr>
                            <w:sz w:val="21"/>
                            <w:szCs w:val="21"/>
                            <w:spacing w:val="-10"/>
                          </w:rPr>
                          <w:t>海</w:t>
                        </w:r>
                        <w:r>
                          <w:rPr>
                            <w:sz w:val="21"/>
                            <w:szCs w:val="21"/>
                            <w:spacing w:val="-12"/>
                          </w:rPr>
                          <w:t xml:space="preserve"> </w:t>
                        </w:r>
                        <w:r>
                          <w:rPr>
                            <w:sz w:val="21"/>
                            <w:szCs w:val="21"/>
                            <w:spacing w:val="-10"/>
                          </w:rPr>
                          <w:t>关 行</w:t>
                        </w:r>
                        <w:r>
                          <w:rPr>
                            <w:sz w:val="21"/>
                            <w:szCs w:val="21"/>
                            <w:spacing w:val="-19"/>
                          </w:rPr>
                          <w:t xml:space="preserve"> </w:t>
                        </w:r>
                        <w:r>
                          <w:rPr>
                            <w:sz w:val="21"/>
                            <w:szCs w:val="21"/>
                            <w:spacing w:val="-10"/>
                          </w:rPr>
                          <w:t>政</w:t>
                        </w:r>
                        <w:r>
                          <w:rPr>
                            <w:sz w:val="21"/>
                            <w:szCs w:val="21"/>
                            <w:spacing w:val="-12"/>
                          </w:rPr>
                          <w:t xml:space="preserve"> </w:t>
                        </w:r>
                        <w:r>
                          <w:rPr>
                            <w:sz w:val="21"/>
                            <w:szCs w:val="21"/>
                            <w:spacing w:val="-10"/>
                          </w:rPr>
                          <w:t>效</w:t>
                        </w:r>
                        <w:r>
                          <w:rPr>
                            <w:sz w:val="21"/>
                            <w:szCs w:val="21"/>
                            <w:spacing w:val="-16"/>
                          </w:rPr>
                          <w:t xml:space="preserve"> </w:t>
                        </w:r>
                        <w:r>
                          <w:rPr>
                            <w:sz w:val="21"/>
                            <w:szCs w:val="21"/>
                            <w:spacing w:val="-10"/>
                          </w:rPr>
                          <w:t>率</w:t>
                        </w:r>
                        <w:r>
                          <w:rPr>
                            <w:rFonts w:ascii="Times New Roman" w:hAnsi="Times New Roman" w:eastAsia="Times New Roman" w:cs="Times New Roman"/>
                            <w:sz w:val="21"/>
                            <w:szCs w:val="21"/>
                            <w:spacing w:val="-1"/>
                          </w:rPr>
                          <w:t>PRO</w:t>
                        </w:r>
                      </w:p>
                    </w:tc>
                  </w:tr>
                </w:tbl>
                <w:p>
                  <w:pPr>
                    <w:pStyle w:val="BodyText"/>
                    <w:rPr/>
                  </w:pPr>
                  <w:r/>
                </w:p>
              </w:txbxContent>
            </v:textbox>
          </v:shape>
        </w:pict>
      </w:r>
      <w:r/>
    </w:p>
    <w:p>
      <w:pPr>
        <w:pStyle w:val="BodyText"/>
        <w:spacing w:line="261" w:lineRule="auto"/>
        <w:rPr/>
      </w:pPr>
      <w:r/>
    </w:p>
    <w:p>
      <w:pPr>
        <w:pStyle w:val="BodyText"/>
        <w:spacing w:line="261" w:lineRule="auto"/>
        <w:rPr/>
      </w:pPr>
      <w:r>
        <w:pict>
          <v:shape id="_x0000_s224" style="position:absolute;margin-left:221.4pt;margin-top:12.5562pt;mso-position-vertical-relative:text;mso-position-horizontal-relative:text;width:77.05pt;height:39.75pt;z-index:251906048;" filled="false" stroked="false" type="#_x0000_t202">
            <v:fill on="false"/>
            <v:stroke on="false"/>
            <v:path/>
            <v:imagedata o:title=""/>
            <o:lock v:ext="edit" aspectratio="false"/>
            <v:textbox inset="0mm,0mm,0mm,0mm">
              <w:txbxContent>
                <w:p>
                  <w:pPr>
                    <w:spacing w:line="20" w:lineRule="exact"/>
                    <w:rPr/>
                  </w:pPr>
                  <w:r/>
                </w:p>
                <w:tbl>
                  <w:tblPr>
                    <w:tblStyle w:val="TableNormal"/>
                    <w:tblW w:w="149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490"/>
                  </w:tblGrid>
                  <w:tr>
                    <w:trPr>
                      <w:trHeight w:val="734" w:hRule="atLeast"/>
                    </w:trPr>
                    <w:tc>
                      <w:tcPr>
                        <w:tcW w:w="1490" w:type="dxa"/>
                        <w:vAlign w:val="top"/>
                      </w:tcPr>
                      <w:p>
                        <w:pPr>
                          <w:pStyle w:val="TableText"/>
                          <w:ind w:left="335" w:right="212" w:hanging="112"/>
                          <w:spacing w:before="123" w:line="264" w:lineRule="auto"/>
                          <w:rPr>
                            <w:rFonts w:ascii="Times New Roman" w:hAnsi="Times New Roman" w:eastAsia="Times New Roman" w:cs="Times New Roman"/>
                            <w:sz w:val="21"/>
                            <w:szCs w:val="21"/>
                          </w:rPr>
                        </w:pPr>
                        <w:r>
                          <w:rPr>
                            <w:sz w:val="21"/>
                            <w:szCs w:val="21"/>
                            <w:spacing w:val="-2"/>
                          </w:rPr>
                          <w:t>人均国民收</w:t>
                        </w:r>
                        <w:r>
                          <w:rPr>
                            <w:sz w:val="21"/>
                            <w:szCs w:val="21"/>
                            <w:spacing w:val="-3"/>
                          </w:rPr>
                          <w:t>入</w:t>
                        </w:r>
                        <w:r>
                          <w:rPr>
                            <w:sz w:val="21"/>
                            <w:szCs w:val="21"/>
                            <w:spacing w:val="-45"/>
                          </w:rPr>
                          <w:t xml:space="preserve"> </w:t>
                        </w:r>
                        <w:r>
                          <w:rPr>
                            <w:rFonts w:ascii="Times New Roman" w:hAnsi="Times New Roman" w:eastAsia="Times New Roman" w:cs="Times New Roman"/>
                            <w:sz w:val="21"/>
                            <w:szCs w:val="21"/>
                            <w:spacing w:val="-3"/>
                          </w:rPr>
                          <w:t>RGDP</w:t>
                        </w:r>
                      </w:p>
                    </w:tc>
                  </w:tr>
                </w:tbl>
                <w:p>
                  <w:pPr>
                    <w:pStyle w:val="BodyText"/>
                    <w:rPr/>
                  </w:pPr>
                  <w:r/>
                </w:p>
              </w:txbxContent>
            </v:textbox>
          </v:shape>
        </w:pict>
      </w:r>
      <w:r>
        <w:pict>
          <v:shape id="_x0000_s226" style="position:absolute;margin-left:167.246pt;margin-top:1.28113pt;mso-position-vertical-relative:text;mso-position-horizontal-relative:text;width:51.95pt;height:153.95pt;z-index:251913216;" filled="false" stroked="false" type="#_x0000_t202">
            <v:fill on="false"/>
            <v:stroke on="false"/>
            <v:path/>
            <v:imagedata o:title=""/>
            <o:lock v:ext="edit" aspectratio="false"/>
            <v:textbox inset="0mm,0mm,0mm,0mm">
              <w:txbxContent>
                <w:p>
                  <w:pPr>
                    <w:spacing w:line="20" w:lineRule="exact"/>
                    <w:rPr/>
                  </w:pPr>
                  <w:r/>
                </w:p>
                <w:tbl>
                  <w:tblPr>
                    <w:tblStyle w:val="TableNormal"/>
                    <w:tblW w:w="998"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3"/>
                    <w:gridCol w:w="515"/>
                  </w:tblGrid>
                  <w:tr>
                    <w:trPr>
                      <w:trHeight w:val="1506" w:hRule="atLeast"/>
                    </w:trPr>
                    <w:tc>
                      <w:tcPr>
                        <w:tcW w:w="483" w:type="dxa"/>
                        <w:vAlign w:val="top"/>
                        <w:tcBorders>
                          <w:bottom w:val="single" w:color="000000" w:sz="10" w:space="0"/>
                          <w:right w:val="single" w:color="000000" w:sz="6" w:space="0"/>
                          <w:top w:val="single" w:color="000000" w:sz="8" w:space="0"/>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167"/>
                          <w:spacing w:before="61"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H5</w:t>
                        </w:r>
                      </w:p>
                    </w:tc>
                    <w:tc>
                      <w:tcPr>
                        <w:tcW w:w="515" w:type="dxa"/>
                        <w:vAlign w:val="top"/>
                        <w:tcBorders>
                          <w:bottom w:val="single" w:color="000000" w:sz="10" w:space="0"/>
                          <w:left w:val="single" w:color="000000" w:sz="6" w:space="0"/>
                        </w:tcBorders>
                      </w:tcPr>
                      <w:p>
                        <w:pPr>
                          <w:rPr>
                            <w:rFonts w:ascii="Arial"/>
                            <w:sz w:val="21"/>
                          </w:rPr>
                        </w:pPr>
                        <w:r/>
                      </w:p>
                    </w:tc>
                  </w:tr>
                  <w:tr>
                    <w:trPr>
                      <w:trHeight w:val="1487" w:hRule="atLeast"/>
                    </w:trPr>
                    <w:tc>
                      <w:tcPr>
                        <w:tcW w:w="483" w:type="dxa"/>
                        <w:vAlign w:val="top"/>
                        <w:tcBorders>
                          <w:top w:val="single" w:color="000000" w:sz="10" w:space="0"/>
                          <w:right w:val="single" w:color="000000" w:sz="6" w:space="0"/>
                        </w:tcBorders>
                      </w:tcPr>
                      <w:p>
                        <w:pPr>
                          <w:ind w:left="167"/>
                          <w:spacing w:before="1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H6</w:t>
                        </w:r>
                      </w:p>
                    </w:tc>
                    <w:tc>
                      <w:tcPr>
                        <w:tcW w:w="515" w:type="dxa"/>
                        <w:vAlign w:val="top"/>
                        <w:tcBorders>
                          <w:top w:val="single" w:color="000000" w:sz="10" w:space="0"/>
                          <w:left w:val="single" w:color="000000" w:sz="6" w:space="0"/>
                        </w:tcBorders>
                      </w:tcPr>
                      <w:p>
                        <w:pPr>
                          <w:rPr>
                            <w:rFonts w:ascii="Arial"/>
                            <w:sz w:val="21"/>
                          </w:rPr>
                        </w:pPr>
                        <w:r/>
                      </w:p>
                    </w:tc>
                  </w:tr>
                </w:tbl>
                <w:p>
                  <w:pPr>
                    <w:pStyle w:val="BodyText"/>
                    <w:rPr/>
                  </w:pPr>
                  <w:r/>
                </w:p>
              </w:txbxContent>
            </v:textbox>
          </v:shape>
        </w:pict>
      </w:r>
      <w:r/>
    </w:p>
    <w:p>
      <w:pPr>
        <w:pStyle w:val="BodyText"/>
        <w:spacing w:line="261" w:lineRule="auto"/>
        <w:rPr/>
      </w:pPr>
      <w:r>
        <w:pict>
          <v:shape id="_x0000_s228" style="position:absolute;margin-left:309.2pt;margin-top:11.2757pt;mso-position-vertical-relative:text;mso-position-horizontal-relative:text;width:69.8pt;height:27.95pt;z-index:251907072;" filled="false" stroked="false" type="#_x0000_t202">
            <v:fill on="false"/>
            <v:stroke on="false"/>
            <v:path/>
            <v:imagedata o:title=""/>
            <o:lock v:ext="edit" aspectratio="false"/>
            <v:textbox inset="0mm,0mm,0mm,0mm">
              <w:txbxContent>
                <w:p>
                  <w:pPr>
                    <w:spacing w:line="20" w:lineRule="exact"/>
                    <w:rPr/>
                  </w:pPr>
                  <w:r/>
                </w:p>
                <w:tbl>
                  <w:tblPr>
                    <w:tblStyle w:val="TableNormal"/>
                    <w:tblW w:w="1345"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345"/>
                  </w:tblGrid>
                  <w:tr>
                    <w:trPr>
                      <w:trHeight w:val="498" w:hRule="atLeast"/>
                    </w:trPr>
                    <w:tc>
                      <w:tcPr>
                        <w:tcW w:w="1345" w:type="dxa"/>
                        <w:vAlign w:val="top"/>
                      </w:tcPr>
                      <w:p>
                        <w:pPr>
                          <w:pStyle w:val="TableText"/>
                          <w:ind w:left="153"/>
                          <w:spacing w:before="123" w:line="221" w:lineRule="auto"/>
                          <w:rPr>
                            <w:rFonts w:ascii="Times New Roman" w:hAnsi="Times New Roman" w:eastAsia="Times New Roman" w:cs="Times New Roman"/>
                            <w:sz w:val="21"/>
                            <w:szCs w:val="21"/>
                          </w:rPr>
                        </w:pPr>
                        <w:r>
                          <w:rPr>
                            <w:sz w:val="21"/>
                            <w:szCs w:val="21"/>
                            <w:spacing w:val="-2"/>
                          </w:rPr>
                          <w:t>地理距离</w:t>
                        </w:r>
                        <w:r>
                          <w:rPr>
                            <w:sz w:val="21"/>
                            <w:szCs w:val="21"/>
                            <w:spacing w:val="-48"/>
                          </w:rPr>
                          <w:t xml:space="preserve"> </w:t>
                        </w:r>
                        <w:r>
                          <w:rPr>
                            <w:rFonts w:ascii="Times New Roman" w:hAnsi="Times New Roman" w:eastAsia="Times New Roman" w:cs="Times New Roman"/>
                            <w:sz w:val="21"/>
                            <w:szCs w:val="21"/>
                            <w:spacing w:val="-2"/>
                          </w:rPr>
                          <w:t>D</w:t>
                        </w:r>
                      </w:p>
                    </w:tc>
                  </w:tr>
                </w:tbl>
                <w:p>
                  <w:pPr>
                    <w:pStyle w:val="BodyText"/>
                    <w:rPr/>
                  </w:pPr>
                  <w:r/>
                </w:p>
              </w:txbxContent>
            </v:textbox>
          </v:shape>
        </w:pict>
      </w:r>
      <w:r/>
    </w:p>
    <w:p>
      <w:pPr>
        <w:pStyle w:val="BodyText"/>
        <w:spacing w:line="261" w:lineRule="auto"/>
        <w:rPr/>
      </w:pPr>
      <w:r/>
    </w:p>
    <w:p>
      <w:pPr>
        <w:pStyle w:val="BodyText"/>
        <w:spacing w:line="261" w:lineRule="auto"/>
        <w:rPr/>
      </w:pPr>
      <w:r>
        <w:pict>
          <v:shape id="_x0000_s230" style="position:absolute;margin-left:379.25pt;margin-top:7.46484pt;mso-position-vertical-relative:text;mso-position-horizontal-relative:text;width:94.5pt;height:53.95pt;z-index:251905024;" filled="false" stroked="false" type="#_x0000_t202">
            <v:fill on="false"/>
            <v:stroke on="false"/>
            <v:path/>
            <v:imagedata o:title=""/>
            <o:lock v:ext="edit" aspectratio="false"/>
            <v:textbox inset="0mm,0mm,0mm,0mm">
              <w:txbxContent>
                <w:p>
                  <w:pPr>
                    <w:spacing w:line="20" w:lineRule="exact"/>
                    <w:rPr/>
                  </w:pPr>
                  <w:r/>
                </w:p>
                <w:tbl>
                  <w:tblPr>
                    <w:tblStyle w:val="TableNormal"/>
                    <w:tblW w:w="183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39"/>
                  </w:tblGrid>
                  <w:tr>
                    <w:trPr>
                      <w:trHeight w:val="1018" w:hRule="atLeast"/>
                    </w:trPr>
                    <w:tc>
                      <w:tcPr>
                        <w:tcW w:w="1839" w:type="dxa"/>
                        <w:vAlign w:val="top"/>
                      </w:tcPr>
                      <w:p>
                        <w:pPr>
                          <w:pStyle w:val="TableText"/>
                          <w:ind w:left="152" w:right="141" w:firstLine="2"/>
                          <w:spacing w:before="124" w:line="259" w:lineRule="auto"/>
                          <w:jc w:val="both"/>
                          <w:rPr>
                            <w:rFonts w:ascii="Times New Roman" w:hAnsi="Times New Roman" w:eastAsia="Times New Roman" w:cs="Times New Roman"/>
                            <w:sz w:val="21"/>
                            <w:szCs w:val="21"/>
                          </w:rPr>
                        </w:pPr>
                        <w:r>
                          <w:rPr>
                            <w:sz w:val="21"/>
                            <w:szCs w:val="21"/>
                            <w:spacing w:val="8"/>
                          </w:rPr>
                          <w:t>我国纺织服装行</w:t>
                        </w:r>
                        <w:r>
                          <w:rPr>
                            <w:sz w:val="21"/>
                            <w:szCs w:val="21"/>
                            <w:spacing w:val="9"/>
                          </w:rPr>
                          <w:t>业跨境电商出口</w:t>
                        </w:r>
                        <w:r>
                          <w:rPr>
                            <w:sz w:val="21"/>
                            <w:szCs w:val="21"/>
                            <w:spacing w:val="-2"/>
                          </w:rPr>
                          <w:t>总额</w:t>
                        </w:r>
                        <w:r>
                          <w:rPr>
                            <w:sz w:val="21"/>
                            <w:szCs w:val="21"/>
                            <w:spacing w:val="-53"/>
                          </w:rPr>
                          <w:t xml:space="preserve"> </w:t>
                        </w:r>
                        <w:r>
                          <w:rPr>
                            <w:rFonts w:ascii="Times New Roman" w:hAnsi="Times New Roman" w:eastAsia="Times New Roman" w:cs="Times New Roman"/>
                            <w:sz w:val="21"/>
                            <w:szCs w:val="21"/>
                            <w:spacing w:val="-2"/>
                          </w:rPr>
                          <w:t>Y</w:t>
                        </w:r>
                      </w:p>
                    </w:tc>
                  </w:tr>
                </w:tbl>
                <w:p>
                  <w:pPr>
                    <w:pStyle w:val="BodyText"/>
                    <w:rPr/>
                  </w:pPr>
                  <w:r/>
                </w:p>
              </w:txbxContent>
            </v:textbox>
          </v:shape>
        </w:pict>
      </w:r>
      <w:r>
        <w:pict>
          <v:shape id="_x0000_s232" style="position:absolute;margin-left:75.7pt;margin-top:8.91486pt;mso-position-vertical-relative:text;mso-position-horizontal-relative:text;width:95.75pt;height:73.25pt;z-index:251902976;" filled="false" stroked="false" type="#_x0000_t202">
            <v:fill on="false"/>
            <v:stroke on="false"/>
            <v:path/>
            <v:imagedata o:title=""/>
            <o:lock v:ext="edit" aspectratio="false"/>
            <v:textbox inset="0mm,0mm,0mm,0mm">
              <w:txbxContent>
                <w:p>
                  <w:pPr>
                    <w:spacing w:line="20" w:lineRule="exact"/>
                    <w:rPr/>
                  </w:pPr>
                  <w:r/>
                </w:p>
                <w:tbl>
                  <w:tblPr>
                    <w:tblStyle w:val="TableNormal"/>
                    <w:tblW w:w="1865"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65"/>
                  </w:tblGrid>
                  <w:tr>
                    <w:trPr>
                      <w:trHeight w:val="1405" w:hRule="atLeast"/>
                    </w:trPr>
                    <w:tc>
                      <w:tcPr>
                        <w:tcW w:w="1865" w:type="dxa"/>
                        <w:vAlign w:val="top"/>
                      </w:tcPr>
                      <w:p>
                        <w:pPr>
                          <w:pStyle w:val="TableText"/>
                          <w:ind w:left="172"/>
                          <w:spacing w:before="122" w:line="221" w:lineRule="auto"/>
                          <w:rPr>
                            <w:sz w:val="21"/>
                            <w:szCs w:val="21"/>
                          </w:rPr>
                        </w:pPr>
                        <w:r>
                          <w:rPr>
                            <w:sz w:val="21"/>
                            <w:szCs w:val="21"/>
                            <w:spacing w:val="-10"/>
                          </w:rPr>
                          <w:t>国际因素：</w:t>
                        </w:r>
                      </w:p>
                      <w:p>
                        <w:pPr>
                          <w:pStyle w:val="TableText"/>
                          <w:ind w:left="149" w:right="143" w:firstLine="2"/>
                          <w:spacing w:before="61" w:line="291" w:lineRule="auto"/>
                          <w:rPr>
                            <w:rFonts w:ascii="Times New Roman" w:hAnsi="Times New Roman" w:eastAsia="Times New Roman" w:cs="Times New Roman"/>
                            <w:sz w:val="21"/>
                            <w:szCs w:val="21"/>
                          </w:rPr>
                        </w:pPr>
                        <w:r>
                          <w:rPr>
                            <w:sz w:val="21"/>
                            <w:szCs w:val="21"/>
                            <w:spacing w:val="12"/>
                          </w:rPr>
                          <w:t>技术性贸易壁垒</w:t>
                        </w:r>
                        <w:r>
                          <w:rPr>
                            <w:rFonts w:ascii="Times New Roman" w:hAnsi="Times New Roman" w:eastAsia="Times New Roman" w:cs="Times New Roman"/>
                            <w:sz w:val="21"/>
                            <w:szCs w:val="21"/>
                            <w:spacing w:val="-2"/>
                          </w:rPr>
                          <w:t>TBT</w:t>
                        </w:r>
                      </w:p>
                      <w:p>
                        <w:pPr>
                          <w:pStyle w:val="TableText"/>
                          <w:ind w:left="153"/>
                          <w:spacing w:line="221" w:lineRule="auto"/>
                          <w:rPr>
                            <w:rFonts w:ascii="Times New Roman" w:hAnsi="Times New Roman" w:eastAsia="Times New Roman" w:cs="Times New Roman"/>
                            <w:sz w:val="21"/>
                            <w:szCs w:val="21"/>
                          </w:rPr>
                        </w:pPr>
                        <w:r>
                          <w:rPr>
                            <w:sz w:val="21"/>
                            <w:szCs w:val="21"/>
                            <w:spacing w:val="-2"/>
                          </w:rPr>
                          <w:t>文化距离</w:t>
                        </w:r>
                        <w:r>
                          <w:rPr>
                            <w:sz w:val="21"/>
                            <w:szCs w:val="21"/>
                            <w:spacing w:val="-48"/>
                          </w:rPr>
                          <w:t xml:space="preserve"> </w:t>
                        </w:r>
                        <w:r>
                          <w:rPr>
                            <w:rFonts w:ascii="Times New Roman" w:hAnsi="Times New Roman" w:eastAsia="Times New Roman" w:cs="Times New Roman"/>
                            <w:sz w:val="21"/>
                            <w:szCs w:val="21"/>
                            <w:spacing w:val="-2"/>
                          </w:rPr>
                          <w:t>CD</w:t>
                        </w:r>
                      </w:p>
                    </w:tc>
                  </w:tr>
                </w:tbl>
                <w:p>
                  <w:pPr>
                    <w:pStyle w:val="BodyText"/>
                    <w:rPr/>
                  </w:pPr>
                  <w:r/>
                </w:p>
              </w:txbxContent>
            </v:textbox>
          </v:shape>
        </w:pict>
      </w:r>
      <w:r/>
    </w:p>
    <w:p>
      <w:pPr>
        <w:ind w:firstLine="4342"/>
        <w:spacing w:line="1043" w:lineRule="exact"/>
        <w:rPr/>
      </w:pPr>
      <w:r>
        <w:pict>
          <v:shape id="_x0000_s234" style="position:absolute;margin-left:323.01pt;margin-top:8.93013pt;mso-position-vertical-relative:text;mso-position-horizontal-relative:text;width:14.8pt;height:11.55pt;z-index:251911168;"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H2</w:t>
                  </w:r>
                </w:p>
              </w:txbxContent>
            </v:textbox>
          </v:shape>
        </w:pict>
      </w:r>
      <w:r>
        <w:pict>
          <v:shape id="_x0000_s236" style="position:absolute;margin-left:270.19pt;margin-top:9.65016pt;mso-position-vertical-relative:text;mso-position-horizontal-relative:text;width:14.8pt;height:11.55pt;z-index:251912192;"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H1</w:t>
                  </w:r>
                </w:p>
              </w:txbxContent>
            </v:textbox>
          </v:shape>
        </w:pict>
      </w:r>
      <w:r>
        <w:pict>
          <v:shape id="_x0000_s238" style="position:absolute;margin-left:316.53pt;margin-top:40.1301pt;mso-position-vertical-relative:text;mso-position-horizontal-relative:text;width:14.8pt;height:11.55pt;z-index:251910144;"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H9</w:t>
                  </w:r>
                </w:p>
              </w:txbxContent>
            </v:textbox>
          </v:shape>
        </w:pict>
      </w:r>
      <w:r>
        <w:pict>
          <v:shape id="_x0000_s240" style="position:absolute;margin-left:255.45pt;margin-top:50.9343pt;mso-position-vertical-relative:text;mso-position-horizontal-relative:text;width:93.9pt;height:39.75pt;z-index:251914240;" filled="false" stroked="false" type="#_x0000_t202">
            <v:fill on="false"/>
            <v:stroke on="false"/>
            <v:path/>
            <v:imagedata o:title=""/>
            <o:lock v:ext="edit" aspectratio="false"/>
            <v:textbox inset="0mm,0mm,0mm,0mm">
              <w:txbxContent>
                <w:p>
                  <w:pPr>
                    <w:spacing w:line="20" w:lineRule="exact"/>
                    <w:rPr/>
                  </w:pPr>
                  <w:r/>
                </w:p>
                <w:tbl>
                  <w:tblPr>
                    <w:tblStyle w:val="TableNormal"/>
                    <w:tblW w:w="1827"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27"/>
                  </w:tblGrid>
                  <w:tr>
                    <w:trPr>
                      <w:trHeight w:val="735" w:hRule="atLeast"/>
                    </w:trPr>
                    <w:tc>
                      <w:tcPr>
                        <w:tcW w:w="1827" w:type="dxa"/>
                        <w:vAlign w:val="top"/>
                      </w:tcPr>
                      <w:p>
                        <w:pPr>
                          <w:pStyle w:val="TableText"/>
                          <w:ind w:left="183" w:right="140" w:hanging="27"/>
                          <w:spacing w:before="124" w:line="264" w:lineRule="auto"/>
                          <w:rPr>
                            <w:rFonts w:ascii="Times New Roman" w:hAnsi="Times New Roman" w:eastAsia="Times New Roman" w:cs="Times New Roman"/>
                            <w:sz w:val="21"/>
                            <w:szCs w:val="21"/>
                          </w:rPr>
                        </w:pPr>
                        <w:r>
                          <w:rPr>
                            <w:sz w:val="21"/>
                            <w:szCs w:val="21"/>
                            <w:spacing w:val="7"/>
                          </w:rPr>
                          <w:t>纺织服装产业进</w:t>
                        </w:r>
                        <w:r>
                          <w:rPr>
                            <w:sz w:val="21"/>
                            <w:szCs w:val="21"/>
                            <w:spacing w:val="-6"/>
                          </w:rPr>
                          <w:t>口市场规模</w:t>
                        </w:r>
                        <w:r>
                          <w:rPr>
                            <w:sz w:val="21"/>
                            <w:szCs w:val="21"/>
                            <w:spacing w:val="-48"/>
                          </w:rPr>
                          <w:t xml:space="preserve"> </w:t>
                        </w:r>
                        <w:r>
                          <w:rPr>
                            <w:rFonts w:ascii="Times New Roman" w:hAnsi="Times New Roman" w:eastAsia="Times New Roman" w:cs="Times New Roman"/>
                            <w:sz w:val="21"/>
                            <w:szCs w:val="21"/>
                            <w:spacing w:val="-6"/>
                          </w:rPr>
                          <w:t>MS</w:t>
                        </w:r>
                      </w:p>
                    </w:tc>
                  </w:tr>
                </w:tbl>
                <w:p>
                  <w:pPr>
                    <w:pStyle w:val="BodyText"/>
                    <w:rPr/>
                  </w:pPr>
                  <w:r/>
                </w:p>
              </w:txbxContent>
            </v:textbox>
          </v:shape>
        </w:pict>
      </w:r>
      <w:r>
        <w:pict>
          <v:shape id="_x0000_s242" style="position:absolute;margin-left:185.95pt;margin-top:112.37pt;mso-position-vertical-relative:text;mso-position-horizontal-relative:text;width:32.9pt;height:11.55pt;z-index:251909120;"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H7, H8</w:t>
                  </w:r>
                </w:p>
              </w:txbxContent>
            </v:textbox>
          </v:shape>
        </w:pict>
      </w:r>
      <w:r>
        <w:rPr>
          <w:position w:val="-20"/>
        </w:rPr>
        <w:drawing>
          <wp:inline distT="0" distB="0" distL="0" distR="0">
            <wp:extent cx="2061717" cy="662304"/>
            <wp:effectExtent l="0" t="0" r="0" b="0"/>
            <wp:docPr id="354" name="IM 354"/>
            <wp:cNvGraphicFramePr/>
            <a:graphic>
              <a:graphicData uri="http://schemas.openxmlformats.org/drawingml/2006/picture">
                <pic:pic>
                  <pic:nvPicPr>
                    <pic:cNvPr id="354" name="IM 354"/>
                    <pic:cNvPicPr/>
                  </pic:nvPicPr>
                  <pic:blipFill>
                    <a:blip r:embed="rId85"/>
                    <a:stretch>
                      <a:fillRect/>
                    </a:stretch>
                  </pic:blipFill>
                  <pic:spPr>
                    <a:xfrm rot="0">
                      <a:off x="0" y="0"/>
                      <a:ext cx="2061717" cy="662304"/>
                    </a:xfrm>
                    <a:prstGeom prst="rect">
                      <a:avLst/>
                    </a:prstGeom>
                  </pic:spPr>
                </pic:pic>
              </a:graphicData>
            </a:graphic>
          </wp:inline>
        </w:drawing>
      </w:r>
    </w:p>
    <w:p>
      <w:pPr>
        <w:spacing w:before="185"/>
        <w:rPr/>
      </w:pPr>
      <w:r/>
    </w:p>
    <w:tbl>
      <w:tblPr>
        <w:tblStyle w:val="TableNormal"/>
        <w:tblW w:w="2211" w:type="dxa"/>
        <w:tblInd w:w="1410" w:type="dxa"/>
        <w:tblLayout w:type="fixed"/>
        <w:tblBorders>
          <w:left w:val="single" w:color="000000" w:sz="4" w:space="0"/>
          <w:bottom w:val="single" w:color="000000" w:sz="4" w:space="0"/>
          <w:right w:val="single" w:color="000000" w:sz="4" w:space="0"/>
          <w:top w:val="single" w:color="000000" w:sz="4" w:space="0"/>
        </w:tblBorders>
      </w:tblPr>
      <w:tblGrid>
        <w:gridCol w:w="2211"/>
      </w:tblGrid>
      <w:tr>
        <w:trPr>
          <w:trHeight w:val="1390" w:hRule="atLeast"/>
        </w:trPr>
        <w:tc>
          <w:tcPr>
            <w:tcW w:w="2211" w:type="dxa"/>
            <w:vAlign w:val="top"/>
          </w:tcPr>
          <w:p>
            <w:pPr>
              <w:pStyle w:val="TableText"/>
              <w:ind w:left="152"/>
              <w:spacing w:before="123" w:line="221" w:lineRule="auto"/>
              <w:rPr>
                <w:sz w:val="21"/>
                <w:szCs w:val="21"/>
              </w:rPr>
            </w:pPr>
            <w:r>
              <w:rPr>
                <w:sz w:val="21"/>
                <w:szCs w:val="21"/>
                <w:spacing w:val="-6"/>
              </w:rPr>
              <w:t>平台因素：</w:t>
            </w:r>
          </w:p>
          <w:p>
            <w:pPr>
              <w:pStyle w:val="TableText"/>
              <w:ind w:left="149" w:right="139" w:firstLine="3"/>
              <w:spacing w:before="61" w:line="291" w:lineRule="auto"/>
              <w:rPr>
                <w:rFonts w:ascii="Times New Roman" w:hAnsi="Times New Roman" w:eastAsia="Times New Roman" w:cs="Times New Roman"/>
                <w:sz w:val="21"/>
                <w:szCs w:val="21"/>
              </w:rPr>
            </w:pPr>
            <w:r>
              <w:rPr>
                <w:sz w:val="21"/>
                <w:szCs w:val="21"/>
                <w:spacing w:val="2"/>
              </w:rPr>
              <w:t>在线支付系统成熟度</w:t>
            </w:r>
            <w:r>
              <w:rPr>
                <w:rFonts w:ascii="Times New Roman" w:hAnsi="Times New Roman" w:eastAsia="Times New Roman" w:cs="Times New Roman"/>
                <w:sz w:val="21"/>
                <w:szCs w:val="21"/>
                <w:spacing w:val="-5"/>
                <w:w w:val="98"/>
              </w:rPr>
              <w:t>PAY</w:t>
            </w:r>
          </w:p>
          <w:p>
            <w:pPr>
              <w:pStyle w:val="TableText"/>
              <w:ind w:left="153"/>
              <w:spacing w:line="220" w:lineRule="auto"/>
              <w:rPr>
                <w:rFonts w:ascii="Times New Roman" w:hAnsi="Times New Roman" w:eastAsia="Times New Roman" w:cs="Times New Roman"/>
                <w:sz w:val="21"/>
                <w:szCs w:val="21"/>
              </w:rPr>
            </w:pPr>
            <w:r>
              <w:rPr>
                <w:sz w:val="21"/>
                <w:szCs w:val="21"/>
                <w:spacing w:val="-2"/>
              </w:rPr>
              <w:t>物流作业效率</w:t>
            </w:r>
            <w:r>
              <w:rPr>
                <w:sz w:val="21"/>
                <w:szCs w:val="21"/>
                <w:spacing w:val="-43"/>
              </w:rPr>
              <w:t xml:space="preserve"> </w:t>
            </w:r>
            <w:r>
              <w:rPr>
                <w:rFonts w:ascii="Times New Roman" w:hAnsi="Times New Roman" w:eastAsia="Times New Roman" w:cs="Times New Roman"/>
                <w:sz w:val="21"/>
                <w:szCs w:val="21"/>
                <w:spacing w:val="-2"/>
              </w:rPr>
              <w:t>LOG</w:t>
            </w:r>
          </w:p>
        </w:tc>
      </w:tr>
    </w:tbl>
    <w:p>
      <w:pPr>
        <w:pStyle w:val="BodyText"/>
        <w:spacing w:line="297" w:lineRule="auto"/>
        <w:rPr/>
      </w:pPr>
      <w:r/>
    </w:p>
    <w:p>
      <w:pPr>
        <w:ind w:left="4590" w:right="3231" w:firstLine="28"/>
        <w:spacing w:before="68" w:line="269"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5"/>
        </w:rPr>
        <w:t>4-1 </w:t>
      </w:r>
      <w:r>
        <w:rPr>
          <w:rFonts w:ascii="SimSun" w:hAnsi="SimSun" w:eastAsia="SimSun" w:cs="SimSun"/>
          <w:sz w:val="21"/>
          <w:szCs w:val="21"/>
          <w:b/>
          <w:bCs/>
          <w:spacing w:val="-5"/>
        </w:rPr>
        <w:t>实证模型框架</w:t>
      </w:r>
      <w:bookmarkStart w:name="bookmark48" w:id="76"/>
      <w:bookmarkEnd w:id="76"/>
      <w:r>
        <w:rPr>
          <w:rFonts w:ascii="SimSun" w:hAnsi="SimSun" w:eastAsia="SimSun" w:cs="SimSun"/>
          <w:sz w:val="21"/>
          <w:szCs w:val="21"/>
          <w:b/>
          <w:bCs/>
          <w:spacing w:val="-3"/>
        </w:rPr>
        <w:t>资料来源：作者自绘</w:t>
      </w:r>
    </w:p>
    <w:p>
      <w:pPr>
        <w:pStyle w:val="BodyText"/>
        <w:spacing w:line="320" w:lineRule="auto"/>
        <w:rPr/>
      </w:pPr>
      <w:r/>
    </w:p>
    <w:p>
      <w:pPr>
        <w:pStyle w:val="BodyText"/>
        <w:spacing w:line="320" w:lineRule="auto"/>
        <w:rPr/>
      </w:pPr>
      <w:r/>
    </w:p>
    <w:p>
      <w:pPr>
        <w:ind w:left="1372"/>
        <w:spacing w:before="78" w:line="315" w:lineRule="exact"/>
        <w:outlineLvl w:val="2"/>
        <w:rPr>
          <w:rFonts w:ascii="SimHei" w:hAnsi="SimHei" w:eastAsia="SimHei" w:cs="SimHei"/>
          <w:sz w:val="24"/>
          <w:szCs w:val="24"/>
        </w:rPr>
      </w:pPr>
      <w:bookmarkStart w:name="bookmark99" w:id="77"/>
      <w:bookmarkEnd w:id="77"/>
      <w:r>
        <w:rPr>
          <w:rFonts w:ascii="Times New Roman" w:hAnsi="Times New Roman" w:eastAsia="Times New Roman" w:cs="Times New Roman"/>
          <w:sz w:val="24"/>
          <w:szCs w:val="24"/>
          <w:spacing w:val="-1"/>
          <w:position w:val="1"/>
        </w:rPr>
        <w:t>4.2.4 </w:t>
      </w:r>
      <w:r>
        <w:rPr>
          <w:rFonts w:ascii="SimHei" w:hAnsi="SimHei" w:eastAsia="SimHei" w:cs="SimHei"/>
          <w:sz w:val="24"/>
          <w:szCs w:val="24"/>
          <w:spacing w:val="-1"/>
          <w:position w:val="1"/>
        </w:rPr>
        <w:t>研究模型的确定</w:t>
      </w:r>
    </w:p>
    <w:p>
      <w:pPr>
        <w:pStyle w:val="BodyText"/>
        <w:spacing w:line="365" w:lineRule="auto"/>
        <w:rPr/>
      </w:pPr>
      <w:r/>
    </w:p>
    <w:p>
      <w:pPr>
        <w:ind w:left="1385" w:right="30" w:firstLine="472"/>
        <w:spacing w:before="78" w:line="301" w:lineRule="auto"/>
        <w:rPr>
          <w:rFonts w:ascii="SimSun" w:hAnsi="SimSun" w:eastAsia="SimSun" w:cs="SimSun"/>
          <w:sz w:val="24"/>
          <w:szCs w:val="24"/>
        </w:rPr>
      </w:pPr>
      <w:r>
        <w:rPr>
          <w:rFonts w:ascii="SimSun" w:hAnsi="SimSun" w:eastAsia="SimSun" w:cs="SimSun"/>
          <w:sz w:val="24"/>
          <w:szCs w:val="24"/>
          <w:spacing w:val="-3"/>
        </w:rPr>
        <w:t>根据上述分析，我国纺织服装行业跨境电商出口的贸易引力模型</w:t>
      </w:r>
      <w:r>
        <w:rPr>
          <w:rFonts w:ascii="SimSun" w:hAnsi="SimSun" w:eastAsia="SimSun" w:cs="SimSun"/>
          <w:sz w:val="24"/>
          <w:szCs w:val="24"/>
          <w:spacing w:val="-4"/>
        </w:rPr>
        <w:t>可表示为以</w:t>
      </w:r>
      <w:r>
        <w:rPr>
          <w:rFonts w:ascii="SimSun" w:hAnsi="SimSun" w:eastAsia="SimSun" w:cs="SimSun"/>
          <w:sz w:val="24"/>
          <w:szCs w:val="24"/>
          <w:spacing w:val="-10"/>
        </w:rPr>
        <w:t>下对数形式：</w:t>
      </w:r>
    </w:p>
    <w:p>
      <w:pPr>
        <w:pStyle w:val="BodyText"/>
        <w:ind w:left="2160"/>
        <w:spacing w:before="139" w:line="219" w:lineRule="auto"/>
        <w:rPr>
          <w:rFonts w:ascii="Times New Roman" w:hAnsi="Times New Roman" w:eastAsia="Times New Roman" w:cs="Times New Roman"/>
          <w:sz w:val="16"/>
          <w:szCs w:val="16"/>
        </w:rPr>
      </w:pPr>
      <w:r>
        <w:rPr>
          <w:rFonts w:ascii="Times New Roman" w:hAnsi="Times New Roman" w:eastAsia="Times New Roman" w:cs="Times New Roman"/>
          <w:sz w:val="28"/>
          <w:szCs w:val="28"/>
          <w:i/>
          <w:iCs/>
          <w:position w:val="2"/>
        </w:rPr>
        <w:t>LnY</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24"/>
          <w:position w:val="-5"/>
        </w:rPr>
        <w:t xml:space="preserve">  </w:t>
      </w:r>
      <w:r>
        <w:rPr>
          <w:sz w:val="28"/>
          <w:szCs w:val="28"/>
          <w:spacing w:val="24"/>
          <w:position w:val="2"/>
        </w:rPr>
        <w:t>=</w:t>
      </w:r>
      <w:r>
        <w:rPr>
          <w:sz w:val="28"/>
          <w:szCs w:val="28"/>
          <w:spacing w:val="-30"/>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0  </w:t>
      </w:r>
      <w:r>
        <w:rPr>
          <w:sz w:val="28"/>
          <w:szCs w:val="28"/>
          <w:spacing w:val="24"/>
          <w:position w:val="2"/>
        </w:rPr>
        <w:t>+</w:t>
      </w:r>
      <w:r>
        <w:rPr>
          <w:sz w:val="28"/>
          <w:szCs w:val="28"/>
          <w:spacing w:val="-45"/>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1</w:t>
      </w:r>
      <w:r>
        <w:rPr>
          <w:rFonts w:ascii="Times New Roman" w:hAnsi="Times New Roman" w:eastAsia="Times New Roman" w:cs="Times New Roman"/>
          <w:sz w:val="28"/>
          <w:szCs w:val="28"/>
          <w:i/>
          <w:iCs/>
          <w:position w:val="2"/>
        </w:rPr>
        <w:t>LnRGDP</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24"/>
          <w:position w:val="-5"/>
        </w:rPr>
        <w:t xml:space="preserve">  </w:t>
      </w:r>
      <w:r>
        <w:rPr>
          <w:sz w:val="28"/>
          <w:szCs w:val="28"/>
          <w:spacing w:val="24"/>
          <w:position w:val="2"/>
        </w:rPr>
        <w:t>+</w:t>
      </w:r>
      <w:r>
        <w:rPr>
          <w:sz w:val="28"/>
          <w:szCs w:val="28"/>
          <w:spacing w:val="-43"/>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2</w:t>
      </w:r>
      <w:r>
        <w:rPr>
          <w:rFonts w:ascii="Times New Roman" w:hAnsi="Times New Roman" w:eastAsia="Times New Roman" w:cs="Times New Roman"/>
          <w:sz w:val="28"/>
          <w:szCs w:val="28"/>
          <w:i/>
          <w:iCs/>
          <w:position w:val="2"/>
        </w:rPr>
        <w:t>PRO</w:t>
      </w:r>
      <w:r>
        <w:rPr>
          <w:rFonts w:ascii="Times New Roman" w:hAnsi="Times New Roman" w:eastAsia="Times New Roman" w:cs="Times New Roman"/>
          <w:sz w:val="16"/>
          <w:szCs w:val="16"/>
          <w:i/>
          <w:iCs/>
          <w:position w:val="-5"/>
        </w:rPr>
        <w:t>abt  </w:t>
      </w:r>
      <w:r>
        <w:rPr>
          <w:sz w:val="28"/>
          <w:szCs w:val="28"/>
          <w:spacing w:val="24"/>
          <w:position w:val="2"/>
        </w:rPr>
        <w:t>+</w:t>
      </w:r>
      <w:r>
        <w:rPr>
          <w:sz w:val="28"/>
          <w:szCs w:val="28"/>
          <w:spacing w:val="-42"/>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3</w:t>
      </w:r>
      <w:r>
        <w:rPr>
          <w:rFonts w:ascii="Times New Roman" w:hAnsi="Times New Roman" w:eastAsia="Times New Roman" w:cs="Times New Roman"/>
          <w:sz w:val="28"/>
          <w:szCs w:val="28"/>
          <w:i/>
          <w:iCs/>
          <w:position w:val="2"/>
        </w:rPr>
        <w:t>L</w:t>
      </w:r>
      <w:r>
        <w:rPr>
          <w:rFonts w:ascii="Times New Roman" w:hAnsi="Times New Roman" w:eastAsia="Times New Roman" w:cs="Times New Roman"/>
          <w:sz w:val="28"/>
          <w:szCs w:val="28"/>
          <w:position w:val="2"/>
        </w:rPr>
        <w:t>n</w:t>
      </w:r>
      <w:r>
        <w:rPr>
          <w:rFonts w:ascii="Times New Roman" w:hAnsi="Times New Roman" w:eastAsia="Times New Roman" w:cs="Times New Roman"/>
          <w:sz w:val="28"/>
          <w:szCs w:val="28"/>
          <w:i/>
          <w:iCs/>
          <w:position w:val="2"/>
        </w:rPr>
        <w:t>LOG</w:t>
      </w:r>
      <w:r>
        <w:rPr>
          <w:rFonts w:ascii="Times New Roman" w:hAnsi="Times New Roman" w:eastAsia="Times New Roman" w:cs="Times New Roman"/>
          <w:sz w:val="16"/>
          <w:szCs w:val="16"/>
          <w:i/>
          <w:iCs/>
          <w:position w:val="-5"/>
        </w:rPr>
        <w:t>abt</w:t>
      </w:r>
    </w:p>
    <w:p>
      <w:pPr>
        <w:pStyle w:val="BodyText"/>
        <w:ind w:left="2166"/>
        <w:spacing w:before="84" w:line="218" w:lineRule="auto"/>
        <w:rPr>
          <w:rFonts w:ascii="Times New Roman" w:hAnsi="Times New Roman" w:eastAsia="Times New Roman" w:cs="Times New Roman"/>
          <w:sz w:val="16"/>
          <w:szCs w:val="16"/>
        </w:rPr>
      </w:pPr>
      <w:r>
        <w:rPr>
          <w:sz w:val="28"/>
          <w:szCs w:val="28"/>
          <w:spacing w:val="34"/>
          <w:position w:val="2"/>
        </w:rPr>
        <w:t>+</w:t>
      </w:r>
      <w:r>
        <w:rPr>
          <w:sz w:val="28"/>
          <w:szCs w:val="28"/>
          <w:spacing w:val="-37"/>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4</w:t>
      </w:r>
      <w:r>
        <w:rPr>
          <w:rFonts w:ascii="Times New Roman" w:hAnsi="Times New Roman" w:eastAsia="Times New Roman" w:cs="Times New Roman"/>
          <w:sz w:val="28"/>
          <w:szCs w:val="28"/>
          <w:i/>
          <w:iCs/>
          <w:position w:val="2"/>
        </w:rPr>
        <w:t>TBT</w:t>
      </w:r>
      <w:r>
        <w:rPr>
          <w:rFonts w:ascii="Times New Roman" w:hAnsi="Times New Roman" w:eastAsia="Times New Roman" w:cs="Times New Roman"/>
          <w:sz w:val="16"/>
          <w:szCs w:val="16"/>
          <w:i/>
          <w:iCs/>
          <w:position w:val="-5"/>
        </w:rPr>
        <w:t>bt</w:t>
      </w:r>
      <w:r>
        <w:rPr>
          <w:rFonts w:ascii="Times New Roman" w:hAnsi="Times New Roman" w:eastAsia="Times New Roman" w:cs="Times New Roman"/>
          <w:sz w:val="16"/>
          <w:szCs w:val="16"/>
          <w:i/>
          <w:iCs/>
          <w:spacing w:val="2"/>
          <w:position w:val="-5"/>
        </w:rPr>
        <w:t xml:space="preserve">  </w:t>
      </w:r>
      <w:r>
        <w:rPr>
          <w:sz w:val="28"/>
          <w:szCs w:val="28"/>
          <w:spacing w:val="34"/>
          <w:position w:val="2"/>
        </w:rPr>
        <w:t>+</w:t>
      </w:r>
      <w:r>
        <w:rPr>
          <w:sz w:val="28"/>
          <w:szCs w:val="28"/>
          <w:spacing w:val="-44"/>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5</w:t>
      </w:r>
      <w:r>
        <w:rPr>
          <w:rFonts w:ascii="Times New Roman" w:hAnsi="Times New Roman" w:eastAsia="Times New Roman" w:cs="Times New Roman"/>
          <w:sz w:val="28"/>
          <w:szCs w:val="28"/>
          <w:i/>
          <w:iCs/>
          <w:position w:val="2"/>
        </w:rPr>
        <w:t>LnR</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1"/>
          <w:position w:val="-5"/>
        </w:rPr>
        <w:t xml:space="preserve">  </w:t>
      </w:r>
      <w:r>
        <w:rPr>
          <w:sz w:val="28"/>
          <w:szCs w:val="28"/>
          <w:spacing w:val="34"/>
          <w:position w:val="2"/>
        </w:rPr>
        <w:t>+</w:t>
      </w:r>
      <w:r>
        <w:rPr>
          <w:sz w:val="28"/>
          <w:szCs w:val="28"/>
          <w:spacing w:val="-43"/>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6</w:t>
      </w:r>
      <w:r>
        <w:rPr>
          <w:rFonts w:ascii="Times New Roman" w:hAnsi="Times New Roman" w:eastAsia="Times New Roman" w:cs="Times New Roman"/>
          <w:sz w:val="28"/>
          <w:szCs w:val="28"/>
          <w:i/>
          <w:iCs/>
          <w:position w:val="2"/>
        </w:rPr>
        <w:t>LnC</w:t>
      </w:r>
      <w:r>
        <w:rPr>
          <w:rFonts w:ascii="Times New Roman" w:hAnsi="Times New Roman" w:eastAsia="Times New Roman" w:cs="Times New Roman"/>
          <w:sz w:val="28"/>
          <w:szCs w:val="28"/>
          <w:position w:val="2"/>
        </w:rPr>
        <w:t>D</w:t>
      </w:r>
      <w:r>
        <w:rPr>
          <w:rFonts w:ascii="Times New Roman" w:hAnsi="Times New Roman" w:eastAsia="Times New Roman" w:cs="Times New Roman"/>
          <w:sz w:val="16"/>
          <w:szCs w:val="16"/>
          <w:position w:val="-5"/>
        </w:rPr>
        <w:t>ab</w:t>
      </w:r>
      <w:r>
        <w:rPr>
          <w:rFonts w:ascii="Times New Roman" w:hAnsi="Times New Roman" w:eastAsia="Times New Roman" w:cs="Times New Roman"/>
          <w:sz w:val="16"/>
          <w:szCs w:val="16"/>
          <w:spacing w:val="2"/>
          <w:position w:val="-5"/>
        </w:rPr>
        <w:t xml:space="preserve">  </w:t>
      </w:r>
      <w:r>
        <w:rPr>
          <w:sz w:val="28"/>
          <w:szCs w:val="28"/>
          <w:spacing w:val="34"/>
          <w:position w:val="2"/>
        </w:rPr>
        <w:t>+</w:t>
      </w:r>
      <w:r>
        <w:rPr>
          <w:sz w:val="28"/>
          <w:szCs w:val="28"/>
          <w:spacing w:val="-44"/>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7</w:t>
      </w:r>
      <w:r>
        <w:rPr>
          <w:rFonts w:ascii="Times New Roman" w:hAnsi="Times New Roman" w:eastAsia="Times New Roman" w:cs="Times New Roman"/>
          <w:sz w:val="28"/>
          <w:szCs w:val="28"/>
          <w:i/>
          <w:iCs/>
          <w:position w:val="2"/>
        </w:rPr>
        <w:t>LnP</w:t>
      </w:r>
      <w:r>
        <w:rPr>
          <w:rFonts w:ascii="Times New Roman" w:hAnsi="Times New Roman" w:eastAsia="Times New Roman" w:cs="Times New Roman"/>
          <w:sz w:val="28"/>
          <w:szCs w:val="28"/>
          <w:position w:val="2"/>
        </w:rPr>
        <w:t>ay</w:t>
      </w:r>
      <w:r>
        <w:rPr>
          <w:rFonts w:ascii="Times New Roman" w:hAnsi="Times New Roman" w:eastAsia="Times New Roman" w:cs="Times New Roman"/>
          <w:sz w:val="16"/>
          <w:szCs w:val="16"/>
          <w:position w:val="-5"/>
        </w:rPr>
        <w:t>bt</w:t>
      </w:r>
    </w:p>
    <w:p>
      <w:pPr>
        <w:pStyle w:val="BodyText"/>
        <w:ind w:left="2166"/>
        <w:spacing w:before="54" w:line="385" w:lineRule="exact"/>
        <w:rPr>
          <w:rFonts w:ascii="SimSun" w:hAnsi="SimSun" w:eastAsia="SimSun" w:cs="SimSun"/>
        </w:rPr>
      </w:pPr>
      <w:r>
        <w:rPr>
          <w:sz w:val="28"/>
          <w:szCs w:val="28"/>
          <w:spacing w:val="20"/>
          <w:position w:val="4"/>
        </w:rPr>
        <w:t>+</w:t>
      </w:r>
      <w:r>
        <w:rPr>
          <w:sz w:val="28"/>
          <w:szCs w:val="28"/>
          <w:spacing w:val="-39"/>
          <w:position w:val="4"/>
        </w:rPr>
        <w:t xml:space="preserve"> </w:t>
      </w:r>
      <w:r>
        <w:rPr>
          <w:sz w:val="30"/>
          <w:szCs w:val="30"/>
          <w:spacing w:val="20"/>
          <w:position w:val="4"/>
        </w:rPr>
        <w:t>λ</w:t>
      </w:r>
      <w:r>
        <w:rPr>
          <w:rFonts w:ascii="Times New Roman" w:hAnsi="Times New Roman" w:eastAsia="Times New Roman" w:cs="Times New Roman"/>
          <w:sz w:val="16"/>
          <w:szCs w:val="16"/>
          <w:spacing w:val="20"/>
          <w:position w:val="-2"/>
        </w:rPr>
        <w:t>8</w:t>
      </w:r>
      <w:r>
        <w:rPr>
          <w:rFonts w:ascii="Times New Roman" w:hAnsi="Times New Roman" w:eastAsia="Times New Roman" w:cs="Times New Roman"/>
          <w:sz w:val="28"/>
          <w:szCs w:val="28"/>
          <w:i/>
          <w:iCs/>
          <w:position w:val="4"/>
        </w:rPr>
        <w:t>LnMS</w:t>
      </w:r>
      <w:r>
        <w:rPr>
          <w:rFonts w:ascii="Times New Roman" w:hAnsi="Times New Roman" w:eastAsia="Times New Roman" w:cs="Times New Roman"/>
          <w:sz w:val="16"/>
          <w:szCs w:val="16"/>
          <w:i/>
          <w:iCs/>
          <w:position w:val="-2"/>
        </w:rPr>
        <w:t>bt</w:t>
      </w:r>
      <w:r>
        <w:rPr>
          <w:rFonts w:ascii="Times New Roman" w:hAnsi="Times New Roman" w:eastAsia="Times New Roman" w:cs="Times New Roman"/>
          <w:sz w:val="16"/>
          <w:szCs w:val="16"/>
          <w:i/>
          <w:iCs/>
          <w:spacing w:val="2"/>
          <w:position w:val="-2"/>
        </w:rPr>
        <w:t xml:space="preserve">  </w:t>
      </w:r>
      <w:r>
        <w:rPr>
          <w:sz w:val="28"/>
          <w:szCs w:val="28"/>
          <w:spacing w:val="20"/>
          <w:position w:val="4"/>
        </w:rPr>
        <w:t>+</w:t>
      </w:r>
      <w:r>
        <w:rPr>
          <w:sz w:val="28"/>
          <w:szCs w:val="28"/>
          <w:spacing w:val="-43"/>
          <w:position w:val="4"/>
        </w:rPr>
        <w:t xml:space="preserve"> </w:t>
      </w:r>
      <w:r>
        <w:rPr>
          <w:sz w:val="30"/>
          <w:szCs w:val="30"/>
          <w:spacing w:val="20"/>
          <w:position w:val="4"/>
        </w:rPr>
        <w:t>λ</w:t>
      </w:r>
      <w:r>
        <w:rPr>
          <w:rFonts w:ascii="Times New Roman" w:hAnsi="Times New Roman" w:eastAsia="Times New Roman" w:cs="Times New Roman"/>
          <w:sz w:val="16"/>
          <w:szCs w:val="16"/>
          <w:spacing w:val="20"/>
          <w:position w:val="-2"/>
        </w:rPr>
        <w:t>9</w:t>
      </w:r>
      <w:r>
        <w:rPr>
          <w:rFonts w:ascii="Times New Roman" w:hAnsi="Times New Roman" w:eastAsia="Times New Roman" w:cs="Times New Roman"/>
          <w:sz w:val="28"/>
          <w:szCs w:val="28"/>
          <w:i/>
          <w:iCs/>
          <w:position w:val="4"/>
        </w:rPr>
        <w:t>LnD</w:t>
      </w:r>
      <w:r>
        <w:rPr>
          <w:rFonts w:ascii="Times New Roman" w:hAnsi="Times New Roman" w:eastAsia="Times New Roman" w:cs="Times New Roman"/>
          <w:sz w:val="16"/>
          <w:szCs w:val="16"/>
          <w:position w:val="-2"/>
        </w:rPr>
        <w:t>a</w:t>
      </w:r>
      <w:r>
        <w:rPr>
          <w:rFonts w:ascii="Times New Roman" w:hAnsi="Times New Roman" w:eastAsia="Times New Roman" w:cs="Times New Roman"/>
          <w:sz w:val="16"/>
          <w:szCs w:val="16"/>
          <w:i/>
          <w:iCs/>
          <w:position w:val="-2"/>
        </w:rPr>
        <w:t>b</w:t>
      </w:r>
      <w:r>
        <w:rPr>
          <w:sz w:val="30"/>
          <w:szCs w:val="30"/>
          <w:spacing w:val="20"/>
          <w:position w:val="4"/>
        </w:rPr>
        <w:t>ε</w:t>
      </w:r>
      <w:r>
        <w:rPr>
          <w:rFonts w:ascii="Times New Roman" w:hAnsi="Times New Roman" w:eastAsia="Times New Roman" w:cs="Times New Roman"/>
          <w:sz w:val="16"/>
          <w:szCs w:val="16"/>
          <w:i/>
          <w:iCs/>
          <w:spacing w:val="20"/>
          <w:position w:val="-2"/>
        </w:rPr>
        <w:t>t</w:t>
      </w:r>
      <w:r>
        <w:rPr>
          <w:rFonts w:ascii="Times New Roman" w:hAnsi="Times New Roman" w:eastAsia="Times New Roman" w:cs="Times New Roman"/>
          <w:sz w:val="16"/>
          <w:szCs w:val="16"/>
          <w:i/>
          <w:iCs/>
          <w:position w:val="-2"/>
        </w:rPr>
        <w:t xml:space="preserve">                                                                                      </w:t>
      </w:r>
      <w:r>
        <w:rPr>
          <w:rFonts w:ascii="SimSun" w:hAnsi="SimSun" w:eastAsia="SimSun" w:cs="SimSun"/>
          <w:spacing w:val="20"/>
          <w:position w:val="9"/>
        </w:rPr>
        <w:t>（</w:t>
      </w:r>
      <w:r>
        <w:rPr>
          <w:rFonts w:ascii="Times New Roman" w:hAnsi="Times New Roman" w:eastAsia="Times New Roman" w:cs="Times New Roman"/>
          <w:spacing w:val="20"/>
          <w:position w:val="9"/>
        </w:rPr>
        <w:t>5</w:t>
      </w:r>
      <w:r>
        <w:rPr>
          <w:rFonts w:ascii="SimSun" w:hAnsi="SimSun" w:eastAsia="SimSun" w:cs="SimSun"/>
          <w:spacing w:val="20"/>
          <w:position w:val="9"/>
        </w:rPr>
        <w:t>）</w:t>
      </w:r>
    </w:p>
    <w:p>
      <w:pPr>
        <w:ind w:left="1376" w:right="27" w:firstLine="481"/>
        <w:spacing w:before="151" w:line="298" w:lineRule="auto"/>
        <w:jc w:val="both"/>
        <w:rPr>
          <w:rFonts w:ascii="SimSun" w:hAnsi="SimSun" w:eastAsia="SimSun" w:cs="SimSun"/>
          <w:sz w:val="24"/>
          <w:szCs w:val="24"/>
        </w:rPr>
      </w:pPr>
      <w:r>
        <w:rPr>
          <w:rFonts w:ascii="SimSun" w:hAnsi="SimSun" w:eastAsia="SimSun" w:cs="SimSun"/>
          <w:sz w:val="24"/>
          <w:szCs w:val="24"/>
          <w:spacing w:val="-8"/>
        </w:rPr>
        <w:t>其中，</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0</w:t>
      </w:r>
      <w:r>
        <w:rPr>
          <w:rFonts w:ascii="Times New Roman" w:hAnsi="Times New Roman" w:eastAsia="Times New Roman" w:cs="Times New Roman"/>
          <w:sz w:val="16"/>
          <w:szCs w:val="16"/>
          <w:spacing w:val="24"/>
          <w:position w:val="-1"/>
        </w:rPr>
        <w:t xml:space="preserve"> </w:t>
      </w:r>
      <w:r>
        <w:rPr>
          <w:rFonts w:ascii="SimSun" w:hAnsi="SimSun" w:eastAsia="SimSun" w:cs="SimSun"/>
          <w:sz w:val="24"/>
          <w:szCs w:val="24"/>
          <w:spacing w:val="-8"/>
        </w:rPr>
        <w:t>表示常数项，</w:t>
      </w:r>
      <w:r>
        <w:rPr>
          <w:rFonts w:ascii="Times New Roman" w:hAnsi="Times New Roman" w:eastAsia="Times New Roman" w:cs="Times New Roman"/>
          <w:sz w:val="24"/>
          <w:szCs w:val="24"/>
          <w:spacing w:val="-8"/>
        </w:rPr>
        <w:t>λ</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16"/>
          <w:szCs w:val="16"/>
          <w:spacing w:val="-8"/>
          <w:position w:val="-1"/>
        </w:rPr>
        <w:t>1</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2</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3</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4</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5</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6</w:t>
      </w:r>
      <w:r>
        <w:rPr>
          <w:rFonts w:ascii="Times New Roman" w:hAnsi="Times New Roman" w:eastAsia="Times New Roman" w:cs="Times New Roman"/>
          <w:sz w:val="16"/>
          <w:szCs w:val="16"/>
          <w:spacing w:val="-15"/>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7</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8</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9</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8"/>
        </w:rPr>
        <w:t>表示待估参数，</w:t>
      </w:r>
      <w:r>
        <w:rPr>
          <w:rFonts w:ascii="Times New Roman" w:hAnsi="Times New Roman" w:eastAsia="Times New Roman" w:cs="Times New Roman"/>
          <w:sz w:val="24"/>
          <w:szCs w:val="24"/>
          <w:spacing w:val="-8"/>
        </w:rPr>
        <w:t>a</w:t>
      </w:r>
      <w:r>
        <w:rPr>
          <w:rFonts w:ascii="SimSun" w:hAnsi="SimSun" w:eastAsia="SimSun" w:cs="SimSun"/>
          <w:sz w:val="24"/>
          <w:szCs w:val="24"/>
          <w:spacing w:val="-1"/>
        </w:rPr>
        <w:t>表示出口国中国，</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1"/>
        </w:rPr>
        <w:t>表示进口国，</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1"/>
        </w:rPr>
        <w:t>为观测样本时间。模型中的各变量说明如下</w:t>
      </w:r>
      <w:r>
        <w:rPr>
          <w:rFonts w:ascii="SimSun" w:hAnsi="SimSun" w:eastAsia="SimSun" w:cs="SimSun"/>
          <w:sz w:val="24"/>
          <w:szCs w:val="24"/>
          <w:spacing w:val="-6"/>
        </w:rPr>
        <w:t>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4-1 </w:t>
      </w:r>
      <w:r>
        <w:rPr>
          <w:rFonts w:ascii="SimSun" w:hAnsi="SimSun" w:eastAsia="SimSun" w:cs="SimSun"/>
          <w:sz w:val="24"/>
          <w:szCs w:val="24"/>
          <w:spacing w:val="-6"/>
        </w:rPr>
        <w:t>所示：</w:t>
      </w:r>
    </w:p>
    <w:p>
      <w:pPr>
        <w:ind w:left="4993"/>
        <w:spacing w:before="56" w:line="234"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3"/>
        </w:rPr>
        <w:t>4-1  </w:t>
      </w:r>
      <w:r>
        <w:rPr>
          <w:rFonts w:ascii="SimSun" w:hAnsi="SimSun" w:eastAsia="SimSun" w:cs="SimSun"/>
          <w:sz w:val="21"/>
          <w:szCs w:val="21"/>
          <w:b/>
          <w:bCs/>
          <w:spacing w:val="-3"/>
        </w:rPr>
        <w:t>变量说明</w:t>
      </w:r>
    </w:p>
    <w:p>
      <w:pPr>
        <w:spacing w:line="35" w:lineRule="exact"/>
        <w:rPr/>
      </w:pPr>
      <w:r/>
    </w:p>
    <w:tbl>
      <w:tblPr>
        <w:tblStyle w:val="TableNormal"/>
        <w:tblW w:w="7741" w:type="dxa"/>
        <w:tblInd w:w="16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
        <w:gridCol w:w="1842"/>
        <w:gridCol w:w="993"/>
        <w:gridCol w:w="2550"/>
        <w:gridCol w:w="1929"/>
      </w:tblGrid>
      <w:tr>
        <w:trPr>
          <w:trHeight w:val="352" w:hRule="atLeast"/>
        </w:trPr>
        <w:tc>
          <w:tcPr>
            <w:tcW w:w="427" w:type="dxa"/>
            <w:vAlign w:val="top"/>
          </w:tcPr>
          <w:p>
            <w:pPr>
              <w:rPr>
                <w:rFonts w:ascii="Arial"/>
                <w:sz w:val="21"/>
              </w:rPr>
            </w:pPr>
            <w:r/>
          </w:p>
        </w:tc>
        <w:tc>
          <w:tcPr>
            <w:tcW w:w="1842" w:type="dxa"/>
            <w:vAlign w:val="top"/>
          </w:tcPr>
          <w:p>
            <w:pPr>
              <w:pStyle w:val="TableText"/>
              <w:ind w:left="505"/>
              <w:spacing w:before="70" w:line="222" w:lineRule="auto"/>
              <w:rPr>
                <w:sz w:val="21"/>
                <w:szCs w:val="21"/>
              </w:rPr>
            </w:pPr>
            <w:r>
              <w:rPr>
                <w:sz w:val="21"/>
                <w:szCs w:val="21"/>
                <w:spacing w:val="-2"/>
              </w:rPr>
              <w:t>变量名称</w:t>
            </w:r>
          </w:p>
        </w:tc>
        <w:tc>
          <w:tcPr>
            <w:tcW w:w="993" w:type="dxa"/>
            <w:vAlign w:val="top"/>
          </w:tcPr>
          <w:p>
            <w:pPr>
              <w:pStyle w:val="TableText"/>
              <w:ind w:left="82"/>
              <w:spacing w:before="70" w:line="220" w:lineRule="auto"/>
              <w:rPr>
                <w:sz w:val="21"/>
                <w:szCs w:val="21"/>
              </w:rPr>
            </w:pPr>
            <w:r>
              <w:rPr>
                <w:sz w:val="21"/>
                <w:szCs w:val="21"/>
                <w:spacing w:val="-2"/>
              </w:rPr>
              <w:t>变量缩写</w:t>
            </w:r>
          </w:p>
        </w:tc>
        <w:tc>
          <w:tcPr>
            <w:tcW w:w="2550" w:type="dxa"/>
            <w:vAlign w:val="top"/>
          </w:tcPr>
          <w:p>
            <w:pPr>
              <w:pStyle w:val="TableText"/>
              <w:ind w:left="860"/>
              <w:spacing w:before="70" w:line="221" w:lineRule="auto"/>
              <w:rPr>
                <w:sz w:val="21"/>
                <w:szCs w:val="21"/>
              </w:rPr>
            </w:pPr>
            <w:r>
              <w:rPr>
                <w:sz w:val="21"/>
                <w:szCs w:val="21"/>
                <w:spacing w:val="-2"/>
              </w:rPr>
              <w:t>变量定义</w:t>
            </w:r>
          </w:p>
        </w:tc>
        <w:tc>
          <w:tcPr>
            <w:tcW w:w="1929" w:type="dxa"/>
            <w:vAlign w:val="top"/>
          </w:tcPr>
          <w:p>
            <w:pPr>
              <w:pStyle w:val="TableText"/>
              <w:ind w:left="551"/>
              <w:spacing w:before="69" w:line="221" w:lineRule="auto"/>
              <w:rPr>
                <w:sz w:val="21"/>
                <w:szCs w:val="21"/>
              </w:rPr>
            </w:pPr>
            <w:r>
              <w:rPr>
                <w:sz w:val="21"/>
                <w:szCs w:val="21"/>
                <w:spacing w:val="-2"/>
              </w:rPr>
              <w:t>数据来源</w:t>
            </w:r>
          </w:p>
        </w:tc>
      </w:tr>
      <w:tr>
        <w:trPr>
          <w:trHeight w:val="1432" w:hRule="atLeast"/>
        </w:trPr>
        <w:tc>
          <w:tcPr>
            <w:tcW w:w="427" w:type="dxa"/>
            <w:vAlign w:val="top"/>
            <w:textDirection w:val="tbRlV"/>
          </w:tcPr>
          <w:p>
            <w:pPr>
              <w:pStyle w:val="TableText"/>
              <w:ind w:left="283"/>
              <w:spacing w:before="91" w:line="209" w:lineRule="auto"/>
              <w:rPr>
                <w:sz w:val="24"/>
                <w:szCs w:val="24"/>
              </w:rPr>
            </w:pPr>
            <w:r>
              <w:rPr>
                <w:sz w:val="24"/>
                <w:szCs w:val="24"/>
                <w:spacing w:val="48"/>
              </w:rPr>
              <w:t>因变量</w:t>
            </w:r>
          </w:p>
        </w:tc>
        <w:tc>
          <w:tcPr>
            <w:tcW w:w="1842" w:type="dxa"/>
            <w:vAlign w:val="top"/>
          </w:tcPr>
          <w:p>
            <w:pPr>
              <w:spacing w:line="385" w:lineRule="auto"/>
              <w:rPr>
                <w:rFonts w:ascii="Arial"/>
                <w:sz w:val="21"/>
              </w:rPr>
            </w:pPr>
            <w:r/>
          </w:p>
          <w:p>
            <w:pPr>
              <w:pStyle w:val="TableText"/>
              <w:ind w:left="85" w:right="77" w:firstLine="1"/>
              <w:spacing w:before="68" w:line="276" w:lineRule="auto"/>
              <w:rPr>
                <w:sz w:val="21"/>
                <w:szCs w:val="21"/>
              </w:rPr>
            </w:pPr>
            <w:r>
              <w:rPr>
                <w:sz w:val="21"/>
                <w:szCs w:val="21"/>
                <w:spacing w:val="-1"/>
              </w:rPr>
              <w:t>我国纺织服装行业</w:t>
            </w:r>
            <w:r>
              <w:rPr>
                <w:sz w:val="21"/>
                <w:szCs w:val="21"/>
                <w:spacing w:val="-1"/>
              </w:rPr>
              <w:t>跨境电商出口总额</w:t>
            </w:r>
          </w:p>
        </w:tc>
        <w:tc>
          <w:tcPr>
            <w:tcW w:w="993" w:type="dxa"/>
            <w:vAlign w:val="top"/>
          </w:tcPr>
          <w:p>
            <w:pPr>
              <w:spacing w:line="293" w:lineRule="auto"/>
              <w:rPr>
                <w:rFonts w:ascii="Arial"/>
                <w:sz w:val="21"/>
              </w:rPr>
            </w:pPr>
            <w:r/>
          </w:p>
          <w:p>
            <w:pPr>
              <w:spacing w:line="294" w:lineRule="auto"/>
              <w:rPr>
                <w:rFonts w:ascii="Arial"/>
                <w:sz w:val="21"/>
              </w:rPr>
            </w:pPr>
            <w:r/>
          </w:p>
          <w:p>
            <w:pPr>
              <w:ind w:left="421"/>
              <w:spacing w:before="60"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w:t>
            </w:r>
          </w:p>
        </w:tc>
        <w:tc>
          <w:tcPr>
            <w:tcW w:w="2550" w:type="dxa"/>
            <w:vAlign w:val="top"/>
          </w:tcPr>
          <w:p>
            <w:pPr>
              <w:spacing w:line="354" w:lineRule="auto"/>
              <w:rPr>
                <w:rFonts w:ascii="Arial"/>
                <w:sz w:val="21"/>
              </w:rPr>
            </w:pPr>
            <w:r/>
          </w:p>
          <w:p>
            <w:pPr>
              <w:pStyle w:val="TableText"/>
              <w:ind w:left="24" w:right="10" w:firstLine="24"/>
              <w:spacing w:before="68" w:line="276" w:lineRule="auto"/>
              <w:rPr>
                <w:sz w:val="21"/>
                <w:szCs w:val="21"/>
              </w:rPr>
            </w:pPr>
            <w:r>
              <w:rPr>
                <w:sz w:val="21"/>
                <w:szCs w:val="21"/>
              </w:rPr>
              <w:t>第</w:t>
            </w:r>
            <w:r>
              <w:rPr>
                <w:sz w:val="21"/>
                <w:szCs w:val="21"/>
                <w:spacing w:val="-43"/>
              </w:rPr>
              <w:t xml:space="preserve"> </w:t>
            </w:r>
            <w:r>
              <w:rPr>
                <w:rFonts w:ascii="Times New Roman" w:hAnsi="Times New Roman" w:eastAsia="Times New Roman" w:cs="Times New Roman"/>
                <w:sz w:val="21"/>
                <w:szCs w:val="21"/>
              </w:rPr>
              <w:t>t </w:t>
            </w:r>
            <w:r>
              <w:rPr>
                <w:sz w:val="21"/>
                <w:szCs w:val="21"/>
              </w:rPr>
              <w:t>年出口国</w:t>
            </w:r>
            <w:r>
              <w:rPr>
                <w:sz w:val="21"/>
                <w:szCs w:val="21"/>
                <w:spacing w:val="-45"/>
              </w:rPr>
              <w:t xml:space="preserve"> </w:t>
            </w:r>
            <w:r>
              <w:rPr>
                <w:rFonts w:ascii="Times New Roman" w:hAnsi="Times New Roman" w:eastAsia="Times New Roman" w:cs="Times New Roman"/>
                <w:sz w:val="21"/>
                <w:szCs w:val="21"/>
              </w:rPr>
              <w:t>a </w:t>
            </w:r>
            <w:r>
              <w:rPr>
                <w:sz w:val="21"/>
                <w:szCs w:val="21"/>
              </w:rPr>
              <w:t>对第</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sz w:val="21"/>
                <w:szCs w:val="21"/>
              </w:rPr>
              <w:t>国的</w:t>
            </w:r>
            <w:r>
              <w:rPr>
                <w:sz w:val="21"/>
                <w:szCs w:val="21"/>
                <w:spacing w:val="-1"/>
              </w:rPr>
              <w:t>纺织服装跨境电商出口总额</w:t>
            </w:r>
          </w:p>
        </w:tc>
        <w:tc>
          <w:tcPr>
            <w:tcW w:w="1929" w:type="dxa"/>
            <w:vAlign w:val="top"/>
          </w:tcPr>
          <w:p>
            <w:pPr>
              <w:spacing w:line="385" w:lineRule="auto"/>
              <w:rPr>
                <w:rFonts w:ascii="Arial"/>
                <w:sz w:val="21"/>
              </w:rPr>
            </w:pPr>
            <w:r/>
          </w:p>
          <w:p>
            <w:pPr>
              <w:pStyle w:val="TableText"/>
              <w:ind w:left="176" w:right="122" w:hanging="24"/>
              <w:spacing w:before="68" w:line="276" w:lineRule="auto"/>
              <w:rPr>
                <w:sz w:val="21"/>
                <w:szCs w:val="21"/>
              </w:rPr>
            </w:pPr>
            <w:r>
              <w:rPr>
                <w:sz w:val="21"/>
                <w:szCs w:val="21"/>
                <w:spacing w:val="-4"/>
              </w:rPr>
              <w:t>电子商务研究中心</w:t>
            </w:r>
            <w:r>
              <w:rPr>
                <w:sz w:val="21"/>
                <w:szCs w:val="21"/>
                <w:spacing w:val="-6"/>
              </w:rPr>
              <w:t>国际电信联盟</w:t>
            </w:r>
            <w:r>
              <w:rPr>
                <w:sz w:val="21"/>
                <w:szCs w:val="21"/>
                <w:spacing w:val="-26"/>
              </w:rPr>
              <w:t xml:space="preserve"> </w:t>
            </w:r>
            <w:r>
              <w:rPr>
                <w:sz w:val="21"/>
                <w:szCs w:val="21"/>
                <w:spacing w:val="-6"/>
              </w:rPr>
              <w:t>ITU</w:t>
            </w:r>
          </w:p>
        </w:tc>
      </w:tr>
      <w:tr>
        <w:trPr>
          <w:trHeight w:val="663" w:hRule="atLeast"/>
        </w:trPr>
        <w:tc>
          <w:tcPr>
            <w:tcW w:w="427" w:type="dxa"/>
            <w:vAlign w:val="top"/>
          </w:tcPr>
          <w:p>
            <w:pPr>
              <w:rPr>
                <w:rFonts w:ascii="Arial"/>
                <w:sz w:val="21"/>
              </w:rPr>
            </w:pPr>
            <w:r/>
          </w:p>
        </w:tc>
        <w:tc>
          <w:tcPr>
            <w:tcW w:w="1842" w:type="dxa"/>
            <w:vAlign w:val="top"/>
          </w:tcPr>
          <w:p>
            <w:pPr>
              <w:pStyle w:val="TableText"/>
              <w:ind w:left="506"/>
              <w:spacing w:before="228" w:line="221" w:lineRule="auto"/>
              <w:rPr>
                <w:sz w:val="21"/>
                <w:szCs w:val="21"/>
              </w:rPr>
            </w:pPr>
            <w:r>
              <w:rPr>
                <w:sz w:val="21"/>
                <w:szCs w:val="21"/>
                <w:spacing w:val="-2"/>
              </w:rPr>
              <w:t>文化距离</w:t>
            </w:r>
          </w:p>
        </w:tc>
        <w:tc>
          <w:tcPr>
            <w:tcW w:w="993" w:type="dxa"/>
            <w:vAlign w:val="top"/>
          </w:tcPr>
          <w:p>
            <w:pPr>
              <w:ind w:left="383"/>
              <w:spacing w:before="269" w:line="179" w:lineRule="auto"/>
              <w:rPr>
                <w:rFonts w:ascii="Calibri" w:hAnsi="Calibri" w:eastAsia="Calibri" w:cs="Calibri"/>
                <w:sz w:val="21"/>
                <w:szCs w:val="21"/>
              </w:rPr>
            </w:pPr>
            <w:r>
              <w:rPr>
                <w:rFonts w:ascii="Calibri" w:hAnsi="Calibri" w:eastAsia="Calibri" w:cs="Calibri"/>
                <w:sz w:val="21"/>
                <w:szCs w:val="21"/>
                <w:spacing w:val="-2"/>
              </w:rPr>
              <w:t>CD</w:t>
            </w:r>
          </w:p>
        </w:tc>
        <w:tc>
          <w:tcPr>
            <w:tcW w:w="2550" w:type="dxa"/>
            <w:vAlign w:val="top"/>
          </w:tcPr>
          <w:p>
            <w:pPr>
              <w:pStyle w:val="TableText"/>
              <w:ind w:left="861" w:right="17" w:hanging="818"/>
              <w:spacing w:before="41" w:line="269" w:lineRule="auto"/>
              <w:rPr>
                <w:sz w:val="21"/>
                <w:szCs w:val="21"/>
              </w:rPr>
            </w:pPr>
            <w:r>
              <w:rPr>
                <w:sz w:val="21"/>
                <w:szCs w:val="21"/>
                <w:spacing w:val="-4"/>
              </w:rPr>
              <w:t>出口国</w:t>
            </w:r>
            <w:r>
              <w:rPr>
                <w:sz w:val="21"/>
                <w:szCs w:val="21"/>
                <w:spacing w:val="-39"/>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3"/>
              </w:rPr>
              <w:t xml:space="preserve"> </w:t>
            </w:r>
            <w:r>
              <w:rPr>
                <w:sz w:val="21"/>
                <w:szCs w:val="21"/>
                <w:spacing w:val="-4"/>
              </w:rPr>
              <w:t>与进口国</w:t>
            </w:r>
            <w:r>
              <w:rPr>
                <w:sz w:val="21"/>
                <w:szCs w:val="21"/>
                <w:spacing w:val="-52"/>
              </w:rPr>
              <w:t xml:space="preserve"> </w:t>
            </w:r>
            <w:r>
              <w:rPr>
                <w:rFonts w:ascii="Times New Roman" w:hAnsi="Times New Roman" w:eastAsia="Times New Roman" w:cs="Times New Roman"/>
                <w:sz w:val="21"/>
                <w:szCs w:val="21"/>
                <w:spacing w:val="-4"/>
              </w:rPr>
              <w:t>b </w:t>
            </w:r>
            <w:r>
              <w:rPr>
                <w:sz w:val="21"/>
                <w:szCs w:val="21"/>
                <w:spacing w:val="-4"/>
              </w:rPr>
              <w:t>之间的</w:t>
            </w:r>
            <w:r>
              <w:rPr>
                <w:sz w:val="21"/>
                <w:szCs w:val="21"/>
                <w:spacing w:val="-2"/>
              </w:rPr>
              <w:t>文化距离</w:t>
            </w:r>
          </w:p>
        </w:tc>
        <w:tc>
          <w:tcPr>
            <w:tcW w:w="1929" w:type="dxa"/>
            <w:vAlign w:val="top"/>
          </w:tcPr>
          <w:p>
            <w:pPr>
              <w:pStyle w:val="TableText"/>
              <w:ind w:left="321"/>
              <w:spacing w:before="228" w:line="222" w:lineRule="auto"/>
              <w:rPr>
                <w:sz w:val="21"/>
                <w:szCs w:val="21"/>
              </w:rPr>
            </w:pPr>
            <w:r>
              <w:rPr>
                <w:rFonts w:ascii="Times New Roman" w:hAnsi="Times New Roman" w:eastAsia="Times New Roman" w:cs="Times New Roman"/>
                <w:sz w:val="21"/>
                <w:szCs w:val="21"/>
                <w:spacing w:val="-1"/>
              </w:rPr>
              <w:t>Hofstede</w:t>
            </w:r>
            <w:r>
              <w:rPr>
                <w:rFonts w:ascii="Times New Roman" w:hAnsi="Times New Roman" w:eastAsia="Times New Roman" w:cs="Times New Roman"/>
                <w:sz w:val="21"/>
                <w:szCs w:val="21"/>
                <w:spacing w:val="8"/>
              </w:rPr>
              <w:t xml:space="preserve">  </w:t>
            </w:r>
            <w:r>
              <w:rPr>
                <w:sz w:val="21"/>
                <w:szCs w:val="21"/>
                <w:spacing w:val="-1"/>
              </w:rPr>
              <w:t>官网</w:t>
            </w:r>
          </w:p>
        </w:tc>
      </w:tr>
    </w:tbl>
    <w:p>
      <w:pPr>
        <w:pStyle w:val="BodyText"/>
        <w:spacing w:line="315" w:lineRule="auto"/>
        <w:rPr/>
      </w:pPr>
      <w:r/>
    </w:p>
    <w:p>
      <w:pPr>
        <w:pStyle w:val="BodyText"/>
        <w:spacing w:line="315" w:lineRule="auto"/>
        <w:rPr/>
      </w:pPr>
      <w:r/>
    </w:p>
    <w:p>
      <w:pPr>
        <w:pStyle w:val="BodyText"/>
        <w:spacing w:line="316"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33</w:t>
      </w:r>
    </w:p>
    <w:p>
      <w:pPr>
        <w:spacing w:line="226" w:lineRule="exact"/>
        <w:sectPr>
          <w:headerReference w:type="default" r:id="rId84"/>
          <w:footerReference w:type="default" r:id="rId18"/>
          <w:pgSz w:w="11907" w:h="16839"/>
          <w:pgMar w:top="1157" w:right="1769" w:bottom="600" w:left="432" w:header="841" w:footer="360" w:gutter="0"/>
        </w:sectPr>
        <w:rPr>
          <w:rFonts w:ascii="Calibri" w:hAnsi="Calibri" w:eastAsia="Calibri" w:cs="Calibri"/>
          <w:sz w:val="18"/>
          <w:szCs w:val="18"/>
        </w:rPr>
      </w:pPr>
    </w:p>
    <w:p>
      <w:pPr>
        <w:spacing w:before="41"/>
        <w:rPr/>
      </w:pPr>
      <w:r/>
    </w:p>
    <w:tbl>
      <w:tblPr>
        <w:tblStyle w:val="TableNormal"/>
        <w:tblW w:w="7741" w:type="dxa"/>
        <w:tblInd w:w="16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
        <w:gridCol w:w="1842"/>
        <w:gridCol w:w="993"/>
        <w:gridCol w:w="2550"/>
        <w:gridCol w:w="1929"/>
      </w:tblGrid>
      <w:tr>
        <w:trPr>
          <w:trHeight w:val="835" w:hRule="atLeast"/>
        </w:trPr>
        <w:tc>
          <w:tcPr>
            <w:tcW w:w="427" w:type="dxa"/>
            <w:vAlign w:val="top"/>
            <w:vMerge w:val="restart"/>
            <w:textDirection w:val="tbRlV"/>
            <w:tcBorders>
              <w:bottom w:val="nil"/>
            </w:tcBorders>
          </w:tcPr>
          <w:p>
            <w:pPr>
              <w:pStyle w:val="TableText"/>
              <w:ind w:left="1303"/>
              <w:spacing w:before="90" w:line="202" w:lineRule="auto"/>
              <w:rPr>
                <w:sz w:val="24"/>
                <w:szCs w:val="24"/>
              </w:rPr>
            </w:pPr>
            <w:r>
              <w:rPr>
                <w:sz w:val="24"/>
                <w:szCs w:val="24"/>
                <w:spacing w:val="47"/>
                <w:position w:val="1"/>
              </w:rPr>
              <w:t>自</w:t>
            </w:r>
            <w:r>
              <w:rPr>
                <w:sz w:val="24"/>
                <w:szCs w:val="24"/>
                <w:spacing w:val="47"/>
              </w:rPr>
              <w:t>变量</w:t>
            </w:r>
          </w:p>
        </w:tc>
        <w:tc>
          <w:tcPr>
            <w:tcW w:w="1842" w:type="dxa"/>
            <w:vAlign w:val="top"/>
          </w:tcPr>
          <w:p>
            <w:pPr>
              <w:spacing w:line="242" w:lineRule="auto"/>
              <w:rPr>
                <w:rFonts w:ascii="Arial"/>
                <w:sz w:val="21"/>
              </w:rPr>
            </w:pPr>
            <w:r/>
          </w:p>
          <w:p>
            <w:pPr>
              <w:pStyle w:val="TableText"/>
              <w:ind w:left="84"/>
              <w:spacing w:before="69" w:line="221" w:lineRule="auto"/>
              <w:rPr>
                <w:sz w:val="21"/>
                <w:szCs w:val="21"/>
              </w:rPr>
            </w:pPr>
            <w:r>
              <w:rPr>
                <w:sz w:val="21"/>
                <w:szCs w:val="21"/>
                <w:spacing w:val="-1"/>
              </w:rPr>
              <w:t>海关程序负担指标</w:t>
            </w:r>
          </w:p>
        </w:tc>
        <w:tc>
          <w:tcPr>
            <w:tcW w:w="993" w:type="dxa"/>
            <w:vAlign w:val="top"/>
          </w:tcPr>
          <w:p>
            <w:pPr>
              <w:spacing w:line="287" w:lineRule="auto"/>
              <w:rPr>
                <w:rFonts w:ascii="Arial"/>
                <w:sz w:val="21"/>
              </w:rPr>
            </w:pPr>
            <w:r/>
          </w:p>
          <w:p>
            <w:pPr>
              <w:ind w:left="293"/>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PRO</w:t>
            </w:r>
          </w:p>
        </w:tc>
        <w:tc>
          <w:tcPr>
            <w:tcW w:w="2550" w:type="dxa"/>
            <w:vAlign w:val="top"/>
          </w:tcPr>
          <w:p>
            <w:pPr>
              <w:pStyle w:val="TableText"/>
              <w:ind w:left="335" w:right="65" w:hanging="260"/>
              <w:spacing w:before="126" w:line="276" w:lineRule="auto"/>
              <w:rPr>
                <w:sz w:val="21"/>
                <w:szCs w:val="21"/>
              </w:rPr>
            </w:pPr>
            <w:r>
              <w:rPr>
                <w:sz w:val="21"/>
                <w:szCs w:val="21"/>
                <w:spacing w:val="2"/>
              </w:rPr>
              <w:t>第</w:t>
            </w:r>
            <w:r>
              <w:rPr>
                <w:sz w:val="21"/>
                <w:szCs w:val="21"/>
                <w:spacing w:val="-43"/>
              </w:rPr>
              <w:t xml:space="preserve"> </w:t>
            </w:r>
            <w:r>
              <w:rPr>
                <w:rFonts w:ascii="Times New Roman" w:hAnsi="Times New Roman" w:eastAsia="Times New Roman" w:cs="Times New Roman"/>
                <w:sz w:val="21"/>
                <w:szCs w:val="21"/>
                <w:spacing w:val="2"/>
              </w:rPr>
              <w:t>t </w:t>
            </w:r>
            <w:r>
              <w:rPr>
                <w:sz w:val="21"/>
                <w:szCs w:val="21"/>
                <w:spacing w:val="2"/>
              </w:rPr>
              <w:t>年出口国</w:t>
            </w:r>
            <w:r>
              <w:rPr>
                <w:sz w:val="21"/>
                <w:szCs w:val="21"/>
                <w:spacing w:val="-44"/>
              </w:rPr>
              <w:t xml:space="preserve"> </w:t>
            </w:r>
            <w:r>
              <w:rPr>
                <w:rFonts w:ascii="Times New Roman" w:hAnsi="Times New Roman" w:eastAsia="Times New Roman" w:cs="Times New Roman"/>
                <w:sz w:val="21"/>
                <w:szCs w:val="21"/>
                <w:spacing w:val="2"/>
              </w:rPr>
              <w:t>a </w:t>
            </w:r>
            <w:r>
              <w:rPr>
                <w:sz w:val="21"/>
                <w:szCs w:val="21"/>
                <w:spacing w:val="2"/>
              </w:rPr>
              <w:t>与进口国</w:t>
            </w:r>
            <w:r>
              <w:rPr>
                <w:rFonts w:ascii="Times New Roman" w:hAnsi="Times New Roman" w:eastAsia="Times New Roman" w:cs="Times New Roman"/>
                <w:sz w:val="21"/>
                <w:szCs w:val="21"/>
                <w:spacing w:val="2"/>
              </w:rPr>
              <w:t>b</w:t>
            </w:r>
            <w:r>
              <w:rPr>
                <w:sz w:val="21"/>
                <w:szCs w:val="21"/>
                <w:spacing w:val="-1"/>
              </w:rPr>
              <w:t>之间的海关行政效率</w:t>
            </w:r>
          </w:p>
        </w:tc>
        <w:tc>
          <w:tcPr>
            <w:tcW w:w="1929" w:type="dxa"/>
            <w:vAlign w:val="top"/>
          </w:tcPr>
          <w:p>
            <w:pPr>
              <w:pStyle w:val="TableText"/>
              <w:ind w:left="233"/>
              <w:spacing w:before="157" w:line="219" w:lineRule="auto"/>
              <w:rPr>
                <w:sz w:val="21"/>
                <w:szCs w:val="21"/>
              </w:rPr>
            </w:pPr>
            <w:r>
              <w:rPr>
                <w:sz w:val="21"/>
                <w:szCs w:val="21"/>
                <w:spacing w:val="-1"/>
              </w:rPr>
              <w:t>全球竞争力报告</w:t>
            </w:r>
          </w:p>
          <w:p>
            <w:pPr>
              <w:ind w:left="752"/>
              <w:spacing w:before="9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GCR</w:t>
            </w:r>
          </w:p>
        </w:tc>
      </w:tr>
      <w:tr>
        <w:trPr>
          <w:trHeight w:val="829"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pStyle w:val="TableText"/>
              <w:ind w:left="296"/>
              <w:spacing w:before="307" w:line="221" w:lineRule="auto"/>
              <w:rPr>
                <w:sz w:val="21"/>
                <w:szCs w:val="21"/>
              </w:rPr>
            </w:pPr>
            <w:r>
              <w:rPr>
                <w:sz w:val="21"/>
                <w:szCs w:val="21"/>
                <w:spacing w:val="-1"/>
              </w:rPr>
              <w:t>物流能力指标</w:t>
            </w:r>
          </w:p>
        </w:tc>
        <w:tc>
          <w:tcPr>
            <w:tcW w:w="993" w:type="dxa"/>
            <w:vAlign w:val="top"/>
          </w:tcPr>
          <w:p>
            <w:pPr>
              <w:spacing w:line="282" w:lineRule="auto"/>
              <w:rPr>
                <w:rFonts w:ascii="Arial"/>
                <w:sz w:val="21"/>
              </w:rPr>
            </w:pPr>
            <w:r/>
          </w:p>
          <w:p>
            <w:pPr>
              <w:ind w:left="282"/>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LOG</w:t>
            </w:r>
          </w:p>
        </w:tc>
        <w:tc>
          <w:tcPr>
            <w:tcW w:w="2550" w:type="dxa"/>
            <w:vAlign w:val="top"/>
          </w:tcPr>
          <w:p>
            <w:pPr>
              <w:pStyle w:val="TableText"/>
              <w:ind w:left="335" w:right="65" w:hanging="260"/>
              <w:spacing w:before="121" w:line="276" w:lineRule="auto"/>
              <w:rPr>
                <w:sz w:val="21"/>
                <w:szCs w:val="21"/>
              </w:rPr>
            </w:pPr>
            <w:r>
              <w:rPr>
                <w:sz w:val="21"/>
                <w:szCs w:val="21"/>
                <w:spacing w:val="2"/>
              </w:rPr>
              <w:t>第</w:t>
            </w:r>
            <w:r>
              <w:rPr>
                <w:sz w:val="21"/>
                <w:szCs w:val="21"/>
                <w:spacing w:val="-43"/>
              </w:rPr>
              <w:t xml:space="preserve"> </w:t>
            </w:r>
            <w:r>
              <w:rPr>
                <w:rFonts w:ascii="Times New Roman" w:hAnsi="Times New Roman" w:eastAsia="Times New Roman" w:cs="Times New Roman"/>
                <w:sz w:val="21"/>
                <w:szCs w:val="21"/>
                <w:spacing w:val="2"/>
              </w:rPr>
              <w:t>t </w:t>
            </w:r>
            <w:r>
              <w:rPr>
                <w:sz w:val="21"/>
                <w:szCs w:val="21"/>
                <w:spacing w:val="2"/>
              </w:rPr>
              <w:t>年出口国</w:t>
            </w:r>
            <w:r>
              <w:rPr>
                <w:sz w:val="21"/>
                <w:szCs w:val="21"/>
                <w:spacing w:val="-44"/>
              </w:rPr>
              <w:t xml:space="preserve"> </w:t>
            </w:r>
            <w:r>
              <w:rPr>
                <w:rFonts w:ascii="Times New Roman" w:hAnsi="Times New Roman" w:eastAsia="Times New Roman" w:cs="Times New Roman"/>
                <w:sz w:val="21"/>
                <w:szCs w:val="21"/>
                <w:spacing w:val="2"/>
              </w:rPr>
              <w:t>a </w:t>
            </w:r>
            <w:r>
              <w:rPr>
                <w:sz w:val="21"/>
                <w:szCs w:val="21"/>
                <w:spacing w:val="2"/>
              </w:rPr>
              <w:t>与进口国</w:t>
            </w:r>
            <w:r>
              <w:rPr>
                <w:rFonts w:ascii="Times New Roman" w:hAnsi="Times New Roman" w:eastAsia="Times New Roman" w:cs="Times New Roman"/>
                <w:sz w:val="21"/>
                <w:szCs w:val="21"/>
                <w:spacing w:val="2"/>
              </w:rPr>
              <w:t>b</w:t>
            </w:r>
            <w:r>
              <w:rPr>
                <w:sz w:val="21"/>
                <w:szCs w:val="21"/>
                <w:spacing w:val="-1"/>
              </w:rPr>
              <w:t>之间的物流作业效率</w:t>
            </w:r>
          </w:p>
        </w:tc>
        <w:tc>
          <w:tcPr>
            <w:tcW w:w="1929" w:type="dxa"/>
            <w:vAlign w:val="top"/>
          </w:tcPr>
          <w:p>
            <w:pPr>
              <w:pStyle w:val="TableText"/>
              <w:ind w:left="233"/>
              <w:spacing w:before="152" w:line="219" w:lineRule="auto"/>
              <w:rPr>
                <w:sz w:val="21"/>
                <w:szCs w:val="21"/>
              </w:rPr>
            </w:pPr>
            <w:r>
              <w:rPr>
                <w:sz w:val="21"/>
                <w:szCs w:val="21"/>
                <w:spacing w:val="-1"/>
              </w:rPr>
              <w:t>全球竞争力报告</w:t>
            </w:r>
          </w:p>
          <w:p>
            <w:pPr>
              <w:ind w:left="752"/>
              <w:spacing w:before="9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GCR</w:t>
            </w:r>
          </w:p>
        </w:tc>
      </w:tr>
      <w:tr>
        <w:trPr>
          <w:trHeight w:val="858"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spacing w:line="253" w:lineRule="auto"/>
              <w:rPr>
                <w:rFonts w:ascii="Arial"/>
                <w:sz w:val="21"/>
              </w:rPr>
            </w:pPr>
            <w:r/>
          </w:p>
          <w:p>
            <w:pPr>
              <w:pStyle w:val="TableText"/>
              <w:ind w:left="191"/>
              <w:spacing w:before="68" w:line="221" w:lineRule="auto"/>
              <w:rPr>
                <w:sz w:val="21"/>
                <w:szCs w:val="21"/>
              </w:rPr>
            </w:pPr>
            <w:r>
              <w:rPr>
                <w:sz w:val="21"/>
                <w:szCs w:val="21"/>
                <w:spacing w:val="-1"/>
              </w:rPr>
              <w:t>技术性贸易壁垒</w:t>
            </w:r>
          </w:p>
        </w:tc>
        <w:tc>
          <w:tcPr>
            <w:tcW w:w="993" w:type="dxa"/>
            <w:vAlign w:val="top"/>
          </w:tcPr>
          <w:p>
            <w:pPr>
              <w:spacing w:line="300" w:lineRule="auto"/>
              <w:rPr>
                <w:rFonts w:ascii="Arial"/>
                <w:sz w:val="21"/>
              </w:rPr>
            </w:pPr>
            <w:r/>
          </w:p>
          <w:p>
            <w:pPr>
              <w:ind w:left="336"/>
              <w:spacing w:before="64" w:line="178" w:lineRule="auto"/>
              <w:rPr>
                <w:rFonts w:ascii="Calibri" w:hAnsi="Calibri" w:eastAsia="Calibri" w:cs="Calibri"/>
                <w:sz w:val="21"/>
                <w:szCs w:val="21"/>
              </w:rPr>
            </w:pPr>
            <w:r>
              <w:rPr>
                <w:rFonts w:ascii="Calibri" w:hAnsi="Calibri" w:eastAsia="Calibri" w:cs="Calibri"/>
                <w:sz w:val="21"/>
                <w:szCs w:val="21"/>
              </w:rPr>
              <w:t>TBT</w:t>
            </w:r>
          </w:p>
        </w:tc>
        <w:tc>
          <w:tcPr>
            <w:tcW w:w="2550" w:type="dxa"/>
            <w:vAlign w:val="top"/>
          </w:tcPr>
          <w:p>
            <w:pPr>
              <w:pStyle w:val="TableText"/>
              <w:ind w:left="235" w:right="33" w:hanging="191"/>
              <w:spacing w:before="137" w:line="276" w:lineRule="auto"/>
              <w:rPr>
                <w:sz w:val="21"/>
                <w:szCs w:val="21"/>
              </w:rPr>
            </w:pPr>
            <w:r>
              <w:rPr>
                <w:sz w:val="21"/>
                <w:szCs w:val="21"/>
                <w:spacing w:val="-2"/>
              </w:rPr>
              <w:t>第</w:t>
            </w:r>
            <w:r>
              <w:rPr>
                <w:sz w:val="21"/>
                <w:szCs w:val="21"/>
                <w:spacing w:val="-47"/>
              </w:rPr>
              <w:t xml:space="preserve"> </w:t>
            </w:r>
            <w:r>
              <w:rPr>
                <w:rFonts w:ascii="Times New Roman" w:hAnsi="Times New Roman" w:eastAsia="Times New Roman" w:cs="Times New Roman"/>
                <w:sz w:val="21"/>
                <w:szCs w:val="21"/>
                <w:spacing w:val="-2"/>
              </w:rPr>
              <w:t>t </w:t>
            </w:r>
            <w:r>
              <w:rPr>
                <w:sz w:val="21"/>
                <w:szCs w:val="21"/>
                <w:spacing w:val="-2"/>
              </w:rPr>
              <w:t>年进口国</w:t>
            </w:r>
            <w:r>
              <w:rPr>
                <w:sz w:val="21"/>
                <w:szCs w:val="21"/>
                <w:spacing w:val="-5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2"/>
              </w:rPr>
              <w:t xml:space="preserve"> </w:t>
            </w:r>
            <w:r>
              <w:rPr>
                <w:sz w:val="21"/>
                <w:szCs w:val="21"/>
                <w:spacing w:val="-2"/>
              </w:rPr>
              <w:t>是否通报过</w:t>
            </w:r>
            <w:r>
              <w:rPr>
                <w:sz w:val="21"/>
                <w:szCs w:val="21"/>
                <w:spacing w:val="-1"/>
              </w:rPr>
              <w:t>纺织服装相关技术法规</w:t>
            </w:r>
          </w:p>
        </w:tc>
        <w:tc>
          <w:tcPr>
            <w:tcW w:w="1929" w:type="dxa"/>
            <w:vAlign w:val="top"/>
          </w:tcPr>
          <w:p>
            <w:pPr>
              <w:pStyle w:val="TableText"/>
              <w:ind w:left="758" w:right="20" w:hanging="729"/>
              <w:spacing w:before="167" w:line="267" w:lineRule="auto"/>
              <w:rPr>
                <w:sz w:val="21"/>
                <w:szCs w:val="21"/>
              </w:rPr>
            </w:pPr>
            <w:r>
              <w:rPr>
                <w:rFonts w:ascii="Calibri" w:hAnsi="Calibri" w:eastAsia="Calibri" w:cs="Calibri"/>
                <w:sz w:val="21"/>
                <w:szCs w:val="21"/>
                <w:spacing w:val="-1"/>
              </w:rPr>
              <w:t>WTO/TBT-SPS</w:t>
            </w:r>
            <w:r>
              <w:rPr>
                <w:rFonts w:ascii="Calibri" w:hAnsi="Calibri" w:eastAsia="Calibri" w:cs="Calibri"/>
                <w:sz w:val="21"/>
                <w:szCs w:val="21"/>
                <w:spacing w:val="15"/>
              </w:rPr>
              <w:t xml:space="preserve"> </w:t>
            </w:r>
            <w:r>
              <w:rPr>
                <w:sz w:val="21"/>
                <w:szCs w:val="21"/>
                <w:spacing w:val="-1"/>
              </w:rPr>
              <w:t>通报咨</w:t>
            </w:r>
            <w:r>
              <w:rPr>
                <w:sz w:val="21"/>
                <w:szCs w:val="21"/>
                <w:spacing w:val="-2"/>
              </w:rPr>
              <w:t>询网</w:t>
            </w:r>
          </w:p>
        </w:tc>
      </w:tr>
      <w:tr>
        <w:trPr>
          <w:trHeight w:val="830"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rPr>
                <w:rFonts w:ascii="Arial"/>
                <w:sz w:val="21"/>
              </w:rPr>
            </w:pPr>
            <w:r/>
          </w:p>
          <w:p>
            <w:pPr>
              <w:pStyle w:val="TableText"/>
              <w:ind w:left="401"/>
              <w:spacing w:before="68" w:line="220" w:lineRule="auto"/>
              <w:rPr>
                <w:sz w:val="21"/>
                <w:szCs w:val="21"/>
              </w:rPr>
            </w:pPr>
            <w:r>
              <w:rPr>
                <w:sz w:val="21"/>
                <w:szCs w:val="21"/>
                <w:spacing w:val="-2"/>
              </w:rPr>
              <w:t>人民币汇率</w:t>
            </w:r>
          </w:p>
        </w:tc>
        <w:tc>
          <w:tcPr>
            <w:tcW w:w="993" w:type="dxa"/>
            <w:vAlign w:val="top"/>
          </w:tcPr>
          <w:p>
            <w:pPr>
              <w:spacing w:line="288" w:lineRule="auto"/>
              <w:rPr>
                <w:rFonts w:ascii="Arial"/>
                <w:sz w:val="21"/>
              </w:rPr>
            </w:pPr>
            <w:r/>
          </w:p>
          <w:p>
            <w:pPr>
              <w:ind w:left="427"/>
              <w:spacing w:before="60"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c>
          <w:tcPr>
            <w:tcW w:w="2550" w:type="dxa"/>
            <w:vAlign w:val="top"/>
          </w:tcPr>
          <w:p>
            <w:pPr>
              <w:pStyle w:val="TableText"/>
              <w:ind w:left="674" w:right="34" w:hanging="630"/>
              <w:spacing w:before="123" w:line="276" w:lineRule="auto"/>
              <w:rPr>
                <w:sz w:val="21"/>
                <w:szCs w:val="21"/>
              </w:rPr>
            </w:pPr>
            <w:r>
              <w:rPr>
                <w:sz w:val="21"/>
                <w:szCs w:val="21"/>
                <w:spacing w:val="-1"/>
              </w:rPr>
              <w:t>第</w:t>
            </w:r>
            <w:r>
              <w:rPr>
                <w:sz w:val="21"/>
                <w:szCs w:val="21"/>
                <w:spacing w:val="-45"/>
              </w:rPr>
              <w:t xml:space="preserve"> </w:t>
            </w:r>
            <w:r>
              <w:rPr>
                <w:rFonts w:ascii="Times New Roman" w:hAnsi="Times New Roman" w:eastAsia="Times New Roman" w:cs="Times New Roman"/>
                <w:sz w:val="21"/>
                <w:szCs w:val="21"/>
                <w:spacing w:val="-1"/>
              </w:rPr>
              <w:t>t </w:t>
            </w:r>
            <w:r>
              <w:rPr>
                <w:sz w:val="21"/>
                <w:szCs w:val="21"/>
                <w:spacing w:val="-1"/>
              </w:rPr>
              <w:t>年人民币与进口国</w:t>
            </w:r>
            <w:r>
              <w:rPr>
                <w:sz w:val="21"/>
                <w:szCs w:val="21"/>
                <w:spacing w:val="-54"/>
              </w:rPr>
              <w:t xml:space="preserve"> </w:t>
            </w:r>
            <w:r>
              <w:rPr>
                <w:rFonts w:ascii="Times New Roman" w:hAnsi="Times New Roman" w:eastAsia="Times New Roman" w:cs="Times New Roman"/>
                <w:sz w:val="21"/>
                <w:szCs w:val="21"/>
                <w:spacing w:val="-1"/>
              </w:rPr>
              <w:t>b </w:t>
            </w:r>
            <w:r>
              <w:rPr>
                <w:sz w:val="21"/>
                <w:szCs w:val="21"/>
                <w:spacing w:val="-1"/>
              </w:rPr>
              <w:t>货</w:t>
            </w:r>
            <w:r>
              <w:rPr>
                <w:sz w:val="21"/>
                <w:szCs w:val="21"/>
                <w:spacing w:val="-5"/>
              </w:rPr>
              <w:t>币之间的汇率</w:t>
            </w:r>
          </w:p>
        </w:tc>
        <w:tc>
          <w:tcPr>
            <w:tcW w:w="1929" w:type="dxa"/>
            <w:vAlign w:val="top"/>
          </w:tcPr>
          <w:p>
            <w:pPr>
              <w:rPr>
                <w:rFonts w:ascii="Arial"/>
                <w:sz w:val="21"/>
              </w:rPr>
            </w:pPr>
            <w:r/>
          </w:p>
          <w:p>
            <w:pPr>
              <w:pStyle w:val="TableText"/>
              <w:ind w:left="233"/>
              <w:spacing w:before="68" w:line="221" w:lineRule="auto"/>
              <w:rPr>
                <w:sz w:val="21"/>
                <w:szCs w:val="21"/>
              </w:rPr>
            </w:pPr>
            <w:r>
              <w:rPr>
                <w:rFonts w:ascii="Times New Roman" w:hAnsi="Times New Roman" w:eastAsia="Times New Roman" w:cs="Times New Roman"/>
                <w:sz w:val="21"/>
                <w:szCs w:val="21"/>
                <w:spacing w:val="-1"/>
              </w:rPr>
              <w:t>Metadata </w:t>
            </w:r>
            <w:r>
              <w:rPr>
                <w:sz w:val="21"/>
                <w:szCs w:val="21"/>
                <w:spacing w:val="-1"/>
              </w:rPr>
              <w:t>数据库</w:t>
            </w:r>
          </w:p>
        </w:tc>
      </w:tr>
      <w:tr>
        <w:trPr>
          <w:trHeight w:val="1151" w:hRule="atLeast"/>
        </w:trPr>
        <w:tc>
          <w:tcPr>
            <w:tcW w:w="427" w:type="dxa"/>
            <w:vAlign w:val="top"/>
            <w:vMerge w:val="continue"/>
            <w:textDirection w:val="tbRlV"/>
            <w:tcBorders>
              <w:top w:val="nil"/>
            </w:tcBorders>
          </w:tcPr>
          <w:p>
            <w:pPr>
              <w:rPr>
                <w:rFonts w:ascii="Arial"/>
                <w:sz w:val="21"/>
              </w:rPr>
            </w:pPr>
            <w:r/>
          </w:p>
        </w:tc>
        <w:tc>
          <w:tcPr>
            <w:tcW w:w="1842" w:type="dxa"/>
            <w:vAlign w:val="top"/>
          </w:tcPr>
          <w:p>
            <w:pPr>
              <w:spacing w:line="400" w:lineRule="auto"/>
              <w:rPr>
                <w:rFonts w:ascii="Arial"/>
                <w:sz w:val="21"/>
              </w:rPr>
            </w:pPr>
            <w:r/>
          </w:p>
          <w:p>
            <w:pPr>
              <w:pStyle w:val="TableText"/>
              <w:ind w:left="207"/>
              <w:spacing w:before="68" w:line="227" w:lineRule="auto"/>
              <w:rPr>
                <w:sz w:val="21"/>
                <w:szCs w:val="21"/>
              </w:rPr>
            </w:pPr>
            <w:r>
              <w:rPr>
                <w:rFonts w:ascii="Calibri" w:hAnsi="Calibri" w:eastAsia="Calibri" w:cs="Calibri"/>
                <w:sz w:val="21"/>
                <w:szCs w:val="21"/>
                <w:spacing w:val="-3"/>
              </w:rPr>
              <w:t>Paypal</w:t>
            </w:r>
            <w:r>
              <w:rPr>
                <w:rFonts w:ascii="Calibri" w:hAnsi="Calibri" w:eastAsia="Calibri" w:cs="Calibri"/>
                <w:sz w:val="21"/>
                <w:szCs w:val="21"/>
                <w:spacing w:val="19"/>
                <w:w w:val="101"/>
              </w:rPr>
              <w:t xml:space="preserve"> </w:t>
            </w:r>
            <w:r>
              <w:rPr>
                <w:sz w:val="21"/>
                <w:szCs w:val="21"/>
                <w:spacing w:val="-3"/>
              </w:rPr>
              <w:t>市场份额</w:t>
            </w:r>
          </w:p>
        </w:tc>
        <w:tc>
          <w:tcPr>
            <w:tcW w:w="993" w:type="dxa"/>
            <w:vAlign w:val="top"/>
          </w:tcPr>
          <w:p>
            <w:pPr>
              <w:spacing w:line="422" w:lineRule="auto"/>
              <w:rPr>
                <w:rFonts w:ascii="Arial"/>
                <w:sz w:val="21"/>
              </w:rPr>
            </w:pPr>
            <w:r/>
          </w:p>
          <w:p>
            <w:pPr>
              <w:ind w:left="360"/>
              <w:spacing w:before="64" w:line="216" w:lineRule="auto"/>
              <w:rPr>
                <w:rFonts w:ascii="Calibri" w:hAnsi="Calibri" w:eastAsia="Calibri" w:cs="Calibri"/>
                <w:sz w:val="21"/>
                <w:szCs w:val="21"/>
              </w:rPr>
            </w:pPr>
            <w:r>
              <w:rPr>
                <w:rFonts w:ascii="Calibri" w:hAnsi="Calibri" w:eastAsia="Calibri" w:cs="Calibri"/>
                <w:sz w:val="21"/>
                <w:szCs w:val="21"/>
                <w:spacing w:val="-6"/>
              </w:rPr>
              <w:t>Pay</w:t>
            </w:r>
          </w:p>
        </w:tc>
        <w:tc>
          <w:tcPr>
            <w:tcW w:w="2550" w:type="dxa"/>
            <w:vAlign w:val="top"/>
          </w:tcPr>
          <w:p>
            <w:pPr>
              <w:pStyle w:val="TableText"/>
              <w:ind w:left="865" w:right="33" w:hanging="821"/>
              <w:spacing w:before="283" w:line="277" w:lineRule="auto"/>
              <w:rPr>
                <w:sz w:val="21"/>
                <w:szCs w:val="21"/>
              </w:rPr>
            </w:pPr>
            <w:r>
              <w:rPr>
                <w:sz w:val="21"/>
                <w:szCs w:val="21"/>
                <w:spacing w:val="-3"/>
              </w:rPr>
              <w:t>第</w:t>
            </w:r>
            <w:r>
              <w:rPr>
                <w:sz w:val="21"/>
                <w:szCs w:val="21"/>
                <w:spacing w:val="-48"/>
              </w:rPr>
              <w:t xml:space="preserve"> </w:t>
            </w:r>
            <w:r>
              <w:rPr>
                <w:rFonts w:ascii="Times New Roman" w:hAnsi="Times New Roman" w:eastAsia="Times New Roman" w:cs="Times New Roman"/>
                <w:sz w:val="21"/>
                <w:szCs w:val="21"/>
                <w:spacing w:val="-3"/>
              </w:rPr>
              <w:t>t </w:t>
            </w:r>
            <w:r>
              <w:rPr>
                <w:sz w:val="21"/>
                <w:szCs w:val="21"/>
                <w:spacing w:val="-3"/>
              </w:rPr>
              <w:t>年进口国</w:t>
            </w:r>
            <w:r>
              <w:rPr>
                <w:sz w:val="21"/>
                <w:szCs w:val="21"/>
                <w:spacing w:val="-52"/>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6"/>
              </w:rPr>
              <w:t xml:space="preserve"> </w:t>
            </w:r>
            <w:r>
              <w:rPr>
                <w:sz w:val="21"/>
                <w:szCs w:val="21"/>
                <w:spacing w:val="-3"/>
              </w:rPr>
              <w:t>的在线支付</w:t>
            </w:r>
            <w:r>
              <w:rPr>
                <w:sz w:val="21"/>
                <w:szCs w:val="21"/>
                <w:spacing w:val="-3"/>
              </w:rPr>
              <w:t>市场份额</w:t>
            </w:r>
          </w:p>
        </w:tc>
        <w:tc>
          <w:tcPr>
            <w:tcW w:w="1929" w:type="dxa"/>
            <w:vAlign w:val="top"/>
          </w:tcPr>
          <w:p>
            <w:pPr>
              <w:spacing w:line="268" w:lineRule="auto"/>
              <w:rPr>
                <w:rFonts w:ascii="Arial"/>
                <w:sz w:val="21"/>
              </w:rPr>
            </w:pPr>
            <w:r/>
          </w:p>
          <w:p>
            <w:pPr>
              <w:ind w:left="685" w:right="253" w:hanging="426"/>
              <w:spacing w:before="64" w:line="285" w:lineRule="auto"/>
              <w:rPr>
                <w:rFonts w:ascii="Calibri" w:hAnsi="Calibri" w:eastAsia="Calibri" w:cs="Calibri"/>
                <w:sz w:val="21"/>
                <w:szCs w:val="21"/>
              </w:rPr>
            </w:pPr>
            <w:r>
              <w:rPr>
                <w:rFonts w:ascii="Calibri" w:hAnsi="Calibri" w:eastAsia="Calibri" w:cs="Calibri"/>
                <w:sz w:val="21"/>
                <w:szCs w:val="21"/>
                <w:spacing w:val="-2"/>
              </w:rPr>
              <w:t>World</w:t>
            </w:r>
            <w:r>
              <w:rPr>
                <w:rFonts w:ascii="Calibri" w:hAnsi="Calibri" w:eastAsia="Calibri" w:cs="Calibri"/>
                <w:sz w:val="21"/>
                <w:szCs w:val="21"/>
                <w:spacing w:val="19"/>
              </w:rPr>
              <w:t xml:space="preserve"> </w:t>
            </w:r>
            <w:r>
              <w:rPr>
                <w:rFonts w:ascii="Calibri" w:hAnsi="Calibri" w:eastAsia="Calibri" w:cs="Calibri"/>
                <w:sz w:val="21"/>
                <w:szCs w:val="21"/>
                <w:spacing w:val="-2"/>
              </w:rPr>
              <w:t>Payments</w:t>
            </w:r>
            <w:r>
              <w:rPr>
                <w:rFonts w:ascii="Calibri" w:hAnsi="Calibri" w:eastAsia="Calibri" w:cs="Calibri"/>
                <w:sz w:val="21"/>
                <w:szCs w:val="21"/>
              </w:rPr>
              <w:t xml:space="preserve"> </w:t>
            </w:r>
            <w:r>
              <w:rPr>
                <w:rFonts w:ascii="Calibri" w:hAnsi="Calibri" w:eastAsia="Calibri" w:cs="Calibri"/>
                <w:sz w:val="21"/>
                <w:szCs w:val="21"/>
                <w:spacing w:val="-3"/>
              </w:rPr>
              <w:t>Report</w:t>
            </w:r>
          </w:p>
        </w:tc>
      </w:tr>
      <w:tr>
        <w:trPr>
          <w:trHeight w:val="830" w:hRule="atLeast"/>
        </w:trPr>
        <w:tc>
          <w:tcPr>
            <w:tcW w:w="427" w:type="dxa"/>
            <w:vAlign w:val="top"/>
            <w:vMerge w:val="restart"/>
            <w:textDirection w:val="tbRlV"/>
            <w:tcBorders>
              <w:bottom w:val="nil"/>
            </w:tcBorders>
          </w:tcPr>
          <w:p>
            <w:pPr>
              <w:pStyle w:val="TableText"/>
              <w:ind w:left="570"/>
              <w:spacing w:before="91" w:line="209" w:lineRule="auto"/>
              <w:rPr>
                <w:sz w:val="24"/>
                <w:szCs w:val="24"/>
              </w:rPr>
            </w:pPr>
            <w:r>
              <w:rPr>
                <w:sz w:val="24"/>
                <w:szCs w:val="24"/>
                <w:spacing w:val="-1"/>
              </w:rPr>
              <w:t>控</w:t>
            </w:r>
            <w:r>
              <w:rPr>
                <w:sz w:val="24"/>
                <w:szCs w:val="24"/>
                <w:spacing w:val="-46"/>
              </w:rPr>
              <w:t xml:space="preserve"> </w:t>
            </w:r>
            <w:r>
              <w:rPr>
                <w:sz w:val="24"/>
                <w:szCs w:val="24"/>
                <w:spacing w:val="-1"/>
              </w:rPr>
              <w:t>制</w:t>
            </w:r>
            <w:r>
              <w:rPr>
                <w:sz w:val="24"/>
                <w:szCs w:val="24"/>
                <w:spacing w:val="-48"/>
              </w:rPr>
              <w:t xml:space="preserve"> </w:t>
            </w:r>
            <w:r>
              <w:rPr>
                <w:sz w:val="24"/>
                <w:szCs w:val="24"/>
                <w:spacing w:val="-1"/>
              </w:rPr>
              <w:t>变</w:t>
            </w:r>
            <w:r>
              <w:rPr>
                <w:sz w:val="24"/>
                <w:szCs w:val="24"/>
                <w:spacing w:val="-48"/>
              </w:rPr>
              <w:t xml:space="preserve"> </w:t>
            </w:r>
            <w:r>
              <w:rPr>
                <w:sz w:val="24"/>
                <w:szCs w:val="24"/>
                <w:spacing w:val="-1"/>
              </w:rPr>
              <w:t>量</w:t>
            </w:r>
          </w:p>
        </w:tc>
        <w:tc>
          <w:tcPr>
            <w:tcW w:w="1842" w:type="dxa"/>
            <w:vAlign w:val="top"/>
          </w:tcPr>
          <w:p>
            <w:pPr>
              <w:spacing w:line="241" w:lineRule="auto"/>
              <w:rPr>
                <w:rFonts w:ascii="Arial"/>
                <w:sz w:val="21"/>
              </w:rPr>
            </w:pPr>
            <w:r/>
          </w:p>
          <w:p>
            <w:pPr>
              <w:pStyle w:val="TableText"/>
              <w:ind w:left="86"/>
              <w:spacing w:before="69" w:line="221" w:lineRule="auto"/>
              <w:rPr>
                <w:sz w:val="21"/>
                <w:szCs w:val="21"/>
              </w:rPr>
            </w:pPr>
            <w:r>
              <w:rPr>
                <w:sz w:val="21"/>
                <w:szCs w:val="21"/>
                <w:spacing w:val="-1"/>
              </w:rPr>
              <w:t>人均国内生产总值</w:t>
            </w:r>
          </w:p>
        </w:tc>
        <w:tc>
          <w:tcPr>
            <w:tcW w:w="993" w:type="dxa"/>
            <w:vAlign w:val="top"/>
          </w:tcPr>
          <w:p>
            <w:pPr>
              <w:spacing w:line="286" w:lineRule="auto"/>
              <w:rPr>
                <w:rFonts w:ascii="Arial"/>
                <w:sz w:val="21"/>
              </w:rPr>
            </w:pPr>
            <w:r/>
          </w:p>
          <w:p>
            <w:pPr>
              <w:ind w:left="218"/>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RGDP</w:t>
            </w:r>
          </w:p>
        </w:tc>
        <w:tc>
          <w:tcPr>
            <w:tcW w:w="2550" w:type="dxa"/>
            <w:vAlign w:val="top"/>
          </w:tcPr>
          <w:p>
            <w:pPr>
              <w:pStyle w:val="TableText"/>
              <w:ind w:left="24" w:right="10" w:firstLine="24"/>
              <w:spacing w:before="125" w:line="276" w:lineRule="auto"/>
              <w:rPr>
                <w:sz w:val="21"/>
                <w:szCs w:val="21"/>
              </w:rPr>
            </w:pPr>
            <w:r>
              <w:rPr>
                <w:sz w:val="21"/>
                <w:szCs w:val="21"/>
              </w:rPr>
              <w:t>第</w:t>
            </w:r>
            <w:r>
              <w:rPr>
                <w:sz w:val="21"/>
                <w:szCs w:val="21"/>
                <w:spacing w:val="-43"/>
              </w:rPr>
              <w:t xml:space="preserve"> </w:t>
            </w:r>
            <w:r>
              <w:rPr>
                <w:rFonts w:ascii="Times New Roman" w:hAnsi="Times New Roman" w:eastAsia="Times New Roman" w:cs="Times New Roman"/>
                <w:sz w:val="21"/>
                <w:szCs w:val="21"/>
              </w:rPr>
              <w:t>t </w:t>
            </w:r>
            <w:r>
              <w:rPr>
                <w:sz w:val="21"/>
                <w:szCs w:val="21"/>
              </w:rPr>
              <w:t>年出口国</w:t>
            </w:r>
            <w:r>
              <w:rPr>
                <w:sz w:val="21"/>
                <w:szCs w:val="21"/>
                <w:spacing w:val="-45"/>
              </w:rPr>
              <w:t xml:space="preserve"> </w:t>
            </w:r>
            <w:r>
              <w:rPr>
                <w:rFonts w:ascii="Times New Roman" w:hAnsi="Times New Roman" w:eastAsia="Times New Roman" w:cs="Times New Roman"/>
                <w:sz w:val="21"/>
                <w:szCs w:val="21"/>
              </w:rPr>
              <w:t>a </w:t>
            </w:r>
            <w:r>
              <w:rPr>
                <w:sz w:val="21"/>
                <w:szCs w:val="21"/>
              </w:rPr>
              <w:t>对第</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sz w:val="21"/>
                <w:szCs w:val="21"/>
              </w:rPr>
              <w:t>国的</w:t>
            </w:r>
            <w:r>
              <w:rPr>
                <w:sz w:val="21"/>
                <w:szCs w:val="21"/>
                <w:spacing w:val="-1"/>
              </w:rPr>
              <w:t>纺织服装跨境电商出口总额</w:t>
            </w:r>
          </w:p>
        </w:tc>
        <w:tc>
          <w:tcPr>
            <w:tcW w:w="1929" w:type="dxa"/>
            <w:vAlign w:val="top"/>
          </w:tcPr>
          <w:p>
            <w:pPr>
              <w:spacing w:line="242" w:lineRule="auto"/>
              <w:rPr>
                <w:rFonts w:ascii="Arial"/>
                <w:sz w:val="21"/>
              </w:rPr>
            </w:pPr>
            <w:r/>
          </w:p>
          <w:p>
            <w:pPr>
              <w:pStyle w:val="TableText"/>
              <w:ind w:left="549"/>
              <w:spacing w:before="69" w:line="221" w:lineRule="auto"/>
              <w:rPr>
                <w:sz w:val="21"/>
                <w:szCs w:val="21"/>
              </w:rPr>
            </w:pPr>
            <w:r>
              <w:rPr>
                <w:sz w:val="21"/>
                <w:szCs w:val="21"/>
                <w:spacing w:val="-2"/>
              </w:rPr>
              <w:t>世界银行</w:t>
            </w:r>
          </w:p>
        </w:tc>
      </w:tr>
      <w:tr>
        <w:trPr>
          <w:trHeight w:val="659"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pStyle w:val="TableText"/>
              <w:ind w:left="505"/>
              <w:spacing w:before="228" w:line="221" w:lineRule="auto"/>
              <w:rPr>
                <w:sz w:val="21"/>
                <w:szCs w:val="21"/>
              </w:rPr>
            </w:pPr>
            <w:r>
              <w:rPr>
                <w:sz w:val="21"/>
                <w:szCs w:val="21"/>
                <w:spacing w:val="-2"/>
              </w:rPr>
              <w:t>地理距离</w:t>
            </w:r>
          </w:p>
        </w:tc>
        <w:tc>
          <w:tcPr>
            <w:tcW w:w="993" w:type="dxa"/>
            <w:vAlign w:val="top"/>
          </w:tcPr>
          <w:p>
            <w:pPr>
              <w:ind w:left="446"/>
              <w:spacing w:before="271" w:line="178" w:lineRule="auto"/>
              <w:rPr>
                <w:rFonts w:ascii="Calibri" w:hAnsi="Calibri" w:eastAsia="Calibri" w:cs="Calibri"/>
                <w:sz w:val="21"/>
                <w:szCs w:val="21"/>
              </w:rPr>
            </w:pPr>
            <w:r>
              <w:rPr>
                <w:rFonts w:ascii="Calibri" w:hAnsi="Calibri" w:eastAsia="Calibri" w:cs="Calibri"/>
                <w:sz w:val="21"/>
                <w:szCs w:val="21"/>
              </w:rPr>
              <w:t>D</w:t>
            </w:r>
          </w:p>
        </w:tc>
        <w:tc>
          <w:tcPr>
            <w:tcW w:w="2550" w:type="dxa"/>
            <w:vAlign w:val="top"/>
          </w:tcPr>
          <w:p>
            <w:pPr>
              <w:pStyle w:val="TableText"/>
              <w:ind w:left="860" w:right="17" w:hanging="817"/>
              <w:spacing w:before="41" w:line="267" w:lineRule="auto"/>
              <w:rPr>
                <w:sz w:val="21"/>
                <w:szCs w:val="21"/>
              </w:rPr>
            </w:pPr>
            <w:r>
              <w:rPr>
                <w:sz w:val="21"/>
                <w:szCs w:val="21"/>
                <w:spacing w:val="-4"/>
              </w:rPr>
              <w:t>出口国</w:t>
            </w:r>
            <w:r>
              <w:rPr>
                <w:sz w:val="21"/>
                <w:szCs w:val="21"/>
                <w:spacing w:val="-39"/>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3"/>
              </w:rPr>
              <w:t xml:space="preserve"> </w:t>
            </w:r>
            <w:r>
              <w:rPr>
                <w:sz w:val="21"/>
                <w:szCs w:val="21"/>
                <w:spacing w:val="-4"/>
              </w:rPr>
              <w:t>与进口国</w:t>
            </w:r>
            <w:r>
              <w:rPr>
                <w:sz w:val="21"/>
                <w:szCs w:val="21"/>
                <w:spacing w:val="-52"/>
              </w:rPr>
              <w:t xml:space="preserve"> </w:t>
            </w:r>
            <w:r>
              <w:rPr>
                <w:rFonts w:ascii="Times New Roman" w:hAnsi="Times New Roman" w:eastAsia="Times New Roman" w:cs="Times New Roman"/>
                <w:sz w:val="21"/>
                <w:szCs w:val="21"/>
                <w:spacing w:val="-4"/>
              </w:rPr>
              <w:t>b </w:t>
            </w:r>
            <w:r>
              <w:rPr>
                <w:sz w:val="21"/>
                <w:szCs w:val="21"/>
                <w:spacing w:val="-4"/>
              </w:rPr>
              <w:t>之间的</w:t>
            </w:r>
            <w:r>
              <w:rPr>
                <w:sz w:val="21"/>
                <w:szCs w:val="21"/>
                <w:spacing w:val="-2"/>
              </w:rPr>
              <w:t>地理距离</w:t>
            </w:r>
          </w:p>
        </w:tc>
        <w:tc>
          <w:tcPr>
            <w:tcW w:w="1929" w:type="dxa"/>
            <w:vAlign w:val="top"/>
          </w:tcPr>
          <w:p>
            <w:pPr>
              <w:ind w:left="333"/>
              <w:spacing w:before="261" w:line="187" w:lineRule="auto"/>
              <w:rPr>
                <w:rFonts w:ascii="Calibri" w:hAnsi="Calibri" w:eastAsia="Calibri" w:cs="Calibri"/>
                <w:sz w:val="21"/>
                <w:szCs w:val="21"/>
              </w:rPr>
            </w:pPr>
            <w:r>
              <w:rPr>
                <w:rFonts w:ascii="Calibri" w:hAnsi="Calibri" w:eastAsia="Calibri" w:cs="Calibri"/>
                <w:sz w:val="21"/>
                <w:szCs w:val="21"/>
                <w:spacing w:val="-2"/>
              </w:rPr>
              <w:t>CEPII</w:t>
            </w:r>
            <w:r>
              <w:rPr>
                <w:rFonts w:ascii="Calibri" w:hAnsi="Calibri" w:eastAsia="Calibri" w:cs="Calibri"/>
                <w:sz w:val="21"/>
                <w:szCs w:val="21"/>
                <w:spacing w:val="17"/>
                <w:w w:val="101"/>
              </w:rPr>
              <w:t xml:space="preserve"> </w:t>
            </w:r>
            <w:r>
              <w:rPr>
                <w:rFonts w:ascii="Calibri" w:hAnsi="Calibri" w:eastAsia="Calibri" w:cs="Calibri"/>
                <w:sz w:val="21"/>
                <w:szCs w:val="21"/>
                <w:spacing w:val="-2"/>
              </w:rPr>
              <w:t>Database</w:t>
            </w:r>
          </w:p>
        </w:tc>
      </w:tr>
      <w:tr>
        <w:trPr>
          <w:trHeight w:val="820" w:hRule="atLeast"/>
        </w:trPr>
        <w:tc>
          <w:tcPr>
            <w:tcW w:w="427" w:type="dxa"/>
            <w:vAlign w:val="top"/>
            <w:vMerge w:val="continue"/>
            <w:textDirection w:val="tbRlV"/>
            <w:tcBorders>
              <w:top w:val="nil"/>
            </w:tcBorders>
          </w:tcPr>
          <w:p>
            <w:pPr>
              <w:rPr>
                <w:rFonts w:ascii="Arial"/>
                <w:sz w:val="21"/>
              </w:rPr>
            </w:pPr>
            <w:r/>
          </w:p>
        </w:tc>
        <w:tc>
          <w:tcPr>
            <w:tcW w:w="1842" w:type="dxa"/>
            <w:vAlign w:val="top"/>
          </w:tcPr>
          <w:p>
            <w:pPr>
              <w:pStyle w:val="TableText"/>
              <w:ind w:left="510" w:right="77" w:hanging="421"/>
              <w:spacing w:before="150" w:line="276" w:lineRule="auto"/>
              <w:rPr>
                <w:sz w:val="21"/>
                <w:szCs w:val="21"/>
              </w:rPr>
            </w:pPr>
            <w:r>
              <w:rPr>
                <w:sz w:val="21"/>
                <w:szCs w:val="21"/>
                <w:spacing w:val="-2"/>
              </w:rPr>
              <w:t>纺织服装产业进口</w:t>
            </w:r>
            <w:r>
              <w:rPr>
                <w:sz w:val="21"/>
                <w:szCs w:val="21"/>
                <w:spacing w:val="-3"/>
              </w:rPr>
              <w:t>市场规模</w:t>
            </w:r>
          </w:p>
        </w:tc>
        <w:tc>
          <w:tcPr>
            <w:tcW w:w="993" w:type="dxa"/>
            <w:vAlign w:val="top"/>
          </w:tcPr>
          <w:p>
            <w:pPr>
              <w:spacing w:line="280" w:lineRule="auto"/>
              <w:rPr>
                <w:rFonts w:ascii="Arial"/>
                <w:sz w:val="21"/>
              </w:rPr>
            </w:pPr>
            <w:r/>
          </w:p>
          <w:p>
            <w:pPr>
              <w:ind w:left="346"/>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c>
          <w:tcPr>
            <w:tcW w:w="2550" w:type="dxa"/>
            <w:vAlign w:val="top"/>
          </w:tcPr>
          <w:p>
            <w:pPr>
              <w:pStyle w:val="TableText"/>
              <w:ind w:left="439" w:right="33" w:hanging="395"/>
              <w:spacing w:before="119" w:line="276" w:lineRule="auto"/>
              <w:rPr>
                <w:sz w:val="21"/>
                <w:szCs w:val="21"/>
              </w:rPr>
            </w:pPr>
            <w:r>
              <w:rPr>
                <w:sz w:val="21"/>
                <w:szCs w:val="21"/>
                <w:spacing w:val="-3"/>
              </w:rPr>
              <w:t>第</w:t>
            </w:r>
            <w:r>
              <w:rPr>
                <w:sz w:val="21"/>
                <w:szCs w:val="21"/>
                <w:spacing w:val="-48"/>
              </w:rPr>
              <w:t xml:space="preserve"> </w:t>
            </w:r>
            <w:r>
              <w:rPr>
                <w:rFonts w:ascii="Times New Roman" w:hAnsi="Times New Roman" w:eastAsia="Times New Roman" w:cs="Times New Roman"/>
                <w:sz w:val="21"/>
                <w:szCs w:val="21"/>
                <w:spacing w:val="-3"/>
              </w:rPr>
              <w:t>t </w:t>
            </w:r>
            <w:r>
              <w:rPr>
                <w:sz w:val="21"/>
                <w:szCs w:val="21"/>
                <w:spacing w:val="-3"/>
              </w:rPr>
              <w:t>年进口国</w:t>
            </w:r>
            <w:r>
              <w:rPr>
                <w:sz w:val="21"/>
                <w:szCs w:val="21"/>
                <w:spacing w:val="-52"/>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6"/>
              </w:rPr>
              <w:t xml:space="preserve"> </w:t>
            </w:r>
            <w:r>
              <w:rPr>
                <w:sz w:val="21"/>
                <w:szCs w:val="21"/>
                <w:spacing w:val="-3"/>
              </w:rPr>
              <w:t>的纺织服装</w:t>
            </w:r>
            <w:r>
              <w:rPr>
                <w:sz w:val="21"/>
                <w:szCs w:val="21"/>
                <w:spacing w:val="-1"/>
              </w:rPr>
              <w:t>产业进口市场规模</w:t>
            </w:r>
          </w:p>
        </w:tc>
        <w:tc>
          <w:tcPr>
            <w:tcW w:w="1929" w:type="dxa"/>
            <w:vAlign w:val="top"/>
          </w:tcPr>
          <w:p>
            <w:pPr>
              <w:spacing w:line="258" w:lineRule="auto"/>
              <w:rPr>
                <w:rFonts w:ascii="Arial"/>
                <w:sz w:val="21"/>
              </w:rPr>
            </w:pPr>
            <w:r/>
          </w:p>
          <w:p>
            <w:pPr>
              <w:ind w:left="405"/>
              <w:spacing w:before="64" w:line="266" w:lineRule="exact"/>
              <w:rPr>
                <w:rFonts w:ascii="Calibri" w:hAnsi="Calibri" w:eastAsia="Calibri" w:cs="Calibri"/>
                <w:sz w:val="21"/>
                <w:szCs w:val="21"/>
              </w:rPr>
            </w:pPr>
            <w:r>
              <w:rPr>
                <w:rFonts w:ascii="Calibri" w:hAnsi="Calibri" w:eastAsia="Calibri" w:cs="Calibri"/>
                <w:sz w:val="21"/>
                <w:szCs w:val="21"/>
                <w:spacing w:val="-3"/>
                <w:position w:val="1"/>
              </w:rPr>
              <w:t>UN</w:t>
            </w:r>
            <w:r>
              <w:rPr>
                <w:rFonts w:ascii="Calibri" w:hAnsi="Calibri" w:eastAsia="Calibri" w:cs="Calibri"/>
                <w:sz w:val="21"/>
                <w:szCs w:val="21"/>
                <w:spacing w:val="13"/>
                <w:w w:val="101"/>
                <w:position w:val="1"/>
              </w:rPr>
              <w:t xml:space="preserve"> </w:t>
            </w:r>
            <w:r>
              <w:rPr>
                <w:rFonts w:ascii="Calibri" w:hAnsi="Calibri" w:eastAsia="Calibri" w:cs="Calibri"/>
                <w:sz w:val="21"/>
                <w:szCs w:val="21"/>
                <w:spacing w:val="-3"/>
                <w:position w:val="1"/>
              </w:rPr>
              <w:t>comtrade</w:t>
            </w:r>
          </w:p>
        </w:tc>
      </w:tr>
    </w:tbl>
    <w:p>
      <w:pPr>
        <w:ind w:left="4590"/>
        <w:spacing w:before="89" w:line="221" w:lineRule="auto"/>
        <w:rPr>
          <w:rFonts w:ascii="SimSun" w:hAnsi="SimSun" w:eastAsia="SimSun" w:cs="SimSun"/>
          <w:sz w:val="21"/>
          <w:szCs w:val="21"/>
        </w:rPr>
      </w:pPr>
      <w:r>
        <w:rPr>
          <w:rFonts w:ascii="SimSun" w:hAnsi="SimSun" w:eastAsia="SimSun" w:cs="SimSun"/>
          <w:sz w:val="21"/>
          <w:szCs w:val="21"/>
          <w:b/>
          <w:bCs/>
          <w:spacing w:val="-3"/>
        </w:rPr>
        <w:t>资料来源：作者自绘</w:t>
      </w:r>
    </w:p>
    <w:p>
      <w:pPr>
        <w:pStyle w:val="BodyText"/>
        <w:spacing w:line="388" w:lineRule="auto"/>
        <w:rPr/>
      </w:pPr>
      <w:r/>
    </w:p>
    <w:p>
      <w:pPr>
        <w:pStyle w:val="BodyText"/>
        <w:ind w:left="1372"/>
        <w:spacing w:before="91" w:line="231" w:lineRule="auto"/>
        <w:outlineLvl w:val="1"/>
        <w:rPr>
          <w:rFonts w:ascii="SimHei" w:hAnsi="SimHei" w:eastAsia="SimHei" w:cs="SimHei"/>
          <w:sz w:val="28"/>
          <w:szCs w:val="28"/>
        </w:rPr>
      </w:pPr>
      <w:bookmarkStart w:name="bookmark49" w:id="78"/>
      <w:bookmarkEnd w:id="78"/>
      <w:r>
        <w:rPr>
          <w:sz w:val="28"/>
          <w:szCs w:val="28"/>
          <w:spacing w:val="-1"/>
        </w:rPr>
        <w:t>4.3 </w:t>
      </w:r>
      <w:r>
        <w:rPr>
          <w:rFonts w:ascii="SimHei" w:hAnsi="SimHei" w:eastAsia="SimHei" w:cs="SimHei"/>
          <w:sz w:val="28"/>
          <w:szCs w:val="28"/>
          <w:spacing w:val="-1"/>
        </w:rPr>
        <w:t>数据来源及说明</w:t>
      </w:r>
    </w:p>
    <w:p>
      <w:pPr>
        <w:pStyle w:val="BodyText"/>
        <w:spacing w:line="349" w:lineRule="auto"/>
        <w:rPr/>
      </w:pPr>
      <w:r/>
    </w:p>
    <w:p>
      <w:pPr>
        <w:ind w:left="1377" w:firstLine="503"/>
        <w:spacing w:before="78" w:line="286" w:lineRule="auto"/>
        <w:jc w:val="both"/>
        <w:rPr>
          <w:rFonts w:ascii="SimSun" w:hAnsi="SimSun" w:eastAsia="SimSun" w:cs="SimSun"/>
          <w:sz w:val="24"/>
          <w:szCs w:val="24"/>
        </w:rPr>
      </w:pPr>
      <w:r>
        <w:rPr>
          <w:rFonts w:ascii="SimSun" w:hAnsi="SimSun" w:eastAsia="SimSun" w:cs="SimSun"/>
          <w:sz w:val="24"/>
          <w:szCs w:val="24"/>
          <w:spacing w:val="-4"/>
        </w:rPr>
        <w:t>中国纺织服装行业的出口分为纺织品和服装两类。本文所采用双边贸易数来</w:t>
      </w:r>
      <w:r>
        <w:rPr>
          <w:rFonts w:ascii="SimSun" w:hAnsi="SimSun" w:eastAsia="SimSun" w:cs="SimSun"/>
          <w:sz w:val="24"/>
          <w:szCs w:val="24"/>
          <w:spacing w:val="-1"/>
        </w:rPr>
        <w:t>自联合国商品贸易统计数据库（</w:t>
      </w:r>
      <w:r>
        <w:rPr>
          <w:rFonts w:ascii="Times New Roman" w:hAnsi="Times New Roman" w:eastAsia="Times New Roman" w:cs="Times New Roman"/>
          <w:sz w:val="24"/>
          <w:szCs w:val="24"/>
          <w:spacing w:val="-1"/>
        </w:rPr>
        <w:t>UN Comtrade</w:t>
      </w:r>
      <w:r>
        <w:rPr>
          <w:rFonts w:ascii="SimSun" w:hAnsi="SimSun" w:eastAsia="SimSun" w:cs="SimSun"/>
          <w:sz w:val="24"/>
          <w:szCs w:val="24"/>
          <w:spacing w:val="11"/>
        </w:rPr>
        <w:t>），</w:t>
      </w:r>
      <w:r>
        <w:rPr>
          <w:rFonts w:ascii="SimSun" w:hAnsi="SimSun" w:eastAsia="SimSun" w:cs="SimSun"/>
          <w:sz w:val="24"/>
          <w:szCs w:val="24"/>
          <w:spacing w:val="-1"/>
        </w:rPr>
        <w:t>并依照《商品名称及编码协调</w:t>
      </w:r>
      <w:r>
        <w:rPr>
          <w:rFonts w:ascii="SimSun" w:hAnsi="SimSun" w:eastAsia="SimSun" w:cs="SimSun"/>
          <w:sz w:val="24"/>
          <w:szCs w:val="24"/>
          <w:spacing w:val="-3"/>
        </w:rPr>
        <w:t>制度的国际公约》（</w:t>
      </w:r>
      <w:r>
        <w:rPr>
          <w:rFonts w:ascii="Times New Roman" w:hAnsi="Times New Roman" w:eastAsia="Times New Roman" w:cs="Times New Roman"/>
          <w:sz w:val="24"/>
          <w:szCs w:val="24"/>
          <w:spacing w:val="-3"/>
        </w:rPr>
        <w:t>International Convention</w:t>
      </w:r>
      <w:r>
        <w:rPr>
          <w:rFonts w:ascii="Times New Roman" w:hAnsi="Times New Roman" w:eastAsia="Times New Roman" w:cs="Times New Roman"/>
          <w:sz w:val="24"/>
          <w:szCs w:val="24"/>
          <w:spacing w:val="-4"/>
        </w:rPr>
        <w:t xml:space="preserve"> for Harmonized Commodity Description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6"/>
        </w:rPr>
        <w:t>and Coding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6"/>
        </w:rPr>
        <w:t>System</w:t>
      </w:r>
      <w:r>
        <w:rPr>
          <w:rFonts w:ascii="SimSun" w:hAnsi="SimSun" w:eastAsia="SimSun" w:cs="SimSun"/>
          <w:sz w:val="24"/>
          <w:szCs w:val="24"/>
          <w:spacing w:val="-6"/>
        </w:rPr>
        <w:t>）</w:t>
      </w:r>
      <w:r>
        <w:rPr>
          <w:rFonts w:ascii="Times New Roman" w:hAnsi="Times New Roman" w:eastAsia="Times New Roman" w:cs="Times New Roman"/>
          <w:sz w:val="24"/>
          <w:szCs w:val="24"/>
          <w:spacing w:val="-6"/>
        </w:rPr>
        <w:t>96</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6"/>
        </w:rPr>
        <w:t>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 </w:t>
      </w:r>
      <w:r>
        <w:rPr>
          <w:rFonts w:ascii="SimSun" w:hAnsi="SimSun" w:eastAsia="SimSun" w:cs="SimSun"/>
          <w:sz w:val="24"/>
          <w:szCs w:val="24"/>
          <w:spacing w:val="-6"/>
        </w:rPr>
        <w:t>位数编码确定商品的种类，时间跨度是</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2011-2016 </w:t>
      </w:r>
      <w:r>
        <w:rPr>
          <w:rFonts w:ascii="SimSun" w:hAnsi="SimSun" w:eastAsia="SimSun" w:cs="SimSun"/>
          <w:sz w:val="24"/>
          <w:szCs w:val="24"/>
          <w:spacing w:val="-6"/>
        </w:rPr>
        <w:t>年，</w:t>
      </w:r>
      <w:r>
        <w:rPr>
          <w:rFonts w:ascii="SimSun" w:hAnsi="SimSun" w:eastAsia="SimSun" w:cs="SimSun"/>
          <w:sz w:val="24"/>
          <w:szCs w:val="24"/>
          <w:spacing w:val="-4"/>
        </w:rPr>
        <w:t>具体如表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4"/>
        </w:rPr>
        <w:t>4-2 </w:t>
      </w:r>
      <w:r>
        <w:rPr>
          <w:rFonts w:ascii="SimSun" w:hAnsi="SimSun" w:eastAsia="SimSun" w:cs="SimSun"/>
          <w:sz w:val="24"/>
          <w:szCs w:val="24"/>
          <w:spacing w:val="-4"/>
        </w:rPr>
        <w:t>所示。</w:t>
      </w:r>
    </w:p>
    <w:p>
      <w:pPr>
        <w:ind w:left="4210"/>
        <w:spacing w:before="72" w:line="220"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41"/>
        </w:rPr>
        <w:t xml:space="preserve"> </w:t>
      </w:r>
      <w:r>
        <w:rPr>
          <w:rFonts w:ascii="SimSun" w:hAnsi="SimSun" w:eastAsia="SimSun" w:cs="SimSun"/>
          <w:sz w:val="21"/>
          <w:szCs w:val="21"/>
          <w:b/>
          <w:bCs/>
          <w:spacing w:val="-3"/>
        </w:rPr>
        <w:t>4-2</w:t>
      </w:r>
      <w:r>
        <w:rPr>
          <w:rFonts w:ascii="SimSun" w:hAnsi="SimSun" w:eastAsia="SimSun" w:cs="SimSun"/>
          <w:sz w:val="21"/>
          <w:szCs w:val="21"/>
          <w:spacing w:val="-3"/>
        </w:rPr>
        <w:t xml:space="preserve"> </w:t>
      </w:r>
      <w:r>
        <w:rPr>
          <w:rFonts w:ascii="SimSun" w:hAnsi="SimSun" w:eastAsia="SimSun" w:cs="SimSun"/>
          <w:sz w:val="21"/>
          <w:szCs w:val="21"/>
          <w:b/>
          <w:bCs/>
          <w:spacing w:val="-3"/>
        </w:rPr>
        <w:t>HS</w:t>
      </w:r>
      <w:r>
        <w:rPr>
          <w:rFonts w:ascii="SimSun" w:hAnsi="SimSun" w:eastAsia="SimSun" w:cs="SimSun"/>
          <w:sz w:val="21"/>
          <w:szCs w:val="21"/>
          <w:spacing w:val="-42"/>
        </w:rPr>
        <w:t xml:space="preserve"> </w:t>
      </w:r>
      <w:r>
        <w:rPr>
          <w:rFonts w:ascii="SimSun" w:hAnsi="SimSun" w:eastAsia="SimSun" w:cs="SimSun"/>
          <w:sz w:val="21"/>
          <w:szCs w:val="21"/>
          <w:b/>
          <w:bCs/>
          <w:spacing w:val="-3"/>
        </w:rPr>
        <w:t>编码分类下的研究范围</w:t>
      </w:r>
    </w:p>
    <w:p>
      <w:pPr>
        <w:spacing w:line="89" w:lineRule="exact"/>
        <w:rPr/>
      </w:pPr>
      <w:r/>
    </w:p>
    <w:tbl>
      <w:tblPr>
        <w:tblStyle w:val="TableNormal"/>
        <w:tblW w:w="7134" w:type="dxa"/>
        <w:tblInd w:w="195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5337"/>
      </w:tblGrid>
      <w:tr>
        <w:trPr>
          <w:trHeight w:val="321" w:hRule="atLeast"/>
        </w:trPr>
        <w:tc>
          <w:tcPr>
            <w:tcW w:w="1797" w:type="dxa"/>
            <w:vAlign w:val="top"/>
          </w:tcPr>
          <w:p>
            <w:pPr>
              <w:pStyle w:val="TableText"/>
              <w:ind w:left="528"/>
              <w:spacing w:before="55" w:line="221" w:lineRule="auto"/>
              <w:rPr>
                <w:sz w:val="21"/>
                <w:szCs w:val="21"/>
              </w:rPr>
            </w:pPr>
            <w:r>
              <w:rPr>
                <w:rFonts w:ascii="Times New Roman" w:hAnsi="Times New Roman" w:eastAsia="Times New Roman" w:cs="Times New Roman"/>
                <w:sz w:val="21"/>
                <w:szCs w:val="21"/>
                <w:spacing w:val="-2"/>
              </w:rPr>
              <w:t>HS</w:t>
            </w:r>
            <w:r>
              <w:rPr>
                <w:rFonts w:ascii="Times New Roman" w:hAnsi="Times New Roman" w:eastAsia="Times New Roman" w:cs="Times New Roman"/>
                <w:sz w:val="21"/>
                <w:szCs w:val="21"/>
                <w:spacing w:val="10"/>
              </w:rPr>
              <w:t xml:space="preserve"> </w:t>
            </w:r>
            <w:r>
              <w:rPr>
                <w:sz w:val="21"/>
                <w:szCs w:val="21"/>
                <w:spacing w:val="-2"/>
              </w:rPr>
              <w:t>编码</w:t>
            </w:r>
          </w:p>
        </w:tc>
        <w:tc>
          <w:tcPr>
            <w:tcW w:w="5337" w:type="dxa"/>
            <w:vAlign w:val="top"/>
          </w:tcPr>
          <w:p>
            <w:pPr>
              <w:pStyle w:val="TableText"/>
              <w:ind w:left="2251"/>
              <w:spacing w:before="55" w:line="221" w:lineRule="auto"/>
              <w:rPr>
                <w:sz w:val="21"/>
                <w:szCs w:val="21"/>
              </w:rPr>
            </w:pPr>
            <w:r>
              <w:rPr>
                <w:sz w:val="21"/>
                <w:szCs w:val="21"/>
                <w:spacing w:val="-2"/>
              </w:rPr>
              <w:t>产品描述</w:t>
            </w:r>
          </w:p>
        </w:tc>
      </w:tr>
      <w:tr>
        <w:trPr>
          <w:trHeight w:val="316" w:hRule="atLeast"/>
        </w:trPr>
        <w:tc>
          <w:tcPr>
            <w:tcW w:w="1797" w:type="dxa"/>
            <w:vAlign w:val="top"/>
          </w:tcPr>
          <w:p>
            <w:pPr>
              <w:ind w:left="799"/>
              <w:spacing w:before="20"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50</w:t>
            </w:r>
          </w:p>
        </w:tc>
        <w:tc>
          <w:tcPr>
            <w:tcW w:w="5337" w:type="dxa"/>
            <w:vAlign w:val="top"/>
          </w:tcPr>
          <w:p>
            <w:pPr>
              <w:pStyle w:val="TableText"/>
              <w:ind w:left="2462"/>
              <w:spacing w:before="52" w:line="223" w:lineRule="auto"/>
              <w:rPr>
                <w:sz w:val="21"/>
                <w:szCs w:val="21"/>
              </w:rPr>
            </w:pPr>
            <w:r>
              <w:rPr>
                <w:sz w:val="21"/>
                <w:szCs w:val="21"/>
                <w:color w:val="333333"/>
                <w:spacing w:val="-2"/>
              </w:rPr>
              <w:t>蚕丝</w:t>
            </w:r>
          </w:p>
        </w:tc>
      </w:tr>
      <w:tr>
        <w:trPr>
          <w:trHeight w:val="317" w:hRule="atLeast"/>
        </w:trPr>
        <w:tc>
          <w:tcPr>
            <w:tcW w:w="1797" w:type="dxa"/>
            <w:vAlign w:val="top"/>
          </w:tcPr>
          <w:p>
            <w:pPr>
              <w:ind w:left="799"/>
              <w:spacing w:before="20"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51</w:t>
            </w:r>
          </w:p>
        </w:tc>
        <w:tc>
          <w:tcPr>
            <w:tcW w:w="5337" w:type="dxa"/>
            <w:vAlign w:val="top"/>
          </w:tcPr>
          <w:p>
            <w:pPr>
              <w:pStyle w:val="TableText"/>
              <w:ind w:left="577"/>
              <w:spacing w:before="52" w:line="220" w:lineRule="auto"/>
              <w:rPr>
                <w:sz w:val="21"/>
                <w:szCs w:val="21"/>
              </w:rPr>
            </w:pPr>
            <w:r>
              <w:rPr>
                <w:sz w:val="21"/>
                <w:szCs w:val="21"/>
                <w:color w:val="333333"/>
                <w:spacing w:val="-1"/>
              </w:rPr>
              <w:t>羊毛、动物细毛或粗毛、马毛纱线及其机织物</w:t>
            </w:r>
          </w:p>
        </w:tc>
      </w:tr>
      <w:tr>
        <w:trPr>
          <w:trHeight w:val="316" w:hRule="atLeast"/>
        </w:trPr>
        <w:tc>
          <w:tcPr>
            <w:tcW w:w="1797" w:type="dxa"/>
            <w:vAlign w:val="top"/>
          </w:tcPr>
          <w:p>
            <w:pPr>
              <w:ind w:left="799"/>
              <w:spacing w:before="2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52</w:t>
            </w:r>
          </w:p>
        </w:tc>
        <w:tc>
          <w:tcPr>
            <w:tcW w:w="5337" w:type="dxa"/>
            <w:vAlign w:val="top"/>
          </w:tcPr>
          <w:p>
            <w:pPr>
              <w:pStyle w:val="TableText"/>
              <w:ind w:left="2042"/>
              <w:spacing w:before="51" w:line="221" w:lineRule="auto"/>
              <w:rPr>
                <w:sz w:val="21"/>
                <w:szCs w:val="21"/>
              </w:rPr>
            </w:pPr>
            <w:r>
              <w:rPr>
                <w:sz w:val="21"/>
                <w:szCs w:val="21"/>
                <w:color w:val="333333"/>
                <w:spacing w:val="-1"/>
              </w:rPr>
              <w:t>棉花等棉织物</w:t>
            </w:r>
          </w:p>
        </w:tc>
      </w:tr>
      <w:tr>
        <w:trPr>
          <w:trHeight w:val="318" w:hRule="atLeast"/>
        </w:trPr>
        <w:tc>
          <w:tcPr>
            <w:tcW w:w="1797" w:type="dxa"/>
            <w:vAlign w:val="top"/>
          </w:tcPr>
          <w:p>
            <w:pPr>
              <w:ind w:left="799"/>
              <w:spacing w:before="2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53</w:t>
            </w:r>
          </w:p>
        </w:tc>
        <w:tc>
          <w:tcPr>
            <w:tcW w:w="5337" w:type="dxa"/>
            <w:vAlign w:val="top"/>
          </w:tcPr>
          <w:p>
            <w:pPr>
              <w:pStyle w:val="TableText"/>
              <w:ind w:left="886"/>
              <w:spacing w:before="55" w:line="220" w:lineRule="auto"/>
              <w:rPr>
                <w:sz w:val="21"/>
                <w:szCs w:val="21"/>
              </w:rPr>
            </w:pPr>
            <w:r>
              <w:rPr>
                <w:sz w:val="21"/>
                <w:szCs w:val="21"/>
                <w:color w:val="333333"/>
                <w:spacing w:val="-1"/>
              </w:rPr>
              <w:t>其他植物纺织纤维、纸纱线及其机织物</w:t>
            </w:r>
          </w:p>
        </w:tc>
      </w:tr>
      <w:tr>
        <w:trPr>
          <w:trHeight w:val="316" w:hRule="atLeast"/>
        </w:trPr>
        <w:tc>
          <w:tcPr>
            <w:tcW w:w="1797" w:type="dxa"/>
            <w:vAlign w:val="top"/>
          </w:tcPr>
          <w:p>
            <w:pPr>
              <w:ind w:left="799"/>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54</w:t>
            </w:r>
          </w:p>
        </w:tc>
        <w:tc>
          <w:tcPr>
            <w:tcW w:w="5337" w:type="dxa"/>
            <w:vAlign w:val="top"/>
          </w:tcPr>
          <w:p>
            <w:pPr>
              <w:pStyle w:val="TableText"/>
              <w:ind w:left="1831"/>
              <w:spacing w:before="53" w:line="221" w:lineRule="auto"/>
              <w:rPr>
                <w:sz w:val="21"/>
                <w:szCs w:val="21"/>
              </w:rPr>
            </w:pPr>
            <w:r>
              <w:rPr>
                <w:sz w:val="21"/>
                <w:szCs w:val="21"/>
                <w:color w:val="333333"/>
                <w:spacing w:val="-1"/>
              </w:rPr>
              <w:t>化学人造纤维长丝</w:t>
            </w:r>
          </w:p>
        </w:tc>
      </w:tr>
      <w:tr>
        <w:trPr>
          <w:trHeight w:val="316" w:hRule="atLeast"/>
        </w:trPr>
        <w:tc>
          <w:tcPr>
            <w:tcW w:w="1797" w:type="dxa"/>
            <w:vAlign w:val="top"/>
          </w:tcPr>
          <w:p>
            <w:pPr>
              <w:ind w:left="799"/>
              <w:spacing w:before="94"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55</w:t>
            </w:r>
          </w:p>
        </w:tc>
        <w:tc>
          <w:tcPr>
            <w:tcW w:w="5337" w:type="dxa"/>
            <w:vAlign w:val="top"/>
          </w:tcPr>
          <w:p>
            <w:pPr>
              <w:pStyle w:val="TableText"/>
              <w:ind w:left="2042"/>
              <w:spacing w:before="54" w:line="221" w:lineRule="auto"/>
              <w:rPr>
                <w:sz w:val="21"/>
                <w:szCs w:val="21"/>
              </w:rPr>
            </w:pPr>
            <w:r>
              <w:rPr>
                <w:sz w:val="21"/>
                <w:szCs w:val="21"/>
                <w:color w:val="333333"/>
                <w:spacing w:val="-1"/>
              </w:rPr>
              <w:t>化学纤维短纤</w:t>
            </w:r>
          </w:p>
        </w:tc>
      </w:tr>
      <w:tr>
        <w:trPr>
          <w:trHeight w:val="627" w:hRule="atLeast"/>
        </w:trPr>
        <w:tc>
          <w:tcPr>
            <w:tcW w:w="1797" w:type="dxa"/>
            <w:vAlign w:val="top"/>
          </w:tcPr>
          <w:p>
            <w:pPr>
              <w:ind w:left="799"/>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56</w:t>
            </w:r>
          </w:p>
        </w:tc>
        <w:tc>
          <w:tcPr>
            <w:tcW w:w="5337" w:type="dxa"/>
            <w:vAlign w:val="top"/>
          </w:tcPr>
          <w:p>
            <w:pPr>
              <w:pStyle w:val="TableText"/>
              <w:ind w:left="157"/>
              <w:spacing w:before="54" w:line="221" w:lineRule="auto"/>
              <w:rPr>
                <w:sz w:val="21"/>
                <w:szCs w:val="21"/>
              </w:rPr>
            </w:pPr>
            <w:r>
              <w:rPr>
                <w:sz w:val="21"/>
                <w:szCs w:val="21"/>
                <w:color w:val="333333"/>
                <w:spacing w:val="-1"/>
              </w:rPr>
              <w:t>絮胎、毡呢及无纺织物、特种纱线、线、绳、索、缆及</w:t>
            </w:r>
          </w:p>
          <w:p>
            <w:pPr>
              <w:pStyle w:val="TableText"/>
              <w:ind w:left="2357"/>
              <w:spacing w:before="60" w:line="220" w:lineRule="auto"/>
              <w:rPr>
                <w:sz w:val="21"/>
                <w:szCs w:val="21"/>
              </w:rPr>
            </w:pPr>
            <w:r>
              <w:rPr>
                <w:sz w:val="21"/>
                <w:szCs w:val="21"/>
                <w:color w:val="333333"/>
                <w:spacing w:val="-2"/>
              </w:rPr>
              <w:t>其制品</w:t>
            </w:r>
          </w:p>
        </w:tc>
      </w:tr>
      <w:tr>
        <w:trPr>
          <w:trHeight w:val="321" w:hRule="atLeast"/>
        </w:trPr>
        <w:tc>
          <w:tcPr>
            <w:tcW w:w="1797" w:type="dxa"/>
            <w:vAlign w:val="top"/>
          </w:tcPr>
          <w:p>
            <w:pPr>
              <w:ind w:left="799"/>
              <w:spacing w:before="9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57</w:t>
            </w:r>
          </w:p>
        </w:tc>
        <w:tc>
          <w:tcPr>
            <w:tcW w:w="5337" w:type="dxa"/>
            <w:vAlign w:val="top"/>
          </w:tcPr>
          <w:p>
            <w:pPr>
              <w:pStyle w:val="TableText"/>
              <w:ind w:left="1199"/>
              <w:spacing w:before="56" w:line="220" w:lineRule="auto"/>
              <w:rPr>
                <w:sz w:val="21"/>
                <w:szCs w:val="21"/>
              </w:rPr>
            </w:pPr>
            <w:r>
              <w:rPr>
                <w:sz w:val="21"/>
                <w:szCs w:val="21"/>
                <w:color w:val="333333"/>
                <w:spacing w:val="-1"/>
              </w:rPr>
              <w:t>地毯及纺织材料的其他铺地制品</w:t>
            </w:r>
          </w:p>
        </w:tc>
      </w:tr>
    </w:tbl>
    <w:p>
      <w:pPr>
        <w:ind w:left="5472"/>
        <w:spacing w:before="249" w:line="227" w:lineRule="exact"/>
        <w:rPr>
          <w:rFonts w:ascii="Calibri" w:hAnsi="Calibri" w:eastAsia="Calibri" w:cs="Calibri"/>
          <w:sz w:val="18"/>
          <w:szCs w:val="18"/>
        </w:rPr>
      </w:pPr>
      <w:r>
        <w:rPr>
          <w:rFonts w:ascii="Calibri" w:hAnsi="Calibri" w:eastAsia="Calibri" w:cs="Calibri"/>
          <w:sz w:val="18"/>
          <w:szCs w:val="18"/>
          <w:spacing w:val="-3"/>
          <w:position w:val="1"/>
        </w:rPr>
        <w:t>34</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spacing w:before="41"/>
        <w:rPr/>
      </w:pPr>
      <w:r/>
    </w:p>
    <w:tbl>
      <w:tblPr>
        <w:tblStyle w:val="TableNormal"/>
        <w:tblW w:w="7134" w:type="dxa"/>
        <w:tblInd w:w="195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5337"/>
      </w:tblGrid>
      <w:tr>
        <w:trPr>
          <w:trHeight w:val="632" w:hRule="atLeast"/>
        </w:trPr>
        <w:tc>
          <w:tcPr>
            <w:tcW w:w="1797" w:type="dxa"/>
            <w:vAlign w:val="top"/>
          </w:tcPr>
          <w:p>
            <w:pPr>
              <w:ind w:left="799"/>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58</w:t>
            </w:r>
          </w:p>
        </w:tc>
        <w:tc>
          <w:tcPr>
            <w:tcW w:w="5337" w:type="dxa"/>
            <w:vAlign w:val="top"/>
          </w:tcPr>
          <w:p>
            <w:pPr>
              <w:pStyle w:val="TableText"/>
              <w:ind w:left="150"/>
              <w:spacing w:before="55" w:line="220" w:lineRule="auto"/>
              <w:rPr>
                <w:sz w:val="21"/>
                <w:szCs w:val="21"/>
              </w:rPr>
            </w:pPr>
            <w:r>
              <w:rPr>
                <w:sz w:val="21"/>
                <w:szCs w:val="21"/>
                <w:color w:val="333333"/>
              </w:rPr>
              <w:t>特种机织物；簇绒织物；花边；装饰毯；装饰带；</w:t>
            </w:r>
            <w:r>
              <w:rPr>
                <w:sz w:val="21"/>
                <w:szCs w:val="21"/>
                <w:color w:val="333333"/>
                <w:spacing w:val="-1"/>
              </w:rPr>
              <w:t>刺绣</w:t>
            </w:r>
          </w:p>
          <w:p>
            <w:pPr>
              <w:pStyle w:val="TableText"/>
              <w:ind w:left="2582"/>
              <w:spacing w:before="62" w:line="223" w:lineRule="auto"/>
              <w:rPr>
                <w:sz w:val="21"/>
                <w:szCs w:val="21"/>
              </w:rPr>
            </w:pPr>
            <w:r>
              <w:rPr>
                <w:sz w:val="21"/>
                <w:szCs w:val="21"/>
                <w:color w:val="333333"/>
              </w:rPr>
              <w:t>品</w:t>
            </w:r>
          </w:p>
        </w:tc>
      </w:tr>
      <w:tr>
        <w:trPr>
          <w:trHeight w:val="316" w:hRule="atLeast"/>
        </w:trPr>
        <w:tc>
          <w:tcPr>
            <w:tcW w:w="1797" w:type="dxa"/>
            <w:vAlign w:val="top"/>
          </w:tcPr>
          <w:p>
            <w:pPr>
              <w:ind w:left="799"/>
              <w:spacing w:before="21"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59</w:t>
            </w:r>
          </w:p>
        </w:tc>
        <w:tc>
          <w:tcPr>
            <w:tcW w:w="5337" w:type="dxa"/>
            <w:vAlign w:val="top"/>
          </w:tcPr>
          <w:p>
            <w:pPr>
              <w:pStyle w:val="TableText"/>
              <w:ind w:left="359"/>
              <w:spacing w:before="52" w:line="220" w:lineRule="auto"/>
              <w:rPr>
                <w:sz w:val="21"/>
                <w:szCs w:val="21"/>
              </w:rPr>
            </w:pPr>
            <w:r>
              <w:rPr>
                <w:sz w:val="21"/>
                <w:szCs w:val="21"/>
                <w:color w:val="333333"/>
                <w:spacing w:val="-1"/>
              </w:rPr>
              <w:t>浸渍、涂布、包覆或层压的织物；工业用纺织制品</w:t>
            </w:r>
          </w:p>
        </w:tc>
      </w:tr>
      <w:tr>
        <w:trPr>
          <w:trHeight w:val="316" w:hRule="atLeast"/>
        </w:trPr>
        <w:tc>
          <w:tcPr>
            <w:tcW w:w="1797" w:type="dxa"/>
            <w:vAlign w:val="top"/>
          </w:tcPr>
          <w:p>
            <w:pPr>
              <w:ind w:left="798"/>
              <w:spacing w:before="22"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60</w:t>
            </w:r>
          </w:p>
        </w:tc>
        <w:tc>
          <w:tcPr>
            <w:tcW w:w="5337" w:type="dxa"/>
            <w:vAlign w:val="top"/>
          </w:tcPr>
          <w:p>
            <w:pPr>
              <w:pStyle w:val="TableText"/>
              <w:ind w:left="1830"/>
              <w:spacing w:before="53" w:line="221" w:lineRule="auto"/>
              <w:rPr>
                <w:sz w:val="21"/>
                <w:szCs w:val="21"/>
              </w:rPr>
            </w:pPr>
            <w:r>
              <w:rPr>
                <w:sz w:val="21"/>
                <w:szCs w:val="21"/>
                <w:color w:val="333333"/>
                <w:spacing w:val="-1"/>
              </w:rPr>
              <w:t>针织物及钩编织物</w:t>
            </w:r>
          </w:p>
        </w:tc>
      </w:tr>
      <w:tr>
        <w:trPr>
          <w:trHeight w:val="318" w:hRule="atLeast"/>
        </w:trPr>
        <w:tc>
          <w:tcPr>
            <w:tcW w:w="1797" w:type="dxa"/>
            <w:vAlign w:val="top"/>
          </w:tcPr>
          <w:p>
            <w:pPr>
              <w:ind w:left="798"/>
              <w:spacing w:before="25"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61</w:t>
            </w:r>
          </w:p>
        </w:tc>
        <w:tc>
          <w:tcPr>
            <w:tcW w:w="5337" w:type="dxa"/>
            <w:vAlign w:val="top"/>
          </w:tcPr>
          <w:p>
            <w:pPr>
              <w:pStyle w:val="TableText"/>
              <w:ind w:left="1305"/>
              <w:spacing w:before="56" w:line="220" w:lineRule="auto"/>
              <w:rPr>
                <w:sz w:val="21"/>
                <w:szCs w:val="21"/>
              </w:rPr>
            </w:pPr>
            <w:r>
              <w:rPr>
                <w:sz w:val="21"/>
                <w:szCs w:val="21"/>
                <w:color w:val="333333"/>
                <w:spacing w:val="-1"/>
              </w:rPr>
              <w:t>针织或钩编的服装及衣着附件</w:t>
            </w:r>
          </w:p>
        </w:tc>
      </w:tr>
      <w:tr>
        <w:trPr>
          <w:trHeight w:val="316" w:hRule="atLeast"/>
        </w:trPr>
        <w:tc>
          <w:tcPr>
            <w:tcW w:w="1797" w:type="dxa"/>
            <w:vAlign w:val="top"/>
          </w:tcPr>
          <w:p>
            <w:pPr>
              <w:ind w:left="798"/>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62</w:t>
            </w:r>
          </w:p>
        </w:tc>
        <w:tc>
          <w:tcPr>
            <w:tcW w:w="5337" w:type="dxa"/>
            <w:vAlign w:val="top"/>
          </w:tcPr>
          <w:p>
            <w:pPr>
              <w:pStyle w:val="TableText"/>
              <w:ind w:left="1099"/>
              <w:spacing w:before="55" w:line="220" w:lineRule="auto"/>
              <w:rPr>
                <w:sz w:val="21"/>
                <w:szCs w:val="21"/>
              </w:rPr>
            </w:pPr>
            <w:r>
              <w:rPr>
                <w:sz w:val="21"/>
                <w:szCs w:val="21"/>
                <w:color w:val="333333"/>
                <w:spacing w:val="-1"/>
              </w:rPr>
              <w:t>非针织或非钩编的服装及衣着附件</w:t>
            </w:r>
          </w:p>
        </w:tc>
      </w:tr>
      <w:tr>
        <w:trPr>
          <w:trHeight w:val="632" w:hRule="atLeast"/>
        </w:trPr>
        <w:tc>
          <w:tcPr>
            <w:tcW w:w="1797" w:type="dxa"/>
            <w:vAlign w:val="top"/>
          </w:tcPr>
          <w:p>
            <w:pPr>
              <w:ind w:left="798"/>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63</w:t>
            </w:r>
          </w:p>
        </w:tc>
        <w:tc>
          <w:tcPr>
            <w:tcW w:w="5337" w:type="dxa"/>
            <w:vAlign w:val="top"/>
          </w:tcPr>
          <w:p>
            <w:pPr>
              <w:pStyle w:val="TableText"/>
              <w:ind w:left="151"/>
              <w:spacing w:before="55" w:line="221" w:lineRule="auto"/>
              <w:rPr>
                <w:sz w:val="21"/>
                <w:szCs w:val="21"/>
              </w:rPr>
            </w:pPr>
            <w:r>
              <w:rPr>
                <w:sz w:val="21"/>
                <w:szCs w:val="21"/>
                <w:color w:val="333333"/>
              </w:rPr>
              <w:t>其他纺织制成品；成套物品；旧衣着及旧纺织品</w:t>
            </w:r>
            <w:r>
              <w:rPr>
                <w:sz w:val="21"/>
                <w:szCs w:val="21"/>
                <w:color w:val="333333"/>
                <w:spacing w:val="-1"/>
              </w:rPr>
              <w:t>；碎织</w:t>
            </w:r>
          </w:p>
          <w:p>
            <w:pPr>
              <w:pStyle w:val="TableText"/>
              <w:ind w:left="2565"/>
              <w:spacing w:before="61" w:line="222" w:lineRule="auto"/>
              <w:rPr>
                <w:sz w:val="21"/>
                <w:szCs w:val="21"/>
              </w:rPr>
            </w:pPr>
            <w:r>
              <w:rPr>
                <w:sz w:val="21"/>
                <w:szCs w:val="21"/>
                <w:color w:val="333333"/>
              </w:rPr>
              <w:t>物</w:t>
            </w:r>
          </w:p>
        </w:tc>
      </w:tr>
    </w:tbl>
    <w:p>
      <w:pPr>
        <w:ind w:left="3536"/>
        <w:spacing w:before="82" w:line="221" w:lineRule="auto"/>
        <w:rPr>
          <w:rFonts w:ascii="SimSun" w:hAnsi="SimSun" w:eastAsia="SimSun" w:cs="SimSun"/>
          <w:sz w:val="21"/>
          <w:szCs w:val="21"/>
        </w:rPr>
      </w:pPr>
      <w:r>
        <w:rPr>
          <w:rFonts w:ascii="SimSun" w:hAnsi="SimSun" w:eastAsia="SimSun" w:cs="SimSun"/>
          <w:sz w:val="21"/>
          <w:szCs w:val="21"/>
          <w:b/>
          <w:bCs/>
          <w:spacing w:val="-3"/>
        </w:rPr>
        <w:t>资料来源：商品名称及编码协调制度的国际公约</w:t>
      </w:r>
    </w:p>
    <w:p>
      <w:pPr>
        <w:ind w:left="1376" w:firstLine="482"/>
        <w:spacing w:before="116" w:line="298" w:lineRule="auto"/>
        <w:jc w:val="both"/>
        <w:rPr>
          <w:rFonts w:ascii="SimSun" w:hAnsi="SimSun" w:eastAsia="SimSun" w:cs="SimSun"/>
          <w:sz w:val="24"/>
          <w:szCs w:val="24"/>
        </w:rPr>
      </w:pPr>
      <w:r>
        <w:rPr>
          <w:rFonts w:ascii="SimSun" w:hAnsi="SimSun" w:eastAsia="SimSun" w:cs="SimSun"/>
          <w:sz w:val="24"/>
          <w:szCs w:val="24"/>
          <w:spacing w:val="-3"/>
        </w:rPr>
        <w:t>依据中国向世界各个国家（地区）出口纺织服装产品的排名</w:t>
      </w:r>
      <w:r>
        <w:rPr>
          <w:rFonts w:ascii="SimSun" w:hAnsi="SimSun" w:eastAsia="SimSun" w:cs="SimSun"/>
          <w:sz w:val="24"/>
          <w:szCs w:val="24"/>
          <w:spacing w:val="-4"/>
        </w:rPr>
        <w:t>，本文最终选择</w:t>
      </w:r>
      <w:r>
        <w:rPr>
          <w:rFonts w:ascii="SimSun" w:hAnsi="SimSun" w:eastAsia="SimSun" w:cs="SimSun"/>
          <w:sz w:val="24"/>
          <w:szCs w:val="24"/>
          <w:spacing w:val="-3"/>
        </w:rPr>
        <w:t>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49 </w:t>
      </w:r>
      <w:r>
        <w:rPr>
          <w:rFonts w:ascii="SimSun" w:hAnsi="SimSun" w:eastAsia="SimSun" w:cs="SimSun"/>
          <w:sz w:val="24"/>
          <w:szCs w:val="24"/>
          <w:spacing w:val="-3"/>
        </w:rPr>
        <w:t>个国家（地区）作为贸易研究对象。中国对这</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49 </w:t>
      </w:r>
      <w:r>
        <w:rPr>
          <w:rFonts w:ascii="SimSun" w:hAnsi="SimSun" w:eastAsia="SimSun" w:cs="SimSun"/>
          <w:sz w:val="24"/>
          <w:szCs w:val="24"/>
          <w:spacing w:val="-3"/>
        </w:rPr>
        <w:t>个国家（地区）纺织服装</w:t>
      </w:r>
      <w:r>
        <w:rPr>
          <w:rFonts w:ascii="SimSun" w:hAnsi="SimSun" w:eastAsia="SimSun" w:cs="SimSun"/>
          <w:sz w:val="24"/>
          <w:szCs w:val="24"/>
          <w:spacing w:val="-4"/>
        </w:rPr>
        <w:t>产品的出口总额占中国纺织服装产品总出口额的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92%</w:t>
      </w:r>
      <w:r>
        <w:rPr>
          <w:rFonts w:ascii="SimSun" w:hAnsi="SimSun" w:eastAsia="SimSun" w:cs="SimSun"/>
          <w:sz w:val="24"/>
          <w:szCs w:val="24"/>
          <w:spacing w:val="-4"/>
        </w:rPr>
        <w:t>，因此在统计意义上具有代</w:t>
      </w:r>
      <w:r>
        <w:rPr>
          <w:rFonts w:ascii="SimSun" w:hAnsi="SimSun" w:eastAsia="SimSun" w:cs="SimSun"/>
          <w:sz w:val="24"/>
          <w:szCs w:val="24"/>
          <w:spacing w:val="-1"/>
        </w:rPr>
        <w:t>表性。这</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个国家（地区）分别为美国、日本、香港、越南、英国、德国、韩</w:t>
      </w:r>
      <w:r>
        <w:rPr>
          <w:rFonts w:ascii="SimSun" w:hAnsi="SimSun" w:eastAsia="SimSun" w:cs="SimSun"/>
          <w:sz w:val="24"/>
          <w:szCs w:val="24"/>
        </w:rPr>
        <w:t>国、阿拉伯联合酋长国、俄罗斯联邦、菲律</w:t>
      </w:r>
      <w:r>
        <w:rPr>
          <w:rFonts w:ascii="SimSun" w:hAnsi="SimSun" w:eastAsia="SimSun" w:cs="SimSun"/>
          <w:sz w:val="24"/>
          <w:szCs w:val="24"/>
          <w:spacing w:val="-1"/>
        </w:rPr>
        <w:t>宾、孟加拉国、澳大利亚、意大利、</w:t>
      </w:r>
      <w:r>
        <w:rPr>
          <w:rFonts w:ascii="SimSun" w:hAnsi="SimSun" w:eastAsia="SimSun" w:cs="SimSun"/>
          <w:sz w:val="24"/>
          <w:szCs w:val="24"/>
          <w:spacing w:val="-7"/>
        </w:rPr>
        <w:t>西班牙、法国、荷兰、印度、印度尼西亚、沙特阿拉伯、吉尔吉斯</w:t>
      </w:r>
      <w:r>
        <w:rPr>
          <w:rFonts w:ascii="SimSun" w:hAnsi="SimSun" w:eastAsia="SimSun" w:cs="SimSun"/>
          <w:sz w:val="24"/>
          <w:szCs w:val="24"/>
          <w:spacing w:val="-8"/>
        </w:rPr>
        <w:t>斯坦、加拿大、</w:t>
      </w:r>
      <w:r>
        <w:rPr>
          <w:rFonts w:ascii="SimSun" w:hAnsi="SimSun" w:eastAsia="SimSun" w:cs="SimSun"/>
          <w:sz w:val="24"/>
          <w:szCs w:val="24"/>
        </w:rPr>
        <w:t>马来西亚、智利、巴基斯坦、墨西哥、泰国</w:t>
      </w:r>
      <w:r>
        <w:rPr>
          <w:rFonts w:ascii="SimSun" w:hAnsi="SimSun" w:eastAsia="SimSun" w:cs="SimSun"/>
          <w:sz w:val="24"/>
          <w:szCs w:val="24"/>
          <w:spacing w:val="-1"/>
        </w:rPr>
        <w:t>、巴西、柬埔寨、南非、尼日利亚、</w:t>
      </w:r>
      <w:r>
        <w:rPr>
          <w:rFonts w:ascii="SimSun" w:hAnsi="SimSun" w:eastAsia="SimSun" w:cs="SimSun"/>
          <w:sz w:val="24"/>
          <w:szCs w:val="24"/>
        </w:rPr>
        <w:t>哈萨卡斯坦、埃及、比利时、土耳其、波兰</w:t>
      </w:r>
      <w:r>
        <w:rPr>
          <w:rFonts w:ascii="SimSun" w:hAnsi="SimSun" w:eastAsia="SimSun" w:cs="SimSun"/>
          <w:sz w:val="24"/>
          <w:szCs w:val="24"/>
          <w:spacing w:val="-1"/>
        </w:rPr>
        <w:t>、伊朗、新加坡、以色列、伊拉克、</w:t>
      </w:r>
      <w:r>
        <w:rPr>
          <w:rFonts w:ascii="SimSun" w:hAnsi="SimSun" w:eastAsia="SimSun" w:cs="SimSun"/>
          <w:sz w:val="24"/>
          <w:szCs w:val="24"/>
          <w:spacing w:val="-7"/>
        </w:rPr>
        <w:t>肯尼亚、缅甸、丹麦、阿尔及利亚、巴拿马、瑞典、斯里兰卡、哥伦比亚</w:t>
      </w:r>
      <w:r>
        <w:rPr>
          <w:rFonts w:ascii="SimSun" w:hAnsi="SimSun" w:eastAsia="SimSun" w:cs="SimSun"/>
          <w:sz w:val="24"/>
          <w:szCs w:val="24"/>
          <w:spacing w:val="-8"/>
        </w:rPr>
        <w:t>、约旦、</w:t>
      </w:r>
      <w:r>
        <w:rPr>
          <w:rFonts w:ascii="SimSun" w:hAnsi="SimSun" w:eastAsia="SimSun" w:cs="SimSun"/>
          <w:sz w:val="24"/>
          <w:szCs w:val="24"/>
          <w:spacing w:val="-2"/>
        </w:rPr>
        <w:t>新西兰，其中涵盖了高收入国家、中高收入国家和中低收入国家。</w:t>
      </w:r>
    </w:p>
    <w:p>
      <w:pPr>
        <w:pStyle w:val="BodyText"/>
        <w:spacing w:line="291" w:lineRule="auto"/>
        <w:rPr/>
      </w:pPr>
      <w:r/>
    </w:p>
    <w:p>
      <w:pPr>
        <w:pStyle w:val="BodyText"/>
        <w:ind w:left="1372"/>
        <w:spacing w:before="91" w:line="232" w:lineRule="auto"/>
        <w:outlineLvl w:val="1"/>
        <w:rPr>
          <w:rFonts w:ascii="SimHei" w:hAnsi="SimHei" w:eastAsia="SimHei" w:cs="SimHei"/>
          <w:sz w:val="28"/>
          <w:szCs w:val="28"/>
        </w:rPr>
      </w:pPr>
      <w:bookmarkStart w:name="bookmark50" w:id="79"/>
      <w:bookmarkEnd w:id="79"/>
      <w:bookmarkStart w:name="bookmark51" w:id="80"/>
      <w:bookmarkEnd w:id="80"/>
      <w:r>
        <w:rPr>
          <w:sz w:val="28"/>
          <w:szCs w:val="28"/>
          <w:spacing w:val="-1"/>
        </w:rPr>
        <w:t>4.4 </w:t>
      </w:r>
      <w:r>
        <w:rPr>
          <w:rFonts w:ascii="SimHei" w:hAnsi="SimHei" w:eastAsia="SimHei" w:cs="SimHei"/>
          <w:sz w:val="28"/>
          <w:szCs w:val="28"/>
          <w:spacing w:val="-1"/>
        </w:rPr>
        <w:t>纺织服装行业跨境电商出口影响因素的实证分析结果</w:t>
      </w:r>
    </w:p>
    <w:p>
      <w:pPr>
        <w:pStyle w:val="BodyText"/>
        <w:spacing w:line="393" w:lineRule="auto"/>
        <w:rPr/>
      </w:pPr>
      <w:r/>
    </w:p>
    <w:p>
      <w:pPr>
        <w:ind w:left="1372"/>
        <w:spacing w:before="78" w:line="315" w:lineRule="exact"/>
        <w:outlineLvl w:val="2"/>
        <w:rPr>
          <w:rFonts w:ascii="SimHei" w:hAnsi="SimHei" w:eastAsia="SimHei" w:cs="SimHei"/>
          <w:sz w:val="24"/>
          <w:szCs w:val="24"/>
        </w:rPr>
      </w:pPr>
      <w:bookmarkStart w:name="bookmark100" w:id="81"/>
      <w:bookmarkEnd w:id="81"/>
      <w:r>
        <w:rPr>
          <w:rFonts w:ascii="Times New Roman" w:hAnsi="Times New Roman" w:eastAsia="Times New Roman" w:cs="Times New Roman"/>
          <w:sz w:val="24"/>
          <w:szCs w:val="24"/>
          <w:spacing w:val="-2"/>
          <w:position w:val="1"/>
        </w:rPr>
        <w:t>4.4.1</w:t>
      </w:r>
      <w:r>
        <w:rPr>
          <w:rFonts w:ascii="Times New Roman" w:hAnsi="Times New Roman" w:eastAsia="Times New Roman" w:cs="Times New Roman"/>
          <w:sz w:val="24"/>
          <w:szCs w:val="24"/>
          <w:spacing w:val="17"/>
          <w:position w:val="1"/>
        </w:rPr>
        <w:t xml:space="preserve"> </w:t>
      </w:r>
      <w:r>
        <w:rPr>
          <w:rFonts w:ascii="SimHei" w:hAnsi="SimHei" w:eastAsia="SimHei" w:cs="SimHei"/>
          <w:sz w:val="24"/>
          <w:szCs w:val="24"/>
          <w:spacing w:val="-2"/>
          <w:position w:val="1"/>
        </w:rPr>
        <w:t>实证检验</w:t>
      </w:r>
    </w:p>
    <w:p>
      <w:pPr>
        <w:pStyle w:val="BodyText"/>
        <w:spacing w:line="359" w:lineRule="auto"/>
        <w:rPr/>
      </w:pPr>
      <w:r/>
    </w:p>
    <w:p>
      <w:pPr>
        <w:ind w:left="1378" w:right="2" w:firstLine="481"/>
        <w:spacing w:before="79" w:line="298" w:lineRule="auto"/>
        <w:jc w:val="both"/>
        <w:rPr>
          <w:rFonts w:ascii="SimSun" w:hAnsi="SimSun" w:eastAsia="SimSun" w:cs="SimSun"/>
          <w:sz w:val="24"/>
          <w:szCs w:val="24"/>
        </w:rPr>
      </w:pPr>
      <w:r>
        <w:rPr>
          <w:rFonts w:ascii="SimSun" w:hAnsi="SimSun" w:eastAsia="SimSun" w:cs="SimSun"/>
          <w:sz w:val="24"/>
          <w:szCs w:val="24"/>
          <w:spacing w:val="-3"/>
        </w:rPr>
        <w:t>为了消除数据之间数量级的差异，除虚拟变量以外</w:t>
      </w:r>
      <w:r>
        <w:rPr>
          <w:rFonts w:ascii="SimSun" w:hAnsi="SimSun" w:eastAsia="SimSun" w:cs="SimSun"/>
          <w:sz w:val="24"/>
          <w:szCs w:val="24"/>
          <w:spacing w:val="-4"/>
        </w:rPr>
        <w:t>，对所有数据进行对数化</w:t>
      </w:r>
      <w:r>
        <w:rPr>
          <w:rFonts w:ascii="SimSun" w:hAnsi="SimSun" w:eastAsia="SimSun" w:cs="SimSun"/>
          <w:sz w:val="24"/>
          <w:szCs w:val="24"/>
          <w:spacing w:val="-6"/>
        </w:rPr>
        <w:t>处理。首先对样本数据进行描述性统计，</w:t>
      </w:r>
      <w:r>
        <w:rPr>
          <w:rFonts w:ascii="SimSun" w:hAnsi="SimSun" w:eastAsia="SimSun" w:cs="SimSun"/>
          <w:sz w:val="24"/>
          <w:szCs w:val="24"/>
          <w:spacing w:val="51"/>
        </w:rPr>
        <w:t xml:space="preserve"> </w:t>
      </w:r>
      <w:r>
        <w:rPr>
          <w:rFonts w:ascii="SimSun" w:hAnsi="SimSun" w:eastAsia="SimSun" w:cs="SimSun"/>
          <w:sz w:val="24"/>
          <w:szCs w:val="24"/>
          <w:spacing w:val="-6"/>
        </w:rPr>
        <w:t>具体结</w:t>
      </w:r>
      <w:r>
        <w:rPr>
          <w:rFonts w:ascii="SimSun" w:hAnsi="SimSun" w:eastAsia="SimSun" w:cs="SimSun"/>
          <w:sz w:val="24"/>
          <w:szCs w:val="24"/>
          <w:spacing w:val="-7"/>
        </w:rPr>
        <w:t>果如下表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7"/>
        </w:rPr>
        <w:t>4-2 </w:t>
      </w:r>
      <w:r>
        <w:rPr>
          <w:rFonts w:ascii="SimSun" w:hAnsi="SimSun" w:eastAsia="SimSun" w:cs="SimSun"/>
          <w:sz w:val="24"/>
          <w:szCs w:val="24"/>
          <w:spacing w:val="-7"/>
        </w:rPr>
        <w:t>所示。从该表中可</w:t>
      </w:r>
      <w:r>
        <w:rPr>
          <w:rFonts w:ascii="SimSun" w:hAnsi="SimSun" w:eastAsia="SimSun" w:cs="SimSun"/>
          <w:sz w:val="24"/>
          <w:szCs w:val="24"/>
          <w:spacing w:val="-6"/>
        </w:rPr>
        <w:t>以看出各变量的平均值、最值和标准差。其中， 人均</w:t>
      </w:r>
      <w:r>
        <w:rPr>
          <w:rFonts w:ascii="SimSun" w:hAnsi="SimSun" w:eastAsia="SimSun" w:cs="SimSun"/>
          <w:sz w:val="24"/>
          <w:szCs w:val="24"/>
          <w:spacing w:val="-7"/>
        </w:rPr>
        <w:t>国民收入、地理距离、物流</w:t>
      </w:r>
      <w:r>
        <w:rPr>
          <w:rFonts w:ascii="SimSun" w:hAnsi="SimSun" w:eastAsia="SimSun" w:cs="SimSun"/>
          <w:sz w:val="24"/>
          <w:szCs w:val="24"/>
          <w:spacing w:val="-7"/>
        </w:rPr>
        <w:t>作业效率、海关通关效率和文化距离成右偏特征。人均国民收入</w:t>
      </w:r>
      <w:r>
        <w:rPr>
          <w:rFonts w:ascii="SimSun" w:hAnsi="SimSun" w:eastAsia="SimSun" w:cs="SimSun"/>
          <w:sz w:val="24"/>
          <w:szCs w:val="24"/>
          <w:spacing w:val="-8"/>
        </w:rPr>
        <w:t>、海关行政效率、</w:t>
      </w:r>
      <w:r>
        <w:rPr>
          <w:rFonts w:ascii="SimSun" w:hAnsi="SimSun" w:eastAsia="SimSun" w:cs="SimSun"/>
          <w:sz w:val="24"/>
          <w:szCs w:val="24"/>
          <w:spacing w:val="-3"/>
        </w:rPr>
        <w:t>技术性贸易壁垒、人民币汇率、在线支付市场份额、纺织品进口国市场份额的序</w:t>
      </w:r>
      <w:r>
        <w:rPr>
          <w:rFonts w:ascii="SimSun" w:hAnsi="SimSun" w:eastAsia="SimSun" w:cs="SimSun"/>
          <w:sz w:val="24"/>
          <w:szCs w:val="24"/>
          <w:spacing w:val="-3"/>
        </w:rPr>
        <w:t>列分布相对正态分布是平坦的。</w:t>
      </w:r>
    </w:p>
    <w:p>
      <w:pPr>
        <w:pStyle w:val="BodyText"/>
        <w:spacing w:line="314" w:lineRule="auto"/>
        <w:rPr/>
      </w:pPr>
      <w:r/>
    </w:p>
    <w:p>
      <w:pPr>
        <w:ind w:left="4361"/>
        <w:spacing w:before="68"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2"/>
        </w:rPr>
        <w:t>4-3  </w:t>
      </w:r>
      <w:r>
        <w:rPr>
          <w:rFonts w:ascii="SimSun" w:hAnsi="SimSun" w:eastAsia="SimSun" w:cs="SimSun"/>
          <w:sz w:val="21"/>
          <w:szCs w:val="21"/>
          <w:b/>
          <w:bCs/>
          <w:spacing w:val="-2"/>
        </w:rPr>
        <w:t>样本的描述性统计</w:t>
      </w:r>
    </w:p>
    <w:tbl>
      <w:tblPr>
        <w:tblStyle w:val="TableNormal"/>
        <w:tblW w:w="8070" w:type="dxa"/>
        <w:tblInd w:w="13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3"/>
        <w:gridCol w:w="1186"/>
        <w:gridCol w:w="1125"/>
        <w:gridCol w:w="1172"/>
        <w:gridCol w:w="1167"/>
        <w:gridCol w:w="1219"/>
        <w:gridCol w:w="1138"/>
      </w:tblGrid>
      <w:tr>
        <w:trPr>
          <w:trHeight w:val="352" w:hRule="atLeast"/>
        </w:trPr>
        <w:tc>
          <w:tcPr>
            <w:tcW w:w="1063" w:type="dxa"/>
            <w:vAlign w:val="top"/>
            <w:tcBorders>
              <w:bottom w:val="single" w:color="000000" w:sz="2" w:space="0"/>
              <w:top w:val="single" w:color="000000" w:sz="2" w:space="0"/>
            </w:tcBorders>
          </w:tcPr>
          <w:p>
            <w:pPr>
              <w:pStyle w:val="TableText"/>
              <w:ind w:left="349"/>
              <w:spacing w:before="66" w:line="222" w:lineRule="auto"/>
              <w:rPr>
                <w:sz w:val="22"/>
                <w:szCs w:val="22"/>
              </w:rPr>
            </w:pPr>
            <w:r>
              <w:rPr>
                <w:sz w:val="22"/>
                <w:szCs w:val="22"/>
                <w:spacing w:val="-2"/>
              </w:rPr>
              <w:t>变量</w:t>
            </w:r>
          </w:p>
        </w:tc>
        <w:tc>
          <w:tcPr>
            <w:tcW w:w="1186" w:type="dxa"/>
            <w:vAlign w:val="top"/>
            <w:tcBorders>
              <w:bottom w:val="single" w:color="000000" w:sz="2" w:space="0"/>
              <w:top w:val="single" w:color="000000" w:sz="2" w:space="0"/>
            </w:tcBorders>
          </w:tcPr>
          <w:p>
            <w:pPr>
              <w:pStyle w:val="TableText"/>
              <w:ind w:left="300"/>
              <w:spacing w:before="67" w:line="220" w:lineRule="auto"/>
              <w:rPr>
                <w:sz w:val="22"/>
                <w:szCs w:val="22"/>
              </w:rPr>
            </w:pPr>
            <w:r>
              <w:rPr>
                <w:sz w:val="22"/>
                <w:szCs w:val="22"/>
                <w:spacing w:val="-2"/>
              </w:rPr>
              <w:t>平均值</w:t>
            </w:r>
          </w:p>
        </w:tc>
        <w:tc>
          <w:tcPr>
            <w:tcW w:w="1125" w:type="dxa"/>
            <w:vAlign w:val="top"/>
            <w:tcBorders>
              <w:bottom w:val="single" w:color="000000" w:sz="2" w:space="0"/>
              <w:top w:val="single" w:color="000000" w:sz="2" w:space="0"/>
            </w:tcBorders>
          </w:tcPr>
          <w:p>
            <w:pPr>
              <w:pStyle w:val="TableText"/>
              <w:ind w:left="222"/>
              <w:spacing w:before="67" w:line="220" w:lineRule="auto"/>
              <w:rPr>
                <w:sz w:val="22"/>
                <w:szCs w:val="22"/>
              </w:rPr>
            </w:pPr>
            <w:r>
              <w:rPr>
                <w:sz w:val="22"/>
                <w:szCs w:val="22"/>
                <w:spacing w:val="-2"/>
              </w:rPr>
              <w:t>最大值</w:t>
            </w:r>
          </w:p>
        </w:tc>
        <w:tc>
          <w:tcPr>
            <w:tcW w:w="1172" w:type="dxa"/>
            <w:vAlign w:val="top"/>
            <w:tcBorders>
              <w:bottom w:val="single" w:color="000000" w:sz="2" w:space="0"/>
              <w:top w:val="single" w:color="000000" w:sz="2" w:space="0"/>
            </w:tcBorders>
          </w:tcPr>
          <w:p>
            <w:pPr>
              <w:pStyle w:val="TableText"/>
              <w:ind w:left="259"/>
              <w:spacing w:before="67" w:line="220" w:lineRule="auto"/>
              <w:rPr>
                <w:sz w:val="22"/>
                <w:szCs w:val="22"/>
              </w:rPr>
            </w:pPr>
            <w:r>
              <w:rPr>
                <w:sz w:val="22"/>
                <w:szCs w:val="22"/>
                <w:spacing w:val="-2"/>
              </w:rPr>
              <w:t>最小值</w:t>
            </w:r>
          </w:p>
        </w:tc>
        <w:tc>
          <w:tcPr>
            <w:tcW w:w="1167" w:type="dxa"/>
            <w:vAlign w:val="top"/>
            <w:tcBorders>
              <w:bottom w:val="single" w:color="000000" w:sz="2" w:space="0"/>
              <w:top w:val="single" w:color="000000" w:sz="2" w:space="0"/>
            </w:tcBorders>
          </w:tcPr>
          <w:p>
            <w:pPr>
              <w:pStyle w:val="TableText"/>
              <w:ind w:left="269"/>
              <w:spacing w:before="66" w:line="221" w:lineRule="auto"/>
              <w:rPr>
                <w:sz w:val="22"/>
                <w:szCs w:val="22"/>
              </w:rPr>
            </w:pPr>
            <w:r>
              <w:rPr>
                <w:sz w:val="22"/>
                <w:szCs w:val="22"/>
                <w:spacing w:val="-3"/>
              </w:rPr>
              <w:t>标准差</w:t>
            </w:r>
          </w:p>
        </w:tc>
        <w:tc>
          <w:tcPr>
            <w:tcW w:w="1219" w:type="dxa"/>
            <w:vAlign w:val="top"/>
            <w:tcBorders>
              <w:bottom w:val="single" w:color="000000" w:sz="2" w:space="0"/>
              <w:top w:val="single" w:color="000000" w:sz="2" w:space="0"/>
            </w:tcBorders>
          </w:tcPr>
          <w:p>
            <w:pPr>
              <w:pStyle w:val="TableText"/>
              <w:ind w:left="397"/>
              <w:spacing w:before="67" w:line="220" w:lineRule="auto"/>
              <w:rPr>
                <w:sz w:val="22"/>
                <w:szCs w:val="22"/>
              </w:rPr>
            </w:pPr>
            <w:r>
              <w:rPr>
                <w:sz w:val="22"/>
                <w:szCs w:val="22"/>
                <w:spacing w:val="-2"/>
              </w:rPr>
              <w:t>偏度</w:t>
            </w:r>
          </w:p>
        </w:tc>
        <w:tc>
          <w:tcPr>
            <w:tcW w:w="1138" w:type="dxa"/>
            <w:vAlign w:val="top"/>
            <w:tcBorders>
              <w:bottom w:val="single" w:color="000000" w:sz="2" w:space="0"/>
              <w:top w:val="single" w:color="000000" w:sz="2" w:space="0"/>
            </w:tcBorders>
          </w:tcPr>
          <w:p>
            <w:pPr>
              <w:pStyle w:val="TableText"/>
              <w:ind w:left="372"/>
              <w:spacing w:before="67" w:line="220" w:lineRule="auto"/>
              <w:rPr>
                <w:sz w:val="22"/>
                <w:szCs w:val="22"/>
              </w:rPr>
            </w:pPr>
            <w:r>
              <w:rPr>
                <w:sz w:val="22"/>
                <w:szCs w:val="22"/>
                <w:spacing w:val="-4"/>
              </w:rPr>
              <w:t>峰度</w:t>
            </w:r>
          </w:p>
        </w:tc>
      </w:tr>
      <w:tr>
        <w:trPr>
          <w:trHeight w:val="341" w:hRule="atLeast"/>
        </w:trPr>
        <w:tc>
          <w:tcPr>
            <w:tcW w:w="1063" w:type="dxa"/>
            <w:vAlign w:val="top"/>
            <w:tcBorders>
              <w:top w:val="single" w:color="000000" w:sz="2" w:space="0"/>
            </w:tcBorders>
          </w:tcPr>
          <w:p>
            <w:pPr>
              <w:ind w:left="270"/>
              <w:spacing w:before="8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1186" w:type="dxa"/>
            <w:vAlign w:val="top"/>
            <w:tcBorders>
              <w:top w:val="single" w:color="000000" w:sz="2" w:space="0"/>
            </w:tcBorders>
          </w:tcPr>
          <w:p>
            <w:pPr>
              <w:ind w:left="237"/>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18.15637</w:t>
            </w:r>
          </w:p>
        </w:tc>
        <w:tc>
          <w:tcPr>
            <w:tcW w:w="1125" w:type="dxa"/>
            <w:vAlign w:val="top"/>
            <w:tcBorders>
              <w:top w:val="single" w:color="000000" w:sz="2" w:space="0"/>
            </w:tcBorders>
          </w:tcPr>
          <w:p>
            <w:pPr>
              <w:ind w:left="155"/>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19.99054</w:t>
            </w:r>
          </w:p>
        </w:tc>
        <w:tc>
          <w:tcPr>
            <w:tcW w:w="1172" w:type="dxa"/>
            <w:vAlign w:val="top"/>
            <w:tcBorders>
              <w:top w:val="single" w:color="000000" w:sz="2" w:space="0"/>
            </w:tcBorders>
          </w:tcPr>
          <w:p>
            <w:pPr>
              <w:ind w:left="192"/>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15.36492</w:t>
            </w:r>
          </w:p>
        </w:tc>
        <w:tc>
          <w:tcPr>
            <w:tcW w:w="1167" w:type="dxa"/>
            <w:vAlign w:val="top"/>
            <w:tcBorders>
              <w:top w:val="single" w:color="000000" w:sz="2" w:space="0"/>
            </w:tcBorders>
          </w:tcPr>
          <w:p>
            <w:pPr>
              <w:ind w:left="203"/>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1.334208</w:t>
            </w:r>
          </w:p>
        </w:tc>
        <w:tc>
          <w:tcPr>
            <w:tcW w:w="1219" w:type="dxa"/>
            <w:vAlign w:val="top"/>
            <w:tcBorders>
              <w:top w:val="single" w:color="000000" w:sz="2" w:space="0"/>
            </w:tcBorders>
          </w:tcPr>
          <w:p>
            <w:pPr>
              <w:ind w:left="169"/>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-0.338169</w:t>
            </w:r>
          </w:p>
        </w:tc>
        <w:tc>
          <w:tcPr>
            <w:tcW w:w="1138" w:type="dxa"/>
            <w:vAlign w:val="top"/>
            <w:tcBorders>
              <w:top w:val="single" w:color="000000" w:sz="2" w:space="0"/>
            </w:tcBorders>
          </w:tcPr>
          <w:p>
            <w:pPr>
              <w:ind w:left="189"/>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1.851487</w:t>
            </w:r>
          </w:p>
        </w:tc>
      </w:tr>
      <w:tr>
        <w:trPr>
          <w:trHeight w:val="342" w:hRule="atLeast"/>
        </w:trPr>
        <w:tc>
          <w:tcPr>
            <w:tcW w:w="1063" w:type="dxa"/>
            <w:vAlign w:val="top"/>
          </w:tcPr>
          <w:p>
            <w:pPr>
              <w:ind w:left="486"/>
              <w:spacing w:before="9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tc>
        <w:tc>
          <w:tcPr>
            <w:tcW w:w="1186" w:type="dxa"/>
            <w:vAlign w:val="top"/>
          </w:tcPr>
          <w:p>
            <w:pPr>
              <w:ind w:left="224"/>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8.729441</w:t>
            </w:r>
          </w:p>
        </w:tc>
        <w:tc>
          <w:tcPr>
            <w:tcW w:w="1125" w:type="dxa"/>
            <w:vAlign w:val="top"/>
          </w:tcPr>
          <w:p>
            <w:pPr>
              <w:ind w:left="193"/>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9.85639</w:t>
            </w:r>
          </w:p>
        </w:tc>
        <w:tc>
          <w:tcPr>
            <w:tcW w:w="1172" w:type="dxa"/>
            <w:vAlign w:val="top"/>
          </w:tcPr>
          <w:p>
            <w:pPr>
              <w:ind w:left="17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6.862393</w:t>
            </w:r>
          </w:p>
        </w:tc>
        <w:tc>
          <w:tcPr>
            <w:tcW w:w="1167" w:type="dxa"/>
            <w:vAlign w:val="top"/>
          </w:tcPr>
          <w:p>
            <w:pPr>
              <w:ind w:left="18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0.608613</w:t>
            </w:r>
          </w:p>
        </w:tc>
        <w:tc>
          <w:tcPr>
            <w:tcW w:w="1219" w:type="dxa"/>
            <w:vAlign w:val="top"/>
          </w:tcPr>
          <w:p>
            <w:pPr>
              <w:ind w:left="169"/>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-0.614004</w:t>
            </w:r>
          </w:p>
        </w:tc>
        <w:tc>
          <w:tcPr>
            <w:tcW w:w="1138" w:type="dxa"/>
            <w:vAlign w:val="top"/>
          </w:tcPr>
          <w:p>
            <w:pPr>
              <w:ind w:left="172"/>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3.391861</w:t>
            </w:r>
          </w:p>
        </w:tc>
      </w:tr>
      <w:tr>
        <w:trPr>
          <w:trHeight w:val="342" w:hRule="atLeast"/>
        </w:trPr>
        <w:tc>
          <w:tcPr>
            <w:tcW w:w="1063" w:type="dxa"/>
            <w:vAlign w:val="top"/>
          </w:tcPr>
          <w:p>
            <w:pPr>
              <w:ind w:left="351"/>
              <w:spacing w:before="87"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1186" w:type="dxa"/>
            <w:vAlign w:val="top"/>
          </w:tcPr>
          <w:p>
            <w:pPr>
              <w:ind w:left="237"/>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1.442269</w:t>
            </w:r>
          </w:p>
        </w:tc>
        <w:tc>
          <w:tcPr>
            <w:tcW w:w="1125" w:type="dxa"/>
            <w:vAlign w:val="top"/>
          </w:tcPr>
          <w:p>
            <w:pPr>
              <w:ind w:left="155"/>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1.826521</w:t>
            </w:r>
          </w:p>
        </w:tc>
        <w:tc>
          <w:tcPr>
            <w:tcW w:w="1172" w:type="dxa"/>
            <w:vAlign w:val="top"/>
          </w:tcPr>
          <w:p>
            <w:pPr>
              <w:ind w:left="174"/>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0.916291</w:t>
            </w:r>
          </w:p>
        </w:tc>
        <w:tc>
          <w:tcPr>
            <w:tcW w:w="1167" w:type="dxa"/>
            <w:vAlign w:val="top"/>
          </w:tcPr>
          <w:p>
            <w:pPr>
              <w:ind w:left="186"/>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0.206165</w:t>
            </w:r>
          </w:p>
        </w:tc>
        <w:tc>
          <w:tcPr>
            <w:tcW w:w="1219" w:type="dxa"/>
            <w:vAlign w:val="top"/>
          </w:tcPr>
          <w:p>
            <w:pPr>
              <w:ind w:left="169"/>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-0.103882</w:t>
            </w:r>
          </w:p>
        </w:tc>
        <w:tc>
          <w:tcPr>
            <w:tcW w:w="1138" w:type="dxa"/>
            <w:vAlign w:val="top"/>
          </w:tcPr>
          <w:p>
            <w:pPr>
              <w:ind w:left="168"/>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2.296319</w:t>
            </w:r>
          </w:p>
        </w:tc>
      </w:tr>
      <w:tr>
        <w:trPr>
          <w:trHeight w:val="342" w:hRule="atLeast"/>
        </w:trPr>
        <w:tc>
          <w:tcPr>
            <w:tcW w:w="1063" w:type="dxa"/>
            <w:vAlign w:val="top"/>
          </w:tcPr>
          <w:p>
            <w:pPr>
              <w:ind w:left="340"/>
              <w:spacing w:before="88"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1186" w:type="dxa"/>
            <w:vAlign w:val="top"/>
          </w:tcPr>
          <w:p>
            <w:pPr>
              <w:ind w:left="237"/>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1.155822</w:t>
            </w:r>
          </w:p>
        </w:tc>
        <w:tc>
          <w:tcPr>
            <w:tcW w:w="1125" w:type="dxa"/>
            <w:vAlign w:val="top"/>
          </w:tcPr>
          <w:p>
            <w:pPr>
              <w:ind w:left="155"/>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1.441248</w:t>
            </w:r>
          </w:p>
        </w:tc>
        <w:tc>
          <w:tcPr>
            <w:tcW w:w="1172" w:type="dxa"/>
            <w:vAlign w:val="top"/>
          </w:tcPr>
          <w:p>
            <w:pPr>
              <w:ind w:left="174"/>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0.219136</w:t>
            </w:r>
          </w:p>
        </w:tc>
        <w:tc>
          <w:tcPr>
            <w:tcW w:w="1167" w:type="dxa"/>
            <w:vAlign w:val="top"/>
          </w:tcPr>
          <w:p>
            <w:pPr>
              <w:ind w:left="18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0.218532</w:t>
            </w:r>
          </w:p>
        </w:tc>
        <w:tc>
          <w:tcPr>
            <w:tcW w:w="1219" w:type="dxa"/>
            <w:vAlign w:val="top"/>
          </w:tcPr>
          <w:p>
            <w:pPr>
              <w:ind w:left="169"/>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-1.379907</w:t>
            </w:r>
          </w:p>
        </w:tc>
        <w:tc>
          <w:tcPr>
            <w:tcW w:w="1138" w:type="dxa"/>
            <w:vAlign w:val="top"/>
          </w:tcPr>
          <w:p>
            <w:pPr>
              <w:ind w:left="173"/>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6.142658</w:t>
            </w:r>
          </w:p>
        </w:tc>
      </w:tr>
      <w:tr>
        <w:trPr>
          <w:trHeight w:val="306" w:hRule="atLeast"/>
        </w:trPr>
        <w:tc>
          <w:tcPr>
            <w:tcW w:w="1063" w:type="dxa"/>
            <w:vAlign w:val="top"/>
          </w:tcPr>
          <w:p>
            <w:pPr>
              <w:ind w:left="359"/>
              <w:spacing w:before="9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1186" w:type="dxa"/>
            <w:vAlign w:val="top"/>
          </w:tcPr>
          <w:p>
            <w:pPr>
              <w:ind w:left="219"/>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0.289116</w:t>
            </w:r>
          </w:p>
        </w:tc>
        <w:tc>
          <w:tcPr>
            <w:tcW w:w="1125" w:type="dxa"/>
            <w:vAlign w:val="top"/>
          </w:tcPr>
          <w:p>
            <w:pPr>
              <w:ind w:left="513"/>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1</w:t>
            </w:r>
          </w:p>
        </w:tc>
        <w:tc>
          <w:tcPr>
            <w:tcW w:w="1172" w:type="dxa"/>
            <w:vAlign w:val="top"/>
          </w:tcPr>
          <w:p>
            <w:pPr>
              <w:ind w:left="532"/>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0</w:t>
            </w:r>
          </w:p>
        </w:tc>
        <w:tc>
          <w:tcPr>
            <w:tcW w:w="1167" w:type="dxa"/>
            <w:vAlign w:val="top"/>
          </w:tcPr>
          <w:p>
            <w:pPr>
              <w:ind w:left="186"/>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0.454125</w:t>
            </w:r>
          </w:p>
        </w:tc>
        <w:tc>
          <w:tcPr>
            <w:tcW w:w="1219" w:type="dxa"/>
            <w:vAlign w:val="top"/>
          </w:tcPr>
          <w:p>
            <w:pPr>
              <w:ind w:left="204"/>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0.930334</w:t>
            </w:r>
          </w:p>
        </w:tc>
        <w:tc>
          <w:tcPr>
            <w:tcW w:w="1138" w:type="dxa"/>
            <w:vAlign w:val="top"/>
          </w:tcPr>
          <w:p>
            <w:pPr>
              <w:ind w:left="189"/>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1.865522</w:t>
            </w:r>
          </w:p>
        </w:tc>
      </w:tr>
    </w:tbl>
    <w:p>
      <w:pPr>
        <w:pStyle w:val="BodyText"/>
        <w:spacing w:line="282"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35</w:t>
      </w:r>
    </w:p>
    <w:p>
      <w:pPr>
        <w:spacing w:line="226" w:lineRule="exact"/>
        <w:sectPr>
          <w:headerReference w:type="default" r:id="rId86"/>
          <w:footerReference w:type="default" r:id="rId87"/>
          <w:pgSz w:w="11907" w:h="16839"/>
          <w:pgMar w:top="1157" w:right="1711" w:bottom="600" w:left="432" w:header="841" w:footer="360" w:gutter="0"/>
        </w:sectPr>
        <w:rPr>
          <w:rFonts w:ascii="Calibri" w:hAnsi="Calibri" w:eastAsia="Calibri" w:cs="Calibri"/>
          <w:sz w:val="18"/>
          <w:szCs w:val="18"/>
        </w:rPr>
      </w:pPr>
    </w:p>
    <w:p>
      <w:pPr>
        <w:spacing w:before="66"/>
        <w:rPr/>
      </w:pPr>
      <w:r/>
    </w:p>
    <w:tbl>
      <w:tblPr>
        <w:tblStyle w:val="TableNormal"/>
        <w:tblW w:w="8084" w:type="dxa"/>
        <w:tblInd w:w="13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6"/>
        <w:gridCol w:w="1211"/>
        <w:gridCol w:w="2323"/>
        <w:gridCol w:w="1169"/>
        <w:gridCol w:w="1184"/>
        <w:gridCol w:w="1151"/>
      </w:tblGrid>
      <w:tr>
        <w:trPr>
          <w:trHeight w:val="315" w:hRule="atLeast"/>
        </w:trPr>
        <w:tc>
          <w:tcPr>
            <w:tcW w:w="1046" w:type="dxa"/>
            <w:vAlign w:val="top"/>
          </w:tcPr>
          <w:p>
            <w:pPr>
              <w:ind w:left="505"/>
              <w:spacing w:before="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1211" w:type="dxa"/>
            <w:vAlign w:val="top"/>
          </w:tcPr>
          <w:p>
            <w:pPr>
              <w:ind w:left="251"/>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3.014822</w:t>
            </w:r>
          </w:p>
        </w:tc>
        <w:tc>
          <w:tcPr>
            <w:tcW w:w="2323" w:type="dxa"/>
            <w:vAlign w:val="top"/>
          </w:tcPr>
          <w:p>
            <w:pPr>
              <w:ind w:left="162"/>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10.33899</w:t>
            </w:r>
            <w:r>
              <w:rPr>
                <w:rFonts w:ascii="Times New Roman" w:hAnsi="Times New Roman" w:eastAsia="Times New Roman" w:cs="Times New Roman"/>
                <w:sz w:val="22"/>
                <w:szCs w:val="22"/>
                <w:spacing w:val="6"/>
                <w:position w:val="1"/>
              </w:rPr>
              <w:t xml:space="preserve">     </w:t>
            </w:r>
            <w:r>
              <w:rPr>
                <w:rFonts w:ascii="Times New Roman" w:hAnsi="Times New Roman" w:eastAsia="Times New Roman" w:cs="Times New Roman"/>
                <w:sz w:val="22"/>
                <w:szCs w:val="22"/>
                <w:spacing w:val="-2"/>
                <w:position w:val="1"/>
              </w:rPr>
              <w:t>-0.498025</w:t>
            </w:r>
          </w:p>
        </w:tc>
        <w:tc>
          <w:tcPr>
            <w:tcW w:w="1169" w:type="dxa"/>
            <w:vAlign w:val="top"/>
          </w:tcPr>
          <w:p>
            <w:pPr>
              <w:ind w:left="163"/>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2.986506</w:t>
            </w:r>
          </w:p>
        </w:tc>
        <w:tc>
          <w:tcPr>
            <w:tcW w:w="1184" w:type="dxa"/>
            <w:vAlign w:val="top"/>
          </w:tcPr>
          <w:p>
            <w:pPr>
              <w:ind w:left="183"/>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0.725369</w:t>
            </w:r>
          </w:p>
        </w:tc>
        <w:tc>
          <w:tcPr>
            <w:tcW w:w="1151" w:type="dxa"/>
            <w:vAlign w:val="top"/>
          </w:tcPr>
          <w:p>
            <w:pPr>
              <w:ind w:left="181"/>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2.537167</w:t>
            </w:r>
          </w:p>
        </w:tc>
      </w:tr>
      <w:tr>
        <w:trPr>
          <w:trHeight w:val="341" w:hRule="atLeast"/>
        </w:trPr>
        <w:tc>
          <w:tcPr>
            <w:tcW w:w="1046" w:type="dxa"/>
            <w:vAlign w:val="top"/>
          </w:tcPr>
          <w:p>
            <w:pPr>
              <w:ind w:left="430"/>
              <w:spacing w:before="99"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1211" w:type="dxa"/>
            <w:vAlign w:val="top"/>
          </w:tcPr>
          <w:p>
            <w:pPr>
              <w:ind w:left="250"/>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0.835538</w:t>
            </w:r>
          </w:p>
        </w:tc>
        <w:tc>
          <w:tcPr>
            <w:tcW w:w="2323" w:type="dxa"/>
            <w:vAlign w:val="top"/>
          </w:tcPr>
          <w:p>
            <w:pPr>
              <w:ind w:left="140"/>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2.053389</w:t>
            </w:r>
            <w:r>
              <w:rPr>
                <w:rFonts w:ascii="Times New Roman" w:hAnsi="Times New Roman" w:eastAsia="Times New Roman" w:cs="Times New Roman"/>
                <w:sz w:val="22"/>
                <w:szCs w:val="22"/>
                <w:spacing w:val="7"/>
                <w:position w:val="1"/>
              </w:rPr>
              <w:t xml:space="preserve">     </w:t>
            </w:r>
            <w:r>
              <w:rPr>
                <w:rFonts w:ascii="Times New Roman" w:hAnsi="Times New Roman" w:eastAsia="Times New Roman" w:cs="Times New Roman"/>
                <w:sz w:val="22"/>
                <w:szCs w:val="22"/>
                <w:spacing w:val="-1"/>
                <w:position w:val="1"/>
              </w:rPr>
              <w:t>-1.848254</w:t>
            </w:r>
          </w:p>
        </w:tc>
        <w:tc>
          <w:tcPr>
            <w:tcW w:w="1169" w:type="dxa"/>
            <w:vAlign w:val="top"/>
          </w:tcPr>
          <w:p>
            <w:pPr>
              <w:ind w:left="166"/>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0.998526</w:t>
            </w:r>
          </w:p>
        </w:tc>
        <w:tc>
          <w:tcPr>
            <w:tcW w:w="1184" w:type="dxa"/>
            <w:vAlign w:val="top"/>
          </w:tcPr>
          <w:p>
            <w:pPr>
              <w:ind w:left="20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-0.63628</w:t>
            </w:r>
          </w:p>
        </w:tc>
        <w:tc>
          <w:tcPr>
            <w:tcW w:w="1151" w:type="dxa"/>
            <w:vAlign w:val="top"/>
          </w:tcPr>
          <w:p>
            <w:pPr>
              <w:ind w:left="181"/>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2.779066</w:t>
            </w:r>
          </w:p>
        </w:tc>
      </w:tr>
      <w:tr>
        <w:trPr>
          <w:trHeight w:val="341" w:hRule="atLeast"/>
        </w:trPr>
        <w:tc>
          <w:tcPr>
            <w:tcW w:w="1046" w:type="dxa"/>
            <w:vAlign w:val="top"/>
          </w:tcPr>
          <w:p>
            <w:pPr>
              <w:ind w:left="358"/>
              <w:spacing w:before="99"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1211" w:type="dxa"/>
            <w:vAlign w:val="top"/>
          </w:tcPr>
          <w:p>
            <w:pPr>
              <w:ind w:left="268"/>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1.452818</w:t>
            </w:r>
          </w:p>
        </w:tc>
        <w:tc>
          <w:tcPr>
            <w:tcW w:w="2323" w:type="dxa"/>
            <w:vAlign w:val="top"/>
          </w:tcPr>
          <w:p>
            <w:pPr>
              <w:ind w:left="195"/>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4.50921</w:t>
            </w:r>
            <w:r>
              <w:rPr>
                <w:rFonts w:ascii="Times New Roman" w:hAnsi="Times New Roman" w:eastAsia="Times New Roman" w:cs="Times New Roman"/>
                <w:sz w:val="22"/>
                <w:szCs w:val="22"/>
                <w:spacing w:val="6"/>
                <w:position w:val="1"/>
              </w:rPr>
              <w:t xml:space="preserve">      </w:t>
            </w:r>
            <w:r>
              <w:rPr>
                <w:rFonts w:ascii="Times New Roman" w:hAnsi="Times New Roman" w:eastAsia="Times New Roman" w:cs="Times New Roman"/>
                <w:sz w:val="22"/>
                <w:szCs w:val="22"/>
                <w:spacing w:val="-1"/>
                <w:position w:val="1"/>
              </w:rPr>
              <w:t>-0.618867</w:t>
            </w:r>
          </w:p>
        </w:tc>
        <w:tc>
          <w:tcPr>
            <w:tcW w:w="1169" w:type="dxa"/>
            <w:vAlign w:val="top"/>
          </w:tcPr>
          <w:p>
            <w:pPr>
              <w:ind w:left="184"/>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1.401915</w:t>
            </w:r>
          </w:p>
        </w:tc>
        <w:tc>
          <w:tcPr>
            <w:tcW w:w="1184" w:type="dxa"/>
            <w:vAlign w:val="top"/>
          </w:tcPr>
          <w:p>
            <w:pPr>
              <w:ind w:left="18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0.091278</w:t>
            </w:r>
          </w:p>
        </w:tc>
        <w:tc>
          <w:tcPr>
            <w:tcW w:w="1151" w:type="dxa"/>
            <w:vAlign w:val="top"/>
          </w:tcPr>
          <w:p>
            <w:pPr>
              <w:ind w:left="20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1.948844</w:t>
            </w:r>
          </w:p>
        </w:tc>
      </w:tr>
      <w:tr>
        <w:trPr>
          <w:trHeight w:val="351" w:hRule="atLeast"/>
        </w:trPr>
        <w:tc>
          <w:tcPr>
            <w:tcW w:w="1046" w:type="dxa"/>
            <w:vAlign w:val="top"/>
            <w:tcBorders>
              <w:bottom w:val="single" w:color="000000" w:sz="2" w:space="0"/>
            </w:tcBorders>
          </w:tcPr>
          <w:p>
            <w:pPr>
              <w:ind w:left="421"/>
              <w:spacing w:before="101"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1211" w:type="dxa"/>
            <w:vAlign w:val="top"/>
            <w:tcBorders>
              <w:bottom w:val="single" w:color="000000" w:sz="2" w:space="0"/>
            </w:tcBorders>
          </w:tcPr>
          <w:p>
            <w:pPr>
              <w:ind w:left="32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1.81054</w:t>
            </w:r>
          </w:p>
        </w:tc>
        <w:tc>
          <w:tcPr>
            <w:tcW w:w="2323" w:type="dxa"/>
            <w:vAlign w:val="top"/>
            <w:tcBorders>
              <w:bottom w:val="single" w:color="000000" w:sz="2" w:space="0"/>
            </w:tcBorders>
          </w:tcPr>
          <w:p>
            <w:pPr>
              <w:ind w:left="195"/>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4.52567        9.41785</w:t>
            </w:r>
          </w:p>
        </w:tc>
        <w:tc>
          <w:tcPr>
            <w:tcW w:w="1169" w:type="dxa"/>
            <w:vAlign w:val="top"/>
            <w:tcBorders>
              <w:bottom w:val="single" w:color="000000" w:sz="2" w:space="0"/>
            </w:tcBorders>
          </w:tcPr>
          <w:p>
            <w:pPr>
              <w:ind w:left="166"/>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0.918856</w:t>
            </w:r>
          </w:p>
        </w:tc>
        <w:tc>
          <w:tcPr>
            <w:tcW w:w="1184" w:type="dxa"/>
            <w:vAlign w:val="top"/>
            <w:tcBorders>
              <w:bottom w:val="single" w:color="000000" w:sz="2" w:space="0"/>
            </w:tcBorders>
          </w:tcPr>
          <w:p>
            <w:pPr>
              <w:ind w:left="18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0.487618</w:t>
            </w:r>
          </w:p>
        </w:tc>
        <w:tc>
          <w:tcPr>
            <w:tcW w:w="1151" w:type="dxa"/>
            <w:vAlign w:val="top"/>
            <w:tcBorders>
              <w:bottom w:val="single" w:color="000000" w:sz="2" w:space="0"/>
            </w:tcBorders>
          </w:tcPr>
          <w:p>
            <w:pPr>
              <w:ind w:left="20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1.344687</w:t>
            </w:r>
          </w:p>
        </w:tc>
      </w:tr>
    </w:tbl>
    <w:p>
      <w:pPr>
        <w:ind w:left="3687"/>
        <w:spacing w:before="51" w:line="234" w:lineRule="auto"/>
        <w:rPr>
          <w:rFonts w:ascii="SimSun" w:hAnsi="SimSun" w:eastAsia="SimSun" w:cs="SimSun"/>
          <w:sz w:val="21"/>
          <w:szCs w:val="21"/>
        </w:rPr>
      </w:pPr>
      <w:r>
        <w:rPr>
          <w:rFonts w:ascii="SimSun" w:hAnsi="SimSun" w:eastAsia="SimSun" w:cs="SimSun"/>
          <w:sz w:val="21"/>
          <w:szCs w:val="21"/>
          <w:b/>
          <w:bCs/>
          <w:spacing w:val="-1"/>
        </w:rPr>
        <w:t>数据来源：以</w:t>
      </w:r>
      <w:r>
        <w:rPr>
          <w:rFonts w:ascii="SimSun" w:hAnsi="SimSun" w:eastAsia="SimSun" w:cs="SimSun"/>
          <w:sz w:val="21"/>
          <w:szCs w:val="21"/>
          <w:spacing w:val="-1"/>
        </w:rPr>
        <w:t xml:space="preserve"> </w:t>
      </w:r>
      <w:r>
        <w:rPr>
          <w:rFonts w:ascii="Times New Roman" w:hAnsi="Times New Roman" w:eastAsia="Times New Roman" w:cs="Times New Roman"/>
          <w:sz w:val="21"/>
          <w:szCs w:val="21"/>
          <w:b/>
          <w:bCs/>
          <w:spacing w:val="-1"/>
        </w:rPr>
        <w:t>Eviews 7.2  </w:t>
      </w:r>
      <w:r>
        <w:rPr>
          <w:rFonts w:ascii="SimSun" w:hAnsi="SimSun" w:eastAsia="SimSun" w:cs="SimSun"/>
          <w:sz w:val="21"/>
          <w:szCs w:val="21"/>
          <w:b/>
          <w:bCs/>
          <w:spacing w:val="-1"/>
        </w:rPr>
        <w:t>软件制作而成</w:t>
      </w:r>
    </w:p>
    <w:p>
      <w:pPr>
        <w:ind w:left="1376" w:firstLine="481"/>
        <w:spacing w:before="65" w:line="302" w:lineRule="auto"/>
        <w:jc w:val="both"/>
        <w:rPr>
          <w:rFonts w:ascii="SimSun" w:hAnsi="SimSun" w:eastAsia="SimSun" w:cs="SimSun"/>
          <w:sz w:val="24"/>
          <w:szCs w:val="24"/>
        </w:rPr>
      </w:pPr>
      <w:r>
        <w:rPr>
          <w:rFonts w:ascii="SimSun" w:hAnsi="SimSun" w:eastAsia="SimSun" w:cs="SimSun"/>
          <w:sz w:val="24"/>
          <w:szCs w:val="24"/>
          <w:spacing w:val="-3"/>
        </w:rPr>
        <w:t>面板数据模型常分为固定效应模型和随机效应模型两种。为了</w:t>
      </w:r>
      <w:r>
        <w:rPr>
          <w:rFonts w:ascii="SimSun" w:hAnsi="SimSun" w:eastAsia="SimSun" w:cs="SimSun"/>
          <w:sz w:val="24"/>
          <w:szCs w:val="24"/>
          <w:spacing w:val="-4"/>
        </w:rPr>
        <w:t>确定哪一种回</w:t>
      </w:r>
      <w:r>
        <w:rPr>
          <w:rFonts w:ascii="SimSun" w:hAnsi="SimSun" w:eastAsia="SimSun" w:cs="SimSun"/>
          <w:sz w:val="24"/>
          <w:szCs w:val="24"/>
          <w:spacing w:val="-2"/>
        </w:rPr>
        <w:t>归结果更理想，常规方法是通过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Hausman </w:t>
      </w:r>
      <w:r>
        <w:rPr>
          <w:rFonts w:ascii="SimSun" w:hAnsi="SimSun" w:eastAsia="SimSun" w:cs="SimSun"/>
          <w:sz w:val="24"/>
          <w:szCs w:val="24"/>
          <w:spacing w:val="-2"/>
        </w:rPr>
        <w:t>检验来判定。本文使用 </w:t>
      </w:r>
      <w:r>
        <w:rPr>
          <w:rFonts w:ascii="Times New Roman" w:hAnsi="Times New Roman" w:eastAsia="Times New Roman" w:cs="Times New Roman"/>
          <w:sz w:val="24"/>
          <w:szCs w:val="24"/>
          <w:spacing w:val="-2"/>
        </w:rPr>
        <w:t>EViews 7.0</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软</w:t>
      </w:r>
      <w:r>
        <w:rPr>
          <w:rFonts w:ascii="SimSun" w:hAnsi="SimSun" w:eastAsia="SimSun" w:cs="SimSun"/>
          <w:sz w:val="24"/>
          <w:szCs w:val="24"/>
          <w:spacing w:val="-1"/>
        </w:rPr>
        <w:t>件，基于</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2011-2016</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年</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个主要贸易国</w:t>
      </w:r>
      <w:r>
        <w:rPr>
          <w:rFonts w:ascii="SimSun" w:hAnsi="SimSun" w:eastAsia="SimSun" w:cs="SimSun"/>
          <w:sz w:val="24"/>
          <w:szCs w:val="24"/>
          <w:spacing w:val="-2"/>
        </w:rPr>
        <w:t>的样本数据，分别通过固定效应模型和</w:t>
      </w:r>
      <w:r>
        <w:rPr>
          <w:rFonts w:ascii="SimSun" w:hAnsi="SimSun" w:eastAsia="SimSun" w:cs="SimSun"/>
          <w:sz w:val="24"/>
          <w:szCs w:val="24"/>
          <w:spacing w:val="-3"/>
        </w:rPr>
        <w:t>随机效应模型进行回归检验，同时在随机效应模型的基础上进行</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Hausman </w:t>
      </w:r>
      <w:r>
        <w:rPr>
          <w:rFonts w:ascii="SimSun" w:hAnsi="SimSun" w:eastAsia="SimSun" w:cs="SimSun"/>
          <w:sz w:val="24"/>
          <w:szCs w:val="24"/>
          <w:spacing w:val="-3"/>
        </w:rPr>
        <w:t>检验，</w:t>
      </w:r>
      <w:r>
        <w:rPr>
          <w:rFonts w:ascii="SimSun" w:hAnsi="SimSun" w:eastAsia="SimSun" w:cs="SimSun"/>
          <w:sz w:val="24"/>
          <w:szCs w:val="24"/>
          <w:spacing w:val="-1"/>
        </w:rPr>
        <w:t>由于在最开始进行随机效应模型回归时，增加地理距离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9"/>
        </w:rPr>
        <w:t xml:space="preserve"> </w:t>
      </w:r>
      <w:r>
        <w:rPr>
          <w:rFonts w:ascii="SimSun" w:hAnsi="SimSun" w:eastAsia="SimSun" w:cs="SimSun"/>
          <w:sz w:val="24"/>
          <w:szCs w:val="24"/>
          <w:spacing w:val="-1"/>
        </w:rPr>
        <w:t>变量就会出现近似奇</w:t>
      </w:r>
      <w:r>
        <w:rPr>
          <w:rFonts w:ascii="SimSun" w:hAnsi="SimSun" w:eastAsia="SimSun" w:cs="SimSun"/>
          <w:sz w:val="24"/>
          <w:szCs w:val="24"/>
          <w:spacing w:val="-1"/>
        </w:rPr>
        <w:t>异矩阵的现象，所以在之后模型检验中剔除地理距离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9"/>
        </w:rPr>
        <w:t xml:space="preserve"> </w:t>
      </w:r>
      <w:r>
        <w:rPr>
          <w:rFonts w:ascii="SimSun" w:hAnsi="SimSun" w:eastAsia="SimSun" w:cs="SimSun"/>
          <w:sz w:val="24"/>
          <w:szCs w:val="24"/>
          <w:spacing w:val="-1"/>
        </w:rPr>
        <w:t>变量，回归所得到的结</w:t>
      </w:r>
      <w:r>
        <w:rPr>
          <w:rFonts w:ascii="SimSun" w:hAnsi="SimSun" w:eastAsia="SimSun" w:cs="SimSun"/>
          <w:sz w:val="24"/>
          <w:szCs w:val="24"/>
          <w:spacing w:val="-4"/>
        </w:rPr>
        <w:t>果如表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4-4 </w:t>
      </w:r>
      <w:r>
        <w:rPr>
          <w:rFonts w:ascii="SimSun" w:hAnsi="SimSun" w:eastAsia="SimSun" w:cs="SimSun"/>
          <w:sz w:val="24"/>
          <w:szCs w:val="24"/>
          <w:spacing w:val="-4"/>
        </w:rPr>
        <w:t>所示。</w:t>
      </w:r>
    </w:p>
    <w:p>
      <w:pPr>
        <w:pStyle w:val="BodyText"/>
        <w:spacing w:line="281" w:lineRule="auto"/>
        <w:rPr/>
      </w:pPr>
      <w:r/>
    </w:p>
    <w:p>
      <w:pPr>
        <w:ind w:left="2338"/>
        <w:spacing w:before="69" w:line="221"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36"/>
        </w:rPr>
        <w:t xml:space="preserve"> </w:t>
      </w:r>
      <w:r>
        <w:rPr>
          <w:rFonts w:ascii="SimSun" w:hAnsi="SimSun" w:eastAsia="SimSun" w:cs="SimSun"/>
          <w:sz w:val="21"/>
          <w:szCs w:val="21"/>
          <w:b/>
          <w:bCs/>
          <w:spacing w:val="-2"/>
        </w:rPr>
        <w:t>4-4</w:t>
      </w:r>
      <w:r>
        <w:rPr>
          <w:rFonts w:ascii="SimSun" w:hAnsi="SimSun" w:eastAsia="SimSun" w:cs="SimSun"/>
          <w:sz w:val="21"/>
          <w:szCs w:val="21"/>
          <w:spacing w:val="-2"/>
        </w:rPr>
        <w:t xml:space="preserve"> </w:t>
      </w:r>
      <w:r>
        <w:rPr>
          <w:rFonts w:ascii="SimSun" w:hAnsi="SimSun" w:eastAsia="SimSun" w:cs="SimSun"/>
          <w:sz w:val="21"/>
          <w:szCs w:val="21"/>
          <w:b/>
          <w:bCs/>
          <w:spacing w:val="-2"/>
        </w:rPr>
        <w:t>我国纺织服装行业跨境电商出口影响因素的引力模型回归结果</w:t>
      </w:r>
    </w:p>
    <w:p>
      <w:pPr>
        <w:spacing w:line="101" w:lineRule="auto"/>
        <w:rPr>
          <w:rFonts w:ascii="Arial"/>
          <w:sz w:val="2"/>
        </w:rPr>
      </w:pPr>
      <w:r>
        <w:rPr>
          <w:rFonts w:ascii="Arial"/>
          <w:sz w:val="2"/>
        </w:rPr>
      </w:r>
    </w:p>
    <w:tbl>
      <w:tblPr>
        <w:tblStyle w:val="TableNormal"/>
        <w:tblW w:w="5283" w:type="dxa"/>
        <w:tblInd w:w="28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1"/>
        <w:gridCol w:w="1901"/>
        <w:gridCol w:w="2011"/>
      </w:tblGrid>
      <w:tr>
        <w:trPr>
          <w:trHeight w:val="352" w:hRule="atLeast"/>
        </w:trPr>
        <w:tc>
          <w:tcPr>
            <w:tcW w:w="1371" w:type="dxa"/>
            <w:vAlign w:val="top"/>
            <w:tcBorders>
              <w:bottom w:val="single" w:color="000000" w:sz="2" w:space="0"/>
              <w:top w:val="single" w:color="000000" w:sz="2" w:space="0"/>
            </w:tcBorders>
          </w:tcPr>
          <w:p>
            <w:pPr>
              <w:pStyle w:val="TableText"/>
              <w:ind w:left="479"/>
              <w:spacing w:before="66" w:line="222" w:lineRule="auto"/>
              <w:rPr>
                <w:sz w:val="22"/>
                <w:szCs w:val="22"/>
              </w:rPr>
            </w:pPr>
            <w:r>
              <w:rPr>
                <w:sz w:val="22"/>
                <w:szCs w:val="22"/>
                <w:spacing w:val="-2"/>
              </w:rPr>
              <w:t>变量</w:t>
            </w:r>
          </w:p>
        </w:tc>
        <w:tc>
          <w:tcPr>
            <w:tcW w:w="1901" w:type="dxa"/>
            <w:vAlign w:val="top"/>
            <w:tcBorders>
              <w:bottom w:val="single" w:color="000000" w:sz="2" w:space="0"/>
              <w:top w:val="single" w:color="000000" w:sz="2" w:space="0"/>
            </w:tcBorders>
          </w:tcPr>
          <w:p>
            <w:pPr>
              <w:pStyle w:val="TableText"/>
              <w:ind w:left="301"/>
              <w:spacing w:before="67" w:line="220" w:lineRule="auto"/>
              <w:rPr>
                <w:sz w:val="22"/>
                <w:szCs w:val="22"/>
              </w:rPr>
            </w:pPr>
            <w:r>
              <w:rPr>
                <w:sz w:val="22"/>
                <w:szCs w:val="22"/>
                <w:spacing w:val="-5"/>
              </w:rPr>
              <w:t>固定效应模型</w:t>
            </w:r>
          </w:p>
        </w:tc>
        <w:tc>
          <w:tcPr>
            <w:tcW w:w="2011" w:type="dxa"/>
            <w:vAlign w:val="top"/>
            <w:tcBorders>
              <w:bottom w:val="single" w:color="000000" w:sz="2" w:space="0"/>
              <w:top w:val="single" w:color="000000" w:sz="2" w:space="0"/>
            </w:tcBorders>
          </w:tcPr>
          <w:p>
            <w:pPr>
              <w:pStyle w:val="TableText"/>
              <w:ind w:left="352"/>
              <w:spacing w:before="67" w:line="219" w:lineRule="auto"/>
              <w:rPr>
                <w:sz w:val="22"/>
                <w:szCs w:val="22"/>
              </w:rPr>
            </w:pPr>
            <w:r>
              <w:rPr>
                <w:sz w:val="22"/>
                <w:szCs w:val="22"/>
                <w:spacing w:val="-3"/>
              </w:rPr>
              <w:t>随机效应模型</w:t>
            </w:r>
          </w:p>
        </w:tc>
      </w:tr>
      <w:tr>
        <w:trPr>
          <w:trHeight w:val="364" w:hRule="atLeast"/>
        </w:trPr>
        <w:tc>
          <w:tcPr>
            <w:tcW w:w="1371" w:type="dxa"/>
            <w:vAlign w:val="top"/>
            <w:tcBorders>
              <w:top w:val="single" w:color="000000" w:sz="2" w:space="0"/>
            </w:tcBorders>
          </w:tcPr>
          <w:p>
            <w:pPr>
              <w:pStyle w:val="TableText"/>
              <w:ind w:left="373"/>
              <w:spacing w:before="60" w:line="220" w:lineRule="auto"/>
              <w:rPr>
                <w:sz w:val="22"/>
                <w:szCs w:val="22"/>
              </w:rPr>
            </w:pPr>
            <w:r>
              <w:rPr>
                <w:sz w:val="22"/>
                <w:szCs w:val="22"/>
                <w:spacing w:val="-3"/>
              </w:rPr>
              <w:t>常数项</w:t>
            </w:r>
          </w:p>
        </w:tc>
        <w:tc>
          <w:tcPr>
            <w:tcW w:w="1901" w:type="dxa"/>
            <w:vAlign w:val="top"/>
            <w:tcBorders>
              <w:top w:val="single" w:color="000000" w:sz="2" w:space="0"/>
            </w:tcBorders>
          </w:tcPr>
          <w:p>
            <w:pPr>
              <w:ind w:left="61"/>
              <w:spacing w:before="2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10.5509(8.1613)***</w:t>
            </w:r>
          </w:p>
        </w:tc>
        <w:tc>
          <w:tcPr>
            <w:tcW w:w="2011" w:type="dxa"/>
            <w:vAlign w:val="top"/>
            <w:tcBorders>
              <w:top w:val="single" w:color="000000" w:sz="2" w:space="0"/>
            </w:tcBorders>
          </w:tcPr>
          <w:p>
            <w:pPr>
              <w:ind w:left="64"/>
              <w:spacing w:before="2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10.6579(8.19393)***</w:t>
            </w:r>
          </w:p>
        </w:tc>
      </w:tr>
      <w:tr>
        <w:trPr>
          <w:trHeight w:val="341" w:hRule="atLeast"/>
        </w:trPr>
        <w:tc>
          <w:tcPr>
            <w:tcW w:w="1371" w:type="dxa"/>
            <w:vAlign w:val="top"/>
          </w:tcPr>
          <w:p>
            <w:pPr>
              <w:ind w:left="399"/>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1901" w:type="dxa"/>
            <w:vAlign w:val="top"/>
          </w:tcPr>
          <w:p>
            <w:pPr>
              <w:ind w:left="9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0.6106(8.4138)***</w:t>
            </w:r>
          </w:p>
        </w:tc>
        <w:tc>
          <w:tcPr>
            <w:tcW w:w="2011" w:type="dxa"/>
            <w:vAlign w:val="top"/>
          </w:tcPr>
          <w:p>
            <w:pPr>
              <w:ind w:left="154"/>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0.6038(8.2581)***</w:t>
            </w:r>
          </w:p>
        </w:tc>
      </w:tr>
      <w:tr>
        <w:trPr>
          <w:trHeight w:val="342" w:hRule="atLeast"/>
        </w:trPr>
        <w:tc>
          <w:tcPr>
            <w:tcW w:w="1371" w:type="dxa"/>
            <w:vAlign w:val="top"/>
          </w:tcPr>
          <w:p>
            <w:pPr>
              <w:ind w:left="481"/>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1901" w:type="dxa"/>
            <w:vAlign w:val="top"/>
          </w:tcPr>
          <w:p>
            <w:pPr>
              <w:ind w:left="9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0.1529(1.2011)***</w:t>
            </w:r>
          </w:p>
        </w:tc>
        <w:tc>
          <w:tcPr>
            <w:tcW w:w="2011" w:type="dxa"/>
            <w:vAlign w:val="top"/>
          </w:tcPr>
          <w:p>
            <w:pPr>
              <w:ind w:left="20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0.601(4.2441)***</w:t>
            </w:r>
          </w:p>
        </w:tc>
      </w:tr>
      <w:tr>
        <w:trPr>
          <w:trHeight w:val="341" w:hRule="atLeast"/>
        </w:trPr>
        <w:tc>
          <w:tcPr>
            <w:tcW w:w="1371" w:type="dxa"/>
            <w:vAlign w:val="top"/>
          </w:tcPr>
          <w:p>
            <w:pPr>
              <w:ind w:left="470"/>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1901" w:type="dxa"/>
            <w:vAlign w:val="top"/>
          </w:tcPr>
          <w:p>
            <w:pPr>
              <w:ind w:left="6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0.0324(-0.3480)***</w:t>
            </w:r>
          </w:p>
        </w:tc>
        <w:tc>
          <w:tcPr>
            <w:tcW w:w="2011" w:type="dxa"/>
            <w:vAlign w:val="top"/>
          </w:tcPr>
          <w:p>
            <w:pPr>
              <w:ind w:left="11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0.0278(-0.2980)***</w:t>
            </w:r>
          </w:p>
        </w:tc>
      </w:tr>
      <w:tr>
        <w:trPr>
          <w:trHeight w:val="342" w:hRule="atLeast"/>
        </w:trPr>
        <w:tc>
          <w:tcPr>
            <w:tcW w:w="1371" w:type="dxa"/>
            <w:vAlign w:val="top"/>
          </w:tcPr>
          <w:p>
            <w:pPr>
              <w:ind w:left="489"/>
              <w:spacing w:before="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1901" w:type="dxa"/>
            <w:vAlign w:val="top"/>
          </w:tcPr>
          <w:p>
            <w:pPr>
              <w:ind w:left="191"/>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-0.0104(-3.52)**</w:t>
            </w:r>
          </w:p>
        </w:tc>
        <w:tc>
          <w:tcPr>
            <w:tcW w:w="2011" w:type="dxa"/>
            <w:vAlign w:val="top"/>
          </w:tcPr>
          <w:p>
            <w:pPr>
              <w:ind w:left="19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-0.0097(-3.6613)*</w:t>
            </w:r>
          </w:p>
        </w:tc>
      </w:tr>
      <w:tr>
        <w:trPr>
          <w:trHeight w:val="342" w:hRule="atLeast"/>
        </w:trPr>
        <w:tc>
          <w:tcPr>
            <w:tcW w:w="1371" w:type="dxa"/>
            <w:vAlign w:val="top"/>
          </w:tcPr>
          <w:p>
            <w:pPr>
              <w:ind w:left="621"/>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1901" w:type="dxa"/>
            <w:vAlign w:val="top"/>
          </w:tcPr>
          <w:p>
            <w:pPr>
              <w:ind w:left="136"/>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-0.022(-3.177)***</w:t>
            </w:r>
          </w:p>
        </w:tc>
        <w:tc>
          <w:tcPr>
            <w:tcW w:w="2011" w:type="dxa"/>
            <w:vAlign w:val="top"/>
          </w:tcPr>
          <w:p>
            <w:pPr>
              <w:ind w:left="194"/>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-0.017(-3.8187)**</w:t>
            </w:r>
          </w:p>
        </w:tc>
      </w:tr>
      <w:tr>
        <w:trPr>
          <w:trHeight w:val="342" w:hRule="atLeast"/>
        </w:trPr>
        <w:tc>
          <w:tcPr>
            <w:tcW w:w="1371" w:type="dxa"/>
            <w:vAlign w:val="top"/>
          </w:tcPr>
          <w:p>
            <w:pPr>
              <w:ind w:left="546"/>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1901" w:type="dxa"/>
            <w:vAlign w:val="top"/>
          </w:tcPr>
          <w:p>
            <w:pPr>
              <w:ind w:left="25"/>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-2.9113(-1.8509)***</w:t>
            </w:r>
          </w:p>
        </w:tc>
        <w:tc>
          <w:tcPr>
            <w:tcW w:w="2011" w:type="dxa"/>
            <w:vAlign w:val="top"/>
          </w:tcPr>
          <w:p>
            <w:pPr>
              <w:ind w:left="8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-2.3451(-1.6789)***</w:t>
            </w:r>
          </w:p>
        </w:tc>
      </w:tr>
      <w:tr>
        <w:trPr>
          <w:trHeight w:val="342" w:hRule="atLeast"/>
        </w:trPr>
        <w:tc>
          <w:tcPr>
            <w:tcW w:w="1371" w:type="dxa"/>
            <w:vAlign w:val="top"/>
          </w:tcPr>
          <w:p>
            <w:pPr>
              <w:ind w:left="529"/>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1901" w:type="dxa"/>
            <w:vAlign w:val="top"/>
          </w:tcPr>
          <w:p>
            <w:pPr>
              <w:ind w:left="154"/>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0.0685(10.7199)*</w:t>
            </w:r>
          </w:p>
        </w:tc>
        <w:tc>
          <w:tcPr>
            <w:tcW w:w="2011" w:type="dxa"/>
            <w:vAlign w:val="top"/>
          </w:tcPr>
          <w:p>
            <w:pPr>
              <w:ind w:left="320"/>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0.0665(9.7891)</w:t>
            </w:r>
          </w:p>
        </w:tc>
      </w:tr>
      <w:tr>
        <w:trPr>
          <w:trHeight w:val="329" w:hRule="atLeast"/>
        </w:trPr>
        <w:tc>
          <w:tcPr>
            <w:tcW w:w="1371" w:type="dxa"/>
            <w:vAlign w:val="top"/>
          </w:tcPr>
          <w:p>
            <w:pPr>
              <w:ind w:left="537"/>
              <w:spacing w:before="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1901" w:type="dxa"/>
            <w:vAlign w:val="top"/>
          </w:tcPr>
          <w:p>
            <w:pPr>
              <w:ind w:left="15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0.0035(2.4531)**</w:t>
            </w:r>
          </w:p>
        </w:tc>
        <w:tc>
          <w:tcPr>
            <w:tcW w:w="2011" w:type="dxa"/>
            <w:vAlign w:val="top"/>
          </w:tcPr>
          <w:p>
            <w:pPr>
              <w:ind w:left="209"/>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0.0064(2.5435)**</w:t>
            </w:r>
          </w:p>
        </w:tc>
      </w:tr>
      <w:tr>
        <w:trPr>
          <w:trHeight w:val="332" w:hRule="atLeast"/>
        </w:trPr>
        <w:tc>
          <w:tcPr>
            <w:tcW w:w="1371" w:type="dxa"/>
            <w:vAlign w:val="top"/>
          </w:tcPr>
          <w:p>
            <w:pPr>
              <w:pStyle w:val="TableText"/>
              <w:ind w:left="343"/>
              <w:spacing w:before="25" w:line="297" w:lineRule="exact"/>
              <w:rPr>
                <w:rFonts w:ascii="Times New Roman" w:hAnsi="Times New Roman" w:eastAsia="Times New Roman" w:cs="Times New Roman"/>
                <w:sz w:val="13"/>
                <w:szCs w:val="13"/>
              </w:rPr>
            </w:pPr>
            <w:r>
              <w:rPr>
                <w:sz w:val="22"/>
                <w:szCs w:val="22"/>
                <w:spacing w:val="-3"/>
                <w:position w:val="1"/>
              </w:rPr>
              <w:t>调整</w:t>
            </w:r>
            <w:r>
              <w:rPr>
                <w:sz w:val="22"/>
                <w:szCs w:val="22"/>
                <w:spacing w:val="-48"/>
                <w:position w:val="1"/>
              </w:rPr>
              <w:t xml:space="preserve"> </w:t>
            </w:r>
            <w:r>
              <w:rPr>
                <w:rFonts w:ascii="Times New Roman" w:hAnsi="Times New Roman" w:eastAsia="Times New Roman" w:cs="Times New Roman"/>
                <w:sz w:val="22"/>
                <w:szCs w:val="22"/>
                <w:spacing w:val="-3"/>
                <w:position w:val="1"/>
              </w:rPr>
              <w:t>R</w:t>
            </w:r>
            <w:r>
              <w:rPr>
                <w:rFonts w:ascii="Times New Roman" w:hAnsi="Times New Roman" w:eastAsia="Times New Roman" w:cs="Times New Roman"/>
                <w:sz w:val="13"/>
                <w:szCs w:val="13"/>
                <w:spacing w:val="-3"/>
                <w:position w:val="8"/>
              </w:rPr>
              <w:t>2</w:t>
            </w:r>
          </w:p>
        </w:tc>
        <w:tc>
          <w:tcPr>
            <w:tcW w:w="1901" w:type="dxa"/>
            <w:vAlign w:val="top"/>
          </w:tcPr>
          <w:p>
            <w:pPr>
              <w:ind w:left="639"/>
              <w:spacing w:before="2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0.9659</w:t>
            </w:r>
          </w:p>
        </w:tc>
        <w:tc>
          <w:tcPr>
            <w:tcW w:w="2011" w:type="dxa"/>
            <w:vAlign w:val="top"/>
          </w:tcPr>
          <w:p>
            <w:pPr>
              <w:ind w:left="696"/>
              <w:spacing w:before="2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0.9568</w:t>
            </w:r>
          </w:p>
        </w:tc>
      </w:tr>
      <w:tr>
        <w:trPr>
          <w:trHeight w:val="343" w:hRule="atLeast"/>
        </w:trPr>
        <w:tc>
          <w:tcPr>
            <w:tcW w:w="1371" w:type="dxa"/>
            <w:vAlign w:val="top"/>
          </w:tcPr>
          <w:p>
            <w:pPr>
              <w:pStyle w:val="TableText"/>
              <w:ind w:left="496"/>
              <w:spacing w:before="68" w:line="220" w:lineRule="auto"/>
              <w:rPr>
                <w:sz w:val="22"/>
                <w:szCs w:val="22"/>
              </w:rPr>
            </w:pPr>
            <w:r>
              <w:rPr>
                <w:rFonts w:ascii="Times New Roman" w:hAnsi="Times New Roman" w:eastAsia="Times New Roman" w:cs="Times New Roman"/>
                <w:sz w:val="22"/>
                <w:szCs w:val="22"/>
                <w:spacing w:val="-2"/>
              </w:rPr>
              <w:t>F</w:t>
            </w:r>
            <w:r>
              <w:rPr>
                <w:rFonts w:ascii="Times New Roman" w:hAnsi="Times New Roman" w:eastAsia="Times New Roman" w:cs="Times New Roman"/>
                <w:sz w:val="22"/>
                <w:szCs w:val="22"/>
                <w:spacing w:val="8"/>
              </w:rPr>
              <w:t xml:space="preserve"> </w:t>
            </w:r>
            <w:r>
              <w:rPr>
                <w:sz w:val="22"/>
                <w:szCs w:val="22"/>
                <w:spacing w:val="-2"/>
              </w:rPr>
              <w:t>值</w:t>
            </w:r>
          </w:p>
        </w:tc>
        <w:tc>
          <w:tcPr>
            <w:tcW w:w="1901" w:type="dxa"/>
            <w:vAlign w:val="top"/>
          </w:tcPr>
          <w:p>
            <w:pPr>
              <w:ind w:left="579"/>
              <w:spacing w:before="3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42.2616</w:t>
            </w:r>
          </w:p>
        </w:tc>
        <w:tc>
          <w:tcPr>
            <w:tcW w:w="2011" w:type="dxa"/>
            <w:vAlign w:val="top"/>
          </w:tcPr>
          <w:p>
            <w:pPr>
              <w:ind w:left="642"/>
              <w:spacing w:before="3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30.0301</w:t>
            </w:r>
          </w:p>
        </w:tc>
      </w:tr>
      <w:tr>
        <w:trPr>
          <w:trHeight w:val="373" w:hRule="atLeast"/>
        </w:trPr>
        <w:tc>
          <w:tcPr>
            <w:tcW w:w="1371" w:type="dxa"/>
            <w:vAlign w:val="top"/>
          </w:tcPr>
          <w:p>
            <w:pPr>
              <w:pStyle w:val="TableText"/>
              <w:ind w:left="373"/>
              <w:spacing w:before="66" w:line="220" w:lineRule="auto"/>
              <w:rPr>
                <w:sz w:val="22"/>
                <w:szCs w:val="22"/>
              </w:rPr>
            </w:pPr>
            <w:r>
              <w:rPr>
                <w:rFonts w:ascii="Times New Roman" w:hAnsi="Times New Roman" w:eastAsia="Times New Roman" w:cs="Times New Roman"/>
                <w:sz w:val="22"/>
                <w:szCs w:val="22"/>
                <w:spacing w:val="-2"/>
              </w:rPr>
              <w:t>DW</w:t>
            </w:r>
            <w:r>
              <w:rPr>
                <w:rFonts w:ascii="Times New Roman" w:hAnsi="Times New Roman" w:eastAsia="Times New Roman" w:cs="Times New Roman"/>
                <w:sz w:val="22"/>
                <w:szCs w:val="22"/>
                <w:spacing w:val="11"/>
              </w:rPr>
              <w:t xml:space="preserve"> </w:t>
            </w:r>
            <w:r>
              <w:rPr>
                <w:sz w:val="22"/>
                <w:szCs w:val="22"/>
                <w:spacing w:val="-2"/>
              </w:rPr>
              <w:t>值</w:t>
            </w:r>
          </w:p>
        </w:tc>
        <w:tc>
          <w:tcPr>
            <w:tcW w:w="1901" w:type="dxa"/>
            <w:vAlign w:val="top"/>
          </w:tcPr>
          <w:p>
            <w:pPr>
              <w:ind w:left="657"/>
              <w:spacing w:before="3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1.8393</w:t>
            </w:r>
          </w:p>
        </w:tc>
        <w:tc>
          <w:tcPr>
            <w:tcW w:w="2011" w:type="dxa"/>
            <w:vAlign w:val="top"/>
          </w:tcPr>
          <w:p>
            <w:pPr>
              <w:ind w:left="714"/>
              <w:spacing w:before="3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1.9765</w:t>
            </w:r>
          </w:p>
        </w:tc>
      </w:tr>
      <w:tr>
        <w:trPr>
          <w:trHeight w:val="453" w:hRule="atLeast"/>
        </w:trPr>
        <w:tc>
          <w:tcPr>
            <w:tcW w:w="1371" w:type="dxa"/>
            <w:vAlign w:val="top"/>
            <w:tcBorders>
              <w:bottom w:val="single" w:color="000000" w:sz="2" w:space="0"/>
            </w:tcBorders>
          </w:tcPr>
          <w:p>
            <w:pPr>
              <w:pStyle w:val="TableText"/>
              <w:ind w:left="34"/>
              <w:spacing w:before="101" w:line="220" w:lineRule="auto"/>
              <w:rPr>
                <w:sz w:val="22"/>
                <w:szCs w:val="22"/>
              </w:rPr>
            </w:pPr>
            <w:r>
              <w:rPr>
                <w:rFonts w:ascii="Times New Roman" w:hAnsi="Times New Roman" w:eastAsia="Times New Roman" w:cs="Times New Roman"/>
                <w:sz w:val="22"/>
                <w:szCs w:val="22"/>
                <w:spacing w:val="-1"/>
              </w:rPr>
              <w:t>Hausman </w:t>
            </w:r>
            <w:r>
              <w:rPr>
                <w:sz w:val="22"/>
                <w:szCs w:val="22"/>
                <w:spacing w:val="-1"/>
              </w:rPr>
              <w:t>检验</w:t>
            </w:r>
          </w:p>
        </w:tc>
        <w:tc>
          <w:tcPr>
            <w:tcW w:w="1901" w:type="dxa"/>
            <w:vAlign w:val="top"/>
            <w:tcBorders>
              <w:bottom w:val="single" w:color="000000" w:sz="2" w:space="0"/>
            </w:tcBorders>
          </w:tcPr>
          <w:p>
            <w:pPr>
              <w:ind w:left="906"/>
              <w:spacing w:before="230" w:line="1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2"/>
              </w:rPr>
              <w:t>-</w:t>
            </w:r>
          </w:p>
        </w:tc>
        <w:tc>
          <w:tcPr>
            <w:tcW w:w="2011" w:type="dxa"/>
            <w:vAlign w:val="top"/>
            <w:tcBorders>
              <w:bottom w:val="single" w:color="000000" w:sz="2" w:space="0"/>
            </w:tcBorders>
          </w:tcPr>
          <w:p>
            <w:pPr>
              <w:ind w:left="694"/>
              <w:spacing w:before="6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0.0000</w:t>
            </w:r>
          </w:p>
        </w:tc>
      </w:tr>
    </w:tbl>
    <w:p>
      <w:pPr>
        <w:ind w:left="1377" w:right="6" w:hanging="1"/>
        <w:spacing w:before="20" w:line="266" w:lineRule="auto"/>
        <w:rPr>
          <w:rFonts w:ascii="SimSun" w:hAnsi="SimSun" w:eastAsia="SimSun" w:cs="SimSun"/>
          <w:sz w:val="21"/>
          <w:szCs w:val="21"/>
        </w:rPr>
      </w:pPr>
      <w:r>
        <w:rPr>
          <w:rFonts w:ascii="SimSun" w:hAnsi="SimSun" w:eastAsia="SimSun" w:cs="SimSun"/>
          <w:sz w:val="21"/>
          <w:szCs w:val="21"/>
          <w:spacing w:val="-2"/>
        </w:rPr>
        <w:t>注</w:t>
      </w:r>
      <w:r>
        <w:rPr>
          <w:rFonts w:ascii="SimSun" w:hAnsi="SimSun" w:eastAsia="SimSun" w:cs="SimSun"/>
          <w:sz w:val="21"/>
          <w:szCs w:val="21"/>
          <w:spacing w:val="-40"/>
        </w:rPr>
        <w:t>：（</w:t>
      </w:r>
      <w:r>
        <w:rPr>
          <w:rFonts w:ascii="Times New Roman" w:hAnsi="Times New Roman" w:eastAsia="Times New Roman" w:cs="Times New Roman"/>
          <w:sz w:val="21"/>
          <w:szCs w:val="21"/>
          <w:spacing w:val="-2"/>
        </w:rPr>
        <w:t>1</w:t>
      </w:r>
      <w:r>
        <w:rPr>
          <w:rFonts w:ascii="SimSun" w:hAnsi="SimSun" w:eastAsia="SimSun" w:cs="SimSun"/>
          <w:sz w:val="21"/>
          <w:szCs w:val="21"/>
          <w:spacing w:val="-2"/>
        </w:rPr>
        <w:t>）括号内的统计值为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t </w:t>
      </w:r>
      <w:r>
        <w:rPr>
          <w:rFonts w:ascii="SimSun" w:hAnsi="SimSun" w:eastAsia="SimSun" w:cs="SimSun"/>
          <w:sz w:val="21"/>
          <w:szCs w:val="21"/>
          <w:spacing w:val="-2"/>
        </w:rPr>
        <w:t>值</w:t>
      </w:r>
      <w:r>
        <w:rPr>
          <w:rFonts w:ascii="SimSun" w:hAnsi="SimSun" w:eastAsia="SimSun" w:cs="SimSun"/>
          <w:sz w:val="21"/>
          <w:szCs w:val="21"/>
          <w:spacing w:val="-40"/>
        </w:rPr>
        <w:t>；（</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SimSun" w:hAnsi="SimSun" w:eastAsia="SimSun" w:cs="SimSun"/>
          <w:sz w:val="21"/>
          <w:szCs w:val="21"/>
          <w:spacing w:val="-2"/>
        </w:rPr>
        <w:t>号代表显</w:t>
      </w:r>
      <w:r>
        <w:rPr>
          <w:rFonts w:ascii="SimSun" w:hAnsi="SimSun" w:eastAsia="SimSun" w:cs="SimSun"/>
          <w:sz w:val="21"/>
          <w:szCs w:val="21"/>
          <w:spacing w:val="-3"/>
        </w:rPr>
        <w:t>著水平，其中 </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  </w:t>
      </w:r>
      <w:r>
        <w:rPr>
          <w:rFonts w:ascii="SimSun" w:hAnsi="SimSun" w:eastAsia="SimSun" w:cs="SimSun"/>
          <w:sz w:val="21"/>
          <w:szCs w:val="21"/>
          <w:spacing w:val="-3"/>
        </w:rPr>
        <w:t>分别表示 </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5%</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10%</w:t>
      </w:r>
      <w:r>
        <w:rPr>
          <w:rFonts w:ascii="SimSun" w:hAnsi="SimSun" w:eastAsia="SimSun" w:cs="SimSun"/>
          <w:sz w:val="21"/>
          <w:szCs w:val="21"/>
        </w:rPr>
        <w:t>的显著性水平</w:t>
      </w:r>
      <w:r>
        <w:rPr>
          <w:rFonts w:ascii="SimSun" w:hAnsi="SimSun" w:eastAsia="SimSun" w:cs="SimSun"/>
          <w:sz w:val="21"/>
          <w:szCs w:val="21"/>
          <w:spacing w:val="-13"/>
        </w:rPr>
        <w:t>；（</w:t>
      </w:r>
      <w:r>
        <w:rPr>
          <w:rFonts w:ascii="Times New Roman" w:hAnsi="Times New Roman" w:eastAsia="Times New Roman" w:cs="Times New Roman"/>
          <w:sz w:val="21"/>
          <w:szCs w:val="21"/>
        </w:rPr>
        <w:t>3</w:t>
      </w:r>
      <w:r>
        <w:rPr>
          <w:rFonts w:ascii="SimSun" w:hAnsi="SimSun" w:eastAsia="SimSun" w:cs="SimSun"/>
          <w:sz w:val="21"/>
          <w:szCs w:val="21"/>
        </w:rPr>
        <w:t>）</w:t>
      </w:r>
      <w:r>
        <w:rPr>
          <w:rFonts w:ascii="Times New Roman" w:hAnsi="Times New Roman" w:eastAsia="Times New Roman" w:cs="Times New Roman"/>
          <w:sz w:val="21"/>
          <w:szCs w:val="21"/>
        </w:rPr>
        <w:t>Hausman </w:t>
      </w:r>
      <w:r>
        <w:rPr>
          <w:rFonts w:ascii="SimSun" w:hAnsi="SimSun" w:eastAsia="SimSun" w:cs="SimSun"/>
          <w:sz w:val="21"/>
          <w:szCs w:val="21"/>
        </w:rPr>
        <w:t>检验指标为</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p </w:t>
      </w:r>
      <w:r>
        <w:rPr>
          <w:rFonts w:ascii="SimSun" w:hAnsi="SimSun" w:eastAsia="SimSun" w:cs="SimSun"/>
          <w:sz w:val="21"/>
          <w:szCs w:val="21"/>
        </w:rPr>
        <w:t>值</w:t>
      </w:r>
    </w:p>
    <w:p>
      <w:pPr>
        <w:ind w:left="3450"/>
        <w:spacing w:before="50" w:line="234" w:lineRule="auto"/>
        <w:rPr>
          <w:rFonts w:ascii="SimSun" w:hAnsi="SimSun" w:eastAsia="SimSun" w:cs="SimSun"/>
          <w:sz w:val="21"/>
          <w:szCs w:val="21"/>
        </w:rPr>
      </w:pPr>
      <w:r>
        <w:rPr>
          <w:rFonts w:ascii="SimSun" w:hAnsi="SimSun" w:eastAsia="SimSun" w:cs="SimSun"/>
          <w:sz w:val="21"/>
          <w:szCs w:val="21"/>
          <w:b/>
          <w:bCs/>
          <w:spacing w:val="-3"/>
        </w:rPr>
        <w:t>数据来源：作者根据</w:t>
      </w:r>
      <w:r>
        <w:rPr>
          <w:rFonts w:ascii="SimSun" w:hAnsi="SimSun" w:eastAsia="SimSun" w:cs="SimSun"/>
          <w:sz w:val="21"/>
          <w:szCs w:val="21"/>
          <w:spacing w:val="-31"/>
        </w:rPr>
        <w:t xml:space="preserve"> </w:t>
      </w:r>
      <w:r>
        <w:rPr>
          <w:rFonts w:ascii="Times New Roman" w:hAnsi="Times New Roman" w:eastAsia="Times New Roman" w:cs="Times New Roman"/>
          <w:sz w:val="21"/>
          <w:szCs w:val="21"/>
          <w:b/>
          <w:bCs/>
          <w:spacing w:val="-3"/>
        </w:rPr>
        <w:t>Eviews7.2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回归结果制作</w:t>
      </w:r>
    </w:p>
    <w:p>
      <w:pPr>
        <w:pStyle w:val="BodyText"/>
        <w:spacing w:line="266" w:lineRule="auto"/>
        <w:rPr/>
      </w:pPr>
      <w:r/>
    </w:p>
    <w:p>
      <w:pPr>
        <w:ind w:left="1376" w:right="77" w:firstLine="509"/>
        <w:spacing w:before="78" w:line="295" w:lineRule="auto"/>
        <w:jc w:val="both"/>
        <w:rPr>
          <w:rFonts w:ascii="SimSun" w:hAnsi="SimSun" w:eastAsia="SimSun" w:cs="SimSun"/>
          <w:sz w:val="24"/>
          <w:szCs w:val="24"/>
        </w:rPr>
      </w:pPr>
      <w:r>
        <w:rPr>
          <w:rFonts w:ascii="SimSun" w:hAnsi="SimSun" w:eastAsia="SimSun" w:cs="SimSun"/>
          <w:sz w:val="24"/>
          <w:szCs w:val="24"/>
          <w:spacing w:val="-5"/>
        </w:rPr>
        <w:t>由于在霍斯曼检验中的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5"/>
        </w:rPr>
        <w:t>P </w:t>
      </w:r>
      <w:r>
        <w:rPr>
          <w:rFonts w:ascii="SimSun" w:hAnsi="SimSun" w:eastAsia="SimSun" w:cs="SimSun"/>
          <w:sz w:val="24"/>
          <w:szCs w:val="24"/>
          <w:spacing w:val="-5"/>
        </w:rPr>
        <w:t>值小于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5"/>
        </w:rPr>
        <w:t>0.05</w:t>
      </w:r>
      <w:r>
        <w:rPr>
          <w:rFonts w:ascii="SimSun" w:hAnsi="SimSun" w:eastAsia="SimSun" w:cs="SimSun"/>
          <w:sz w:val="24"/>
          <w:szCs w:val="24"/>
          <w:spacing w:val="-5"/>
        </w:rPr>
        <w:t>，拒绝原假设，所以最后选择固定效应</w:t>
      </w:r>
      <w:r>
        <w:rPr>
          <w:rFonts w:ascii="SimSun" w:hAnsi="SimSun" w:eastAsia="SimSun" w:cs="SimSun"/>
          <w:sz w:val="24"/>
          <w:szCs w:val="24"/>
          <w:spacing w:val="-2"/>
        </w:rPr>
        <w:t>模型。从上表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2"/>
        </w:rPr>
        <w:t>中可以看出，固定效应模</w:t>
      </w:r>
      <w:r>
        <w:rPr>
          <w:rFonts w:ascii="SimSun" w:hAnsi="SimSun" w:eastAsia="SimSun" w:cs="SimSun"/>
          <w:sz w:val="24"/>
          <w:szCs w:val="24"/>
          <w:spacing w:val="-3"/>
        </w:rPr>
        <w:t>型的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R2  </w:t>
      </w:r>
      <w:r>
        <w:rPr>
          <w:rFonts w:ascii="SimSun" w:hAnsi="SimSun" w:eastAsia="SimSun" w:cs="SimSun"/>
          <w:sz w:val="24"/>
          <w:szCs w:val="24"/>
          <w:spacing w:val="-3"/>
        </w:rPr>
        <w:t>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0.9659</w:t>
      </w:r>
      <w:r>
        <w:rPr>
          <w:rFonts w:ascii="SimSun" w:hAnsi="SimSun" w:eastAsia="SimSun" w:cs="SimSun"/>
          <w:sz w:val="24"/>
          <w:szCs w:val="24"/>
          <w:spacing w:val="-3"/>
        </w:rPr>
        <w:t>，说明模型的拟合</w:t>
      </w:r>
      <w:r>
        <w:rPr>
          <w:rFonts w:ascii="SimSun" w:hAnsi="SimSun" w:eastAsia="SimSun" w:cs="SimSun"/>
          <w:sz w:val="24"/>
          <w:szCs w:val="24"/>
          <w:spacing w:val="-2"/>
        </w:rPr>
        <w:t>度较好；模型的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值较大，说明回归模型显著；</w:t>
      </w:r>
      <w:r>
        <w:rPr>
          <w:rFonts w:ascii="Times New Roman" w:hAnsi="Times New Roman" w:eastAsia="Times New Roman" w:cs="Times New Roman"/>
          <w:sz w:val="24"/>
          <w:szCs w:val="24"/>
          <w:spacing w:val="-2"/>
        </w:rPr>
        <w:t>DW</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值大于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1.8</w:t>
      </w:r>
      <w:r>
        <w:rPr>
          <w:rFonts w:ascii="SimSun" w:hAnsi="SimSun" w:eastAsia="SimSun" w:cs="SimSun"/>
          <w:sz w:val="24"/>
          <w:szCs w:val="24"/>
          <w:spacing w:val="-2"/>
        </w:rPr>
        <w:t>，说明随机误差</w:t>
      </w:r>
      <w:r>
        <w:rPr>
          <w:rFonts w:ascii="SimSun" w:hAnsi="SimSun" w:eastAsia="SimSun" w:cs="SimSun"/>
          <w:sz w:val="24"/>
          <w:szCs w:val="24"/>
          <w:spacing w:val="-5"/>
        </w:rPr>
        <w:t>项不存在自相关。</w:t>
      </w:r>
    </w:p>
    <w:p>
      <w:pPr>
        <w:ind w:left="1378" w:right="27" w:firstLine="481"/>
        <w:spacing w:before="61" w:line="303" w:lineRule="auto"/>
        <w:rPr>
          <w:rFonts w:ascii="SimSun" w:hAnsi="SimSun" w:eastAsia="SimSun" w:cs="SimSun"/>
          <w:sz w:val="24"/>
          <w:szCs w:val="24"/>
        </w:rPr>
      </w:pPr>
      <w:r>
        <w:rPr>
          <w:rFonts w:ascii="SimSun" w:hAnsi="SimSun" w:eastAsia="SimSun" w:cs="SimSun"/>
          <w:sz w:val="24"/>
          <w:szCs w:val="24"/>
        </w:rPr>
        <w:t>从模型估计结果中看，固定效应模型中的进出口国人均 </w:t>
      </w:r>
      <w:r>
        <w:rPr>
          <w:rFonts w:ascii="Times New Roman" w:hAnsi="Times New Roman" w:eastAsia="Times New Roman" w:cs="Times New Roman"/>
          <w:sz w:val="24"/>
          <w:szCs w:val="24"/>
        </w:rPr>
        <w:t>GDP</w:t>
      </w:r>
      <w:r>
        <w:rPr>
          <w:rFonts w:ascii="SimSun" w:hAnsi="SimSun" w:eastAsia="SimSun" w:cs="SimSun"/>
          <w:sz w:val="24"/>
          <w:szCs w:val="24"/>
        </w:rPr>
        <w:t>、海关程序负</w:t>
      </w:r>
      <w:r>
        <w:rPr>
          <w:rFonts w:ascii="SimSun" w:hAnsi="SimSun" w:eastAsia="SimSun" w:cs="SimSun"/>
          <w:sz w:val="24"/>
          <w:szCs w:val="24"/>
          <w:spacing w:val="-2"/>
        </w:rPr>
        <w:t>担指标、物流效率、在线支付市场份额、纺织服装进口国市场份额的系数为正，</w:t>
      </w:r>
    </w:p>
    <w:p>
      <w:pPr>
        <w:pStyle w:val="BodyText"/>
        <w:spacing w:line="394" w:lineRule="auto"/>
        <w:rPr/>
      </w:pPr>
      <w:r/>
    </w:p>
    <w:p>
      <w:pPr>
        <w:ind w:left="5472"/>
        <w:spacing w:before="56" w:line="227" w:lineRule="exact"/>
        <w:rPr>
          <w:rFonts w:ascii="Calibri" w:hAnsi="Calibri" w:eastAsia="Calibri" w:cs="Calibri"/>
          <w:sz w:val="18"/>
          <w:szCs w:val="18"/>
        </w:rPr>
      </w:pPr>
      <w:r>
        <w:rPr>
          <w:rFonts w:ascii="Calibri" w:hAnsi="Calibri" w:eastAsia="Calibri" w:cs="Calibri"/>
          <w:sz w:val="18"/>
          <w:szCs w:val="18"/>
          <w:spacing w:val="-3"/>
          <w:position w:val="1"/>
        </w:rPr>
        <w:t>36</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42" w:lineRule="auto"/>
        <w:rPr/>
      </w:pPr>
      <w:r/>
    </w:p>
    <w:p>
      <w:pPr>
        <w:ind w:left="1377" w:right="86" w:firstLine="2"/>
        <w:spacing w:before="78" w:line="298" w:lineRule="auto"/>
        <w:jc w:val="both"/>
        <w:rPr>
          <w:rFonts w:ascii="SimSun" w:hAnsi="SimSun" w:eastAsia="SimSun" w:cs="SimSun"/>
          <w:sz w:val="24"/>
          <w:szCs w:val="24"/>
        </w:rPr>
      </w:pPr>
      <w:r>
        <w:rPr>
          <w:rFonts w:ascii="SimSun" w:hAnsi="SimSun" w:eastAsia="SimSun" w:cs="SimSun"/>
          <w:sz w:val="24"/>
          <w:szCs w:val="24"/>
          <w:spacing w:val="-3"/>
        </w:rPr>
        <w:t>分别为</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3"/>
        </w:rPr>
        <w:t>0.6106</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0.1529</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0.0324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0.0685</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和</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0.0035</w:t>
      </w:r>
      <w:r>
        <w:rPr>
          <w:rFonts w:ascii="SimSun" w:hAnsi="SimSun" w:eastAsia="SimSun" w:cs="SimSun"/>
          <w:sz w:val="24"/>
          <w:szCs w:val="24"/>
          <w:spacing w:val="-3"/>
        </w:rPr>
        <w:t>。其中，除了在线支付市场份</w:t>
      </w:r>
      <w:r>
        <w:rPr>
          <w:rFonts w:ascii="SimSun" w:hAnsi="SimSun" w:eastAsia="SimSun" w:cs="SimSun"/>
          <w:sz w:val="24"/>
          <w:szCs w:val="24"/>
          <w:spacing w:val="-1"/>
        </w:rPr>
        <w:t>额，其余四个变量系数估计值都在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的水平下显著。模型中的人民</w:t>
      </w:r>
      <w:r>
        <w:rPr>
          <w:rFonts w:ascii="SimSun" w:hAnsi="SimSun" w:eastAsia="SimSun" w:cs="SimSun"/>
          <w:sz w:val="24"/>
          <w:szCs w:val="24"/>
          <w:spacing w:val="-2"/>
        </w:rPr>
        <w:t>币汇率、技</w:t>
      </w:r>
      <w:r>
        <w:rPr>
          <w:rFonts w:ascii="SimSun" w:hAnsi="SimSun" w:eastAsia="SimSun" w:cs="SimSun"/>
          <w:sz w:val="24"/>
          <w:szCs w:val="24"/>
          <w:spacing w:val="-10"/>
        </w:rPr>
        <w:t>术贸易壁垒、文化距离的系数为负，</w:t>
      </w:r>
      <w:r>
        <w:rPr>
          <w:rFonts w:ascii="SimSun" w:hAnsi="SimSun" w:eastAsia="SimSun" w:cs="SimSun"/>
          <w:sz w:val="24"/>
          <w:szCs w:val="24"/>
          <w:spacing w:val="49"/>
        </w:rPr>
        <w:t xml:space="preserve"> </w:t>
      </w:r>
      <w:r>
        <w:rPr>
          <w:rFonts w:ascii="SimSun" w:hAnsi="SimSun" w:eastAsia="SimSun" w:cs="SimSun"/>
          <w:sz w:val="24"/>
          <w:szCs w:val="24"/>
          <w:spacing w:val="-10"/>
        </w:rPr>
        <w:t>分别为</w:t>
      </w:r>
      <w:r>
        <w:rPr>
          <w:rFonts w:ascii="Times New Roman" w:hAnsi="Times New Roman" w:eastAsia="Times New Roman" w:cs="Times New Roman"/>
          <w:sz w:val="24"/>
          <w:szCs w:val="24"/>
          <w:spacing w:val="-10"/>
        </w:rPr>
        <w:t>-0.022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spacing w:val="-10"/>
        </w:rPr>
        <w:t>-0.0104 </w:t>
      </w:r>
      <w:r>
        <w:rPr>
          <w:rFonts w:ascii="SimSun" w:hAnsi="SimSun" w:eastAsia="SimSun" w:cs="SimSun"/>
          <w:sz w:val="24"/>
          <w:szCs w:val="24"/>
          <w:spacing w:val="-10"/>
        </w:rPr>
        <w:t>和</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11"/>
        </w:rPr>
        <w:t>9113</w:t>
      </w:r>
      <w:r>
        <w:rPr>
          <w:rFonts w:ascii="SimSun" w:hAnsi="SimSun" w:eastAsia="SimSun" w:cs="SimSun"/>
          <w:sz w:val="24"/>
          <w:szCs w:val="24"/>
          <w:spacing w:val="-11"/>
        </w:rPr>
        <w:t>。其中，</w:t>
      </w:r>
      <w:r>
        <w:rPr>
          <w:rFonts w:ascii="SimSun" w:hAnsi="SimSun" w:eastAsia="SimSun" w:cs="SimSun"/>
          <w:sz w:val="24"/>
          <w:szCs w:val="24"/>
          <w:spacing w:val="60"/>
        </w:rPr>
        <w:t xml:space="preserve"> </w:t>
      </w:r>
      <w:r>
        <w:rPr>
          <w:rFonts w:ascii="SimSun" w:hAnsi="SimSun" w:eastAsia="SimSun" w:cs="SimSun"/>
          <w:sz w:val="24"/>
          <w:szCs w:val="24"/>
          <w:spacing w:val="-11"/>
        </w:rPr>
        <w:t>除</w:t>
      </w:r>
      <w:r>
        <w:rPr>
          <w:rFonts w:ascii="SimSun" w:hAnsi="SimSun" w:eastAsia="SimSun" w:cs="SimSun"/>
          <w:sz w:val="24"/>
          <w:szCs w:val="24"/>
          <w:spacing w:val="-2"/>
        </w:rPr>
        <w:t>了人民币汇率，其余三个变量系数估计值均都通过</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的显著性检验。</w:t>
      </w:r>
    </w:p>
    <w:p>
      <w:pPr>
        <w:ind w:left="1377" w:right="25" w:firstLine="482"/>
        <w:spacing w:before="50" w:line="303" w:lineRule="auto"/>
        <w:jc w:val="both"/>
        <w:rPr>
          <w:rFonts w:ascii="SimSun" w:hAnsi="SimSun" w:eastAsia="SimSun" w:cs="SimSun"/>
          <w:sz w:val="24"/>
          <w:szCs w:val="24"/>
        </w:rPr>
      </w:pPr>
      <w:r>
        <w:rPr>
          <w:rFonts w:ascii="SimSun" w:hAnsi="SimSun" w:eastAsia="SimSun" w:cs="SimSun"/>
          <w:sz w:val="22"/>
          <w:szCs w:val="22"/>
          <w:spacing w:val="9"/>
        </w:rPr>
        <w:t>为了进一步考察我国纺织服装跨境电商出口至不同收入发展水平的国家地区的</w:t>
      </w:r>
      <w:r>
        <w:rPr>
          <w:rFonts w:ascii="SimSun" w:hAnsi="SimSun" w:eastAsia="SimSun" w:cs="SimSun"/>
          <w:sz w:val="23"/>
          <w:szCs w:val="23"/>
          <w:spacing w:val="3"/>
        </w:rPr>
        <w:t>影响因素特征，分别进行模型检验。首先将</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3"/>
        </w:rPr>
        <w:t>49</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3"/>
        </w:rPr>
        <w:t>个贸易对象</w:t>
      </w:r>
      <w:r>
        <w:rPr>
          <w:rFonts w:ascii="SimSun" w:hAnsi="SimSun" w:eastAsia="SimSun" w:cs="SimSun"/>
          <w:sz w:val="23"/>
          <w:szCs w:val="23"/>
          <w:spacing w:val="2"/>
        </w:rPr>
        <w:t>按照世界银行的收入分</w:t>
      </w:r>
      <w:r>
        <w:rPr>
          <w:rFonts w:ascii="SimSun" w:hAnsi="SimSun" w:eastAsia="SimSun" w:cs="SimSun"/>
          <w:sz w:val="22"/>
          <w:szCs w:val="22"/>
          <w:spacing w:val="3"/>
        </w:rPr>
        <w:t>类标准，分为</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3"/>
        </w:rPr>
        <w:t>22 </w:t>
      </w:r>
      <w:r>
        <w:rPr>
          <w:rFonts w:ascii="SimSun" w:hAnsi="SimSun" w:eastAsia="SimSun" w:cs="SimSun"/>
          <w:sz w:val="22"/>
          <w:szCs w:val="22"/>
          <w:spacing w:val="3"/>
        </w:rPr>
        <w:t>个高等收入国家地区，包括美国</w:t>
      </w:r>
      <w:r>
        <w:rPr>
          <w:rFonts w:ascii="SimSun" w:hAnsi="SimSun" w:eastAsia="SimSun" w:cs="SimSun"/>
          <w:sz w:val="22"/>
          <w:szCs w:val="22"/>
          <w:spacing w:val="2"/>
        </w:rPr>
        <w:t>、日本、香港、英国、德国、韩国、</w:t>
      </w:r>
      <w:r>
        <w:rPr>
          <w:rFonts w:ascii="SimSun" w:hAnsi="SimSun" w:eastAsia="SimSun" w:cs="SimSun"/>
          <w:sz w:val="24"/>
          <w:szCs w:val="24"/>
          <w:spacing w:val="-3"/>
        </w:rPr>
        <w:t>阿拉伯联合酋长国、澳大利亚、意大利、西班牙、法国、荷兰、沙特阿拉伯</w:t>
      </w:r>
      <w:r>
        <w:rPr>
          <w:rFonts w:ascii="SimSun" w:hAnsi="SimSun" w:eastAsia="SimSun" w:cs="SimSun"/>
          <w:sz w:val="24"/>
          <w:szCs w:val="24"/>
          <w:spacing w:val="-4"/>
        </w:rPr>
        <w:t>、加</w:t>
      </w:r>
      <w:r>
        <w:rPr>
          <w:rFonts w:ascii="SimSun" w:hAnsi="SimSun" w:eastAsia="SimSun" w:cs="SimSun"/>
          <w:sz w:val="24"/>
          <w:szCs w:val="24"/>
        </w:rPr>
        <w:t>拿大、智利、比利时、波兰、新加坡、以色列、丹麦、瑞典和新西兰；</w:t>
      </w:r>
      <w:r>
        <w:rPr>
          <w:rFonts w:ascii="Times New Roman" w:hAnsi="Times New Roman" w:eastAsia="Times New Roman" w:cs="Times New Roman"/>
          <w:sz w:val="24"/>
          <w:szCs w:val="24"/>
        </w:rPr>
        <w:t>13  </w:t>
      </w:r>
      <w:r>
        <w:rPr>
          <w:rFonts w:ascii="SimSun" w:hAnsi="SimSun" w:eastAsia="SimSun" w:cs="SimSun"/>
          <w:sz w:val="24"/>
          <w:szCs w:val="24"/>
        </w:rPr>
        <w:t>个中</w:t>
      </w:r>
      <w:r>
        <w:rPr>
          <w:rFonts w:ascii="SimSun" w:hAnsi="SimSun" w:eastAsia="SimSun" w:cs="SimSun"/>
          <w:sz w:val="24"/>
          <w:szCs w:val="24"/>
          <w:spacing w:val="-3"/>
        </w:rPr>
        <w:t>高等收入国家，包括俄罗斯、马来西亚、墨西哥、泰国、巴西、南非、哈萨</w:t>
      </w:r>
      <w:r>
        <w:rPr>
          <w:rFonts w:ascii="SimSun" w:hAnsi="SimSun" w:eastAsia="SimSun" w:cs="SimSun"/>
          <w:sz w:val="24"/>
          <w:szCs w:val="24"/>
          <w:spacing w:val="-4"/>
        </w:rPr>
        <w:t>卡斯</w:t>
      </w:r>
      <w:r>
        <w:rPr>
          <w:rFonts w:ascii="SimSun" w:hAnsi="SimSun" w:eastAsia="SimSun" w:cs="SimSun"/>
          <w:sz w:val="24"/>
          <w:szCs w:val="24"/>
        </w:rPr>
        <w:t>坦、土耳其、伊朗、伊拉克、阿尔及利亚、巴拿马、哥伦比亚；</w:t>
      </w:r>
      <w:r>
        <w:rPr>
          <w:rFonts w:ascii="Times New Roman" w:hAnsi="Times New Roman" w:eastAsia="Times New Roman" w:cs="Times New Roman"/>
          <w:sz w:val="24"/>
          <w:szCs w:val="24"/>
        </w:rPr>
        <w:t>14  </w:t>
      </w:r>
      <w:r>
        <w:rPr>
          <w:rFonts w:ascii="SimSun" w:hAnsi="SimSun" w:eastAsia="SimSun" w:cs="SimSun"/>
          <w:sz w:val="24"/>
          <w:szCs w:val="24"/>
        </w:rPr>
        <w:t>个中低收入</w:t>
      </w:r>
      <w:r>
        <w:rPr>
          <w:rFonts w:ascii="SimSun" w:hAnsi="SimSun" w:eastAsia="SimSun" w:cs="SimSun"/>
          <w:sz w:val="24"/>
          <w:szCs w:val="24"/>
          <w:spacing w:val="-3"/>
        </w:rPr>
        <w:t>国家，包括越南、菲律宾、孟加拉、印度、印度尼西亚、吉尔吉斯斯坦、巴</w:t>
      </w:r>
      <w:r>
        <w:rPr>
          <w:rFonts w:ascii="SimSun" w:hAnsi="SimSun" w:eastAsia="SimSun" w:cs="SimSun"/>
          <w:sz w:val="24"/>
          <w:szCs w:val="24"/>
          <w:spacing w:val="-4"/>
        </w:rPr>
        <w:t>基斯</w:t>
      </w:r>
      <w:r>
        <w:rPr>
          <w:rFonts w:ascii="SimSun" w:hAnsi="SimSun" w:eastAsia="SimSun" w:cs="SimSun"/>
          <w:sz w:val="24"/>
          <w:szCs w:val="24"/>
          <w:spacing w:val="-2"/>
        </w:rPr>
        <w:t>坦、柬埔寨、尼日利亚、埃及、肯尼亚、缅甸、斯里兰卡和约旦。</w:t>
      </w:r>
    </w:p>
    <w:p>
      <w:pPr>
        <w:ind w:left="1372" w:firstLine="484"/>
        <w:spacing w:before="42" w:line="293" w:lineRule="auto"/>
        <w:jc w:val="both"/>
        <w:rPr>
          <w:rFonts w:ascii="SimSun" w:hAnsi="SimSun" w:eastAsia="SimSun" w:cs="SimSun"/>
          <w:sz w:val="24"/>
          <w:szCs w:val="24"/>
        </w:rPr>
      </w:pPr>
      <w:r>
        <w:rPr>
          <w:rFonts w:ascii="SimSun" w:hAnsi="SimSun" w:eastAsia="SimSun" w:cs="SimSun"/>
          <w:sz w:val="24"/>
          <w:szCs w:val="24"/>
          <w:spacing w:val="13"/>
        </w:rPr>
        <w:t>在对三种分组建立随机效应模型的基础上，分别进行 </w:t>
      </w:r>
      <w:r>
        <w:rPr>
          <w:rFonts w:ascii="Times New Roman" w:hAnsi="Times New Roman" w:eastAsia="Times New Roman" w:cs="Times New Roman"/>
          <w:sz w:val="24"/>
          <w:szCs w:val="24"/>
        </w:rPr>
        <w:t>Hausman</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3"/>
        </w:rPr>
        <w:t>检验，</w:t>
      </w:r>
      <w:r>
        <w:rPr>
          <w:rFonts w:ascii="SimSun" w:hAnsi="SimSun" w:eastAsia="SimSun" w:cs="SimSun"/>
          <w:sz w:val="24"/>
          <w:szCs w:val="24"/>
        </w:rPr>
        <w:t xml:space="preserve"> </w:t>
      </w:r>
      <w:r>
        <w:rPr>
          <w:rFonts w:ascii="Times New Roman" w:hAnsi="Times New Roman" w:eastAsia="Times New Roman" w:cs="Times New Roman"/>
          <w:sz w:val="24"/>
          <w:szCs w:val="24"/>
          <w:spacing w:val="-3"/>
        </w:rPr>
        <w:t>Hausman </w:t>
      </w:r>
      <w:r>
        <w:rPr>
          <w:rFonts w:ascii="SimSun" w:hAnsi="SimSun" w:eastAsia="SimSun" w:cs="SimSun"/>
          <w:sz w:val="24"/>
          <w:szCs w:val="24"/>
          <w:spacing w:val="-3"/>
        </w:rPr>
        <w:t>检验的原假设为应建立随机效应模型，</w:t>
      </w:r>
      <w:r>
        <w:rPr>
          <w:rFonts w:ascii="Times New Roman" w:hAnsi="Times New Roman" w:eastAsia="Times New Roman" w:cs="Times New Roman"/>
          <w:sz w:val="24"/>
          <w:szCs w:val="24"/>
          <w:spacing w:val="-3"/>
        </w:rPr>
        <w:t>3 </w:t>
      </w:r>
      <w:r>
        <w:rPr>
          <w:rFonts w:ascii="SimSun" w:hAnsi="SimSun" w:eastAsia="SimSun" w:cs="SimSun"/>
          <w:sz w:val="24"/>
          <w:szCs w:val="24"/>
          <w:spacing w:val="-3"/>
        </w:rPr>
        <w:t>个结果都显</w:t>
      </w:r>
      <w:r>
        <w:rPr>
          <w:rFonts w:ascii="SimSun" w:hAnsi="SimSun" w:eastAsia="SimSun" w:cs="SimSun"/>
          <w:sz w:val="24"/>
          <w:szCs w:val="24"/>
          <w:spacing w:val="-4"/>
        </w:rPr>
        <w:t>示为</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4"/>
        </w:rPr>
        <w:t>P </w:t>
      </w:r>
      <w:r>
        <w:rPr>
          <w:rFonts w:ascii="SimSun" w:hAnsi="SimSun" w:eastAsia="SimSun" w:cs="SimSun"/>
          <w:sz w:val="24"/>
          <w:szCs w:val="24"/>
          <w:spacing w:val="-4"/>
        </w:rPr>
        <w:t>值小于</w:t>
      </w:r>
      <w:r>
        <w:rPr>
          <w:rFonts w:ascii="Times New Roman" w:hAnsi="Times New Roman" w:eastAsia="Times New Roman" w:cs="Times New Roman"/>
          <w:sz w:val="24"/>
          <w:szCs w:val="24"/>
          <w:spacing w:val="-4"/>
        </w:rPr>
        <w:t>0.05</w:t>
      </w:r>
      <w:r>
        <w:rPr>
          <w:rFonts w:ascii="SimSun" w:hAnsi="SimSun" w:eastAsia="SimSun" w:cs="SimSun"/>
          <w:sz w:val="24"/>
          <w:szCs w:val="24"/>
          <w:spacing w:val="-4"/>
        </w:rPr>
        <w:t>，</w:t>
      </w:r>
      <w:r>
        <w:rPr>
          <w:rFonts w:ascii="SimSun" w:hAnsi="SimSun" w:eastAsia="SimSun" w:cs="SimSun"/>
          <w:sz w:val="24"/>
          <w:szCs w:val="24"/>
          <w:spacing w:val="-6"/>
        </w:rPr>
        <w:t>拒绝原假设，所以最后都选择固定效应模型进行回归检验，结果如下表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6"/>
        </w:rPr>
        <w:t>4-5 </w:t>
      </w:r>
      <w:r>
        <w:rPr>
          <w:rFonts w:ascii="SimSun" w:hAnsi="SimSun" w:eastAsia="SimSun" w:cs="SimSun"/>
          <w:sz w:val="24"/>
          <w:szCs w:val="24"/>
          <w:spacing w:val="-6"/>
        </w:rPr>
        <w:t>所示。</w:t>
      </w:r>
    </w:p>
    <w:p>
      <w:pPr>
        <w:pStyle w:val="BodyText"/>
        <w:spacing w:line="323" w:lineRule="auto"/>
        <w:rPr/>
      </w:pPr>
      <w:r/>
    </w:p>
    <w:p>
      <w:pPr>
        <w:ind w:left="2042"/>
        <w:spacing w:before="68"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30"/>
        </w:rPr>
        <w:t xml:space="preserve"> </w:t>
      </w:r>
      <w:r>
        <w:rPr>
          <w:rFonts w:ascii="Times New Roman" w:hAnsi="Times New Roman" w:eastAsia="Times New Roman" w:cs="Times New Roman"/>
          <w:sz w:val="21"/>
          <w:szCs w:val="21"/>
          <w:b/>
          <w:bCs/>
          <w:spacing w:val="-2"/>
        </w:rPr>
        <w:t>4-5  </w:t>
      </w:r>
      <w:r>
        <w:rPr>
          <w:rFonts w:ascii="SimSun" w:hAnsi="SimSun" w:eastAsia="SimSun" w:cs="SimSun"/>
          <w:sz w:val="21"/>
          <w:szCs w:val="21"/>
          <w:b/>
          <w:bCs/>
          <w:spacing w:val="-2"/>
        </w:rPr>
        <w:t>不同人均收入下我国纺织服装行业跨境电商出口影响因素的回归结果</w:t>
      </w:r>
    </w:p>
    <w:tbl>
      <w:tblPr>
        <w:tblStyle w:val="TableNormal"/>
        <w:tblW w:w="7170" w:type="dxa"/>
        <w:tblInd w:w="19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31"/>
        <w:gridCol w:w="2051"/>
        <w:gridCol w:w="1941"/>
        <w:gridCol w:w="1947"/>
      </w:tblGrid>
      <w:tr>
        <w:trPr>
          <w:trHeight w:val="352" w:hRule="atLeast"/>
        </w:trPr>
        <w:tc>
          <w:tcPr>
            <w:tcW w:w="1231" w:type="dxa"/>
            <w:vAlign w:val="top"/>
            <w:tcBorders>
              <w:bottom w:val="single" w:color="000000" w:sz="2" w:space="0"/>
              <w:top w:val="single" w:color="000000" w:sz="2" w:space="0"/>
            </w:tcBorders>
          </w:tcPr>
          <w:p>
            <w:pPr>
              <w:pStyle w:val="TableText"/>
              <w:ind w:left="464"/>
              <w:spacing w:before="66" w:line="222" w:lineRule="auto"/>
              <w:rPr>
                <w:sz w:val="22"/>
                <w:szCs w:val="22"/>
              </w:rPr>
            </w:pPr>
            <w:r>
              <w:rPr>
                <w:sz w:val="22"/>
                <w:szCs w:val="22"/>
                <w:spacing w:val="-2"/>
              </w:rPr>
              <w:t>变量</w:t>
            </w:r>
          </w:p>
        </w:tc>
        <w:tc>
          <w:tcPr>
            <w:tcW w:w="2051" w:type="dxa"/>
            <w:vAlign w:val="top"/>
            <w:tcBorders>
              <w:bottom w:val="single" w:color="000000" w:sz="2" w:space="0"/>
              <w:top w:val="single" w:color="000000" w:sz="2" w:space="0"/>
            </w:tcBorders>
          </w:tcPr>
          <w:p>
            <w:pPr>
              <w:pStyle w:val="TableText"/>
              <w:ind w:left="778"/>
              <w:spacing w:before="67" w:line="220" w:lineRule="auto"/>
              <w:rPr>
                <w:sz w:val="22"/>
                <w:szCs w:val="22"/>
              </w:rPr>
            </w:pPr>
            <w:r>
              <w:rPr>
                <w:sz w:val="22"/>
                <w:szCs w:val="22"/>
                <w:spacing w:val="-3"/>
              </w:rPr>
              <w:t>高收入</w:t>
            </w:r>
          </w:p>
        </w:tc>
        <w:tc>
          <w:tcPr>
            <w:tcW w:w="1941" w:type="dxa"/>
            <w:vAlign w:val="top"/>
            <w:tcBorders>
              <w:bottom w:val="single" w:color="000000" w:sz="2" w:space="0"/>
              <w:top w:val="single" w:color="000000" w:sz="2" w:space="0"/>
            </w:tcBorders>
          </w:tcPr>
          <w:p>
            <w:pPr>
              <w:pStyle w:val="TableText"/>
              <w:ind w:left="551"/>
              <w:spacing w:before="67" w:line="220" w:lineRule="auto"/>
              <w:rPr>
                <w:sz w:val="22"/>
                <w:szCs w:val="22"/>
              </w:rPr>
            </w:pPr>
            <w:r>
              <w:rPr>
                <w:sz w:val="22"/>
                <w:szCs w:val="22"/>
                <w:spacing w:val="-5"/>
              </w:rPr>
              <w:t>中高收入</w:t>
            </w:r>
          </w:p>
        </w:tc>
        <w:tc>
          <w:tcPr>
            <w:tcW w:w="1947" w:type="dxa"/>
            <w:vAlign w:val="top"/>
            <w:tcBorders>
              <w:bottom w:val="single" w:color="000000" w:sz="2" w:space="0"/>
              <w:top w:val="single" w:color="000000" w:sz="2" w:space="0"/>
            </w:tcBorders>
          </w:tcPr>
          <w:p>
            <w:pPr>
              <w:pStyle w:val="TableText"/>
              <w:ind w:left="437"/>
              <w:spacing w:before="67" w:line="220" w:lineRule="auto"/>
              <w:rPr>
                <w:sz w:val="22"/>
                <w:szCs w:val="22"/>
              </w:rPr>
            </w:pPr>
            <w:r>
              <w:rPr>
                <w:sz w:val="22"/>
                <w:szCs w:val="22"/>
                <w:spacing w:val="-5"/>
              </w:rPr>
              <w:t>中低收入</w:t>
            </w:r>
          </w:p>
        </w:tc>
      </w:tr>
      <w:tr>
        <w:trPr>
          <w:trHeight w:val="354" w:hRule="atLeast"/>
        </w:trPr>
        <w:tc>
          <w:tcPr>
            <w:tcW w:w="1231" w:type="dxa"/>
            <w:vAlign w:val="top"/>
            <w:tcBorders>
              <w:top w:val="single" w:color="000000" w:sz="2" w:space="0"/>
            </w:tcBorders>
          </w:tcPr>
          <w:p>
            <w:pPr>
              <w:pStyle w:val="TableText"/>
              <w:ind w:left="359"/>
              <w:spacing w:before="50" w:line="220" w:lineRule="auto"/>
              <w:rPr>
                <w:sz w:val="22"/>
                <w:szCs w:val="22"/>
              </w:rPr>
            </w:pPr>
            <w:r>
              <w:rPr>
                <w:sz w:val="22"/>
                <w:szCs w:val="22"/>
                <w:spacing w:val="-3"/>
              </w:rPr>
              <w:t>常数项</w:t>
            </w:r>
          </w:p>
        </w:tc>
        <w:tc>
          <w:tcPr>
            <w:tcW w:w="2051" w:type="dxa"/>
            <w:vAlign w:val="top"/>
            <w:tcBorders>
              <w:top w:val="single" w:color="000000" w:sz="2" w:space="0"/>
            </w:tcBorders>
          </w:tcPr>
          <w:p>
            <w:pPr>
              <w:ind w:left="221"/>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13.4554(7.4886)***</w:t>
            </w:r>
          </w:p>
        </w:tc>
        <w:tc>
          <w:tcPr>
            <w:tcW w:w="1941" w:type="dxa"/>
            <w:vAlign w:val="top"/>
            <w:tcBorders>
              <w:top w:val="single" w:color="000000" w:sz="2" w:space="0"/>
            </w:tcBorders>
          </w:tcPr>
          <w:p>
            <w:pPr>
              <w:ind w:left="90"/>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14.9270(3.6256)***</w:t>
            </w:r>
          </w:p>
        </w:tc>
        <w:tc>
          <w:tcPr>
            <w:tcW w:w="1947" w:type="dxa"/>
            <w:vAlign w:val="top"/>
            <w:tcBorders>
              <w:top w:val="single" w:color="000000" w:sz="2" w:space="0"/>
            </w:tcBorders>
          </w:tcPr>
          <w:p>
            <w:pPr>
              <w:ind w:left="76"/>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15.5745(4.0579)***</w:t>
            </w:r>
          </w:p>
        </w:tc>
      </w:tr>
      <w:tr>
        <w:trPr>
          <w:trHeight w:val="342" w:hRule="atLeast"/>
        </w:trPr>
        <w:tc>
          <w:tcPr>
            <w:tcW w:w="1231" w:type="dxa"/>
            <w:vAlign w:val="top"/>
          </w:tcPr>
          <w:p>
            <w:pPr>
              <w:ind w:left="385"/>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2051" w:type="dxa"/>
            <w:vAlign w:val="top"/>
          </w:tcPr>
          <w:p>
            <w:pPr>
              <w:ind w:left="25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0.4778(4.8508)***</w:t>
            </w:r>
          </w:p>
        </w:tc>
        <w:tc>
          <w:tcPr>
            <w:tcW w:w="1941" w:type="dxa"/>
            <w:vAlign w:val="top"/>
          </w:tcPr>
          <w:p>
            <w:pPr>
              <w:ind w:left="12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0.5491(2.7253)***</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0.7914(8.0378)***</w:t>
            </w:r>
          </w:p>
        </w:tc>
      </w:tr>
      <w:tr>
        <w:trPr>
          <w:trHeight w:val="342" w:hRule="atLeast"/>
        </w:trPr>
        <w:tc>
          <w:tcPr>
            <w:tcW w:w="1231" w:type="dxa"/>
            <w:vAlign w:val="top"/>
          </w:tcPr>
          <w:p>
            <w:pPr>
              <w:ind w:left="466"/>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2051" w:type="dxa"/>
            <w:vAlign w:val="top"/>
          </w:tcPr>
          <w:p>
            <w:pPr>
              <w:ind w:left="313"/>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0.284(0.0920)***</w:t>
            </w:r>
          </w:p>
        </w:tc>
        <w:tc>
          <w:tcPr>
            <w:tcW w:w="1941" w:type="dxa"/>
            <w:vAlign w:val="top"/>
          </w:tcPr>
          <w:p>
            <w:pPr>
              <w:ind w:left="127"/>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0.2536(0.9782)***</w:t>
            </w:r>
          </w:p>
        </w:tc>
        <w:tc>
          <w:tcPr>
            <w:tcW w:w="1947" w:type="dxa"/>
            <w:vAlign w:val="top"/>
          </w:tcPr>
          <w:p>
            <w:pPr>
              <w:ind w:left="113"/>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0.0813(0.0268)***</w:t>
            </w:r>
          </w:p>
        </w:tc>
      </w:tr>
      <w:tr>
        <w:trPr>
          <w:trHeight w:val="341" w:hRule="atLeast"/>
        </w:trPr>
        <w:tc>
          <w:tcPr>
            <w:tcW w:w="1231" w:type="dxa"/>
            <w:vAlign w:val="top"/>
          </w:tcPr>
          <w:p>
            <w:pPr>
              <w:ind w:left="455"/>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2051" w:type="dxa"/>
            <w:vAlign w:val="top"/>
          </w:tcPr>
          <w:p>
            <w:pPr>
              <w:ind w:left="276"/>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1.1934(2.1879)***</w:t>
            </w:r>
          </w:p>
        </w:tc>
        <w:tc>
          <w:tcPr>
            <w:tcW w:w="1941" w:type="dxa"/>
            <w:vAlign w:val="top"/>
          </w:tcPr>
          <w:p>
            <w:pPr>
              <w:ind w:left="12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0.2910(0.7637)***</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0.1448(1.0993)***</w:t>
            </w:r>
          </w:p>
        </w:tc>
      </w:tr>
      <w:tr>
        <w:trPr>
          <w:trHeight w:val="342" w:hRule="atLeast"/>
        </w:trPr>
        <w:tc>
          <w:tcPr>
            <w:tcW w:w="1231" w:type="dxa"/>
            <w:vAlign w:val="top"/>
          </w:tcPr>
          <w:p>
            <w:pPr>
              <w:ind w:left="474"/>
              <w:spacing w:before="7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2051" w:type="dxa"/>
            <w:vAlign w:val="top"/>
          </w:tcPr>
          <w:p>
            <w:pPr>
              <w:ind w:left="18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-0.04202(-1.9088)**</w:t>
            </w:r>
          </w:p>
        </w:tc>
        <w:tc>
          <w:tcPr>
            <w:tcW w:w="1941" w:type="dxa"/>
            <w:vAlign w:val="top"/>
          </w:tcPr>
          <w:p>
            <w:pPr>
              <w:ind w:left="109"/>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-0.1875(-0.6857)**</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0.0784(0.6006)***</w:t>
            </w:r>
          </w:p>
        </w:tc>
      </w:tr>
      <w:tr>
        <w:trPr>
          <w:trHeight w:val="342" w:hRule="atLeast"/>
        </w:trPr>
        <w:tc>
          <w:tcPr>
            <w:tcW w:w="1231" w:type="dxa"/>
            <w:vAlign w:val="top"/>
          </w:tcPr>
          <w:p>
            <w:pPr>
              <w:ind w:left="606"/>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2051" w:type="dxa"/>
            <w:vAlign w:val="top"/>
          </w:tcPr>
          <w:p>
            <w:pPr>
              <w:ind w:left="242"/>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-0.0929(-2.6002)**</w:t>
            </w:r>
          </w:p>
        </w:tc>
        <w:tc>
          <w:tcPr>
            <w:tcW w:w="1941" w:type="dxa"/>
            <w:vAlign w:val="top"/>
          </w:tcPr>
          <w:p>
            <w:pPr>
              <w:ind w:left="10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-0.0445(-0.3267)**</w:t>
            </w:r>
          </w:p>
        </w:tc>
        <w:tc>
          <w:tcPr>
            <w:tcW w:w="1947" w:type="dxa"/>
            <w:vAlign w:val="top"/>
          </w:tcPr>
          <w:p>
            <w:pPr>
              <w:ind w:left="7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-0.0534(0.7929)***</w:t>
            </w:r>
          </w:p>
        </w:tc>
      </w:tr>
      <w:tr>
        <w:trPr>
          <w:trHeight w:val="341" w:hRule="atLeast"/>
        </w:trPr>
        <w:tc>
          <w:tcPr>
            <w:tcW w:w="1231" w:type="dxa"/>
            <w:vAlign w:val="top"/>
          </w:tcPr>
          <w:p>
            <w:pPr>
              <w:ind w:left="531"/>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2051" w:type="dxa"/>
            <w:vAlign w:val="top"/>
          </w:tcPr>
          <w:p>
            <w:pPr>
              <w:ind w:left="18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-0.2612(-2.5157)***</w:t>
            </w:r>
          </w:p>
        </w:tc>
        <w:tc>
          <w:tcPr>
            <w:tcW w:w="1941" w:type="dxa"/>
            <w:vAlign w:val="top"/>
          </w:tcPr>
          <w:p>
            <w:pPr>
              <w:ind w:left="5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-0.3452(-0.7789)***</w:t>
            </w:r>
          </w:p>
        </w:tc>
        <w:tc>
          <w:tcPr>
            <w:tcW w:w="1947" w:type="dxa"/>
            <w:vAlign w:val="top"/>
          </w:tcPr>
          <w:p>
            <w:pPr>
              <w:ind w:left="9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-0.6056(-15.106)**</w:t>
            </w:r>
          </w:p>
        </w:tc>
      </w:tr>
      <w:tr>
        <w:trPr>
          <w:trHeight w:val="342" w:hRule="atLeast"/>
        </w:trPr>
        <w:tc>
          <w:tcPr>
            <w:tcW w:w="1231" w:type="dxa"/>
            <w:vAlign w:val="top"/>
          </w:tcPr>
          <w:p>
            <w:pPr>
              <w:ind w:left="514"/>
              <w:spacing w:before="8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2051" w:type="dxa"/>
            <w:vAlign w:val="top"/>
          </w:tcPr>
          <w:p>
            <w:pPr>
              <w:ind w:left="277"/>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0.1724(-1.3703)**</w:t>
            </w:r>
          </w:p>
        </w:tc>
        <w:tc>
          <w:tcPr>
            <w:tcW w:w="1941" w:type="dxa"/>
            <w:vAlign w:val="top"/>
          </w:tcPr>
          <w:p>
            <w:pPr>
              <w:ind w:left="127"/>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0.1274(0.86254)**</w:t>
            </w:r>
          </w:p>
        </w:tc>
        <w:tc>
          <w:tcPr>
            <w:tcW w:w="1947" w:type="dxa"/>
            <w:vAlign w:val="top"/>
          </w:tcPr>
          <w:p>
            <w:pPr>
              <w:ind w:left="188"/>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0.0263(-1.5131)*</w:t>
            </w:r>
          </w:p>
        </w:tc>
      </w:tr>
      <w:tr>
        <w:trPr>
          <w:trHeight w:val="328" w:hRule="atLeast"/>
        </w:trPr>
        <w:tc>
          <w:tcPr>
            <w:tcW w:w="1231" w:type="dxa"/>
            <w:vAlign w:val="top"/>
          </w:tcPr>
          <w:p>
            <w:pPr>
              <w:ind w:left="522"/>
              <w:spacing w:before="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2051" w:type="dxa"/>
            <w:vAlign w:val="top"/>
          </w:tcPr>
          <w:p>
            <w:pPr>
              <w:ind w:left="258"/>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0.1013(0.5747)***</w:t>
            </w:r>
          </w:p>
        </w:tc>
        <w:tc>
          <w:tcPr>
            <w:tcW w:w="1941" w:type="dxa"/>
            <w:vAlign w:val="top"/>
          </w:tcPr>
          <w:p>
            <w:pPr>
              <w:ind w:left="182"/>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0.0386(1.7210)**</w:t>
            </w:r>
          </w:p>
        </w:tc>
        <w:tc>
          <w:tcPr>
            <w:tcW w:w="1947" w:type="dxa"/>
            <w:vAlign w:val="top"/>
          </w:tcPr>
          <w:p>
            <w:pPr>
              <w:ind w:left="16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0.0183(0.1176)**</w:t>
            </w:r>
          </w:p>
        </w:tc>
      </w:tr>
      <w:tr>
        <w:trPr>
          <w:trHeight w:val="330" w:hRule="atLeast"/>
        </w:trPr>
        <w:tc>
          <w:tcPr>
            <w:tcW w:w="1231" w:type="dxa"/>
            <w:vAlign w:val="top"/>
          </w:tcPr>
          <w:p>
            <w:pPr>
              <w:pStyle w:val="TableText"/>
              <w:ind w:left="310"/>
              <w:spacing w:before="56" w:line="221" w:lineRule="auto"/>
              <w:rPr>
                <w:rFonts w:ascii="Times New Roman" w:hAnsi="Times New Roman" w:eastAsia="Times New Roman" w:cs="Times New Roman"/>
                <w:sz w:val="22"/>
                <w:szCs w:val="22"/>
              </w:rPr>
            </w:pPr>
            <w:r>
              <w:rPr>
                <w:sz w:val="22"/>
                <w:szCs w:val="22"/>
                <w:spacing w:val="-3"/>
              </w:rPr>
              <w:t>调整</w:t>
            </w:r>
            <w:r>
              <w:rPr>
                <w:sz w:val="22"/>
                <w:szCs w:val="22"/>
                <w:spacing w:val="-51"/>
              </w:rPr>
              <w:t xml:space="preserve"> </w:t>
            </w:r>
            <w:r>
              <w:rPr>
                <w:rFonts w:ascii="Times New Roman" w:hAnsi="Times New Roman" w:eastAsia="Times New Roman" w:cs="Times New Roman"/>
                <w:sz w:val="22"/>
                <w:szCs w:val="22"/>
                <w:spacing w:val="-3"/>
              </w:rPr>
              <w:t>R2</w:t>
            </w:r>
          </w:p>
        </w:tc>
        <w:tc>
          <w:tcPr>
            <w:tcW w:w="2051" w:type="dxa"/>
            <w:vAlign w:val="top"/>
          </w:tcPr>
          <w:p>
            <w:pPr>
              <w:ind w:left="798"/>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0.9918</w:t>
            </w:r>
          </w:p>
        </w:tc>
        <w:tc>
          <w:tcPr>
            <w:tcW w:w="1941" w:type="dxa"/>
            <w:vAlign w:val="top"/>
          </w:tcPr>
          <w:p>
            <w:pPr>
              <w:ind w:left="722"/>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0.859</w:t>
            </w:r>
          </w:p>
        </w:tc>
        <w:tc>
          <w:tcPr>
            <w:tcW w:w="1947" w:type="dxa"/>
            <w:vAlign w:val="top"/>
          </w:tcPr>
          <w:p>
            <w:pPr>
              <w:ind w:left="656"/>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0.9492</w:t>
            </w:r>
          </w:p>
        </w:tc>
      </w:tr>
      <w:tr>
        <w:trPr>
          <w:trHeight w:val="343" w:hRule="atLeast"/>
        </w:trPr>
        <w:tc>
          <w:tcPr>
            <w:tcW w:w="1231" w:type="dxa"/>
            <w:vAlign w:val="top"/>
          </w:tcPr>
          <w:p>
            <w:pPr>
              <w:pStyle w:val="TableText"/>
              <w:ind w:left="481"/>
              <w:spacing w:before="67" w:line="220" w:lineRule="auto"/>
              <w:rPr>
                <w:sz w:val="22"/>
                <w:szCs w:val="22"/>
              </w:rPr>
            </w:pPr>
            <w:r>
              <w:rPr>
                <w:rFonts w:ascii="Times New Roman" w:hAnsi="Times New Roman" w:eastAsia="Times New Roman" w:cs="Times New Roman"/>
                <w:sz w:val="22"/>
                <w:szCs w:val="22"/>
                <w:spacing w:val="-2"/>
              </w:rPr>
              <w:t>F</w:t>
            </w:r>
            <w:r>
              <w:rPr>
                <w:rFonts w:ascii="Times New Roman" w:hAnsi="Times New Roman" w:eastAsia="Times New Roman" w:cs="Times New Roman"/>
                <w:sz w:val="22"/>
                <w:szCs w:val="22"/>
                <w:spacing w:val="8"/>
              </w:rPr>
              <w:t xml:space="preserve"> </w:t>
            </w:r>
            <w:r>
              <w:rPr>
                <w:sz w:val="22"/>
                <w:szCs w:val="22"/>
                <w:spacing w:val="-2"/>
              </w:rPr>
              <w:t>值</w:t>
            </w:r>
          </w:p>
        </w:tc>
        <w:tc>
          <w:tcPr>
            <w:tcW w:w="2051" w:type="dxa"/>
            <w:vAlign w:val="top"/>
          </w:tcPr>
          <w:p>
            <w:pPr>
              <w:ind w:left="742"/>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23.2293</w:t>
            </w:r>
          </w:p>
        </w:tc>
        <w:tc>
          <w:tcPr>
            <w:tcW w:w="1941" w:type="dxa"/>
            <w:vAlign w:val="top"/>
          </w:tcPr>
          <w:p>
            <w:pPr>
              <w:ind w:left="630"/>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19.1787</w:t>
            </w:r>
          </w:p>
        </w:tc>
        <w:tc>
          <w:tcPr>
            <w:tcW w:w="1947" w:type="dxa"/>
            <w:vAlign w:val="top"/>
          </w:tcPr>
          <w:p>
            <w:pPr>
              <w:ind w:left="596"/>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42.1443</w:t>
            </w:r>
          </w:p>
        </w:tc>
      </w:tr>
      <w:tr>
        <w:trPr>
          <w:trHeight w:val="352" w:hRule="atLeast"/>
        </w:trPr>
        <w:tc>
          <w:tcPr>
            <w:tcW w:w="1231" w:type="dxa"/>
            <w:vAlign w:val="top"/>
            <w:tcBorders>
              <w:bottom w:val="single" w:color="000000" w:sz="2" w:space="0"/>
            </w:tcBorders>
          </w:tcPr>
          <w:p>
            <w:pPr>
              <w:pStyle w:val="TableText"/>
              <w:ind w:left="358"/>
              <w:spacing w:before="67" w:line="220" w:lineRule="auto"/>
              <w:rPr>
                <w:sz w:val="22"/>
                <w:szCs w:val="22"/>
              </w:rPr>
            </w:pPr>
            <w:r>
              <w:rPr>
                <w:rFonts w:ascii="Times New Roman" w:hAnsi="Times New Roman" w:eastAsia="Times New Roman" w:cs="Times New Roman"/>
                <w:sz w:val="22"/>
                <w:szCs w:val="22"/>
                <w:spacing w:val="-2"/>
              </w:rPr>
              <w:t>DW</w:t>
            </w:r>
            <w:r>
              <w:rPr>
                <w:rFonts w:ascii="Times New Roman" w:hAnsi="Times New Roman" w:eastAsia="Times New Roman" w:cs="Times New Roman"/>
                <w:sz w:val="22"/>
                <w:szCs w:val="22"/>
                <w:spacing w:val="10"/>
              </w:rPr>
              <w:t xml:space="preserve"> </w:t>
            </w:r>
            <w:r>
              <w:rPr>
                <w:sz w:val="22"/>
                <w:szCs w:val="22"/>
                <w:spacing w:val="-2"/>
              </w:rPr>
              <w:t>值</w:t>
            </w:r>
          </w:p>
        </w:tc>
        <w:tc>
          <w:tcPr>
            <w:tcW w:w="2051" w:type="dxa"/>
            <w:vAlign w:val="top"/>
            <w:tcBorders>
              <w:bottom w:val="single" w:color="000000" w:sz="2" w:space="0"/>
            </w:tcBorders>
          </w:tcPr>
          <w:p>
            <w:pPr>
              <w:ind w:left="818"/>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1.4118</w:t>
            </w:r>
          </w:p>
        </w:tc>
        <w:tc>
          <w:tcPr>
            <w:tcW w:w="1941" w:type="dxa"/>
            <w:vAlign w:val="top"/>
            <w:tcBorders>
              <w:bottom w:val="single" w:color="000000" w:sz="2" w:space="0"/>
            </w:tcBorders>
          </w:tcPr>
          <w:p>
            <w:pPr>
              <w:ind w:left="685"/>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1.6765</w:t>
            </w:r>
          </w:p>
        </w:tc>
        <w:tc>
          <w:tcPr>
            <w:tcW w:w="1947" w:type="dxa"/>
            <w:vAlign w:val="top"/>
            <w:tcBorders>
              <w:bottom w:val="single" w:color="000000" w:sz="2" w:space="0"/>
            </w:tcBorders>
          </w:tcPr>
          <w:p>
            <w:pPr>
              <w:ind w:left="674"/>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1.2277</w:t>
            </w:r>
          </w:p>
        </w:tc>
      </w:tr>
    </w:tbl>
    <w:p>
      <w:pPr>
        <w:ind w:left="1377" w:right="24" w:hanging="1"/>
        <w:spacing w:before="21" w:line="266" w:lineRule="auto"/>
        <w:rPr>
          <w:rFonts w:ascii="SimSun" w:hAnsi="SimSun" w:eastAsia="SimSun" w:cs="SimSun"/>
          <w:sz w:val="21"/>
          <w:szCs w:val="21"/>
        </w:rPr>
      </w:pPr>
      <w:r>
        <w:rPr>
          <w:rFonts w:ascii="SimSun" w:hAnsi="SimSun" w:eastAsia="SimSun" w:cs="SimSun"/>
          <w:sz w:val="21"/>
          <w:szCs w:val="21"/>
          <w:spacing w:val="-2"/>
        </w:rPr>
        <w:t>注</w:t>
      </w:r>
      <w:r>
        <w:rPr>
          <w:rFonts w:ascii="SimSun" w:hAnsi="SimSun" w:eastAsia="SimSun" w:cs="SimSun"/>
          <w:sz w:val="21"/>
          <w:szCs w:val="21"/>
          <w:spacing w:val="-40"/>
        </w:rPr>
        <w:t>：（</w:t>
      </w:r>
      <w:r>
        <w:rPr>
          <w:rFonts w:ascii="Times New Roman" w:hAnsi="Times New Roman" w:eastAsia="Times New Roman" w:cs="Times New Roman"/>
          <w:sz w:val="21"/>
          <w:szCs w:val="21"/>
          <w:spacing w:val="-2"/>
        </w:rPr>
        <w:t>1</w:t>
      </w:r>
      <w:r>
        <w:rPr>
          <w:rFonts w:ascii="SimSun" w:hAnsi="SimSun" w:eastAsia="SimSun" w:cs="SimSun"/>
          <w:sz w:val="21"/>
          <w:szCs w:val="21"/>
          <w:spacing w:val="-2"/>
        </w:rPr>
        <w:t>）括号内的统计值为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t </w:t>
      </w:r>
      <w:r>
        <w:rPr>
          <w:rFonts w:ascii="SimSun" w:hAnsi="SimSun" w:eastAsia="SimSun" w:cs="SimSun"/>
          <w:sz w:val="21"/>
          <w:szCs w:val="21"/>
          <w:spacing w:val="-2"/>
        </w:rPr>
        <w:t>值</w:t>
      </w:r>
      <w:r>
        <w:rPr>
          <w:rFonts w:ascii="SimSun" w:hAnsi="SimSun" w:eastAsia="SimSun" w:cs="SimSun"/>
          <w:sz w:val="21"/>
          <w:szCs w:val="21"/>
          <w:spacing w:val="-40"/>
        </w:rPr>
        <w:t>；（</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SimSun" w:hAnsi="SimSun" w:eastAsia="SimSun" w:cs="SimSun"/>
          <w:sz w:val="21"/>
          <w:szCs w:val="21"/>
          <w:spacing w:val="-2"/>
        </w:rPr>
        <w:t>号代表显</w:t>
      </w:r>
      <w:r>
        <w:rPr>
          <w:rFonts w:ascii="SimSun" w:hAnsi="SimSun" w:eastAsia="SimSun" w:cs="SimSun"/>
          <w:sz w:val="21"/>
          <w:szCs w:val="21"/>
          <w:spacing w:val="-3"/>
        </w:rPr>
        <w:t>著水平，其中 </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  </w:t>
      </w:r>
      <w:r>
        <w:rPr>
          <w:rFonts w:ascii="SimSun" w:hAnsi="SimSun" w:eastAsia="SimSun" w:cs="SimSun"/>
          <w:sz w:val="21"/>
          <w:szCs w:val="21"/>
          <w:spacing w:val="-3"/>
        </w:rPr>
        <w:t>分别表示 </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5%</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10%</w:t>
      </w:r>
      <w:r>
        <w:rPr>
          <w:rFonts w:ascii="SimSun" w:hAnsi="SimSun" w:eastAsia="SimSun" w:cs="SimSun"/>
          <w:sz w:val="21"/>
          <w:szCs w:val="21"/>
        </w:rPr>
        <w:t>的显著性水平</w:t>
      </w:r>
      <w:r>
        <w:rPr>
          <w:rFonts w:ascii="SimSun" w:hAnsi="SimSun" w:eastAsia="SimSun" w:cs="SimSun"/>
          <w:sz w:val="21"/>
          <w:szCs w:val="21"/>
          <w:spacing w:val="-13"/>
        </w:rPr>
        <w:t>；（</w:t>
      </w:r>
      <w:r>
        <w:rPr>
          <w:rFonts w:ascii="Times New Roman" w:hAnsi="Times New Roman" w:eastAsia="Times New Roman" w:cs="Times New Roman"/>
          <w:sz w:val="21"/>
          <w:szCs w:val="21"/>
        </w:rPr>
        <w:t>3</w:t>
      </w:r>
      <w:r>
        <w:rPr>
          <w:rFonts w:ascii="SimSun" w:hAnsi="SimSun" w:eastAsia="SimSun" w:cs="SimSun"/>
          <w:sz w:val="21"/>
          <w:szCs w:val="21"/>
        </w:rPr>
        <w:t>）</w:t>
      </w:r>
      <w:r>
        <w:rPr>
          <w:rFonts w:ascii="Times New Roman" w:hAnsi="Times New Roman" w:eastAsia="Times New Roman" w:cs="Times New Roman"/>
          <w:sz w:val="21"/>
          <w:szCs w:val="21"/>
        </w:rPr>
        <w:t>Hausman </w:t>
      </w:r>
      <w:r>
        <w:rPr>
          <w:rFonts w:ascii="SimSun" w:hAnsi="SimSun" w:eastAsia="SimSun" w:cs="SimSun"/>
          <w:sz w:val="21"/>
          <w:szCs w:val="21"/>
        </w:rPr>
        <w:t>检验指标为</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p </w:t>
      </w:r>
      <w:r>
        <w:rPr>
          <w:rFonts w:ascii="SimSun" w:hAnsi="SimSun" w:eastAsia="SimSun" w:cs="SimSun"/>
          <w:sz w:val="21"/>
          <w:szCs w:val="21"/>
        </w:rPr>
        <w:t>值</w:t>
      </w:r>
    </w:p>
    <w:p>
      <w:pPr>
        <w:ind w:left="3450"/>
        <w:spacing w:before="50" w:line="234" w:lineRule="auto"/>
        <w:rPr>
          <w:rFonts w:ascii="SimSun" w:hAnsi="SimSun" w:eastAsia="SimSun" w:cs="SimSun"/>
          <w:sz w:val="21"/>
          <w:szCs w:val="21"/>
        </w:rPr>
      </w:pPr>
      <w:r>
        <w:rPr>
          <w:rFonts w:ascii="SimSun" w:hAnsi="SimSun" w:eastAsia="SimSun" w:cs="SimSun"/>
          <w:sz w:val="21"/>
          <w:szCs w:val="21"/>
          <w:b/>
          <w:bCs/>
          <w:spacing w:val="-3"/>
        </w:rPr>
        <w:t>数据来源：作者根据</w:t>
      </w:r>
      <w:r>
        <w:rPr>
          <w:rFonts w:ascii="SimSun" w:hAnsi="SimSun" w:eastAsia="SimSun" w:cs="SimSun"/>
          <w:sz w:val="21"/>
          <w:szCs w:val="21"/>
          <w:spacing w:val="-31"/>
        </w:rPr>
        <w:t xml:space="preserve"> </w:t>
      </w:r>
      <w:r>
        <w:rPr>
          <w:rFonts w:ascii="Times New Roman" w:hAnsi="Times New Roman" w:eastAsia="Times New Roman" w:cs="Times New Roman"/>
          <w:sz w:val="21"/>
          <w:szCs w:val="21"/>
          <w:b/>
          <w:bCs/>
          <w:spacing w:val="-3"/>
        </w:rPr>
        <w:t>Eviews7.2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回归结果制作</w:t>
      </w:r>
    </w:p>
    <w:p>
      <w:pPr>
        <w:pStyle w:val="BodyText"/>
        <w:spacing w:line="299" w:lineRule="auto"/>
        <w:rPr/>
      </w:pPr>
      <w:r/>
    </w:p>
    <w:p>
      <w:pPr>
        <w:ind w:left="1376" w:right="86" w:firstLine="479"/>
        <w:spacing w:before="79" w:line="291" w:lineRule="auto"/>
        <w:jc w:val="both"/>
        <w:rPr>
          <w:rFonts w:ascii="SimSun" w:hAnsi="SimSun" w:eastAsia="SimSun" w:cs="SimSun"/>
          <w:sz w:val="24"/>
          <w:szCs w:val="24"/>
        </w:rPr>
      </w:pPr>
      <w:r>
        <w:rPr>
          <w:rFonts w:ascii="SimSun" w:hAnsi="SimSun" w:eastAsia="SimSun" w:cs="SimSun"/>
          <w:sz w:val="24"/>
          <w:szCs w:val="24"/>
          <w:spacing w:val="-3"/>
        </w:rPr>
        <w:t>对于不同收入组估计结果，除高收入、中高收入和中低收入三组</w:t>
      </w:r>
      <w:r>
        <w:rPr>
          <w:rFonts w:ascii="SimSun" w:hAnsi="SimSun" w:eastAsia="SimSun" w:cs="SimSun"/>
          <w:sz w:val="24"/>
          <w:szCs w:val="24"/>
          <w:spacing w:val="-4"/>
        </w:rPr>
        <w:t>固定效应估</w:t>
      </w:r>
      <w:r>
        <w:rPr>
          <w:rFonts w:ascii="SimSun" w:hAnsi="SimSun" w:eastAsia="SimSun" w:cs="SimSun"/>
          <w:sz w:val="24"/>
          <w:szCs w:val="24"/>
          <w:spacing w:val="-7"/>
        </w:rPr>
        <w:t>计模型的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7"/>
        </w:rPr>
        <w:t>R</w:t>
      </w:r>
      <w:r>
        <w:rPr>
          <w:rFonts w:ascii="Times New Roman" w:hAnsi="Times New Roman" w:eastAsia="Times New Roman" w:cs="Times New Roman"/>
          <w:sz w:val="16"/>
          <w:szCs w:val="16"/>
          <w:spacing w:val="-7"/>
          <w:position w:val="8"/>
        </w:rPr>
        <w:t>2</w:t>
      </w:r>
      <w:r>
        <w:rPr>
          <w:rFonts w:ascii="Times New Roman" w:hAnsi="Times New Roman" w:eastAsia="Times New Roman" w:cs="Times New Roman"/>
          <w:sz w:val="16"/>
          <w:szCs w:val="16"/>
          <w:spacing w:val="11"/>
          <w:w w:val="101"/>
          <w:position w:val="8"/>
        </w:rPr>
        <w:t xml:space="preserve"> </w:t>
      </w:r>
      <w:r>
        <w:rPr>
          <w:rFonts w:ascii="SimSun" w:hAnsi="SimSun" w:eastAsia="SimSun" w:cs="SimSun"/>
          <w:sz w:val="24"/>
          <w:szCs w:val="24"/>
          <w:spacing w:val="-7"/>
        </w:rPr>
        <w:t>值均大于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0.85</w:t>
      </w:r>
      <w:r>
        <w:rPr>
          <w:rFonts w:ascii="SimSun" w:hAnsi="SimSun" w:eastAsia="SimSun" w:cs="SimSun"/>
          <w:sz w:val="24"/>
          <w:szCs w:val="24"/>
          <w:spacing w:val="-7"/>
        </w:rPr>
        <w:t>。从参数估计值来看，总体上多数参数估计值在</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7"/>
        </w:rPr>
        <w:t>1%  </w:t>
      </w:r>
      <w:r>
        <w:rPr>
          <w:rFonts w:ascii="SimSun" w:hAnsi="SimSun" w:eastAsia="SimSun" w:cs="SimSun"/>
          <w:sz w:val="24"/>
          <w:szCs w:val="24"/>
          <w:spacing w:val="-7"/>
        </w:rPr>
        <w:t>水</w:t>
      </w:r>
      <w:r>
        <w:rPr>
          <w:rFonts w:ascii="SimSun" w:hAnsi="SimSun" w:eastAsia="SimSun" w:cs="SimSun"/>
          <w:sz w:val="24"/>
          <w:szCs w:val="24"/>
          <w:spacing w:val="-2"/>
        </w:rPr>
        <w:t>平下显著，少数估计值在 </w:t>
      </w:r>
      <w:r>
        <w:rPr>
          <w:rFonts w:ascii="Times New Roman" w:hAnsi="Times New Roman" w:eastAsia="Times New Roman" w:cs="Times New Roman"/>
          <w:sz w:val="24"/>
          <w:szCs w:val="24"/>
          <w:spacing w:val="-2"/>
        </w:rPr>
        <w:t>5%</w:t>
      </w:r>
      <w:r>
        <w:rPr>
          <w:rFonts w:ascii="SimSun" w:hAnsi="SimSun" w:eastAsia="SimSun" w:cs="SimSun"/>
          <w:sz w:val="24"/>
          <w:szCs w:val="24"/>
          <w:spacing w:val="-2"/>
        </w:rPr>
        <w:t>水平下显著，个别估计值在统计上不显著。此外，</w:t>
      </w:r>
    </w:p>
    <w:p>
      <w:pPr>
        <w:pStyle w:val="BodyText"/>
        <w:spacing w:line="277"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37</w:t>
      </w:r>
    </w:p>
    <w:p>
      <w:pPr>
        <w:spacing w:line="227" w:lineRule="exact"/>
        <w:sectPr>
          <w:headerReference w:type="default" r:id="rId88"/>
          <w:footerReference w:type="default" r:id="rId89"/>
          <w:pgSz w:w="11907" w:h="16839"/>
          <w:pgMar w:top="1157" w:right="1712" w:bottom="600" w:left="432" w:header="841" w:footer="360" w:gutter="0"/>
        </w:sectPr>
        <w:rPr>
          <w:rFonts w:ascii="Calibri" w:hAnsi="Calibri" w:eastAsia="Calibri" w:cs="Calibri"/>
          <w:sz w:val="18"/>
          <w:szCs w:val="18"/>
        </w:rPr>
      </w:pPr>
    </w:p>
    <w:p>
      <w:pPr>
        <w:pStyle w:val="BodyText"/>
        <w:spacing w:line="277" w:lineRule="auto"/>
        <w:rPr/>
      </w:pPr>
      <w:r/>
    </w:p>
    <w:p>
      <w:pPr>
        <w:ind w:left="1376" w:right="83"/>
        <w:spacing w:before="78" w:line="299" w:lineRule="auto"/>
        <w:jc w:val="both"/>
        <w:rPr>
          <w:rFonts w:ascii="SimSun" w:hAnsi="SimSun" w:eastAsia="SimSun" w:cs="SimSun"/>
          <w:sz w:val="24"/>
          <w:szCs w:val="24"/>
        </w:rPr>
      </w:pPr>
      <w:r>
        <w:rPr>
          <w:rFonts w:ascii="SimSun" w:hAnsi="SimSun" w:eastAsia="SimSun" w:cs="SimSun"/>
          <w:sz w:val="24"/>
          <w:szCs w:val="24"/>
          <w:spacing w:val="2"/>
        </w:rPr>
        <w:t>估计模型的 </w:t>
      </w:r>
      <w:r>
        <w:rPr>
          <w:rFonts w:ascii="Times New Roman" w:hAnsi="Times New Roman" w:eastAsia="Times New Roman" w:cs="Times New Roman"/>
          <w:sz w:val="24"/>
          <w:szCs w:val="24"/>
          <w:spacing w:val="2"/>
        </w:rPr>
        <w:t>F  </w:t>
      </w:r>
      <w:r>
        <w:rPr>
          <w:rFonts w:ascii="SimSun" w:hAnsi="SimSun" w:eastAsia="SimSun" w:cs="SimSun"/>
          <w:sz w:val="24"/>
          <w:szCs w:val="24"/>
          <w:spacing w:val="2"/>
        </w:rPr>
        <w:t>值较大， </w:t>
      </w:r>
      <w:r>
        <w:rPr>
          <w:rFonts w:ascii="Times New Roman" w:hAnsi="Times New Roman" w:eastAsia="Times New Roman" w:cs="Times New Roman"/>
          <w:sz w:val="24"/>
          <w:szCs w:val="24"/>
        </w:rPr>
        <w:t>DW</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值显示随机误差项不存在自相关。因此，三个面</w:t>
      </w:r>
      <w:r>
        <w:rPr>
          <w:rFonts w:ascii="SimSun" w:hAnsi="SimSun" w:eastAsia="SimSun" w:cs="SimSun"/>
          <w:sz w:val="24"/>
          <w:szCs w:val="24"/>
          <w:spacing w:val="-5"/>
        </w:rPr>
        <w:t>板模型拟合效果都较好。从三个不同收入组的估计</w:t>
      </w:r>
      <w:r>
        <w:rPr>
          <w:rFonts w:ascii="SimSun" w:hAnsi="SimSun" w:eastAsia="SimSun" w:cs="SimSun"/>
          <w:sz w:val="24"/>
          <w:szCs w:val="24"/>
          <w:spacing w:val="-6"/>
        </w:rPr>
        <w:t>结果看，</w:t>
      </w:r>
      <w:r>
        <w:rPr>
          <w:rFonts w:ascii="SimSun" w:hAnsi="SimSun" w:eastAsia="SimSun" w:cs="SimSun"/>
          <w:sz w:val="24"/>
          <w:szCs w:val="24"/>
          <w:spacing w:val="-38"/>
        </w:rPr>
        <w:t xml:space="preserve"> </w:t>
      </w:r>
      <w:r>
        <w:rPr>
          <w:rFonts w:ascii="SimSun" w:hAnsi="SimSun" w:eastAsia="SimSun" w:cs="SimSun"/>
          <w:sz w:val="24"/>
          <w:szCs w:val="24"/>
          <w:spacing w:val="-6"/>
        </w:rPr>
        <w:t>除了中低收入组的技</w:t>
      </w:r>
      <w:r>
        <w:rPr>
          <w:rFonts w:ascii="SimSun" w:hAnsi="SimSun" w:eastAsia="SimSun" w:cs="SimSun"/>
          <w:sz w:val="24"/>
          <w:szCs w:val="24"/>
          <w:spacing w:val="-3"/>
        </w:rPr>
        <w:t>术性贸易壁垒变量，其余各变量系数估计值符号均与全样本模型一致。在显著性</w:t>
      </w:r>
      <w:r>
        <w:rPr>
          <w:rFonts w:ascii="SimSun" w:hAnsi="SimSun" w:eastAsia="SimSun" w:cs="SimSun"/>
          <w:sz w:val="24"/>
          <w:szCs w:val="24"/>
          <w:spacing w:val="-4"/>
        </w:rPr>
        <w:t>水平方面，第一，各收入组中</w:t>
      </w:r>
      <w:r>
        <w:rPr>
          <w:rFonts w:ascii="SimSun" w:hAnsi="SimSun" w:eastAsia="SimSun" w:cs="SimSun"/>
          <w:sz w:val="24"/>
          <w:szCs w:val="24"/>
          <w:spacing w:val="29"/>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RGDP</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PRO</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LOG</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R </w:t>
      </w:r>
      <w:r>
        <w:rPr>
          <w:rFonts w:ascii="SimSun" w:hAnsi="SimSun" w:eastAsia="SimSun" w:cs="SimSun"/>
          <w:sz w:val="24"/>
          <w:szCs w:val="24"/>
          <w:spacing w:val="-4"/>
        </w:rPr>
        <w:t>估计值在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5"/>
        </w:rPr>
        <w:t>水平下显</w:t>
      </w:r>
      <w:r>
        <w:rPr>
          <w:rFonts w:ascii="SimSun" w:hAnsi="SimSun" w:eastAsia="SimSun" w:cs="SimSun"/>
          <w:sz w:val="24"/>
          <w:szCs w:val="24"/>
          <w:spacing w:val="1"/>
        </w:rPr>
        <w:t>著，与全样本模型完全一致；第二，不同收入组中，</w:t>
      </w:r>
      <w:r>
        <w:rPr>
          <w:rFonts w:ascii="Times New Roman" w:hAnsi="Times New Roman" w:eastAsia="Times New Roman" w:cs="Times New Roman"/>
          <w:sz w:val="24"/>
          <w:szCs w:val="24"/>
        </w:rPr>
        <w:t>TBT</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估计值显著性水平有</w:t>
      </w:r>
      <w:r>
        <w:rPr>
          <w:rFonts w:ascii="SimSun" w:hAnsi="SimSun" w:eastAsia="SimSun" w:cs="SimSun"/>
          <w:sz w:val="24"/>
          <w:szCs w:val="24"/>
          <w:spacing w:val="-1"/>
        </w:rPr>
        <w:t>所不同，中低等收入国家在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水平下显著，而高收入国家和中高等收</w:t>
      </w:r>
      <w:r>
        <w:rPr>
          <w:rFonts w:ascii="SimSun" w:hAnsi="SimSun" w:eastAsia="SimSun" w:cs="SimSun"/>
          <w:sz w:val="24"/>
          <w:szCs w:val="24"/>
          <w:spacing w:val="-2"/>
        </w:rPr>
        <w:t>入国家在</w:t>
      </w:r>
      <w:r>
        <w:rPr>
          <w:rFonts w:ascii="Times New Roman" w:hAnsi="Times New Roman" w:eastAsia="Times New Roman" w:cs="Times New Roman"/>
          <w:sz w:val="24"/>
          <w:szCs w:val="24"/>
          <w:spacing w:val="-1"/>
        </w:rPr>
        <w:t>5%</w:t>
      </w:r>
      <w:r>
        <w:rPr>
          <w:rFonts w:ascii="SimSun" w:hAnsi="SimSun" w:eastAsia="SimSun" w:cs="SimSun"/>
          <w:sz w:val="24"/>
          <w:szCs w:val="24"/>
          <w:spacing w:val="-1"/>
        </w:rPr>
        <w:t>水平下显著，与全样本模型相同；第三，高收入组和中高收入组 </w:t>
      </w:r>
      <w:r>
        <w:rPr>
          <w:rFonts w:ascii="Times New Roman" w:hAnsi="Times New Roman" w:eastAsia="Times New Roman" w:cs="Times New Roman"/>
          <w:sz w:val="24"/>
          <w:szCs w:val="24"/>
          <w:spacing w:val="-1"/>
        </w:rPr>
        <w:t>CD</w:t>
      </w:r>
      <w:r>
        <w:rPr>
          <w:rFonts w:ascii="Times New Roman" w:hAnsi="Times New Roman" w:eastAsia="Times New Roman" w:cs="Times New Roman"/>
          <w:sz w:val="24"/>
          <w:szCs w:val="24"/>
          <w:spacing w:val="58"/>
          <w:w w:val="101"/>
        </w:rPr>
        <w:t xml:space="preserve"> </w:t>
      </w:r>
      <w:r>
        <w:rPr>
          <w:rFonts w:ascii="SimSun" w:hAnsi="SimSun" w:eastAsia="SimSun" w:cs="SimSun"/>
          <w:sz w:val="24"/>
          <w:szCs w:val="24"/>
          <w:spacing w:val="-1"/>
        </w:rPr>
        <w:t>估计值</w:t>
      </w:r>
      <w:r>
        <w:rPr>
          <w:rFonts w:ascii="SimSun" w:hAnsi="SimSun" w:eastAsia="SimSun" w:cs="SimSun"/>
          <w:sz w:val="24"/>
          <w:szCs w:val="24"/>
          <w:spacing w:val="-1"/>
        </w:rPr>
        <w:t>在 </w:t>
      </w:r>
      <w:r>
        <w:rPr>
          <w:rFonts w:ascii="Times New Roman" w:hAnsi="Times New Roman" w:eastAsia="Times New Roman" w:cs="Times New Roman"/>
          <w:sz w:val="24"/>
          <w:szCs w:val="24"/>
          <w:spacing w:val="-1"/>
        </w:rPr>
        <w:t>1%</w:t>
      </w:r>
      <w:r>
        <w:rPr>
          <w:rFonts w:ascii="SimSun" w:hAnsi="SimSun" w:eastAsia="SimSun" w:cs="SimSun"/>
          <w:sz w:val="24"/>
          <w:szCs w:val="24"/>
          <w:spacing w:val="-1"/>
        </w:rPr>
        <w:t>水平下显著，与全样本模型相同，而低收入组在 </w:t>
      </w:r>
      <w:r>
        <w:rPr>
          <w:rFonts w:ascii="Times New Roman" w:hAnsi="Times New Roman" w:eastAsia="Times New Roman" w:cs="Times New Roman"/>
          <w:sz w:val="24"/>
          <w:szCs w:val="24"/>
          <w:spacing w:val="-1"/>
        </w:rPr>
        <w:t>5%</w:t>
      </w:r>
      <w:r>
        <w:rPr>
          <w:rFonts w:ascii="SimSun" w:hAnsi="SimSun" w:eastAsia="SimSun" w:cs="SimSun"/>
          <w:sz w:val="24"/>
          <w:szCs w:val="24"/>
          <w:spacing w:val="-1"/>
        </w:rPr>
        <w:t>水平下显著；第四，</w:t>
      </w:r>
      <w:r>
        <w:rPr>
          <w:rFonts w:ascii="SimSun" w:hAnsi="SimSun" w:eastAsia="SimSun" w:cs="SimSun"/>
          <w:sz w:val="24"/>
          <w:szCs w:val="24"/>
          <w:spacing w:val="-2"/>
        </w:rPr>
        <w:t>高收入组合中高收入组</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Pay </w:t>
      </w:r>
      <w:r>
        <w:rPr>
          <w:rFonts w:ascii="SimSun" w:hAnsi="SimSun" w:eastAsia="SimSun" w:cs="SimSun"/>
          <w:sz w:val="24"/>
          <w:szCs w:val="24"/>
          <w:spacing w:val="-2"/>
        </w:rPr>
        <w:t>估计值在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水平下显著，低收入组在</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10%</w:t>
      </w:r>
      <w:r>
        <w:rPr>
          <w:rFonts w:ascii="SimSun" w:hAnsi="SimSun" w:eastAsia="SimSun" w:cs="SimSun"/>
          <w:sz w:val="24"/>
          <w:szCs w:val="24"/>
          <w:spacing w:val="-2"/>
        </w:rPr>
        <w:t>水平下显</w:t>
      </w:r>
      <w:r>
        <w:rPr>
          <w:rFonts w:ascii="SimSun" w:hAnsi="SimSun" w:eastAsia="SimSun" w:cs="SimSun"/>
          <w:sz w:val="24"/>
          <w:szCs w:val="24"/>
          <w:spacing w:val="-2"/>
        </w:rPr>
        <w:t>著；第五，在高收入组中</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MS</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市场规模估计值在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2"/>
        </w:rPr>
        <w:t>1%</w:t>
      </w:r>
      <w:r>
        <w:rPr>
          <w:rFonts w:ascii="SimSun" w:hAnsi="SimSun" w:eastAsia="SimSun" w:cs="SimSun"/>
          <w:sz w:val="24"/>
          <w:szCs w:val="24"/>
          <w:spacing w:val="-2"/>
        </w:rPr>
        <w:t>水平下显著，而在中高收入</w:t>
      </w:r>
      <w:r>
        <w:rPr>
          <w:rFonts w:ascii="SimSun" w:hAnsi="SimSun" w:eastAsia="SimSun" w:cs="SimSun"/>
          <w:sz w:val="24"/>
          <w:szCs w:val="24"/>
          <w:spacing w:val="-3"/>
        </w:rPr>
        <w:t>和低收入组中估计值在</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5%</w:t>
      </w:r>
      <w:r>
        <w:rPr>
          <w:rFonts w:ascii="SimSun" w:hAnsi="SimSun" w:eastAsia="SimSun" w:cs="SimSun"/>
          <w:sz w:val="24"/>
          <w:szCs w:val="24"/>
          <w:spacing w:val="-3"/>
        </w:rPr>
        <w:t>水平下显著。</w:t>
      </w:r>
    </w:p>
    <w:p>
      <w:pPr>
        <w:pStyle w:val="BodyText"/>
        <w:spacing w:line="271" w:lineRule="auto"/>
        <w:rPr/>
      </w:pPr>
      <w:r/>
    </w:p>
    <w:p>
      <w:pPr>
        <w:pStyle w:val="BodyText"/>
        <w:spacing w:line="272" w:lineRule="auto"/>
        <w:rPr/>
      </w:pPr>
      <w:r/>
    </w:p>
    <w:p>
      <w:pPr>
        <w:ind w:left="1372"/>
        <w:spacing w:before="78" w:line="315" w:lineRule="exact"/>
        <w:outlineLvl w:val="2"/>
        <w:rPr>
          <w:rFonts w:ascii="SimHei" w:hAnsi="SimHei" w:eastAsia="SimHei" w:cs="SimHei"/>
          <w:sz w:val="24"/>
          <w:szCs w:val="24"/>
        </w:rPr>
      </w:pPr>
      <w:bookmarkStart w:name="bookmark52" w:id="82"/>
      <w:bookmarkEnd w:id="82"/>
      <w:r>
        <w:rPr>
          <w:rFonts w:ascii="Times New Roman" w:hAnsi="Times New Roman" w:eastAsia="Times New Roman" w:cs="Times New Roman"/>
          <w:sz w:val="24"/>
          <w:szCs w:val="24"/>
          <w:spacing w:val="-1"/>
          <w:position w:val="1"/>
        </w:rPr>
        <w:t>4.4.2 </w:t>
      </w:r>
      <w:r>
        <w:rPr>
          <w:rFonts w:ascii="SimHei" w:hAnsi="SimHei" w:eastAsia="SimHei" w:cs="SimHei"/>
          <w:sz w:val="24"/>
          <w:szCs w:val="24"/>
          <w:spacing w:val="-1"/>
          <w:position w:val="1"/>
        </w:rPr>
        <w:t>结果分析</w:t>
      </w:r>
    </w:p>
    <w:p>
      <w:pPr>
        <w:pStyle w:val="BodyText"/>
        <w:spacing w:line="364" w:lineRule="auto"/>
        <w:rPr/>
      </w:pPr>
      <w:r/>
    </w:p>
    <w:p>
      <w:pPr>
        <w:ind w:left="1857"/>
        <w:spacing w:before="78" w:line="220" w:lineRule="auto"/>
        <w:rPr>
          <w:rFonts w:ascii="SimSun" w:hAnsi="SimSun" w:eastAsia="SimSun" w:cs="SimSun"/>
          <w:sz w:val="24"/>
          <w:szCs w:val="24"/>
        </w:rPr>
      </w:pPr>
      <w:r>
        <w:rPr>
          <w:rFonts w:ascii="SimSun" w:hAnsi="SimSun" w:eastAsia="SimSun" w:cs="SimSun"/>
          <w:sz w:val="24"/>
          <w:szCs w:val="24"/>
          <w:spacing w:val="-5"/>
        </w:rPr>
        <w:t>根据实证结果可以得出如下结论：</w:t>
      </w:r>
    </w:p>
    <w:p>
      <w:pPr>
        <w:ind w:left="1876"/>
        <w:spacing w:before="67" w:line="31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1.  </w:t>
      </w:r>
      <w:r>
        <w:rPr>
          <w:rFonts w:ascii="SimSun" w:hAnsi="SimSun" w:eastAsia="SimSun" w:cs="SimSun"/>
          <w:sz w:val="24"/>
          <w:szCs w:val="24"/>
          <w:spacing w:val="-2"/>
          <w:position w:val="1"/>
        </w:rPr>
        <w:t>我国与贸易国家的人均国民收入</w:t>
      </w:r>
    </w:p>
    <w:p>
      <w:pPr>
        <w:ind w:left="1377" w:right="45" w:firstLine="481"/>
        <w:spacing w:before="110" w:line="297" w:lineRule="auto"/>
        <w:rPr>
          <w:rFonts w:ascii="SimSun" w:hAnsi="SimSun" w:eastAsia="SimSun" w:cs="SimSun"/>
          <w:sz w:val="24"/>
          <w:szCs w:val="24"/>
        </w:rPr>
      </w:pPr>
      <w:r>
        <w:rPr>
          <w:rFonts w:ascii="SimSun" w:hAnsi="SimSun" w:eastAsia="SimSun" w:cs="SimSun"/>
          <w:sz w:val="24"/>
          <w:szCs w:val="24"/>
          <w:spacing w:val="-3"/>
        </w:rPr>
        <w:t>我国与贸易国的人均国民收入乘积变量系数为正，在以上全</w:t>
      </w:r>
      <w:r>
        <w:rPr>
          <w:rFonts w:ascii="SimSun" w:hAnsi="SimSun" w:eastAsia="SimSun" w:cs="SimSun"/>
          <w:sz w:val="24"/>
          <w:szCs w:val="24"/>
          <w:spacing w:val="-4"/>
        </w:rPr>
        <w:t>样本模型和不同</w:t>
      </w:r>
      <w:r>
        <w:rPr>
          <w:rFonts w:ascii="SimSun" w:hAnsi="SimSun" w:eastAsia="SimSun" w:cs="SimSun"/>
          <w:sz w:val="24"/>
          <w:szCs w:val="24"/>
          <w:spacing w:val="-1"/>
        </w:rPr>
        <w:t>收入组模型中均通过了显著性为 </w:t>
      </w:r>
      <w:r>
        <w:rPr>
          <w:rFonts w:ascii="Times New Roman" w:hAnsi="Times New Roman" w:eastAsia="Times New Roman" w:cs="Times New Roman"/>
          <w:sz w:val="24"/>
          <w:szCs w:val="24"/>
          <w:spacing w:val="-1"/>
        </w:rPr>
        <w:t>1%</w:t>
      </w:r>
      <w:r>
        <w:rPr>
          <w:rFonts w:ascii="SimSun" w:hAnsi="SimSun" w:eastAsia="SimSun" w:cs="SimSun"/>
          <w:sz w:val="24"/>
          <w:szCs w:val="24"/>
          <w:spacing w:val="-1"/>
        </w:rPr>
        <w:t>的显著性检验，符合假设</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。说明中</w:t>
      </w:r>
      <w:r>
        <w:rPr>
          <w:rFonts w:ascii="SimSun" w:hAnsi="SimSun" w:eastAsia="SimSun" w:cs="SimSun"/>
          <w:sz w:val="24"/>
          <w:szCs w:val="24"/>
          <w:spacing w:val="-2"/>
        </w:rPr>
        <w:t>国与贸</w:t>
      </w:r>
      <w:r>
        <w:rPr>
          <w:rFonts w:ascii="SimSun" w:hAnsi="SimSun" w:eastAsia="SimSun" w:cs="SimSun"/>
          <w:sz w:val="24"/>
          <w:szCs w:val="24"/>
          <w:spacing w:val="-2"/>
        </w:rPr>
        <w:t>易国的人均收入对双方纺织服装跨境电商产品贸易有着重要影响，且影响为正，</w:t>
      </w:r>
      <w:r>
        <w:rPr>
          <w:rFonts w:ascii="SimSun" w:hAnsi="SimSun" w:eastAsia="SimSun" w:cs="SimSun"/>
          <w:sz w:val="24"/>
          <w:szCs w:val="24"/>
          <w:spacing w:val="-6"/>
        </w:rPr>
        <w:t>与预期相同。我国与贸易国</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RGDP</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6"/>
        </w:rPr>
        <w:t>的影响系数为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0.6</w:t>
      </w:r>
      <w:r>
        <w:rPr>
          <w:rFonts w:ascii="Times New Roman" w:hAnsi="Times New Roman" w:eastAsia="Times New Roman" w:cs="Times New Roman"/>
          <w:sz w:val="24"/>
          <w:szCs w:val="24"/>
          <w:spacing w:val="-7"/>
        </w:rPr>
        <w:t>106</w:t>
      </w:r>
      <w:r>
        <w:rPr>
          <w:rFonts w:ascii="SimSun" w:hAnsi="SimSun" w:eastAsia="SimSun" w:cs="SimSun"/>
          <w:sz w:val="24"/>
          <w:szCs w:val="24"/>
          <w:spacing w:val="-7"/>
        </w:rPr>
        <w:t>，表明两中国的人均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GDP</w:t>
      </w:r>
      <w:r>
        <w:rPr>
          <w:rFonts w:ascii="SimSun" w:hAnsi="SimSun" w:eastAsia="SimSun" w:cs="SimSun"/>
          <w:sz w:val="24"/>
          <w:szCs w:val="24"/>
          <w:spacing w:val="-7"/>
        </w:rPr>
        <w:t>每增加</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w:t>
      </w:r>
      <w:r>
        <w:rPr>
          <w:rFonts w:ascii="SimSun" w:hAnsi="SimSun" w:eastAsia="SimSun" w:cs="SimSun"/>
          <w:sz w:val="24"/>
          <w:szCs w:val="24"/>
          <w:spacing w:val="-7"/>
        </w:rPr>
        <w:t>，对纺织服装产品的出口就会增加</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0.6106%</w:t>
      </w:r>
      <w:r>
        <w:rPr>
          <w:rFonts w:ascii="SimSun" w:hAnsi="SimSun" w:eastAsia="SimSun" w:cs="SimSun"/>
          <w:sz w:val="24"/>
          <w:szCs w:val="24"/>
          <w:spacing w:val="-7"/>
        </w:rPr>
        <w:t>。同时，</w:t>
      </w:r>
      <w:r>
        <w:rPr>
          <w:rFonts w:ascii="SimSun" w:hAnsi="SimSun" w:eastAsia="SimSun" w:cs="SimSun"/>
          <w:sz w:val="24"/>
          <w:szCs w:val="24"/>
          <w:spacing w:val="80"/>
        </w:rPr>
        <w:t xml:space="preserve"> </w:t>
      </w:r>
      <w:r>
        <w:rPr>
          <w:rFonts w:ascii="SimSun" w:hAnsi="SimSun" w:eastAsia="SimSun" w:cs="SimSun"/>
          <w:sz w:val="24"/>
          <w:szCs w:val="24"/>
          <w:spacing w:val="-7"/>
        </w:rPr>
        <w:t>中低收入组的人</w:t>
      </w:r>
      <w:r>
        <w:rPr>
          <w:rFonts w:ascii="SimSun" w:hAnsi="SimSun" w:eastAsia="SimSun" w:cs="SimSun"/>
          <w:sz w:val="24"/>
          <w:szCs w:val="24"/>
          <w:spacing w:val="-3"/>
        </w:rPr>
        <w:t>均收入的弹性系数最大，中高收入经济体次之，高收入经济体系数依次最低。可</w:t>
      </w:r>
      <w:r>
        <w:rPr>
          <w:rFonts w:ascii="SimSun" w:hAnsi="SimSun" w:eastAsia="SimSun" w:cs="SimSun"/>
          <w:sz w:val="24"/>
          <w:szCs w:val="24"/>
          <w:spacing w:val="-3"/>
        </w:rPr>
        <w:t>见随着收入水平上升，经济增长拉动纺织服装进口的幅度呈下降趋势。人均</w:t>
      </w:r>
      <w:r>
        <w:rPr>
          <w:rFonts w:ascii="SimSun" w:hAnsi="SimSun" w:eastAsia="SimSun" w:cs="SimSun"/>
          <w:sz w:val="24"/>
          <w:szCs w:val="24"/>
          <w:spacing w:val="-4"/>
        </w:rPr>
        <w:t>收入</w:t>
      </w:r>
      <w:r>
        <w:rPr>
          <w:rFonts w:ascii="SimSun" w:hAnsi="SimSun" w:eastAsia="SimSun" w:cs="SimSun"/>
          <w:sz w:val="24"/>
          <w:szCs w:val="24"/>
          <w:spacing w:val="-3"/>
        </w:rPr>
        <w:t>的影响为正，是因为进口国人均收入越高对产品的需求越高，我国人均收入</w:t>
      </w:r>
      <w:r>
        <w:rPr>
          <w:rFonts w:ascii="SimSun" w:hAnsi="SimSun" w:eastAsia="SimSun" w:cs="SimSun"/>
          <w:sz w:val="24"/>
          <w:szCs w:val="24"/>
          <w:spacing w:val="-4"/>
        </w:rPr>
        <w:t>增长</w:t>
      </w:r>
      <w:r>
        <w:rPr>
          <w:rFonts w:ascii="SimSun" w:hAnsi="SimSun" w:eastAsia="SimSun" w:cs="SimSun"/>
          <w:sz w:val="24"/>
          <w:szCs w:val="24"/>
          <w:spacing w:val="-2"/>
        </w:rPr>
        <w:t>也代表了我国经济的进步，进而促进了纺织服装跨境电商的出口。</w:t>
      </w:r>
    </w:p>
    <w:p>
      <w:pPr>
        <w:ind w:left="1853"/>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物流作业效率和海关通关效率</w:t>
      </w:r>
    </w:p>
    <w:p>
      <w:pPr>
        <w:ind w:left="1376" w:firstLine="479"/>
        <w:spacing w:before="29" w:line="299" w:lineRule="auto"/>
        <w:rPr>
          <w:rFonts w:ascii="SimSun" w:hAnsi="SimSun" w:eastAsia="SimSun" w:cs="SimSun"/>
          <w:sz w:val="24"/>
          <w:szCs w:val="24"/>
        </w:rPr>
      </w:pPr>
      <w:r>
        <w:rPr>
          <w:rFonts w:ascii="SimSun" w:hAnsi="SimSun" w:eastAsia="SimSun" w:cs="SimSun"/>
          <w:sz w:val="24"/>
          <w:szCs w:val="24"/>
          <w:spacing w:val="-5"/>
        </w:rPr>
        <w:t>在全样本模型中，物流作业效率的回归系数为</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5"/>
        </w:rPr>
        <w:t>0.0324</w:t>
      </w:r>
      <w:r>
        <w:rPr>
          <w:rFonts w:ascii="SimSun" w:hAnsi="SimSun" w:eastAsia="SimSun" w:cs="SimSun"/>
          <w:sz w:val="24"/>
          <w:szCs w:val="24"/>
          <w:spacing w:val="-6"/>
        </w:rPr>
        <w:t>，在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w:t>
      </w:r>
      <w:r>
        <w:rPr>
          <w:rFonts w:ascii="SimSun" w:hAnsi="SimSun" w:eastAsia="SimSun" w:cs="SimSun"/>
          <w:sz w:val="24"/>
          <w:szCs w:val="24"/>
          <w:spacing w:val="-6"/>
        </w:rPr>
        <w:t>的水平下显著，</w:t>
      </w:r>
      <w:r>
        <w:rPr>
          <w:rFonts w:ascii="SimSun" w:hAnsi="SimSun" w:eastAsia="SimSun" w:cs="SimSun"/>
          <w:sz w:val="24"/>
          <w:szCs w:val="24"/>
          <w:spacing w:val="4"/>
        </w:rPr>
        <w:t>符合原假设。说明物流效率每提高</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4"/>
        </w:rPr>
        <w:t>，我国纺织服装跨境电商出口就会</w:t>
      </w:r>
      <w:r>
        <w:rPr>
          <w:rFonts w:ascii="SimSun" w:hAnsi="SimSun" w:eastAsia="SimSun" w:cs="SimSun"/>
          <w:sz w:val="24"/>
          <w:szCs w:val="24"/>
          <w:spacing w:val="3"/>
        </w:rPr>
        <w:t>增加</w:t>
      </w:r>
      <w:r>
        <w:rPr>
          <w:rFonts w:ascii="Times New Roman" w:hAnsi="Times New Roman" w:eastAsia="Times New Roman" w:cs="Times New Roman"/>
          <w:sz w:val="24"/>
          <w:szCs w:val="24"/>
        </w:rPr>
        <w:t>0.0324%</w:t>
      </w:r>
      <w:r>
        <w:rPr>
          <w:rFonts w:ascii="SimSun" w:hAnsi="SimSun" w:eastAsia="SimSun" w:cs="SimSun"/>
          <w:sz w:val="24"/>
          <w:szCs w:val="24"/>
        </w:rPr>
        <w:t>。而在收入组模型中，物流作业效率的弹性系数随着人均收入</w:t>
      </w:r>
      <w:r>
        <w:rPr>
          <w:rFonts w:ascii="SimSun" w:hAnsi="SimSun" w:eastAsia="SimSun" w:cs="SimSun"/>
          <w:sz w:val="24"/>
          <w:szCs w:val="24"/>
          <w:spacing w:val="-1"/>
        </w:rPr>
        <w:t>的降低而</w:t>
      </w:r>
      <w:r>
        <w:rPr>
          <w:rFonts w:ascii="SimSun" w:hAnsi="SimSun" w:eastAsia="SimSun" w:cs="SimSun"/>
          <w:sz w:val="24"/>
          <w:szCs w:val="24"/>
          <w:spacing w:val="-3"/>
        </w:rPr>
        <w:t>减小，中低收入国家的物流作业效率的弹性系数为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0.1448</w:t>
      </w:r>
      <w:r>
        <w:rPr>
          <w:rFonts w:ascii="SimSun" w:hAnsi="SimSun" w:eastAsia="SimSun" w:cs="SimSun"/>
          <w:sz w:val="24"/>
          <w:szCs w:val="24"/>
          <w:spacing w:val="-3"/>
        </w:rPr>
        <w:t>，而高收入国家的物流</w:t>
      </w:r>
      <w:r>
        <w:rPr>
          <w:rFonts w:ascii="SimSun" w:hAnsi="SimSun" w:eastAsia="SimSun" w:cs="SimSun"/>
          <w:sz w:val="24"/>
          <w:szCs w:val="24"/>
          <w:spacing w:val="-7"/>
        </w:rPr>
        <w:t>作业效率的弹性系数为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7"/>
        </w:rPr>
        <w:t>1.1934</w:t>
      </w:r>
      <w:r>
        <w:rPr>
          <w:rFonts w:ascii="SimSun" w:hAnsi="SimSun" w:eastAsia="SimSun" w:cs="SimSun"/>
          <w:sz w:val="24"/>
          <w:szCs w:val="24"/>
          <w:spacing w:val="-7"/>
        </w:rPr>
        <w:t>。同样，海关行政效</w:t>
      </w:r>
      <w:r>
        <w:rPr>
          <w:rFonts w:ascii="SimSun" w:hAnsi="SimSun" w:eastAsia="SimSun" w:cs="SimSun"/>
          <w:sz w:val="24"/>
          <w:szCs w:val="24"/>
          <w:spacing w:val="-8"/>
        </w:rPr>
        <w:t>率估计系数也呈现类似的规律。</w:t>
      </w:r>
      <w:r>
        <w:rPr>
          <w:rFonts w:ascii="SimSun" w:hAnsi="SimSun" w:eastAsia="SimSun" w:cs="SimSun"/>
          <w:sz w:val="24"/>
          <w:szCs w:val="24"/>
          <w:spacing w:val="-5"/>
        </w:rPr>
        <w:t>也都对我国纺织服装行业跨境电商出口有显著的影响。在全样本模型中，</w:t>
      </w:r>
      <w:r>
        <w:rPr>
          <w:rFonts w:ascii="SimSun" w:hAnsi="SimSun" w:eastAsia="SimSun" w:cs="SimSun"/>
          <w:sz w:val="24"/>
          <w:szCs w:val="24"/>
          <w:spacing w:val="-51"/>
        </w:rPr>
        <w:t xml:space="preserve"> </w:t>
      </w:r>
      <w:r>
        <w:rPr>
          <w:rFonts w:ascii="SimSun" w:hAnsi="SimSun" w:eastAsia="SimSun" w:cs="SimSun"/>
          <w:sz w:val="24"/>
          <w:szCs w:val="24"/>
          <w:spacing w:val="-5"/>
        </w:rPr>
        <w:t>海关行</w:t>
      </w:r>
      <w:r>
        <w:rPr>
          <w:rFonts w:ascii="SimSun" w:hAnsi="SimSun" w:eastAsia="SimSun" w:cs="SimSun"/>
          <w:sz w:val="24"/>
          <w:szCs w:val="24"/>
          <w:spacing w:val="-2"/>
        </w:rPr>
        <w:t>政效率每提升 </w:t>
      </w:r>
      <w:r>
        <w:rPr>
          <w:rFonts w:ascii="Times New Roman" w:hAnsi="Times New Roman" w:eastAsia="Times New Roman" w:cs="Times New Roman"/>
          <w:sz w:val="24"/>
          <w:szCs w:val="24"/>
          <w:spacing w:val="-2"/>
        </w:rPr>
        <w:t>1%</w:t>
      </w:r>
      <w:r>
        <w:rPr>
          <w:rFonts w:ascii="SimSun" w:hAnsi="SimSun" w:eastAsia="SimSun" w:cs="SimSun"/>
          <w:sz w:val="24"/>
          <w:szCs w:val="24"/>
          <w:spacing w:val="-2"/>
        </w:rPr>
        <w:t>，出口额增长 </w:t>
      </w:r>
      <w:r>
        <w:rPr>
          <w:rFonts w:ascii="Times New Roman" w:hAnsi="Times New Roman" w:eastAsia="Times New Roman" w:cs="Times New Roman"/>
          <w:sz w:val="24"/>
          <w:szCs w:val="24"/>
          <w:spacing w:val="-2"/>
        </w:rPr>
        <w:t>0.1529%</w:t>
      </w:r>
      <w:r>
        <w:rPr>
          <w:rFonts w:ascii="SimSun" w:hAnsi="SimSun" w:eastAsia="SimSun" w:cs="SimSun"/>
          <w:sz w:val="24"/>
          <w:szCs w:val="24"/>
          <w:spacing w:val="-2"/>
        </w:rPr>
        <w:t>。可能</w:t>
      </w:r>
      <w:r>
        <w:rPr>
          <w:rFonts w:ascii="SimSun" w:hAnsi="SimSun" w:eastAsia="SimSun" w:cs="SimSun"/>
          <w:sz w:val="24"/>
          <w:szCs w:val="24"/>
          <w:spacing w:val="-3"/>
        </w:rPr>
        <w:t>的解释是，物流作业效率和海关</w:t>
      </w:r>
      <w:r>
        <w:rPr>
          <w:rFonts w:ascii="SimSun" w:hAnsi="SimSun" w:eastAsia="SimSun" w:cs="SimSun"/>
          <w:sz w:val="24"/>
          <w:szCs w:val="24"/>
          <w:spacing w:val="-3"/>
        </w:rPr>
        <w:t>通关效率都会直接影响到货物配送时间，高收入国家的自身物流和海关系统发展</w:t>
      </w:r>
      <w:r>
        <w:rPr>
          <w:rFonts w:ascii="SimSun" w:hAnsi="SimSun" w:eastAsia="SimSun" w:cs="SimSun"/>
          <w:sz w:val="24"/>
          <w:szCs w:val="24"/>
          <w:spacing w:val="-3"/>
        </w:rPr>
        <w:t>比较完善，并且有更多的消费者利用互联网电子商务平台进行购物，所以在高收</w:t>
      </w:r>
    </w:p>
    <w:p>
      <w:pPr>
        <w:pStyle w:val="BodyText"/>
        <w:spacing w:line="266"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38</w:t>
      </w:r>
    </w:p>
    <w:p>
      <w:pPr>
        <w:spacing w:line="227" w:lineRule="exact"/>
        <w:sectPr>
          <w:headerReference w:type="default" r:id="rId90"/>
          <w:footerReference w:type="default" r:id="rId91"/>
          <w:pgSz w:w="11907" w:h="16839"/>
          <w:pgMar w:top="1157" w:right="1714" w:bottom="600" w:left="432" w:header="841" w:footer="360" w:gutter="0"/>
        </w:sectPr>
        <w:rPr>
          <w:rFonts w:ascii="Calibri" w:hAnsi="Calibri" w:eastAsia="Calibri" w:cs="Calibri"/>
          <w:sz w:val="18"/>
          <w:szCs w:val="18"/>
        </w:rPr>
      </w:pPr>
    </w:p>
    <w:p>
      <w:pPr>
        <w:pStyle w:val="BodyText"/>
        <w:spacing w:line="277" w:lineRule="auto"/>
        <w:rPr/>
      </w:pPr>
      <w:r/>
    </w:p>
    <w:p>
      <w:pPr>
        <w:ind w:left="1376"/>
        <w:spacing w:before="78" w:line="219" w:lineRule="auto"/>
        <w:rPr>
          <w:rFonts w:ascii="SimSun" w:hAnsi="SimSun" w:eastAsia="SimSun" w:cs="SimSun"/>
          <w:sz w:val="24"/>
          <w:szCs w:val="24"/>
        </w:rPr>
      </w:pPr>
      <w:r>
        <w:rPr>
          <w:rFonts w:ascii="SimSun" w:hAnsi="SimSun" w:eastAsia="SimSun" w:cs="SimSun"/>
          <w:sz w:val="24"/>
          <w:szCs w:val="24"/>
          <w:spacing w:val="-2"/>
        </w:rPr>
        <w:t>入国家消费者进行跨境电商贸易中，会更注重货物配送效率的问题。</w:t>
      </w:r>
    </w:p>
    <w:p>
      <w:pPr>
        <w:ind w:left="1858"/>
        <w:spacing w:before="6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3.</w:t>
      </w:r>
      <w:r>
        <w:rPr>
          <w:rFonts w:ascii="SimSun" w:hAnsi="SimSun" w:eastAsia="SimSun" w:cs="SimSun"/>
          <w:sz w:val="24"/>
          <w:szCs w:val="24"/>
          <w:spacing w:val="-1"/>
          <w:position w:val="1"/>
        </w:rPr>
        <w:t>技术贸易壁垒、人民币汇率和文化距离</w:t>
      </w:r>
    </w:p>
    <w:p>
      <w:pPr>
        <w:ind w:left="1375" w:firstLine="482"/>
        <w:spacing w:before="118" w:line="298" w:lineRule="auto"/>
        <w:rPr>
          <w:rFonts w:ascii="SimSun" w:hAnsi="SimSun" w:eastAsia="SimSun" w:cs="SimSun"/>
          <w:sz w:val="24"/>
          <w:szCs w:val="24"/>
        </w:rPr>
      </w:pPr>
      <w:r>
        <w:rPr>
          <w:rFonts w:ascii="SimSun" w:hAnsi="SimSun" w:eastAsia="SimSun" w:cs="SimSun"/>
          <w:sz w:val="24"/>
          <w:szCs w:val="24"/>
        </w:rPr>
        <w:t>技术贸易壁垒、人民币汇率和文化距离的回归影响在全样本模型中均为负，</w:t>
      </w:r>
      <w:r>
        <w:rPr>
          <w:rFonts w:ascii="SimSun" w:hAnsi="SimSun" w:eastAsia="SimSun" w:cs="SimSun"/>
          <w:sz w:val="24"/>
          <w:szCs w:val="24"/>
          <w:spacing w:val="-3"/>
        </w:rPr>
        <w:t>并且结果均在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5%</w:t>
      </w:r>
      <w:r>
        <w:rPr>
          <w:rFonts w:ascii="SimSun" w:hAnsi="SimSun" w:eastAsia="SimSun" w:cs="SimSun"/>
          <w:sz w:val="24"/>
          <w:szCs w:val="24"/>
          <w:spacing w:val="-3"/>
        </w:rPr>
        <w:t>水平下显著，具体的回归系数分别为</w:t>
      </w:r>
      <w:r>
        <w:rPr>
          <w:rFonts w:ascii="Times New Roman" w:hAnsi="Times New Roman" w:eastAsia="Times New Roman" w:cs="Times New Roman"/>
          <w:sz w:val="24"/>
          <w:szCs w:val="24"/>
          <w:spacing w:val="-3"/>
        </w:rPr>
        <w:t>-0.0104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-0.022</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-2.911</w:t>
      </w:r>
      <w:r>
        <w:rPr>
          <w:rFonts w:ascii="Times New Roman" w:hAnsi="Times New Roman" w:eastAsia="Times New Roman" w:cs="Times New Roman"/>
          <w:sz w:val="24"/>
          <w:szCs w:val="24"/>
          <w:spacing w:val="-4"/>
        </w:rPr>
        <w:t>3</w:t>
      </w:r>
      <w:r>
        <w:rPr>
          <w:rFonts w:ascii="SimSun" w:hAnsi="SimSun" w:eastAsia="SimSun" w:cs="SimSun"/>
          <w:sz w:val="24"/>
          <w:szCs w:val="24"/>
          <w:spacing w:val="-4"/>
        </w:rPr>
        <w:t>，</w:t>
      </w:r>
      <w:r>
        <w:rPr>
          <w:rFonts w:ascii="SimSun" w:hAnsi="SimSun" w:eastAsia="SimSun" w:cs="SimSun"/>
          <w:sz w:val="24"/>
          <w:szCs w:val="24"/>
          <w:spacing w:val="-6"/>
        </w:rPr>
        <w:t>与假设预期一致。在低收入组模型中， 技术贸易壁垒变量的回归</w:t>
      </w:r>
      <w:r>
        <w:rPr>
          <w:rFonts w:ascii="SimSun" w:hAnsi="SimSun" w:eastAsia="SimSun" w:cs="SimSun"/>
          <w:sz w:val="24"/>
          <w:szCs w:val="24"/>
          <w:spacing w:val="-7"/>
        </w:rPr>
        <w:t>影响为正，与全</w:t>
      </w:r>
      <w:r>
        <w:rPr>
          <w:rFonts w:ascii="SimSun" w:hAnsi="SimSun" w:eastAsia="SimSun" w:cs="SimSun"/>
          <w:sz w:val="24"/>
          <w:szCs w:val="24"/>
          <w:spacing w:val="-6"/>
        </w:rPr>
        <w:t>样本模型、高收入模型和中高收入模型估计系数符号不同， 可能</w:t>
      </w:r>
      <w:r>
        <w:rPr>
          <w:rFonts w:ascii="SimSun" w:hAnsi="SimSun" w:eastAsia="SimSun" w:cs="SimSun"/>
          <w:sz w:val="24"/>
          <w:szCs w:val="24"/>
          <w:spacing w:val="-7"/>
        </w:rPr>
        <w:t>的解释是，技术</w:t>
      </w:r>
      <w:r>
        <w:rPr>
          <w:rFonts w:ascii="SimSun" w:hAnsi="SimSun" w:eastAsia="SimSun" w:cs="SimSun"/>
          <w:sz w:val="24"/>
          <w:szCs w:val="24"/>
          <w:spacing w:val="-7"/>
        </w:rPr>
        <w:t>性贸易壁垒是以国家或地区的技术法规、协议、标准和认证体系（合格评定程序）</w:t>
      </w:r>
      <w:r>
        <w:rPr>
          <w:rFonts w:ascii="SimSun" w:hAnsi="SimSun" w:eastAsia="SimSun" w:cs="SimSun"/>
          <w:sz w:val="24"/>
          <w:szCs w:val="24"/>
          <w:spacing w:val="-3"/>
        </w:rPr>
        <w:t>等形式出现，对于高收入和中高收入国家来说，贸易开放度都较高，政府颁布纺</w:t>
      </w:r>
      <w:r>
        <w:rPr>
          <w:rFonts w:ascii="SimSun" w:hAnsi="SimSun" w:eastAsia="SimSun" w:cs="SimSun"/>
          <w:sz w:val="24"/>
          <w:szCs w:val="24"/>
          <w:spacing w:val="-3"/>
        </w:rPr>
        <w:t>织服装相关技术标准的真实目的是为了限制进口，保护本国生产贸易；而对于中</w:t>
      </w:r>
      <w:r>
        <w:rPr>
          <w:rFonts w:ascii="SimSun" w:hAnsi="SimSun" w:eastAsia="SimSun" w:cs="SimSun"/>
          <w:sz w:val="24"/>
          <w:szCs w:val="24"/>
          <w:spacing w:val="-3"/>
        </w:rPr>
        <w:t>低收入国家来说，政府为了防止出口国将质量不好的货物出口至本国而颁布相关</w:t>
      </w:r>
      <w:r>
        <w:rPr>
          <w:rFonts w:ascii="SimSun" w:hAnsi="SimSun" w:eastAsia="SimSun" w:cs="SimSun"/>
          <w:sz w:val="24"/>
          <w:szCs w:val="24"/>
          <w:spacing w:val="-3"/>
        </w:rPr>
        <w:t>技术标准，当进口货物能够很快满足该国技术要求后，就会刺激本国消费者大量</w:t>
      </w:r>
      <w:r>
        <w:rPr>
          <w:rFonts w:ascii="SimSun" w:hAnsi="SimSun" w:eastAsia="SimSun" w:cs="SimSun"/>
          <w:sz w:val="24"/>
          <w:szCs w:val="24"/>
          <w:spacing w:val="-1"/>
        </w:rPr>
        <w:t>购买进口货物，所以</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1"/>
        </w:rPr>
        <w:t>TBT</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1"/>
        </w:rPr>
        <w:t>在中低收入国家的估计系数为正；本文对人民币汇率</w:t>
      </w:r>
      <w:r>
        <w:rPr>
          <w:rFonts w:ascii="SimSun" w:hAnsi="SimSun" w:eastAsia="SimSun" w:cs="SimSun"/>
          <w:sz w:val="24"/>
          <w:szCs w:val="24"/>
          <w:spacing w:val="-3"/>
        </w:rPr>
        <w:t>指标选取的是人民币兑各进口国货币汇率，而在实际的跨境电商平台中，大多都</w:t>
      </w:r>
      <w:r>
        <w:rPr>
          <w:rFonts w:ascii="SimSun" w:hAnsi="SimSun" w:eastAsia="SimSun" w:cs="SimSun"/>
          <w:sz w:val="24"/>
          <w:szCs w:val="24"/>
          <w:spacing w:val="-3"/>
        </w:rPr>
        <w:t>以美金进行交易，消费者关注的是消费者本国货币对美元的汇率，而人民币兑美</w:t>
      </w:r>
      <w:r>
        <w:rPr>
          <w:rFonts w:ascii="SimSun" w:hAnsi="SimSun" w:eastAsia="SimSun" w:cs="SimSun"/>
          <w:sz w:val="24"/>
          <w:szCs w:val="24"/>
          <w:spacing w:val="-3"/>
        </w:rPr>
        <w:t>元汇率波动影响的是卖家销售收入，但从回归结果看对最终贸易出口额的影响弹</w:t>
      </w:r>
      <w:r>
        <w:rPr>
          <w:rFonts w:ascii="SimSun" w:hAnsi="SimSun" w:eastAsia="SimSun" w:cs="SimSun"/>
          <w:sz w:val="24"/>
          <w:szCs w:val="24"/>
          <w:spacing w:val="-3"/>
        </w:rPr>
        <w:t>性较低。文化差异用霍夫斯泰德</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 </w:t>
      </w:r>
      <w:r>
        <w:rPr>
          <w:rFonts w:ascii="SimSun" w:hAnsi="SimSun" w:eastAsia="SimSun" w:cs="SimSun"/>
          <w:sz w:val="24"/>
          <w:szCs w:val="24"/>
          <w:spacing w:val="-3"/>
        </w:rPr>
        <w:t>大文化维度测试出的文化距离表示，文化距离</w:t>
      </w:r>
      <w:r>
        <w:rPr>
          <w:rFonts w:ascii="SimSun" w:hAnsi="SimSun" w:eastAsia="SimSun" w:cs="SimSun"/>
          <w:sz w:val="24"/>
          <w:szCs w:val="24"/>
          <w:spacing w:val="-3"/>
        </w:rPr>
        <w:t>越大说明两国文化差异就越大，消费者与我国纺织服装产品的偏好就越不同，越</w:t>
      </w:r>
      <w:r>
        <w:rPr>
          <w:rFonts w:ascii="SimSun" w:hAnsi="SimSun" w:eastAsia="SimSun" w:cs="SimSun"/>
          <w:sz w:val="24"/>
          <w:szCs w:val="24"/>
          <w:spacing w:val="-4"/>
        </w:rPr>
        <w:t>不利于纺织服装品的出口。</w:t>
      </w:r>
    </w:p>
    <w:p>
      <w:pPr>
        <w:ind w:left="1852"/>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在线支付市场份额和纺织服装进口市场规模</w:t>
      </w:r>
    </w:p>
    <w:p>
      <w:pPr>
        <w:ind w:left="1376" w:right="45" w:firstLine="481"/>
        <w:spacing w:before="64" w:line="300" w:lineRule="auto"/>
        <w:rPr>
          <w:rFonts w:ascii="SimSun" w:hAnsi="SimSun" w:eastAsia="SimSun" w:cs="SimSun"/>
          <w:sz w:val="24"/>
          <w:szCs w:val="24"/>
        </w:rPr>
      </w:pPr>
      <w:r>
        <w:rPr>
          <w:rFonts w:ascii="SimSun" w:hAnsi="SimSun" w:eastAsia="SimSun" w:cs="SimSun"/>
          <w:sz w:val="24"/>
          <w:szCs w:val="24"/>
          <w:spacing w:val="-3"/>
        </w:rPr>
        <w:t>本文用全球支付报告中的非现金交易系统市场份额表示在线支</w:t>
      </w:r>
      <w:r>
        <w:rPr>
          <w:rFonts w:ascii="SimSun" w:hAnsi="SimSun" w:eastAsia="SimSun" w:cs="SimSun"/>
          <w:sz w:val="24"/>
          <w:szCs w:val="24"/>
          <w:spacing w:val="-4"/>
        </w:rPr>
        <w:t>付成熟度，回</w:t>
      </w:r>
      <w:r>
        <w:rPr>
          <w:rFonts w:ascii="SimSun" w:hAnsi="SimSun" w:eastAsia="SimSun" w:cs="SimSun"/>
          <w:sz w:val="24"/>
          <w:szCs w:val="24"/>
          <w:spacing w:val="-3"/>
        </w:rPr>
        <w:t>归结果仅通过了</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w:t>
      </w:r>
      <w:r>
        <w:rPr>
          <w:rFonts w:ascii="SimSun" w:hAnsi="SimSun" w:eastAsia="SimSun" w:cs="SimSun"/>
          <w:sz w:val="24"/>
          <w:szCs w:val="24"/>
          <w:spacing w:val="-3"/>
        </w:rPr>
        <w:t>显著性检验，但在不同收入组模型中，</w:t>
      </w:r>
      <w:r>
        <w:rPr>
          <w:rFonts w:ascii="Times New Roman" w:hAnsi="Times New Roman" w:eastAsia="Times New Roman" w:cs="Times New Roman"/>
          <w:sz w:val="24"/>
          <w:szCs w:val="24"/>
          <w:spacing w:val="-3"/>
        </w:rPr>
        <w:t>Pay</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3"/>
        </w:rPr>
        <w:t>的回归</w:t>
      </w:r>
      <w:r>
        <w:rPr>
          <w:rFonts w:ascii="SimSun" w:hAnsi="SimSun" w:eastAsia="SimSun" w:cs="SimSun"/>
          <w:sz w:val="24"/>
          <w:szCs w:val="24"/>
          <w:spacing w:val="-4"/>
        </w:rPr>
        <w:t>系数弹性</w:t>
      </w:r>
      <w:r>
        <w:rPr>
          <w:rFonts w:ascii="SimSun" w:hAnsi="SimSun" w:eastAsia="SimSun" w:cs="SimSun"/>
          <w:sz w:val="24"/>
          <w:szCs w:val="24"/>
          <w:spacing w:val="-3"/>
        </w:rPr>
        <w:t>随着人均收入的增加而增加。分析原因可能是因为非现金交易除了包括网上支付</w:t>
      </w:r>
      <w:r>
        <w:rPr>
          <w:rFonts w:ascii="SimSun" w:hAnsi="SimSun" w:eastAsia="SimSun" w:cs="SimSun"/>
          <w:sz w:val="24"/>
          <w:szCs w:val="24"/>
          <w:spacing w:val="-1"/>
        </w:rPr>
        <w:t>和手机移动端支付，还包括了信用卡和储蓄卡支付，所以</w:t>
      </w:r>
      <w:r>
        <w:rPr>
          <w:rFonts w:ascii="SimSun" w:hAnsi="SimSun" w:eastAsia="SimSun" w:cs="SimSun"/>
          <w:sz w:val="24"/>
          <w:szCs w:val="24"/>
          <w:spacing w:val="-2"/>
        </w:rPr>
        <w:t>检验结果没有很显著。</w:t>
      </w:r>
      <w:r>
        <w:rPr>
          <w:rFonts w:ascii="SimSun" w:hAnsi="SimSun" w:eastAsia="SimSun" w:cs="SimSun"/>
          <w:sz w:val="24"/>
          <w:szCs w:val="24"/>
          <w:spacing w:val="-3"/>
        </w:rPr>
        <w:t>在高收入国家中，网络电信基础设施完善，互联网十分发达，在线支付已经很大</w:t>
      </w:r>
      <w:r>
        <w:rPr>
          <w:rFonts w:ascii="SimSun" w:hAnsi="SimSun" w:eastAsia="SimSun" w:cs="SimSun"/>
          <w:sz w:val="24"/>
          <w:szCs w:val="24"/>
          <w:spacing w:val="-3"/>
        </w:rPr>
        <w:t>程度上取代了信用卡或者储蓄卡支付，占据了绝大部分的市场份额，所以在线支</w:t>
      </w:r>
      <w:r>
        <w:rPr>
          <w:rFonts w:ascii="SimSun" w:hAnsi="SimSun" w:eastAsia="SimSun" w:cs="SimSun"/>
          <w:sz w:val="24"/>
          <w:szCs w:val="24"/>
          <w:spacing w:val="-5"/>
        </w:rPr>
        <w:t>付市场份额变量的影响弹性增加。总的来说，</w:t>
      </w:r>
      <w:r>
        <w:rPr>
          <w:rFonts w:ascii="SimSun" w:hAnsi="SimSun" w:eastAsia="SimSun" w:cs="SimSun"/>
          <w:sz w:val="24"/>
          <w:szCs w:val="24"/>
          <w:spacing w:val="-44"/>
        </w:rPr>
        <w:t xml:space="preserve"> </w:t>
      </w:r>
      <w:r>
        <w:rPr>
          <w:rFonts w:ascii="SimSun" w:hAnsi="SimSun" w:eastAsia="SimSun" w:cs="SimSun"/>
          <w:sz w:val="24"/>
          <w:szCs w:val="24"/>
          <w:spacing w:val="-5"/>
        </w:rPr>
        <w:t>纺织服装进口市场规模的</w:t>
      </w:r>
      <w:r>
        <w:rPr>
          <w:rFonts w:ascii="SimSun" w:hAnsi="SimSun" w:eastAsia="SimSun" w:cs="SimSun"/>
          <w:sz w:val="24"/>
          <w:szCs w:val="24"/>
          <w:spacing w:val="-6"/>
        </w:rPr>
        <w:t>回归系数</w:t>
      </w:r>
      <w:r>
        <w:rPr>
          <w:rFonts w:ascii="SimSun" w:hAnsi="SimSun" w:eastAsia="SimSun" w:cs="SimSun"/>
          <w:sz w:val="24"/>
          <w:szCs w:val="24"/>
          <w:spacing w:val="-3"/>
        </w:rPr>
        <w:t>弹性较小，说明我国纺织服装通过跨境电商出口受进口国纺织服装的市场发展空</w:t>
      </w:r>
      <w:r>
        <w:rPr>
          <w:rFonts w:ascii="SimSun" w:hAnsi="SimSun" w:eastAsia="SimSun" w:cs="SimSun"/>
          <w:sz w:val="24"/>
          <w:szCs w:val="24"/>
          <w:spacing w:val="-3"/>
        </w:rPr>
        <w:t>间的影响较小，可能的原因是目前我国跨境电商发展还比较晚，占据我国本国纺</w:t>
      </w:r>
      <w:r>
        <w:rPr>
          <w:rFonts w:ascii="SimSun" w:hAnsi="SimSun" w:eastAsia="SimSun" w:cs="SimSun"/>
          <w:sz w:val="24"/>
          <w:szCs w:val="24"/>
          <w:spacing w:val="-3"/>
        </w:rPr>
        <w:t>织服装出口的份额比较小，加之跨境电商出口的小批次的特点，我国纺织服装跨</w:t>
      </w:r>
      <w:r>
        <w:rPr>
          <w:rFonts w:ascii="SimSun" w:hAnsi="SimSun" w:eastAsia="SimSun" w:cs="SimSun"/>
          <w:sz w:val="24"/>
          <w:szCs w:val="24"/>
          <w:spacing w:val="4"/>
        </w:rPr>
        <w:t>境电商出口至进口国相对进口国中整体纺织服装进口的市场规模来说还是有很</w:t>
      </w:r>
      <w:r>
        <w:rPr>
          <w:rFonts w:ascii="SimSun" w:hAnsi="SimSun" w:eastAsia="SimSun" w:cs="SimSun"/>
          <w:sz w:val="24"/>
          <w:szCs w:val="24"/>
          <w:spacing w:val="-3"/>
        </w:rPr>
        <w:t>大空间的。所以纺织服装进口市场规模的变化对我国纺织服装跨境电商出口的影</w:t>
      </w:r>
      <w:r>
        <w:rPr>
          <w:rFonts w:ascii="SimSun" w:hAnsi="SimSun" w:eastAsia="SimSun" w:cs="SimSun"/>
          <w:sz w:val="24"/>
          <w:szCs w:val="24"/>
          <w:spacing w:val="-9"/>
        </w:rPr>
        <w:t>响较小。</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39</w:t>
      </w:r>
    </w:p>
    <w:p>
      <w:pPr>
        <w:spacing w:line="226" w:lineRule="exact"/>
        <w:sectPr>
          <w:headerReference w:type="default" r:id="rId92"/>
          <w:footerReference w:type="default" r:id="rId93"/>
          <w:pgSz w:w="11907" w:h="16839"/>
          <w:pgMar w:top="1157" w:right="1695" w:bottom="600" w:left="432" w:header="841" w:footer="360" w:gutter="0"/>
        </w:sectPr>
        <w:rPr>
          <w:rFonts w:ascii="Calibri" w:hAnsi="Calibri" w:eastAsia="Calibri" w:cs="Calibri"/>
          <w:sz w:val="18"/>
          <w:szCs w:val="18"/>
        </w:rPr>
      </w:pPr>
    </w:p>
    <w:p>
      <w:pPr>
        <w:pStyle w:val="BodyText"/>
        <w:spacing w:line="392" w:lineRule="auto"/>
        <w:rPr/>
      </w:pPr>
      <w:r/>
    </w:p>
    <w:p>
      <w:pPr>
        <w:ind w:left="1935"/>
        <w:spacing w:before="101" w:line="224" w:lineRule="auto"/>
        <w:outlineLvl w:val="0"/>
        <w:rPr>
          <w:rFonts w:ascii="SimHei" w:hAnsi="SimHei" w:eastAsia="SimHei" w:cs="SimHei"/>
          <w:sz w:val="31"/>
          <w:szCs w:val="31"/>
        </w:rPr>
      </w:pPr>
      <w:bookmarkStart w:name="bookmark53" w:id="83"/>
      <w:bookmarkEnd w:id="83"/>
      <w:bookmarkStart w:name="bookmark54" w:id="84"/>
      <w:bookmarkEnd w:id="84"/>
      <w:r>
        <w:rPr>
          <w:rFonts w:ascii="SimHei" w:hAnsi="SimHei" w:eastAsia="SimHei" w:cs="SimHei"/>
          <w:sz w:val="31"/>
          <w:szCs w:val="31"/>
          <w:spacing w:val="8"/>
        </w:rPr>
        <w:t>第</w:t>
      </w:r>
      <w:r>
        <w:rPr>
          <w:rFonts w:ascii="SimHei" w:hAnsi="SimHei" w:eastAsia="SimHei" w:cs="SimHei"/>
          <w:sz w:val="31"/>
          <w:szCs w:val="31"/>
          <w:spacing w:val="-58"/>
        </w:rPr>
        <w:t xml:space="preserve"> </w:t>
      </w:r>
      <w:r>
        <w:rPr>
          <w:rFonts w:ascii="Times New Roman" w:hAnsi="Times New Roman" w:eastAsia="Times New Roman" w:cs="Times New Roman"/>
          <w:sz w:val="31"/>
          <w:szCs w:val="31"/>
          <w:spacing w:val="8"/>
        </w:rPr>
        <w:t>5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基于苏州贝宝电子商务有限公司的</w:t>
      </w:r>
      <w:r>
        <w:rPr>
          <w:rFonts w:ascii="SimHei" w:hAnsi="SimHei" w:eastAsia="SimHei" w:cs="SimHei"/>
          <w:sz w:val="31"/>
          <w:szCs w:val="31"/>
          <w:spacing w:val="7"/>
        </w:rPr>
        <w:t>案例分析</w:t>
      </w:r>
    </w:p>
    <w:p>
      <w:pPr>
        <w:pStyle w:val="BodyText"/>
        <w:spacing w:line="283" w:lineRule="auto"/>
        <w:rPr/>
      </w:pPr>
      <w:r/>
    </w:p>
    <w:p>
      <w:pPr>
        <w:pStyle w:val="BodyText"/>
        <w:spacing w:line="283" w:lineRule="auto"/>
        <w:rPr/>
      </w:pPr>
      <w:r/>
    </w:p>
    <w:p>
      <w:pPr>
        <w:pStyle w:val="BodyText"/>
        <w:ind w:left="1380"/>
        <w:spacing w:before="91" w:line="231" w:lineRule="auto"/>
        <w:outlineLvl w:val="1"/>
        <w:rPr>
          <w:rFonts w:ascii="SimHei" w:hAnsi="SimHei" w:eastAsia="SimHei" w:cs="SimHei"/>
          <w:sz w:val="28"/>
          <w:szCs w:val="28"/>
        </w:rPr>
      </w:pPr>
      <w:bookmarkStart w:name="bookmark55" w:id="85"/>
      <w:bookmarkEnd w:id="85"/>
      <w:r>
        <w:rPr>
          <w:sz w:val="28"/>
          <w:szCs w:val="28"/>
          <w:spacing w:val="-2"/>
        </w:rPr>
        <w:t>5.1 </w:t>
      </w:r>
      <w:r>
        <w:rPr>
          <w:rFonts w:ascii="SimHei" w:hAnsi="SimHei" w:eastAsia="SimHei" w:cs="SimHei"/>
          <w:sz w:val="28"/>
          <w:szCs w:val="28"/>
          <w:spacing w:val="-2"/>
        </w:rPr>
        <w:t>研究方法说明</w:t>
      </w:r>
    </w:p>
    <w:p>
      <w:pPr>
        <w:pStyle w:val="BodyText"/>
        <w:spacing w:line="396" w:lineRule="auto"/>
        <w:rPr/>
      </w:pPr>
      <w:r/>
    </w:p>
    <w:p>
      <w:pPr>
        <w:ind w:left="1379"/>
        <w:spacing w:before="78" w:line="315" w:lineRule="exact"/>
        <w:outlineLvl w:val="2"/>
        <w:rPr>
          <w:rFonts w:ascii="SimHei" w:hAnsi="SimHei" w:eastAsia="SimHei" w:cs="SimHei"/>
          <w:sz w:val="24"/>
          <w:szCs w:val="24"/>
        </w:rPr>
      </w:pPr>
      <w:bookmarkStart w:name="bookmark101" w:id="86"/>
      <w:bookmarkEnd w:id="86"/>
      <w:r>
        <w:rPr>
          <w:rFonts w:ascii="Times New Roman" w:hAnsi="Times New Roman" w:eastAsia="Times New Roman" w:cs="Times New Roman"/>
          <w:sz w:val="24"/>
          <w:szCs w:val="24"/>
          <w:spacing w:val="-1"/>
          <w:position w:val="1"/>
        </w:rPr>
        <w:t>5.1.1 </w:t>
      </w:r>
      <w:r>
        <w:rPr>
          <w:rFonts w:ascii="SimHei" w:hAnsi="SimHei" w:eastAsia="SimHei" w:cs="SimHei"/>
          <w:sz w:val="24"/>
          <w:szCs w:val="24"/>
          <w:spacing w:val="-1"/>
          <w:position w:val="1"/>
        </w:rPr>
        <w:t>选择案例研究方法的理由</w:t>
      </w:r>
    </w:p>
    <w:p>
      <w:pPr>
        <w:pStyle w:val="BodyText"/>
        <w:spacing w:line="329" w:lineRule="auto"/>
        <w:rPr/>
      </w:pPr>
      <w:r/>
    </w:p>
    <w:p>
      <w:pPr>
        <w:ind w:left="1377" w:right="61" w:firstLine="481"/>
        <w:spacing w:before="78" w:line="302" w:lineRule="auto"/>
        <w:jc w:val="both"/>
        <w:rPr>
          <w:rFonts w:ascii="SimSun" w:hAnsi="SimSun" w:eastAsia="SimSun" w:cs="SimSun"/>
          <w:sz w:val="24"/>
          <w:szCs w:val="24"/>
        </w:rPr>
      </w:pPr>
      <w:r>
        <w:rPr>
          <w:rFonts w:ascii="SimSun" w:hAnsi="SimSun" w:eastAsia="SimSun" w:cs="SimSun"/>
          <w:sz w:val="24"/>
          <w:szCs w:val="24"/>
          <w:spacing w:val="2"/>
        </w:rPr>
        <w:t>案例分析属于实证研究中的定性研究。</w:t>
      </w:r>
      <w:r>
        <w:rPr>
          <w:rFonts w:ascii="Times New Roman" w:hAnsi="Times New Roman" w:eastAsia="Times New Roman" w:cs="Times New Roman"/>
          <w:sz w:val="24"/>
          <w:szCs w:val="24"/>
        </w:rPr>
        <w:t>Eisenharde</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rPr>
        <w:t>Graebner</w:t>
      </w:r>
      <w:r>
        <w:rPr>
          <w:rFonts w:ascii="SimSun" w:hAnsi="SimSun" w:eastAsia="SimSun" w:cs="SimSun"/>
          <w:sz w:val="24"/>
          <w:szCs w:val="24"/>
          <w:spacing w:val="2"/>
        </w:rPr>
        <w:t>（</w:t>
      </w:r>
      <w:r>
        <w:rPr>
          <w:rFonts w:ascii="Times New Roman" w:hAnsi="Times New Roman" w:eastAsia="Times New Roman" w:cs="Times New Roman"/>
          <w:sz w:val="24"/>
          <w:szCs w:val="24"/>
          <w:spacing w:val="2"/>
        </w:rPr>
        <w:t>2007</w:t>
      </w:r>
      <w:r>
        <w:rPr>
          <w:rFonts w:ascii="SimSun" w:hAnsi="SimSun" w:eastAsia="SimSun" w:cs="SimSun"/>
          <w:sz w:val="24"/>
          <w:szCs w:val="24"/>
          <w:spacing w:val="-4"/>
        </w:rPr>
        <w:t>），</w:t>
      </w:r>
      <w:r>
        <w:rPr>
          <w:rFonts w:ascii="SimSun" w:hAnsi="SimSun" w:eastAsia="SimSun" w:cs="SimSun"/>
          <w:sz w:val="24"/>
          <w:szCs w:val="24"/>
          <w:spacing w:val="2"/>
        </w:rPr>
        <w:t>罗</w:t>
      </w:r>
      <w:r>
        <w:rPr>
          <w:rFonts w:ascii="SimSun" w:hAnsi="SimSun" w:eastAsia="SimSun" w:cs="SimSun"/>
          <w:sz w:val="24"/>
          <w:szCs w:val="24"/>
          <w:spacing w:val="-3"/>
        </w:rPr>
        <w:t>顺均、李田、刘富先（</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w:t>
      </w:r>
      <w:r>
        <w:rPr>
          <w:rFonts w:ascii="SimSun" w:hAnsi="SimSun" w:eastAsia="SimSun" w:cs="SimSun"/>
          <w:sz w:val="24"/>
          <w:szCs w:val="24"/>
          <w:spacing w:val="-3"/>
        </w:rPr>
        <w:t>宋华、卢强（</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）等学者研究证实，案例分析</w:t>
      </w:r>
      <w:r>
        <w:rPr>
          <w:rFonts w:ascii="SimSun" w:hAnsi="SimSun" w:eastAsia="SimSun" w:cs="SimSun"/>
          <w:sz w:val="24"/>
          <w:szCs w:val="24"/>
          <w:spacing w:val="-6"/>
        </w:rPr>
        <w:t>可以通过对研究对象详细的观察、统计、整理和分析， 找到一</w:t>
      </w:r>
      <w:r>
        <w:rPr>
          <w:rFonts w:ascii="SimSun" w:hAnsi="SimSun" w:eastAsia="SimSun" w:cs="SimSun"/>
          <w:sz w:val="24"/>
          <w:szCs w:val="24"/>
          <w:spacing w:val="-7"/>
        </w:rPr>
        <w:t>些未被发现的新变</w:t>
      </w:r>
      <w:r>
        <w:rPr>
          <w:rFonts w:ascii="SimSun" w:hAnsi="SimSun" w:eastAsia="SimSun" w:cs="SimSun"/>
          <w:sz w:val="24"/>
          <w:szCs w:val="24"/>
          <w:spacing w:val="-6"/>
        </w:rPr>
        <w:t>量关系，或者验证目前无法准确定量研究的变量关系。因此， </w:t>
      </w:r>
      <w:r>
        <w:rPr>
          <w:rFonts w:ascii="SimSun" w:hAnsi="SimSun" w:eastAsia="SimSun" w:cs="SimSun"/>
          <w:sz w:val="24"/>
          <w:szCs w:val="24"/>
          <w:spacing w:val="-7"/>
        </w:rPr>
        <w:t>案例分析在大量学</w:t>
      </w:r>
      <w:r>
        <w:rPr>
          <w:rFonts w:ascii="SimSun" w:hAnsi="SimSun" w:eastAsia="SimSun" w:cs="SimSun"/>
          <w:sz w:val="24"/>
          <w:szCs w:val="24"/>
          <w:spacing w:val="-2"/>
        </w:rPr>
        <w:t>科中都得到普遍运用。本文选择案例分析的研</w:t>
      </w:r>
      <w:r>
        <w:rPr>
          <w:rFonts w:ascii="SimSun" w:hAnsi="SimSun" w:eastAsia="SimSun" w:cs="SimSun"/>
          <w:sz w:val="24"/>
          <w:szCs w:val="24"/>
          <w:spacing w:val="-3"/>
        </w:rPr>
        <w:t>究方法的原因是：</w:t>
      </w:r>
    </w:p>
    <w:p>
      <w:pPr>
        <w:ind w:left="1378" w:firstLine="478"/>
        <w:spacing w:before="15" w:line="293" w:lineRule="auto"/>
        <w:rPr>
          <w:rFonts w:ascii="SimSun" w:hAnsi="SimSun" w:eastAsia="SimSun" w:cs="SimSun"/>
          <w:sz w:val="24"/>
          <w:szCs w:val="24"/>
        </w:rPr>
      </w:pPr>
      <w:r>
        <w:rPr>
          <w:rFonts w:ascii="SimSun" w:hAnsi="SimSun" w:eastAsia="SimSun" w:cs="SimSun"/>
          <w:sz w:val="24"/>
          <w:szCs w:val="24"/>
          <w:spacing w:val="-3"/>
        </w:rPr>
        <w:t>第一，本文希望通过案例分析与实证研究共同验证，并进</w:t>
      </w:r>
      <w:r>
        <w:rPr>
          <w:rFonts w:ascii="SimSun" w:hAnsi="SimSun" w:eastAsia="SimSun" w:cs="SimSun"/>
          <w:sz w:val="24"/>
          <w:szCs w:val="24"/>
          <w:spacing w:val="-4"/>
        </w:rPr>
        <w:t>一步补充纺织服装</w:t>
      </w:r>
      <w:r>
        <w:rPr>
          <w:rFonts w:ascii="SimSun" w:hAnsi="SimSun" w:eastAsia="SimSun" w:cs="SimSun"/>
          <w:sz w:val="24"/>
          <w:szCs w:val="24"/>
          <w:spacing w:val="-6"/>
        </w:rPr>
        <w:t>行业跨境电商出口的影响因素。具体来说， 首先我国跨境电</w:t>
      </w:r>
      <w:r>
        <w:rPr>
          <w:rFonts w:ascii="SimSun" w:hAnsi="SimSun" w:eastAsia="SimSun" w:cs="SimSun"/>
          <w:sz w:val="24"/>
          <w:szCs w:val="24"/>
          <w:spacing w:val="-7"/>
        </w:rPr>
        <w:t>商由于起步较晚，缺</w:t>
      </w:r>
      <w:r>
        <w:rPr>
          <w:rFonts w:ascii="SimSun" w:hAnsi="SimSun" w:eastAsia="SimSun" w:cs="SimSun"/>
          <w:sz w:val="24"/>
          <w:szCs w:val="24"/>
          <w:spacing w:val="-6"/>
        </w:rPr>
        <w:t>乏完整的跨境电商企业、行业或者产品数据库。其次， 专业</w:t>
      </w:r>
      <w:r>
        <w:rPr>
          <w:rFonts w:ascii="SimSun" w:hAnsi="SimSun" w:eastAsia="SimSun" w:cs="SimSun"/>
          <w:sz w:val="24"/>
          <w:szCs w:val="24"/>
          <w:spacing w:val="-7"/>
        </w:rPr>
        <w:t>从事跨境电商的企业</w:t>
      </w:r>
      <w:r>
        <w:rPr>
          <w:rFonts w:ascii="SimSun" w:hAnsi="SimSun" w:eastAsia="SimSun" w:cs="SimSun"/>
          <w:sz w:val="24"/>
          <w:szCs w:val="24"/>
          <w:spacing w:val="-3"/>
        </w:rPr>
        <w:t>大多规模较小，没有上市，而其中与纺织服装跨境电商相关的几家上市公</w:t>
      </w:r>
      <w:r>
        <w:rPr>
          <w:rFonts w:ascii="SimSun" w:hAnsi="SimSun" w:eastAsia="SimSun" w:cs="SimSun"/>
          <w:sz w:val="24"/>
          <w:szCs w:val="24"/>
          <w:spacing w:val="-4"/>
        </w:rPr>
        <w:t>司主要</w:t>
      </w:r>
      <w:r>
        <w:rPr>
          <w:rFonts w:ascii="SimSun" w:hAnsi="SimSun" w:eastAsia="SimSun" w:cs="SimSun"/>
          <w:sz w:val="24"/>
          <w:szCs w:val="24"/>
          <w:spacing w:val="-8"/>
        </w:rPr>
        <w:t>有两种，一种是从事跨境电商平台运营的企业，纺织服装只是其运营产品的一类；</w:t>
      </w:r>
      <w:r>
        <w:rPr>
          <w:rFonts w:ascii="SimSun" w:hAnsi="SimSun" w:eastAsia="SimSun" w:cs="SimSun"/>
          <w:sz w:val="24"/>
          <w:szCs w:val="24"/>
          <w:spacing w:val="-3"/>
        </w:rPr>
        <w:t>一种是近几年开通了跨境电商作为其分支业务的传统大型的纺织服装企业，所以</w:t>
      </w:r>
      <w:r>
        <w:rPr>
          <w:rFonts w:ascii="SimSun" w:hAnsi="SimSun" w:eastAsia="SimSun" w:cs="SimSun"/>
          <w:sz w:val="24"/>
          <w:szCs w:val="24"/>
          <w:spacing w:val="-3"/>
        </w:rPr>
        <w:t>无法从上市公司中获得具有代表性的数据。本文在上章中运用的是贸易引力模型</w:t>
      </w:r>
      <w:r>
        <w:rPr>
          <w:rFonts w:ascii="SimSun" w:hAnsi="SimSun" w:eastAsia="SimSun" w:cs="SimSun"/>
          <w:sz w:val="24"/>
          <w:szCs w:val="24"/>
          <w:spacing w:val="-3"/>
        </w:rPr>
        <w:t>定量分析纺织服装行业跨境电商出口的影响因素，但由于无法获得跨境电商企业</w:t>
      </w:r>
      <w:r>
        <w:rPr>
          <w:rFonts w:ascii="SimSun" w:hAnsi="SimSun" w:eastAsia="SimSun" w:cs="SimSun"/>
          <w:sz w:val="24"/>
          <w:szCs w:val="24"/>
          <w:spacing w:val="-3"/>
        </w:rPr>
        <w:t>或行业的相关数据，所以在企业自身因素的影响验证和分析上有所欠缺，</w:t>
      </w:r>
      <w:r>
        <w:rPr>
          <w:rFonts w:ascii="SimSun" w:hAnsi="SimSun" w:eastAsia="SimSun" w:cs="SimSun"/>
          <w:sz w:val="24"/>
          <w:szCs w:val="24"/>
          <w:spacing w:val="-4"/>
        </w:rPr>
        <w:t>希望通</w:t>
      </w:r>
      <w:r>
        <w:rPr>
          <w:rFonts w:ascii="SimSun" w:hAnsi="SimSun" w:eastAsia="SimSun" w:cs="SimSun"/>
          <w:sz w:val="24"/>
          <w:szCs w:val="24"/>
          <w:spacing w:val="-3"/>
        </w:rPr>
        <w:t>过案例分析在这方面进行弥补，更全面的分析纺织服装行业跨境电商出口的影响</w:t>
      </w:r>
      <w:r>
        <w:rPr>
          <w:rFonts w:ascii="SimSun" w:hAnsi="SimSun" w:eastAsia="SimSun" w:cs="SimSun"/>
          <w:sz w:val="24"/>
          <w:szCs w:val="24"/>
          <w:spacing w:val="-11"/>
        </w:rPr>
        <w:t>因素。</w:t>
      </w:r>
    </w:p>
    <w:p>
      <w:pPr>
        <w:ind w:left="1376" w:right="61" w:firstLine="480"/>
        <w:spacing w:before="105" w:line="290" w:lineRule="auto"/>
        <w:rPr>
          <w:rFonts w:ascii="SimSun" w:hAnsi="SimSun" w:eastAsia="SimSun" w:cs="SimSun"/>
          <w:sz w:val="24"/>
          <w:szCs w:val="24"/>
        </w:rPr>
      </w:pPr>
      <w:r>
        <w:rPr>
          <w:rFonts w:ascii="SimSun" w:hAnsi="SimSun" w:eastAsia="SimSun" w:cs="SimSun"/>
          <w:sz w:val="24"/>
          <w:szCs w:val="24"/>
          <w:spacing w:val="-3"/>
        </w:rPr>
        <w:t>第二，本文希望从企业实践微观的角度，深入分析研究纺</w:t>
      </w:r>
      <w:r>
        <w:rPr>
          <w:rFonts w:ascii="SimSun" w:hAnsi="SimSun" w:eastAsia="SimSun" w:cs="SimSun"/>
          <w:sz w:val="24"/>
          <w:szCs w:val="24"/>
          <w:spacing w:val="-4"/>
        </w:rPr>
        <w:t>织服装行业跨境电</w:t>
      </w:r>
      <w:r>
        <w:rPr>
          <w:rFonts w:ascii="SimSun" w:hAnsi="SimSun" w:eastAsia="SimSun" w:cs="SimSun"/>
          <w:sz w:val="24"/>
          <w:szCs w:val="24"/>
          <w:spacing w:val="-3"/>
        </w:rPr>
        <w:t>商出口的因素影响。目前学者对跨境电商影响因素的研究分为两种，一种是通过</w:t>
      </w:r>
      <w:r>
        <w:rPr>
          <w:rFonts w:ascii="SimSun" w:hAnsi="SimSun" w:eastAsia="SimSun" w:cs="SimSun"/>
          <w:sz w:val="24"/>
          <w:szCs w:val="24"/>
          <w:spacing w:val="-3"/>
        </w:rPr>
        <w:t>对外贸电子商务平台、外贸企业等从在线支付、通关、物流和法律支持的方面进</w:t>
      </w:r>
      <w:r>
        <w:rPr>
          <w:rFonts w:ascii="SimSun" w:hAnsi="SimSun" w:eastAsia="SimSun" w:cs="SimSun"/>
          <w:sz w:val="24"/>
          <w:szCs w:val="24"/>
          <w:spacing w:val="-3"/>
        </w:rPr>
        <w:t>行问卷调查统计，然后利用因子分析、层次分析法提取、分析跨境电商整体的影</w:t>
      </w:r>
      <w:r>
        <w:rPr>
          <w:rFonts w:ascii="SimSun" w:hAnsi="SimSun" w:eastAsia="SimSun" w:cs="SimSun"/>
          <w:sz w:val="24"/>
          <w:szCs w:val="24"/>
          <w:spacing w:val="-3"/>
        </w:rPr>
        <w:t>响因素。另一种是对某地区或城市的跨境电商影响因素进行分析，二者的分析都</w:t>
      </w:r>
      <w:r>
        <w:rPr>
          <w:rFonts w:ascii="SimSun" w:hAnsi="SimSun" w:eastAsia="SimSun" w:cs="SimSun"/>
          <w:sz w:val="24"/>
          <w:szCs w:val="24"/>
          <w:spacing w:val="-5"/>
        </w:rPr>
        <w:t>没有行业针对性。所以，</w:t>
      </w:r>
      <w:r>
        <w:rPr>
          <w:rFonts w:ascii="SimSun" w:hAnsi="SimSun" w:eastAsia="SimSun" w:cs="SimSun"/>
          <w:sz w:val="24"/>
          <w:szCs w:val="24"/>
          <w:spacing w:val="-51"/>
        </w:rPr>
        <w:t xml:space="preserve"> </w:t>
      </w:r>
      <w:r>
        <w:rPr>
          <w:rFonts w:ascii="SimSun" w:hAnsi="SimSun" w:eastAsia="SimSun" w:cs="SimSun"/>
          <w:sz w:val="24"/>
          <w:szCs w:val="24"/>
          <w:spacing w:val="-5"/>
        </w:rPr>
        <w:t>本文希望通过对一家纺织服装跨境电商企业的实践和运</w:t>
      </w:r>
      <w:r>
        <w:rPr>
          <w:rFonts w:ascii="SimSun" w:hAnsi="SimSun" w:eastAsia="SimSun" w:cs="SimSun"/>
          <w:sz w:val="24"/>
          <w:szCs w:val="24"/>
          <w:spacing w:val="-3"/>
        </w:rPr>
        <w:t>营进行详细厚实的统计研究，从实践微观的角度，以以小见大的方式，验证、分</w:t>
      </w:r>
      <w:bookmarkStart w:name="bookmark56" w:id="87"/>
      <w:bookmarkEnd w:id="87"/>
      <w:r>
        <w:rPr>
          <w:rFonts w:ascii="SimSun" w:hAnsi="SimSun" w:eastAsia="SimSun" w:cs="SimSun"/>
          <w:sz w:val="24"/>
          <w:szCs w:val="24"/>
          <w:spacing w:val="-2"/>
        </w:rPr>
        <w:t>析、总结出纺织服装行业跨境电商出口的因素影响。</w:t>
      </w:r>
    </w:p>
    <w:p>
      <w:pPr>
        <w:pStyle w:val="BodyText"/>
        <w:spacing w:line="323" w:lineRule="auto"/>
        <w:rPr/>
      </w:pPr>
      <w:r/>
    </w:p>
    <w:p>
      <w:pPr>
        <w:ind w:left="1379"/>
        <w:spacing w:before="78" w:line="316" w:lineRule="exact"/>
        <w:outlineLvl w:val="2"/>
        <w:rPr>
          <w:rFonts w:ascii="SimHei" w:hAnsi="SimHei" w:eastAsia="SimHei" w:cs="SimHei"/>
          <w:sz w:val="24"/>
          <w:szCs w:val="24"/>
        </w:rPr>
      </w:pPr>
      <w:bookmarkStart w:name="bookmark102" w:id="88"/>
      <w:bookmarkEnd w:id="88"/>
      <w:r>
        <w:rPr>
          <w:rFonts w:ascii="Times New Roman" w:hAnsi="Times New Roman" w:eastAsia="Times New Roman" w:cs="Times New Roman"/>
          <w:sz w:val="24"/>
          <w:szCs w:val="24"/>
          <w:spacing w:val="-1"/>
          <w:position w:val="1"/>
        </w:rPr>
        <w:t>5.1.2 </w:t>
      </w:r>
      <w:r>
        <w:rPr>
          <w:rFonts w:ascii="SimHei" w:hAnsi="SimHei" w:eastAsia="SimHei" w:cs="SimHei"/>
          <w:sz w:val="24"/>
          <w:szCs w:val="24"/>
          <w:spacing w:val="-1"/>
          <w:position w:val="1"/>
        </w:rPr>
        <w:t>案例选择的依据</w:t>
      </w:r>
    </w:p>
    <w:p>
      <w:pPr>
        <w:pStyle w:val="BodyText"/>
        <w:spacing w:line="362" w:lineRule="auto"/>
        <w:rPr/>
      </w:pPr>
      <w:r/>
    </w:p>
    <w:p>
      <w:pPr>
        <w:ind w:left="1378" w:right="60" w:firstLine="479"/>
        <w:spacing w:before="78" w:line="303" w:lineRule="auto"/>
        <w:rPr>
          <w:rFonts w:ascii="SimSun" w:hAnsi="SimSun" w:eastAsia="SimSun" w:cs="SimSun"/>
          <w:sz w:val="24"/>
          <w:szCs w:val="24"/>
        </w:rPr>
      </w:pPr>
      <w:r>
        <w:rPr>
          <w:rFonts w:ascii="SimSun" w:hAnsi="SimSun" w:eastAsia="SimSun" w:cs="SimSun"/>
          <w:sz w:val="24"/>
          <w:szCs w:val="24"/>
          <w:spacing w:val="-3"/>
        </w:rPr>
        <w:t>本文选取苏州贝宝电子商务有限公司作为案例研究对象。苏州贝</w:t>
      </w:r>
      <w:r>
        <w:rPr>
          <w:rFonts w:ascii="SimSun" w:hAnsi="SimSun" w:eastAsia="SimSun" w:cs="SimSun"/>
          <w:sz w:val="24"/>
          <w:szCs w:val="24"/>
          <w:spacing w:val="-4"/>
        </w:rPr>
        <w:t>宝电子商务</w:t>
      </w:r>
      <w:r>
        <w:rPr>
          <w:rFonts w:ascii="SimSun" w:hAnsi="SimSun" w:eastAsia="SimSun" w:cs="SimSun"/>
          <w:sz w:val="24"/>
          <w:szCs w:val="24"/>
          <w:spacing w:val="-3"/>
        </w:rPr>
        <w:t>有限公司不仅是一家从事跨境电商出口的公司，其经营的产品还是婚纱礼服等纺</w:t>
      </w:r>
    </w:p>
    <w:p>
      <w:pPr>
        <w:ind w:left="5467"/>
        <w:spacing w:before="159" w:line="227" w:lineRule="exact"/>
        <w:rPr>
          <w:rFonts w:ascii="Calibri" w:hAnsi="Calibri" w:eastAsia="Calibri" w:cs="Calibri"/>
          <w:sz w:val="18"/>
          <w:szCs w:val="18"/>
        </w:rPr>
      </w:pPr>
      <w:r>
        <w:rPr>
          <w:rFonts w:ascii="Calibri" w:hAnsi="Calibri" w:eastAsia="Calibri" w:cs="Calibri"/>
          <w:sz w:val="18"/>
          <w:szCs w:val="18"/>
          <w:spacing w:val="-2"/>
          <w:position w:val="1"/>
        </w:rPr>
        <w:t>40</w:t>
      </w:r>
    </w:p>
    <w:p>
      <w:pPr>
        <w:spacing w:line="227" w:lineRule="exact"/>
        <w:sectPr>
          <w:headerReference w:type="default" r:id="rId94"/>
          <w:footerReference w:type="default" r:id="rId95"/>
          <w:pgSz w:w="11907" w:h="16839"/>
          <w:pgMar w:top="1157" w:right="1738" w:bottom="600" w:left="432" w:header="841" w:footer="360" w:gutter="0"/>
        </w:sectPr>
        <w:rPr>
          <w:rFonts w:ascii="Calibri" w:hAnsi="Calibri" w:eastAsia="Calibri" w:cs="Calibri"/>
          <w:sz w:val="18"/>
          <w:szCs w:val="18"/>
        </w:rPr>
      </w:pPr>
    </w:p>
    <w:p>
      <w:pPr>
        <w:pStyle w:val="BodyText"/>
        <w:spacing w:line="281" w:lineRule="auto"/>
        <w:rPr/>
      </w:pPr>
      <w:r/>
    </w:p>
    <w:p>
      <w:pPr>
        <w:ind w:left="1376" w:firstLine="4"/>
        <w:spacing w:before="78" w:line="298" w:lineRule="auto"/>
        <w:jc w:val="both"/>
        <w:rPr>
          <w:rFonts w:ascii="SimSun" w:hAnsi="SimSun" w:eastAsia="SimSun" w:cs="SimSun"/>
          <w:sz w:val="24"/>
          <w:szCs w:val="24"/>
        </w:rPr>
      </w:pPr>
      <w:r>
        <w:rPr>
          <w:rFonts w:ascii="SimSun" w:hAnsi="SimSun" w:eastAsia="SimSun" w:cs="SimSun"/>
          <w:sz w:val="24"/>
          <w:szCs w:val="24"/>
          <w:spacing w:val="-3"/>
        </w:rPr>
        <w:t>织服装类。贝宝公司的工作业务包括企业服饰产品上传平台、发布</w:t>
      </w:r>
      <w:r>
        <w:rPr>
          <w:rFonts w:ascii="SimSun" w:hAnsi="SimSun" w:eastAsia="SimSun" w:cs="SimSun"/>
          <w:sz w:val="24"/>
          <w:szCs w:val="24"/>
          <w:spacing w:val="-4"/>
        </w:rPr>
        <w:t>国际时尚潮流</w:t>
      </w:r>
      <w:r>
        <w:rPr>
          <w:rFonts w:ascii="SimSun" w:hAnsi="SimSun" w:eastAsia="SimSun" w:cs="SimSun"/>
          <w:sz w:val="24"/>
          <w:szCs w:val="24"/>
          <w:spacing w:val="-3"/>
        </w:rPr>
        <w:t>产品资讯、外贸客服服务、网店运营和网站运营、国际市场营销、业务跟单和运</w:t>
      </w:r>
      <w:r>
        <w:rPr>
          <w:rFonts w:ascii="SimSun" w:hAnsi="SimSun" w:eastAsia="SimSun" w:cs="SimSun"/>
          <w:sz w:val="24"/>
          <w:szCs w:val="24"/>
          <w:spacing w:val="-3"/>
        </w:rPr>
        <w:t>输服务。其自</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2011 </w:t>
      </w:r>
      <w:r>
        <w:rPr>
          <w:rFonts w:ascii="SimSun" w:hAnsi="SimSun" w:eastAsia="SimSun" w:cs="SimSun"/>
          <w:sz w:val="24"/>
          <w:szCs w:val="24"/>
          <w:spacing w:val="-3"/>
        </w:rPr>
        <w:t>年底成立之后，营业收入一直持续增长，在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2015 </w:t>
      </w:r>
      <w:r>
        <w:rPr>
          <w:rFonts w:ascii="SimSun" w:hAnsi="SimSun" w:eastAsia="SimSun" w:cs="SimSun"/>
          <w:sz w:val="24"/>
          <w:szCs w:val="24"/>
          <w:spacing w:val="-3"/>
        </w:rPr>
        <w:t>年跨境电商</w:t>
      </w:r>
      <w:r>
        <w:rPr>
          <w:rFonts w:ascii="SimSun" w:hAnsi="SimSun" w:eastAsia="SimSun" w:cs="SimSun"/>
          <w:sz w:val="24"/>
          <w:szCs w:val="24"/>
          <w:spacing w:val="-4"/>
        </w:rPr>
        <w:t>热潮过去之后依然保持着每年</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4"/>
        </w:rPr>
        <w:t>50%</w:t>
      </w:r>
      <w:r>
        <w:rPr>
          <w:rFonts w:ascii="SimSun" w:hAnsi="SimSun" w:eastAsia="SimSun" w:cs="SimSun"/>
          <w:sz w:val="24"/>
          <w:szCs w:val="24"/>
          <w:spacing w:val="-4"/>
        </w:rPr>
        <w:t>的增长态势，</w:t>
      </w:r>
      <w:r>
        <w:rPr>
          <w:rFonts w:ascii="Times New Roman" w:hAnsi="Times New Roman" w:eastAsia="Times New Roman" w:cs="Times New Roman"/>
          <w:sz w:val="24"/>
          <w:szCs w:val="24"/>
          <w:spacing w:val="-4"/>
        </w:rPr>
        <w:t>2016 </w:t>
      </w:r>
      <w:r>
        <w:rPr>
          <w:rFonts w:ascii="SimSun" w:hAnsi="SimSun" w:eastAsia="SimSun" w:cs="SimSun"/>
          <w:sz w:val="24"/>
          <w:szCs w:val="24"/>
          <w:spacing w:val="-4"/>
        </w:rPr>
        <w:t>年营业收入已达到</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1.5 </w:t>
      </w:r>
      <w:r>
        <w:rPr>
          <w:rFonts w:ascii="SimSun" w:hAnsi="SimSun" w:eastAsia="SimSun" w:cs="SimSun"/>
          <w:sz w:val="24"/>
          <w:szCs w:val="24"/>
          <w:spacing w:val="-4"/>
        </w:rPr>
        <w:t>亿元</w:t>
      </w:r>
      <w:r>
        <w:rPr>
          <w:rFonts w:ascii="SimSun" w:hAnsi="SimSun" w:eastAsia="SimSun" w:cs="SimSun"/>
          <w:sz w:val="24"/>
          <w:szCs w:val="24"/>
          <w:spacing w:val="4"/>
        </w:rPr>
        <w:t>人民币。目前，从事跨境电商的企业较多，但其中规模较大的上市企</w:t>
      </w:r>
      <w:r>
        <w:rPr>
          <w:rFonts w:ascii="SimSun" w:hAnsi="SimSun" w:eastAsia="SimSun" w:cs="SimSun"/>
          <w:sz w:val="24"/>
          <w:szCs w:val="24"/>
          <w:spacing w:val="3"/>
        </w:rPr>
        <w:t>业不多于</w:t>
      </w:r>
      <w:r>
        <w:rPr>
          <w:rFonts w:ascii="Times New Roman" w:hAnsi="Times New Roman" w:eastAsia="Times New Roman" w:cs="Times New Roman"/>
          <w:sz w:val="24"/>
          <w:szCs w:val="24"/>
        </w:rPr>
        <w:t>10  </w:t>
      </w:r>
      <w:r>
        <w:rPr>
          <w:rFonts w:ascii="SimSun" w:hAnsi="SimSun" w:eastAsia="SimSun" w:cs="SimSun"/>
          <w:sz w:val="24"/>
          <w:szCs w:val="24"/>
        </w:rPr>
        <w:t>家，而在这些上市企业中，大多为平台类企业，并且销售的产品不局限于纺</w:t>
      </w:r>
      <w:r>
        <w:rPr>
          <w:rFonts w:ascii="SimSun" w:hAnsi="SimSun" w:eastAsia="SimSun" w:cs="SimSun"/>
          <w:sz w:val="24"/>
          <w:szCs w:val="24"/>
          <w:spacing w:val="-3"/>
        </w:rPr>
        <w:t>织服装类，所以贝宝公司作为专业从事纺织服装类跨境电商出口的企业，具有一</w:t>
      </w:r>
      <w:r>
        <w:rPr>
          <w:rFonts w:ascii="SimSun" w:hAnsi="SimSun" w:eastAsia="SimSun" w:cs="SimSun"/>
          <w:sz w:val="24"/>
          <w:szCs w:val="24"/>
          <w:spacing w:val="-5"/>
        </w:rPr>
        <w:t>定的典型性和代表性。这符合案例分析中典型案例的要求，</w:t>
      </w:r>
      <w:r>
        <w:rPr>
          <w:rFonts w:ascii="SimSun" w:hAnsi="SimSun" w:eastAsia="SimSun" w:cs="SimSun"/>
          <w:sz w:val="24"/>
          <w:szCs w:val="24"/>
          <w:spacing w:val="-51"/>
        </w:rPr>
        <w:t xml:space="preserve"> </w:t>
      </w:r>
      <w:r>
        <w:rPr>
          <w:rFonts w:ascii="SimSun" w:hAnsi="SimSun" w:eastAsia="SimSun" w:cs="SimSun"/>
          <w:sz w:val="24"/>
          <w:szCs w:val="24"/>
          <w:spacing w:val="-5"/>
        </w:rPr>
        <w:t>有利于最后得出可靠</w:t>
      </w:r>
      <w:r>
        <w:rPr>
          <w:rFonts w:ascii="SimSun" w:hAnsi="SimSun" w:eastAsia="SimSun" w:cs="SimSun"/>
          <w:sz w:val="24"/>
          <w:szCs w:val="24"/>
          <w:spacing w:val="-3"/>
        </w:rPr>
        <w:t>地结论。其次，作者曾在贝宝公司实习一个月，对公司内部的管理经营和业务运</w:t>
      </w:r>
      <w:r>
        <w:rPr>
          <w:rFonts w:ascii="SimSun" w:hAnsi="SimSun" w:eastAsia="SimSun" w:cs="SimSun"/>
          <w:sz w:val="24"/>
          <w:szCs w:val="24"/>
          <w:spacing w:val="-7"/>
        </w:rPr>
        <w:t>营等情况比较熟悉，并且取得公司第一手销售数据，能够对案</w:t>
      </w:r>
      <w:r>
        <w:rPr>
          <w:rFonts w:ascii="SimSun" w:hAnsi="SimSun" w:eastAsia="SimSun" w:cs="SimSun"/>
          <w:sz w:val="24"/>
          <w:szCs w:val="24"/>
          <w:spacing w:val="-8"/>
        </w:rPr>
        <w:t>例进行透彻的分析。</w:t>
      </w:r>
      <w:r>
        <w:rPr>
          <w:rFonts w:ascii="SimSun" w:hAnsi="SimSun" w:eastAsia="SimSun" w:cs="SimSun"/>
          <w:sz w:val="24"/>
          <w:szCs w:val="24"/>
          <w:spacing w:val="-2"/>
        </w:rPr>
        <w:t>综上，本文选取苏州贝宝电子商务有限公司作为案例研究对象。</w:t>
      </w:r>
    </w:p>
    <w:p>
      <w:pPr>
        <w:pStyle w:val="BodyText"/>
        <w:spacing w:line="290" w:lineRule="auto"/>
        <w:rPr/>
      </w:pPr>
      <w:r/>
    </w:p>
    <w:p>
      <w:pPr>
        <w:pStyle w:val="BodyText"/>
        <w:ind w:left="1380"/>
        <w:spacing w:before="91" w:line="232" w:lineRule="auto"/>
        <w:outlineLvl w:val="1"/>
        <w:rPr>
          <w:rFonts w:ascii="SimHei" w:hAnsi="SimHei" w:eastAsia="SimHei" w:cs="SimHei"/>
          <w:sz w:val="28"/>
          <w:szCs w:val="28"/>
        </w:rPr>
      </w:pPr>
      <w:bookmarkStart w:name="bookmark57" w:id="89"/>
      <w:bookmarkEnd w:id="89"/>
      <w:bookmarkStart w:name="bookmark58" w:id="90"/>
      <w:bookmarkEnd w:id="90"/>
      <w:r>
        <w:rPr>
          <w:sz w:val="28"/>
          <w:szCs w:val="28"/>
          <w:spacing w:val="-2"/>
        </w:rPr>
        <w:t>5.2 </w:t>
      </w:r>
      <w:r>
        <w:rPr>
          <w:rFonts w:ascii="SimHei" w:hAnsi="SimHei" w:eastAsia="SimHei" w:cs="SimHei"/>
          <w:sz w:val="28"/>
          <w:szCs w:val="28"/>
          <w:spacing w:val="-2"/>
        </w:rPr>
        <w:t>案例介绍</w:t>
      </w:r>
    </w:p>
    <w:p>
      <w:pPr>
        <w:pStyle w:val="BodyText"/>
        <w:spacing w:line="392" w:lineRule="auto"/>
        <w:rPr/>
      </w:pPr>
      <w:r/>
    </w:p>
    <w:p>
      <w:pPr>
        <w:ind w:left="1379"/>
        <w:spacing w:before="78" w:line="316" w:lineRule="exact"/>
        <w:outlineLvl w:val="2"/>
        <w:rPr>
          <w:rFonts w:ascii="SimHei" w:hAnsi="SimHei" w:eastAsia="SimHei" w:cs="SimHei"/>
          <w:sz w:val="24"/>
          <w:szCs w:val="24"/>
        </w:rPr>
      </w:pPr>
      <w:bookmarkStart w:name="bookmark103" w:id="91"/>
      <w:bookmarkEnd w:id="91"/>
      <w:r>
        <w:rPr>
          <w:rFonts w:ascii="Times New Roman" w:hAnsi="Times New Roman" w:eastAsia="Times New Roman" w:cs="Times New Roman"/>
          <w:sz w:val="24"/>
          <w:szCs w:val="24"/>
          <w:spacing w:val="-1"/>
          <w:position w:val="1"/>
        </w:rPr>
        <w:t>5.2.1 </w:t>
      </w:r>
      <w:r>
        <w:rPr>
          <w:rFonts w:ascii="SimHei" w:hAnsi="SimHei" w:eastAsia="SimHei" w:cs="SimHei"/>
          <w:sz w:val="24"/>
          <w:szCs w:val="24"/>
          <w:spacing w:val="-1"/>
          <w:position w:val="1"/>
        </w:rPr>
        <w:t>公司介绍</w:t>
      </w:r>
    </w:p>
    <w:p>
      <w:pPr>
        <w:pStyle w:val="BodyText"/>
        <w:spacing w:line="327" w:lineRule="auto"/>
        <w:rPr/>
      </w:pPr>
      <w:r/>
    </w:p>
    <w:p>
      <w:pPr>
        <w:ind w:left="1377" w:right="81" w:firstLine="484"/>
        <w:spacing w:before="78" w:line="304" w:lineRule="auto"/>
        <w:jc w:val="both"/>
        <w:rPr>
          <w:rFonts w:ascii="SimSun" w:hAnsi="SimSun" w:eastAsia="SimSun" w:cs="SimSun"/>
          <w:sz w:val="24"/>
          <w:szCs w:val="24"/>
        </w:rPr>
      </w:pPr>
      <w:r>
        <w:rPr>
          <w:rFonts w:ascii="SimSun" w:hAnsi="SimSun" w:eastAsia="SimSun" w:cs="SimSun"/>
          <w:sz w:val="24"/>
          <w:szCs w:val="24"/>
          <w:spacing w:val="-1"/>
        </w:rPr>
        <w:t>苏州贝宝电子商务有限公司创立于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2011 </w:t>
      </w:r>
      <w:r>
        <w:rPr>
          <w:rFonts w:ascii="SimSun" w:hAnsi="SimSun" w:eastAsia="SimSun" w:cs="SimSun"/>
          <w:sz w:val="24"/>
          <w:szCs w:val="24"/>
          <w:spacing w:val="-1"/>
        </w:rPr>
        <w:t>年底，</w:t>
      </w:r>
      <w:r>
        <w:rPr>
          <w:rFonts w:ascii="SimSun" w:hAnsi="SimSun" w:eastAsia="SimSun" w:cs="SimSun"/>
          <w:sz w:val="24"/>
          <w:szCs w:val="24"/>
          <w:spacing w:val="-70"/>
        </w:rPr>
        <w:t xml:space="preserve"> </w:t>
      </w:r>
      <w:r>
        <w:rPr>
          <w:rFonts w:ascii="SimSun" w:hAnsi="SimSun" w:eastAsia="SimSun" w:cs="SimSun"/>
          <w:sz w:val="24"/>
          <w:szCs w:val="24"/>
          <w:spacing w:val="-1"/>
        </w:rPr>
        <w:t>是一家专</w:t>
      </w:r>
      <w:r>
        <w:rPr>
          <w:rFonts w:ascii="SimSun" w:hAnsi="SimSun" w:eastAsia="SimSun" w:cs="SimSun"/>
          <w:sz w:val="24"/>
          <w:szCs w:val="24"/>
          <w:spacing w:val="-2"/>
        </w:rPr>
        <w:t>门从事婚纱礼服出</w:t>
      </w:r>
      <w:r>
        <w:rPr>
          <w:rFonts w:ascii="SimSun" w:hAnsi="SimSun" w:eastAsia="SimSun" w:cs="SimSun"/>
          <w:sz w:val="24"/>
          <w:szCs w:val="24"/>
          <w:spacing w:val="-1"/>
        </w:rPr>
        <w:t>口的跨境电子商务企业。目前公司在亚马逊、敦煌网、速</w:t>
      </w:r>
      <w:r>
        <w:rPr>
          <w:rFonts w:ascii="SimSun" w:hAnsi="SimSun" w:eastAsia="SimSun" w:cs="SimSun"/>
          <w:sz w:val="24"/>
          <w:szCs w:val="24"/>
          <w:spacing w:val="-2"/>
        </w:rPr>
        <w:t>卖通和</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Ebay</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2"/>
        </w:rPr>
        <w:t>四个第三</w:t>
      </w:r>
      <w:r>
        <w:rPr>
          <w:rFonts w:ascii="SimSun" w:hAnsi="SimSun" w:eastAsia="SimSun" w:cs="SimSun"/>
          <w:sz w:val="24"/>
          <w:szCs w:val="24"/>
          <w:spacing w:val="-3"/>
        </w:rPr>
        <w:t>方跨境电商平台和自建的公司网站平台上进行婚纱礼服为主的女装出口销售。公</w:t>
      </w:r>
      <w:r>
        <w:rPr>
          <w:rFonts w:ascii="SimSun" w:hAnsi="SimSun" w:eastAsia="SimSun" w:cs="SimSun"/>
          <w:sz w:val="24"/>
          <w:szCs w:val="24"/>
          <w:spacing w:val="-3"/>
        </w:rPr>
        <w:t>司未来三年的规划是通过积累的客户资源和供应商资源，锐意进取，为中国优质</w:t>
      </w:r>
      <w:r>
        <w:rPr>
          <w:rFonts w:ascii="SimSun" w:hAnsi="SimSun" w:eastAsia="SimSun" w:cs="SimSun"/>
          <w:sz w:val="24"/>
          <w:szCs w:val="24"/>
          <w:spacing w:val="-3"/>
        </w:rPr>
        <w:t>的婚纱礼服和配饰工厂提供面向海外市场零售的代运营服务；在婚纱、礼服</w:t>
      </w:r>
      <w:r>
        <w:rPr>
          <w:rFonts w:ascii="SimSun" w:hAnsi="SimSun" w:eastAsia="SimSun" w:cs="SimSun"/>
          <w:sz w:val="24"/>
          <w:szCs w:val="24"/>
          <w:spacing w:val="-4"/>
        </w:rPr>
        <w:t>等相</w:t>
      </w:r>
      <w:r>
        <w:rPr>
          <w:rFonts w:ascii="SimSun" w:hAnsi="SimSun" w:eastAsia="SimSun" w:cs="SimSun"/>
          <w:sz w:val="24"/>
          <w:szCs w:val="24"/>
          <w:spacing w:val="-3"/>
        </w:rPr>
        <w:t>关周边行业打造优质工厂对接全球消费者领先的交易型电子商务网站，并最终建</w:t>
      </w:r>
      <w:r>
        <w:rPr>
          <w:rFonts w:ascii="SimSun" w:hAnsi="SimSun" w:eastAsia="SimSun" w:cs="SimSun"/>
          <w:sz w:val="24"/>
          <w:szCs w:val="24"/>
          <w:spacing w:val="-3"/>
        </w:rPr>
        <w:t>立中国的面向世界的婚纱礼服品牌。</w:t>
      </w:r>
    </w:p>
    <w:p>
      <w:pPr>
        <w:ind w:left="1381" w:right="23" w:firstLine="483"/>
        <w:spacing w:line="300" w:lineRule="auto"/>
        <w:rPr>
          <w:rFonts w:ascii="SimSun" w:hAnsi="SimSun" w:eastAsia="SimSun" w:cs="SimSun"/>
          <w:sz w:val="24"/>
          <w:szCs w:val="24"/>
        </w:rPr>
      </w:pPr>
      <w:r>
        <w:rPr>
          <w:rFonts w:ascii="SimSun" w:hAnsi="SimSun" w:eastAsia="SimSun" w:cs="SimSun"/>
          <w:sz w:val="24"/>
          <w:szCs w:val="24"/>
          <w:spacing w:val="-6"/>
        </w:rPr>
        <w:t>公司内部的两个主要部门分别是产品开发部和销售运营部门。其中，</w:t>
      </w:r>
      <w:r>
        <w:rPr>
          <w:rFonts w:ascii="SimSun" w:hAnsi="SimSun" w:eastAsia="SimSun" w:cs="SimSun"/>
          <w:sz w:val="24"/>
          <w:szCs w:val="24"/>
          <w:spacing w:val="-34"/>
        </w:rPr>
        <w:t xml:space="preserve"> </w:t>
      </w:r>
      <w:r>
        <w:rPr>
          <w:rFonts w:ascii="SimSun" w:hAnsi="SimSun" w:eastAsia="SimSun" w:cs="SimSun"/>
          <w:sz w:val="24"/>
          <w:szCs w:val="24"/>
          <w:spacing w:val="-6"/>
        </w:rPr>
        <w:t>产品开</w:t>
      </w:r>
      <w:r>
        <w:rPr>
          <w:rFonts w:ascii="SimSun" w:hAnsi="SimSun" w:eastAsia="SimSun" w:cs="SimSun"/>
          <w:sz w:val="24"/>
          <w:szCs w:val="24"/>
          <w:spacing w:val="-2"/>
        </w:rPr>
        <w:t>发部是贝宝公司的核心部门，一共包括了</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6 </w:t>
      </w:r>
      <w:r>
        <w:rPr>
          <w:rFonts w:ascii="SimSun" w:hAnsi="SimSun" w:eastAsia="SimSun" w:cs="SimSun"/>
          <w:sz w:val="24"/>
          <w:szCs w:val="24"/>
          <w:spacing w:val="-2"/>
        </w:rPr>
        <w:t>名设计师，平时工作分为三个方面。</w:t>
      </w:r>
    </w:p>
    <w:p>
      <w:pPr>
        <w:ind w:left="1377" w:right="23"/>
        <w:spacing w:before="6" w:line="304" w:lineRule="auto"/>
        <w:jc w:val="both"/>
        <w:rPr>
          <w:rFonts w:ascii="SimSun" w:hAnsi="SimSun" w:eastAsia="SimSun" w:cs="SimSun"/>
          <w:sz w:val="24"/>
          <w:szCs w:val="24"/>
        </w:rPr>
      </w:pPr>
      <w:r>
        <w:rPr>
          <w:rFonts w:ascii="SimSun" w:hAnsi="SimSun" w:eastAsia="SimSun" w:cs="SimSun"/>
          <w:sz w:val="24"/>
          <w:szCs w:val="24"/>
          <w:spacing w:val="-3"/>
        </w:rPr>
        <w:t>第一，其核心工作是负责开发新服装。开发新服装包括了三种方式，首先是到各</w:t>
      </w:r>
      <w:r>
        <w:rPr>
          <w:rFonts w:ascii="SimSun" w:hAnsi="SimSun" w:eastAsia="SimSun" w:cs="SimSun"/>
          <w:sz w:val="24"/>
          <w:szCs w:val="24"/>
          <w:spacing w:val="-3"/>
        </w:rPr>
        <w:t>大电商平台寻找销量第一的款式，并进行重新模仿、设计、开发。其次是老版改</w:t>
      </w:r>
      <w:r>
        <w:rPr>
          <w:rFonts w:ascii="SimSun" w:hAnsi="SimSun" w:eastAsia="SimSun" w:cs="SimSun"/>
          <w:sz w:val="24"/>
          <w:szCs w:val="24"/>
          <w:spacing w:val="-3"/>
        </w:rPr>
        <w:t>新，将以前没有主推或销量不好的款式重新修改设计之后再上新，或者是将</w:t>
      </w:r>
      <w:r>
        <w:rPr>
          <w:rFonts w:ascii="SimSun" w:hAnsi="SimSun" w:eastAsia="SimSun" w:cs="SimSun"/>
          <w:sz w:val="24"/>
          <w:szCs w:val="24"/>
          <w:spacing w:val="-4"/>
        </w:rPr>
        <w:t>去年</w:t>
      </w:r>
      <w:r>
        <w:rPr>
          <w:rFonts w:ascii="SimSun" w:hAnsi="SimSun" w:eastAsia="SimSun" w:cs="SimSun"/>
          <w:sz w:val="24"/>
          <w:szCs w:val="24"/>
          <w:spacing w:val="-1"/>
        </w:rPr>
        <w:t>或者上一季度的爆款服饰增加一些新的元素，如颜色、</w:t>
      </w:r>
      <w:r>
        <w:rPr>
          <w:rFonts w:ascii="SimSun" w:hAnsi="SimSun" w:eastAsia="SimSun" w:cs="SimSun"/>
          <w:sz w:val="24"/>
          <w:szCs w:val="24"/>
          <w:spacing w:val="-2"/>
        </w:rPr>
        <w:t>袖子等，然后重新上新。</w:t>
      </w:r>
      <w:r>
        <w:rPr>
          <w:rFonts w:ascii="SimSun" w:hAnsi="SimSun" w:eastAsia="SimSun" w:cs="SimSun"/>
          <w:sz w:val="24"/>
          <w:szCs w:val="24"/>
          <w:spacing w:val="-3"/>
        </w:rPr>
        <w:t>最后就是从供应商工厂推荐的款式中选择再设计。而服装的上新速度一般是保证</w:t>
      </w:r>
      <w:r>
        <w:rPr>
          <w:rFonts w:ascii="SimSun" w:hAnsi="SimSun" w:eastAsia="SimSun" w:cs="SimSun"/>
          <w:sz w:val="24"/>
          <w:szCs w:val="24"/>
          <w:spacing w:val="-3"/>
        </w:rPr>
        <w:t>每天都有新款上新，除此之外，还要在下个季度之前开发下一季度主推的流</w:t>
      </w:r>
      <w:r>
        <w:rPr>
          <w:rFonts w:ascii="SimSun" w:hAnsi="SimSun" w:eastAsia="SimSun" w:cs="SimSun"/>
          <w:sz w:val="24"/>
          <w:szCs w:val="24"/>
          <w:spacing w:val="-4"/>
        </w:rPr>
        <w:t>行服</w:t>
      </w:r>
      <w:r>
        <w:rPr>
          <w:rFonts w:ascii="SimSun" w:hAnsi="SimSun" w:eastAsia="SimSun" w:cs="SimSun"/>
          <w:sz w:val="24"/>
          <w:szCs w:val="24"/>
          <w:spacing w:val="-6"/>
        </w:rPr>
        <w:t>饰，这样公司才能紧跟时尚潮流，保证公司业绩不下滑。</w:t>
      </w:r>
      <w:r>
        <w:rPr>
          <w:rFonts w:ascii="SimSun" w:hAnsi="SimSun" w:eastAsia="SimSun" w:cs="SimSun"/>
          <w:sz w:val="24"/>
          <w:szCs w:val="24"/>
          <w:spacing w:val="-7"/>
        </w:rPr>
        <w:t>第二， 除了开发设计服</w:t>
      </w:r>
      <w:r>
        <w:rPr>
          <w:rFonts w:ascii="SimSun" w:hAnsi="SimSun" w:eastAsia="SimSun" w:cs="SimSun"/>
          <w:sz w:val="24"/>
          <w:szCs w:val="24"/>
          <w:spacing w:val="-3"/>
        </w:rPr>
        <w:t>装，为了能够实现更多种流行款式服装的出口销售，该部门员工还要不断寻找开</w:t>
      </w:r>
      <w:r>
        <w:rPr>
          <w:rFonts w:ascii="SimSun" w:hAnsi="SimSun" w:eastAsia="SimSun" w:cs="SimSun"/>
          <w:sz w:val="24"/>
          <w:szCs w:val="24"/>
          <w:spacing w:val="-3"/>
        </w:rPr>
        <w:t>发新的供应商，并且每隔一段时间都要亲自走访供应商，维持与供应商的良</w:t>
      </w:r>
      <w:r>
        <w:rPr>
          <w:rFonts w:ascii="SimSun" w:hAnsi="SimSun" w:eastAsia="SimSun" w:cs="SimSun"/>
          <w:sz w:val="24"/>
          <w:szCs w:val="24"/>
          <w:spacing w:val="-4"/>
        </w:rPr>
        <w:t>好关</w:t>
      </w:r>
      <w:r>
        <w:rPr>
          <w:rFonts w:ascii="SimSun" w:hAnsi="SimSun" w:eastAsia="SimSun" w:cs="SimSun"/>
          <w:sz w:val="24"/>
          <w:szCs w:val="24"/>
          <w:spacing w:val="-1"/>
        </w:rPr>
        <w:t>系。目前公司拥有的供应商已有</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47</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家。第三，每个产品开发部</w:t>
      </w:r>
      <w:r>
        <w:rPr>
          <w:rFonts w:ascii="SimSun" w:hAnsi="SimSun" w:eastAsia="SimSun" w:cs="SimSun"/>
          <w:sz w:val="24"/>
          <w:szCs w:val="24"/>
          <w:spacing w:val="-2"/>
        </w:rPr>
        <w:t>的员工要负责与</w:t>
      </w:r>
    </w:p>
    <w:p>
      <w:pPr>
        <w:pStyle w:val="BodyText"/>
        <w:spacing w:line="366"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41</w:t>
      </w:r>
    </w:p>
    <w:p>
      <w:pPr>
        <w:spacing w:line="228" w:lineRule="exact"/>
        <w:sectPr>
          <w:headerReference w:type="default" r:id="rId96"/>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79" w:lineRule="auto"/>
        <w:rPr/>
      </w:pPr>
      <w:r/>
    </w:p>
    <w:p>
      <w:pPr>
        <w:ind w:left="1376" w:right="557" w:firstLine="1"/>
        <w:spacing w:before="78" w:line="286" w:lineRule="auto"/>
        <w:rPr>
          <w:rFonts w:ascii="SimSun" w:hAnsi="SimSun" w:eastAsia="SimSun" w:cs="SimSun"/>
          <w:sz w:val="24"/>
          <w:szCs w:val="24"/>
        </w:rPr>
      </w:pPr>
      <w:r>
        <w:rPr>
          <w:rFonts w:ascii="SimSun" w:hAnsi="SimSun" w:eastAsia="SimSun" w:cs="SimSun"/>
          <w:sz w:val="24"/>
          <w:szCs w:val="24"/>
          <w:spacing w:val="-3"/>
        </w:rPr>
        <w:t>销售运营部门的员工对接，将自己开发的服装推荐给销售，销售将新开发</w:t>
      </w:r>
      <w:r>
        <w:rPr>
          <w:rFonts w:ascii="SimSun" w:hAnsi="SimSun" w:eastAsia="SimSun" w:cs="SimSun"/>
          <w:sz w:val="24"/>
          <w:szCs w:val="24"/>
          <w:spacing w:val="-4"/>
        </w:rPr>
        <w:t>的服饰</w:t>
      </w:r>
      <w:r>
        <w:rPr>
          <w:rFonts w:ascii="SimSun" w:hAnsi="SimSun" w:eastAsia="SimSun" w:cs="SimSun"/>
          <w:sz w:val="24"/>
          <w:szCs w:val="24"/>
          <w:spacing w:val="-2"/>
        </w:rPr>
        <w:t>在平台上上新并售出，这样才算成功完成了产品开发工作。</w:t>
      </w:r>
    </w:p>
    <w:p>
      <w:pPr>
        <w:ind w:left="1376" w:right="468" w:firstLine="497"/>
        <w:spacing w:before="1" w:line="312" w:lineRule="auto"/>
        <w:jc w:val="both"/>
        <w:rPr>
          <w:rFonts w:ascii="SimSun" w:hAnsi="SimSun" w:eastAsia="SimSun" w:cs="SimSun"/>
          <w:sz w:val="24"/>
          <w:szCs w:val="24"/>
        </w:rPr>
      </w:pPr>
      <w:r>
        <w:drawing>
          <wp:anchor distT="0" distB="0" distL="0" distR="0" simplePos="0" relativeHeight="252013568" behindDoc="1" locked="0" layoutInCell="1" allowOverlap="1">
            <wp:simplePos x="0" y="0"/>
            <wp:positionH relativeFrom="column">
              <wp:posOffset>528955</wp:posOffset>
            </wp:positionH>
            <wp:positionV relativeFrom="paragraph">
              <wp:posOffset>1410071</wp:posOffset>
            </wp:positionV>
            <wp:extent cx="5967094" cy="2997200"/>
            <wp:effectExtent l="0" t="0" r="0" b="0"/>
            <wp:wrapNone/>
            <wp:docPr id="428" name="IM 428"/>
            <wp:cNvGraphicFramePr/>
            <a:graphic>
              <a:graphicData uri="http://schemas.openxmlformats.org/drawingml/2006/picture">
                <pic:pic>
                  <pic:nvPicPr>
                    <pic:cNvPr id="428" name="IM 428"/>
                    <pic:cNvPicPr/>
                  </pic:nvPicPr>
                  <pic:blipFill>
                    <a:blip r:embed="rId99"/>
                    <a:stretch>
                      <a:fillRect/>
                    </a:stretch>
                  </pic:blipFill>
                  <pic:spPr>
                    <a:xfrm rot="0">
                      <a:off x="0" y="0"/>
                      <a:ext cx="5967094" cy="2997200"/>
                    </a:xfrm>
                    <a:prstGeom prst="rect">
                      <a:avLst/>
                    </a:prstGeom>
                  </pic:spPr>
                </pic:pic>
              </a:graphicData>
            </a:graphic>
          </wp:anchor>
        </w:drawing>
      </w:r>
      <w:r>
        <w:rPr>
          <w:rFonts w:ascii="SimSun" w:hAnsi="SimSun" w:eastAsia="SimSun" w:cs="SimSun"/>
          <w:sz w:val="24"/>
          <w:szCs w:val="24"/>
          <w:spacing w:val="-6"/>
        </w:rPr>
        <w:t>贝宝公司另一个重要团队是公司的运营销售部门，该部门拥有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50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6"/>
        </w:rPr>
        <w:t>多名员工。</w:t>
      </w:r>
      <w:r>
        <w:rPr>
          <w:rFonts w:ascii="SimSun" w:hAnsi="SimSun" w:eastAsia="SimSun" w:cs="SimSun"/>
          <w:sz w:val="24"/>
          <w:szCs w:val="24"/>
          <w:spacing w:val="-6"/>
        </w:rPr>
        <w:t>平时主要工作是网站运营、客户沟通、实时业务跟单。关于</w:t>
      </w:r>
      <w:r>
        <w:rPr>
          <w:rFonts w:ascii="SimSun" w:hAnsi="SimSun" w:eastAsia="SimSun" w:cs="SimSun"/>
          <w:sz w:val="24"/>
          <w:szCs w:val="24"/>
          <w:spacing w:val="-7"/>
        </w:rPr>
        <w:t>网站运营， 主要包括</w:t>
      </w:r>
      <w:r>
        <w:rPr>
          <w:rFonts w:ascii="SimSun" w:hAnsi="SimSun" w:eastAsia="SimSun" w:cs="SimSun"/>
          <w:sz w:val="24"/>
          <w:szCs w:val="24"/>
          <w:spacing w:val="-6"/>
        </w:rPr>
        <w:t>了平台上新产品，关键词推广，广告投放等。关于客户沟通</w:t>
      </w:r>
      <w:r>
        <w:rPr>
          <w:rFonts w:ascii="SimSun" w:hAnsi="SimSun" w:eastAsia="SimSun" w:cs="SimSun"/>
          <w:sz w:val="24"/>
          <w:szCs w:val="24"/>
          <w:spacing w:val="-7"/>
        </w:rPr>
        <w:t>， 速卖通和敦煌网的</w:t>
      </w:r>
      <w:r>
        <w:rPr>
          <w:rFonts w:ascii="SimSun" w:hAnsi="SimSun" w:eastAsia="SimSun" w:cs="SimSun"/>
          <w:sz w:val="24"/>
          <w:szCs w:val="24"/>
          <w:spacing w:val="-3"/>
        </w:rPr>
        <w:t>销售可以即时与客户交流，类似与淘宝旺旺。亚马逊的销售则是回复客户发来的</w:t>
      </w:r>
      <w:r>
        <w:rPr>
          <w:rFonts w:ascii="SimSun" w:hAnsi="SimSun" w:eastAsia="SimSun" w:cs="SimSun"/>
          <w:sz w:val="24"/>
          <w:szCs w:val="24"/>
        </w:rPr>
        <w:t>类似邮件的询盘询价。下图</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5-1</w:t>
      </w:r>
      <w:r>
        <w:rPr>
          <w:rFonts w:ascii="SimSun" w:hAnsi="SimSun" w:eastAsia="SimSun" w:cs="SimSun"/>
          <w:sz w:val="24"/>
          <w:szCs w:val="24"/>
        </w:rPr>
        <w:t>描绘了公司主要运营框架。</w:t>
      </w:r>
    </w:p>
    <w:p>
      <w:pPr>
        <w:ind w:left="5157"/>
        <w:spacing w:before="291"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47</w:t>
      </w:r>
      <w:r>
        <w:rPr>
          <w:rFonts w:ascii="Times New Roman" w:hAnsi="Times New Roman" w:eastAsia="Times New Roman" w:cs="Times New Roman"/>
          <w:sz w:val="21"/>
          <w:szCs w:val="21"/>
          <w:spacing w:val="10"/>
          <w:position w:val="1"/>
        </w:rPr>
        <w:t xml:space="preserve"> </w:t>
      </w:r>
      <w:r>
        <w:rPr>
          <w:rFonts w:ascii="SimSun" w:hAnsi="SimSun" w:eastAsia="SimSun" w:cs="SimSun"/>
          <w:sz w:val="21"/>
          <w:szCs w:val="21"/>
          <w:spacing w:val="-2"/>
          <w:position w:val="1"/>
        </w:rPr>
        <w:t>家供应商</w:t>
      </w:r>
    </w:p>
    <w:p>
      <w:pPr>
        <w:ind w:left="1020"/>
        <w:spacing w:before="180" w:line="165" w:lineRule="auto"/>
        <w:rPr>
          <w:rFonts w:ascii="SimSun" w:hAnsi="SimSun" w:eastAsia="SimSun" w:cs="SimSun"/>
          <w:sz w:val="21"/>
          <w:szCs w:val="21"/>
        </w:rPr>
      </w:pPr>
      <w:r>
        <w:rPr>
          <w:rFonts w:ascii="SimSun" w:hAnsi="SimSun" w:eastAsia="SimSun" w:cs="SimSun"/>
          <w:sz w:val="21"/>
          <w:szCs w:val="21"/>
          <w:spacing w:val="-1"/>
        </w:rPr>
        <w:t>寻找平台热销款再设计</w:t>
      </w:r>
    </w:p>
    <w:p>
      <w:pPr>
        <w:ind w:left="5969"/>
        <w:spacing w:line="198" w:lineRule="auto"/>
        <w:rPr>
          <w:rFonts w:ascii="SimSun" w:hAnsi="SimSun" w:eastAsia="SimSun" w:cs="SimSun"/>
          <w:sz w:val="21"/>
          <w:szCs w:val="21"/>
        </w:rPr>
      </w:pPr>
      <w:r>
        <w:rPr>
          <w:rFonts w:ascii="SimSun" w:hAnsi="SimSun" w:eastAsia="SimSun" w:cs="SimSun"/>
          <w:sz w:val="21"/>
          <w:szCs w:val="21"/>
          <w:spacing w:val="-1"/>
        </w:rPr>
        <w:t>开发新供应商</w:t>
      </w:r>
    </w:p>
    <w:p>
      <w:pPr>
        <w:ind w:left="4334"/>
        <w:spacing w:before="110" w:line="217" w:lineRule="auto"/>
        <w:rPr>
          <w:rFonts w:ascii="SimSun" w:hAnsi="SimSun" w:eastAsia="SimSun" w:cs="SimSun"/>
          <w:sz w:val="21"/>
          <w:szCs w:val="21"/>
        </w:rPr>
      </w:pPr>
      <w:r>
        <w:rPr>
          <w:rFonts w:ascii="SimSun" w:hAnsi="SimSun" w:eastAsia="SimSun" w:cs="SimSun"/>
          <w:sz w:val="21"/>
          <w:szCs w:val="21"/>
          <w:spacing w:val="-2"/>
        </w:rPr>
        <w:t>开发</w:t>
      </w:r>
    </w:p>
    <w:p>
      <w:pPr>
        <w:ind w:left="5222"/>
        <w:spacing w:before="1" w:line="220" w:lineRule="auto"/>
        <w:rPr>
          <w:rFonts w:ascii="SimSun" w:hAnsi="SimSun" w:eastAsia="SimSun" w:cs="SimSun"/>
          <w:sz w:val="21"/>
          <w:szCs w:val="21"/>
        </w:rPr>
      </w:pPr>
      <w:r>
        <w:pict>
          <v:shape id="_x0000_s258" style="position:absolute;margin-left:101.792pt;margin-top:-0.487366pt;mso-position-vertical-relative:text;mso-position-horizontal-relative:text;width:54.3pt;height:53.55pt;z-index:252015616;" filled="false" stroked="false" type="#_x0000_t202">
            <v:fill on="false"/>
            <v:stroke on="false"/>
            <v:path/>
            <v:imagedata o:title=""/>
            <o:lock v:ext="edit" aspectratio="false"/>
            <v:textbox inset="0mm,0mm,0mm,0mm">
              <w:txbxContent>
                <w:p>
                  <w:pPr>
                    <w:ind w:left="205"/>
                    <w:spacing w:before="19" w:line="221" w:lineRule="auto"/>
                    <w:rPr>
                      <w:rFonts w:ascii="SimSun" w:hAnsi="SimSun" w:eastAsia="SimSun" w:cs="SimSun"/>
                      <w:sz w:val="21"/>
                      <w:szCs w:val="21"/>
                    </w:rPr>
                  </w:pPr>
                  <w:r>
                    <w:rPr>
                      <w:rFonts w:ascii="SimSun" w:hAnsi="SimSun" w:eastAsia="SimSun" w:cs="SimSun"/>
                      <w:sz w:val="21"/>
                      <w:szCs w:val="21"/>
                      <w:spacing w:val="-3"/>
                    </w:rPr>
                    <w:t>老版改新</w:t>
                  </w:r>
                </w:p>
                <w:p>
                  <w:pPr>
                    <w:pStyle w:val="BodyText"/>
                    <w:spacing w:line="457" w:lineRule="auto"/>
                    <w:rPr/>
                  </w:pPr>
                  <w:r/>
                </w:p>
                <w:p>
                  <w:pPr>
                    <w:ind w:left="20"/>
                    <w:spacing w:before="69" w:line="220" w:lineRule="auto"/>
                    <w:rPr>
                      <w:rFonts w:ascii="SimSun" w:hAnsi="SimSun" w:eastAsia="SimSun" w:cs="SimSun"/>
                      <w:sz w:val="21"/>
                      <w:szCs w:val="21"/>
                    </w:rPr>
                  </w:pPr>
                  <w:r>
                    <w:rPr>
                      <w:rFonts w:ascii="SimSun" w:hAnsi="SimSun" w:eastAsia="SimSun" w:cs="SimSun"/>
                      <w:sz w:val="21"/>
                      <w:szCs w:val="21"/>
                      <w:spacing w:val="-1"/>
                    </w:rPr>
                    <w:t>供应商推荐</w:t>
                  </w:r>
                </w:p>
              </w:txbxContent>
            </v:textbox>
          </v:shape>
        </w:pict>
      </w:r>
      <w:r>
        <w:rPr>
          <w:rFonts w:ascii="SimSun" w:hAnsi="SimSun" w:eastAsia="SimSun" w:cs="SimSun"/>
          <w:sz w:val="21"/>
          <w:szCs w:val="21"/>
          <w:spacing w:val="-1"/>
        </w:rPr>
        <w:t>产品开发部</w:t>
      </w:r>
    </w:p>
    <w:p>
      <w:pPr>
        <w:ind w:left="5995"/>
        <w:spacing w:before="183" w:line="221" w:lineRule="auto"/>
        <w:rPr>
          <w:rFonts w:ascii="SimSun" w:hAnsi="SimSun" w:eastAsia="SimSun" w:cs="SimSun"/>
          <w:sz w:val="21"/>
          <w:szCs w:val="21"/>
        </w:rPr>
      </w:pPr>
      <w:r>
        <w:pict>
          <v:shape id="_x0000_s260" style="position:absolute;margin-left:205.904pt;margin-top:4.07057pt;mso-position-vertical-relative:text;mso-position-horizontal-relative:text;width:43.7pt;height:14.6pt;z-index:25201664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2"/>
                    </w:rPr>
                    <w:t>新款服饰</w:t>
                  </w:r>
                </w:p>
              </w:txbxContent>
            </v:textbox>
          </v:shape>
        </w:pict>
      </w:r>
      <w:r>
        <w:pict>
          <v:shape id="_x0000_s262" style="position:absolute;margin-left:426.203pt;margin-top:11.9905pt;mso-position-vertical-relative:text;mso-position-horizontal-relative:text;width:75.8pt;height:47.6pt;z-index:252014592;" filled="false" stroked="false" type="#_x0000_t202">
            <v:fill on="false"/>
            <v:stroke on="false"/>
            <v:path/>
            <v:imagedata o:title=""/>
            <o:lock v:ext="edit" aspectratio="false"/>
            <v:textbox inset="0mm,0mm,0mm,0mm">
              <w:txbxContent>
                <w:p>
                  <w:pPr>
                    <w:ind w:left="46"/>
                    <w:spacing w:before="20" w:line="221" w:lineRule="auto"/>
                    <w:rPr>
                      <w:rFonts w:ascii="SimSun" w:hAnsi="SimSun" w:eastAsia="SimSun" w:cs="SimSun"/>
                      <w:sz w:val="21"/>
                      <w:szCs w:val="21"/>
                    </w:rPr>
                  </w:pPr>
                  <w:r>
                    <w:rPr>
                      <w:rFonts w:ascii="SimSun" w:hAnsi="SimSun" w:eastAsia="SimSun" w:cs="SimSun"/>
                      <w:sz w:val="21"/>
                      <w:szCs w:val="21"/>
                      <w:spacing w:val="-3"/>
                    </w:rPr>
                    <w:t>网店与网站运营</w:t>
                  </w:r>
                </w:p>
                <w:p>
                  <w:pPr>
                    <w:pStyle w:val="BodyText"/>
                    <w:spacing w:line="338" w:lineRule="auto"/>
                    <w:rPr/>
                  </w:pPr>
                  <w:r/>
                </w:p>
                <w:p>
                  <w:pPr>
                    <w:ind w:left="20"/>
                    <w:spacing w:before="68" w:line="221" w:lineRule="auto"/>
                    <w:rPr>
                      <w:rFonts w:ascii="SimSun" w:hAnsi="SimSun" w:eastAsia="SimSun" w:cs="SimSun"/>
                      <w:sz w:val="21"/>
                      <w:szCs w:val="21"/>
                    </w:rPr>
                  </w:pPr>
                  <w:r>
                    <w:rPr>
                      <w:rFonts w:ascii="SimSun" w:hAnsi="SimSun" w:eastAsia="SimSun" w:cs="SimSun"/>
                      <w:sz w:val="21"/>
                      <w:szCs w:val="21"/>
                      <w:spacing w:val="-2"/>
                    </w:rPr>
                    <w:t>与客户洽谈</w:t>
                  </w:r>
                </w:p>
              </w:txbxContent>
            </v:textbox>
          </v:shape>
        </w:pict>
      </w:r>
      <w:r>
        <w:rPr>
          <w:rFonts w:ascii="SimSun" w:hAnsi="SimSun" w:eastAsia="SimSun" w:cs="SimSun"/>
          <w:sz w:val="21"/>
          <w:szCs w:val="21"/>
          <w:spacing w:val="3"/>
        </w:rPr>
        <w:t>将新款服饰推</w:t>
      </w:r>
    </w:p>
    <w:p>
      <w:pPr>
        <w:ind w:left="5193" w:right="2978" w:firstLine="805"/>
        <w:spacing w:before="60" w:line="378" w:lineRule="auto"/>
        <w:rPr>
          <w:rFonts w:ascii="SimSun" w:hAnsi="SimSun" w:eastAsia="SimSun" w:cs="SimSun"/>
          <w:sz w:val="21"/>
          <w:szCs w:val="21"/>
        </w:rPr>
      </w:pPr>
      <w:r>
        <w:rPr>
          <w:rFonts w:ascii="SimSun" w:hAnsi="SimSun" w:eastAsia="SimSun" w:cs="SimSun"/>
          <w:sz w:val="21"/>
          <w:szCs w:val="21"/>
          <w:spacing w:val="-2"/>
        </w:rPr>
        <w:t>荐给销售上新</w:t>
      </w:r>
      <w:r>
        <w:rPr>
          <w:rFonts w:ascii="SimSun" w:hAnsi="SimSun" w:eastAsia="SimSun" w:cs="SimSun"/>
          <w:sz w:val="21"/>
          <w:szCs w:val="21"/>
          <w:spacing w:val="-1"/>
        </w:rPr>
        <w:t>运营销售部</w:t>
      </w:r>
    </w:p>
    <w:p>
      <w:pPr>
        <w:ind w:left="8694"/>
        <w:spacing w:before="254" w:line="221" w:lineRule="auto"/>
        <w:rPr>
          <w:rFonts w:ascii="SimSun" w:hAnsi="SimSun" w:eastAsia="SimSun" w:cs="SimSun"/>
          <w:sz w:val="21"/>
          <w:szCs w:val="21"/>
        </w:rPr>
      </w:pPr>
      <w:r>
        <w:rPr>
          <w:rFonts w:ascii="SimSun" w:hAnsi="SimSun" w:eastAsia="SimSun" w:cs="SimSun"/>
          <w:sz w:val="21"/>
          <w:szCs w:val="21"/>
          <w:spacing w:val="-1"/>
        </w:rPr>
        <w:t>业务跟单</w:t>
      </w:r>
    </w:p>
    <w:p>
      <w:pPr>
        <w:ind w:left="5405"/>
        <w:spacing w:before="49" w:line="221" w:lineRule="auto"/>
        <w:rPr>
          <w:rFonts w:ascii="SimSun" w:hAnsi="SimSun" w:eastAsia="SimSun" w:cs="SimSun"/>
          <w:sz w:val="21"/>
          <w:szCs w:val="21"/>
        </w:rPr>
      </w:pPr>
      <w:r>
        <w:rPr>
          <w:rFonts w:ascii="SimSun" w:hAnsi="SimSun" w:eastAsia="SimSun" w:cs="SimSun"/>
          <w:sz w:val="21"/>
          <w:szCs w:val="21"/>
          <w:spacing w:val="-2"/>
        </w:rPr>
        <w:t>质检部</w:t>
      </w:r>
    </w:p>
    <w:p>
      <w:pPr>
        <w:pStyle w:val="BodyText"/>
        <w:spacing w:line="274" w:lineRule="auto"/>
        <w:rPr/>
      </w:pPr>
      <w:r/>
    </w:p>
    <w:p>
      <w:pPr>
        <w:pStyle w:val="BodyText"/>
        <w:spacing w:line="274" w:lineRule="auto"/>
        <w:rPr/>
      </w:pPr>
      <w:r/>
    </w:p>
    <w:p>
      <w:pPr>
        <w:ind w:left="5228"/>
        <w:spacing w:before="69" w:line="221" w:lineRule="auto"/>
        <w:rPr>
          <w:rFonts w:ascii="SimSun" w:hAnsi="SimSun" w:eastAsia="SimSun" w:cs="SimSun"/>
          <w:sz w:val="21"/>
          <w:szCs w:val="21"/>
        </w:rPr>
      </w:pPr>
      <w:r>
        <w:rPr>
          <w:rFonts w:ascii="SimSun" w:hAnsi="SimSun" w:eastAsia="SimSun" w:cs="SimSun"/>
          <w:sz w:val="21"/>
          <w:szCs w:val="21"/>
          <w:spacing w:val="-6"/>
        </w:rPr>
        <w:t>国外消费者</w:t>
      </w:r>
    </w:p>
    <w:p>
      <w:pPr>
        <w:pStyle w:val="BodyText"/>
        <w:spacing w:line="318" w:lineRule="auto"/>
        <w:rPr/>
      </w:pPr>
      <w:r/>
    </w:p>
    <w:p>
      <w:pPr>
        <w:ind w:left="4114"/>
        <w:spacing w:before="69" w:line="221"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9"/>
        </w:rPr>
        <w:t xml:space="preserve"> </w:t>
      </w:r>
      <w:r>
        <w:rPr>
          <w:rFonts w:ascii="SimSun" w:hAnsi="SimSun" w:eastAsia="SimSun" w:cs="SimSun"/>
          <w:sz w:val="21"/>
          <w:szCs w:val="21"/>
          <w:b/>
          <w:bCs/>
          <w:spacing w:val="-5"/>
        </w:rPr>
        <w:t>5-1：贝宝公司主要运营框架图</w:t>
      </w:r>
    </w:p>
    <w:p>
      <w:pPr>
        <w:ind w:left="4103"/>
        <w:spacing w:before="61" w:line="221" w:lineRule="auto"/>
        <w:rPr>
          <w:rFonts w:ascii="SimSun" w:hAnsi="SimSun" w:eastAsia="SimSun" w:cs="SimSun"/>
          <w:sz w:val="21"/>
          <w:szCs w:val="21"/>
        </w:rPr>
      </w:pPr>
      <w:bookmarkStart w:name="bookmark59" w:id="92"/>
      <w:bookmarkEnd w:id="92"/>
      <w:r>
        <w:rPr>
          <w:rFonts w:ascii="SimSun" w:hAnsi="SimSun" w:eastAsia="SimSun" w:cs="SimSun"/>
          <w:sz w:val="21"/>
          <w:szCs w:val="21"/>
          <w:b/>
          <w:bCs/>
          <w:spacing w:val="-3"/>
        </w:rPr>
        <w:t>资料来源：作者根据企业概况自绘</w:t>
      </w:r>
    </w:p>
    <w:p>
      <w:pPr>
        <w:pStyle w:val="BodyText"/>
        <w:spacing w:line="277" w:lineRule="auto"/>
        <w:rPr/>
      </w:pPr>
      <w:r/>
    </w:p>
    <w:p>
      <w:pPr>
        <w:pStyle w:val="BodyText"/>
        <w:spacing w:line="277" w:lineRule="auto"/>
        <w:rPr/>
      </w:pPr>
      <w:r/>
    </w:p>
    <w:p>
      <w:pPr>
        <w:pStyle w:val="BodyText"/>
        <w:spacing w:line="278" w:lineRule="auto"/>
        <w:rPr/>
      </w:pPr>
      <w:r/>
    </w:p>
    <w:p>
      <w:pPr>
        <w:ind w:left="1379"/>
        <w:spacing w:before="78" w:line="315" w:lineRule="exact"/>
        <w:outlineLvl w:val="2"/>
        <w:rPr>
          <w:rFonts w:ascii="SimHei" w:hAnsi="SimHei" w:eastAsia="SimHei" w:cs="SimHei"/>
          <w:sz w:val="24"/>
          <w:szCs w:val="24"/>
        </w:rPr>
      </w:pPr>
      <w:bookmarkStart w:name="bookmark104" w:id="93"/>
      <w:bookmarkEnd w:id="93"/>
      <w:r>
        <w:rPr>
          <w:rFonts w:ascii="Times New Roman" w:hAnsi="Times New Roman" w:eastAsia="Times New Roman" w:cs="Times New Roman"/>
          <w:sz w:val="24"/>
          <w:szCs w:val="24"/>
          <w:spacing w:val="-1"/>
          <w:position w:val="1"/>
        </w:rPr>
        <w:t>5.2.2 </w:t>
      </w:r>
      <w:r>
        <w:rPr>
          <w:rFonts w:ascii="SimHei" w:hAnsi="SimHei" w:eastAsia="SimHei" w:cs="SimHei"/>
          <w:sz w:val="24"/>
          <w:szCs w:val="24"/>
          <w:spacing w:val="-1"/>
          <w:position w:val="1"/>
        </w:rPr>
        <w:t>公司产品介绍</w:t>
      </w:r>
    </w:p>
    <w:p>
      <w:pPr>
        <w:pStyle w:val="BodyText"/>
        <w:spacing w:line="369" w:lineRule="auto"/>
        <w:rPr/>
      </w:pPr>
      <w:r/>
    </w:p>
    <w:p>
      <w:pPr>
        <w:ind w:left="1376" w:right="515" w:firstLine="497"/>
        <w:spacing w:before="79" w:line="300" w:lineRule="auto"/>
        <w:jc w:val="both"/>
        <w:rPr>
          <w:rFonts w:ascii="SimSun" w:hAnsi="SimSun" w:eastAsia="SimSun" w:cs="SimSun"/>
          <w:sz w:val="24"/>
          <w:szCs w:val="24"/>
        </w:rPr>
      </w:pPr>
      <w:r>
        <w:rPr>
          <w:rFonts w:ascii="SimSun" w:hAnsi="SimSun" w:eastAsia="SimSun" w:cs="SimSun"/>
          <w:sz w:val="24"/>
          <w:szCs w:val="24"/>
          <w:spacing w:val="-4"/>
        </w:rPr>
        <w:t>贝宝公司出口的产品都为女性服饰，包括了婚礼服、婚礼服配饰、女装、童</w:t>
      </w:r>
      <w:r>
        <w:rPr>
          <w:rFonts w:ascii="SimSun" w:hAnsi="SimSun" w:eastAsia="SimSun" w:cs="SimSun"/>
          <w:sz w:val="24"/>
          <w:szCs w:val="24"/>
          <w:spacing w:val="-3"/>
        </w:rPr>
        <w:t>装和泳装。其中婚礼服根据不同的标准有不同的分类。首先婚礼服可以根据是否</w:t>
      </w:r>
      <w:r>
        <w:rPr>
          <w:rFonts w:ascii="SimSun" w:hAnsi="SimSun" w:eastAsia="SimSun" w:cs="SimSun"/>
          <w:sz w:val="24"/>
          <w:szCs w:val="24"/>
          <w:spacing w:val="-2"/>
        </w:rPr>
        <w:t>可以订制分为标准件和订制件。标准件即为卖成品，客户只能选择尺寸和颜色，</w:t>
      </w:r>
      <w:r>
        <w:rPr>
          <w:rFonts w:ascii="SimSun" w:hAnsi="SimSun" w:eastAsia="SimSun" w:cs="SimSun"/>
          <w:sz w:val="24"/>
          <w:szCs w:val="24"/>
          <w:spacing w:val="-3"/>
        </w:rPr>
        <w:t>类似于女装销售，目前亚马逊全部销售的是标准件。而订制件则是在标准件的基</w:t>
      </w:r>
      <w:r>
        <w:rPr>
          <w:rFonts w:ascii="SimSun" w:hAnsi="SimSun" w:eastAsia="SimSun" w:cs="SimSun"/>
          <w:sz w:val="24"/>
          <w:szCs w:val="24"/>
          <w:spacing w:val="-6"/>
        </w:rPr>
        <w:t>础上客户可以提出自己的修改意见，例如加袖子等。所以订制件</w:t>
      </w:r>
      <w:r>
        <w:rPr>
          <w:rFonts w:ascii="SimSun" w:hAnsi="SimSun" w:eastAsia="SimSun" w:cs="SimSun"/>
          <w:sz w:val="24"/>
          <w:szCs w:val="24"/>
          <w:spacing w:val="-7"/>
        </w:rPr>
        <w:t>定价高， 则利润</w:t>
      </w:r>
      <w:r>
        <w:rPr>
          <w:rFonts w:ascii="SimSun" w:hAnsi="SimSun" w:eastAsia="SimSun" w:cs="SimSun"/>
          <w:sz w:val="24"/>
          <w:szCs w:val="24"/>
          <w:spacing w:val="-6"/>
        </w:rPr>
        <w:t>也较高。而根据穿戴场合不同， 可以将婚礼服分为婚纱、</w:t>
      </w:r>
      <w:r>
        <w:rPr>
          <w:rFonts w:ascii="SimSun" w:hAnsi="SimSun" w:eastAsia="SimSun" w:cs="SimSun"/>
          <w:sz w:val="24"/>
          <w:szCs w:val="24"/>
          <w:spacing w:val="-7"/>
        </w:rPr>
        <w:t>晚礼服、舞会礼服、酒</w:t>
      </w:r>
      <w:r>
        <w:rPr>
          <w:rFonts w:ascii="SimSun" w:hAnsi="SimSun" w:eastAsia="SimSun" w:cs="SimSun"/>
          <w:sz w:val="24"/>
          <w:szCs w:val="24"/>
          <w:spacing w:val="-1"/>
        </w:rPr>
        <w:t>会礼服、返校节礼服等。根据婚礼服元素不同，可以将礼服分为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字裙、鱼尾</w:t>
      </w:r>
      <w:r>
        <w:rPr>
          <w:rFonts w:ascii="SimSun" w:hAnsi="SimSun" w:eastAsia="SimSun" w:cs="SimSun"/>
          <w:sz w:val="24"/>
          <w:szCs w:val="24"/>
          <w:spacing w:val="-10"/>
        </w:rPr>
        <w:t>裙等。</w:t>
      </w:r>
    </w:p>
    <w:p>
      <w:pPr>
        <w:pStyle w:val="BodyText"/>
        <w:spacing w:line="244" w:lineRule="auto"/>
        <w:rPr/>
      </w:pPr>
      <w:r/>
    </w:p>
    <w:p>
      <w:pPr>
        <w:pStyle w:val="BodyText"/>
        <w:spacing w:line="245" w:lineRule="auto"/>
        <w:rPr/>
      </w:pPr>
      <w:r/>
    </w:p>
    <w:p>
      <w:pPr>
        <w:pStyle w:val="BodyText"/>
        <w:spacing w:line="245"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42</w:t>
      </w:r>
    </w:p>
    <w:p>
      <w:pPr>
        <w:spacing w:line="228" w:lineRule="exact"/>
        <w:sectPr>
          <w:headerReference w:type="default" r:id="rId97"/>
          <w:footerReference w:type="default" r:id="rId98"/>
          <w:pgSz w:w="11907" w:h="16839"/>
          <w:pgMar w:top="1157" w:right="1244" w:bottom="600" w:left="432" w:header="841" w:footer="360" w:gutter="0"/>
        </w:sectPr>
        <w:rPr>
          <w:rFonts w:ascii="Calibri" w:hAnsi="Calibri" w:eastAsia="Calibri" w:cs="Calibri"/>
          <w:sz w:val="18"/>
          <w:szCs w:val="18"/>
        </w:rPr>
      </w:pPr>
    </w:p>
    <w:p>
      <w:pPr>
        <w:pStyle w:val="BodyText"/>
        <w:spacing w:line="363" w:lineRule="auto"/>
        <w:rPr/>
      </w:pPr>
      <w:r/>
    </w:p>
    <w:p>
      <w:pPr>
        <w:pStyle w:val="BodyText"/>
        <w:ind w:left="1380"/>
        <w:spacing w:before="91" w:line="233" w:lineRule="auto"/>
        <w:outlineLvl w:val="1"/>
        <w:rPr>
          <w:rFonts w:ascii="SimHei" w:hAnsi="SimHei" w:eastAsia="SimHei" w:cs="SimHei"/>
          <w:sz w:val="28"/>
          <w:szCs w:val="28"/>
        </w:rPr>
      </w:pPr>
      <w:bookmarkStart w:name="bookmark60" w:id="94"/>
      <w:bookmarkEnd w:id="94"/>
      <w:bookmarkStart w:name="bookmark61" w:id="95"/>
      <w:bookmarkEnd w:id="95"/>
      <w:r>
        <w:rPr>
          <w:sz w:val="28"/>
          <w:szCs w:val="28"/>
          <w:spacing w:val="-2"/>
        </w:rPr>
        <w:t>5.3 </w:t>
      </w:r>
      <w:r>
        <w:rPr>
          <w:rFonts w:ascii="SimHei" w:hAnsi="SimHei" w:eastAsia="SimHei" w:cs="SimHei"/>
          <w:sz w:val="28"/>
          <w:szCs w:val="28"/>
          <w:spacing w:val="-2"/>
        </w:rPr>
        <w:t>案例分析</w:t>
      </w:r>
    </w:p>
    <w:p>
      <w:pPr>
        <w:pStyle w:val="BodyText"/>
        <w:spacing w:line="389" w:lineRule="auto"/>
        <w:rPr/>
      </w:pPr>
      <w:r/>
    </w:p>
    <w:p>
      <w:pPr>
        <w:ind w:left="1379"/>
        <w:spacing w:before="78" w:line="315" w:lineRule="exact"/>
        <w:outlineLvl w:val="2"/>
        <w:rPr>
          <w:rFonts w:ascii="SimHei" w:hAnsi="SimHei" w:eastAsia="SimHei" w:cs="SimHei"/>
          <w:sz w:val="24"/>
          <w:szCs w:val="24"/>
        </w:rPr>
      </w:pPr>
      <w:bookmarkStart w:name="bookmark105" w:id="96"/>
      <w:bookmarkEnd w:id="96"/>
      <w:r>
        <w:rPr>
          <w:rFonts w:ascii="Times New Roman" w:hAnsi="Times New Roman" w:eastAsia="Times New Roman" w:cs="Times New Roman"/>
          <w:sz w:val="24"/>
          <w:szCs w:val="24"/>
          <w:spacing w:val="-1"/>
          <w:position w:val="1"/>
        </w:rPr>
        <w:t>5.3.1 </w:t>
      </w:r>
      <w:r>
        <w:rPr>
          <w:rFonts w:ascii="SimHei" w:hAnsi="SimHei" w:eastAsia="SimHei" w:cs="SimHei"/>
          <w:sz w:val="24"/>
          <w:szCs w:val="24"/>
          <w:spacing w:val="-1"/>
          <w:position w:val="1"/>
        </w:rPr>
        <w:t>影响纺织服装跨境电商出口的国内因素</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5"/>
          <w:position w:val="1"/>
        </w:rPr>
        <w:t>1.</w:t>
      </w:r>
      <w:r>
        <w:rPr>
          <w:rFonts w:ascii="SimSun" w:hAnsi="SimSun" w:eastAsia="SimSun" w:cs="SimSun"/>
          <w:sz w:val="24"/>
          <w:szCs w:val="24"/>
          <w:spacing w:val="-5"/>
          <w:position w:val="1"/>
        </w:rPr>
        <w:t>政策因素</w:t>
      </w:r>
    </w:p>
    <w:p>
      <w:pPr>
        <w:ind w:left="1377" w:firstLine="496"/>
        <w:spacing w:before="75" w:line="300" w:lineRule="auto"/>
        <w:rPr>
          <w:rFonts w:ascii="SimSun" w:hAnsi="SimSun" w:eastAsia="SimSun" w:cs="SimSun"/>
          <w:sz w:val="24"/>
          <w:szCs w:val="24"/>
        </w:rPr>
      </w:pPr>
      <w:r>
        <w:rPr>
          <w:rFonts w:ascii="SimSun" w:hAnsi="SimSun" w:eastAsia="SimSun" w:cs="SimSun"/>
          <w:sz w:val="24"/>
          <w:szCs w:val="24"/>
          <w:spacing w:val="-2"/>
        </w:rPr>
        <w:t>贝宝公司自成立以来的高速发展离不开政府各项政策的支持。从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201</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3"/>
        </w:rPr>
        <w:t>年 </w:t>
      </w:r>
      <w:r>
        <w:rPr>
          <w:rFonts w:ascii="Times New Roman" w:hAnsi="Times New Roman" w:eastAsia="Times New Roman" w:cs="Times New Roman"/>
          <w:sz w:val="24"/>
          <w:szCs w:val="24"/>
          <w:spacing w:val="-3"/>
        </w:rPr>
        <w:t>8</w:t>
      </w:r>
      <w:r>
        <w:rPr>
          <w:rFonts w:ascii="SimSun" w:hAnsi="SimSun" w:eastAsia="SimSun" w:cs="SimSun"/>
          <w:sz w:val="24"/>
          <w:szCs w:val="24"/>
          <w:spacing w:val="-5"/>
        </w:rPr>
        <w:t>月商务部颁布《关于利用电子商务平台开展对外贸易的若干</w:t>
      </w:r>
      <w:r>
        <w:rPr>
          <w:rFonts w:ascii="SimSun" w:hAnsi="SimSun" w:eastAsia="SimSun" w:cs="SimSun"/>
          <w:sz w:val="24"/>
          <w:szCs w:val="24"/>
          <w:spacing w:val="-6"/>
        </w:rPr>
        <w:t>意见》以来，</w:t>
      </w:r>
      <w:r>
        <w:rPr>
          <w:rFonts w:ascii="SimSun" w:hAnsi="SimSun" w:eastAsia="SimSun" w:cs="SimSun"/>
          <w:sz w:val="24"/>
          <w:szCs w:val="24"/>
          <w:spacing w:val="-40"/>
        </w:rPr>
        <w:t xml:space="preserve"> </w:t>
      </w:r>
      <w:r>
        <w:rPr>
          <w:rFonts w:ascii="SimSun" w:hAnsi="SimSun" w:eastAsia="SimSun" w:cs="SimSun"/>
          <w:sz w:val="24"/>
          <w:szCs w:val="24"/>
          <w:spacing w:val="-6"/>
        </w:rPr>
        <w:t>从国务</w:t>
      </w:r>
      <w:r>
        <w:rPr>
          <w:rFonts w:ascii="SimSun" w:hAnsi="SimSun" w:eastAsia="SimSun" w:cs="SimSun"/>
          <w:sz w:val="24"/>
          <w:szCs w:val="24"/>
          <w:spacing w:val="-7"/>
        </w:rPr>
        <w:t>院到海关总署、财务部等各大相关部委，都纷纷出台了针对</w:t>
      </w:r>
      <w:r>
        <w:rPr>
          <w:rFonts w:ascii="SimSun" w:hAnsi="SimSun" w:eastAsia="SimSun" w:cs="SimSun"/>
          <w:sz w:val="24"/>
          <w:szCs w:val="24"/>
          <w:spacing w:val="-8"/>
        </w:rPr>
        <w:t>跨境电商的相关政策。</w:t>
      </w:r>
      <w:r>
        <w:rPr>
          <w:rFonts w:ascii="SimSun" w:hAnsi="SimSun" w:eastAsia="SimSun" w:cs="SimSun"/>
          <w:sz w:val="24"/>
          <w:szCs w:val="24"/>
          <w:spacing w:val="-3"/>
        </w:rPr>
        <w:t>目的就是通过积极引导规范跨境电商行业的运营，努力营造跨境电商良好的外贸</w:t>
      </w:r>
      <w:r>
        <w:rPr>
          <w:rFonts w:ascii="SimSun" w:hAnsi="SimSun" w:eastAsia="SimSun" w:cs="SimSun"/>
          <w:sz w:val="24"/>
          <w:szCs w:val="24"/>
          <w:spacing w:val="-2"/>
        </w:rPr>
        <w:t>环境，来不断促进跨境电商行业的长久健康发展。</w:t>
      </w:r>
    </w:p>
    <w:p>
      <w:pPr>
        <w:ind w:left="1376" w:right="42" w:firstLine="481"/>
        <w:spacing w:line="300" w:lineRule="auto"/>
        <w:jc w:val="both"/>
        <w:rPr>
          <w:rFonts w:ascii="SimSun" w:hAnsi="SimSun" w:eastAsia="SimSun" w:cs="SimSun"/>
          <w:sz w:val="24"/>
          <w:szCs w:val="24"/>
        </w:rPr>
      </w:pPr>
      <w:r>
        <w:rPr>
          <w:rFonts w:ascii="SimSun" w:hAnsi="SimSun" w:eastAsia="SimSun" w:cs="SimSun"/>
          <w:sz w:val="24"/>
          <w:szCs w:val="24"/>
          <w:spacing w:val="-5"/>
        </w:rPr>
        <w:t>财政部国家税务总局于</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5"/>
        </w:rPr>
        <w:t>2013 </w:t>
      </w:r>
      <w:r>
        <w:rPr>
          <w:rFonts w:ascii="SimSun" w:hAnsi="SimSun" w:eastAsia="SimSun" w:cs="SimSun"/>
          <w:sz w:val="24"/>
          <w:szCs w:val="24"/>
          <w:spacing w:val="-5"/>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5"/>
        </w:rPr>
        <w:t>月公布了《关于跨境电商零售出口税收政</w:t>
      </w:r>
      <w:r>
        <w:rPr>
          <w:rFonts w:ascii="SimSun" w:hAnsi="SimSun" w:eastAsia="SimSun" w:cs="SimSun"/>
          <w:sz w:val="24"/>
          <w:szCs w:val="24"/>
          <w:spacing w:val="4"/>
        </w:rPr>
        <w:t>策的通知》，明确了只要符合条件的跨境电商零售出口企业就可以享受出口退</w:t>
      </w:r>
      <w:r>
        <w:rPr>
          <w:rFonts w:ascii="SimSun" w:hAnsi="SimSun" w:eastAsia="SimSun" w:cs="SimSun"/>
          <w:sz w:val="24"/>
          <w:szCs w:val="24"/>
          <w:spacing w:val="-5"/>
        </w:rPr>
        <w:t>（免）税政策。而纺织服装的出口退税率自</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5"/>
        </w:rPr>
        <w:t>2015 </w:t>
      </w:r>
      <w:r>
        <w:rPr>
          <w:rFonts w:ascii="SimSun" w:hAnsi="SimSun" w:eastAsia="SimSun" w:cs="SimSun"/>
          <w:sz w:val="24"/>
          <w:szCs w:val="24"/>
          <w:spacing w:val="-5"/>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月起从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2009 </w:t>
      </w:r>
      <w:r>
        <w:rPr>
          <w:rFonts w:ascii="SimSun" w:hAnsi="SimSun" w:eastAsia="SimSun" w:cs="SimSun"/>
          <w:sz w:val="24"/>
          <w:szCs w:val="24"/>
          <w:spacing w:val="-5"/>
        </w:rPr>
        <w:t>年的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16%</w:t>
      </w:r>
      <w:r>
        <w:rPr>
          <w:rFonts w:ascii="SimSun" w:hAnsi="SimSun" w:eastAsia="SimSun" w:cs="SimSun"/>
          <w:sz w:val="24"/>
          <w:szCs w:val="24"/>
          <w:spacing w:val="-5"/>
        </w:rPr>
        <w:t>提升</w:t>
      </w:r>
      <w:r>
        <w:rPr>
          <w:rFonts w:ascii="SimSun" w:hAnsi="SimSun" w:eastAsia="SimSun" w:cs="SimSun"/>
          <w:sz w:val="24"/>
          <w:szCs w:val="24"/>
          <w:spacing w:val="-4"/>
        </w:rPr>
        <w:t>至</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17%</w:t>
      </w:r>
      <w:r>
        <w:rPr>
          <w:rFonts w:ascii="SimSun" w:hAnsi="SimSun" w:eastAsia="SimSun" w:cs="SimSun"/>
          <w:sz w:val="24"/>
          <w:szCs w:val="24"/>
          <w:spacing w:val="-4"/>
        </w:rPr>
        <w:t>。贝宝公司通过出口退税政策，收到退还已缴纳的增值</w:t>
      </w:r>
      <w:r>
        <w:rPr>
          <w:rFonts w:ascii="SimSun" w:hAnsi="SimSun" w:eastAsia="SimSun" w:cs="SimSun"/>
          <w:sz w:val="24"/>
          <w:szCs w:val="24"/>
          <w:spacing w:val="-5"/>
        </w:rPr>
        <w:t>税及消费税，降低</w:t>
      </w:r>
      <w:r>
        <w:rPr>
          <w:rFonts w:ascii="SimSun" w:hAnsi="SimSun" w:eastAsia="SimSun" w:cs="SimSun"/>
          <w:sz w:val="24"/>
          <w:szCs w:val="24"/>
          <w:spacing w:val="-2"/>
        </w:rPr>
        <w:t>了公司运营的中间投入成本，增加了公司利润。海关总署也响应国务院的要求，</w:t>
      </w:r>
      <w:r>
        <w:rPr>
          <w:rFonts w:ascii="SimSun" w:hAnsi="SimSun" w:eastAsia="SimSun" w:cs="SimSun"/>
          <w:sz w:val="24"/>
          <w:szCs w:val="24"/>
          <w:spacing w:val="-3"/>
        </w:rPr>
        <w:t>通过出台多项政策来保证跨境电商出口通关的便利性。贝宝公司销售的是纺织服</w:t>
      </w:r>
      <w:r>
        <w:rPr>
          <w:rFonts w:ascii="SimSun" w:hAnsi="SimSun" w:eastAsia="SimSun" w:cs="SimSun"/>
          <w:sz w:val="24"/>
          <w:szCs w:val="24"/>
          <w:spacing w:val="-3"/>
        </w:rPr>
        <w:t>装类产品，出口通关速度更快捷，产品发货后一天之内就能完成通关并出境，大</w:t>
      </w:r>
      <w:r>
        <w:rPr>
          <w:rFonts w:ascii="SimSun" w:hAnsi="SimSun" w:eastAsia="SimSun" w:cs="SimSun"/>
          <w:sz w:val="24"/>
          <w:szCs w:val="24"/>
          <w:spacing w:val="-3"/>
        </w:rPr>
        <w:t>大提高了企业的交易效率。国务院为了减少人民币升值对企业的影响，要求人民</w:t>
      </w:r>
      <w:r>
        <w:rPr>
          <w:rFonts w:ascii="SimSun" w:hAnsi="SimSun" w:eastAsia="SimSun" w:cs="SimSun"/>
          <w:sz w:val="24"/>
          <w:szCs w:val="24"/>
          <w:spacing w:val="-3"/>
        </w:rPr>
        <w:t>银行负责完善人民币汇率市场化形成机制，增强人民币汇率双向浮动弹性，保持</w:t>
      </w:r>
      <w:r>
        <w:rPr>
          <w:rFonts w:ascii="SimSun" w:hAnsi="SimSun" w:eastAsia="SimSun" w:cs="SimSun"/>
          <w:sz w:val="24"/>
          <w:szCs w:val="24"/>
          <w:spacing w:val="-3"/>
        </w:rPr>
        <w:t>人民币汇率在合理均衡水平上的稳定波动。公司所在的苏州枫桥区街道办事处副</w:t>
      </w:r>
      <w:r>
        <w:rPr>
          <w:rFonts w:ascii="SimSun" w:hAnsi="SimSun" w:eastAsia="SimSun" w:cs="SimSun"/>
          <w:sz w:val="24"/>
          <w:szCs w:val="24"/>
          <w:spacing w:val="-3"/>
        </w:rPr>
        <w:t>主任丁勇军也曾到公司莅临指导，十分关注公司的发展历程，肯定了公司取得的</w:t>
      </w:r>
      <w:r>
        <w:rPr>
          <w:rFonts w:ascii="SimSun" w:hAnsi="SimSun" w:eastAsia="SimSun" w:cs="SimSun"/>
          <w:sz w:val="24"/>
          <w:szCs w:val="24"/>
          <w:spacing w:val="-2"/>
        </w:rPr>
        <w:t>优秀成绩，并为公司接下来发展提供了更多帮助。</w:t>
      </w:r>
    </w:p>
    <w:p>
      <w:pPr>
        <w:ind w:left="1853"/>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   </w:t>
      </w:r>
      <w:r>
        <w:rPr>
          <w:rFonts w:ascii="SimSun" w:hAnsi="SimSun" w:eastAsia="SimSun" w:cs="SimSun"/>
          <w:sz w:val="24"/>
          <w:szCs w:val="24"/>
          <w:spacing w:val="-1"/>
          <w:position w:val="2"/>
        </w:rPr>
        <w:t>劳动生产率大幅提高</w:t>
      </w:r>
    </w:p>
    <w:p>
      <w:pPr>
        <w:ind w:left="1378" w:right="23" w:firstLine="524"/>
        <w:spacing w:before="64" w:line="301" w:lineRule="auto"/>
        <w:rPr>
          <w:rFonts w:ascii="SimSun" w:hAnsi="SimSun" w:eastAsia="SimSun" w:cs="SimSun"/>
          <w:sz w:val="24"/>
          <w:szCs w:val="24"/>
        </w:rPr>
      </w:pPr>
      <w:r>
        <w:rPr>
          <w:rFonts w:ascii="SimSun" w:hAnsi="SimSun" w:eastAsia="SimSun" w:cs="SimSun"/>
          <w:sz w:val="24"/>
          <w:szCs w:val="24"/>
          <w:spacing w:val="-3"/>
        </w:rPr>
        <w:t>目前贝宝公司的产品供应商基本实现了人工和机器制造相结合的快速生产。</w:t>
      </w:r>
      <w:r>
        <w:rPr>
          <w:rFonts w:ascii="SimSun" w:hAnsi="SimSun" w:eastAsia="SimSun" w:cs="SimSun"/>
          <w:sz w:val="24"/>
          <w:szCs w:val="24"/>
          <w:spacing w:val="-3"/>
        </w:rPr>
        <w:t>贝宝公司主要业务是婚礼服的订制销售，即公司要按照客户的要求，在婚</w:t>
      </w:r>
      <w:r>
        <w:rPr>
          <w:rFonts w:ascii="SimSun" w:hAnsi="SimSun" w:eastAsia="SimSun" w:cs="SimSun"/>
          <w:sz w:val="24"/>
          <w:szCs w:val="24"/>
          <w:spacing w:val="-4"/>
        </w:rPr>
        <w:t>礼服标</w:t>
      </w:r>
      <w:r>
        <w:rPr>
          <w:rFonts w:ascii="SimSun" w:hAnsi="SimSun" w:eastAsia="SimSun" w:cs="SimSun"/>
          <w:sz w:val="24"/>
          <w:szCs w:val="24"/>
          <w:spacing w:val="-3"/>
        </w:rPr>
        <w:t>准产品上再修改。所以婚礼服很难实现完全机械化生产。但是因为目前大</w:t>
      </w:r>
      <w:r>
        <w:rPr>
          <w:rFonts w:ascii="SimSun" w:hAnsi="SimSun" w:eastAsia="SimSun" w:cs="SimSun"/>
          <w:sz w:val="24"/>
          <w:szCs w:val="24"/>
          <w:spacing w:val="-4"/>
        </w:rPr>
        <w:t>部分的</w:t>
      </w:r>
      <w:r>
        <w:rPr>
          <w:rFonts w:ascii="SimSun" w:hAnsi="SimSun" w:eastAsia="SimSun" w:cs="SimSun"/>
          <w:sz w:val="24"/>
          <w:szCs w:val="24"/>
          <w:spacing w:val="-3"/>
        </w:rPr>
        <w:t>婚礼服生产商都引入了激光热切机，在客户下单后，生产商先根据贝宝公</w:t>
      </w:r>
      <w:r>
        <w:rPr>
          <w:rFonts w:ascii="SimSun" w:hAnsi="SimSun" w:eastAsia="SimSun" w:cs="SimSun"/>
          <w:sz w:val="24"/>
          <w:szCs w:val="24"/>
          <w:spacing w:val="-4"/>
        </w:rPr>
        <w:t>司发来</w:t>
      </w:r>
      <w:r>
        <w:rPr>
          <w:rFonts w:ascii="SimSun" w:hAnsi="SimSun" w:eastAsia="SimSun" w:cs="SimSun"/>
          <w:sz w:val="24"/>
          <w:szCs w:val="24"/>
          <w:spacing w:val="-3"/>
        </w:rPr>
        <w:t>的婚礼服样图快速切割出样片，然后再交给人工完成婚礼服的制作，保证</w:t>
      </w:r>
      <w:r>
        <w:rPr>
          <w:rFonts w:ascii="SimSun" w:hAnsi="SimSun" w:eastAsia="SimSun" w:cs="SimSun"/>
          <w:sz w:val="24"/>
          <w:szCs w:val="24"/>
          <w:spacing w:val="-4"/>
        </w:rPr>
        <w:t>客户下</w:t>
      </w:r>
      <w:bookmarkStart w:name="bookmark62" w:id="97"/>
      <w:bookmarkEnd w:id="97"/>
      <w:r>
        <w:rPr>
          <w:rFonts w:ascii="SimSun" w:hAnsi="SimSun" w:eastAsia="SimSun" w:cs="SimSun"/>
          <w:sz w:val="24"/>
          <w:szCs w:val="24"/>
          <w:spacing w:val="-1"/>
        </w:rPr>
        <w:t>单之后一至两天就能生产出成衣，大大提高了婚纱礼</w:t>
      </w:r>
      <w:r>
        <w:rPr>
          <w:rFonts w:ascii="SimSun" w:hAnsi="SimSun" w:eastAsia="SimSun" w:cs="SimSun"/>
          <w:sz w:val="24"/>
          <w:szCs w:val="24"/>
          <w:spacing w:val="-2"/>
        </w:rPr>
        <w:t>服的加工效率和加工质量。</w:t>
      </w:r>
    </w:p>
    <w:p>
      <w:pPr>
        <w:ind w:left="1379"/>
        <w:spacing w:before="295" w:line="315" w:lineRule="exact"/>
        <w:outlineLvl w:val="2"/>
        <w:rPr>
          <w:rFonts w:ascii="SimHei" w:hAnsi="SimHei" w:eastAsia="SimHei" w:cs="SimHei"/>
          <w:sz w:val="24"/>
          <w:szCs w:val="24"/>
        </w:rPr>
      </w:pPr>
      <w:bookmarkStart w:name="bookmark106" w:id="98"/>
      <w:bookmarkEnd w:id="98"/>
      <w:r>
        <w:rPr>
          <w:rFonts w:ascii="Times New Roman" w:hAnsi="Times New Roman" w:eastAsia="Times New Roman" w:cs="Times New Roman"/>
          <w:sz w:val="24"/>
          <w:szCs w:val="24"/>
          <w:spacing w:val="-1"/>
          <w:position w:val="1"/>
        </w:rPr>
        <w:t>5.3.2 </w:t>
      </w:r>
      <w:r>
        <w:rPr>
          <w:rFonts w:ascii="SimHei" w:hAnsi="SimHei" w:eastAsia="SimHei" w:cs="SimHei"/>
          <w:sz w:val="24"/>
          <w:szCs w:val="24"/>
          <w:spacing w:val="-1"/>
          <w:position w:val="1"/>
        </w:rPr>
        <w:t>影响纺织服装跨境电商出口的国际因素</w:t>
      </w:r>
    </w:p>
    <w:p>
      <w:pPr>
        <w:pStyle w:val="BodyText"/>
        <w:spacing w:line="288" w:lineRule="auto"/>
        <w:rPr/>
      </w:pPr>
      <w:r/>
    </w:p>
    <w:p>
      <w:pPr>
        <w:ind w:left="1396"/>
        <w:spacing w:before="7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1.  </w:t>
      </w:r>
      <w:r>
        <w:rPr>
          <w:rFonts w:ascii="SimSun" w:hAnsi="SimSun" w:eastAsia="SimSun" w:cs="SimSun"/>
          <w:sz w:val="24"/>
          <w:szCs w:val="24"/>
          <w:spacing w:val="-1"/>
          <w:position w:val="1"/>
        </w:rPr>
        <w:t>进口国的人均国民收入和地理距离</w:t>
      </w:r>
    </w:p>
    <w:p>
      <w:pPr>
        <w:ind w:left="1377" w:right="81" w:firstLine="479"/>
        <w:spacing w:before="37" w:line="294" w:lineRule="auto"/>
        <w:jc w:val="both"/>
        <w:rPr>
          <w:rFonts w:ascii="SimSun" w:hAnsi="SimSun" w:eastAsia="SimSun" w:cs="SimSun"/>
          <w:sz w:val="24"/>
          <w:szCs w:val="24"/>
        </w:rPr>
      </w:pPr>
      <w:r>
        <w:rPr>
          <w:rFonts w:ascii="SimSun" w:hAnsi="SimSun" w:eastAsia="SimSun" w:cs="SimSun"/>
          <w:sz w:val="24"/>
          <w:szCs w:val="24"/>
          <w:spacing w:val="-3"/>
        </w:rPr>
        <w:t>根据</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2016 </w:t>
      </w:r>
      <w:r>
        <w:rPr>
          <w:rFonts w:ascii="SimSun" w:hAnsi="SimSun" w:eastAsia="SimSun" w:cs="SimSun"/>
          <w:sz w:val="24"/>
          <w:szCs w:val="24"/>
          <w:spacing w:val="-3"/>
        </w:rPr>
        <w:t>年及</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2017 </w:t>
      </w:r>
      <w:r>
        <w:rPr>
          <w:rFonts w:ascii="SimSun" w:hAnsi="SimSun" w:eastAsia="SimSun" w:cs="SimSun"/>
          <w:sz w:val="24"/>
          <w:szCs w:val="24"/>
          <w:spacing w:val="-3"/>
        </w:rPr>
        <w:t>年上半年速卖通平台销售数据以及世界银行数据库，统</w:t>
      </w:r>
      <w:r>
        <w:rPr>
          <w:rFonts w:ascii="SimSun" w:hAnsi="SimSun" w:eastAsia="SimSun" w:cs="SimSun"/>
          <w:sz w:val="24"/>
          <w:szCs w:val="24"/>
        </w:rPr>
        <w:t>计出贝宝公司婚礼服的主要贸易国及其所属</w:t>
      </w:r>
      <w:r>
        <w:rPr>
          <w:rFonts w:ascii="SimSun" w:hAnsi="SimSun" w:eastAsia="SimSun" w:cs="SimSun"/>
          <w:sz w:val="24"/>
          <w:szCs w:val="24"/>
          <w:spacing w:val="-1"/>
        </w:rPr>
        <w:t>的收入组群。具体如下表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5-1</w:t>
      </w:r>
      <w:r>
        <w:rPr>
          <w:rFonts w:ascii="SimSun" w:hAnsi="SimSun" w:eastAsia="SimSun" w:cs="SimSun"/>
          <w:sz w:val="24"/>
          <w:szCs w:val="24"/>
          <w:spacing w:val="-1"/>
        </w:rPr>
        <w:t>所示，</w:t>
      </w:r>
      <w:r>
        <w:rPr>
          <w:rFonts w:ascii="SimSun" w:hAnsi="SimSun" w:eastAsia="SimSun" w:cs="SimSun"/>
          <w:sz w:val="24"/>
          <w:szCs w:val="24"/>
          <w:spacing w:val="11"/>
        </w:rPr>
        <w:t>贝宝公司在速卖通平台上婚礼服销售数量最多的国家是美国，其销售数量为</w:t>
      </w:r>
    </w:p>
    <w:p>
      <w:pPr>
        <w:ind w:left="5467"/>
        <w:spacing w:before="211" w:line="227" w:lineRule="exact"/>
        <w:rPr>
          <w:rFonts w:ascii="Calibri" w:hAnsi="Calibri" w:eastAsia="Calibri" w:cs="Calibri"/>
          <w:sz w:val="18"/>
          <w:szCs w:val="18"/>
        </w:rPr>
      </w:pPr>
      <w:r>
        <w:rPr>
          <w:rFonts w:ascii="Calibri" w:hAnsi="Calibri" w:eastAsia="Calibri" w:cs="Calibri"/>
          <w:sz w:val="18"/>
          <w:szCs w:val="18"/>
          <w:spacing w:val="-2"/>
          <w:position w:val="1"/>
        </w:rPr>
        <w:t>43</w:t>
      </w:r>
    </w:p>
    <w:p>
      <w:pPr>
        <w:spacing w:line="227" w:lineRule="exact"/>
        <w:sectPr>
          <w:headerReference w:type="default" r:id="rId96"/>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45" w:lineRule="auto"/>
        <w:rPr/>
      </w:pPr>
      <w:r/>
    </w:p>
    <w:p>
      <w:pPr>
        <w:ind w:left="1376" w:right="55" w:firstLine="3"/>
        <w:spacing w:before="78" w:line="304" w:lineRule="auto"/>
        <w:jc w:val="both"/>
        <w:rPr>
          <w:rFonts w:ascii="SimSun" w:hAnsi="SimSun" w:eastAsia="SimSun" w:cs="SimSun"/>
          <w:sz w:val="24"/>
          <w:szCs w:val="24"/>
        </w:rPr>
      </w:pPr>
      <w:r>
        <w:rPr>
          <w:rFonts w:ascii="Times New Roman" w:hAnsi="Times New Roman" w:eastAsia="Times New Roman" w:cs="Times New Roman"/>
          <w:sz w:val="24"/>
          <w:szCs w:val="24"/>
          <w:spacing w:val="-6"/>
        </w:rPr>
        <w:t>5102 </w:t>
      </w:r>
      <w:r>
        <w:rPr>
          <w:rFonts w:ascii="SimSun" w:hAnsi="SimSun" w:eastAsia="SimSun" w:cs="SimSun"/>
          <w:sz w:val="24"/>
          <w:szCs w:val="24"/>
          <w:spacing w:val="-6"/>
        </w:rPr>
        <w:t>件。其次是俄罗斯，其销售数量为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6"/>
        </w:rPr>
        <w:t>2070 </w:t>
      </w:r>
      <w:r>
        <w:rPr>
          <w:rFonts w:ascii="SimSun" w:hAnsi="SimSun" w:eastAsia="SimSun" w:cs="SimSun"/>
          <w:sz w:val="24"/>
          <w:szCs w:val="24"/>
          <w:spacing w:val="-6"/>
        </w:rPr>
        <w:t>件。从表中可以看出，</w:t>
      </w:r>
      <w:r>
        <w:rPr>
          <w:rFonts w:ascii="SimSun" w:hAnsi="SimSun" w:eastAsia="SimSun" w:cs="SimSun"/>
          <w:sz w:val="24"/>
          <w:szCs w:val="24"/>
          <w:spacing w:val="73"/>
        </w:rPr>
        <w:t xml:space="preserve"> </w:t>
      </w:r>
      <w:r>
        <w:rPr>
          <w:rFonts w:ascii="SimSun" w:hAnsi="SimSun" w:eastAsia="SimSun" w:cs="SimSun"/>
          <w:sz w:val="24"/>
          <w:szCs w:val="24"/>
          <w:spacing w:val="-6"/>
        </w:rPr>
        <w:t>贝宝公</w:t>
      </w:r>
      <w:r>
        <w:rPr>
          <w:rFonts w:ascii="SimSun" w:hAnsi="SimSun" w:eastAsia="SimSun" w:cs="SimSun"/>
          <w:sz w:val="24"/>
          <w:szCs w:val="24"/>
          <w:spacing w:val="-7"/>
        </w:rPr>
        <w:t>司的</w:t>
      </w:r>
      <w:r>
        <w:rPr>
          <w:rFonts w:ascii="SimSun" w:hAnsi="SimSun" w:eastAsia="SimSun" w:cs="SimSun"/>
          <w:sz w:val="24"/>
          <w:szCs w:val="24"/>
          <w:spacing w:val="-3"/>
        </w:rPr>
        <w:t>主要出口的国家都为中高等以上收入国家，说明人均国民收入对服装跨境电商出</w:t>
      </w:r>
      <w:r>
        <w:rPr>
          <w:rFonts w:ascii="SimSun" w:hAnsi="SimSun" w:eastAsia="SimSun" w:cs="SimSun"/>
          <w:sz w:val="24"/>
          <w:szCs w:val="24"/>
          <w:spacing w:val="-6"/>
        </w:rPr>
        <w:t>口是有影响的。同时， 表中所列的前十大贸易国分布在北</w:t>
      </w:r>
      <w:r>
        <w:rPr>
          <w:rFonts w:ascii="SimSun" w:hAnsi="SimSun" w:eastAsia="SimSun" w:cs="SimSun"/>
          <w:sz w:val="24"/>
          <w:szCs w:val="24"/>
          <w:spacing w:val="-7"/>
        </w:rPr>
        <w:t>美洲，南美洲，欧洲还</w:t>
      </w:r>
      <w:r>
        <w:rPr>
          <w:rFonts w:ascii="SimSun" w:hAnsi="SimSun" w:eastAsia="SimSun" w:cs="SimSun"/>
          <w:sz w:val="24"/>
          <w:szCs w:val="24"/>
          <w:spacing w:val="-3"/>
        </w:rPr>
        <w:t>有沙特阿拉伯半岛，地理上与中国距离都非常大，说明地理距离对目前贝宝公司</w:t>
      </w:r>
      <w:r>
        <w:rPr>
          <w:rFonts w:ascii="SimSun" w:hAnsi="SimSun" w:eastAsia="SimSun" w:cs="SimSun"/>
          <w:sz w:val="24"/>
          <w:szCs w:val="24"/>
          <w:spacing w:val="-1"/>
        </w:rPr>
        <w:t>跨境电子商务出口的影响不大。进一步分析美国消费者偏好</w:t>
      </w:r>
      <w:r>
        <w:rPr>
          <w:rFonts w:ascii="SimSun" w:hAnsi="SimSun" w:eastAsia="SimSun" w:cs="SimSun"/>
          <w:sz w:val="24"/>
          <w:szCs w:val="24"/>
          <w:spacing w:val="-2"/>
        </w:rPr>
        <w:t>的礼服款式为无袖、</w:t>
      </w:r>
      <w:r>
        <w:rPr>
          <w:rFonts w:ascii="SimSun" w:hAnsi="SimSun" w:eastAsia="SimSun" w:cs="SimSun"/>
          <w:sz w:val="24"/>
          <w:szCs w:val="24"/>
          <w:spacing w:val="-3"/>
        </w:rPr>
        <w:t>包肩、圆领、有串珠的、及地长的鱼尾裙。而俄罗斯消费者偏好的礼服款式是无</w:t>
      </w:r>
      <w:r>
        <w:rPr>
          <w:rFonts w:ascii="SimSun" w:hAnsi="SimSun" w:eastAsia="SimSun" w:cs="SimSun"/>
          <w:sz w:val="24"/>
          <w:szCs w:val="24"/>
          <w:spacing w:val="-1"/>
        </w:rPr>
        <w:t>袖、包肩、圆领，有绣花贴饰、及地长的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1"/>
        </w:rPr>
        <w:t>字裙。两个国家消费者偏好是有差</w:t>
      </w:r>
      <w:r>
        <w:rPr>
          <w:rFonts w:ascii="SimSun" w:hAnsi="SimSun" w:eastAsia="SimSun" w:cs="SimSun"/>
          <w:sz w:val="24"/>
          <w:szCs w:val="24"/>
          <w:spacing w:val="-10"/>
        </w:rPr>
        <w:t>异的。</w:t>
      </w:r>
    </w:p>
    <w:p>
      <w:pPr>
        <w:ind w:left="3814"/>
        <w:spacing w:before="45" w:line="221"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24"/>
        </w:rPr>
        <w:t xml:space="preserve"> </w:t>
      </w:r>
      <w:r>
        <w:rPr>
          <w:rFonts w:ascii="SimSun" w:hAnsi="SimSun" w:eastAsia="SimSun" w:cs="SimSun"/>
          <w:sz w:val="21"/>
          <w:szCs w:val="21"/>
          <w:b/>
          <w:bCs/>
          <w:spacing w:val="-3"/>
        </w:rPr>
        <w:t>5-1</w:t>
      </w:r>
      <w:r>
        <w:rPr>
          <w:rFonts w:ascii="SimSun" w:hAnsi="SimSun" w:eastAsia="SimSun" w:cs="SimSun"/>
          <w:sz w:val="21"/>
          <w:szCs w:val="21"/>
          <w:spacing w:val="-3"/>
        </w:rPr>
        <w:t xml:space="preserve"> </w:t>
      </w:r>
      <w:r>
        <w:rPr>
          <w:rFonts w:ascii="SimSun" w:hAnsi="SimSun" w:eastAsia="SimSun" w:cs="SimSun"/>
          <w:sz w:val="21"/>
          <w:szCs w:val="21"/>
          <w:b/>
          <w:bCs/>
          <w:spacing w:val="-3"/>
        </w:rPr>
        <w:t>速卖通平台婚礼服的前十大贸易国</w:t>
      </w:r>
    </w:p>
    <w:p>
      <w:pPr>
        <w:spacing w:line="88" w:lineRule="exact"/>
        <w:rPr/>
      </w:p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5"/>
        <w:gridCol w:w="2840"/>
        <w:gridCol w:w="2843"/>
      </w:tblGrid>
      <w:tr>
        <w:trPr>
          <w:trHeight w:val="477" w:hRule="atLeast"/>
        </w:trPr>
        <w:tc>
          <w:tcPr>
            <w:tcW w:w="2845" w:type="dxa"/>
            <w:vAlign w:val="top"/>
          </w:tcPr>
          <w:p>
            <w:pPr>
              <w:pStyle w:val="TableText"/>
              <w:ind w:left="1213"/>
              <w:spacing w:before="120" w:line="220" w:lineRule="auto"/>
              <w:rPr>
                <w:sz w:val="24"/>
                <w:szCs w:val="24"/>
              </w:rPr>
            </w:pPr>
            <w:r>
              <w:rPr>
                <w:sz w:val="24"/>
                <w:szCs w:val="24"/>
                <w:spacing w:val="-9"/>
              </w:rPr>
              <w:t>国家</w:t>
            </w:r>
          </w:p>
        </w:tc>
        <w:tc>
          <w:tcPr>
            <w:tcW w:w="2840" w:type="dxa"/>
            <w:vAlign w:val="top"/>
          </w:tcPr>
          <w:p>
            <w:pPr>
              <w:pStyle w:val="TableText"/>
              <w:ind w:left="948"/>
              <w:spacing w:before="119" w:line="220" w:lineRule="auto"/>
              <w:rPr>
                <w:sz w:val="24"/>
                <w:szCs w:val="24"/>
              </w:rPr>
            </w:pPr>
            <w:r>
              <w:rPr>
                <w:sz w:val="24"/>
                <w:szCs w:val="24"/>
                <w:spacing w:val="-2"/>
              </w:rPr>
              <w:t>销售数量</w:t>
            </w:r>
          </w:p>
        </w:tc>
        <w:tc>
          <w:tcPr>
            <w:tcW w:w="2843" w:type="dxa"/>
            <w:vAlign w:val="top"/>
          </w:tcPr>
          <w:p>
            <w:pPr>
              <w:pStyle w:val="TableText"/>
              <w:ind w:left="955"/>
              <w:spacing w:before="119" w:line="220" w:lineRule="auto"/>
              <w:rPr>
                <w:sz w:val="24"/>
                <w:szCs w:val="24"/>
              </w:rPr>
            </w:pPr>
            <w:r>
              <w:rPr>
                <w:sz w:val="24"/>
                <w:szCs w:val="24"/>
                <w:spacing w:val="-4"/>
              </w:rPr>
              <w:t>收入类别</w:t>
            </w:r>
          </w:p>
        </w:tc>
      </w:tr>
      <w:tr>
        <w:trPr>
          <w:trHeight w:val="317" w:hRule="atLeast"/>
        </w:trPr>
        <w:tc>
          <w:tcPr>
            <w:tcW w:w="2845" w:type="dxa"/>
            <w:vAlign w:val="top"/>
          </w:tcPr>
          <w:p>
            <w:pPr>
              <w:pStyle w:val="TableText"/>
              <w:ind w:left="1210"/>
              <w:spacing w:before="46" w:line="219" w:lineRule="auto"/>
              <w:rPr>
                <w:sz w:val="22"/>
                <w:szCs w:val="22"/>
              </w:rPr>
            </w:pPr>
            <w:r>
              <w:rPr>
                <w:sz w:val="22"/>
                <w:szCs w:val="22"/>
                <w:spacing w:val="-3"/>
              </w:rPr>
              <w:t>美国</w:t>
            </w:r>
          </w:p>
        </w:tc>
        <w:tc>
          <w:tcPr>
            <w:tcW w:w="2840" w:type="dxa"/>
            <w:vAlign w:val="top"/>
          </w:tcPr>
          <w:p>
            <w:pPr>
              <w:pStyle w:val="TableText"/>
              <w:ind w:left="1191"/>
              <w:spacing w:before="36" w:line="208" w:lineRule="auto"/>
              <w:rPr>
                <w:sz w:val="24"/>
                <w:szCs w:val="24"/>
              </w:rPr>
            </w:pPr>
            <w:r>
              <w:rPr>
                <w:sz w:val="24"/>
                <w:szCs w:val="24"/>
                <w:spacing w:val="-3"/>
              </w:rPr>
              <w:t>5102</w:t>
            </w:r>
          </w:p>
        </w:tc>
        <w:tc>
          <w:tcPr>
            <w:tcW w:w="2843" w:type="dxa"/>
            <w:vAlign w:val="top"/>
          </w:tcPr>
          <w:p>
            <w:pPr>
              <w:pStyle w:val="TableText"/>
              <w:ind w:left="833"/>
              <w:spacing w:before="36" w:line="208" w:lineRule="auto"/>
              <w:rPr>
                <w:sz w:val="24"/>
                <w:szCs w:val="24"/>
              </w:rPr>
            </w:pPr>
            <w:r>
              <w:rPr>
                <w:sz w:val="24"/>
                <w:szCs w:val="24"/>
                <w:spacing w:val="-3"/>
              </w:rPr>
              <w:t>高收入国家</w:t>
            </w:r>
          </w:p>
        </w:tc>
      </w:tr>
      <w:tr>
        <w:trPr>
          <w:trHeight w:val="316" w:hRule="atLeast"/>
        </w:trPr>
        <w:tc>
          <w:tcPr>
            <w:tcW w:w="2845" w:type="dxa"/>
            <w:vAlign w:val="top"/>
          </w:tcPr>
          <w:p>
            <w:pPr>
              <w:pStyle w:val="TableText"/>
              <w:ind w:left="1096"/>
              <w:spacing w:before="46" w:line="218" w:lineRule="auto"/>
              <w:rPr>
                <w:sz w:val="22"/>
                <w:szCs w:val="22"/>
              </w:rPr>
            </w:pPr>
            <w:r>
              <w:rPr>
                <w:sz w:val="22"/>
                <w:szCs w:val="22"/>
                <w:spacing w:val="-1"/>
              </w:rPr>
              <w:t>俄罗斯</w:t>
            </w:r>
          </w:p>
        </w:tc>
        <w:tc>
          <w:tcPr>
            <w:tcW w:w="2840" w:type="dxa"/>
            <w:vAlign w:val="top"/>
          </w:tcPr>
          <w:p>
            <w:pPr>
              <w:pStyle w:val="TableText"/>
              <w:ind w:left="1208"/>
              <w:spacing w:before="46" w:line="218" w:lineRule="auto"/>
              <w:rPr>
                <w:sz w:val="22"/>
                <w:szCs w:val="22"/>
              </w:rPr>
            </w:pPr>
            <w:r>
              <w:rPr>
                <w:sz w:val="22"/>
                <w:szCs w:val="22"/>
                <w:spacing w:val="-2"/>
              </w:rPr>
              <w:t>2070</w:t>
            </w:r>
          </w:p>
        </w:tc>
        <w:tc>
          <w:tcPr>
            <w:tcW w:w="2843" w:type="dxa"/>
            <w:vAlign w:val="top"/>
          </w:tcPr>
          <w:p>
            <w:pPr>
              <w:pStyle w:val="TableText"/>
              <w:ind w:left="676"/>
              <w:spacing w:before="46" w:line="218" w:lineRule="auto"/>
              <w:rPr>
                <w:sz w:val="22"/>
                <w:szCs w:val="22"/>
              </w:rPr>
            </w:pPr>
            <w:r>
              <w:rPr>
                <w:sz w:val="22"/>
                <w:szCs w:val="22"/>
                <w:spacing w:val="-4"/>
              </w:rPr>
              <w:t>中高等收入国家</w:t>
            </w:r>
          </w:p>
        </w:tc>
      </w:tr>
      <w:tr>
        <w:trPr>
          <w:trHeight w:val="319" w:hRule="atLeast"/>
        </w:trPr>
        <w:tc>
          <w:tcPr>
            <w:tcW w:w="2845" w:type="dxa"/>
            <w:vAlign w:val="top"/>
          </w:tcPr>
          <w:p>
            <w:pPr>
              <w:pStyle w:val="TableText"/>
              <w:ind w:left="1209"/>
              <w:spacing w:before="49" w:line="218" w:lineRule="auto"/>
              <w:rPr>
                <w:sz w:val="22"/>
                <w:szCs w:val="22"/>
              </w:rPr>
            </w:pPr>
            <w:r>
              <w:rPr>
                <w:sz w:val="22"/>
                <w:szCs w:val="22"/>
                <w:spacing w:val="-2"/>
              </w:rPr>
              <w:t>法国</w:t>
            </w:r>
          </w:p>
        </w:tc>
        <w:tc>
          <w:tcPr>
            <w:tcW w:w="2840" w:type="dxa"/>
            <w:vAlign w:val="top"/>
          </w:tcPr>
          <w:p>
            <w:pPr>
              <w:pStyle w:val="TableText"/>
              <w:ind w:left="1221"/>
              <w:spacing w:before="49" w:line="218" w:lineRule="auto"/>
              <w:rPr>
                <w:sz w:val="22"/>
                <w:szCs w:val="22"/>
              </w:rPr>
            </w:pPr>
            <w:r>
              <w:rPr>
                <w:sz w:val="22"/>
                <w:szCs w:val="22"/>
                <w:spacing w:val="-5"/>
              </w:rPr>
              <w:t>1765</w:t>
            </w:r>
          </w:p>
        </w:tc>
        <w:tc>
          <w:tcPr>
            <w:tcW w:w="2843" w:type="dxa"/>
            <w:vAlign w:val="top"/>
          </w:tcPr>
          <w:p>
            <w:pPr>
              <w:pStyle w:val="TableText"/>
              <w:ind w:left="882"/>
              <w:spacing w:before="49" w:line="218"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881"/>
              <w:spacing w:before="46" w:line="218" w:lineRule="auto"/>
              <w:rPr>
                <w:sz w:val="22"/>
                <w:szCs w:val="22"/>
              </w:rPr>
            </w:pPr>
            <w:r>
              <w:rPr>
                <w:sz w:val="22"/>
                <w:szCs w:val="22"/>
                <w:spacing w:val="-2"/>
              </w:rPr>
              <w:t>沙特阿拉伯</w:t>
            </w:r>
          </w:p>
        </w:tc>
        <w:tc>
          <w:tcPr>
            <w:tcW w:w="2840" w:type="dxa"/>
            <w:vAlign w:val="top"/>
          </w:tcPr>
          <w:p>
            <w:pPr>
              <w:pStyle w:val="TableText"/>
              <w:ind w:left="1221"/>
              <w:spacing w:before="46" w:line="218" w:lineRule="auto"/>
              <w:rPr>
                <w:sz w:val="22"/>
                <w:szCs w:val="22"/>
              </w:rPr>
            </w:pPr>
            <w:r>
              <w:rPr>
                <w:sz w:val="22"/>
                <w:szCs w:val="22"/>
                <w:spacing w:val="-5"/>
              </w:rPr>
              <w:t>1089</w:t>
            </w:r>
          </w:p>
        </w:tc>
        <w:tc>
          <w:tcPr>
            <w:tcW w:w="2843" w:type="dxa"/>
            <w:vAlign w:val="top"/>
          </w:tcPr>
          <w:p>
            <w:pPr>
              <w:pStyle w:val="TableText"/>
              <w:ind w:left="882"/>
              <w:spacing w:before="46" w:line="218"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097"/>
              <w:spacing w:before="47" w:line="217" w:lineRule="auto"/>
              <w:rPr>
                <w:sz w:val="22"/>
                <w:szCs w:val="22"/>
              </w:rPr>
            </w:pPr>
            <w:r>
              <w:rPr>
                <w:sz w:val="22"/>
                <w:szCs w:val="22"/>
                <w:spacing w:val="-2"/>
              </w:rPr>
              <w:t>加拿大</w:t>
            </w:r>
          </w:p>
        </w:tc>
        <w:tc>
          <w:tcPr>
            <w:tcW w:w="2840" w:type="dxa"/>
            <w:vAlign w:val="top"/>
          </w:tcPr>
          <w:p>
            <w:pPr>
              <w:pStyle w:val="TableText"/>
              <w:ind w:left="1249"/>
              <w:spacing w:before="38" w:line="206" w:lineRule="auto"/>
              <w:rPr>
                <w:sz w:val="24"/>
                <w:szCs w:val="24"/>
              </w:rPr>
            </w:pPr>
            <w:r>
              <w:rPr>
                <w:sz w:val="24"/>
                <w:szCs w:val="24"/>
                <w:spacing w:val="-3"/>
              </w:rPr>
              <w:t>612</w:t>
            </w:r>
          </w:p>
        </w:tc>
        <w:tc>
          <w:tcPr>
            <w:tcW w:w="2843" w:type="dxa"/>
            <w:vAlign w:val="top"/>
          </w:tcPr>
          <w:p>
            <w:pPr>
              <w:pStyle w:val="TableText"/>
              <w:ind w:left="882"/>
              <w:spacing w:before="47" w:line="217"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103"/>
              <w:spacing w:before="47" w:line="217" w:lineRule="auto"/>
              <w:rPr>
                <w:sz w:val="22"/>
                <w:szCs w:val="22"/>
              </w:rPr>
            </w:pPr>
            <w:r>
              <w:rPr>
                <w:sz w:val="22"/>
                <w:szCs w:val="22"/>
                <w:spacing w:val="-3"/>
              </w:rPr>
              <w:t>西班牙</w:t>
            </w:r>
          </w:p>
        </w:tc>
        <w:tc>
          <w:tcPr>
            <w:tcW w:w="2840" w:type="dxa"/>
            <w:vAlign w:val="top"/>
          </w:tcPr>
          <w:p>
            <w:pPr>
              <w:pStyle w:val="TableText"/>
              <w:ind w:left="1265"/>
              <w:spacing w:before="47" w:line="217" w:lineRule="auto"/>
              <w:rPr>
                <w:sz w:val="22"/>
                <w:szCs w:val="22"/>
              </w:rPr>
            </w:pPr>
            <w:r>
              <w:rPr>
                <w:sz w:val="22"/>
                <w:szCs w:val="22"/>
                <w:spacing w:val="-3"/>
              </w:rPr>
              <w:t>554</w:t>
            </w:r>
          </w:p>
        </w:tc>
        <w:tc>
          <w:tcPr>
            <w:tcW w:w="2843" w:type="dxa"/>
            <w:vAlign w:val="top"/>
          </w:tcPr>
          <w:p>
            <w:pPr>
              <w:pStyle w:val="TableText"/>
              <w:ind w:left="882"/>
              <w:spacing w:before="47" w:line="217"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103"/>
              <w:spacing w:before="48" w:line="216" w:lineRule="auto"/>
              <w:rPr>
                <w:sz w:val="22"/>
                <w:szCs w:val="22"/>
              </w:rPr>
            </w:pPr>
            <w:r>
              <w:rPr>
                <w:sz w:val="22"/>
                <w:szCs w:val="22"/>
                <w:spacing w:val="-3"/>
              </w:rPr>
              <w:t>墨西哥</w:t>
            </w:r>
          </w:p>
        </w:tc>
        <w:tc>
          <w:tcPr>
            <w:tcW w:w="2840" w:type="dxa"/>
            <w:vAlign w:val="top"/>
          </w:tcPr>
          <w:p>
            <w:pPr>
              <w:pStyle w:val="TableText"/>
              <w:ind w:left="1265"/>
              <w:spacing w:before="48" w:line="216" w:lineRule="auto"/>
              <w:rPr>
                <w:sz w:val="22"/>
                <w:szCs w:val="22"/>
              </w:rPr>
            </w:pPr>
            <w:r>
              <w:rPr>
                <w:sz w:val="22"/>
                <w:szCs w:val="22"/>
                <w:spacing w:val="-3"/>
              </w:rPr>
              <w:t>558</w:t>
            </w:r>
          </w:p>
        </w:tc>
        <w:tc>
          <w:tcPr>
            <w:tcW w:w="2843" w:type="dxa"/>
            <w:vAlign w:val="top"/>
          </w:tcPr>
          <w:p>
            <w:pPr>
              <w:pStyle w:val="TableText"/>
              <w:ind w:left="676"/>
              <w:spacing w:before="48" w:line="216" w:lineRule="auto"/>
              <w:rPr>
                <w:sz w:val="22"/>
                <w:szCs w:val="22"/>
              </w:rPr>
            </w:pPr>
            <w:r>
              <w:rPr>
                <w:sz w:val="22"/>
                <w:szCs w:val="22"/>
                <w:spacing w:val="-4"/>
              </w:rPr>
              <w:t>中高等收入国家</w:t>
            </w:r>
          </w:p>
        </w:tc>
      </w:tr>
      <w:tr>
        <w:trPr>
          <w:trHeight w:val="316" w:hRule="atLeast"/>
        </w:trPr>
        <w:tc>
          <w:tcPr>
            <w:tcW w:w="2845" w:type="dxa"/>
            <w:vAlign w:val="top"/>
          </w:tcPr>
          <w:p>
            <w:pPr>
              <w:pStyle w:val="TableText"/>
              <w:ind w:left="1231"/>
              <w:spacing w:before="48" w:line="216" w:lineRule="auto"/>
              <w:rPr>
                <w:sz w:val="22"/>
                <w:szCs w:val="22"/>
              </w:rPr>
            </w:pPr>
            <w:r>
              <w:rPr>
                <w:sz w:val="22"/>
                <w:szCs w:val="22"/>
                <w:spacing w:val="-8"/>
              </w:rPr>
              <w:t>巴西</w:t>
            </w:r>
          </w:p>
        </w:tc>
        <w:tc>
          <w:tcPr>
            <w:tcW w:w="2840" w:type="dxa"/>
            <w:vAlign w:val="top"/>
          </w:tcPr>
          <w:p>
            <w:pPr>
              <w:pStyle w:val="TableText"/>
              <w:ind w:left="1251"/>
              <w:spacing w:before="39" w:line="205" w:lineRule="auto"/>
              <w:rPr>
                <w:sz w:val="24"/>
                <w:szCs w:val="24"/>
              </w:rPr>
            </w:pPr>
            <w:r>
              <w:rPr>
                <w:sz w:val="24"/>
                <w:szCs w:val="24"/>
                <w:spacing w:val="-4"/>
              </w:rPr>
              <w:t>547</w:t>
            </w:r>
          </w:p>
        </w:tc>
        <w:tc>
          <w:tcPr>
            <w:tcW w:w="2843" w:type="dxa"/>
            <w:vAlign w:val="top"/>
          </w:tcPr>
          <w:p>
            <w:pPr>
              <w:pStyle w:val="TableText"/>
              <w:ind w:left="676"/>
              <w:spacing w:before="48" w:line="216" w:lineRule="auto"/>
              <w:rPr>
                <w:sz w:val="22"/>
                <w:szCs w:val="22"/>
              </w:rPr>
            </w:pPr>
            <w:r>
              <w:rPr>
                <w:sz w:val="22"/>
                <w:szCs w:val="22"/>
                <w:spacing w:val="-4"/>
              </w:rPr>
              <w:t>中高等收入国家</w:t>
            </w:r>
          </w:p>
        </w:tc>
      </w:tr>
      <w:tr>
        <w:trPr>
          <w:trHeight w:val="318" w:hRule="atLeast"/>
        </w:trPr>
        <w:tc>
          <w:tcPr>
            <w:tcW w:w="2845" w:type="dxa"/>
            <w:vAlign w:val="top"/>
          </w:tcPr>
          <w:p>
            <w:pPr>
              <w:pStyle w:val="TableText"/>
              <w:ind w:left="1209"/>
              <w:spacing w:before="51" w:line="215" w:lineRule="auto"/>
              <w:rPr>
                <w:sz w:val="22"/>
                <w:szCs w:val="22"/>
              </w:rPr>
            </w:pPr>
            <w:r>
              <w:rPr>
                <w:sz w:val="22"/>
                <w:szCs w:val="22"/>
                <w:spacing w:val="-2"/>
              </w:rPr>
              <w:t>英国</w:t>
            </w:r>
          </w:p>
        </w:tc>
        <w:tc>
          <w:tcPr>
            <w:tcW w:w="2840" w:type="dxa"/>
            <w:vAlign w:val="top"/>
          </w:tcPr>
          <w:p>
            <w:pPr>
              <w:pStyle w:val="TableText"/>
              <w:ind w:left="1265"/>
              <w:spacing w:before="51" w:line="215" w:lineRule="auto"/>
              <w:rPr>
                <w:sz w:val="22"/>
                <w:szCs w:val="22"/>
              </w:rPr>
            </w:pPr>
            <w:r>
              <w:rPr>
                <w:sz w:val="22"/>
                <w:szCs w:val="22"/>
                <w:spacing w:val="-3"/>
              </w:rPr>
              <w:t>525</w:t>
            </w:r>
          </w:p>
        </w:tc>
        <w:tc>
          <w:tcPr>
            <w:tcW w:w="2843" w:type="dxa"/>
            <w:vAlign w:val="top"/>
          </w:tcPr>
          <w:p>
            <w:pPr>
              <w:pStyle w:val="TableText"/>
              <w:ind w:left="882"/>
              <w:spacing w:before="51" w:line="215" w:lineRule="auto"/>
              <w:rPr>
                <w:sz w:val="22"/>
                <w:szCs w:val="22"/>
              </w:rPr>
            </w:pPr>
            <w:r>
              <w:rPr>
                <w:sz w:val="22"/>
                <w:szCs w:val="22"/>
                <w:spacing w:val="-3"/>
              </w:rPr>
              <w:t>高收入国家</w:t>
            </w:r>
          </w:p>
        </w:tc>
      </w:tr>
      <w:tr>
        <w:trPr>
          <w:trHeight w:val="321" w:hRule="atLeast"/>
        </w:trPr>
        <w:tc>
          <w:tcPr>
            <w:tcW w:w="2845" w:type="dxa"/>
            <w:vAlign w:val="top"/>
          </w:tcPr>
          <w:p>
            <w:pPr>
              <w:pStyle w:val="TableText"/>
              <w:ind w:left="1208"/>
              <w:spacing w:before="50" w:line="219" w:lineRule="auto"/>
              <w:rPr>
                <w:sz w:val="22"/>
                <w:szCs w:val="22"/>
              </w:rPr>
            </w:pPr>
            <w:r>
              <w:rPr>
                <w:sz w:val="22"/>
                <w:szCs w:val="22"/>
                <w:spacing w:val="-2"/>
              </w:rPr>
              <w:t>瑞士</w:t>
            </w:r>
          </w:p>
        </w:tc>
        <w:tc>
          <w:tcPr>
            <w:tcW w:w="2840" w:type="dxa"/>
            <w:vAlign w:val="top"/>
          </w:tcPr>
          <w:p>
            <w:pPr>
              <w:pStyle w:val="TableText"/>
              <w:ind w:left="1265"/>
              <w:spacing w:before="50" w:line="219" w:lineRule="auto"/>
              <w:rPr>
                <w:sz w:val="22"/>
                <w:szCs w:val="22"/>
              </w:rPr>
            </w:pPr>
            <w:r>
              <w:rPr>
                <w:sz w:val="22"/>
                <w:szCs w:val="22"/>
                <w:spacing w:val="-3"/>
              </w:rPr>
              <w:t>512</w:t>
            </w:r>
          </w:p>
        </w:tc>
        <w:tc>
          <w:tcPr>
            <w:tcW w:w="2843" w:type="dxa"/>
            <w:vAlign w:val="top"/>
          </w:tcPr>
          <w:p>
            <w:pPr>
              <w:pStyle w:val="TableText"/>
              <w:ind w:left="882"/>
              <w:spacing w:before="50" w:line="219" w:lineRule="auto"/>
              <w:rPr>
                <w:sz w:val="22"/>
                <w:szCs w:val="22"/>
              </w:rPr>
            </w:pPr>
            <w:r>
              <w:rPr>
                <w:sz w:val="22"/>
                <w:szCs w:val="22"/>
                <w:spacing w:val="-3"/>
              </w:rPr>
              <w:t>高收入国家</w:t>
            </w:r>
          </w:p>
        </w:tc>
      </w:tr>
    </w:tbl>
    <w:p>
      <w:pPr>
        <w:ind w:left="2799"/>
        <w:spacing w:before="50" w:line="221" w:lineRule="auto"/>
        <w:rPr>
          <w:rFonts w:ascii="SimSun" w:hAnsi="SimSun" w:eastAsia="SimSun" w:cs="SimSun"/>
          <w:sz w:val="21"/>
          <w:szCs w:val="21"/>
        </w:rPr>
      </w:pPr>
      <w:r>
        <w:rPr>
          <w:rFonts w:ascii="SimSun" w:hAnsi="SimSun" w:eastAsia="SimSun" w:cs="SimSun"/>
          <w:sz w:val="21"/>
          <w:szCs w:val="21"/>
          <w:b/>
          <w:bCs/>
          <w:spacing w:val="-2"/>
        </w:rPr>
        <w:t>资料来源：作者根据贝宝公司销售数据和世界银行数据</w:t>
      </w:r>
      <w:r>
        <w:rPr>
          <w:rFonts w:ascii="SimSun" w:hAnsi="SimSun" w:eastAsia="SimSun" w:cs="SimSun"/>
          <w:sz w:val="21"/>
          <w:szCs w:val="21"/>
          <w:b/>
          <w:bCs/>
          <w:spacing w:val="-3"/>
        </w:rPr>
        <w:t>自绘</w:t>
      </w:r>
    </w:p>
    <w:p>
      <w:pPr>
        <w:pStyle w:val="BodyText"/>
        <w:spacing w:line="281" w:lineRule="auto"/>
        <w:rPr/>
      </w:pPr>
      <w:r/>
    </w:p>
    <w:p>
      <w:pPr>
        <w:ind w:left="1853"/>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   </w:t>
      </w:r>
      <w:r>
        <w:rPr>
          <w:rFonts w:ascii="SimSun" w:hAnsi="SimSun" w:eastAsia="SimSun" w:cs="SimSun"/>
          <w:sz w:val="24"/>
          <w:szCs w:val="24"/>
          <w:spacing w:val="-1"/>
          <w:position w:val="1"/>
        </w:rPr>
        <w:t>技术性贸易壁垒</w:t>
      </w:r>
    </w:p>
    <w:p>
      <w:pPr>
        <w:ind w:left="1376" w:right="112" w:firstLine="497"/>
        <w:spacing w:before="105" w:line="298" w:lineRule="auto"/>
        <w:rPr>
          <w:rFonts w:ascii="SimSun" w:hAnsi="SimSun" w:eastAsia="SimSun" w:cs="SimSun"/>
          <w:sz w:val="24"/>
          <w:szCs w:val="24"/>
        </w:rPr>
      </w:pPr>
      <w:r>
        <w:rPr>
          <w:rFonts w:ascii="SimSun" w:hAnsi="SimSun" w:eastAsia="SimSun" w:cs="SimSun"/>
          <w:sz w:val="24"/>
          <w:szCs w:val="24"/>
          <w:spacing w:val="4"/>
        </w:rPr>
        <w:t>贝宝公司在开发新品方面的主要方法就是公司员工每天都</w:t>
      </w:r>
      <w:r>
        <w:rPr>
          <w:rFonts w:ascii="SimSun" w:hAnsi="SimSun" w:eastAsia="SimSun" w:cs="SimSun"/>
          <w:sz w:val="24"/>
          <w:szCs w:val="24"/>
          <w:spacing w:val="3"/>
        </w:rPr>
        <w:t>会在各大网站找</w:t>
      </w:r>
      <w:r>
        <w:rPr>
          <w:rFonts w:ascii="SimSun" w:hAnsi="SimSun" w:eastAsia="SimSun" w:cs="SimSun"/>
          <w:sz w:val="24"/>
          <w:szCs w:val="24"/>
          <w:spacing w:val="-3"/>
        </w:rPr>
        <w:t>最新最热的款式，进行模仿再修改。这种方式产生的最大的风险就是被告侵权问</w:t>
      </w:r>
      <w:r>
        <w:rPr>
          <w:rFonts w:ascii="SimSun" w:hAnsi="SimSun" w:eastAsia="SimSun" w:cs="SimSun"/>
          <w:sz w:val="24"/>
          <w:szCs w:val="24"/>
        </w:rPr>
        <w:t>题。</w:t>
      </w:r>
      <w:r>
        <w:rPr>
          <w:rFonts w:ascii="Times New Roman" w:hAnsi="Times New Roman" w:eastAsia="Times New Roman" w:cs="Times New Roman"/>
          <w:sz w:val="24"/>
          <w:szCs w:val="24"/>
        </w:rPr>
        <w:t>2016 </w:t>
      </w:r>
      <w:r>
        <w:rPr>
          <w:rFonts w:ascii="SimSun" w:hAnsi="SimSun" w:eastAsia="SimSun" w:cs="SimSun"/>
          <w:sz w:val="24"/>
          <w:szCs w:val="24"/>
        </w:rPr>
        <w:t>年初，我国</w:t>
      </w:r>
      <w:r>
        <w:rPr>
          <w:rFonts w:ascii="Times New Roman" w:hAnsi="Times New Roman" w:eastAsia="Times New Roman" w:cs="Times New Roman"/>
          <w:sz w:val="24"/>
          <w:szCs w:val="24"/>
        </w:rPr>
        <w:t>3000</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多家从事跨境电商的婚纱卖家被美国一家公</w:t>
      </w:r>
      <w:r>
        <w:rPr>
          <w:rFonts w:ascii="SimSun" w:hAnsi="SimSun" w:eastAsia="SimSun" w:cs="SimSun"/>
          <w:sz w:val="24"/>
          <w:szCs w:val="24"/>
          <w:spacing w:val="-1"/>
        </w:rPr>
        <w:t>司上告侵</w:t>
      </w:r>
      <w:r>
        <w:rPr>
          <w:rFonts w:ascii="SimSun" w:hAnsi="SimSun" w:eastAsia="SimSun" w:cs="SimSun"/>
          <w:sz w:val="24"/>
          <w:szCs w:val="24"/>
          <w:spacing w:val="-1"/>
        </w:rPr>
        <w:t>权，面临着 </w:t>
      </w:r>
      <w:r>
        <w:rPr>
          <w:rFonts w:ascii="Times New Roman" w:hAnsi="Times New Roman" w:eastAsia="Times New Roman" w:cs="Times New Roman"/>
          <w:sz w:val="24"/>
          <w:szCs w:val="24"/>
          <w:spacing w:val="-1"/>
        </w:rPr>
        <w:t>PayPal</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1"/>
        </w:rPr>
        <w:t>款项冻结的处罚。当时贝宝公司提供了充足的证</w:t>
      </w:r>
      <w:r>
        <w:rPr>
          <w:rFonts w:ascii="SimSun" w:hAnsi="SimSun" w:eastAsia="SimSun" w:cs="SimSun"/>
          <w:sz w:val="24"/>
          <w:szCs w:val="24"/>
          <w:spacing w:val="-2"/>
        </w:rPr>
        <w:t>据证明自己</w:t>
      </w:r>
      <w:r>
        <w:rPr>
          <w:rFonts w:ascii="SimSun" w:hAnsi="SimSun" w:eastAsia="SimSun" w:cs="SimSun"/>
          <w:sz w:val="24"/>
          <w:szCs w:val="24"/>
          <w:spacing w:val="-6"/>
        </w:rPr>
        <w:t>并未侵权，所以与原告达成和解。之后， 贝宝公司在上新产品时</w:t>
      </w:r>
      <w:r>
        <w:rPr>
          <w:rFonts w:ascii="SimSun" w:hAnsi="SimSun" w:eastAsia="SimSun" w:cs="SimSun"/>
          <w:sz w:val="24"/>
          <w:szCs w:val="24"/>
          <w:spacing w:val="-7"/>
        </w:rPr>
        <w:t>自己邀请模特和</w:t>
      </w:r>
      <w:r>
        <w:rPr>
          <w:rFonts w:ascii="SimSun" w:hAnsi="SimSun" w:eastAsia="SimSun" w:cs="SimSun"/>
          <w:sz w:val="24"/>
          <w:szCs w:val="24"/>
          <w:spacing w:val="-2"/>
        </w:rPr>
        <w:t>摄影师拍摄样品图，特别注意防止侵权问题出现。</w:t>
      </w:r>
    </w:p>
    <w:p>
      <w:pPr>
        <w:ind w:left="1377" w:right="74" w:firstLine="496"/>
        <w:spacing w:before="19" w:line="301" w:lineRule="auto"/>
        <w:jc w:val="both"/>
        <w:rPr>
          <w:rFonts w:ascii="SimSun" w:hAnsi="SimSun" w:eastAsia="SimSun" w:cs="SimSun"/>
          <w:sz w:val="24"/>
          <w:szCs w:val="24"/>
        </w:rPr>
      </w:pPr>
      <w:r>
        <w:rPr>
          <w:rFonts w:ascii="SimSun" w:hAnsi="SimSun" w:eastAsia="SimSun" w:cs="SimSun"/>
          <w:sz w:val="24"/>
          <w:szCs w:val="24"/>
          <w:spacing w:val="-3"/>
        </w:rPr>
        <w:t>贝宝公司有自己独立的质检部门，部门里的质检员会对要出口服饰的面料，</w:t>
      </w:r>
      <w:r>
        <w:rPr>
          <w:rFonts w:ascii="SimSun" w:hAnsi="SimSun" w:eastAsia="SimSun" w:cs="SimSun"/>
          <w:sz w:val="24"/>
          <w:szCs w:val="24"/>
          <w:spacing w:val="-3"/>
        </w:rPr>
        <w:t>款式，相似度，尺寸，颜色，衣长，拉链，线头，封口，污渍，破洞</w:t>
      </w:r>
      <w:r>
        <w:rPr>
          <w:rFonts w:ascii="SimSun" w:hAnsi="SimSun" w:eastAsia="SimSun" w:cs="SimSun"/>
          <w:sz w:val="24"/>
          <w:szCs w:val="24"/>
          <w:spacing w:val="-4"/>
        </w:rPr>
        <w:t>，缝珠，安</w:t>
      </w:r>
      <w:r>
        <w:rPr>
          <w:rFonts w:ascii="SimSun" w:hAnsi="SimSun" w:eastAsia="SimSun" w:cs="SimSun"/>
          <w:sz w:val="24"/>
          <w:szCs w:val="24"/>
          <w:spacing w:val="-2"/>
        </w:rPr>
        <w:t>全带，大头针，拖尾的长度等方面进行严格检查，保证公司产品符合国际标准，</w:t>
      </w:r>
      <w:r>
        <w:rPr>
          <w:rFonts w:ascii="SimSun" w:hAnsi="SimSun" w:eastAsia="SimSun" w:cs="SimSun"/>
          <w:sz w:val="24"/>
          <w:szCs w:val="24"/>
          <w:spacing w:val="-6"/>
        </w:rPr>
        <w:t>能够顺利出口。综上可以看出，</w:t>
      </w:r>
      <w:r>
        <w:rPr>
          <w:rFonts w:ascii="SimSun" w:hAnsi="SimSun" w:eastAsia="SimSun" w:cs="SimSun"/>
          <w:sz w:val="24"/>
          <w:szCs w:val="24"/>
          <w:spacing w:val="-17"/>
        </w:rPr>
        <w:t xml:space="preserve"> </w:t>
      </w:r>
      <w:r>
        <w:rPr>
          <w:rFonts w:ascii="SimSun" w:hAnsi="SimSun" w:eastAsia="SimSun" w:cs="SimSun"/>
          <w:sz w:val="24"/>
          <w:szCs w:val="24"/>
          <w:spacing w:val="-6"/>
        </w:rPr>
        <w:t>贝宝公司通过平时的注意和检查能够很好的避免</w:t>
      </w:r>
      <w:r>
        <w:rPr>
          <w:rFonts w:ascii="SimSun" w:hAnsi="SimSun" w:eastAsia="SimSun" w:cs="SimSun"/>
          <w:sz w:val="24"/>
          <w:szCs w:val="24"/>
          <w:spacing w:val="-3"/>
        </w:rPr>
        <w:t>国际上知识产权保护为主的贸易壁垒影响。</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5467"/>
        <w:spacing w:before="56" w:line="228" w:lineRule="exact"/>
        <w:rPr>
          <w:rFonts w:ascii="Calibri" w:hAnsi="Calibri" w:eastAsia="Calibri" w:cs="Calibri"/>
          <w:sz w:val="18"/>
          <w:szCs w:val="18"/>
        </w:rPr>
      </w:pPr>
      <w:r>
        <w:rPr>
          <w:rFonts w:ascii="Calibri" w:hAnsi="Calibri" w:eastAsia="Calibri" w:cs="Calibri"/>
          <w:sz w:val="18"/>
          <w:szCs w:val="18"/>
          <w:spacing w:val="-2"/>
          <w:position w:val="1"/>
        </w:rPr>
        <w:t>44</w:t>
      </w:r>
    </w:p>
    <w:p>
      <w:pPr>
        <w:spacing w:line="228" w:lineRule="exact"/>
        <w:sectPr>
          <w:headerReference w:type="default" r:id="rId100"/>
          <w:footerReference w:type="default" r:id="rId44"/>
          <w:pgSz w:w="11907" w:h="16839"/>
          <w:pgMar w:top="1157" w:right="1685" w:bottom="600" w:left="432" w:header="841" w:footer="360" w:gutter="0"/>
        </w:sectPr>
        <w:rPr>
          <w:rFonts w:ascii="Calibri" w:hAnsi="Calibri" w:eastAsia="Calibri" w:cs="Calibri"/>
          <w:sz w:val="18"/>
          <w:szCs w:val="18"/>
        </w:rPr>
      </w:pPr>
    </w:p>
    <w:p>
      <w:pPr>
        <w:pStyle w:val="BodyText"/>
        <w:spacing w:line="316" w:lineRule="auto"/>
        <w:rPr/>
      </w:pPr>
      <w:r/>
    </w:p>
    <w:p>
      <w:pPr>
        <w:ind w:left="1379"/>
        <w:spacing w:before="78" w:line="316" w:lineRule="exact"/>
        <w:outlineLvl w:val="2"/>
        <w:rPr>
          <w:rFonts w:ascii="SimHei" w:hAnsi="SimHei" w:eastAsia="SimHei" w:cs="SimHei"/>
          <w:sz w:val="24"/>
          <w:szCs w:val="24"/>
        </w:rPr>
      </w:pPr>
      <w:bookmarkStart w:name="bookmark63" w:id="99"/>
      <w:bookmarkEnd w:id="99"/>
      <w:r>
        <w:rPr>
          <w:rFonts w:ascii="Times New Roman" w:hAnsi="Times New Roman" w:eastAsia="Times New Roman" w:cs="Times New Roman"/>
          <w:sz w:val="24"/>
          <w:szCs w:val="24"/>
          <w:spacing w:val="-1"/>
          <w:position w:val="1"/>
        </w:rPr>
        <w:t>5.3.3 </w:t>
      </w:r>
      <w:r>
        <w:rPr>
          <w:rFonts w:ascii="SimHei" w:hAnsi="SimHei" w:eastAsia="SimHei" w:cs="SimHei"/>
          <w:sz w:val="24"/>
          <w:szCs w:val="24"/>
          <w:spacing w:val="-1"/>
          <w:position w:val="1"/>
        </w:rPr>
        <w:t>影响纺织服装跨境电商出口的平台因素</w:t>
      </w:r>
    </w:p>
    <w:p>
      <w:pPr>
        <w:pStyle w:val="BodyText"/>
        <w:spacing w:line="363" w:lineRule="auto"/>
        <w:rPr/>
      </w:pPr>
      <w:r/>
    </w:p>
    <w:p>
      <w:pPr>
        <w:ind w:left="1376" w:right="829" w:firstLine="497"/>
        <w:spacing w:before="78" w:line="306" w:lineRule="auto"/>
        <w:jc w:val="both"/>
        <w:rPr>
          <w:rFonts w:ascii="SimSun" w:hAnsi="SimSun" w:eastAsia="SimSun" w:cs="SimSun"/>
          <w:sz w:val="24"/>
          <w:szCs w:val="24"/>
        </w:rPr>
      </w:pPr>
      <w:r>
        <w:rPr>
          <w:rFonts w:ascii="SimSun" w:hAnsi="SimSun" w:eastAsia="SimSun" w:cs="SimSun"/>
          <w:sz w:val="24"/>
          <w:szCs w:val="24"/>
          <w:spacing w:val="-4"/>
        </w:rPr>
        <w:t>贝宝公司进行产品运营的第三方跨境电子商务平台包括亚马逊、速卖通、敦</w:t>
      </w:r>
      <w:r>
        <w:rPr>
          <w:rFonts w:ascii="SimSun" w:hAnsi="SimSun" w:eastAsia="SimSun" w:cs="SimSun"/>
          <w:sz w:val="24"/>
          <w:szCs w:val="24"/>
          <w:spacing w:val="-3"/>
        </w:rPr>
        <w:t>煌网、</w:t>
      </w:r>
      <w:r>
        <w:rPr>
          <w:rFonts w:ascii="Times New Roman" w:hAnsi="Times New Roman" w:eastAsia="Times New Roman" w:cs="Times New Roman"/>
          <w:sz w:val="24"/>
          <w:szCs w:val="24"/>
          <w:spacing w:val="-3"/>
        </w:rPr>
        <w:t>Ebay</w:t>
      </w:r>
      <w:r>
        <w:rPr>
          <w:rFonts w:ascii="SimSun" w:hAnsi="SimSun" w:eastAsia="SimSun" w:cs="SimSun"/>
          <w:sz w:val="24"/>
          <w:szCs w:val="24"/>
          <w:spacing w:val="-3"/>
        </w:rPr>
        <w:t>。每个网站因为面向的主要国家地区不同，网站的风格</w:t>
      </w:r>
      <w:r>
        <w:rPr>
          <w:rFonts w:ascii="SimSun" w:hAnsi="SimSun" w:eastAsia="SimSun" w:cs="SimSun"/>
          <w:sz w:val="24"/>
          <w:szCs w:val="24"/>
          <w:spacing w:val="-4"/>
        </w:rPr>
        <w:t>就会不同。公</w:t>
      </w:r>
      <w:r>
        <w:rPr>
          <w:rFonts w:ascii="SimSun" w:hAnsi="SimSun" w:eastAsia="SimSun" w:cs="SimSun"/>
          <w:sz w:val="24"/>
          <w:szCs w:val="24"/>
          <w:spacing w:val="-3"/>
        </w:rPr>
        <w:t>司会针对不同平台网站的不同风格选择每个网站主推的贸易国家。公司的亚马逊</w:t>
      </w:r>
      <w:r>
        <w:rPr>
          <w:rFonts w:ascii="SimSun" w:hAnsi="SimSun" w:eastAsia="SimSun" w:cs="SimSun"/>
          <w:sz w:val="24"/>
          <w:szCs w:val="24"/>
          <w:spacing w:val="-3"/>
        </w:rPr>
        <w:t>平台主要出口于美国，敦煌网主要出口于欧洲国家，速卖通主要出口于美国和俄</w:t>
      </w:r>
      <w:r>
        <w:rPr>
          <w:rFonts w:ascii="SimSun" w:hAnsi="SimSun" w:eastAsia="SimSun" w:cs="SimSun"/>
          <w:sz w:val="24"/>
          <w:szCs w:val="24"/>
          <w:spacing w:val="-5"/>
        </w:rPr>
        <w:t>罗斯。为了满足每个消费者的个性化需求，</w:t>
      </w:r>
      <w:r>
        <w:rPr>
          <w:rFonts w:ascii="SimSun" w:hAnsi="SimSun" w:eastAsia="SimSun" w:cs="SimSun"/>
          <w:sz w:val="24"/>
          <w:szCs w:val="24"/>
          <w:spacing w:val="-51"/>
        </w:rPr>
        <w:t xml:space="preserve"> </w:t>
      </w:r>
      <w:r>
        <w:rPr>
          <w:rFonts w:ascii="SimSun" w:hAnsi="SimSun" w:eastAsia="SimSun" w:cs="SimSun"/>
          <w:sz w:val="24"/>
          <w:szCs w:val="24"/>
          <w:spacing w:val="-5"/>
        </w:rPr>
        <w:t>每个平台会在婚纱礼服方面会从服装</w:t>
      </w:r>
      <w:r>
        <w:rPr>
          <w:rFonts w:ascii="SimSun" w:hAnsi="SimSun" w:eastAsia="SimSun" w:cs="SimSun"/>
          <w:sz w:val="24"/>
          <w:szCs w:val="24"/>
          <w:spacing w:val="-6"/>
        </w:rPr>
        <w:t>不同角度进行细分。以速卖通为例，速卖通平台上婚礼服的细分如下图</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6"/>
        </w:rPr>
        <w:t>5-2 </w:t>
      </w:r>
      <w:r>
        <w:rPr>
          <w:rFonts w:ascii="SimSun" w:hAnsi="SimSun" w:eastAsia="SimSun" w:cs="SimSun"/>
          <w:sz w:val="24"/>
          <w:szCs w:val="24"/>
          <w:spacing w:val="-6"/>
        </w:rPr>
        <w:t>所</w:t>
      </w:r>
      <w:r>
        <w:rPr>
          <w:rFonts w:ascii="SimSun" w:hAnsi="SimSun" w:eastAsia="SimSun" w:cs="SimSun"/>
          <w:sz w:val="24"/>
          <w:szCs w:val="24"/>
          <w:spacing w:val="-7"/>
        </w:rPr>
        <w:t>示。</w:t>
      </w:r>
    </w:p>
    <w:p>
      <w:pPr>
        <w:pStyle w:val="BodyText"/>
        <w:spacing w:line="249" w:lineRule="auto"/>
        <w:rPr/>
      </w:pPr>
      <w:r/>
    </w:p>
    <w:p>
      <w:pPr>
        <w:pStyle w:val="BodyText"/>
        <w:spacing w:line="249" w:lineRule="auto"/>
        <w:rPr/>
      </w:pPr>
      <w:r/>
    </w:p>
    <w:p>
      <w:pPr>
        <w:ind w:left="4498"/>
        <w:spacing w:before="6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Women’s clothing</w:t>
      </w:r>
    </w:p>
    <w:p>
      <w:pPr>
        <w:ind w:left="5064"/>
        <w:spacing w:before="65" w:line="221" w:lineRule="auto"/>
        <w:rPr>
          <w:rFonts w:ascii="SimSun" w:hAnsi="SimSun" w:eastAsia="SimSun" w:cs="SimSun"/>
          <w:sz w:val="21"/>
          <w:szCs w:val="21"/>
        </w:rPr>
      </w:pPr>
      <w:r>
        <w:rPr>
          <w:rFonts w:ascii="SimSun" w:hAnsi="SimSun" w:eastAsia="SimSun" w:cs="SimSun"/>
          <w:sz w:val="21"/>
          <w:szCs w:val="21"/>
          <w:spacing w:val="-3"/>
        </w:rPr>
        <w:t>女装</w:t>
      </w:r>
    </w:p>
    <w:p>
      <w:pPr>
        <w:ind w:left="5251"/>
        <w:spacing w:before="78" w:line="435" w:lineRule="exact"/>
        <w:rPr/>
      </w:pPr>
      <w:r>
        <w:rPr>
          <w:position w:val="-9"/>
        </w:rPr>
        <w:drawing>
          <wp:inline distT="0" distB="0" distL="0" distR="0">
            <wp:extent cx="13968" cy="276378"/>
            <wp:effectExtent l="0" t="0" r="0" b="0"/>
            <wp:docPr id="442" name="IM 442"/>
            <wp:cNvGraphicFramePr/>
            <a:graphic>
              <a:graphicData uri="http://schemas.openxmlformats.org/drawingml/2006/picture">
                <pic:pic>
                  <pic:nvPicPr>
                    <pic:cNvPr id="442" name="IM 442"/>
                    <pic:cNvPicPr/>
                  </pic:nvPicPr>
                  <pic:blipFill>
                    <a:blip r:embed="rId103"/>
                    <a:stretch>
                      <a:fillRect/>
                    </a:stretch>
                  </pic:blipFill>
                  <pic:spPr>
                    <a:xfrm rot="0">
                      <a:off x="0" y="0"/>
                      <a:ext cx="13968" cy="276378"/>
                    </a:xfrm>
                    <a:prstGeom prst="rect">
                      <a:avLst/>
                    </a:prstGeom>
                  </pic:spPr>
                </pic:pic>
              </a:graphicData>
            </a:graphic>
          </wp:inline>
        </w:drawing>
      </w:r>
    </w:p>
    <w:p>
      <w:pPr>
        <w:ind w:left="4431"/>
        <w:spacing w:before="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Weddings &amp; Events</w:t>
      </w:r>
    </w:p>
    <w:p>
      <w:pPr>
        <w:ind w:left="4961"/>
        <w:spacing w:before="67" w:line="221" w:lineRule="auto"/>
        <w:rPr>
          <w:rFonts w:ascii="SimSun" w:hAnsi="SimSun" w:eastAsia="SimSun" w:cs="SimSun"/>
          <w:sz w:val="21"/>
          <w:szCs w:val="21"/>
        </w:rPr>
      </w:pPr>
      <w:r>
        <w:rPr>
          <w:rFonts w:ascii="SimSun" w:hAnsi="SimSun" w:eastAsia="SimSun" w:cs="SimSun"/>
          <w:sz w:val="21"/>
          <w:szCs w:val="21"/>
          <w:spacing w:val="-2"/>
        </w:rPr>
        <w:t>婚礼服</w:t>
      </w:r>
    </w:p>
    <w:p>
      <w:pPr>
        <w:ind w:firstLine="5236"/>
        <w:spacing w:before="89" w:line="463" w:lineRule="exact"/>
        <w:rPr/>
      </w:pPr>
      <w:r>
        <w:rPr>
          <w:position w:val="-9"/>
        </w:rPr>
        <w:pict>
          <v:shape id="_x0000_s268" style="mso-position-vertical-relative:line;mso-position-horizontal-relative:char;width:1.15pt;height:23.35pt;" filled="false" strokecolor="#000000" strokeweight="0.75pt" coordsize="22,467" coordorigin="0,0" path="m15,0l7,466e">
            <v:stroke miterlimit="10"/>
          </v:shape>
        </w:pict>
      </w:r>
    </w:p>
    <w:p>
      <w:pPr>
        <w:ind w:firstLine="1141"/>
        <w:spacing w:line="634" w:lineRule="exact"/>
        <w:rPr/>
      </w:pPr>
      <w:r>
        <w:rPr>
          <w:position w:val="-12"/>
        </w:rPr>
        <w:pict>
          <v:shape id="_x0000_s270" style="mso-position-vertical-relative:line;mso-position-horizontal-relative:char;width:415.5pt;height:31.9pt;" filled="false" strokecolor="#000000" strokeweight="0.75pt" coordsize="8310,637" coordorigin="0,0" path="m7,7l8302,7m7,7l7,622m1537,7l1537,622m3157,22l3157,637m4717,7l4717,622m6847,7l6847,622m8302,7l8302,622e">
            <v:stroke miterlimit="10"/>
          </v:shape>
        </w:pict>
      </w:r>
    </w:p>
    <w:p>
      <w:pPr>
        <w:spacing w:line="634" w:lineRule="exact"/>
        <w:sectPr>
          <w:headerReference w:type="default" r:id="rId101"/>
          <w:footerReference w:type="default" r:id="rId102"/>
          <w:pgSz w:w="11907" w:h="16839"/>
          <w:pgMar w:top="1157" w:right="882" w:bottom="600" w:left="432" w:header="841" w:footer="360" w:gutter="0"/>
          <w:cols w:equalWidth="0" w:num="1">
            <w:col w:w="10592" w:space="0"/>
          </w:cols>
        </w:sectPr>
        <w:rPr/>
      </w:pPr>
    </w:p>
    <w:p>
      <w:pPr>
        <w:ind w:left="923" w:right="170" w:hanging="558"/>
        <w:spacing w:before="34" w:line="289" w:lineRule="auto"/>
        <w:rPr>
          <w:rFonts w:ascii="SimSun" w:hAnsi="SimSun" w:eastAsia="SimSun" w:cs="SimSun"/>
          <w:sz w:val="21"/>
          <w:szCs w:val="21"/>
        </w:rPr>
      </w:pPr>
      <w:r>
        <w:rPr>
          <w:rFonts w:ascii="Times New Roman" w:hAnsi="Times New Roman" w:eastAsia="Times New Roman" w:cs="Times New Roman"/>
          <w:sz w:val="21"/>
          <w:szCs w:val="21"/>
          <w:spacing w:val="-2"/>
        </w:rPr>
        <w:t>Wedding dresses</w:t>
      </w:r>
      <w:r>
        <w:rPr>
          <w:rFonts w:ascii="SimSun" w:hAnsi="SimSun" w:eastAsia="SimSun" w:cs="SimSun"/>
          <w:sz w:val="21"/>
          <w:szCs w:val="21"/>
          <w:spacing w:val="-2"/>
        </w:rPr>
        <w:t>婚纱</w:t>
      </w:r>
    </w:p>
    <w:p>
      <w:pPr>
        <w:pStyle w:val="BodyText"/>
        <w:spacing w:line="14" w:lineRule="auto"/>
        <w:rPr>
          <w:sz w:val="2"/>
        </w:rPr>
      </w:pPr>
      <w:r>
        <w:rPr>
          <w:sz w:val="2"/>
          <w:szCs w:val="2"/>
        </w:rPr>
        <w:br w:type="column"/>
      </w:r>
    </w:p>
    <w:p>
      <w:pPr>
        <w:ind w:left="392" w:right="253" w:hanging="393"/>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Evening dresses</w:t>
      </w:r>
      <w:r>
        <w:rPr>
          <w:rFonts w:ascii="SimSun" w:hAnsi="SimSun" w:eastAsia="SimSun" w:cs="SimSun"/>
          <w:sz w:val="21"/>
          <w:szCs w:val="21"/>
          <w:spacing w:val="-4"/>
        </w:rPr>
        <w:t>晚礼服</w:t>
      </w:r>
    </w:p>
    <w:p>
      <w:pPr>
        <w:pStyle w:val="BodyText"/>
        <w:spacing w:line="14" w:lineRule="auto"/>
        <w:rPr>
          <w:sz w:val="2"/>
        </w:rPr>
      </w:pPr>
      <w:r>
        <w:rPr>
          <w:sz w:val="2"/>
          <w:szCs w:val="2"/>
        </w:rPr>
        <w:br w:type="column"/>
      </w:r>
    </w:p>
    <w:p>
      <w:pPr>
        <w:ind w:left="166" w:right="164" w:hanging="166"/>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Prom dresses</w:t>
      </w:r>
      <w:r>
        <w:rPr>
          <w:rFonts w:ascii="SimSun" w:hAnsi="SimSun" w:eastAsia="SimSun" w:cs="SimSun"/>
          <w:sz w:val="21"/>
          <w:szCs w:val="21"/>
          <w:spacing w:val="-3"/>
        </w:rPr>
        <w:t>舞会礼服</w:t>
      </w:r>
    </w:p>
    <w:p>
      <w:pPr>
        <w:pStyle w:val="BodyText"/>
        <w:spacing w:line="14" w:lineRule="auto"/>
        <w:rPr>
          <w:sz w:val="2"/>
        </w:rPr>
      </w:pPr>
      <w:r>
        <w:rPr>
          <w:sz w:val="2"/>
          <w:szCs w:val="2"/>
        </w:rPr>
        <w:br w:type="column"/>
      </w:r>
    </w:p>
    <w:p>
      <w:pPr>
        <w:ind w:left="530" w:right="156" w:hanging="531"/>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homecoming dresses</w:t>
      </w:r>
      <w:r>
        <w:rPr>
          <w:rFonts w:ascii="SimSun" w:hAnsi="SimSun" w:eastAsia="SimSun" w:cs="SimSun"/>
          <w:sz w:val="21"/>
          <w:szCs w:val="21"/>
          <w:spacing w:val="-2"/>
        </w:rPr>
        <w:t>返校礼服</w:t>
      </w:r>
    </w:p>
    <w:p>
      <w:pPr>
        <w:pStyle w:val="BodyText"/>
        <w:spacing w:line="14" w:lineRule="auto"/>
        <w:rPr>
          <w:sz w:val="2"/>
        </w:rPr>
      </w:pPr>
      <w:r>
        <w:rPr>
          <w:sz w:val="2"/>
          <w:szCs w:val="2"/>
        </w:rPr>
        <w:br w:type="column"/>
      </w:r>
    </w:p>
    <w:p>
      <w:pPr>
        <w:spacing w:before="6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Wedding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Accessories</w:t>
      </w:r>
    </w:p>
    <w:p>
      <w:pPr>
        <w:ind w:left="811"/>
        <w:spacing w:before="83" w:line="221" w:lineRule="auto"/>
        <w:rPr>
          <w:rFonts w:ascii="SimSun" w:hAnsi="SimSun" w:eastAsia="SimSun" w:cs="SimSun"/>
          <w:sz w:val="21"/>
          <w:szCs w:val="21"/>
        </w:rPr>
      </w:pPr>
      <w:r>
        <w:rPr>
          <w:rFonts w:ascii="SimSun" w:hAnsi="SimSun" w:eastAsia="SimSun" w:cs="SimSun"/>
          <w:sz w:val="21"/>
          <w:szCs w:val="21"/>
          <w:spacing w:val="-2"/>
        </w:rPr>
        <w:t>配饰</w:t>
      </w:r>
    </w:p>
    <w:p>
      <w:pPr>
        <w:pStyle w:val="BodyText"/>
        <w:spacing w:line="14" w:lineRule="auto"/>
        <w:rPr>
          <w:sz w:val="2"/>
        </w:rPr>
      </w:pPr>
      <w:r>
        <w:rPr>
          <w:sz w:val="2"/>
          <w:szCs w:val="2"/>
        </w:rPr>
        <w:br w:type="column"/>
      </w:r>
    </w:p>
    <w:p>
      <w:pPr>
        <w:spacing w:before="224"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spacing w:line="66" w:lineRule="exact"/>
        <w:sectPr>
          <w:type w:val="continuous"/>
          <w:pgSz w:w="11907" w:h="16839"/>
          <w:pgMar w:top="1157" w:right="882" w:bottom="600" w:left="432" w:header="841" w:footer="360" w:gutter="0"/>
          <w:cols w:equalWidth="0" w:num="6">
            <w:col w:w="1948" w:space="100"/>
            <w:col w:w="1611" w:space="100"/>
            <w:col w:w="1278" w:space="100"/>
            <w:col w:w="1911" w:space="100"/>
            <w:col w:w="2179" w:space="100"/>
            <w:col w:w="1167" w:space="0"/>
          </w:cols>
        </w:sectPr>
        <w:rPr>
          <w:rFonts w:ascii="Times New Roman" w:hAnsi="Times New Roman" w:eastAsia="Times New Roman" w:cs="Times New Roman"/>
          <w:sz w:val="21"/>
          <w:szCs w:val="21"/>
        </w:rPr>
      </w:pPr>
    </w:p>
    <w:p>
      <w:pPr>
        <w:ind w:firstLine="826"/>
        <w:spacing w:before="95" w:line="1255" w:lineRule="exact"/>
        <w:rPr/>
      </w:pPr>
      <w:r>
        <w:rPr>
          <w:position w:val="-25"/>
        </w:rPr>
        <w:pict>
          <v:shape id="_x0000_s272" style="mso-position-vertical-relative:line;mso-position-horizontal-relative:char;width:488.25pt;height:62.75pt;" filled="false" strokecolor="#000000" strokeweight="0.75pt" coordsize="9765,1255" coordorigin="0,0" path="m3502,0l3502,642m7,628l9757,625m7,616l7,1171m1342,616l1342,1171m2617,630l2617,1185m4117,630l4117,1185m5527,630l5527,1185m7102,630l7102,1185m8647,616l8647,1171m9757,625l9757,1255e">
            <v:stroke miterlimit="10"/>
          </v:shape>
        </w:pict>
      </w:r>
    </w:p>
    <w:p>
      <w:pPr>
        <w:spacing w:line="1255" w:lineRule="exact"/>
        <w:sectPr>
          <w:type w:val="continuous"/>
          <w:pgSz w:w="11907" w:h="16839"/>
          <w:pgMar w:top="1157" w:right="882" w:bottom="600" w:left="432" w:header="841" w:footer="360" w:gutter="0"/>
          <w:cols w:equalWidth="0" w:num="1">
            <w:col w:w="10592" w:space="0"/>
          </w:cols>
        </w:sectPr>
        <w:rPr/>
      </w:pPr>
    </w:p>
    <w:p>
      <w:pPr>
        <w:ind w:left="469" w:right="338" w:hanging="3"/>
        <w:spacing w:before="55" w:line="303" w:lineRule="auto"/>
        <w:rPr>
          <w:rFonts w:ascii="SimSun" w:hAnsi="SimSun" w:eastAsia="SimSun" w:cs="SimSun"/>
          <w:sz w:val="21"/>
          <w:szCs w:val="21"/>
        </w:rPr>
      </w:pPr>
      <w:r>
        <w:rPr>
          <w:rFonts w:ascii="Times New Roman" w:hAnsi="Times New Roman" w:eastAsia="Times New Roman" w:cs="Times New Roman"/>
          <w:sz w:val="21"/>
          <w:szCs w:val="21"/>
          <w:spacing w:val="-2"/>
        </w:rPr>
        <w:t>Silhouette</w:t>
      </w:r>
      <w:r>
        <w:rPr>
          <w:rFonts w:ascii="SimSun" w:hAnsi="SimSun" w:eastAsia="SimSun" w:cs="SimSun"/>
          <w:sz w:val="21"/>
          <w:szCs w:val="21"/>
          <w:spacing w:val="-3"/>
        </w:rPr>
        <w:t>礼服轮廓</w:t>
      </w:r>
    </w:p>
    <w:p>
      <w:pPr>
        <w:pStyle w:val="BodyText"/>
        <w:spacing w:line="247" w:lineRule="auto"/>
        <w:rPr/>
      </w:pPr>
      <w:r>
        <w:pict>
          <v:shape id="_x0000_s274" style="position:absolute;margin-left:43.95pt;margin-top:2.09543pt;mso-position-vertical-relative:text;mso-position-horizontal-relative:text;width:0.85pt;height:29.15pt;z-index:252051456;" filled="false" strokecolor="#000000" strokeweight="0.75pt" coordsize="17,582" coordorigin="0,0" path="m8,0l7,582e">
            <v:stroke miterlimit="10"/>
          </v:shape>
        </w:pict>
      </w:r>
      <w:r/>
    </w:p>
    <w:p>
      <w:pPr>
        <w:pStyle w:val="BodyText"/>
        <w:spacing w:line="247" w:lineRule="auto"/>
        <w:rPr/>
      </w:pPr>
      <w:r/>
    </w:p>
    <w:p>
      <w:pPr>
        <w:pStyle w:val="BodyText"/>
        <w:spacing w:line="248" w:lineRule="auto"/>
        <w:rPr/>
      </w:pPr>
      <w:r/>
    </w:p>
    <w:p>
      <w:pPr>
        <w:ind w:left="482" w:right="177" w:hanging="217"/>
        <w:spacing w:before="69" w:line="29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A-line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字裙</w:t>
      </w:r>
      <w:r>
        <w:rPr>
          <w:rFonts w:ascii="Times New Roman" w:hAnsi="Times New Roman" w:eastAsia="Times New Roman" w:cs="Times New Roman"/>
          <w:sz w:val="21"/>
          <w:szCs w:val="21"/>
          <w:spacing w:val="-1"/>
        </w:rPr>
        <w:t>Mermaid</w:t>
      </w:r>
    </w:p>
    <w:p>
      <w:pPr>
        <w:ind w:left="546" w:right="445" w:firstLine="15"/>
        <w:spacing w:before="23" w:line="291" w:lineRule="auto"/>
        <w:rPr>
          <w:rFonts w:ascii="SimSun" w:hAnsi="SimSun" w:eastAsia="SimSun" w:cs="SimSun"/>
          <w:sz w:val="21"/>
          <w:szCs w:val="21"/>
        </w:rPr>
      </w:pPr>
      <w:r>
        <w:rPr>
          <w:rFonts w:ascii="SimSun" w:hAnsi="SimSun" w:eastAsia="SimSun" w:cs="SimSun"/>
          <w:sz w:val="21"/>
          <w:szCs w:val="21"/>
          <w:spacing w:val="-3"/>
        </w:rPr>
        <w:t>鱼尾裙</w:t>
      </w:r>
      <w:r>
        <w:rPr>
          <w:rFonts w:ascii="Times New Roman" w:hAnsi="Times New Roman" w:eastAsia="Times New Roman" w:cs="Times New Roman"/>
          <w:sz w:val="21"/>
          <w:szCs w:val="21"/>
          <w:spacing w:val="-2"/>
        </w:rPr>
        <w:t>Straight</w:t>
      </w:r>
      <w:r>
        <w:rPr>
          <w:rFonts w:ascii="SimSun" w:hAnsi="SimSun" w:eastAsia="SimSun" w:cs="SimSun"/>
          <w:sz w:val="21"/>
          <w:szCs w:val="21"/>
          <w:spacing w:val="2"/>
        </w:rPr>
        <w:t>直筒裙</w:t>
      </w:r>
    </w:p>
    <w:p>
      <w:pPr>
        <w:ind w:left="800"/>
        <w:spacing w:before="144"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pStyle w:val="BodyText"/>
        <w:spacing w:line="14" w:lineRule="auto"/>
        <w:rPr>
          <w:sz w:val="2"/>
        </w:rPr>
      </w:pPr>
      <w:r>
        <w:rPr>
          <w:sz w:val="2"/>
          <w:szCs w:val="2"/>
        </w:rPr>
        <w:br w:type="column"/>
      </w:r>
    </w:p>
    <w:p>
      <w:pPr>
        <w:ind w:left="175" w:right="343" w:hanging="28"/>
        <w:spacing w:before="70" w:line="297" w:lineRule="auto"/>
        <w:rPr>
          <w:rFonts w:ascii="SimSun" w:hAnsi="SimSun" w:eastAsia="SimSun" w:cs="SimSun"/>
          <w:sz w:val="21"/>
          <w:szCs w:val="21"/>
        </w:rPr>
      </w:pPr>
      <w:r>
        <w:rPr>
          <w:rFonts w:ascii="Times New Roman" w:hAnsi="Times New Roman" w:eastAsia="Times New Roman" w:cs="Times New Roman"/>
          <w:sz w:val="21"/>
          <w:szCs w:val="21"/>
          <w:spacing w:val="-1"/>
        </w:rPr>
        <w:t>Color</w:t>
      </w:r>
      <w:r>
        <w:rPr>
          <w:rFonts w:ascii="SimSun" w:hAnsi="SimSun" w:eastAsia="SimSun" w:cs="SimSun"/>
          <w:sz w:val="21"/>
          <w:szCs w:val="21"/>
          <w:spacing w:val="-2"/>
        </w:rPr>
        <w:t>颜色</w:t>
      </w:r>
    </w:p>
    <w:p>
      <w:pPr>
        <w:ind w:left="371"/>
        <w:spacing w:line="642" w:lineRule="exact"/>
        <w:rPr/>
      </w:pPr>
      <w:r>
        <w:rPr>
          <w:position w:val="-13"/>
        </w:rPr>
        <w:drawing>
          <wp:inline distT="0" distB="0" distL="0" distR="0">
            <wp:extent cx="10160" cy="407684"/>
            <wp:effectExtent l="0" t="0" r="0" b="0"/>
            <wp:docPr id="444" name="IM 444"/>
            <wp:cNvGraphicFramePr/>
            <a:graphic>
              <a:graphicData uri="http://schemas.openxmlformats.org/drawingml/2006/picture">
                <pic:pic>
                  <pic:nvPicPr>
                    <pic:cNvPr id="444" name="IM 444"/>
                    <pic:cNvPicPr/>
                  </pic:nvPicPr>
                  <pic:blipFill>
                    <a:blip r:embed="rId104"/>
                    <a:stretch>
                      <a:fillRect/>
                    </a:stretch>
                  </pic:blipFill>
                  <pic:spPr>
                    <a:xfrm rot="0">
                      <a:off x="0" y="0"/>
                      <a:ext cx="10160" cy="407684"/>
                    </a:xfrm>
                    <a:prstGeom prst="rect">
                      <a:avLst/>
                    </a:prstGeom>
                  </pic:spPr>
                </pic:pic>
              </a:graphicData>
            </a:graphic>
          </wp:inline>
        </w:drawing>
      </w:r>
    </w:p>
    <w:p>
      <w:pPr>
        <w:ind w:left="44" w:right="93" w:firstLine="87"/>
        <w:spacing w:before="202" w:line="274" w:lineRule="auto"/>
        <w:jc w:val="both"/>
        <w:rPr>
          <w:rFonts w:ascii="SimSun" w:hAnsi="SimSun" w:eastAsia="SimSun" w:cs="SimSun"/>
          <w:sz w:val="21"/>
          <w:szCs w:val="21"/>
        </w:rPr>
      </w:pPr>
      <w:r>
        <w:rPr>
          <w:rFonts w:ascii="Times New Roman" w:hAnsi="Times New Roman" w:eastAsia="Times New Roman" w:cs="Times New Roman"/>
          <w:sz w:val="21"/>
          <w:szCs w:val="21"/>
          <w:spacing w:val="-4"/>
        </w:rPr>
        <w:t>Red</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4"/>
        </w:rPr>
        <w:t>红</w:t>
      </w:r>
      <w:r>
        <w:rPr>
          <w:rFonts w:ascii="Times New Roman" w:hAnsi="Times New Roman" w:eastAsia="Times New Roman" w:cs="Times New Roman"/>
          <w:sz w:val="21"/>
          <w:szCs w:val="21"/>
          <w:spacing w:val="-7"/>
        </w:rPr>
        <w:t>White</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7"/>
        </w:rPr>
        <w:t>白</w:t>
      </w:r>
      <w:r>
        <w:rPr>
          <w:rFonts w:ascii="Times New Roman" w:hAnsi="Times New Roman" w:eastAsia="Times New Roman" w:cs="Times New Roman"/>
          <w:sz w:val="21"/>
          <w:szCs w:val="21"/>
        </w:rPr>
        <w:t>Blue</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56"/>
        </w:rPr>
        <w:t>蓝</w:t>
      </w:r>
    </w:p>
    <w:p>
      <w:pPr>
        <w:ind w:right="52" w:firstLine="56"/>
        <w:spacing w:before="1" w:line="276" w:lineRule="auto"/>
        <w:rPr>
          <w:rFonts w:ascii="SimSun" w:hAnsi="SimSun" w:eastAsia="SimSun" w:cs="SimSun"/>
          <w:sz w:val="21"/>
          <w:szCs w:val="21"/>
        </w:rPr>
      </w:pPr>
      <w:r>
        <w:rPr>
          <w:rFonts w:ascii="Times New Roman" w:hAnsi="Times New Roman" w:eastAsia="Times New Roman" w:cs="Times New Roman"/>
          <w:sz w:val="21"/>
          <w:szCs w:val="21"/>
          <w:spacing w:val="-3"/>
        </w:rPr>
        <w:t>Black</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3"/>
        </w:rPr>
        <w:t>黑</w:t>
      </w:r>
      <w:r>
        <w:rPr>
          <w:rFonts w:ascii="Times New Roman" w:hAnsi="Times New Roman" w:eastAsia="Times New Roman" w:cs="Times New Roman"/>
          <w:sz w:val="21"/>
          <w:szCs w:val="21"/>
          <w:spacing w:val="-4"/>
        </w:rPr>
        <w:t>Yellow</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4"/>
        </w:rPr>
        <w:t>黄</w:t>
      </w:r>
    </w:p>
    <w:p>
      <w:pPr>
        <w:ind w:left="389"/>
        <w:spacing w:before="156"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pStyle w:val="BodyText"/>
        <w:spacing w:line="14" w:lineRule="auto"/>
        <w:rPr>
          <w:sz w:val="2"/>
        </w:rPr>
      </w:pPr>
      <w:r>
        <w:rPr>
          <w:sz w:val="2"/>
          <w:szCs w:val="2"/>
        </w:rPr>
        <w:br w:type="column"/>
      </w:r>
    </w:p>
    <w:p>
      <w:pPr>
        <w:ind w:left="426" w:right="296" w:hanging="410"/>
        <w:spacing w:before="19" w:line="294" w:lineRule="auto"/>
        <w:rPr>
          <w:rFonts w:ascii="SimSun" w:hAnsi="SimSun" w:eastAsia="SimSun" w:cs="SimSun"/>
          <w:sz w:val="21"/>
          <w:szCs w:val="21"/>
        </w:rPr>
      </w:pPr>
      <w:r>
        <w:rPr>
          <w:rFonts w:ascii="Times New Roman" w:hAnsi="Times New Roman" w:eastAsia="Times New Roman" w:cs="Times New Roman"/>
          <w:sz w:val="21"/>
          <w:szCs w:val="21"/>
        </w:rPr>
        <w:t>Dresses length</w:t>
      </w:r>
      <w:r>
        <w:rPr>
          <w:rFonts w:ascii="SimSun" w:hAnsi="SimSun" w:eastAsia="SimSun" w:cs="SimSun"/>
          <w:sz w:val="21"/>
          <w:szCs w:val="21"/>
          <w:spacing w:val="-2"/>
        </w:rPr>
        <w:t>裙长</w:t>
      </w:r>
    </w:p>
    <w:p>
      <w:pPr>
        <w:ind w:left="619"/>
        <w:spacing w:before="57" w:line="664" w:lineRule="exact"/>
        <w:rPr/>
      </w:pPr>
      <w:r>
        <w:rPr>
          <w:position w:val="-13"/>
        </w:rPr>
        <w:drawing>
          <wp:inline distT="0" distB="0" distL="0" distR="0">
            <wp:extent cx="13969" cy="421105"/>
            <wp:effectExtent l="0" t="0" r="0" b="0"/>
            <wp:docPr id="446" name="IM 446"/>
            <wp:cNvGraphicFramePr/>
            <a:graphic>
              <a:graphicData uri="http://schemas.openxmlformats.org/drawingml/2006/picture">
                <pic:pic>
                  <pic:nvPicPr>
                    <pic:cNvPr id="446" name="IM 446"/>
                    <pic:cNvPicPr/>
                  </pic:nvPicPr>
                  <pic:blipFill>
                    <a:blip r:embed="rId105"/>
                    <a:stretch>
                      <a:fillRect/>
                    </a:stretch>
                  </pic:blipFill>
                  <pic:spPr>
                    <a:xfrm rot="0">
                      <a:off x="0" y="0"/>
                      <a:ext cx="13969" cy="421105"/>
                    </a:xfrm>
                    <a:prstGeom prst="rect">
                      <a:avLst/>
                    </a:prstGeom>
                  </pic:spPr>
                </pic:pic>
              </a:graphicData>
            </a:graphic>
          </wp:inline>
        </w:drawing>
      </w:r>
    </w:p>
    <w:p>
      <w:pPr>
        <w:ind w:left="208"/>
        <w:spacing w:before="8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Knee-length</w:t>
      </w:r>
    </w:p>
    <w:p>
      <w:pPr>
        <w:ind w:left="413"/>
        <w:spacing w:before="66" w:line="222" w:lineRule="auto"/>
        <w:rPr>
          <w:rFonts w:ascii="SimSun" w:hAnsi="SimSun" w:eastAsia="SimSun" w:cs="SimSun"/>
          <w:sz w:val="21"/>
          <w:szCs w:val="21"/>
        </w:rPr>
      </w:pPr>
      <w:r>
        <w:rPr>
          <w:rFonts w:ascii="SimSun" w:hAnsi="SimSun" w:eastAsia="SimSun" w:cs="SimSun"/>
          <w:sz w:val="21"/>
          <w:szCs w:val="21"/>
          <w:spacing w:val="-1"/>
        </w:rPr>
        <w:t>及膝长</w:t>
      </w:r>
    </w:p>
    <w:p>
      <w:pPr>
        <w:ind w:left="232"/>
        <w:spacing w:before="28"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floor-length</w:t>
      </w:r>
    </w:p>
    <w:p>
      <w:pPr>
        <w:ind w:left="413"/>
        <w:spacing w:before="66" w:line="223" w:lineRule="auto"/>
        <w:rPr>
          <w:rFonts w:ascii="SimSun" w:hAnsi="SimSun" w:eastAsia="SimSun" w:cs="SimSun"/>
          <w:sz w:val="21"/>
          <w:szCs w:val="21"/>
        </w:rPr>
      </w:pPr>
      <w:r>
        <w:rPr>
          <w:rFonts w:ascii="SimSun" w:hAnsi="SimSun" w:eastAsia="SimSun" w:cs="SimSun"/>
          <w:sz w:val="21"/>
          <w:szCs w:val="21"/>
          <w:spacing w:val="-1"/>
        </w:rPr>
        <w:t>及地长</w:t>
      </w:r>
    </w:p>
    <w:p>
      <w:pPr>
        <w:ind w:left="520" w:right="99" w:hanging="520"/>
        <w:spacing w:before="28" w:line="294" w:lineRule="auto"/>
        <w:rPr>
          <w:rFonts w:ascii="SimSun" w:hAnsi="SimSun" w:eastAsia="SimSun" w:cs="SimSun"/>
          <w:sz w:val="21"/>
          <w:szCs w:val="21"/>
        </w:rPr>
      </w:pPr>
      <w:r>
        <w:rPr>
          <w:rFonts w:ascii="Times New Roman" w:hAnsi="Times New Roman" w:eastAsia="Times New Roman" w:cs="Times New Roman"/>
          <w:sz w:val="21"/>
          <w:szCs w:val="21"/>
          <w:spacing w:val="-1"/>
        </w:rPr>
        <w:t>Above knee,mini</w:t>
      </w:r>
      <w:r>
        <w:rPr>
          <w:rFonts w:ascii="SimSun" w:hAnsi="SimSun" w:eastAsia="SimSun" w:cs="SimSun"/>
          <w:sz w:val="21"/>
          <w:szCs w:val="21"/>
          <w:spacing w:val="-2"/>
        </w:rPr>
        <w:t>迷你</w:t>
      </w:r>
    </w:p>
    <w:p>
      <w:pPr>
        <w:ind w:left="659"/>
        <w:spacing w:before="185" w:line="3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297" w:right="98" w:hanging="298"/>
        <w:spacing w:before="98" w:line="272" w:lineRule="auto"/>
        <w:rPr>
          <w:rFonts w:ascii="SimSun" w:hAnsi="SimSun" w:eastAsia="SimSun" w:cs="SimSun"/>
          <w:sz w:val="21"/>
          <w:szCs w:val="21"/>
        </w:rPr>
      </w:pPr>
      <w:r>
        <w:rPr>
          <w:rFonts w:ascii="Times New Roman" w:hAnsi="Times New Roman" w:eastAsia="Times New Roman" w:cs="Times New Roman"/>
          <w:sz w:val="21"/>
          <w:szCs w:val="21"/>
          <w:color w:val="333333"/>
          <w:spacing w:val="-3"/>
        </w:rPr>
        <w:t>Fabric Type</w:t>
      </w:r>
      <w:r>
        <w:rPr>
          <w:rFonts w:ascii="SimSun" w:hAnsi="SimSun" w:eastAsia="SimSun" w:cs="SimSun"/>
          <w:sz w:val="21"/>
          <w:szCs w:val="21"/>
          <w:color w:val="333333"/>
          <w:spacing w:val="-2"/>
        </w:rPr>
        <w:t>面料</w:t>
      </w:r>
    </w:p>
    <w:p>
      <w:pPr>
        <w:ind w:left="490"/>
        <w:spacing w:before="41" w:line="663" w:lineRule="exact"/>
        <w:rPr/>
      </w:pPr>
      <w:r>
        <w:rPr>
          <w:position w:val="-13"/>
        </w:rPr>
        <w:drawing>
          <wp:inline distT="0" distB="0" distL="0" distR="0">
            <wp:extent cx="13969" cy="421105"/>
            <wp:effectExtent l="0" t="0" r="0" b="0"/>
            <wp:docPr id="448" name="IM 448"/>
            <wp:cNvGraphicFramePr/>
            <a:graphic>
              <a:graphicData uri="http://schemas.openxmlformats.org/drawingml/2006/picture">
                <pic:pic>
                  <pic:nvPicPr>
                    <pic:cNvPr id="448" name="IM 448"/>
                    <pic:cNvPicPr/>
                  </pic:nvPicPr>
                  <pic:blipFill>
                    <a:blip r:embed="rId106"/>
                    <a:stretch>
                      <a:fillRect/>
                    </a:stretch>
                  </pic:blipFill>
                  <pic:spPr>
                    <a:xfrm rot="0">
                      <a:off x="0" y="0"/>
                      <a:ext cx="13969" cy="421105"/>
                    </a:xfrm>
                    <a:prstGeom prst="rect">
                      <a:avLst/>
                    </a:prstGeom>
                  </pic:spPr>
                </pic:pic>
              </a:graphicData>
            </a:graphic>
          </wp:inline>
        </w:drawing>
      </w:r>
    </w:p>
    <w:p>
      <w:pPr>
        <w:ind w:left="172"/>
        <w:spacing w:before="14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Chiffon</w:t>
      </w:r>
    </w:p>
    <w:p>
      <w:pPr>
        <w:ind w:left="292"/>
        <w:spacing w:before="86" w:line="221" w:lineRule="auto"/>
        <w:rPr>
          <w:rFonts w:ascii="SimSun" w:hAnsi="SimSun" w:eastAsia="SimSun" w:cs="SimSun"/>
          <w:sz w:val="21"/>
          <w:szCs w:val="21"/>
        </w:rPr>
      </w:pPr>
      <w:r>
        <w:rPr>
          <w:rFonts w:ascii="SimSun" w:hAnsi="SimSun" w:eastAsia="SimSun" w:cs="SimSun"/>
          <w:sz w:val="21"/>
          <w:szCs w:val="21"/>
          <w:spacing w:val="-3"/>
        </w:rPr>
        <w:t>薄纱</w:t>
      </w:r>
    </w:p>
    <w:p>
      <w:pPr>
        <w:ind w:left="144"/>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Knitting</w:t>
      </w:r>
    </w:p>
    <w:p>
      <w:pPr>
        <w:ind w:left="288"/>
        <w:spacing w:before="85" w:line="222" w:lineRule="auto"/>
        <w:rPr>
          <w:rFonts w:ascii="SimSun" w:hAnsi="SimSun" w:eastAsia="SimSun" w:cs="SimSun"/>
          <w:sz w:val="21"/>
          <w:szCs w:val="21"/>
        </w:rPr>
      </w:pPr>
      <w:r>
        <w:rPr>
          <w:rFonts w:ascii="SimSun" w:hAnsi="SimSun" w:eastAsia="SimSun" w:cs="SimSun"/>
          <w:sz w:val="21"/>
          <w:szCs w:val="21"/>
          <w:spacing w:val="-2"/>
        </w:rPr>
        <w:t>针织</w:t>
      </w:r>
    </w:p>
    <w:p>
      <w:pPr>
        <w:ind w:left="291"/>
        <w:spacing w:before="9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Lace</w:t>
      </w:r>
    </w:p>
    <w:p>
      <w:pPr>
        <w:ind w:left="294"/>
        <w:spacing w:before="87" w:line="221" w:lineRule="auto"/>
        <w:rPr>
          <w:rFonts w:ascii="SimSun" w:hAnsi="SimSun" w:eastAsia="SimSun" w:cs="SimSun"/>
          <w:sz w:val="21"/>
          <w:szCs w:val="21"/>
        </w:rPr>
      </w:pPr>
      <w:r>
        <w:rPr>
          <w:rFonts w:ascii="SimSun" w:hAnsi="SimSun" w:eastAsia="SimSun" w:cs="SimSun"/>
          <w:sz w:val="21"/>
          <w:szCs w:val="21"/>
          <w:spacing w:val="-4"/>
        </w:rPr>
        <w:t>蕾丝</w:t>
      </w:r>
    </w:p>
    <w:p>
      <w:pPr>
        <w:ind w:left="426"/>
        <w:spacing w:before="221" w:line="2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555" w:right="462" w:hanging="306"/>
        <w:spacing w:before="129" w:line="272" w:lineRule="auto"/>
        <w:rPr>
          <w:rFonts w:ascii="SimSun" w:hAnsi="SimSun" w:eastAsia="SimSun" w:cs="SimSun"/>
          <w:sz w:val="21"/>
          <w:szCs w:val="21"/>
        </w:rPr>
      </w:pPr>
      <w:r>
        <w:rPr>
          <w:rFonts w:ascii="Times New Roman" w:hAnsi="Times New Roman" w:eastAsia="Times New Roman" w:cs="Times New Roman"/>
          <w:sz w:val="21"/>
          <w:szCs w:val="21"/>
          <w:spacing w:val="-3"/>
        </w:rPr>
        <w:t>Sleeve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3"/>
        </w:rPr>
        <w:t>Style</w:t>
      </w:r>
      <w:r>
        <w:rPr>
          <w:rFonts w:ascii="SimSun" w:hAnsi="SimSun" w:eastAsia="SimSun" w:cs="SimSun"/>
          <w:sz w:val="21"/>
          <w:szCs w:val="21"/>
          <w:spacing w:val="-2"/>
        </w:rPr>
        <w:t>袖形</w:t>
      </w:r>
    </w:p>
    <w:p>
      <w:pPr>
        <w:ind w:left="704"/>
        <w:spacing w:before="55" w:line="663" w:lineRule="exact"/>
        <w:rPr/>
      </w:pPr>
      <w:r>
        <w:rPr>
          <w:position w:val="-13"/>
        </w:rPr>
        <w:drawing>
          <wp:inline distT="0" distB="0" distL="0" distR="0">
            <wp:extent cx="13969" cy="421105"/>
            <wp:effectExtent l="0" t="0" r="0" b="0"/>
            <wp:docPr id="450" name="IM 450"/>
            <wp:cNvGraphicFramePr/>
            <a:graphic>
              <a:graphicData uri="http://schemas.openxmlformats.org/drawingml/2006/picture">
                <pic:pic>
                  <pic:nvPicPr>
                    <pic:cNvPr id="450" name="IM 450"/>
                    <pic:cNvPicPr/>
                  </pic:nvPicPr>
                  <pic:blipFill>
                    <a:blip r:embed="rId107"/>
                    <a:stretch>
                      <a:fillRect/>
                    </a:stretch>
                  </pic:blipFill>
                  <pic:spPr>
                    <a:xfrm rot="0">
                      <a:off x="0" y="0"/>
                      <a:ext cx="13969" cy="421105"/>
                    </a:xfrm>
                    <a:prstGeom prst="rect">
                      <a:avLst/>
                    </a:prstGeom>
                  </pic:spPr>
                </pic:pic>
              </a:graphicData>
            </a:graphic>
          </wp:inline>
        </w:drawing>
      </w:r>
    </w:p>
    <w:p>
      <w:pPr>
        <w:ind w:left="49"/>
        <w:spacing w:before="82"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One-Shoulder</w:t>
      </w:r>
    </w:p>
    <w:p>
      <w:pPr>
        <w:ind w:left="327"/>
        <w:spacing w:before="85" w:line="221" w:lineRule="auto"/>
        <w:rPr>
          <w:rFonts w:ascii="SimSun" w:hAnsi="SimSun" w:eastAsia="SimSun" w:cs="SimSun"/>
          <w:sz w:val="21"/>
          <w:szCs w:val="21"/>
        </w:rPr>
      </w:pPr>
      <w:r>
        <w:rPr>
          <w:rFonts w:ascii="SimSun" w:hAnsi="SimSun" w:eastAsia="SimSun" w:cs="SimSun"/>
          <w:sz w:val="21"/>
          <w:szCs w:val="21"/>
          <w:spacing w:val="-3"/>
        </w:rPr>
        <w:t>一字肩</w:t>
      </w:r>
    </w:p>
    <w:p>
      <w:pPr>
        <w:ind w:left="164"/>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Cap</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Sleeve</w:t>
      </w:r>
    </w:p>
    <w:p>
      <w:pPr>
        <w:ind w:left="432"/>
        <w:spacing w:before="85" w:line="222" w:lineRule="auto"/>
        <w:rPr>
          <w:rFonts w:ascii="SimSun" w:hAnsi="SimSun" w:eastAsia="SimSun" w:cs="SimSun"/>
          <w:sz w:val="21"/>
          <w:szCs w:val="21"/>
        </w:rPr>
      </w:pPr>
      <w:r>
        <w:rPr>
          <w:rFonts w:ascii="SimSun" w:hAnsi="SimSun" w:eastAsia="SimSun" w:cs="SimSun"/>
          <w:sz w:val="21"/>
          <w:szCs w:val="21"/>
          <w:spacing w:val="-3"/>
        </w:rPr>
        <w:t>卡肩</w:t>
      </w:r>
    </w:p>
    <w:p>
      <w:pPr>
        <w:ind w:left="455" w:right="462" w:hanging="455"/>
        <w:spacing w:before="92" w:line="272" w:lineRule="auto"/>
        <w:rPr>
          <w:rFonts w:ascii="SimSun" w:hAnsi="SimSun" w:eastAsia="SimSun" w:cs="SimSun"/>
          <w:sz w:val="21"/>
          <w:szCs w:val="21"/>
        </w:rPr>
      </w:pPr>
      <w:r>
        <w:rPr>
          <w:rFonts w:ascii="Times New Roman" w:hAnsi="Times New Roman" w:eastAsia="Times New Roman" w:cs="Times New Roman"/>
          <w:sz w:val="21"/>
          <w:szCs w:val="21"/>
          <w:spacing w:val="-2"/>
        </w:rPr>
        <w:t>Spaghetti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Strap</w:t>
      </w:r>
      <w:r>
        <w:rPr>
          <w:rFonts w:ascii="SimSun" w:hAnsi="SimSun" w:eastAsia="SimSun" w:cs="SimSun"/>
          <w:sz w:val="21"/>
          <w:szCs w:val="21"/>
          <w:spacing w:val="-8"/>
        </w:rPr>
        <w:t>吊带</w:t>
      </w:r>
    </w:p>
    <w:p>
      <w:pPr>
        <w:ind w:left="568"/>
        <w:spacing w:before="170" w:line="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81" w:right="520" w:firstLine="30"/>
        <w:spacing w:before="113" w:line="303" w:lineRule="auto"/>
        <w:rPr>
          <w:rFonts w:ascii="SimSun" w:hAnsi="SimSun" w:eastAsia="SimSun" w:cs="SimSun"/>
          <w:sz w:val="21"/>
          <w:szCs w:val="21"/>
        </w:rPr>
      </w:pPr>
      <w:r>
        <w:rPr>
          <w:rFonts w:ascii="Times New Roman" w:hAnsi="Times New Roman" w:eastAsia="Times New Roman" w:cs="Times New Roman"/>
          <w:sz w:val="21"/>
          <w:szCs w:val="21"/>
        </w:rPr>
        <w:t>Neckline</w:t>
      </w:r>
      <w:r>
        <w:rPr>
          <w:rFonts w:ascii="SimSun" w:hAnsi="SimSun" w:eastAsia="SimSun" w:cs="SimSun"/>
          <w:sz w:val="21"/>
          <w:szCs w:val="21"/>
          <w:spacing w:val="-2"/>
        </w:rPr>
        <w:t>领口形状</w:t>
      </w:r>
    </w:p>
    <w:p>
      <w:pPr>
        <w:ind w:left="438"/>
        <w:spacing w:before="4" w:line="663" w:lineRule="exact"/>
        <w:rPr/>
      </w:pPr>
      <w:r>
        <w:rPr>
          <w:position w:val="-13"/>
        </w:rPr>
        <w:drawing>
          <wp:inline distT="0" distB="0" distL="0" distR="0">
            <wp:extent cx="13969" cy="421105"/>
            <wp:effectExtent l="0" t="0" r="0" b="0"/>
            <wp:docPr id="452" name="IM 452"/>
            <wp:cNvGraphicFramePr/>
            <a:graphic>
              <a:graphicData uri="http://schemas.openxmlformats.org/drawingml/2006/picture">
                <pic:pic>
                  <pic:nvPicPr>
                    <pic:cNvPr id="452" name="IM 452"/>
                    <pic:cNvPicPr/>
                  </pic:nvPicPr>
                  <pic:blipFill>
                    <a:blip r:embed="rId108"/>
                    <a:stretch>
                      <a:fillRect/>
                    </a:stretch>
                  </pic:blipFill>
                  <pic:spPr>
                    <a:xfrm rot="0">
                      <a:off x="0" y="0"/>
                      <a:ext cx="13969" cy="421105"/>
                    </a:xfrm>
                    <a:prstGeom prst="rect">
                      <a:avLst/>
                    </a:prstGeom>
                  </pic:spPr>
                </pic:pic>
              </a:graphicData>
            </a:graphic>
          </wp:inline>
        </w:drawing>
      </w:r>
    </w:p>
    <w:p>
      <w:pPr>
        <w:spacing w:before="8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Sweetheart</w:t>
      </w:r>
    </w:p>
    <w:p>
      <w:pPr>
        <w:ind w:left="145"/>
        <w:spacing w:before="85" w:line="221" w:lineRule="auto"/>
        <w:rPr>
          <w:rFonts w:ascii="SimSun" w:hAnsi="SimSun" w:eastAsia="SimSun" w:cs="SimSun"/>
          <w:sz w:val="21"/>
          <w:szCs w:val="21"/>
        </w:rPr>
      </w:pPr>
      <w:r>
        <w:rPr>
          <w:rFonts w:ascii="SimSun" w:hAnsi="SimSun" w:eastAsia="SimSun" w:cs="SimSun"/>
          <w:sz w:val="21"/>
          <w:szCs w:val="21"/>
          <w:spacing w:val="-1"/>
        </w:rPr>
        <w:t>鸡心领</w:t>
      </w:r>
    </w:p>
    <w:p>
      <w:pPr>
        <w:ind w:left="132"/>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V-Neck</w:t>
      </w:r>
    </w:p>
    <w:p>
      <w:pPr>
        <w:ind w:left="144"/>
        <w:spacing w:before="85" w:line="221" w:lineRule="auto"/>
        <w:rPr>
          <w:rFonts w:ascii="SimSun" w:hAnsi="SimSun" w:eastAsia="SimSun" w:cs="SimSun"/>
          <w:sz w:val="21"/>
          <w:szCs w:val="21"/>
        </w:rPr>
      </w:pPr>
      <w:r>
        <w:rPr>
          <w:rFonts w:ascii="Times New Roman" w:hAnsi="Times New Roman" w:eastAsia="Times New Roman" w:cs="Times New Roman"/>
          <w:sz w:val="21"/>
          <w:szCs w:val="21"/>
          <w:spacing w:val="-2"/>
        </w:rPr>
        <w:t>V</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字领</w:t>
      </w:r>
    </w:p>
    <w:p>
      <w:pPr>
        <w:ind w:left="247"/>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High</w:t>
      </w:r>
    </w:p>
    <w:p>
      <w:pPr>
        <w:ind w:left="257"/>
        <w:spacing w:before="85" w:line="221" w:lineRule="auto"/>
        <w:rPr>
          <w:rFonts w:ascii="SimSun" w:hAnsi="SimSun" w:eastAsia="SimSun" w:cs="SimSun"/>
          <w:sz w:val="21"/>
          <w:szCs w:val="21"/>
        </w:rPr>
      </w:pPr>
      <w:r>
        <w:rPr>
          <w:rFonts w:ascii="SimSun" w:hAnsi="SimSun" w:eastAsia="SimSun" w:cs="SimSun"/>
          <w:sz w:val="21"/>
          <w:szCs w:val="21"/>
          <w:spacing w:val="-3"/>
        </w:rPr>
        <w:t>高领</w:t>
      </w:r>
    </w:p>
    <w:p>
      <w:pPr>
        <w:ind w:left="390"/>
        <w:spacing w:before="222" w:line="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spacing w:before="118" w:line="16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Decoration</w:t>
      </w:r>
    </w:p>
    <w:p>
      <w:pPr>
        <w:ind w:left="1389"/>
        <w:spacing w:line="6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ind w:left="261"/>
        <w:spacing w:before="48" w:line="221" w:lineRule="auto"/>
        <w:rPr>
          <w:rFonts w:ascii="SimSun" w:hAnsi="SimSun" w:eastAsia="SimSun" w:cs="SimSun"/>
          <w:sz w:val="21"/>
          <w:szCs w:val="21"/>
        </w:rPr>
      </w:pPr>
      <w:r>
        <w:rPr>
          <w:rFonts w:ascii="SimSun" w:hAnsi="SimSun" w:eastAsia="SimSun" w:cs="SimSun"/>
          <w:sz w:val="21"/>
          <w:szCs w:val="21"/>
          <w:spacing w:val="-2"/>
        </w:rPr>
        <w:t>装饰</w:t>
      </w:r>
    </w:p>
    <w:p>
      <w:pPr>
        <w:ind w:left="462"/>
        <w:spacing w:before="57" w:line="663" w:lineRule="exact"/>
        <w:rPr/>
      </w:pPr>
      <w:r>
        <w:rPr>
          <w:position w:val="-13"/>
        </w:rPr>
        <w:drawing>
          <wp:inline distT="0" distB="0" distL="0" distR="0">
            <wp:extent cx="13969" cy="421105"/>
            <wp:effectExtent l="0" t="0" r="0" b="0"/>
            <wp:docPr id="454" name="IM 454"/>
            <wp:cNvGraphicFramePr/>
            <a:graphic>
              <a:graphicData uri="http://schemas.openxmlformats.org/drawingml/2006/picture">
                <pic:pic>
                  <pic:nvPicPr>
                    <pic:cNvPr id="454" name="IM 454"/>
                    <pic:cNvPicPr/>
                  </pic:nvPicPr>
                  <pic:blipFill>
                    <a:blip r:embed="rId109"/>
                    <a:stretch>
                      <a:fillRect/>
                    </a:stretch>
                  </pic:blipFill>
                  <pic:spPr>
                    <a:xfrm rot="0">
                      <a:off x="0" y="0"/>
                      <a:ext cx="13969" cy="421105"/>
                    </a:xfrm>
                    <a:prstGeom prst="rect">
                      <a:avLst/>
                    </a:prstGeom>
                  </pic:spPr>
                </pic:pic>
              </a:graphicData>
            </a:graphic>
          </wp:inline>
        </w:drawing>
      </w:r>
    </w:p>
    <w:p>
      <w:pPr>
        <w:ind w:left="160"/>
        <w:spacing w:before="129"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Crystal</w:t>
      </w:r>
    </w:p>
    <w:p>
      <w:pPr>
        <w:ind w:left="256"/>
        <w:spacing w:before="84" w:line="221" w:lineRule="auto"/>
        <w:rPr>
          <w:rFonts w:ascii="SimSun" w:hAnsi="SimSun" w:eastAsia="SimSun" w:cs="SimSun"/>
          <w:sz w:val="21"/>
          <w:szCs w:val="21"/>
        </w:rPr>
      </w:pPr>
      <w:r>
        <w:rPr>
          <w:rFonts w:ascii="SimSun" w:hAnsi="SimSun" w:eastAsia="SimSun" w:cs="SimSun"/>
          <w:sz w:val="21"/>
          <w:szCs w:val="21"/>
          <w:spacing w:val="-3"/>
        </w:rPr>
        <w:t>水晶</w:t>
      </w:r>
    </w:p>
    <w:p>
      <w:pPr>
        <w:ind w:left="24"/>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Appliques</w:t>
      </w:r>
    </w:p>
    <w:p>
      <w:pPr>
        <w:ind w:left="257"/>
        <w:spacing w:before="85" w:line="221" w:lineRule="auto"/>
        <w:rPr>
          <w:rFonts w:ascii="SimSun" w:hAnsi="SimSun" w:eastAsia="SimSun" w:cs="SimSun"/>
          <w:sz w:val="21"/>
          <w:szCs w:val="21"/>
        </w:rPr>
      </w:pPr>
      <w:r>
        <w:rPr>
          <w:rFonts w:ascii="SimSun" w:hAnsi="SimSun" w:eastAsia="SimSun" w:cs="SimSun"/>
          <w:sz w:val="21"/>
          <w:szCs w:val="21"/>
          <w:spacing w:val="-3"/>
        </w:rPr>
        <w:t>贴花</w:t>
      </w:r>
    </w:p>
    <w:p>
      <w:pPr>
        <w:ind w:left="76"/>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Sequined</w:t>
      </w:r>
    </w:p>
    <w:p>
      <w:pPr>
        <w:ind w:left="257"/>
        <w:spacing w:before="86" w:line="221" w:lineRule="auto"/>
        <w:rPr>
          <w:rFonts w:ascii="SimSun" w:hAnsi="SimSun" w:eastAsia="SimSun" w:cs="SimSun"/>
          <w:sz w:val="21"/>
          <w:szCs w:val="21"/>
        </w:rPr>
      </w:pPr>
      <w:r>
        <w:rPr>
          <w:rFonts w:ascii="SimSun" w:hAnsi="SimSun" w:eastAsia="SimSun" w:cs="SimSun"/>
          <w:sz w:val="21"/>
          <w:szCs w:val="21"/>
          <w:spacing w:val="-3"/>
        </w:rPr>
        <w:t>亮片</w:t>
      </w:r>
    </w:p>
    <w:p>
      <w:pPr>
        <w:ind w:left="390"/>
        <w:spacing w:before="222" w:line="5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spacing w:line="56" w:lineRule="exact"/>
        <w:sectPr>
          <w:type w:val="continuous"/>
          <w:pgSz w:w="11907" w:h="16839"/>
          <w:pgMar w:top="1157" w:right="882" w:bottom="600" w:left="432" w:header="841" w:footer="360" w:gutter="0"/>
          <w:cols w:equalWidth="0" w:num="7">
            <w:col w:w="1645" w:space="100"/>
            <w:col w:w="966" w:space="100"/>
            <w:col w:w="1544" w:space="100"/>
            <w:col w:w="1096" w:space="100"/>
            <w:col w:w="1742" w:space="100"/>
            <w:col w:w="1437" w:space="100"/>
            <w:col w:w="1565" w:space="0"/>
          </w:cols>
        </w:sectPr>
        <w:rPr>
          <w:rFonts w:ascii="Times New Roman" w:hAnsi="Times New Roman" w:eastAsia="Times New Roman" w:cs="Times New Roman"/>
          <w:sz w:val="21"/>
          <w:szCs w:val="21"/>
        </w:rPr>
      </w:pPr>
    </w:p>
    <w:p>
      <w:pPr>
        <w:pStyle w:val="BodyText"/>
        <w:spacing w:line="243" w:lineRule="auto"/>
        <w:rPr/>
      </w:pPr>
      <w:r/>
    </w:p>
    <w:p>
      <w:pPr>
        <w:ind w:left="3855"/>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3"/>
        </w:rPr>
        <w:t>5-2  </w:t>
      </w:r>
      <w:r>
        <w:rPr>
          <w:rFonts w:ascii="SimSun" w:hAnsi="SimSun" w:eastAsia="SimSun" w:cs="SimSun"/>
          <w:sz w:val="21"/>
          <w:szCs w:val="21"/>
          <w:b/>
          <w:bCs/>
          <w:spacing w:val="-3"/>
        </w:rPr>
        <w:t>速卖通平台婚礼服产品细分图</w:t>
      </w:r>
    </w:p>
    <w:p>
      <w:pPr>
        <w:ind w:left="4695"/>
        <w:spacing w:before="122" w:line="221" w:lineRule="auto"/>
        <w:rPr>
          <w:rFonts w:ascii="SimSun" w:hAnsi="SimSun" w:eastAsia="SimSun" w:cs="SimSun"/>
          <w:sz w:val="21"/>
          <w:szCs w:val="21"/>
        </w:rPr>
      </w:pPr>
      <w:r>
        <w:rPr>
          <w:rFonts w:ascii="SimSun" w:hAnsi="SimSun" w:eastAsia="SimSun" w:cs="SimSun"/>
          <w:sz w:val="21"/>
          <w:szCs w:val="21"/>
          <w:b/>
          <w:bCs/>
          <w:spacing w:val="-4"/>
        </w:rPr>
        <w:t>资料来源：速卖通</w:t>
      </w:r>
    </w:p>
    <w:p>
      <w:pPr>
        <w:ind w:left="1881"/>
        <w:spacing w:before="125" w:line="218" w:lineRule="auto"/>
        <w:rPr>
          <w:rFonts w:ascii="SimSun" w:hAnsi="SimSun" w:eastAsia="SimSun" w:cs="SimSun"/>
          <w:sz w:val="24"/>
          <w:szCs w:val="24"/>
        </w:rPr>
      </w:pPr>
      <w:r>
        <w:rPr>
          <w:rFonts w:ascii="SimSun" w:hAnsi="SimSun" w:eastAsia="SimSun" w:cs="SimSun"/>
          <w:sz w:val="24"/>
          <w:szCs w:val="24"/>
          <w:spacing w:val="-6"/>
        </w:rPr>
        <w:t>同时平台还为企业提供物流服务。与国内物流不同，</w:t>
      </w:r>
      <w:r>
        <w:rPr>
          <w:rFonts w:ascii="SimSun" w:hAnsi="SimSun" w:eastAsia="SimSun" w:cs="SimSun"/>
          <w:sz w:val="24"/>
          <w:szCs w:val="24"/>
          <w:spacing w:val="-48"/>
        </w:rPr>
        <w:t xml:space="preserve"> </w:t>
      </w:r>
      <w:r>
        <w:rPr>
          <w:rFonts w:ascii="SimSun" w:hAnsi="SimSun" w:eastAsia="SimSun" w:cs="SimSun"/>
          <w:sz w:val="24"/>
          <w:szCs w:val="24"/>
          <w:spacing w:val="-6"/>
        </w:rPr>
        <w:t>一般国际物流</w:t>
      </w:r>
      <w:r>
        <w:rPr>
          <w:rFonts w:ascii="SimSun" w:hAnsi="SimSun" w:eastAsia="SimSun" w:cs="SimSun"/>
          <w:sz w:val="24"/>
          <w:szCs w:val="24"/>
          <w:spacing w:val="-7"/>
        </w:rPr>
        <w:t>价格都会</w:t>
      </w:r>
    </w:p>
    <w:p>
      <w:pPr>
        <w:pStyle w:val="BodyText"/>
        <w:spacing w:line="252" w:lineRule="auto"/>
        <w:rPr/>
      </w:pPr>
      <w:r/>
    </w:p>
    <w:p>
      <w:pPr>
        <w:pStyle w:val="BodyText"/>
        <w:spacing w:line="252" w:lineRule="auto"/>
        <w:rPr/>
      </w:pPr>
      <w:r/>
    </w:p>
    <w:p>
      <w:pPr>
        <w:ind w:left="5467"/>
        <w:spacing w:before="56" w:line="197" w:lineRule="auto"/>
        <w:rPr>
          <w:rFonts w:ascii="Calibri" w:hAnsi="Calibri" w:eastAsia="Calibri" w:cs="Calibri"/>
          <w:sz w:val="18"/>
          <w:szCs w:val="18"/>
        </w:rPr>
      </w:pPr>
      <w:r>
        <w:rPr>
          <w:rFonts w:ascii="Calibri" w:hAnsi="Calibri" w:eastAsia="Calibri" w:cs="Calibri"/>
          <w:sz w:val="18"/>
          <w:szCs w:val="18"/>
          <w:spacing w:val="-2"/>
        </w:rPr>
        <w:t>45</w:t>
      </w:r>
    </w:p>
    <w:p>
      <w:pPr>
        <w:spacing w:line="197" w:lineRule="auto"/>
        <w:sectPr>
          <w:type w:val="continuous"/>
          <w:pgSz w:w="11907" w:h="16839"/>
          <w:pgMar w:top="1157" w:right="882" w:bottom="600" w:left="432" w:header="841" w:footer="360" w:gutter="0"/>
          <w:cols w:equalWidth="0" w:num="1">
            <w:col w:w="10592" w:space="0"/>
          </w:cols>
        </w:sectPr>
        <w:rPr>
          <w:rFonts w:ascii="Calibri" w:hAnsi="Calibri" w:eastAsia="Calibri" w:cs="Calibri"/>
          <w:sz w:val="18"/>
          <w:szCs w:val="18"/>
        </w:rPr>
      </w:pPr>
    </w:p>
    <w:p>
      <w:pPr>
        <w:pStyle w:val="BodyText"/>
        <w:spacing w:line="270" w:lineRule="auto"/>
        <w:rPr/>
      </w:pPr>
      <w:r/>
    </w:p>
    <w:p>
      <w:pPr>
        <w:ind w:left="1372" w:firstLine="31"/>
        <w:spacing w:before="78" w:line="298" w:lineRule="auto"/>
        <w:jc w:val="both"/>
        <w:rPr>
          <w:rFonts w:ascii="SimSun" w:hAnsi="SimSun" w:eastAsia="SimSun" w:cs="SimSun"/>
          <w:sz w:val="24"/>
          <w:szCs w:val="24"/>
        </w:rPr>
      </w:pPr>
      <w:r>
        <w:rPr>
          <w:rFonts w:ascii="SimSun" w:hAnsi="SimSun" w:eastAsia="SimSun" w:cs="SimSun"/>
          <w:sz w:val="24"/>
          <w:szCs w:val="24"/>
          <w:spacing w:val="-10"/>
        </w:rPr>
        <w:t>比较昂贵，贝宝公司的物流配送方式有三种，以配送至美国为例，其一是</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0"/>
        </w:rPr>
        <w:t>ePac</w:t>
      </w:r>
      <w:r>
        <w:rPr>
          <w:rFonts w:ascii="Times New Roman" w:hAnsi="Times New Roman" w:eastAsia="Times New Roman" w:cs="Times New Roman"/>
          <w:sz w:val="24"/>
          <w:szCs w:val="24"/>
          <w:spacing w:val="-11"/>
        </w:rPr>
        <w:t>ket</w:t>
      </w:r>
      <w:r>
        <w:rPr>
          <w:rFonts w:ascii="SimSun" w:hAnsi="SimSun" w:eastAsia="SimSun" w:cs="SimSun"/>
          <w:sz w:val="24"/>
          <w:szCs w:val="24"/>
          <w:spacing w:val="-11"/>
        </w:rPr>
        <w:t>，</w:t>
      </w:r>
      <w:r>
        <w:rPr>
          <w:rFonts w:ascii="SimSun" w:hAnsi="SimSun" w:eastAsia="SimSun" w:cs="SimSun"/>
          <w:sz w:val="24"/>
          <w:szCs w:val="24"/>
          <w:spacing w:val="-2"/>
        </w:rPr>
        <w:t>是中国邮政的全新国际邮递产品。该物流价格较便宜，但运送时间大概在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天</w:t>
      </w:r>
      <w:r>
        <w:rPr>
          <w:rFonts w:ascii="SimSun" w:hAnsi="SimSun" w:eastAsia="SimSun" w:cs="SimSun"/>
          <w:sz w:val="24"/>
          <w:szCs w:val="24"/>
          <w:spacing w:val="-1"/>
        </w:rPr>
        <w:t>到</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1"/>
        </w:rPr>
        <w:t>天之间，所以贝宝公司对于选择</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1"/>
        </w:rPr>
        <w:t>ePacket</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1"/>
        </w:rPr>
        <w:t>方式的消费者免运费。其二是，</w:t>
      </w:r>
      <w:r>
        <w:rPr>
          <w:rFonts w:ascii="SimSun" w:hAnsi="SimSun" w:eastAsia="SimSun" w:cs="SimSun"/>
          <w:sz w:val="24"/>
          <w:szCs w:val="24"/>
        </w:rPr>
        <w:t xml:space="preserve"> </w:t>
      </w:r>
      <w:r>
        <w:rPr>
          <w:rFonts w:ascii="Times New Roman" w:hAnsi="Times New Roman" w:eastAsia="Times New Roman" w:cs="Times New Roman"/>
          <w:sz w:val="24"/>
          <w:szCs w:val="24"/>
          <w:spacing w:val="-2"/>
        </w:rPr>
        <w:t>DHL</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快递则对会另收取</w:t>
      </w:r>
      <w:r>
        <w:rPr>
          <w:rFonts w:ascii="Times New Roman" w:hAnsi="Times New Roman" w:eastAsia="Times New Roman" w:cs="Times New Roman"/>
          <w:sz w:val="24"/>
          <w:szCs w:val="24"/>
          <w:spacing w:val="-2"/>
        </w:rPr>
        <w:t>$12.63</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2"/>
        </w:rPr>
        <w:t>的运费（产品价格大概在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40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到</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90</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美金左右</w:t>
      </w:r>
      <w:r>
        <w:rPr>
          <w:rFonts w:ascii="SimSun" w:hAnsi="SimSun" w:eastAsia="SimSun" w:cs="SimSun"/>
          <w:sz w:val="24"/>
          <w:szCs w:val="24"/>
          <w:spacing w:val="1"/>
        </w:rPr>
        <w:t>），</w:t>
      </w:r>
      <w:r>
        <w:rPr>
          <w:rFonts w:ascii="SimSun" w:hAnsi="SimSun" w:eastAsia="SimSun" w:cs="SimSun"/>
          <w:sz w:val="24"/>
          <w:szCs w:val="24"/>
        </w:rPr>
        <w:t>但运送时间会比</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ePacket </w:t>
      </w:r>
      <w:r>
        <w:rPr>
          <w:rFonts w:ascii="SimSun" w:hAnsi="SimSun" w:eastAsia="SimSun" w:cs="SimSun"/>
          <w:sz w:val="24"/>
          <w:szCs w:val="24"/>
        </w:rPr>
        <w:t>减少一周以上的时间。</w:t>
      </w:r>
      <w:r>
        <w:rPr>
          <w:rFonts w:ascii="SimSun" w:hAnsi="SimSun" w:eastAsia="SimSun" w:cs="SimSun"/>
          <w:sz w:val="24"/>
          <w:szCs w:val="24"/>
          <w:spacing w:val="-1"/>
        </w:rPr>
        <w:t>其三，海外仓。贝宝公司通过亚</w:t>
      </w:r>
      <w:r>
        <w:rPr>
          <w:rFonts w:ascii="SimSun" w:hAnsi="SimSun" w:eastAsia="SimSun" w:cs="SimSun"/>
          <w:sz w:val="24"/>
          <w:szCs w:val="24"/>
          <w:spacing w:val="-3"/>
        </w:rPr>
        <w:t>马逊平台在美国设立了海外仓，但是只有亚马逊平台的客户能够选择海外仓直接</w:t>
      </w:r>
      <w:r>
        <w:rPr>
          <w:rFonts w:ascii="SimSun" w:hAnsi="SimSun" w:eastAsia="SimSun" w:cs="SimSun"/>
          <w:sz w:val="24"/>
          <w:szCs w:val="24"/>
          <w:spacing w:val="-3"/>
        </w:rPr>
        <w:t>发货，这样美国的客户不到一周的时间就可以收到产品。在婚礼服价格已经如此</w:t>
      </w:r>
      <w:r>
        <w:rPr>
          <w:rFonts w:ascii="SimSun" w:hAnsi="SimSun" w:eastAsia="SimSun" w:cs="SimSun"/>
          <w:sz w:val="24"/>
          <w:szCs w:val="24"/>
          <w:spacing w:val="-3"/>
        </w:rPr>
        <w:t>便宜的前提下，仍然可以做到客户免运费，这是吸引客户的一大重要原因。而即</w:t>
      </w:r>
      <w:r>
        <w:rPr>
          <w:rFonts w:ascii="SimSun" w:hAnsi="SimSun" w:eastAsia="SimSun" w:cs="SimSun"/>
          <w:sz w:val="24"/>
          <w:szCs w:val="24"/>
          <w:spacing w:val="-2"/>
        </w:rPr>
        <w:t>使收取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美金的运费，消费者最终支付的价格和当地婚纱价格相比依</w:t>
      </w:r>
      <w:r>
        <w:rPr>
          <w:rFonts w:ascii="SimSun" w:hAnsi="SimSun" w:eastAsia="SimSun" w:cs="SimSun"/>
          <w:sz w:val="24"/>
          <w:szCs w:val="24"/>
          <w:spacing w:val="-3"/>
        </w:rPr>
        <w:t>然具有巨</w:t>
      </w:r>
      <w:r>
        <w:rPr>
          <w:rFonts w:ascii="SimSun" w:hAnsi="SimSun" w:eastAsia="SimSun" w:cs="SimSun"/>
          <w:sz w:val="24"/>
          <w:szCs w:val="24"/>
          <w:spacing w:val="-3"/>
        </w:rPr>
        <w:t>大的价格优势。而现在快递业务的发达极大的缩短了国与国的之间距离，并且能</w:t>
      </w:r>
      <w:r>
        <w:rPr>
          <w:rFonts w:ascii="SimSun" w:hAnsi="SimSun" w:eastAsia="SimSun" w:cs="SimSun"/>
          <w:sz w:val="24"/>
          <w:szCs w:val="24"/>
          <w:spacing w:val="-1"/>
        </w:rPr>
        <w:t>够保证较快的物流配送效率和较低运输成本，是吸引客户的一大因素。</w:t>
      </w:r>
    </w:p>
    <w:p>
      <w:pPr>
        <w:ind w:left="1378" w:right="62" w:firstLine="502"/>
        <w:spacing w:line="306" w:lineRule="auto"/>
        <w:jc w:val="both"/>
        <w:rPr>
          <w:rFonts w:ascii="SimSun" w:hAnsi="SimSun" w:eastAsia="SimSun" w:cs="SimSun"/>
          <w:sz w:val="24"/>
          <w:szCs w:val="24"/>
        </w:rPr>
      </w:pPr>
      <w:r>
        <w:rPr>
          <w:rFonts w:ascii="SimSun" w:hAnsi="SimSun" w:eastAsia="SimSun" w:cs="SimSun"/>
          <w:sz w:val="24"/>
          <w:szCs w:val="24"/>
          <w:spacing w:val="-1"/>
        </w:rPr>
        <w:t>同时，贝宝公司在各大电商平台上的在线支</w:t>
      </w:r>
      <w:r>
        <w:rPr>
          <w:rFonts w:ascii="SimSun" w:hAnsi="SimSun" w:eastAsia="SimSun" w:cs="SimSun"/>
          <w:sz w:val="24"/>
          <w:szCs w:val="24"/>
          <w:spacing w:val="-2"/>
        </w:rPr>
        <w:t>付方式高达</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种，针对不同国</w:t>
      </w:r>
      <w:r>
        <w:rPr>
          <w:rFonts w:ascii="SimSun" w:hAnsi="SimSun" w:eastAsia="SimSun" w:cs="SimSun"/>
          <w:sz w:val="24"/>
          <w:szCs w:val="24"/>
          <w:spacing w:val="-3"/>
        </w:rPr>
        <w:t>家的各种支付习惯，为各国家提供的支付方式的多种选择，为消费者支付</w:t>
      </w:r>
      <w:r>
        <w:rPr>
          <w:rFonts w:ascii="SimSun" w:hAnsi="SimSun" w:eastAsia="SimSun" w:cs="SimSun"/>
          <w:sz w:val="24"/>
          <w:szCs w:val="24"/>
          <w:spacing w:val="-4"/>
        </w:rPr>
        <w:t>货款时</w:t>
      </w:r>
      <w:bookmarkStart w:name="bookmark64" w:id="100"/>
      <w:bookmarkEnd w:id="100"/>
      <w:r>
        <w:rPr>
          <w:rFonts w:ascii="SimSun" w:hAnsi="SimSun" w:eastAsia="SimSun" w:cs="SimSun"/>
          <w:sz w:val="24"/>
          <w:szCs w:val="24"/>
          <w:spacing w:val="-5"/>
        </w:rPr>
        <w:t>提供了极大的便利。</w:t>
      </w:r>
    </w:p>
    <w:p>
      <w:pPr>
        <w:ind w:left="1379"/>
        <w:spacing w:before="310" w:line="316" w:lineRule="exact"/>
        <w:outlineLvl w:val="2"/>
        <w:rPr>
          <w:rFonts w:ascii="SimHei" w:hAnsi="SimHei" w:eastAsia="SimHei" w:cs="SimHei"/>
          <w:sz w:val="24"/>
          <w:szCs w:val="24"/>
        </w:rPr>
      </w:pPr>
      <w:bookmarkStart w:name="bookmark107" w:id="101"/>
      <w:bookmarkEnd w:id="101"/>
      <w:r>
        <w:rPr>
          <w:rFonts w:ascii="Times New Roman" w:hAnsi="Times New Roman" w:eastAsia="Times New Roman" w:cs="Times New Roman"/>
          <w:sz w:val="24"/>
          <w:szCs w:val="24"/>
          <w:spacing w:val="-1"/>
          <w:position w:val="1"/>
        </w:rPr>
        <w:t>5.3.4 </w:t>
      </w:r>
      <w:r>
        <w:rPr>
          <w:rFonts w:ascii="SimHei" w:hAnsi="SimHei" w:eastAsia="SimHei" w:cs="SimHei"/>
          <w:sz w:val="24"/>
          <w:szCs w:val="24"/>
          <w:spacing w:val="-1"/>
          <w:position w:val="1"/>
        </w:rPr>
        <w:t>影响纺织服装跨境电商出口的企业自身因素</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8"/>
          <w:position w:val="1"/>
        </w:rPr>
        <w:t>1.</w:t>
      </w:r>
      <w:r>
        <w:rPr>
          <w:rFonts w:ascii="Times New Roman" w:hAnsi="Times New Roman" w:eastAsia="Times New Roman" w:cs="Times New Roman"/>
          <w:sz w:val="24"/>
          <w:szCs w:val="24"/>
          <w:spacing w:val="10"/>
          <w:position w:val="1"/>
        </w:rPr>
        <w:t xml:space="preserve">   </w:t>
      </w:r>
      <w:r>
        <w:rPr>
          <w:rFonts w:ascii="SimSun" w:hAnsi="SimSun" w:eastAsia="SimSun" w:cs="SimSun"/>
          <w:sz w:val="24"/>
          <w:szCs w:val="24"/>
          <w:spacing w:val="-8"/>
          <w:position w:val="1"/>
        </w:rPr>
        <w:t>品牌化发展</w:t>
      </w:r>
    </w:p>
    <w:p>
      <w:pPr>
        <w:ind w:left="1376" w:right="62" w:firstLine="497"/>
        <w:spacing w:before="75" w:line="300" w:lineRule="auto"/>
        <w:rPr>
          <w:rFonts w:ascii="SimSun" w:hAnsi="SimSun" w:eastAsia="SimSun" w:cs="SimSun"/>
          <w:sz w:val="24"/>
          <w:szCs w:val="24"/>
        </w:rPr>
      </w:pPr>
      <w:r>
        <w:rPr>
          <w:rFonts w:ascii="SimSun" w:hAnsi="SimSun" w:eastAsia="SimSun" w:cs="SimSun"/>
          <w:sz w:val="24"/>
          <w:szCs w:val="24"/>
          <w:spacing w:val="-4"/>
        </w:rPr>
        <w:t>贝宝公司在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2016 </w:t>
      </w:r>
      <w:r>
        <w:rPr>
          <w:rFonts w:ascii="SimSun" w:hAnsi="SimSun" w:eastAsia="SimSun" w:cs="SimSun"/>
          <w:sz w:val="24"/>
          <w:szCs w:val="24"/>
          <w:spacing w:val="-4"/>
        </w:rPr>
        <w:t>年</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4"/>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12  </w:t>
      </w:r>
      <w:r>
        <w:rPr>
          <w:rFonts w:ascii="SimSun" w:hAnsi="SimSun" w:eastAsia="SimSun" w:cs="SimSun"/>
          <w:sz w:val="24"/>
          <w:szCs w:val="24"/>
          <w:spacing w:val="-4"/>
        </w:rPr>
        <w:t>日成功举</w:t>
      </w:r>
      <w:r>
        <w:rPr>
          <w:rFonts w:ascii="SimSun" w:hAnsi="SimSun" w:eastAsia="SimSun" w:cs="SimSun"/>
          <w:sz w:val="24"/>
          <w:szCs w:val="24"/>
          <w:spacing w:val="-5"/>
        </w:rPr>
        <w:t>办了新三板挂牌启动仪式，并与东吴证</w:t>
      </w:r>
      <w:r>
        <w:rPr>
          <w:rFonts w:ascii="SimSun" w:hAnsi="SimSun" w:eastAsia="SimSun" w:cs="SimSun"/>
          <w:sz w:val="24"/>
          <w:szCs w:val="24"/>
          <w:spacing w:val="-3"/>
        </w:rPr>
        <w:t>券股份有限公司及北京大成（苏州）律师事务所签订了三方合同。公司能够在新</w:t>
      </w:r>
      <w:r>
        <w:rPr>
          <w:rFonts w:ascii="SimSun" w:hAnsi="SimSun" w:eastAsia="SimSun" w:cs="SimSun"/>
          <w:sz w:val="24"/>
          <w:szCs w:val="24"/>
          <w:spacing w:val="-3"/>
        </w:rPr>
        <w:t>三板成功挂牌，是以其良好的经营业绩为基础，经过了会计、律师、券商的一轮</w:t>
      </w:r>
      <w:r>
        <w:rPr>
          <w:rFonts w:ascii="SimSun" w:hAnsi="SimSun" w:eastAsia="SimSun" w:cs="SimSun"/>
          <w:sz w:val="24"/>
          <w:szCs w:val="24"/>
          <w:spacing w:val="-6"/>
        </w:rPr>
        <w:t>轮审计、整改、审核才得以实现的， 这不仅相当于获取了</w:t>
      </w:r>
      <w:r>
        <w:rPr>
          <w:rFonts w:ascii="SimSun" w:hAnsi="SimSun" w:eastAsia="SimSun" w:cs="SimSun"/>
          <w:sz w:val="24"/>
          <w:szCs w:val="24"/>
          <w:spacing w:val="-7"/>
        </w:rPr>
        <w:t>会计、律师、券商的隐</w:t>
      </w:r>
      <w:r>
        <w:rPr>
          <w:rFonts w:ascii="SimSun" w:hAnsi="SimSun" w:eastAsia="SimSun" w:cs="SimSun"/>
          <w:sz w:val="24"/>
          <w:szCs w:val="24"/>
          <w:spacing w:val="-1"/>
        </w:rPr>
        <w:t>性支持肯定，也能够为企业在新三板这个全国性</w:t>
      </w:r>
      <w:r>
        <w:rPr>
          <w:rFonts w:ascii="SimSun" w:hAnsi="SimSun" w:eastAsia="SimSun" w:cs="SimSun"/>
          <w:sz w:val="24"/>
          <w:szCs w:val="24"/>
          <w:spacing w:val="-2"/>
        </w:rPr>
        <w:t>平台上扩大品牌知名度。</w:t>
      </w:r>
    </w:p>
    <w:p>
      <w:pPr>
        <w:ind w:left="1378" w:right="23" w:firstLine="502"/>
        <w:spacing w:line="300" w:lineRule="auto"/>
        <w:jc w:val="both"/>
        <w:rPr>
          <w:rFonts w:ascii="SimSun" w:hAnsi="SimSun" w:eastAsia="SimSun" w:cs="SimSun"/>
          <w:sz w:val="24"/>
          <w:szCs w:val="24"/>
        </w:rPr>
      </w:pPr>
      <w:r>
        <w:rPr>
          <w:rFonts w:ascii="SimSun" w:hAnsi="SimSun" w:eastAsia="SimSun" w:cs="SimSun"/>
          <w:sz w:val="24"/>
          <w:szCs w:val="24"/>
          <w:spacing w:val="-2"/>
        </w:rPr>
        <w:t>同时，</w:t>
      </w:r>
      <w:r>
        <w:rPr>
          <w:rFonts w:ascii="Times New Roman" w:hAnsi="Times New Roman" w:eastAsia="Times New Roman" w:cs="Times New Roman"/>
          <w:sz w:val="24"/>
          <w:szCs w:val="24"/>
          <w:spacing w:val="-2"/>
        </w:rPr>
        <w:t>2018 </w:t>
      </w:r>
      <w:r>
        <w:rPr>
          <w:rFonts w:ascii="SimSun" w:hAnsi="SimSun" w:eastAsia="SimSun" w:cs="SimSun"/>
          <w:sz w:val="24"/>
          <w:szCs w:val="24"/>
          <w:spacing w:val="-2"/>
        </w:rPr>
        <w:t>年贝宝公司参加了美国服装展——</w:t>
      </w:r>
      <w:r>
        <w:rPr>
          <w:rFonts w:ascii="Times New Roman" w:hAnsi="Times New Roman" w:eastAsia="Times New Roman" w:cs="Times New Roman"/>
          <w:sz w:val="24"/>
          <w:szCs w:val="24"/>
          <w:spacing w:val="-2"/>
        </w:rPr>
        <w:t>MA</w:t>
      </w:r>
      <w:r>
        <w:rPr>
          <w:rFonts w:ascii="Times New Roman" w:hAnsi="Times New Roman" w:eastAsia="Times New Roman" w:cs="Times New Roman"/>
          <w:sz w:val="24"/>
          <w:szCs w:val="24"/>
          <w:spacing w:val="-3"/>
        </w:rPr>
        <w:t>GIC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3"/>
        </w:rPr>
        <w:t>SHOW</w:t>
      </w:r>
      <w:r>
        <w:rPr>
          <w:rFonts w:ascii="SimSun" w:hAnsi="SimSun" w:eastAsia="SimSun" w:cs="SimSun"/>
          <w:sz w:val="24"/>
          <w:szCs w:val="24"/>
          <w:spacing w:val="-3"/>
        </w:rPr>
        <w:t>，并在精品馆</w:t>
      </w:r>
      <w:r>
        <w:rPr>
          <w:rFonts w:ascii="SimSun" w:hAnsi="SimSun" w:eastAsia="SimSun" w:cs="SimSun"/>
          <w:sz w:val="24"/>
          <w:szCs w:val="24"/>
          <w:spacing w:val="-2"/>
        </w:rPr>
        <w:t>展区设立了展位。</w:t>
      </w:r>
      <w:r>
        <w:rPr>
          <w:rFonts w:ascii="Times New Roman" w:hAnsi="Times New Roman" w:eastAsia="Times New Roman" w:cs="Times New Roman"/>
          <w:sz w:val="24"/>
          <w:szCs w:val="24"/>
          <w:spacing w:val="-2"/>
        </w:rPr>
        <w:t>Magic</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Show </w:t>
      </w:r>
      <w:r>
        <w:rPr>
          <w:rFonts w:ascii="SimSun" w:hAnsi="SimSun" w:eastAsia="SimSun" w:cs="SimSun"/>
          <w:sz w:val="24"/>
          <w:szCs w:val="24"/>
          <w:spacing w:val="-2"/>
        </w:rPr>
        <w:t>是由美国</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MAGIC</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INT’L  </w:t>
      </w:r>
      <w:r>
        <w:rPr>
          <w:rFonts w:ascii="SimSun" w:hAnsi="SimSun" w:eastAsia="SimSun" w:cs="SimSun"/>
          <w:sz w:val="24"/>
          <w:szCs w:val="24"/>
          <w:spacing w:val="-2"/>
        </w:rPr>
        <w:t>公司主办，始办于</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1933</w:t>
      </w:r>
      <w:r>
        <w:rPr>
          <w:rFonts w:ascii="SimSun" w:hAnsi="SimSun" w:eastAsia="SimSun" w:cs="SimSun"/>
          <w:sz w:val="24"/>
          <w:szCs w:val="24"/>
          <w:spacing w:val="-6"/>
        </w:rPr>
        <w:t>年，是全球历史最悠久的专业服装、面料及辅料展览会， 在</w:t>
      </w:r>
      <w:r>
        <w:rPr>
          <w:rFonts w:ascii="SimSun" w:hAnsi="SimSun" w:eastAsia="SimSun" w:cs="SimSun"/>
          <w:sz w:val="24"/>
          <w:szCs w:val="24"/>
          <w:spacing w:val="-7"/>
        </w:rPr>
        <w:t>美国服装界被公认为</w:t>
      </w:r>
      <w:r>
        <w:rPr>
          <w:rFonts w:ascii="SimSun" w:hAnsi="SimSun" w:eastAsia="SimSun" w:cs="SimSun"/>
          <w:sz w:val="24"/>
          <w:szCs w:val="24"/>
          <w:spacing w:val="-2"/>
        </w:rPr>
        <w:t>北美服装市场的“风向标”，贝宝公司在本次展会中吸引了众多顾客前来咨询，</w:t>
      </w:r>
      <w:r>
        <w:rPr>
          <w:rFonts w:ascii="SimSun" w:hAnsi="SimSun" w:eastAsia="SimSun" w:cs="SimSun"/>
          <w:sz w:val="24"/>
          <w:szCs w:val="24"/>
          <w:spacing w:val="-3"/>
        </w:rPr>
        <w:t>大幅提升了其在北美地区的品牌知名度，为公司进一步巩固北美市场形成强有力</w:t>
      </w:r>
      <w:r>
        <w:rPr>
          <w:rFonts w:ascii="SimSun" w:hAnsi="SimSun" w:eastAsia="SimSun" w:cs="SimSun"/>
          <w:sz w:val="24"/>
          <w:szCs w:val="24"/>
          <w:spacing w:val="-9"/>
        </w:rPr>
        <w:t>的推动。</w:t>
      </w:r>
    </w:p>
    <w:p>
      <w:pPr>
        <w:ind w:left="1853"/>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   </w:t>
      </w:r>
      <w:r>
        <w:rPr>
          <w:rFonts w:ascii="SimSun" w:hAnsi="SimSun" w:eastAsia="SimSun" w:cs="SimSun"/>
          <w:sz w:val="24"/>
          <w:szCs w:val="24"/>
          <w:spacing w:val="-1"/>
          <w:position w:val="2"/>
        </w:rPr>
        <w:t>人才竞争力</w:t>
      </w:r>
    </w:p>
    <w:p>
      <w:pPr>
        <w:ind w:left="1377" w:right="61" w:firstLine="496"/>
        <w:spacing w:before="34" w:line="305" w:lineRule="auto"/>
        <w:rPr>
          <w:rFonts w:ascii="SimSun" w:hAnsi="SimSun" w:eastAsia="SimSun" w:cs="SimSun"/>
          <w:sz w:val="24"/>
          <w:szCs w:val="24"/>
        </w:rPr>
      </w:pPr>
      <w:r>
        <w:rPr>
          <w:rFonts w:ascii="SimSun" w:hAnsi="SimSun" w:eastAsia="SimSun" w:cs="SimSun"/>
          <w:sz w:val="24"/>
          <w:szCs w:val="24"/>
          <w:spacing w:val="-1"/>
        </w:rPr>
        <w:t>贝宝公司的创始人田昊麟先生曾毕业于东华大学</w:t>
      </w:r>
      <w:r>
        <w:rPr>
          <w:rFonts w:ascii="Times New Roman" w:hAnsi="Times New Roman" w:eastAsia="Times New Roman" w:cs="Times New Roman"/>
          <w:sz w:val="24"/>
          <w:szCs w:val="24"/>
          <w:spacing w:val="-1"/>
        </w:rPr>
        <w:t>(</w:t>
      </w:r>
      <w:r>
        <w:rPr>
          <w:rFonts w:ascii="SimSun" w:hAnsi="SimSun" w:eastAsia="SimSun" w:cs="SimSun"/>
          <w:sz w:val="24"/>
          <w:szCs w:val="24"/>
          <w:spacing w:val="-1"/>
        </w:rPr>
        <w:t>原中国纺织大</w:t>
      </w:r>
      <w:r>
        <w:rPr>
          <w:rFonts w:ascii="SimSun" w:hAnsi="SimSun" w:eastAsia="SimSun" w:cs="SimSun"/>
          <w:sz w:val="24"/>
          <w:szCs w:val="24"/>
          <w:spacing w:val="-2"/>
        </w:rPr>
        <w:t>学</w:t>
      </w:r>
      <w:r>
        <w:rPr>
          <w:rFonts w:ascii="Times New Roman" w:hAnsi="Times New Roman" w:eastAsia="Times New Roman" w:cs="Times New Roman"/>
          <w:sz w:val="24"/>
          <w:szCs w:val="24"/>
          <w:spacing w:val="-2"/>
        </w:rPr>
        <w:t>)</w:t>
      </w:r>
      <w:r>
        <w:rPr>
          <w:rFonts w:ascii="SimSun" w:hAnsi="SimSun" w:eastAsia="SimSun" w:cs="SimSun"/>
          <w:sz w:val="24"/>
          <w:szCs w:val="24"/>
          <w:spacing w:val="-2"/>
        </w:rPr>
        <w:t>本科，并</w:t>
      </w:r>
      <w:r>
        <w:rPr>
          <w:rFonts w:ascii="SimSun" w:hAnsi="SimSun" w:eastAsia="SimSun" w:cs="SimSun"/>
          <w:sz w:val="24"/>
          <w:szCs w:val="24"/>
          <w:spacing w:val="-2"/>
        </w:rPr>
        <w:t>拥有中国科学技术大学</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MBA </w:t>
      </w:r>
      <w:r>
        <w:rPr>
          <w:rFonts w:ascii="SimSun" w:hAnsi="SimSun" w:eastAsia="SimSun" w:cs="SimSun"/>
          <w:sz w:val="24"/>
          <w:szCs w:val="24"/>
          <w:spacing w:val="-2"/>
        </w:rPr>
        <w:t>硕士学位，是敦煌网创业早期核心团队之一，首次</w:t>
      </w:r>
      <w:r>
        <w:rPr>
          <w:rFonts w:ascii="SimSun" w:hAnsi="SimSun" w:eastAsia="SimSun" w:cs="SimSun"/>
          <w:sz w:val="24"/>
          <w:szCs w:val="24"/>
          <w:spacing w:val="-3"/>
        </w:rPr>
        <w:t>创建了敦煌网在线批发业务，是一位同时拥有高学历和电子商务研发背景的复合</w:t>
      </w:r>
      <w:r>
        <w:rPr>
          <w:rFonts w:ascii="SimSun" w:hAnsi="SimSun" w:eastAsia="SimSun" w:cs="SimSun"/>
          <w:sz w:val="24"/>
          <w:szCs w:val="24"/>
        </w:rPr>
        <w:t>型人才。创建贝宝公司之后，田先生带领着企</w:t>
      </w:r>
      <w:r>
        <w:rPr>
          <w:rFonts w:ascii="SimSun" w:hAnsi="SimSun" w:eastAsia="SimSun" w:cs="SimSun"/>
          <w:sz w:val="24"/>
          <w:szCs w:val="24"/>
          <w:spacing w:val="-1"/>
        </w:rPr>
        <w:t>业团队将公司 </w:t>
      </w:r>
      <w:r>
        <w:rPr>
          <w:rFonts w:ascii="Times New Roman" w:hAnsi="Times New Roman" w:eastAsia="Times New Roman" w:cs="Times New Roman"/>
          <w:sz w:val="24"/>
          <w:szCs w:val="24"/>
          <w:spacing w:val="-1"/>
        </w:rPr>
        <w:t>Babyonlinedress  </w:t>
      </w:r>
      <w:r>
        <w:rPr>
          <w:rFonts w:ascii="SimSun" w:hAnsi="SimSun" w:eastAsia="SimSun" w:cs="SimSun"/>
          <w:sz w:val="24"/>
          <w:szCs w:val="24"/>
          <w:spacing w:val="-1"/>
        </w:rPr>
        <w:t>品</w:t>
      </w:r>
      <w:r>
        <w:rPr>
          <w:rFonts w:ascii="SimSun" w:hAnsi="SimSun" w:eastAsia="SimSun" w:cs="SimSun"/>
          <w:sz w:val="24"/>
          <w:szCs w:val="24"/>
          <w:spacing w:val="-2"/>
        </w:rPr>
        <w:t>牌的婚纱礼服产品远销到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多个国家地区，并保持每年出口量高速增长。</w:t>
      </w:r>
    </w:p>
    <w:p>
      <w:pPr>
        <w:ind w:left="1881"/>
        <w:spacing w:before="1" w:line="219" w:lineRule="auto"/>
        <w:rPr>
          <w:rFonts w:ascii="SimSun" w:hAnsi="SimSun" w:eastAsia="SimSun" w:cs="SimSun"/>
          <w:sz w:val="24"/>
          <w:szCs w:val="24"/>
        </w:rPr>
      </w:pPr>
      <w:r>
        <w:rPr>
          <w:rFonts w:ascii="SimSun" w:hAnsi="SimSun" w:eastAsia="SimSun" w:cs="SimSun"/>
          <w:sz w:val="24"/>
          <w:szCs w:val="24"/>
          <w:spacing w:val="-4"/>
        </w:rPr>
        <w:t>同时，为了能够与平台上不同国家站的消费者无障碍沟通，公司除了引进英</w:t>
      </w:r>
    </w:p>
    <w:p>
      <w:pPr>
        <w:pStyle w:val="BodyText"/>
        <w:spacing w:line="245" w:lineRule="auto"/>
        <w:rPr/>
      </w:pPr>
      <w:r/>
    </w:p>
    <w:p>
      <w:pPr>
        <w:ind w:left="5467"/>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46</w:t>
      </w:r>
    </w:p>
    <w:p>
      <w:pPr>
        <w:spacing w:line="227" w:lineRule="exact"/>
        <w:sectPr>
          <w:headerReference w:type="default" r:id="rId110"/>
          <w:footerReference w:type="default" r:id="rId111"/>
          <w:pgSz w:w="11907" w:h="16839"/>
          <w:pgMar w:top="1157" w:right="1736" w:bottom="600" w:left="432" w:header="841" w:footer="360" w:gutter="0"/>
        </w:sectPr>
        <w:rPr>
          <w:rFonts w:ascii="Calibri" w:hAnsi="Calibri" w:eastAsia="Calibri" w:cs="Calibri"/>
          <w:sz w:val="18"/>
          <w:szCs w:val="18"/>
        </w:rPr>
      </w:pPr>
    </w:p>
    <w:p>
      <w:pPr>
        <w:pStyle w:val="BodyText"/>
        <w:spacing w:line="276" w:lineRule="auto"/>
        <w:rPr/>
      </w:pPr>
      <w:r/>
    </w:p>
    <w:p>
      <w:pPr>
        <w:ind w:left="1384" w:right="30" w:hanging="7"/>
        <w:spacing w:before="78" w:line="291" w:lineRule="auto"/>
        <w:jc w:val="both"/>
        <w:rPr>
          <w:rFonts w:ascii="SimSun" w:hAnsi="SimSun" w:eastAsia="SimSun" w:cs="SimSun"/>
          <w:sz w:val="24"/>
          <w:szCs w:val="24"/>
        </w:rPr>
      </w:pPr>
      <w:r>
        <w:rPr>
          <w:rFonts w:ascii="SimSun" w:hAnsi="SimSun" w:eastAsia="SimSun" w:cs="SimSun"/>
          <w:sz w:val="24"/>
          <w:szCs w:val="24"/>
          <w:spacing w:val="-6"/>
        </w:rPr>
        <w:t>语专业人才，还再不断引进小语种语言人才。另外， 公司为了</w:t>
      </w:r>
      <w:r>
        <w:rPr>
          <w:rFonts w:ascii="SimSun" w:hAnsi="SimSun" w:eastAsia="SimSun" w:cs="SimSun"/>
          <w:sz w:val="24"/>
          <w:szCs w:val="24"/>
          <w:spacing w:val="-7"/>
        </w:rPr>
        <w:t>将自建的独立站运</w:t>
      </w:r>
      <w:r>
        <w:rPr>
          <w:rFonts w:ascii="SimSun" w:hAnsi="SimSun" w:eastAsia="SimSun" w:cs="SimSun"/>
          <w:sz w:val="24"/>
          <w:szCs w:val="24"/>
          <w:spacing w:val="-6"/>
        </w:rPr>
        <w:t>营维护好，高薪聘请了曾就职于唯品会的网络</w:t>
      </w:r>
      <w:r>
        <w:rPr>
          <w:rFonts w:ascii="SimSun" w:hAnsi="SimSun" w:eastAsia="SimSun" w:cs="SimSun"/>
          <w:sz w:val="24"/>
          <w:szCs w:val="24"/>
          <w:spacing w:val="-7"/>
        </w:rPr>
        <w:t>运营人才。综上可以看出， 贝宝公</w:t>
      </w:r>
      <w:r>
        <w:rPr>
          <w:rFonts w:ascii="SimSun" w:hAnsi="SimSun" w:eastAsia="SimSun" w:cs="SimSun"/>
          <w:sz w:val="24"/>
          <w:szCs w:val="24"/>
          <w:spacing w:val="-5"/>
        </w:rPr>
        <w:t>司的人才竞争力很强。</w:t>
      </w:r>
    </w:p>
    <w:p>
      <w:pPr>
        <w:ind w:left="1858"/>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   </w:t>
      </w:r>
      <w:r>
        <w:rPr>
          <w:rFonts w:ascii="SimSun" w:hAnsi="SimSun" w:eastAsia="SimSun" w:cs="SimSun"/>
          <w:sz w:val="24"/>
          <w:szCs w:val="24"/>
          <w:spacing w:val="-1"/>
          <w:position w:val="2"/>
        </w:rPr>
        <w:t>研发创新能力</w:t>
      </w:r>
    </w:p>
    <w:p>
      <w:pPr>
        <w:ind w:left="1377" w:right="29" w:firstLine="475"/>
        <w:spacing w:before="30" w:line="306" w:lineRule="auto"/>
        <w:rPr>
          <w:rFonts w:ascii="SimSun" w:hAnsi="SimSun" w:eastAsia="SimSun" w:cs="SimSun"/>
          <w:sz w:val="24"/>
          <w:szCs w:val="24"/>
        </w:rPr>
      </w:pPr>
      <w:r>
        <w:rPr>
          <w:rFonts w:ascii="Times New Roman" w:hAnsi="Times New Roman" w:eastAsia="Times New Roman" w:cs="Times New Roman"/>
          <w:sz w:val="24"/>
          <w:szCs w:val="24"/>
          <w:spacing w:val="-2"/>
        </w:rPr>
        <w:t>2017</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2"/>
        </w:rPr>
        <w:t>年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2"/>
        </w:rPr>
        <w:t>月，贝宝公司与东华大学管理学校共同创建了创新实践人才培养</w:t>
      </w:r>
      <w:r>
        <w:rPr>
          <w:rFonts w:ascii="SimSun" w:hAnsi="SimSun" w:eastAsia="SimSun" w:cs="SimSun"/>
          <w:sz w:val="24"/>
          <w:szCs w:val="24"/>
          <w:spacing w:val="-3"/>
        </w:rPr>
        <w:t>基地，开展与学院的深入的产学研合作。公司的主要研究目的是为了能够将</w:t>
      </w:r>
      <w:r>
        <w:rPr>
          <w:rFonts w:ascii="SimSun" w:hAnsi="SimSun" w:eastAsia="SimSun" w:cs="SimSun"/>
          <w:sz w:val="24"/>
          <w:szCs w:val="24"/>
          <w:spacing w:val="-4"/>
        </w:rPr>
        <w:t>跨境</w:t>
      </w:r>
      <w:r>
        <w:rPr>
          <w:rFonts w:ascii="SimSun" w:hAnsi="SimSun" w:eastAsia="SimSun" w:cs="SimSun"/>
          <w:sz w:val="24"/>
          <w:szCs w:val="24"/>
          <w:spacing w:val="-3"/>
        </w:rPr>
        <w:t>电商深入进口国家内部，实现真正的本土化发展，同时还能不断提高公司经</w:t>
      </w:r>
      <w:r>
        <w:rPr>
          <w:rFonts w:ascii="SimSun" w:hAnsi="SimSun" w:eastAsia="SimSun" w:cs="SimSun"/>
          <w:sz w:val="24"/>
          <w:szCs w:val="24"/>
          <w:spacing w:val="-4"/>
        </w:rPr>
        <w:t>营效</w:t>
      </w:r>
      <w:r>
        <w:rPr>
          <w:rFonts w:ascii="SimSun" w:hAnsi="SimSun" w:eastAsia="SimSun" w:cs="SimSun"/>
          <w:sz w:val="24"/>
          <w:szCs w:val="24"/>
          <w:spacing w:val="-2"/>
        </w:rPr>
        <w:t>率。所以针对性的研究项目包括如何通过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AR </w:t>
      </w:r>
      <w:r>
        <w:rPr>
          <w:rFonts w:ascii="SimSun" w:hAnsi="SimSun" w:eastAsia="SimSun" w:cs="SimSun"/>
          <w:sz w:val="24"/>
          <w:szCs w:val="24"/>
          <w:spacing w:val="-2"/>
        </w:rPr>
        <w:t>技术增强客户体验</w:t>
      </w:r>
      <w:r>
        <w:rPr>
          <w:rFonts w:ascii="SimSun" w:hAnsi="SimSun" w:eastAsia="SimSun" w:cs="SimSun"/>
          <w:sz w:val="24"/>
          <w:szCs w:val="24"/>
          <w:spacing w:val="-3"/>
        </w:rPr>
        <w:t>试穿感受，未来</w:t>
      </w:r>
      <w:r>
        <w:rPr>
          <w:rFonts w:ascii="SimSun" w:hAnsi="SimSun" w:eastAsia="SimSun" w:cs="SimSun"/>
          <w:sz w:val="24"/>
          <w:szCs w:val="24"/>
          <w:spacing w:val="-4"/>
        </w:rPr>
        <w:t>婚纱礼服的流行趋势预测等。</w:t>
      </w:r>
    </w:p>
    <w:p>
      <w:pPr>
        <w:pStyle w:val="BodyText"/>
        <w:spacing w:line="260" w:lineRule="auto"/>
        <w:rPr/>
      </w:pPr>
      <w:r/>
    </w:p>
    <w:p>
      <w:pPr>
        <w:pStyle w:val="BodyText"/>
        <w:ind w:left="1378" w:right="247" w:firstLine="1"/>
        <w:spacing w:before="91" w:line="318" w:lineRule="auto"/>
        <w:outlineLvl w:val="1"/>
        <w:rPr>
          <w:rFonts w:ascii="SimHei" w:hAnsi="SimHei" w:eastAsia="SimHei" w:cs="SimHei"/>
          <w:sz w:val="28"/>
          <w:szCs w:val="28"/>
        </w:rPr>
      </w:pPr>
      <w:bookmarkStart w:name="bookmark65" w:id="102"/>
      <w:bookmarkEnd w:id="102"/>
      <w:r>
        <w:rPr>
          <w:sz w:val="28"/>
          <w:szCs w:val="28"/>
          <w:spacing w:val="-1"/>
        </w:rPr>
        <w:t>5.4</w:t>
      </w:r>
      <w:r>
        <w:rPr>
          <w:sz w:val="28"/>
          <w:szCs w:val="28"/>
          <w:spacing w:val="79"/>
        </w:rPr>
        <w:t xml:space="preserve"> </w:t>
      </w:r>
      <w:r>
        <w:rPr>
          <w:rFonts w:ascii="SimHei" w:hAnsi="SimHei" w:eastAsia="SimHei" w:cs="SimHei"/>
          <w:sz w:val="28"/>
          <w:szCs w:val="28"/>
          <w:spacing w:val="-1"/>
        </w:rPr>
        <w:t>基于案例分析的我国纺织服装行业跨境电商出口的影响因素总</w:t>
      </w:r>
      <w:bookmarkStart w:name="bookmark65" w:id="103"/>
      <w:bookmarkEnd w:id="103"/>
      <w:r>
        <w:rPr>
          <w:rFonts w:ascii="SimHei" w:hAnsi="SimHei" w:eastAsia="SimHei" w:cs="SimHei"/>
          <w:sz w:val="28"/>
          <w:szCs w:val="28"/>
        </w:rPr>
        <w:t>结</w:t>
      </w:r>
    </w:p>
    <w:p>
      <w:pPr>
        <w:pStyle w:val="BodyText"/>
        <w:spacing w:line="368" w:lineRule="auto"/>
        <w:rPr/>
      </w:pPr>
      <w:r/>
    </w:p>
    <w:p>
      <w:pPr>
        <w:ind w:left="1378" w:right="30" w:firstLine="483"/>
        <w:spacing w:before="78" w:line="307" w:lineRule="auto"/>
        <w:jc w:val="both"/>
        <w:rPr>
          <w:rFonts w:ascii="SimSun" w:hAnsi="SimSun" w:eastAsia="SimSun" w:cs="SimSun"/>
          <w:sz w:val="24"/>
          <w:szCs w:val="24"/>
        </w:rPr>
      </w:pPr>
      <w:r>
        <w:rPr>
          <w:rFonts w:ascii="SimSun" w:hAnsi="SimSun" w:eastAsia="SimSun" w:cs="SimSun"/>
          <w:sz w:val="24"/>
          <w:szCs w:val="24"/>
          <w:spacing w:val="-3"/>
        </w:rPr>
        <w:t>苏州贝宝电子商务有限公司作为一家典型的纺织服装</w:t>
      </w:r>
      <w:r>
        <w:rPr>
          <w:rFonts w:ascii="SimSun" w:hAnsi="SimSun" w:eastAsia="SimSun" w:cs="SimSun"/>
          <w:sz w:val="24"/>
          <w:szCs w:val="24"/>
          <w:spacing w:val="-4"/>
        </w:rPr>
        <w:t>跨境电商出口企业，通</w:t>
      </w:r>
      <w:r>
        <w:rPr>
          <w:rFonts w:ascii="SimSun" w:hAnsi="SimSun" w:eastAsia="SimSun" w:cs="SimSun"/>
          <w:sz w:val="24"/>
          <w:szCs w:val="24"/>
          <w:spacing w:val="-6"/>
        </w:rPr>
        <w:t>过自身的品牌化发展、人才引进、研发创新， 国内政</w:t>
      </w:r>
      <w:r>
        <w:rPr>
          <w:rFonts w:ascii="SimSun" w:hAnsi="SimSun" w:eastAsia="SimSun" w:cs="SimSun"/>
          <w:sz w:val="24"/>
          <w:szCs w:val="24"/>
          <w:spacing w:val="-7"/>
        </w:rPr>
        <w:t>府政策激励、劳动生产率的</w:t>
      </w:r>
      <w:r>
        <w:rPr>
          <w:rFonts w:ascii="SimSun" w:hAnsi="SimSun" w:eastAsia="SimSun" w:cs="SimSun"/>
          <w:sz w:val="24"/>
          <w:szCs w:val="24"/>
          <w:spacing w:val="-3"/>
        </w:rPr>
        <w:t>提高，以及克服各种国际知识产权保护为主的贸易壁垒，实现了企业跨境</w:t>
      </w:r>
      <w:r>
        <w:rPr>
          <w:rFonts w:ascii="SimSun" w:hAnsi="SimSun" w:eastAsia="SimSun" w:cs="SimSun"/>
          <w:sz w:val="24"/>
          <w:szCs w:val="24"/>
          <w:spacing w:val="-4"/>
        </w:rPr>
        <w:t>电商出</w:t>
      </w:r>
      <w:r>
        <w:rPr>
          <w:rFonts w:ascii="SimSun" w:hAnsi="SimSun" w:eastAsia="SimSun" w:cs="SimSun"/>
          <w:sz w:val="24"/>
          <w:szCs w:val="24"/>
          <w:spacing w:val="-3"/>
        </w:rPr>
        <w:t>口贸易的飞速发展，为当下我国纺织服装行业跨境电商出口的发展提供了宝贵的</w:t>
      </w:r>
      <w:r>
        <w:rPr>
          <w:rFonts w:ascii="SimSun" w:hAnsi="SimSun" w:eastAsia="SimSun" w:cs="SimSun"/>
          <w:sz w:val="24"/>
          <w:szCs w:val="24"/>
          <w:spacing w:val="-5"/>
        </w:rPr>
        <w:t>思路。基于对贝宝公司成功案例的因素分析，</w:t>
      </w:r>
      <w:r>
        <w:rPr>
          <w:rFonts w:ascii="SimSun" w:hAnsi="SimSun" w:eastAsia="SimSun" w:cs="SimSun"/>
          <w:sz w:val="24"/>
          <w:szCs w:val="24"/>
          <w:spacing w:val="-46"/>
        </w:rPr>
        <w:t xml:space="preserve"> </w:t>
      </w:r>
      <w:r>
        <w:rPr>
          <w:rFonts w:ascii="SimSun" w:hAnsi="SimSun" w:eastAsia="SimSun" w:cs="SimSun"/>
          <w:sz w:val="24"/>
          <w:szCs w:val="24"/>
          <w:spacing w:val="-5"/>
        </w:rPr>
        <w:t>总结出我国纺织服</w:t>
      </w:r>
      <w:r>
        <w:rPr>
          <w:rFonts w:ascii="SimSun" w:hAnsi="SimSun" w:eastAsia="SimSun" w:cs="SimSun"/>
          <w:sz w:val="24"/>
          <w:szCs w:val="24"/>
          <w:spacing w:val="-6"/>
        </w:rPr>
        <w:t>装行业跨境电商</w:t>
      </w:r>
      <w:r>
        <w:rPr>
          <w:rFonts w:ascii="SimSun" w:hAnsi="SimSun" w:eastAsia="SimSun" w:cs="SimSun"/>
          <w:sz w:val="24"/>
          <w:szCs w:val="24"/>
          <w:spacing w:val="-3"/>
        </w:rPr>
        <w:t>出口的影响因素树状图，如图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5-2 </w:t>
      </w:r>
      <w:r>
        <w:rPr>
          <w:rFonts w:ascii="SimSun" w:hAnsi="SimSun" w:eastAsia="SimSun" w:cs="SimSun"/>
          <w:sz w:val="24"/>
          <w:szCs w:val="24"/>
          <w:spacing w:val="-3"/>
        </w:rPr>
        <w:t>所示。</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47</w:t>
      </w:r>
    </w:p>
    <w:p>
      <w:pPr>
        <w:spacing w:line="228" w:lineRule="exact"/>
        <w:sectPr>
          <w:headerReference w:type="default" r:id="rId112"/>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92" w:lineRule="auto"/>
        <w:rPr/>
      </w:pPr>
      <w:r/>
    </w:p>
    <w:p>
      <w:pPr>
        <w:pStyle w:val="BodyText"/>
        <w:spacing w:line="292" w:lineRule="auto"/>
        <w:rPr/>
      </w:pPr>
      <w:r/>
    </w:p>
    <w:p>
      <w:pPr>
        <w:pStyle w:val="BodyText"/>
        <w:spacing w:line="293" w:lineRule="auto"/>
        <w:rPr/>
      </w:pPr>
      <w:r>
        <w:pict>
          <v:group id="_x0000_s282" style="position:absolute;margin-left:24.65pt;margin-top:13.0175pt;mso-position-vertical-relative:text;mso-position-horizontal-relative:text;width:521.8pt;height:492.6pt;z-index:-251228160;" filled="false" stroked="false" coordsize="10435,9852" coordorigin="0,0">
            <v:shape id="_x0000_s284" style="position:absolute;left:0;top:3741;width:520;height:1625;" filled="false" strokecolor="#000000" strokeweight="0.50pt" coordsize="520,1625" coordorigin="0,0" path="m5,1620l515,1620l515,5l5,5l5,1620xe">
              <v:stroke endcap="round" joinstyle="miter" miterlimit="10"/>
            </v:shape>
            <v:shape id="_x0000_s286" style="position:absolute;left:514;top:1341;width:1020;height:6907;" filled="false" strokecolor="#000000" strokeweight="0.75pt" coordsize="1020,6907" coordorigin="0,0" path="m0,3213l465,3220m480,23l480,6906m450,7l1020,7e">
              <v:stroke miterlimit="10"/>
            </v:shape>
            <v:shape id="_x0000_s288" style="position:absolute;left:1530;top:1077;width:1540;height:544;" filled="false" strokecolor="#000000" strokeweight="0.50pt" coordsize="1540,544" coordorigin="0,0" path="m5,538l1535,538l1535,5l5,5l5,538xe">
              <v:stroke endcap="round" joinstyle="miter"/>
            </v:shape>
            <v:shape id="_x0000_s290" style="position:absolute;left:3065;top:748;width:1005;height:1153;" filled="false" strokecolor="#000000" strokeweight="0.75pt" coordsize="1005,1153" coordorigin="0,0" path="m0,600l315,600m300,13l300,1152m300,8l900,7m315,1123l1005,1123e"/>
            <v:shape id="_x0000_s292" style="position:absolute;left:3960;top:460;width:1301;height:545;" filled="false" strokecolor="#000000" strokeweight="0.50pt" coordsize="1301,545" coordorigin="0,0" path="m5,539l1295,539l1295,5l5,5l5,539xe">
              <v:stroke endcap="round" joinstyle="miter"/>
            </v:shape>
            <v:shape id="_x0000_s294" style="position:absolute;left:5255;top:718;width:600;height:22;" filled="false" strokecolor="#000000" strokeweight="0.75pt" coordsize="600,22" coordorigin="0,0" path="m0,14l599,7e"/>
            <v:shape id="_x0000_s296" style="position:absolute;left:4065;top:0;width:5650;height:2091;" filled="false" strokecolor="#000000" strokeweight="0.50pt" coordsize="5650,2091" coordorigin="0,0" path="m1790,1460l5645,1460l5645,5l1790,5l1790,1460xm5,2085l1835,2085l1835,1615l5,1615l5,2085xe">
              <v:stroke endcap="round" joinstyle="miter"/>
            </v:shape>
            <v:shape id="_x0000_s298" style="position:absolute;left:5900;top:1817;width:405;height:15;" filled="false" strokecolor="#000000" strokeweight="0.75pt" coordsize="405,15" coordorigin="0,0" path="m0,7l405,7e"/>
            <v:shape id="_x0000_s300" style="position:absolute;left:6315;top:1588;width:2516;height:527;" filled="false" strokecolor="#000000" strokeweight="0.50pt" coordsize="2516,527" coordorigin="0,0" path="m5,521l2510,521l2510,5l5,5l5,521xe">
              <v:stroke endcap="round" joinstyle="miter"/>
            </v:shape>
            <v:shape id="_x0000_s302" style="position:absolute;left:1010;top:3246;width:540;height:15;" filled="false" strokecolor="#000000" strokeweight="0.75pt" coordsize="540,15" coordorigin="0,0" path="m0,7l540,7e"/>
            <v:shape id="_x0000_s304" style="position:absolute;left:1545;top:2998;width:1526;height:510;" filled="false" strokecolor="#000000" strokeweight="0.50pt" coordsize="1526,510" coordorigin="0,0" path="m5,505l1521,505l1521,5l5,5l5,505xe">
              <v:stroke endcap="round" joinstyle="miter"/>
            </v:shape>
            <v:shape id="_x0000_s306" style="position:absolute;left:3051;top:2657;width:1019;height:1003;" filled="false" strokecolor="#000000" strokeweight="0.75pt" coordsize="1019,1003" coordorigin="0,0" path="m0,602l313,602m328,7l328,994m328,7l1018,7m328,994l1018,994e"/>
            <v:shape id="_x0000_s308" style="position:absolute;left:4050;top:2466;width:2215;height:1551;" filled="false" strokecolor="#000000" strokeweight="0.50pt" coordsize="2215,1551" coordorigin="0,0" path="m5,538l2210,538l2210,5l5,5l5,538xm5,1545l2180,1545l2180,731l5,731l5,1545xe">
              <v:stroke endcap="round" joinstyle="miter"/>
            </v:shape>
            <v:shape id="_x0000_s310" style="position:absolute;left:6230;top:2704;width:480;height:915;" filled="false" strokecolor="#000000" strokeweight="0.75pt" coordsize="480,915" coordorigin="0,0" path="m29,7l479,7m0,900l464,908e"/>
            <v:shape id="_x0000_s312" style="position:absolute;left:6690;top:3364;width:3565;height:575;" filled="false" strokecolor="#000000" strokeweight="0.50pt" coordsize="3565,575" coordorigin="0,0" path="m5,569l3560,569l3560,5l5,5l5,569xe">
              <v:stroke endcap="round" joinstyle="miter"/>
            </v:shape>
            <v:shape id="_x0000_s314" style="position:absolute;left:980;top:5675;width:540;height:15;" filled="false" strokecolor="#000000" strokeweight="0.75pt" coordsize="540,15" coordorigin="0,0" path="m0,7l540,7e"/>
            <v:shape id="_x0000_s316" style="position:absolute;left:1515;top:5398;width:1480;height:497;" filled="false" strokecolor="#000000" strokeweight="0.50pt" coordsize="1480,497" coordorigin="0,0" path="m5,492l1475,492l1475,5l5,5l5,492xe">
              <v:stroke endcap="round" joinstyle="miter"/>
            </v:shape>
            <v:shape id="_x0000_s318" style="position:absolute;left:2990;top:4595;width:990;height:2123;" filled="false" strokecolor="#000000" strokeweight="0.75pt" coordsize="990,2123" coordorigin="0,0" path="m315,0l315,2122m0,1052l990,1052e"/>
            <v:shape id="_x0000_s320" style="position:absolute;left:3975;top:5357;width:1150;height:527;" filled="false" strokecolor="#000000" strokeweight="0.50pt" coordsize="1150,527" coordorigin="0,0" path="m5,522l1145,522l1145,5l5,5l5,522xe">
              <v:stroke endcap="round" joinstyle="miter"/>
            </v:shape>
            <v:shape id="_x0000_s322" style="position:absolute;left:3305;top:6715;width:720;height:15;" filled="false" strokecolor="#000000" strokeweight="0.75pt" coordsize="720,15" coordorigin="0,0" path="m0,7l720,7e"/>
            <v:shape id="_x0000_s324" style="position:absolute;left:4035;top:6429;width:1691;height:502;" filled="false" strokecolor="#000000" strokeweight="0.50pt" coordsize="1691,502" coordorigin="0,0" path="m5,497l1685,497l1685,5l5,5l5,497xe">
              <v:stroke endcap="round" joinstyle="miter"/>
            </v:shape>
            <v:shape id="_x0000_s326" style="position:absolute;left:5119;top:5640;width:600;height:22;" filled="false" strokecolor="#000000" strokeweight="0.75pt" coordsize="600,22" coordorigin="0,0" path="m0,7l600,14e"/>
            <v:shape id="_x0000_s328" style="position:absolute;left:5715;top:5133;width:4450;height:1108;" filled="false" strokecolor="#000000" strokeweight="0.50pt" coordsize="4450,1108" coordorigin="0,0" path="m5,1102l4445,1102l4445,5l5,5l5,1102xe">
              <v:stroke endcap="round" joinstyle="miter"/>
            </v:shape>
            <v:shape id="_x0000_s330" style="position:absolute;left:5720;top:6677;width:330;height:15;" filled="false" strokecolor="#000000" strokeweight="0.75pt" coordsize="330,15" coordorigin="0,0" path="m0,7l329,7e"/>
            <v:shape id="_x0000_s332" style="position:absolute;left:6060;top:6400;width:2560;height:472;" filled="false" strokecolor="#000000" strokeweight="0.50pt" coordsize="2560,472" coordorigin="0,0" path="m5,467l2555,467l2555,5l5,5l5,467xe">
              <v:stroke endcap="round" joinstyle="miter"/>
            </v:shape>
            <v:shape id="_x0000_s334" style="position:absolute;left:995;top:8242;width:540;height:15;" filled="false" strokecolor="#000000" strokeweight="0.75pt" coordsize="540,15" coordorigin="0,0" path="m0,7l540,7e"/>
            <v:shape id="_x0000_s336" style="position:absolute;left:1545;top:7962;width:1765;height:542;" filled="false" strokecolor="#000000" strokeweight="0.50pt" coordsize="1765,542" coordorigin="0,0" path="m5,537l1760,537l1760,5l5,5l5,537xe">
              <v:stroke endcap="round" joinstyle="miter"/>
            </v:shape>
            <v:shape id="_x0000_s338" style="position:absolute;left:3725;top:7416;width:435;height:15;" filled="false" strokecolor="#000000" strokeweight="0.75pt" coordsize="435,15" coordorigin="0,0" path="m0,7l435,7e"/>
            <v:shape id="_x0000_s340" style="position:absolute;left:4125;top:7185;width:1645;height:542;" filled="false" strokecolor="#000000" strokeweight="0.50pt" coordsize="1645,542" coordorigin="0,0" path="m5,537l1640,537l1640,5l5,5l5,537xe">
              <v:stroke endcap="round" joinstyle="miter"/>
            </v:shape>
            <v:shape id="_x0000_s342" style="position:absolute;left:3319;top:8240;width:870;height:17;" filled="false" strokecolor="#000000" strokeweight="0.75pt" coordsize="870,17" coordorigin="0,0" path="m0,9l870,7e"/>
            <v:shape id="_x0000_s344" style="position:absolute;left:4185;top:7940;width:1585;height:542;" filled="false" strokecolor="#000000" strokeweight="0.50pt" coordsize="1585,542" coordorigin="0,0" path="m5,537l1580,537l1580,5l5,5l5,537xe">
              <v:stroke endcap="round" joinstyle="miter"/>
            </v:shape>
            <v:shape id="_x0000_s346" style="position:absolute;left:5779;top:7442;width:316;height:20;" filled="false" strokecolor="#000000" strokeweight="0.75pt" coordsize="316,20" coordorigin="0,0" path="m0,7l315,13e"/>
            <v:shape id="_x0000_s348" style="position:absolute;left:6105;top:6951;width:3100;height:778;" filled="false" strokecolor="#000000" strokeweight="0.50pt" coordsize="3100,778" coordorigin="0,0" path="m5,772l3094,772l3094,5l5,5l5,772xe">
              <v:stroke endcap="round" joinstyle="miter"/>
            </v:shape>
            <v:shape id="_x0000_s350" style="position:absolute;left:5779;top:8216;width:390;height:22;" filled="false" strokecolor="#000000" strokeweight="0.75pt" coordsize="390,22" coordorigin="0,0" path="m0,7l390,14e"/>
            <v:shape id="_x0000_s352" style="position:absolute;left:4262;top:7839;width:5392;height:1860;" filled="false" strokecolor="#000000" strokeweight="0.50pt" coordsize="5392,1860" coordorigin="0,0" path="m1907,820l5387,820l5387,5l1907,5l1907,820xm5,1854l1550,1854l1550,1353l5,1353l5,1854xe">
              <v:stroke endcap="round" joinstyle="miter"/>
            </v:shape>
            <v:shape id="_x0000_s354" style="position:absolute;left:5824;top:9426;width:360;height:22;" filled="false" strokecolor="#000000" strokeweight="0.75pt" coordsize="360,22" coordorigin="0,0" path="m0,7l360,14e"/>
            <v:shape id="_x0000_s356" style="position:absolute;left:6150;top:2466;width:4286;height:7385;" filled="false" strokecolor="#000000" strokeweight="0.50pt" coordsize="4286,7385" coordorigin="0,0" path="m5,7380l3680,7380l3680,6610l5,6610l5,7380xm560,569l4280,569l4280,5l560,5l560,569xe">
              <v:stroke endcap="round" joinstyle="miter"/>
            </v:shape>
            <v:shape id="_x0000_s358" style="position:absolute;left:3708;top:4587;width:1801;height:4842;" filled="false" strokecolor="#000000" strokeweight="0.75pt" coordsize="1801,4842" coordorigin="0,0" path="m15,2862l15,4826m0,4834l558,4834m1381,7l1801,7e"/>
            <v:shape id="_x0000_s360" style="position:absolute;left:5550;top:4242;width:4816;height:798;" filled="false" strokecolor="#000000" strokeweight="0.75pt" coordsize="4816,798" coordorigin="0,0" path="m7,790l4807,790l4807,7l7,7l7,790xe">
              <v:stroke endcap="round" joinstyle="miter"/>
            </v:shape>
            <v:shape id="_x0000_s362" style="position:absolute;left:3320;top:4587;width:600;height:15;" filled="false" strokecolor="#000000" strokeweight="0.75pt" coordsize="600,15" coordorigin="0,0" path="m0,7l600,7e"/>
            <v:shape id="_x0000_s364" style="position:absolute;left:3912;top:4362;width:1200;height:485;" filled="false" strokecolor="#000000" strokeweight="0.75pt" coordsize="1200,485" coordorigin="0,0" path="m7,478l1192,478l1192,7l7,7l7,478xe">
              <v:stroke endcap="round" joinstyle="miter"/>
            </v:shape>
          </v:group>
        </w:pict>
      </w:r>
      <w:r/>
    </w:p>
    <w:p>
      <w:pPr>
        <w:ind w:left="6522"/>
        <w:spacing w:before="69" w:line="277"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跨境电商企业适用出口退税政策</w:t>
      </w:r>
    </w:p>
    <w:p>
      <w:pPr>
        <w:ind w:left="6502"/>
        <w:spacing w:before="34" w:line="277" w:lineRule="exact"/>
        <w:rPr>
          <w:rFonts w:ascii="SimSun" w:hAnsi="SimSun" w:eastAsia="SimSun" w:cs="SimSun"/>
          <w:sz w:val="21"/>
          <w:szCs w:val="21"/>
        </w:rPr>
      </w:pPr>
      <w:r>
        <w:pict>
          <v:shape id="_x0000_s366" style="position:absolute;margin-left:233.66pt;margin-top:9.72699pt;mso-position-vertical-relative:text;mso-position-horizontal-relative:text;width:43.8pt;height:14.55pt;z-index:25209651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政策激励</w:t>
                  </w:r>
                </w:p>
              </w:txbxContent>
            </v:textbox>
          </v:shape>
        </w:pict>
      </w: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维持人民币汇率稳定政策</w:t>
      </w:r>
    </w:p>
    <w:p>
      <w:pPr>
        <w:ind w:left="6506"/>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跨境电商企业出口通关便利化政策</w:t>
      </w:r>
    </w:p>
    <w:p>
      <w:pPr>
        <w:ind w:left="6513"/>
        <w:spacing w:before="226" w:line="66" w:lineRule="exact"/>
        <w:rPr>
          <w:rFonts w:ascii="Times New Roman" w:hAnsi="Times New Roman" w:eastAsia="Times New Roman" w:cs="Times New Roman"/>
          <w:sz w:val="21"/>
          <w:szCs w:val="21"/>
        </w:rPr>
      </w:pPr>
      <w:r>
        <w:pict>
          <v:shape id="_x0000_s368" style="position:absolute;margin-left:119.027pt;margin-top:9.36694pt;mso-position-vertical-relative:text;mso-position-horizontal-relative:text;width:42.7pt;height:14.55pt;z-index:25209958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国内因素</w:t>
                  </w:r>
                </w:p>
              </w:txbxContent>
            </v:textbox>
          </v:shape>
        </w:pict>
      </w:r>
      <w:r>
        <w:rPr>
          <w:rFonts w:ascii="Times New Roman" w:hAnsi="Times New Roman" w:eastAsia="Times New Roman" w:cs="Times New Roman"/>
          <w:sz w:val="21"/>
          <w:szCs w:val="21"/>
          <w:spacing w:val="-4"/>
          <w:position w:val="1"/>
        </w:rPr>
        <w:t>...</w:t>
      </w:r>
    </w:p>
    <w:p>
      <w:pPr>
        <w:pStyle w:val="BodyText"/>
        <w:spacing w:line="352" w:lineRule="auto"/>
        <w:rPr/>
      </w:pPr>
      <w:r/>
    </w:p>
    <w:p>
      <w:pPr>
        <w:ind w:left="4754"/>
        <w:spacing w:before="69" w:line="231" w:lineRule="auto"/>
        <w:rPr>
          <w:rFonts w:ascii="SimSun" w:hAnsi="SimSun" w:eastAsia="SimSun" w:cs="SimSun"/>
          <w:sz w:val="21"/>
          <w:szCs w:val="21"/>
        </w:rPr>
      </w:pPr>
      <w:r>
        <w:rPr>
          <w:rFonts w:ascii="SimSun" w:hAnsi="SimSun" w:eastAsia="SimSun" w:cs="SimSun"/>
          <w:sz w:val="21"/>
          <w:szCs w:val="21"/>
          <w:position w:val="-1"/>
        </w:rPr>
        <w:t>劳动生产率提高       </w:t>
      </w:r>
      <w:r>
        <w:rPr>
          <w:rFonts w:ascii="SimSun" w:hAnsi="SimSun" w:eastAsia="SimSun" w:cs="SimSun"/>
          <w:sz w:val="21"/>
          <w:szCs w:val="21"/>
        </w:rPr>
        <w:t>人工与机器制造相结合</w:t>
      </w:r>
    </w:p>
    <w:p>
      <w:pPr>
        <w:pStyle w:val="BodyText"/>
        <w:spacing w:line="265" w:lineRule="auto"/>
        <w:rPr/>
      </w:pPr>
      <w:r/>
    </w:p>
    <w:p>
      <w:pPr>
        <w:pStyle w:val="BodyText"/>
        <w:spacing w:line="266" w:lineRule="auto"/>
        <w:rPr/>
      </w:pPr>
      <w:r/>
    </w:p>
    <w:p>
      <w:pPr>
        <w:ind w:left="7393"/>
        <w:spacing w:before="69" w:line="221" w:lineRule="auto"/>
        <w:rPr>
          <w:rFonts w:ascii="SimSun" w:hAnsi="SimSun" w:eastAsia="SimSun" w:cs="SimSun"/>
          <w:sz w:val="21"/>
          <w:szCs w:val="21"/>
        </w:rPr>
      </w:pPr>
      <w:r>
        <w:pict>
          <v:shape id="_x0000_s370" style="position:absolute;margin-left:234.577pt;margin-top:2.55697pt;mso-position-vertical-relative:text;mso-position-horizontal-relative:text;width:96.4pt;height:14.55pt;z-index:25209139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进口国人均国民收入</w:t>
                  </w:r>
                </w:p>
              </w:txbxContent>
            </v:textbox>
          </v:shape>
        </w:pict>
      </w:r>
      <w:r>
        <w:rPr>
          <w:rFonts w:ascii="SimSun" w:hAnsi="SimSun" w:eastAsia="SimSun" w:cs="SimSun"/>
          <w:sz w:val="21"/>
          <w:szCs w:val="21"/>
          <w:spacing w:val="-1"/>
        </w:rPr>
        <w:t>主要出口至中高等收入和高收入国家</w:t>
      </w:r>
    </w:p>
    <w:p>
      <w:pPr>
        <w:ind w:left="2407"/>
        <w:spacing w:before="284" w:line="178" w:lineRule="auto"/>
        <w:rPr>
          <w:rFonts w:ascii="SimSun" w:hAnsi="SimSun" w:eastAsia="SimSun" w:cs="SimSun"/>
          <w:sz w:val="21"/>
          <w:szCs w:val="21"/>
        </w:rPr>
      </w:pPr>
      <w:r>
        <w:rPr>
          <w:rFonts w:ascii="SimSun" w:hAnsi="SimSun" w:eastAsia="SimSun" w:cs="SimSun"/>
          <w:sz w:val="21"/>
          <w:szCs w:val="21"/>
          <w:spacing w:val="-7"/>
        </w:rPr>
        <w:t>国际因素</w:t>
      </w:r>
    </w:p>
    <w:p>
      <w:pPr>
        <w:ind w:left="5017"/>
        <w:spacing w:before="1" w:line="160" w:lineRule="auto"/>
        <w:rPr>
          <w:rFonts w:ascii="SimSun" w:hAnsi="SimSun" w:eastAsia="SimSun" w:cs="SimSun"/>
          <w:sz w:val="21"/>
          <w:szCs w:val="21"/>
        </w:rPr>
      </w:pPr>
      <w:r>
        <w:rPr>
          <w:rFonts w:ascii="SimSun" w:hAnsi="SimSun" w:eastAsia="SimSun" w:cs="SimSun"/>
          <w:sz w:val="21"/>
          <w:szCs w:val="21"/>
          <w:spacing w:val="-2"/>
        </w:rPr>
        <w:t>知识产权保护</w:t>
      </w:r>
    </w:p>
    <w:p>
      <w:pPr>
        <w:ind w:left="7405"/>
        <w:spacing w:line="202" w:lineRule="auto"/>
        <w:rPr>
          <w:rFonts w:ascii="SimSun" w:hAnsi="SimSun" w:eastAsia="SimSun" w:cs="SimSun"/>
          <w:sz w:val="21"/>
          <w:szCs w:val="21"/>
        </w:rPr>
      </w:pPr>
      <w:r>
        <w:pict>
          <v:shape id="_x0000_s372" style="position:absolute;margin-left:249.977pt;margin-top:5.0854pt;mso-position-vertical-relative:text;mso-position-horizontal-relative:text;width:63.7pt;height:14.55pt;z-index:25209446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（侵权问题）</w:t>
                  </w:r>
                </w:p>
              </w:txbxContent>
            </v:textbox>
          </v:shape>
        </w:pict>
      </w:r>
      <w:r>
        <w:rPr>
          <w:rFonts w:ascii="SimSun" w:hAnsi="SimSun" w:eastAsia="SimSun" w:cs="SimSun"/>
          <w:sz w:val="21"/>
          <w:szCs w:val="21"/>
          <w:spacing w:val="-1"/>
        </w:rPr>
        <w:t>公司提供证据充足，最终达成和解</w:t>
      </w:r>
    </w:p>
    <w:p>
      <w:pPr>
        <w:pStyle w:val="BodyText"/>
        <w:spacing w:line="266" w:lineRule="auto"/>
        <w:rPr/>
      </w:pPr>
      <w:r>
        <w:pict>
          <v:shape id="_x0000_s374" style="position:absolute;margin-left:29.7375pt;margin-top:5.45587pt;mso-position-vertical-relative:text;mso-position-horizontal-relative:text;width:14.25pt;height:59.25pt;z-index:252095488;" filled="false" stroked="false" type="#_x0000_t202">
            <v:fill on="false"/>
            <v:stroke on="false"/>
            <v:path/>
            <v:imagedata o:title=""/>
            <o:lock v:ext="edit" aspectratio="false"/>
            <v:textbox inset="0mm,0mm,0mm,0mm" style="layout-flow:vertical-ideographic;">
              <w:txbxContent>
                <w:p>
                  <w:pPr>
                    <w:ind w:left="20"/>
                    <w:spacing w:before="19" w:line="209" w:lineRule="auto"/>
                    <w:rPr>
                      <w:rFonts w:ascii="SimSun" w:hAnsi="SimSun" w:eastAsia="SimSun" w:cs="SimSun"/>
                      <w:sz w:val="21"/>
                      <w:szCs w:val="21"/>
                    </w:rPr>
                  </w:pPr>
                  <w:r>
                    <w:rPr>
                      <w:rFonts w:ascii="SimSun" w:hAnsi="SimSun" w:eastAsia="SimSun" w:cs="SimSun"/>
                      <w:sz w:val="21"/>
                      <w:szCs w:val="21"/>
                    </w:rPr>
                    <w:t>影 响</w:t>
                  </w:r>
                  <w:r>
                    <w:rPr>
                      <w:rFonts w:ascii="SimSun" w:hAnsi="SimSun" w:eastAsia="SimSun" w:cs="SimSun"/>
                      <w:sz w:val="21"/>
                      <w:szCs w:val="21"/>
                      <w:spacing w:val="-5"/>
                    </w:rPr>
                    <w:t xml:space="preserve"> </w:t>
                  </w:r>
                  <w:r>
                    <w:rPr>
                      <w:rFonts w:ascii="SimSun" w:hAnsi="SimSun" w:eastAsia="SimSun" w:cs="SimSun"/>
                      <w:sz w:val="21"/>
                      <w:szCs w:val="21"/>
                    </w:rPr>
                    <w:t>因</w:t>
                  </w:r>
                  <w:r>
                    <w:rPr>
                      <w:rFonts w:ascii="SimSun" w:hAnsi="SimSun" w:eastAsia="SimSun" w:cs="SimSun"/>
                      <w:sz w:val="21"/>
                      <w:szCs w:val="21"/>
                      <w:spacing w:val="-7"/>
                    </w:rPr>
                    <w:t xml:space="preserve"> </w:t>
                  </w:r>
                  <w:r>
                    <w:rPr>
                      <w:rFonts w:ascii="SimSun" w:hAnsi="SimSun" w:eastAsia="SimSun" w:cs="SimSun"/>
                      <w:sz w:val="21"/>
                      <w:szCs w:val="21"/>
                    </w:rPr>
                    <w:t>素</w:t>
                  </w:r>
                </w:p>
              </w:txbxContent>
            </v:textbox>
          </v:shape>
        </w:pict>
      </w:r>
      <w:r/>
    </w:p>
    <w:p>
      <w:pPr>
        <w:pStyle w:val="BodyText"/>
        <w:spacing w:line="266" w:lineRule="auto"/>
        <w:rPr/>
      </w:pPr>
      <w:r/>
    </w:p>
    <w:p>
      <w:pPr>
        <w:ind w:left="6230"/>
        <w:spacing w:before="69" w:line="278" w:lineRule="exact"/>
        <w:rPr>
          <w:rFonts w:ascii="SimSun" w:hAnsi="SimSun" w:eastAsia="SimSun" w:cs="SimSun"/>
          <w:sz w:val="21"/>
          <w:szCs w:val="21"/>
        </w:rPr>
      </w:pPr>
      <w:r>
        <w:pict>
          <v:shape id="_x0000_s376" style="position:absolute;margin-left:228.526pt;margin-top:10.0119pt;mso-position-vertical-relative:text;mso-position-horizontal-relative:text;width:42.9pt;height:14.6pt;z-index:25209856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6"/>
                    </w:rPr>
                    <w:t>网络营销</w:t>
                  </w:r>
                </w:p>
              </w:txbxContent>
            </v:textbox>
          </v:shape>
        </w:pict>
      </w:r>
      <w:r>
        <w:rPr>
          <w:rFonts w:ascii="Times New Roman" w:hAnsi="Times New Roman" w:eastAsia="Times New Roman" w:cs="Times New Roman"/>
          <w:sz w:val="21"/>
          <w:szCs w:val="21"/>
          <w:spacing w:val="-1"/>
          <w:position w:val="1"/>
        </w:rPr>
        <w:t>1.    </w:t>
      </w:r>
      <w:r>
        <w:rPr>
          <w:rFonts w:ascii="SimSun" w:hAnsi="SimSun" w:eastAsia="SimSun" w:cs="SimSun"/>
          <w:sz w:val="21"/>
          <w:szCs w:val="21"/>
          <w:spacing w:val="-1"/>
          <w:position w:val="1"/>
        </w:rPr>
        <w:t>公司可以在平台上通过广告等形式进</w:t>
      </w:r>
      <w:r>
        <w:rPr>
          <w:rFonts w:ascii="SimSun" w:hAnsi="SimSun" w:eastAsia="SimSun" w:cs="SimSun"/>
          <w:sz w:val="21"/>
          <w:szCs w:val="21"/>
          <w:spacing w:val="-2"/>
          <w:position w:val="1"/>
        </w:rPr>
        <w:t>行推广</w:t>
      </w:r>
    </w:p>
    <w:p>
      <w:pPr>
        <w:ind w:left="6209"/>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w:t>
      </w:r>
      <w:r>
        <w:rPr>
          <w:rFonts w:ascii="Times New Roman" w:hAnsi="Times New Roman" w:eastAsia="Times New Roman" w:cs="Times New Roman"/>
          <w:sz w:val="21"/>
          <w:szCs w:val="21"/>
          <w:spacing w:val="21"/>
          <w:position w:val="1"/>
        </w:rPr>
        <w:t xml:space="preserve">   </w:t>
      </w:r>
      <w:r>
        <w:rPr>
          <w:rFonts w:ascii="SimSun" w:hAnsi="SimSun" w:eastAsia="SimSun" w:cs="SimSun"/>
          <w:sz w:val="21"/>
          <w:szCs w:val="21"/>
          <w:spacing w:val="-1"/>
          <w:position w:val="1"/>
        </w:rPr>
        <w:t>平台将产品细分以满足客户个性化需求</w:t>
      </w:r>
    </w:p>
    <w:p>
      <w:pPr>
        <w:ind w:left="6388"/>
        <w:spacing w:before="296" w:line="277" w:lineRule="exact"/>
        <w:rPr>
          <w:rFonts w:ascii="SimSun" w:hAnsi="SimSun" w:eastAsia="SimSun" w:cs="SimSun"/>
          <w:sz w:val="21"/>
          <w:szCs w:val="21"/>
        </w:rPr>
      </w:pPr>
      <w:r>
        <w:pict>
          <v:shape id="_x0000_s378" style="position:absolute;margin-left:115.79pt;margin-top:26.527pt;mso-position-vertical-relative:text;mso-position-horizontal-relative:text;width:148.1pt;height:16.5pt;z-index:252090368;"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21"/>
                      <w:szCs w:val="21"/>
                    </w:rPr>
                  </w:pPr>
                  <w:r>
                    <w:rPr>
                      <w:rFonts w:ascii="SimSun" w:hAnsi="SimSun" w:eastAsia="SimSun" w:cs="SimSun"/>
                      <w:sz w:val="21"/>
                      <w:szCs w:val="21"/>
                      <w:spacing w:val="-1"/>
                      <w:position w:val="-1"/>
                    </w:rPr>
                    <w:t>平台因素                </w:t>
                  </w:r>
                  <w:r>
                    <w:rPr>
                      <w:rFonts w:ascii="SimSun" w:hAnsi="SimSun" w:eastAsia="SimSun" w:cs="SimSun"/>
                      <w:sz w:val="21"/>
                      <w:szCs w:val="21"/>
                      <w:spacing w:val="-1"/>
                      <w:position w:val="2"/>
                    </w:rPr>
                    <w:t>物流</w:t>
                  </w:r>
                </w:p>
              </w:txbxContent>
            </v:textbox>
          </v:shape>
        </w:pict>
      </w:r>
      <w:r>
        <w:rPr>
          <w:rFonts w:ascii="Times New Roman" w:hAnsi="Times New Roman" w:eastAsia="Times New Roman" w:cs="Times New Roman"/>
          <w:sz w:val="21"/>
          <w:szCs w:val="21"/>
          <w:spacing w:val="-1"/>
          <w:position w:val="1"/>
        </w:rPr>
        <w:t>1.   ePacket </w:t>
      </w:r>
      <w:r>
        <w:rPr>
          <w:rFonts w:ascii="SimSun" w:hAnsi="SimSun" w:eastAsia="SimSun" w:cs="SimSun"/>
          <w:sz w:val="21"/>
          <w:szCs w:val="21"/>
          <w:spacing w:val="-1"/>
          <w:position w:val="1"/>
        </w:rPr>
        <w:t>等快递免费配送，配送时间略长</w:t>
      </w:r>
    </w:p>
    <w:p>
      <w:pPr>
        <w:ind w:left="6368"/>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DHL </w:t>
      </w:r>
      <w:r>
        <w:rPr>
          <w:rFonts w:ascii="SimSun" w:hAnsi="SimSun" w:eastAsia="SimSun" w:cs="SimSun"/>
          <w:sz w:val="21"/>
          <w:szCs w:val="21"/>
          <w:spacing w:val="-1"/>
          <w:position w:val="1"/>
        </w:rPr>
        <w:t>另支付配送费，配送时间短</w:t>
      </w:r>
    </w:p>
    <w:p>
      <w:pPr>
        <w:ind w:left="6372"/>
        <w:spacing w:before="35" w:line="277" w:lineRule="exact"/>
        <w:rPr>
          <w:rFonts w:ascii="SimSun" w:hAnsi="SimSun" w:eastAsia="SimSun" w:cs="SimSun"/>
          <w:sz w:val="21"/>
          <w:szCs w:val="21"/>
        </w:rPr>
      </w:pPr>
      <w:r>
        <w:rPr>
          <w:rFonts w:ascii="Times New Roman" w:hAnsi="Times New Roman" w:eastAsia="Times New Roman" w:cs="Times New Roman"/>
          <w:sz w:val="21"/>
          <w:szCs w:val="21"/>
          <w:position w:val="1"/>
        </w:rPr>
        <w:t>3.   </w:t>
      </w:r>
      <w:r>
        <w:rPr>
          <w:rFonts w:ascii="SimSun" w:hAnsi="SimSun" w:eastAsia="SimSun" w:cs="SimSun"/>
          <w:sz w:val="21"/>
          <w:szCs w:val="21"/>
          <w:position w:val="1"/>
        </w:rPr>
        <w:t>亚马逊美国站海外仓，配送时间</w:t>
      </w:r>
      <w:r>
        <w:rPr>
          <w:rFonts w:ascii="SimSun" w:hAnsi="SimSun" w:eastAsia="SimSun" w:cs="SimSun"/>
          <w:sz w:val="21"/>
          <w:szCs w:val="21"/>
          <w:spacing w:val="-47"/>
          <w:position w:val="1"/>
        </w:rPr>
        <w:t xml:space="preserve"> </w:t>
      </w:r>
      <w:r>
        <w:rPr>
          <w:rFonts w:ascii="Times New Roman" w:hAnsi="Times New Roman" w:eastAsia="Times New Roman" w:cs="Times New Roman"/>
          <w:sz w:val="21"/>
          <w:szCs w:val="21"/>
          <w:position w:val="1"/>
        </w:rPr>
        <w:t>2</w: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天</w:t>
      </w:r>
    </w:p>
    <w:p>
      <w:pPr>
        <w:pStyle w:val="BodyText"/>
        <w:spacing w:line="295" w:lineRule="auto"/>
        <w:rPr/>
      </w:pPr>
      <w:r/>
    </w:p>
    <w:p>
      <w:pPr>
        <w:ind w:left="6867"/>
        <w:spacing w:before="69" w:line="278" w:lineRule="exact"/>
        <w:rPr>
          <w:rFonts w:ascii="SimSun" w:hAnsi="SimSun" w:eastAsia="SimSun" w:cs="SimSun"/>
          <w:sz w:val="21"/>
          <w:szCs w:val="21"/>
        </w:rPr>
      </w:pPr>
      <w:r>
        <w:pict>
          <v:shape id="_x0000_s380" style="position:absolute;margin-left:236.54pt;margin-top:5.44612pt;mso-position-vertical-relative:text;mso-position-horizontal-relative:text;width:64.8pt;height:14.55pt;z-index:25209241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在线支付系统</w:t>
                  </w:r>
                </w:p>
              </w:txbxContent>
            </v:textbox>
          </v:shape>
        </w:pict>
      </w:r>
      <w:r>
        <w:rPr>
          <w:rFonts w:ascii="Times New Roman" w:hAnsi="Times New Roman" w:eastAsia="Times New Roman" w:cs="Times New Roman"/>
          <w:sz w:val="21"/>
          <w:szCs w:val="21"/>
          <w:spacing w:val="-2"/>
          <w:position w:val="1"/>
        </w:rPr>
        <w:t>20</w:t>
      </w:r>
      <w:r>
        <w:rPr>
          <w:rFonts w:ascii="Times New Roman" w:hAnsi="Times New Roman" w:eastAsia="Times New Roman" w:cs="Times New Roman"/>
          <w:sz w:val="21"/>
          <w:szCs w:val="21"/>
          <w:spacing w:val="18"/>
          <w:position w:val="1"/>
        </w:rPr>
        <w:t xml:space="preserve"> </w:t>
      </w:r>
      <w:r>
        <w:rPr>
          <w:rFonts w:ascii="SimSun" w:hAnsi="SimSun" w:eastAsia="SimSun" w:cs="SimSun"/>
          <w:sz w:val="21"/>
          <w:szCs w:val="21"/>
          <w:spacing w:val="-2"/>
          <w:position w:val="1"/>
        </w:rPr>
        <w:t>多种支付方式选择</w:t>
      </w:r>
    </w:p>
    <w:p>
      <w:pPr>
        <w:ind w:left="6777"/>
        <w:spacing w:before="272" w:line="277" w:lineRule="exact"/>
        <w:rPr>
          <w:rFonts w:ascii="SimSun" w:hAnsi="SimSun" w:eastAsia="SimSun" w:cs="SimSun"/>
          <w:sz w:val="21"/>
          <w:szCs w:val="21"/>
        </w:rPr>
      </w:pPr>
      <w:r>
        <w:pict>
          <v:shape id="_x0000_s382" style="position:absolute;margin-left:245.968pt;margin-top:25.9471pt;mso-position-vertical-relative:text;mso-position-horizontal-relative:text;width:53.45pt;height:52.2pt;z-index:25208934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5"/>
                    </w:rPr>
                    <w:t>品牌化发展</w:t>
                  </w:r>
                </w:p>
                <w:p>
                  <w:pPr>
                    <w:pStyle w:val="BodyText"/>
                    <w:spacing w:line="431" w:lineRule="auto"/>
                    <w:rPr/>
                  </w:pPr>
                  <w:r/>
                </w:p>
                <w:p>
                  <w:pPr>
                    <w:ind w:left="155"/>
                    <w:spacing w:before="68" w:line="220" w:lineRule="auto"/>
                    <w:rPr>
                      <w:rFonts w:ascii="SimSun" w:hAnsi="SimSun" w:eastAsia="SimSun" w:cs="SimSun"/>
                      <w:sz w:val="21"/>
                      <w:szCs w:val="21"/>
                    </w:rPr>
                  </w:pPr>
                  <w:r>
                    <w:rPr>
                      <w:rFonts w:ascii="SimSun" w:hAnsi="SimSun" w:eastAsia="SimSun" w:cs="SimSun"/>
                      <w:sz w:val="21"/>
                      <w:szCs w:val="21"/>
                      <w:spacing w:val="-6"/>
                    </w:rPr>
                    <w:t>引进人才</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在新三板挂牌上市</w:t>
      </w:r>
    </w:p>
    <w:p>
      <w:pPr>
        <w:ind w:left="6757"/>
        <w:spacing w:before="35"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2.   </w:t>
      </w:r>
      <w:r>
        <w:rPr>
          <w:rFonts w:ascii="SimSun" w:hAnsi="SimSun" w:eastAsia="SimSun" w:cs="SimSun"/>
          <w:sz w:val="21"/>
          <w:szCs w:val="21"/>
          <w:spacing w:val="-2"/>
          <w:position w:val="1"/>
        </w:rPr>
        <w:t>参加美国</w:t>
      </w:r>
      <w:r>
        <w:rPr>
          <w:rFonts w:ascii="SimSun" w:hAnsi="SimSun" w:eastAsia="SimSun" w:cs="SimSun"/>
          <w:sz w:val="21"/>
          <w:szCs w:val="21"/>
          <w:spacing w:val="-38"/>
          <w:position w:val="1"/>
        </w:rPr>
        <w:t xml:space="preserve"> </w:t>
      </w:r>
      <w:r>
        <w:rPr>
          <w:rFonts w:ascii="Times New Roman" w:hAnsi="Times New Roman" w:eastAsia="Times New Roman" w:cs="Times New Roman"/>
          <w:sz w:val="21"/>
          <w:szCs w:val="21"/>
          <w:spacing w:val="-2"/>
          <w:position w:val="1"/>
        </w:rPr>
        <w:t>MAGIC</w:t>
      </w:r>
      <w:r>
        <w:rPr>
          <w:rFonts w:ascii="Times New Roman" w:hAnsi="Times New Roman" w:eastAsia="Times New Roman" w:cs="Times New Roman"/>
          <w:sz w:val="21"/>
          <w:szCs w:val="21"/>
          <w:spacing w:val="14"/>
          <w:w w:val="101"/>
          <w:position w:val="1"/>
        </w:rPr>
        <w:t xml:space="preserve"> </w:t>
      </w:r>
      <w:r>
        <w:rPr>
          <w:rFonts w:ascii="Times New Roman" w:hAnsi="Times New Roman" w:eastAsia="Times New Roman" w:cs="Times New Roman"/>
          <w:sz w:val="21"/>
          <w:szCs w:val="21"/>
          <w:spacing w:val="-2"/>
          <w:position w:val="1"/>
        </w:rPr>
        <w:t>SHOW</w:t>
      </w:r>
    </w:p>
    <w:p>
      <w:pPr>
        <w:ind w:left="6837"/>
        <w:spacing w:before="298" w:line="278" w:lineRule="exact"/>
        <w:rPr>
          <w:rFonts w:ascii="SimSun" w:hAnsi="SimSun" w:eastAsia="SimSun" w:cs="SimSun"/>
          <w:sz w:val="21"/>
          <w:szCs w:val="21"/>
        </w:rPr>
      </w:pPr>
      <w:r>
        <w:pict>
          <v:shape id="_x0000_s384" style="position:absolute;margin-left:114.081pt;margin-top:21.7271pt;mso-position-vertical-relative:text;mso-position-horizontal-relative:text;width:64.55pt;height:14.55pt;z-index:2520934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企业自身因素</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公司创始人高学历及电商背景</w:t>
      </w:r>
    </w:p>
    <w:p>
      <w:pPr>
        <w:ind w:left="6817"/>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引进小语种和网络运营人才</w:t>
      </w:r>
    </w:p>
    <w:p>
      <w:pPr>
        <w:pStyle w:val="BodyText"/>
        <w:spacing w:line="286" w:lineRule="auto"/>
        <w:rPr/>
      </w:pPr>
      <w:r/>
    </w:p>
    <w:p>
      <w:pPr>
        <w:pStyle w:val="BodyText"/>
        <w:spacing w:line="286" w:lineRule="auto"/>
        <w:rPr/>
      </w:pPr>
      <w:r/>
    </w:p>
    <w:p>
      <w:pPr>
        <w:ind w:left="6822"/>
        <w:spacing w:before="68" w:line="278" w:lineRule="exact"/>
        <w:rPr>
          <w:rFonts w:ascii="SimSun" w:hAnsi="SimSun" w:eastAsia="SimSun" w:cs="SimSun"/>
          <w:sz w:val="21"/>
          <w:szCs w:val="21"/>
        </w:rPr>
      </w:pPr>
      <w:r>
        <w:pict>
          <v:shape id="_x0000_s386" style="position:absolute;margin-left:255.062pt;margin-top:9.75076pt;mso-position-vertical-relative:text;mso-position-horizontal-relative:text;width:43.75pt;height:14.6pt;z-index:252097536;"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2"/>
                    </w:rPr>
                    <w:t>研发创新</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建立创新实践人才培训基地</w:t>
      </w:r>
    </w:p>
    <w:p>
      <w:pPr>
        <w:ind w:left="6802"/>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与高校进行产学研合作</w:t>
      </w:r>
    </w:p>
    <w:p>
      <w:pPr>
        <w:pStyle w:val="BodyText"/>
        <w:spacing w:line="309" w:lineRule="auto"/>
        <w:rPr/>
      </w:pPr>
      <w:r/>
    </w:p>
    <w:p>
      <w:pPr>
        <w:pStyle w:val="BodyText"/>
        <w:spacing w:line="310" w:lineRule="auto"/>
        <w:rPr/>
      </w:pPr>
      <w:r/>
    </w:p>
    <w:p>
      <w:pPr>
        <w:ind w:left="2940"/>
        <w:spacing w:before="69" w:line="220" w:lineRule="auto"/>
        <w:rPr>
          <w:rFonts w:ascii="SimSun" w:hAnsi="SimSun" w:eastAsia="SimSun" w:cs="SimSun"/>
          <w:sz w:val="21"/>
          <w:szCs w:val="21"/>
        </w:rPr>
      </w:pPr>
      <w:r>
        <w:rPr>
          <w:rFonts w:ascii="SimSun" w:hAnsi="SimSun" w:eastAsia="SimSun" w:cs="SimSun"/>
          <w:sz w:val="21"/>
          <w:szCs w:val="21"/>
          <w:b/>
          <w:bCs/>
          <w:spacing w:val="-4"/>
        </w:rPr>
        <w:t>图</w:t>
      </w:r>
      <w:r>
        <w:rPr>
          <w:rFonts w:ascii="SimSun" w:hAnsi="SimSun" w:eastAsia="SimSun" w:cs="SimSun"/>
          <w:sz w:val="21"/>
          <w:szCs w:val="21"/>
          <w:spacing w:val="-22"/>
        </w:rPr>
        <w:t xml:space="preserve"> </w:t>
      </w:r>
      <w:r>
        <w:rPr>
          <w:rFonts w:ascii="SimSun" w:hAnsi="SimSun" w:eastAsia="SimSun" w:cs="SimSun"/>
          <w:sz w:val="21"/>
          <w:szCs w:val="21"/>
          <w:b/>
          <w:bCs/>
          <w:spacing w:val="-4"/>
        </w:rPr>
        <w:t>5-2：苏州贝宝电子商务有限公司出口的影响因素总结</w:t>
      </w:r>
    </w:p>
    <w:p>
      <w:pPr>
        <w:ind w:left="4590"/>
        <w:spacing w:before="218" w:line="221" w:lineRule="auto"/>
        <w:rPr>
          <w:rFonts w:ascii="SimSun" w:hAnsi="SimSun" w:eastAsia="SimSun" w:cs="SimSun"/>
          <w:sz w:val="21"/>
          <w:szCs w:val="21"/>
        </w:rPr>
      </w:pPr>
      <w:r>
        <w:rPr>
          <w:rFonts w:ascii="SimSun" w:hAnsi="SimSun" w:eastAsia="SimSun" w:cs="SimSun"/>
          <w:sz w:val="21"/>
          <w:szCs w:val="21"/>
          <w:b/>
          <w:bCs/>
          <w:spacing w:val="-3"/>
        </w:rPr>
        <w:t>资料来源：作者自绘</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5467"/>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48</w:t>
      </w:r>
    </w:p>
    <w:p>
      <w:pPr>
        <w:spacing w:line="227" w:lineRule="exact"/>
        <w:sectPr>
          <w:headerReference w:type="default" r:id="rId113"/>
          <w:footerReference w:type="default" r:id="rId114"/>
          <w:pgSz w:w="11907" w:h="16839"/>
          <w:pgMar w:top="1157" w:right="545" w:bottom="600" w:left="432" w:header="841" w:footer="360" w:gutter="0"/>
        </w:sectPr>
        <w:rPr>
          <w:rFonts w:ascii="Calibri" w:hAnsi="Calibri" w:eastAsia="Calibri" w:cs="Calibri"/>
          <w:sz w:val="18"/>
          <w:szCs w:val="18"/>
        </w:rPr>
      </w:pPr>
    </w:p>
    <w:p>
      <w:pPr>
        <w:pStyle w:val="BodyText"/>
        <w:spacing w:line="336" w:lineRule="auto"/>
        <w:rPr/>
      </w:pPr>
      <w:r/>
    </w:p>
    <w:p>
      <w:pPr>
        <w:ind w:left="3971"/>
        <w:spacing w:before="101" w:line="419" w:lineRule="exact"/>
        <w:outlineLvl w:val="0"/>
        <w:rPr>
          <w:rFonts w:ascii="SimHei" w:hAnsi="SimHei" w:eastAsia="SimHei" w:cs="SimHei"/>
          <w:sz w:val="31"/>
          <w:szCs w:val="31"/>
        </w:rPr>
      </w:pPr>
      <w:bookmarkStart w:name="bookmark66" w:id="104"/>
      <w:bookmarkEnd w:id="104"/>
      <w:bookmarkStart w:name="bookmark67" w:id="105"/>
      <w:bookmarkEnd w:id="105"/>
      <w:r>
        <w:rPr>
          <w:rFonts w:ascii="SimHei" w:hAnsi="SimHei" w:eastAsia="SimHei" w:cs="SimHei"/>
          <w:sz w:val="31"/>
          <w:szCs w:val="31"/>
          <w:spacing w:val="6"/>
          <w:position w:val="1"/>
        </w:rPr>
        <w:t>第</w:t>
      </w:r>
      <w:r>
        <w:rPr>
          <w:rFonts w:ascii="Times New Roman" w:hAnsi="Times New Roman" w:eastAsia="Times New Roman" w:cs="Times New Roman"/>
          <w:sz w:val="31"/>
          <w:szCs w:val="31"/>
          <w:spacing w:val="6"/>
          <w:position w:val="1"/>
        </w:rPr>
        <w:t>6</w:t>
      </w:r>
      <w:r>
        <w:rPr>
          <w:rFonts w:ascii="SimHei" w:hAnsi="SimHei" w:eastAsia="SimHei" w:cs="SimHei"/>
          <w:sz w:val="31"/>
          <w:szCs w:val="31"/>
          <w:spacing w:val="6"/>
          <w:position w:val="1"/>
        </w:rPr>
        <w:t>章</w:t>
      </w:r>
      <w:r>
        <w:rPr>
          <w:rFonts w:ascii="SimHei" w:hAnsi="SimHei" w:eastAsia="SimHei" w:cs="SimHei"/>
          <w:sz w:val="31"/>
          <w:szCs w:val="31"/>
          <w:spacing w:val="-47"/>
          <w:position w:val="1"/>
        </w:rPr>
        <w:t xml:space="preserve"> </w:t>
      </w:r>
      <w:r>
        <w:rPr>
          <w:rFonts w:ascii="SimHei" w:hAnsi="SimHei" w:eastAsia="SimHei" w:cs="SimHei"/>
          <w:sz w:val="31"/>
          <w:szCs w:val="31"/>
          <w:spacing w:val="6"/>
          <w:position w:val="1"/>
        </w:rPr>
        <w:t>全文总结及建议</w:t>
      </w:r>
    </w:p>
    <w:p>
      <w:pPr>
        <w:pStyle w:val="BodyText"/>
        <w:spacing w:line="284" w:lineRule="auto"/>
        <w:rPr/>
      </w:pPr>
      <w:r/>
    </w:p>
    <w:p>
      <w:pPr>
        <w:pStyle w:val="BodyText"/>
        <w:spacing w:line="285" w:lineRule="auto"/>
        <w:rPr/>
      </w:pPr>
      <w:r/>
    </w:p>
    <w:p>
      <w:pPr>
        <w:pStyle w:val="BodyText"/>
        <w:ind w:left="1379"/>
        <w:spacing w:before="91" w:line="232" w:lineRule="auto"/>
        <w:outlineLvl w:val="1"/>
        <w:rPr>
          <w:rFonts w:ascii="SimHei" w:hAnsi="SimHei" w:eastAsia="SimHei" w:cs="SimHei"/>
          <w:sz w:val="28"/>
          <w:szCs w:val="28"/>
        </w:rPr>
      </w:pPr>
      <w:bookmarkStart w:name="bookmark108" w:id="106"/>
      <w:bookmarkEnd w:id="106"/>
      <w:r>
        <w:rPr>
          <w:sz w:val="28"/>
          <w:szCs w:val="28"/>
          <w:spacing w:val="-2"/>
        </w:rPr>
        <w:t>6.1 </w:t>
      </w:r>
      <w:r>
        <w:rPr>
          <w:rFonts w:ascii="SimHei" w:hAnsi="SimHei" w:eastAsia="SimHei" w:cs="SimHei"/>
          <w:sz w:val="28"/>
          <w:szCs w:val="28"/>
          <w:spacing w:val="-2"/>
        </w:rPr>
        <w:t>全文总结</w:t>
      </w:r>
    </w:p>
    <w:p>
      <w:pPr>
        <w:pStyle w:val="BodyText"/>
        <w:spacing w:line="352" w:lineRule="auto"/>
        <w:rPr/>
      </w:pPr>
      <w:r/>
    </w:p>
    <w:p>
      <w:pPr>
        <w:ind w:left="1376" w:right="27" w:firstLine="482"/>
        <w:spacing w:before="78" w:line="301" w:lineRule="auto"/>
        <w:jc w:val="both"/>
        <w:rPr>
          <w:rFonts w:ascii="SimSun" w:hAnsi="SimSun" w:eastAsia="SimSun" w:cs="SimSun"/>
          <w:sz w:val="24"/>
          <w:szCs w:val="24"/>
        </w:rPr>
      </w:pPr>
      <w:r>
        <w:rPr>
          <w:rFonts w:ascii="SimSun" w:hAnsi="SimSun" w:eastAsia="SimSun" w:cs="SimSun"/>
          <w:sz w:val="24"/>
          <w:szCs w:val="24"/>
          <w:spacing w:val="-3"/>
        </w:rPr>
        <w:t>文章以跨境电商和国际贸易的相关理论为基础，依据目前我</w:t>
      </w:r>
      <w:r>
        <w:rPr>
          <w:rFonts w:ascii="SimSun" w:hAnsi="SimSun" w:eastAsia="SimSun" w:cs="SimSun"/>
          <w:sz w:val="24"/>
          <w:szCs w:val="24"/>
          <w:spacing w:val="-4"/>
        </w:rPr>
        <w:t>国纺织服装行业</w:t>
      </w:r>
      <w:r>
        <w:rPr>
          <w:rFonts w:ascii="SimSun" w:hAnsi="SimSun" w:eastAsia="SimSun" w:cs="SimSun"/>
          <w:sz w:val="24"/>
          <w:szCs w:val="24"/>
          <w:spacing w:val="-3"/>
        </w:rPr>
        <w:t>出口和纺织服装行业跨境电商出口的发展现状，归纳出我国纺织服装行业跨境电</w:t>
      </w:r>
      <w:r>
        <w:rPr>
          <w:rFonts w:ascii="SimSun" w:hAnsi="SimSun" w:eastAsia="SimSun" w:cs="SimSun"/>
          <w:sz w:val="24"/>
          <w:szCs w:val="24"/>
          <w:spacing w:val="4"/>
        </w:rPr>
        <w:t>商出口的影响因素脉络图，然后基于我国纺织服装行业出口贸易的相关面板数</w:t>
      </w:r>
      <w:r>
        <w:rPr>
          <w:rFonts w:ascii="SimSun" w:hAnsi="SimSun" w:eastAsia="SimSun" w:cs="SimSun"/>
          <w:sz w:val="24"/>
          <w:szCs w:val="24"/>
          <w:spacing w:val="-3"/>
        </w:rPr>
        <w:t>据，利用贸易引力模型验证了部分影响我国纺织服装行业跨境电商出口的因素作</w:t>
      </w:r>
      <w:r>
        <w:rPr>
          <w:rFonts w:ascii="SimSun" w:hAnsi="SimSun" w:eastAsia="SimSun" w:cs="SimSun"/>
          <w:sz w:val="24"/>
          <w:szCs w:val="24"/>
          <w:spacing w:val="-3"/>
        </w:rPr>
        <w:t>用，并进一步通过苏州贝宝电子商务有限公司专业从事婚纱礼服跨境电商出口的</w:t>
      </w:r>
      <w:r>
        <w:rPr>
          <w:rFonts w:ascii="SimSun" w:hAnsi="SimSun" w:eastAsia="SimSun" w:cs="SimSun"/>
          <w:sz w:val="24"/>
          <w:szCs w:val="24"/>
          <w:spacing w:val="-3"/>
        </w:rPr>
        <w:t>成功案例，从企业微观的角度，分析完善了我国纺织服装行业跨境电子商务出口</w:t>
      </w:r>
      <w:bookmarkStart w:name="bookmark68" w:id="107"/>
      <w:bookmarkEnd w:id="107"/>
      <w:r>
        <w:rPr>
          <w:rFonts w:ascii="SimSun" w:hAnsi="SimSun" w:eastAsia="SimSun" w:cs="SimSun"/>
          <w:sz w:val="24"/>
          <w:szCs w:val="24"/>
          <w:spacing w:val="-4"/>
        </w:rPr>
        <w:t>的影响因素。文章得出具体结论有：</w:t>
      </w:r>
    </w:p>
    <w:p>
      <w:pPr>
        <w:ind w:left="1378"/>
        <w:spacing w:before="292" w:line="315" w:lineRule="exact"/>
        <w:outlineLvl w:val="2"/>
        <w:rPr>
          <w:rFonts w:ascii="SimHei" w:hAnsi="SimHei" w:eastAsia="SimHei" w:cs="SimHei"/>
          <w:sz w:val="24"/>
          <w:szCs w:val="24"/>
        </w:rPr>
      </w:pPr>
      <w:bookmarkStart w:name="bookmark109" w:id="108"/>
      <w:bookmarkEnd w:id="108"/>
      <w:r>
        <w:rPr>
          <w:rFonts w:ascii="Times New Roman" w:hAnsi="Times New Roman" w:eastAsia="Times New Roman" w:cs="Times New Roman"/>
          <w:sz w:val="24"/>
          <w:szCs w:val="24"/>
          <w:spacing w:val="-1"/>
          <w:position w:val="1"/>
        </w:rPr>
        <w:t>6.1.1 </w:t>
      </w:r>
      <w:r>
        <w:rPr>
          <w:rFonts w:ascii="SimHei" w:hAnsi="SimHei" w:eastAsia="SimHei" w:cs="SimHei"/>
          <w:sz w:val="24"/>
          <w:szCs w:val="24"/>
          <w:spacing w:val="-1"/>
          <w:position w:val="1"/>
        </w:rPr>
        <w:t>促进我国纺织服装行业跨境电商出口的因素总结</w:t>
      </w:r>
    </w:p>
    <w:p>
      <w:pPr>
        <w:pStyle w:val="BodyText"/>
        <w:spacing w:line="365" w:lineRule="auto"/>
        <w:rPr/>
      </w:pPr>
      <w:r/>
    </w:p>
    <w:p>
      <w:pPr>
        <w:ind w:left="1376" w:right="29" w:firstLine="483"/>
        <w:spacing w:before="78" w:line="300" w:lineRule="auto"/>
        <w:jc w:val="both"/>
        <w:rPr>
          <w:rFonts w:ascii="SimSun" w:hAnsi="SimSun" w:eastAsia="SimSun" w:cs="SimSun"/>
          <w:sz w:val="24"/>
          <w:szCs w:val="24"/>
        </w:rPr>
      </w:pPr>
      <w:r>
        <w:rPr>
          <w:rFonts w:ascii="SimSun" w:hAnsi="SimSun" w:eastAsia="SimSun" w:cs="SimSun"/>
          <w:sz w:val="24"/>
          <w:szCs w:val="24"/>
          <w:spacing w:val="-3"/>
        </w:rPr>
        <w:t>从国内因素的角度来看，第一，国家政策支持。国务院、海</w:t>
      </w:r>
      <w:r>
        <w:rPr>
          <w:rFonts w:ascii="SimSun" w:hAnsi="SimSun" w:eastAsia="SimSun" w:cs="SimSun"/>
          <w:sz w:val="24"/>
          <w:szCs w:val="24"/>
          <w:spacing w:val="-4"/>
        </w:rPr>
        <w:t>关总署、财政局</w:t>
      </w:r>
      <w:r>
        <w:rPr>
          <w:rFonts w:ascii="SimSun" w:hAnsi="SimSun" w:eastAsia="SimSun" w:cs="SimSun"/>
          <w:sz w:val="24"/>
          <w:szCs w:val="24"/>
          <w:spacing w:val="-3"/>
        </w:rPr>
        <w:t>等实施的支持跨境电商发展的一系列政策，例如符合条件的跨境电商企业可以享</w:t>
      </w:r>
      <w:r>
        <w:rPr>
          <w:rFonts w:ascii="SimSun" w:hAnsi="SimSun" w:eastAsia="SimSun" w:cs="SimSun"/>
          <w:sz w:val="24"/>
          <w:szCs w:val="24"/>
          <w:spacing w:val="-3"/>
        </w:rPr>
        <w:t>受出口退税政策，跨境电商出口企业因享有的政府激励政策能够快速提高海关出</w:t>
      </w:r>
      <w:r>
        <w:rPr>
          <w:rFonts w:ascii="SimSun" w:hAnsi="SimSun" w:eastAsia="SimSun" w:cs="SimSun"/>
          <w:sz w:val="24"/>
          <w:szCs w:val="24"/>
          <w:spacing w:val="-3"/>
        </w:rPr>
        <w:t>关效率，这些政策为纺织服装这个夕阳产业带来了新的生存之道；第二，纺织产</w:t>
      </w:r>
      <w:r>
        <w:rPr>
          <w:rFonts w:ascii="SimSun" w:hAnsi="SimSun" w:eastAsia="SimSun" w:cs="SimSun"/>
          <w:sz w:val="24"/>
          <w:szCs w:val="24"/>
          <w:spacing w:val="-3"/>
        </w:rPr>
        <w:t>业生产率的提高。纺织服装生产工厂由于生产的机械化和自动化发展，提高了纺</w:t>
      </w:r>
      <w:r>
        <w:rPr>
          <w:rFonts w:ascii="SimSun" w:hAnsi="SimSun" w:eastAsia="SimSun" w:cs="SimSun"/>
          <w:sz w:val="24"/>
          <w:szCs w:val="24"/>
          <w:spacing w:val="-1"/>
        </w:rPr>
        <w:t>织品服装的劳动生产率，降低了生产成本。</w:t>
      </w:r>
    </w:p>
    <w:p>
      <w:pPr>
        <w:ind w:left="1380" w:right="29" w:firstLine="479"/>
        <w:spacing w:before="3" w:line="299" w:lineRule="auto"/>
        <w:jc w:val="both"/>
        <w:rPr>
          <w:rFonts w:ascii="SimSun" w:hAnsi="SimSun" w:eastAsia="SimSun" w:cs="SimSun"/>
          <w:sz w:val="24"/>
          <w:szCs w:val="24"/>
        </w:rPr>
      </w:pPr>
      <w:r>
        <w:rPr>
          <w:rFonts w:ascii="SimSun" w:hAnsi="SimSun" w:eastAsia="SimSun" w:cs="SimSun"/>
          <w:sz w:val="24"/>
          <w:szCs w:val="24"/>
          <w:spacing w:val="-3"/>
        </w:rPr>
        <w:t>从国际的角度来看，高收入国家因为人均收入很高，消</w:t>
      </w:r>
      <w:r>
        <w:rPr>
          <w:rFonts w:ascii="SimSun" w:hAnsi="SimSun" w:eastAsia="SimSun" w:cs="SimSun"/>
          <w:sz w:val="24"/>
          <w:szCs w:val="24"/>
          <w:spacing w:val="-4"/>
        </w:rPr>
        <w:t>费者对于纺织品服装</w:t>
      </w:r>
      <w:r>
        <w:rPr>
          <w:rFonts w:ascii="SimSun" w:hAnsi="SimSun" w:eastAsia="SimSun" w:cs="SimSun"/>
          <w:sz w:val="24"/>
          <w:szCs w:val="24"/>
          <w:spacing w:val="-3"/>
        </w:rPr>
        <w:t>的需求较大，实证验证了大部分通过跨境电子商务平台购买我国纺织服装品</w:t>
      </w:r>
      <w:r>
        <w:rPr>
          <w:rFonts w:ascii="SimSun" w:hAnsi="SimSun" w:eastAsia="SimSun" w:cs="SimSun"/>
          <w:sz w:val="24"/>
          <w:szCs w:val="24"/>
          <w:spacing w:val="-4"/>
        </w:rPr>
        <w:t>的都</w:t>
      </w:r>
      <w:r>
        <w:rPr>
          <w:rFonts w:ascii="SimSun" w:hAnsi="SimSun" w:eastAsia="SimSun" w:cs="SimSun"/>
          <w:sz w:val="24"/>
          <w:szCs w:val="24"/>
          <w:spacing w:val="-6"/>
        </w:rPr>
        <w:t>为高收入国家。</w:t>
      </w:r>
    </w:p>
    <w:p>
      <w:pPr>
        <w:ind w:left="1378" w:right="30" w:firstLine="481"/>
        <w:spacing w:before="1" w:line="300" w:lineRule="auto"/>
        <w:jc w:val="both"/>
        <w:rPr>
          <w:rFonts w:ascii="SimSun" w:hAnsi="SimSun" w:eastAsia="SimSun" w:cs="SimSun"/>
          <w:sz w:val="24"/>
          <w:szCs w:val="24"/>
        </w:rPr>
      </w:pPr>
      <w:r>
        <w:rPr>
          <w:rFonts w:ascii="SimSun" w:hAnsi="SimSun" w:eastAsia="SimSun" w:cs="SimSun"/>
          <w:sz w:val="24"/>
          <w:szCs w:val="24"/>
          <w:spacing w:val="-3"/>
        </w:rPr>
        <w:t>从平台的角度来看，跨境电子商务平台因为能够为买家和</w:t>
      </w:r>
      <w:r>
        <w:rPr>
          <w:rFonts w:ascii="SimSun" w:hAnsi="SimSun" w:eastAsia="SimSun" w:cs="SimSun"/>
          <w:sz w:val="24"/>
          <w:szCs w:val="24"/>
          <w:spacing w:val="-4"/>
        </w:rPr>
        <w:t>卖家提供跨境物流</w:t>
      </w:r>
      <w:r>
        <w:rPr>
          <w:rFonts w:ascii="SimSun" w:hAnsi="SimSun" w:eastAsia="SimSun" w:cs="SimSun"/>
          <w:sz w:val="24"/>
          <w:szCs w:val="24"/>
          <w:spacing w:val="-3"/>
        </w:rPr>
        <w:t>和在线支付以及在线网络营销的业务，不仅为消费者提供了更多多样化、个性化</w:t>
      </w:r>
      <w:r>
        <w:rPr>
          <w:rFonts w:ascii="SimSun" w:hAnsi="SimSun" w:eastAsia="SimSun" w:cs="SimSun"/>
          <w:sz w:val="24"/>
          <w:szCs w:val="24"/>
          <w:spacing w:val="-2"/>
        </w:rPr>
        <w:t>的选择，也吸引了很多中小出口卖家前来入</w:t>
      </w:r>
      <w:r>
        <w:rPr>
          <w:rFonts w:ascii="SimSun" w:hAnsi="SimSun" w:eastAsia="SimSun" w:cs="SimSun"/>
          <w:sz w:val="24"/>
          <w:szCs w:val="24"/>
          <w:spacing w:val="-3"/>
        </w:rPr>
        <w:t>驻。</w:t>
      </w:r>
    </w:p>
    <w:p>
      <w:pPr>
        <w:ind w:left="1378" w:right="28" w:firstLine="481"/>
        <w:spacing w:before="5" w:line="300" w:lineRule="auto"/>
        <w:jc w:val="both"/>
        <w:rPr>
          <w:rFonts w:ascii="SimSun" w:hAnsi="SimSun" w:eastAsia="SimSun" w:cs="SimSun"/>
          <w:sz w:val="24"/>
          <w:szCs w:val="24"/>
        </w:rPr>
      </w:pPr>
      <w:r>
        <w:rPr>
          <w:rFonts w:ascii="SimSun" w:hAnsi="SimSun" w:eastAsia="SimSun" w:cs="SimSun"/>
          <w:sz w:val="24"/>
          <w:szCs w:val="24"/>
          <w:spacing w:val="-3"/>
        </w:rPr>
        <w:t>从企业的角度来看，第一，研发创新能力。企业自身研发创</w:t>
      </w:r>
      <w:r>
        <w:rPr>
          <w:rFonts w:ascii="SimSun" w:hAnsi="SimSun" w:eastAsia="SimSun" w:cs="SimSun"/>
          <w:sz w:val="24"/>
          <w:szCs w:val="24"/>
          <w:spacing w:val="-4"/>
        </w:rPr>
        <w:t>新能力及研发创</w:t>
      </w:r>
      <w:r>
        <w:rPr>
          <w:rFonts w:ascii="SimSun" w:hAnsi="SimSun" w:eastAsia="SimSun" w:cs="SimSun"/>
          <w:sz w:val="24"/>
          <w:szCs w:val="24"/>
          <w:spacing w:val="-3"/>
        </w:rPr>
        <w:t>新的操作，能为我国纺织服装这一个劳动密集型又缺乏创新的产业，提供</w:t>
      </w:r>
      <w:r>
        <w:rPr>
          <w:rFonts w:ascii="SimSun" w:hAnsi="SimSun" w:eastAsia="SimSun" w:cs="SimSun"/>
          <w:sz w:val="24"/>
          <w:szCs w:val="24"/>
          <w:spacing w:val="-4"/>
        </w:rPr>
        <w:t>了持久</w:t>
      </w:r>
      <w:r>
        <w:rPr>
          <w:rFonts w:ascii="SimSun" w:hAnsi="SimSun" w:eastAsia="SimSun" w:cs="SimSun"/>
          <w:sz w:val="24"/>
          <w:szCs w:val="24"/>
          <w:spacing w:val="-3"/>
        </w:rPr>
        <w:t>的发展动力。第二，企业自身的品牌化发展以及不断地人才引进，能够不断提高</w:t>
      </w:r>
      <w:bookmarkStart w:name="bookmark69" w:id="109"/>
      <w:bookmarkEnd w:id="109"/>
      <w:r>
        <w:rPr>
          <w:rFonts w:ascii="SimSun" w:hAnsi="SimSun" w:eastAsia="SimSun" w:cs="SimSun"/>
          <w:sz w:val="24"/>
          <w:szCs w:val="24"/>
          <w:spacing w:val="-3"/>
        </w:rPr>
        <w:t>企业的竞争力，继而源源不断的出口。</w:t>
      </w:r>
    </w:p>
    <w:p>
      <w:pPr>
        <w:ind w:left="1378"/>
        <w:spacing w:before="294" w:line="315" w:lineRule="exact"/>
        <w:outlineLvl w:val="2"/>
        <w:rPr>
          <w:rFonts w:ascii="SimHei" w:hAnsi="SimHei" w:eastAsia="SimHei" w:cs="SimHei"/>
          <w:sz w:val="24"/>
          <w:szCs w:val="24"/>
        </w:rPr>
      </w:pPr>
      <w:bookmarkStart w:name="bookmark110" w:id="110"/>
      <w:bookmarkEnd w:id="110"/>
      <w:r>
        <w:rPr>
          <w:rFonts w:ascii="Times New Roman" w:hAnsi="Times New Roman" w:eastAsia="Times New Roman" w:cs="Times New Roman"/>
          <w:sz w:val="24"/>
          <w:szCs w:val="24"/>
          <w:spacing w:val="-1"/>
          <w:position w:val="1"/>
        </w:rPr>
        <w:t>6.1.2</w:t>
      </w:r>
      <w:r>
        <w:rPr>
          <w:rFonts w:ascii="Times New Roman" w:hAnsi="Times New Roman" w:eastAsia="Times New Roman" w:cs="Times New Roman"/>
          <w:sz w:val="24"/>
          <w:szCs w:val="24"/>
          <w:spacing w:val="20"/>
          <w:position w:val="1"/>
        </w:rPr>
        <w:t xml:space="preserve"> </w:t>
      </w:r>
      <w:r>
        <w:rPr>
          <w:rFonts w:ascii="SimHei" w:hAnsi="SimHei" w:eastAsia="SimHei" w:cs="SimHei"/>
          <w:sz w:val="24"/>
          <w:szCs w:val="24"/>
          <w:spacing w:val="-1"/>
          <w:position w:val="1"/>
        </w:rPr>
        <w:t>阻碍我国纺织服装行业跨境电商出口</w:t>
      </w:r>
      <w:r>
        <w:rPr>
          <w:rFonts w:ascii="SimHei" w:hAnsi="SimHei" w:eastAsia="SimHei" w:cs="SimHei"/>
          <w:sz w:val="24"/>
          <w:szCs w:val="24"/>
          <w:spacing w:val="-2"/>
          <w:position w:val="1"/>
        </w:rPr>
        <w:t>的因素总结</w:t>
      </w:r>
    </w:p>
    <w:p>
      <w:pPr>
        <w:pStyle w:val="BodyText"/>
        <w:spacing w:line="361" w:lineRule="auto"/>
        <w:rPr/>
      </w:pPr>
      <w:r/>
    </w:p>
    <w:p>
      <w:pPr>
        <w:ind w:left="1380" w:right="29" w:firstLine="479"/>
        <w:spacing w:before="78" w:line="303" w:lineRule="auto"/>
        <w:rPr>
          <w:rFonts w:ascii="SimSun" w:hAnsi="SimSun" w:eastAsia="SimSun" w:cs="SimSun"/>
          <w:sz w:val="24"/>
          <w:szCs w:val="24"/>
        </w:rPr>
      </w:pPr>
      <w:r>
        <w:rPr>
          <w:rFonts w:ascii="SimSun" w:hAnsi="SimSun" w:eastAsia="SimSun" w:cs="SimSun"/>
          <w:sz w:val="24"/>
          <w:szCs w:val="24"/>
          <w:spacing w:val="-3"/>
        </w:rPr>
        <w:t>从国内的角度来看，第一，劳动力成本的增加，会使得本</w:t>
      </w:r>
      <w:r>
        <w:rPr>
          <w:rFonts w:ascii="SimSun" w:hAnsi="SimSun" w:eastAsia="SimSun" w:cs="SimSun"/>
          <w:sz w:val="24"/>
          <w:szCs w:val="24"/>
          <w:spacing w:val="-4"/>
        </w:rPr>
        <w:t>来就凭借价格优势</w:t>
      </w:r>
      <w:r>
        <w:rPr>
          <w:rFonts w:ascii="SimSun" w:hAnsi="SimSun" w:eastAsia="SimSun" w:cs="SimSun"/>
          <w:sz w:val="24"/>
          <w:szCs w:val="24"/>
          <w:spacing w:val="-6"/>
        </w:rPr>
        <w:t>大量出口的纺织服装跨境电商企业利润减少。第二， 人民</w:t>
      </w:r>
      <w:r>
        <w:rPr>
          <w:rFonts w:ascii="SimSun" w:hAnsi="SimSun" w:eastAsia="SimSun" w:cs="SimSun"/>
          <w:sz w:val="24"/>
          <w:szCs w:val="24"/>
          <w:spacing w:val="-7"/>
        </w:rPr>
        <w:t>币汇率升值，相当于美</w:t>
      </w:r>
    </w:p>
    <w:p>
      <w:pPr>
        <w:ind w:left="5467"/>
        <w:spacing w:before="290" w:line="227" w:lineRule="exact"/>
        <w:rPr>
          <w:rFonts w:ascii="Calibri" w:hAnsi="Calibri" w:eastAsia="Calibri" w:cs="Calibri"/>
          <w:sz w:val="18"/>
          <w:szCs w:val="18"/>
        </w:rPr>
      </w:pPr>
      <w:r>
        <w:rPr>
          <w:rFonts w:ascii="Calibri" w:hAnsi="Calibri" w:eastAsia="Calibri" w:cs="Calibri"/>
          <w:sz w:val="18"/>
          <w:szCs w:val="18"/>
          <w:spacing w:val="-2"/>
          <w:position w:val="1"/>
        </w:rPr>
        <w:t>49</w:t>
      </w:r>
    </w:p>
    <w:p>
      <w:pPr>
        <w:spacing w:line="227" w:lineRule="exact"/>
        <w:sectPr>
          <w:headerReference w:type="default" r:id="rId115"/>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68" w:lineRule="auto"/>
        <w:rPr/>
      </w:pPr>
      <w:r/>
    </w:p>
    <w:p>
      <w:pPr>
        <w:ind w:left="1378" w:right="30"/>
        <w:spacing w:before="78" w:line="300" w:lineRule="auto"/>
        <w:rPr>
          <w:rFonts w:ascii="SimSun" w:hAnsi="SimSun" w:eastAsia="SimSun" w:cs="SimSun"/>
          <w:sz w:val="24"/>
          <w:szCs w:val="24"/>
        </w:rPr>
      </w:pPr>
      <w:r>
        <w:rPr>
          <w:rFonts w:ascii="SimSun" w:hAnsi="SimSun" w:eastAsia="SimSun" w:cs="SimSun"/>
          <w:sz w:val="24"/>
          <w:szCs w:val="24"/>
          <w:spacing w:val="-3"/>
        </w:rPr>
        <w:t>元贬值，也凭空压缩了企业的利润，迫使很多无利可图的企业退出这一市场，从</w:t>
      </w:r>
      <w:r>
        <w:rPr>
          <w:rFonts w:ascii="SimSun" w:hAnsi="SimSun" w:eastAsia="SimSun" w:cs="SimSun"/>
          <w:sz w:val="24"/>
          <w:szCs w:val="24"/>
          <w:spacing w:val="-5"/>
        </w:rPr>
        <w:t>而减少的出口贸易量。</w:t>
      </w:r>
    </w:p>
    <w:p>
      <w:pPr>
        <w:ind w:left="1377" w:right="30" w:firstLine="482"/>
        <w:spacing w:before="5" w:line="299" w:lineRule="auto"/>
        <w:jc w:val="both"/>
        <w:rPr>
          <w:rFonts w:ascii="SimSun" w:hAnsi="SimSun" w:eastAsia="SimSun" w:cs="SimSun"/>
          <w:sz w:val="24"/>
          <w:szCs w:val="24"/>
        </w:rPr>
      </w:pPr>
      <w:r>
        <w:rPr>
          <w:rFonts w:ascii="SimSun" w:hAnsi="SimSun" w:eastAsia="SimSun" w:cs="SimSun"/>
          <w:sz w:val="24"/>
          <w:szCs w:val="24"/>
          <w:spacing w:val="-3"/>
        </w:rPr>
        <w:t>从国际的角度看，各贸易国为了保护本国的生产，</w:t>
      </w:r>
      <w:r>
        <w:rPr>
          <w:rFonts w:ascii="SimSun" w:hAnsi="SimSun" w:eastAsia="SimSun" w:cs="SimSun"/>
          <w:sz w:val="24"/>
          <w:szCs w:val="24"/>
          <w:spacing w:val="-4"/>
        </w:rPr>
        <w:t>出台了各种政策来抵制进</w:t>
      </w:r>
      <w:r>
        <w:rPr>
          <w:rFonts w:ascii="SimSun" w:hAnsi="SimSun" w:eastAsia="SimSun" w:cs="SimSun"/>
          <w:sz w:val="24"/>
          <w:szCs w:val="24"/>
          <w:spacing w:val="-3"/>
        </w:rPr>
        <w:t>口，其中对于纺织服装跨境电商出口企业来说，影响最大的是国际上知识产</w:t>
      </w:r>
      <w:r>
        <w:rPr>
          <w:rFonts w:ascii="SimSun" w:hAnsi="SimSun" w:eastAsia="SimSun" w:cs="SimSun"/>
          <w:sz w:val="24"/>
          <w:szCs w:val="24"/>
          <w:spacing w:val="-4"/>
        </w:rPr>
        <w:t>权保</w:t>
      </w:r>
      <w:r>
        <w:rPr>
          <w:rFonts w:ascii="SimSun" w:hAnsi="SimSun" w:eastAsia="SimSun" w:cs="SimSun"/>
          <w:sz w:val="24"/>
          <w:szCs w:val="24"/>
          <w:spacing w:val="-3"/>
        </w:rPr>
        <w:t>护，投诉我国服饰抄袭。如果能够像贝宝公司一样顺利解决他国的投诉，那么则</w:t>
      </w:r>
      <w:r>
        <w:rPr>
          <w:rFonts w:ascii="SimSun" w:hAnsi="SimSun" w:eastAsia="SimSun" w:cs="SimSun"/>
          <w:sz w:val="24"/>
          <w:szCs w:val="24"/>
          <w:spacing w:val="-3"/>
        </w:rPr>
        <w:t>影响不大，如果没能避开，就必须要承担巨额赔款，这不是目前很多小规模跨境</w:t>
      </w:r>
      <w:r>
        <w:rPr>
          <w:rFonts w:ascii="SimSun" w:hAnsi="SimSun" w:eastAsia="SimSun" w:cs="SimSun"/>
          <w:sz w:val="24"/>
          <w:szCs w:val="24"/>
          <w:spacing w:val="-4"/>
        </w:rPr>
        <w:t>电商企业能够承担的。</w:t>
      </w:r>
    </w:p>
    <w:p>
      <w:pPr>
        <w:ind w:left="1378" w:right="32" w:firstLine="481"/>
        <w:spacing w:before="1" w:line="302" w:lineRule="auto"/>
        <w:rPr>
          <w:rFonts w:ascii="SimSun" w:hAnsi="SimSun" w:eastAsia="SimSun" w:cs="SimSun"/>
          <w:sz w:val="24"/>
          <w:szCs w:val="24"/>
        </w:rPr>
      </w:pPr>
      <w:r>
        <w:rPr>
          <w:rFonts w:ascii="SimSun" w:hAnsi="SimSun" w:eastAsia="SimSun" w:cs="SimSun"/>
          <w:sz w:val="24"/>
          <w:szCs w:val="24"/>
          <w:spacing w:val="-3"/>
        </w:rPr>
        <w:t>从企业层面来看，目前我国的跨境电商企业大多数规</w:t>
      </w:r>
      <w:r>
        <w:rPr>
          <w:rFonts w:ascii="SimSun" w:hAnsi="SimSun" w:eastAsia="SimSun" w:cs="SimSun"/>
          <w:sz w:val="24"/>
          <w:szCs w:val="24"/>
          <w:spacing w:val="-4"/>
        </w:rPr>
        <w:t>模小，又缺乏语言和网</w:t>
      </w:r>
      <w:r>
        <w:rPr>
          <w:rFonts w:ascii="SimSun" w:hAnsi="SimSun" w:eastAsia="SimSun" w:cs="SimSun"/>
          <w:sz w:val="24"/>
          <w:szCs w:val="24"/>
          <w:spacing w:val="-3"/>
        </w:rPr>
        <w:t>络营销的复合型人才，很难扩张再发展。</w:t>
      </w:r>
    </w:p>
    <w:p>
      <w:pPr>
        <w:pStyle w:val="BodyText"/>
        <w:spacing w:line="259" w:lineRule="auto"/>
        <w:rPr/>
      </w:pPr>
      <w:r/>
    </w:p>
    <w:p>
      <w:pPr>
        <w:pStyle w:val="BodyText"/>
        <w:ind w:left="1379"/>
        <w:spacing w:before="91" w:line="232" w:lineRule="auto"/>
        <w:outlineLvl w:val="1"/>
        <w:rPr>
          <w:rFonts w:ascii="SimHei" w:hAnsi="SimHei" w:eastAsia="SimHei" w:cs="SimHei"/>
          <w:sz w:val="28"/>
          <w:szCs w:val="28"/>
        </w:rPr>
      </w:pPr>
      <w:bookmarkStart w:name="bookmark70" w:id="111"/>
      <w:bookmarkEnd w:id="111"/>
      <w:r>
        <w:rPr>
          <w:sz w:val="28"/>
          <w:szCs w:val="28"/>
          <w:spacing w:val="-2"/>
        </w:rPr>
        <w:t>6.2 </w:t>
      </w:r>
      <w:r>
        <w:rPr>
          <w:rFonts w:ascii="SimHei" w:hAnsi="SimHei" w:eastAsia="SimHei" w:cs="SimHei"/>
          <w:sz w:val="28"/>
          <w:szCs w:val="28"/>
          <w:spacing w:val="-2"/>
        </w:rPr>
        <w:t>启示及建议</w:t>
      </w:r>
    </w:p>
    <w:p>
      <w:pPr>
        <w:pStyle w:val="BodyText"/>
        <w:spacing w:line="353" w:lineRule="auto"/>
        <w:rPr/>
      </w:pPr>
      <w:r/>
    </w:p>
    <w:p>
      <w:pPr>
        <w:ind w:left="1864"/>
        <w:spacing w:before="79" w:line="219" w:lineRule="auto"/>
        <w:rPr>
          <w:rFonts w:ascii="SimSun" w:hAnsi="SimSun" w:eastAsia="SimSun" w:cs="SimSun"/>
          <w:sz w:val="24"/>
          <w:szCs w:val="24"/>
        </w:rPr>
      </w:pPr>
      <w:r>
        <w:rPr>
          <w:rFonts w:ascii="SimSun" w:hAnsi="SimSun" w:eastAsia="SimSun" w:cs="SimSun"/>
          <w:sz w:val="24"/>
          <w:szCs w:val="24"/>
          <w:spacing w:val="-2"/>
        </w:rPr>
        <w:t>（一）从政府的角度来说</w:t>
      </w:r>
    </w:p>
    <w:p>
      <w:pPr>
        <w:ind w:left="1376" w:right="28" w:firstLine="526"/>
        <w:spacing w:before="107" w:line="300" w:lineRule="auto"/>
        <w:jc w:val="both"/>
        <w:rPr>
          <w:rFonts w:ascii="SimSun" w:hAnsi="SimSun" w:eastAsia="SimSun" w:cs="SimSun"/>
          <w:sz w:val="24"/>
          <w:szCs w:val="24"/>
        </w:rPr>
      </w:pPr>
      <w:r>
        <w:rPr>
          <w:rFonts w:ascii="SimSun" w:hAnsi="SimSun" w:eastAsia="SimSun" w:cs="SimSun"/>
          <w:sz w:val="24"/>
          <w:szCs w:val="24"/>
          <w:spacing w:val="-5"/>
        </w:rPr>
        <w:t>目前我国整体跨境电商出口贸易的繁荣健康发展，是离不开政府的监管、鼓</w:t>
      </w:r>
      <w:r>
        <w:rPr>
          <w:rFonts w:ascii="SimSun" w:hAnsi="SimSun" w:eastAsia="SimSun" w:cs="SimSun"/>
          <w:sz w:val="24"/>
          <w:szCs w:val="24"/>
          <w:spacing w:val="-3"/>
        </w:rPr>
        <w:t>励和支持。从实证研究和案例分析的研究结果中可以看出，我国政府一直致力于</w:t>
      </w:r>
      <w:r>
        <w:rPr>
          <w:rFonts w:ascii="SimSun" w:hAnsi="SimSun" w:eastAsia="SimSun" w:cs="SimSun"/>
          <w:sz w:val="24"/>
          <w:szCs w:val="24"/>
          <w:spacing w:val="-3"/>
        </w:rPr>
        <w:t>改善跨境电商和纺织服装行业市场环境及秩序，颁布了一系列企业出口退税、出</w:t>
      </w:r>
      <w:r>
        <w:rPr>
          <w:rFonts w:ascii="SimSun" w:hAnsi="SimSun" w:eastAsia="SimSun" w:cs="SimSun"/>
          <w:sz w:val="24"/>
          <w:szCs w:val="24"/>
          <w:spacing w:val="-3"/>
        </w:rPr>
        <w:t>口通关便利化、保持人民币汇率稳定的鼓励政策，促进了我国纺织服装跨境电商</w:t>
      </w:r>
      <w:r>
        <w:rPr>
          <w:rFonts w:ascii="SimSun" w:hAnsi="SimSun" w:eastAsia="SimSun" w:cs="SimSun"/>
          <w:sz w:val="24"/>
          <w:szCs w:val="24"/>
          <w:spacing w:val="-3"/>
        </w:rPr>
        <w:t>出口的增长。但是跨境电商起步较晚又发展迅速，政府在颁布相关规定或者政策</w:t>
      </w:r>
      <w:r>
        <w:rPr>
          <w:rFonts w:ascii="SimSun" w:hAnsi="SimSun" w:eastAsia="SimSun" w:cs="SimSun"/>
          <w:sz w:val="24"/>
          <w:szCs w:val="24"/>
          <w:spacing w:val="-3"/>
        </w:rPr>
        <w:t>时，可能会比较急促，很难考虑的面面俱到，容易造成企业和相关部门一时间出</w:t>
      </w:r>
      <w:r>
        <w:rPr>
          <w:rFonts w:ascii="SimSun" w:hAnsi="SimSun" w:eastAsia="SimSun" w:cs="SimSun"/>
          <w:sz w:val="24"/>
          <w:szCs w:val="24"/>
          <w:spacing w:val="-3"/>
        </w:rPr>
        <w:t>现混乱。所以政府颁布的政策应该在稳定现有的市场秩序的基础上，以人民为中</w:t>
      </w:r>
      <w:r>
        <w:rPr>
          <w:rFonts w:ascii="SimSun" w:hAnsi="SimSun" w:eastAsia="SimSun" w:cs="SimSun"/>
          <w:sz w:val="24"/>
          <w:szCs w:val="24"/>
          <w:spacing w:val="-1"/>
        </w:rPr>
        <w:t>心，保证监管制度和鼓励政策平衡发展。</w:t>
      </w:r>
    </w:p>
    <w:p>
      <w:pPr>
        <w:ind w:left="1376" w:right="28" w:firstLine="504"/>
        <w:spacing w:before="8" w:line="299" w:lineRule="auto"/>
        <w:jc w:val="both"/>
        <w:rPr>
          <w:rFonts w:ascii="SimSun" w:hAnsi="SimSun" w:eastAsia="SimSun" w:cs="SimSun"/>
          <w:sz w:val="24"/>
          <w:szCs w:val="24"/>
        </w:rPr>
      </w:pPr>
      <w:r>
        <w:rPr>
          <w:rFonts w:ascii="SimSun" w:hAnsi="SimSun" w:eastAsia="SimSun" w:cs="SimSun"/>
          <w:sz w:val="24"/>
          <w:szCs w:val="24"/>
          <w:spacing w:val="-4"/>
        </w:rPr>
        <w:t>同时，电子商务平台作为跨境电商过程中最重要的一部分，几乎囊括了跨境</w:t>
      </w:r>
      <w:r>
        <w:rPr>
          <w:rFonts w:ascii="SimSun" w:hAnsi="SimSun" w:eastAsia="SimSun" w:cs="SimSun"/>
          <w:sz w:val="24"/>
          <w:szCs w:val="24"/>
          <w:spacing w:val="-3"/>
        </w:rPr>
        <w:t>电商的在线营销、交易、支付等绝大部分环节，但目前政府针对电商平台出台的</w:t>
      </w:r>
      <w:r>
        <w:rPr>
          <w:rFonts w:ascii="SimSun" w:hAnsi="SimSun" w:eastAsia="SimSun" w:cs="SimSun"/>
          <w:sz w:val="24"/>
          <w:szCs w:val="24"/>
          <w:spacing w:val="-3"/>
        </w:rPr>
        <w:t>政策还比较少，所以政府应该加强相关的监管政策，降低平台风险，保证跨境电</w:t>
      </w:r>
      <w:r>
        <w:rPr>
          <w:rFonts w:ascii="SimSun" w:hAnsi="SimSun" w:eastAsia="SimSun" w:cs="SimSun"/>
          <w:sz w:val="24"/>
          <w:szCs w:val="24"/>
          <w:spacing w:val="-3"/>
        </w:rPr>
        <w:t>商行业的长久健康发展。另外考虑到我国中西部，沿海和内陆经济发展不平衡的</w:t>
      </w:r>
      <w:r>
        <w:rPr>
          <w:rFonts w:ascii="SimSun" w:hAnsi="SimSun" w:eastAsia="SimSun" w:cs="SimSun"/>
          <w:sz w:val="24"/>
          <w:szCs w:val="24"/>
          <w:spacing w:val="-3"/>
        </w:rPr>
        <w:t>现状，政府在部署政策时，可以更加做到精准扶持和规范，不断在各地区规范制</w:t>
      </w:r>
      <w:r>
        <w:rPr>
          <w:rFonts w:ascii="SimSun" w:hAnsi="SimSun" w:eastAsia="SimSun" w:cs="SimSun"/>
          <w:sz w:val="24"/>
          <w:szCs w:val="24"/>
          <w:spacing w:val="-3"/>
        </w:rPr>
        <w:t>度措施，完善业务流程，例如类似跨境电商综合实验区这种可以尝试选在经济不</w:t>
      </w:r>
      <w:r>
        <w:rPr>
          <w:rFonts w:ascii="SimSun" w:hAnsi="SimSun" w:eastAsia="SimSun" w:cs="SimSun"/>
          <w:sz w:val="24"/>
          <w:szCs w:val="24"/>
          <w:spacing w:val="-2"/>
        </w:rPr>
        <w:t>发达地区成立，让政府主动拉动当地纺织服装行业跨境电商的发展。</w:t>
      </w:r>
    </w:p>
    <w:p>
      <w:pPr>
        <w:ind w:left="1864"/>
        <w:spacing w:before="1" w:line="218" w:lineRule="auto"/>
        <w:rPr>
          <w:rFonts w:ascii="SimSun" w:hAnsi="SimSun" w:eastAsia="SimSun" w:cs="SimSun"/>
          <w:sz w:val="24"/>
          <w:szCs w:val="24"/>
        </w:rPr>
      </w:pPr>
      <w:r>
        <w:rPr>
          <w:rFonts w:ascii="SimSun" w:hAnsi="SimSun" w:eastAsia="SimSun" w:cs="SimSun"/>
          <w:sz w:val="24"/>
          <w:szCs w:val="24"/>
          <w:spacing w:val="-2"/>
        </w:rPr>
        <w:t>（二）从企业的角度来说</w:t>
      </w:r>
    </w:p>
    <w:p>
      <w:pPr>
        <w:ind w:left="1376" w:right="29" w:firstLine="480"/>
        <w:spacing w:before="109" w:line="301" w:lineRule="auto"/>
        <w:jc w:val="both"/>
        <w:rPr>
          <w:rFonts w:ascii="SimSun" w:hAnsi="SimSun" w:eastAsia="SimSun" w:cs="SimSun"/>
          <w:sz w:val="24"/>
          <w:szCs w:val="24"/>
        </w:rPr>
      </w:pPr>
      <w:r>
        <w:rPr>
          <w:rFonts w:ascii="SimSun" w:hAnsi="SimSun" w:eastAsia="SimSun" w:cs="SimSun"/>
          <w:sz w:val="24"/>
          <w:szCs w:val="24"/>
          <w:spacing w:val="-3"/>
        </w:rPr>
        <w:t>根据上文的实证检验和案例分析验证得到的各类影响因素中可以</w:t>
      </w:r>
      <w:r>
        <w:rPr>
          <w:rFonts w:ascii="SimSun" w:hAnsi="SimSun" w:eastAsia="SimSun" w:cs="SimSun"/>
          <w:sz w:val="24"/>
          <w:szCs w:val="24"/>
          <w:spacing w:val="-4"/>
        </w:rPr>
        <w:t>看出，促进</w:t>
      </w:r>
      <w:r>
        <w:rPr>
          <w:rFonts w:ascii="SimSun" w:hAnsi="SimSun" w:eastAsia="SimSun" w:cs="SimSun"/>
          <w:sz w:val="24"/>
          <w:szCs w:val="24"/>
          <w:spacing w:val="-3"/>
        </w:rPr>
        <w:t>我国纺织服装跨境电商出口额增加的因素很多，而目前我国纺织服装跨境电商企</w:t>
      </w:r>
      <w:r>
        <w:rPr>
          <w:rFonts w:ascii="SimSun" w:hAnsi="SimSun" w:eastAsia="SimSun" w:cs="SimSun"/>
          <w:sz w:val="24"/>
          <w:szCs w:val="24"/>
          <w:spacing w:val="-3"/>
        </w:rPr>
        <w:t>业发展十分不平衡，类似贝宝公司这种规模较大，能够引进各种语言和营销类人</w:t>
      </w:r>
      <w:r>
        <w:rPr>
          <w:rFonts w:ascii="SimSun" w:hAnsi="SimSun" w:eastAsia="SimSun" w:cs="SimSun"/>
          <w:sz w:val="24"/>
          <w:szCs w:val="24"/>
          <w:spacing w:val="-3"/>
        </w:rPr>
        <w:t>才，到美国参展和挂牌上市的成功企业还较少，很多电商企业由于规模较小并且</w:t>
      </w:r>
      <w:r>
        <w:rPr>
          <w:rFonts w:ascii="SimSun" w:hAnsi="SimSun" w:eastAsia="SimSun" w:cs="SimSun"/>
          <w:sz w:val="24"/>
          <w:szCs w:val="24"/>
          <w:spacing w:val="-3"/>
        </w:rPr>
        <w:t>财力比较薄弱，很难兼顾各类影响因素，依然单纯凭借价格优势出口纺织服装产</w:t>
      </w:r>
      <w:r>
        <w:rPr>
          <w:rFonts w:ascii="SimSun" w:hAnsi="SimSun" w:eastAsia="SimSun" w:cs="SimSun"/>
          <w:sz w:val="24"/>
          <w:szCs w:val="24"/>
          <w:spacing w:val="-11"/>
        </w:rPr>
        <w:t>品。</w:t>
      </w:r>
    </w:p>
    <w:p>
      <w:pPr>
        <w:pStyle w:val="BodyText"/>
        <w:spacing w:line="431"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50</w:t>
      </w:r>
    </w:p>
    <w:p>
      <w:pPr>
        <w:spacing w:line="227" w:lineRule="exact"/>
        <w:sectPr>
          <w:pgSz w:w="11907" w:h="16839"/>
          <w:pgMar w:top="1166" w:right="1769" w:bottom="600" w:left="432" w:header="831" w:footer="360" w:gutter="0"/>
        </w:sectPr>
        <w:rPr>
          <w:rFonts w:ascii="Calibri" w:hAnsi="Calibri" w:eastAsia="Calibri" w:cs="Calibri"/>
          <w:sz w:val="18"/>
          <w:szCs w:val="18"/>
        </w:rPr>
      </w:pPr>
    </w:p>
    <w:p>
      <w:pPr>
        <w:pStyle w:val="BodyText"/>
        <w:spacing w:line="267" w:lineRule="auto"/>
        <w:rPr/>
      </w:pPr>
      <w:r/>
    </w:p>
    <w:p>
      <w:pPr>
        <w:ind w:left="1391" w:right="39" w:firstLine="466"/>
        <w:spacing w:before="78" w:line="300" w:lineRule="auto"/>
        <w:jc w:val="both"/>
        <w:rPr>
          <w:rFonts w:ascii="SimSun" w:hAnsi="SimSun" w:eastAsia="SimSun" w:cs="SimSun"/>
          <w:sz w:val="24"/>
          <w:szCs w:val="24"/>
        </w:rPr>
      </w:pPr>
      <w:r>
        <w:rPr>
          <w:rFonts w:ascii="SimSun" w:hAnsi="SimSun" w:eastAsia="SimSun" w:cs="SimSun"/>
          <w:sz w:val="24"/>
          <w:szCs w:val="24"/>
          <w:spacing w:val="-3"/>
        </w:rPr>
        <w:t>根据这种情况以及上文的研究成果，由于人均收入较高的国家消费</w:t>
      </w:r>
      <w:r>
        <w:rPr>
          <w:rFonts w:ascii="SimSun" w:hAnsi="SimSun" w:eastAsia="SimSun" w:cs="SimSun"/>
          <w:sz w:val="24"/>
          <w:szCs w:val="24"/>
          <w:spacing w:val="-4"/>
        </w:rPr>
        <w:t>者对产品</w:t>
      </w:r>
      <w:r>
        <w:rPr>
          <w:rFonts w:ascii="SimSun" w:hAnsi="SimSun" w:eastAsia="SimSun" w:cs="SimSun"/>
          <w:sz w:val="24"/>
          <w:szCs w:val="24"/>
          <w:spacing w:val="-3"/>
        </w:rPr>
        <w:t>需求较大，我国纺织服装跨境电商企业在发展</w:t>
      </w:r>
      <w:r>
        <w:rPr>
          <w:rFonts w:ascii="SimSun" w:hAnsi="SimSun" w:eastAsia="SimSun" w:cs="SimSun"/>
          <w:sz w:val="24"/>
          <w:szCs w:val="24"/>
          <w:spacing w:val="-4"/>
        </w:rPr>
        <w:t>初期，可以优先考虑高收入国家消</w:t>
      </w:r>
      <w:r>
        <w:rPr>
          <w:rFonts w:ascii="SimSun" w:hAnsi="SimSun" w:eastAsia="SimSun" w:cs="SimSun"/>
          <w:sz w:val="24"/>
          <w:szCs w:val="24"/>
          <w:spacing w:val="-1"/>
        </w:rPr>
        <w:t>费者需求，利用好平台差异，将产品主要推广销售至欧美等高收入国家。</w:t>
      </w:r>
    </w:p>
    <w:p>
      <w:pPr>
        <w:ind w:left="1376" w:right="39" w:firstLine="481"/>
        <w:spacing w:before="1" w:line="300" w:lineRule="auto"/>
        <w:jc w:val="both"/>
        <w:rPr>
          <w:rFonts w:ascii="SimSun" w:hAnsi="SimSun" w:eastAsia="SimSun" w:cs="SimSun"/>
          <w:sz w:val="24"/>
          <w:szCs w:val="24"/>
        </w:rPr>
      </w:pPr>
      <w:r>
        <w:rPr>
          <w:rFonts w:ascii="SimSun" w:hAnsi="SimSun" w:eastAsia="SimSun" w:cs="SimSun"/>
          <w:sz w:val="24"/>
          <w:szCs w:val="24"/>
          <w:spacing w:val="-3"/>
        </w:rPr>
        <w:t>其次，企业在招聘人才时，除了要注重其语言和营销能力，还</w:t>
      </w:r>
      <w:r>
        <w:rPr>
          <w:rFonts w:ascii="SimSun" w:hAnsi="SimSun" w:eastAsia="SimSun" w:cs="SimSun"/>
          <w:sz w:val="24"/>
          <w:szCs w:val="24"/>
          <w:spacing w:val="-4"/>
        </w:rPr>
        <w:t>应该考虑招收</w:t>
      </w:r>
      <w:r>
        <w:rPr>
          <w:rFonts w:ascii="SimSun" w:hAnsi="SimSun" w:eastAsia="SimSun" w:cs="SimSun"/>
          <w:sz w:val="24"/>
          <w:szCs w:val="24"/>
          <w:spacing w:val="-3"/>
        </w:rPr>
        <w:t>外国人、有海外留学、生活或者工作经历的人才。因为从之前的引力模型结果中</w:t>
      </w:r>
      <w:r>
        <w:rPr>
          <w:rFonts w:ascii="SimSun" w:hAnsi="SimSun" w:eastAsia="SimSun" w:cs="SimSun"/>
          <w:sz w:val="24"/>
          <w:szCs w:val="24"/>
          <w:spacing w:val="-3"/>
        </w:rPr>
        <w:t>可以看出，文化差异对于纺织服装跨境出口的影响比较大，所以企业要想缩短与</w:t>
      </w:r>
      <w:r>
        <w:rPr>
          <w:rFonts w:ascii="SimSun" w:hAnsi="SimSun" w:eastAsia="SimSun" w:cs="SimSun"/>
          <w:sz w:val="24"/>
          <w:szCs w:val="24"/>
          <w:spacing w:val="-3"/>
        </w:rPr>
        <w:t>潜在贸易国家消费者之间的文化差异，可以高薪聘请外国人、有海外留学、生活</w:t>
      </w:r>
      <w:r>
        <w:rPr>
          <w:rFonts w:ascii="SimSun" w:hAnsi="SimSun" w:eastAsia="SimSun" w:cs="SimSun"/>
          <w:sz w:val="24"/>
          <w:szCs w:val="24"/>
          <w:spacing w:val="-3"/>
        </w:rPr>
        <w:t>或者工作经历的人才，这样不仅可以通过其海外生活经验，准确了解其国外当地</w:t>
      </w:r>
      <w:r>
        <w:rPr>
          <w:rFonts w:ascii="SimSun" w:hAnsi="SimSun" w:eastAsia="SimSun" w:cs="SimSun"/>
          <w:sz w:val="24"/>
          <w:szCs w:val="24"/>
          <w:spacing w:val="-3"/>
        </w:rPr>
        <w:t>人的生活习俗及爱好，主推更受当地人偏好的纺织服装品，做到精准营销，同时</w:t>
      </w:r>
      <w:r>
        <w:rPr>
          <w:rFonts w:ascii="SimSun" w:hAnsi="SimSun" w:eastAsia="SimSun" w:cs="SimSun"/>
          <w:sz w:val="24"/>
          <w:szCs w:val="24"/>
          <w:spacing w:val="-2"/>
        </w:rPr>
        <w:t>还能够解决平台上一些不地道的英语或者其他小语种的使用。</w:t>
      </w:r>
    </w:p>
    <w:p>
      <w:pPr>
        <w:ind w:left="1378" w:firstLine="478"/>
        <w:spacing w:before="3" w:line="300" w:lineRule="auto"/>
        <w:jc w:val="both"/>
        <w:rPr>
          <w:rFonts w:ascii="SimSun" w:hAnsi="SimSun" w:eastAsia="SimSun" w:cs="SimSun"/>
          <w:sz w:val="24"/>
          <w:szCs w:val="24"/>
        </w:rPr>
      </w:pPr>
      <w:r>
        <w:rPr>
          <w:rFonts w:ascii="SimSun" w:hAnsi="SimSun" w:eastAsia="SimSun" w:cs="SimSun"/>
          <w:sz w:val="24"/>
          <w:szCs w:val="24"/>
          <w:spacing w:val="-3"/>
        </w:rPr>
        <w:t>在知识产权问题上，企业应该注重保护自己的知识产权不被侵犯同</w:t>
      </w:r>
      <w:r>
        <w:rPr>
          <w:rFonts w:ascii="SimSun" w:hAnsi="SimSun" w:eastAsia="SimSun" w:cs="SimSun"/>
          <w:sz w:val="24"/>
          <w:szCs w:val="24"/>
          <w:spacing w:val="-4"/>
        </w:rPr>
        <w:t>时不侵犯</w:t>
      </w:r>
      <w:r>
        <w:rPr>
          <w:rFonts w:ascii="SimSun" w:hAnsi="SimSun" w:eastAsia="SimSun" w:cs="SimSun"/>
          <w:sz w:val="24"/>
          <w:szCs w:val="24"/>
          <w:spacing w:val="-6"/>
        </w:rPr>
        <w:t>其他公司的知识产权。在美国等经济发达国家中， 知识产权</w:t>
      </w:r>
      <w:r>
        <w:rPr>
          <w:rFonts w:ascii="SimSun" w:hAnsi="SimSun" w:eastAsia="SimSun" w:cs="SimSun"/>
          <w:sz w:val="24"/>
          <w:szCs w:val="24"/>
          <w:spacing w:val="-7"/>
        </w:rPr>
        <w:t>保护意识强，一旦对</w:t>
      </w:r>
      <w:r>
        <w:rPr>
          <w:rFonts w:ascii="SimSun" w:hAnsi="SimSun" w:eastAsia="SimSun" w:cs="SimSun"/>
          <w:sz w:val="24"/>
          <w:szCs w:val="24"/>
          <w:spacing w:val="-6"/>
        </w:rPr>
        <w:t>企业诉讼成功，企业就要背负巨额赔款。为了避免巨额赔偿的风</w:t>
      </w:r>
      <w:r>
        <w:rPr>
          <w:rFonts w:ascii="SimSun" w:hAnsi="SimSun" w:eastAsia="SimSun" w:cs="SimSun"/>
          <w:sz w:val="24"/>
          <w:szCs w:val="24"/>
          <w:spacing w:val="-7"/>
        </w:rPr>
        <w:t>险隐患， 企业可</w:t>
      </w:r>
      <w:r>
        <w:rPr>
          <w:rFonts w:ascii="SimSun" w:hAnsi="SimSun" w:eastAsia="SimSun" w:cs="SimSun"/>
          <w:sz w:val="24"/>
          <w:szCs w:val="24"/>
          <w:spacing w:val="-2"/>
        </w:rPr>
        <w:t>以通过申请专利来保护自己的知识产权，同时企业也要加强自主研发创新能力，</w:t>
      </w:r>
      <w:r>
        <w:rPr>
          <w:rFonts w:ascii="SimSun" w:hAnsi="SimSun" w:eastAsia="SimSun" w:cs="SimSun"/>
          <w:sz w:val="24"/>
          <w:szCs w:val="24"/>
          <w:spacing w:val="-3"/>
        </w:rPr>
        <w:t>学习贝宝公司，加强与学校之间的产学研合作，努力创造自己产品除了价格</w:t>
      </w:r>
      <w:r>
        <w:rPr>
          <w:rFonts w:ascii="SimSun" w:hAnsi="SimSun" w:eastAsia="SimSun" w:cs="SimSun"/>
          <w:sz w:val="24"/>
          <w:szCs w:val="24"/>
          <w:spacing w:val="-4"/>
        </w:rPr>
        <w:t>之外</w:t>
      </w:r>
      <w:r>
        <w:rPr>
          <w:rFonts w:ascii="SimSun" w:hAnsi="SimSun" w:eastAsia="SimSun" w:cs="SimSun"/>
          <w:sz w:val="24"/>
          <w:szCs w:val="24"/>
          <w:spacing w:val="-7"/>
        </w:rPr>
        <w:t>的竞争优势。</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51</w:t>
      </w:r>
    </w:p>
    <w:p>
      <w:pPr>
        <w:spacing w:line="226" w:lineRule="exact"/>
        <w:sectPr>
          <w:headerReference w:type="default" r:id="rId116"/>
          <w:footerReference w:type="default" r:id="rId117"/>
          <w:pgSz w:w="11907" w:h="16839"/>
          <w:pgMar w:top="1166" w:right="1758" w:bottom="600" w:left="432" w:header="831" w:footer="360" w:gutter="0"/>
        </w:sectPr>
        <w:rPr>
          <w:rFonts w:ascii="Calibri" w:hAnsi="Calibri" w:eastAsia="Calibri" w:cs="Calibri"/>
          <w:sz w:val="18"/>
          <w:szCs w:val="18"/>
        </w:rPr>
      </w:pPr>
    </w:p>
    <w:p>
      <w:pPr>
        <w:pStyle w:val="BodyText"/>
        <w:spacing w:line="383" w:lineRule="auto"/>
        <w:rPr/>
      </w:pPr>
      <w:r/>
    </w:p>
    <w:p>
      <w:pPr>
        <w:ind w:left="4895"/>
        <w:spacing w:before="101" w:line="224" w:lineRule="auto"/>
        <w:outlineLvl w:val="0"/>
        <w:rPr>
          <w:rFonts w:ascii="SimHei" w:hAnsi="SimHei" w:eastAsia="SimHei" w:cs="SimHei"/>
          <w:sz w:val="31"/>
          <w:szCs w:val="31"/>
        </w:rPr>
      </w:pPr>
      <w:bookmarkStart w:name="bookmark71" w:id="112"/>
      <w:bookmarkEnd w:id="112"/>
      <w:r>
        <w:rPr>
          <w:rFonts w:ascii="SimHei" w:hAnsi="SimHei" w:eastAsia="SimHei" w:cs="SimHei"/>
          <w:sz w:val="31"/>
          <w:szCs w:val="31"/>
          <w:spacing w:val="6"/>
        </w:rPr>
        <w:t>参考文献</w:t>
      </w:r>
    </w:p>
    <w:p>
      <w:pPr>
        <w:pStyle w:val="BodyText"/>
        <w:spacing w:line="446" w:lineRule="auto"/>
        <w:rPr/>
      </w:pPr>
      <w:r/>
    </w:p>
    <w:p>
      <w:pPr>
        <w:ind w:left="1388"/>
        <w:spacing w:before="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[1]</w:t>
      </w:r>
      <w:r>
        <w:rPr>
          <w:rFonts w:ascii="Times New Roman" w:hAnsi="Times New Roman" w:eastAsia="Times New Roman" w:cs="Times New Roman"/>
          <w:sz w:val="24"/>
          <w:szCs w:val="24"/>
          <w:spacing w:val="2"/>
          <w:position w:val="2"/>
        </w:rPr>
        <w:t xml:space="preserve"> </w:t>
      </w:r>
      <w:r>
        <w:rPr>
          <w:rFonts w:ascii="SimSun" w:hAnsi="SimSun" w:eastAsia="SimSun" w:cs="SimSun"/>
          <w:sz w:val="24"/>
          <w:szCs w:val="24"/>
          <w:spacing w:val="-1"/>
          <w:position w:val="2"/>
        </w:rPr>
        <w:t>张夏恒</w:t>
      </w:r>
      <w:r>
        <w:rPr>
          <w:rFonts w:ascii="Times New Roman" w:hAnsi="Times New Roman" w:eastAsia="Times New Roman" w:cs="Times New Roman"/>
          <w:sz w:val="24"/>
          <w:szCs w:val="24"/>
          <w:spacing w:val="-1"/>
          <w:position w:val="2"/>
        </w:rPr>
        <w:t>.</w:t>
      </w:r>
      <w:r>
        <w:rPr>
          <w:rFonts w:ascii="SimSun" w:hAnsi="SimSun" w:eastAsia="SimSun" w:cs="SimSun"/>
          <w:sz w:val="24"/>
          <w:szCs w:val="24"/>
          <w:spacing w:val="-1"/>
          <w:position w:val="2"/>
        </w:rPr>
        <w:t>跨境电商类型与运作模式</w:t>
      </w:r>
      <w:r>
        <w:rPr>
          <w:rFonts w:ascii="Times New Roman" w:hAnsi="Times New Roman" w:eastAsia="Times New Roman" w:cs="Times New Roman"/>
          <w:sz w:val="24"/>
          <w:szCs w:val="24"/>
          <w:spacing w:val="-1"/>
          <w:position w:val="2"/>
        </w:rPr>
        <w:t>[J].</w:t>
      </w:r>
      <w:r>
        <w:rPr>
          <w:rFonts w:ascii="SimSun" w:hAnsi="SimSun" w:eastAsia="SimSun" w:cs="SimSun"/>
          <w:sz w:val="24"/>
          <w:szCs w:val="24"/>
          <w:spacing w:val="-1"/>
          <w:position w:val="2"/>
        </w:rPr>
        <w:t>中国流通经济</w:t>
      </w:r>
      <w:r>
        <w:rPr>
          <w:rFonts w:ascii="Times New Roman" w:hAnsi="Times New Roman" w:eastAsia="Times New Roman" w:cs="Times New Roman"/>
          <w:sz w:val="24"/>
          <w:szCs w:val="24"/>
          <w:spacing w:val="-1"/>
          <w:position w:val="2"/>
        </w:rPr>
        <w:t>, 2017, 31(1):76-83.</w:t>
      </w:r>
    </w:p>
    <w:p>
      <w:pPr>
        <w:ind w:left="1375" w:right="1031" w:firstLine="12"/>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Mcknight LW, Bailey J P.</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 introduction to</w:t>
      </w:r>
      <w:r>
        <w:rPr>
          <w:rFonts w:ascii="Times New Roman" w:hAnsi="Times New Roman" w:eastAsia="Times New Roman" w:cs="Times New Roman"/>
          <w:sz w:val="24"/>
          <w:szCs w:val="24"/>
          <w:spacing w:val="-1"/>
        </w:rPr>
        <w:t xml:space="preserve"> internet economics[M].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introduction 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American Englis</w:t>
      </w:r>
      <w:r>
        <w:rPr>
          <w:rFonts w:ascii="Times New Roman" w:hAnsi="Times New Roman" w:eastAsia="Times New Roman" w:cs="Times New Roman"/>
          <w:sz w:val="24"/>
          <w:szCs w:val="24"/>
          <w:spacing w:val="-1"/>
        </w:rPr>
        <w:t>h. Peking University Press,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1995:1 - 40.</w:t>
      </w:r>
    </w:p>
    <w:p>
      <w:pPr>
        <w:ind w:left="1373" w:right="986" w:firstLine="14"/>
        <w:spacing w:before="74"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李海舰</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田跃新</w:t>
      </w:r>
      <w:r>
        <w:rPr>
          <w:rFonts w:ascii="Times New Roman" w:hAnsi="Times New Roman" w:eastAsia="Times New Roman" w:cs="Times New Roman"/>
          <w:sz w:val="24"/>
          <w:szCs w:val="24"/>
          <w:spacing w:val="-2"/>
        </w:rPr>
        <w:t>,</w:t>
      </w:r>
      <w:r>
        <w:rPr>
          <w:rFonts w:ascii="SimSun" w:hAnsi="SimSun" w:eastAsia="SimSun" w:cs="SimSun"/>
          <w:sz w:val="24"/>
          <w:szCs w:val="24"/>
          <w:spacing w:val="-2"/>
        </w:rPr>
        <w:t>李文杰</w:t>
      </w:r>
      <w:r>
        <w:rPr>
          <w:rFonts w:ascii="Times New Roman" w:hAnsi="Times New Roman" w:eastAsia="Times New Roman" w:cs="Times New Roman"/>
          <w:sz w:val="24"/>
          <w:szCs w:val="24"/>
          <w:spacing w:val="-2"/>
        </w:rPr>
        <w:t>.</w:t>
      </w:r>
      <w:r>
        <w:rPr>
          <w:rFonts w:ascii="SimSun" w:hAnsi="SimSun" w:eastAsia="SimSun" w:cs="SimSun"/>
          <w:sz w:val="24"/>
          <w:szCs w:val="24"/>
          <w:spacing w:val="-2"/>
        </w:rPr>
        <w:t>互联网思维与传统企业再造</w:t>
      </w:r>
      <w:r>
        <w:rPr>
          <w:rFonts w:ascii="Times New Roman" w:hAnsi="Times New Roman" w:eastAsia="Times New Roman" w:cs="Times New Roman"/>
          <w:sz w:val="24"/>
          <w:szCs w:val="24"/>
          <w:spacing w:val="-2"/>
        </w:rPr>
        <w:t>[J].</w:t>
      </w:r>
      <w:r>
        <w:rPr>
          <w:rFonts w:ascii="SimSun" w:hAnsi="SimSun" w:eastAsia="SimSun" w:cs="SimSun"/>
          <w:sz w:val="24"/>
          <w:szCs w:val="24"/>
          <w:spacing w:val="-2"/>
        </w:rPr>
        <w:t>中国工业经济</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2014(10):135-146.</w:t>
      </w:r>
    </w:p>
    <w:p>
      <w:pPr>
        <w:ind w:left="1378" w:right="96"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1"/>
        </w:rPr>
        <w:t>聂辉华</w:t>
      </w:r>
      <w:r>
        <w:rPr>
          <w:rFonts w:ascii="Times New Roman" w:hAnsi="Times New Roman" w:eastAsia="Times New Roman" w:cs="Times New Roman"/>
          <w:sz w:val="24"/>
          <w:szCs w:val="24"/>
          <w:spacing w:val="-1"/>
        </w:rPr>
        <w:t>.  </w:t>
      </w:r>
      <w:r>
        <w:rPr>
          <w:rFonts w:ascii="SimSun" w:hAnsi="SimSun" w:eastAsia="SimSun" w:cs="SimSun"/>
          <w:sz w:val="24"/>
          <w:szCs w:val="24"/>
          <w:spacing w:val="-1"/>
        </w:rPr>
        <w:t>交易费用经济学</w:t>
      </w:r>
      <w:r>
        <w:rPr>
          <w:rFonts w:ascii="Times New Roman" w:hAnsi="Times New Roman" w:eastAsia="Times New Roman" w:cs="Times New Roman"/>
          <w:sz w:val="24"/>
          <w:szCs w:val="24"/>
          <w:spacing w:val="-1"/>
        </w:rPr>
        <w:t>:</w:t>
      </w:r>
      <w:r>
        <w:rPr>
          <w:rFonts w:ascii="SimSun" w:hAnsi="SimSun" w:eastAsia="SimSun" w:cs="SimSun"/>
          <w:sz w:val="24"/>
          <w:szCs w:val="24"/>
          <w:spacing w:val="-1"/>
        </w:rPr>
        <w:t>过去、现在和未来——兼评威廉姆森《资本主义经</w:t>
      </w:r>
      <w:r>
        <w:rPr>
          <w:rFonts w:ascii="SimSun" w:hAnsi="SimSun" w:eastAsia="SimSun" w:cs="SimSun"/>
          <w:sz w:val="24"/>
          <w:szCs w:val="24"/>
        </w:rPr>
        <w:t>济制度》</w:t>
      </w:r>
      <w:r>
        <w:rPr>
          <w:rFonts w:ascii="Times New Roman" w:hAnsi="Times New Roman" w:eastAsia="Times New Roman" w:cs="Times New Roman"/>
          <w:sz w:val="24"/>
          <w:szCs w:val="24"/>
        </w:rPr>
        <w:t>[J].  </w:t>
      </w:r>
      <w:r>
        <w:rPr>
          <w:rFonts w:ascii="SimSun" w:hAnsi="SimSun" w:eastAsia="SimSun" w:cs="SimSun"/>
          <w:sz w:val="24"/>
          <w:szCs w:val="24"/>
        </w:rPr>
        <w:t>管理世界</w:t>
      </w:r>
      <w:r>
        <w:rPr>
          <w:rFonts w:ascii="Times New Roman" w:hAnsi="Times New Roman" w:eastAsia="Times New Roman" w:cs="Times New Roman"/>
          <w:sz w:val="24"/>
          <w:szCs w:val="24"/>
        </w:rPr>
        <w:t>, 2004(</w:t>
      </w:r>
      <w:r>
        <w:rPr>
          <w:rFonts w:ascii="Times New Roman" w:hAnsi="Times New Roman" w:eastAsia="Times New Roman" w:cs="Times New Roman"/>
          <w:sz w:val="24"/>
          <w:szCs w:val="24"/>
          <w:spacing w:val="-1"/>
        </w:rPr>
        <w:t>12):146-153.</w:t>
      </w:r>
    </w:p>
    <w:p>
      <w:pPr>
        <w:ind w:left="1373" w:right="1350" w:firstLine="14"/>
        <w:spacing w:before="59"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Walli J J, North D. Measuring the Transaction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Sector in 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Am</w:t>
      </w:r>
      <w:r>
        <w:rPr>
          <w:rFonts w:ascii="Times New Roman" w:hAnsi="Times New Roman" w:eastAsia="Times New Roman" w:cs="Times New Roman"/>
          <w:sz w:val="24"/>
          <w:szCs w:val="24"/>
          <w:spacing w:val="-2"/>
        </w:rPr>
        <w:t>erican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Economy:1870-1970[M]. L</w:t>
      </w:r>
      <w:r>
        <w:rPr>
          <w:rFonts w:ascii="Times New Roman" w:hAnsi="Times New Roman" w:eastAsia="Times New Roman" w:cs="Times New Roman"/>
          <w:sz w:val="24"/>
          <w:szCs w:val="24"/>
          <w:spacing w:val="-1"/>
        </w:rPr>
        <w:t>ong-Term Factors in American Economic</w:t>
      </w:r>
    </w:p>
    <w:p>
      <w:pPr>
        <w:ind w:left="1376"/>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Growth,1986:95-162.</w:t>
      </w:r>
    </w:p>
    <w:p>
      <w:pPr>
        <w:ind w:left="1390" w:right="155" w:hanging="2"/>
        <w:spacing w:before="200" w:line="2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[6]</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1"/>
        </w:rPr>
        <w:t>埃里克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8"/>
        </w:rPr>
        <w:t xml:space="preserve"> </w:t>
      </w:r>
      <w:r>
        <w:rPr>
          <w:rFonts w:ascii="SimSun" w:hAnsi="SimSun" w:eastAsia="SimSun" w:cs="SimSun"/>
          <w:sz w:val="24"/>
          <w:szCs w:val="24"/>
          <w:spacing w:val="-11"/>
        </w:rPr>
        <w:t>弗鲁博顿</w:t>
      </w:r>
      <w:r>
        <w:rPr>
          <w:rFonts w:ascii="Times New Roman" w:hAnsi="Times New Roman" w:eastAsia="Times New Roman" w:cs="Times New Roman"/>
          <w:sz w:val="24"/>
          <w:szCs w:val="24"/>
          <w:spacing w:val="-11"/>
        </w:rPr>
        <w:t>,  </w:t>
      </w:r>
      <w:r>
        <w:rPr>
          <w:rFonts w:ascii="SimSun" w:hAnsi="SimSun" w:eastAsia="SimSun" w:cs="SimSun"/>
          <w:sz w:val="24"/>
          <w:szCs w:val="24"/>
          <w:spacing w:val="-11"/>
        </w:rPr>
        <w:t>鲁道夫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4"/>
        </w:rPr>
        <w:t xml:space="preserve"> </w:t>
      </w:r>
      <w:r>
        <w:rPr>
          <w:rFonts w:ascii="SimSun" w:hAnsi="SimSun" w:eastAsia="SimSun" w:cs="SimSun"/>
          <w:sz w:val="24"/>
          <w:szCs w:val="24"/>
          <w:spacing w:val="-11"/>
        </w:rPr>
        <w:t>芮切特</w:t>
      </w:r>
      <w:r>
        <w:rPr>
          <w:rFonts w:ascii="Times New Roman" w:hAnsi="Times New Roman" w:eastAsia="Times New Roman" w:cs="Times New Roman"/>
          <w:sz w:val="24"/>
          <w:szCs w:val="24"/>
          <w:spacing w:val="-11"/>
        </w:rPr>
        <w:t>,  </w:t>
      </w:r>
      <w:r>
        <w:rPr>
          <w:rFonts w:ascii="SimSun" w:hAnsi="SimSun" w:eastAsia="SimSun" w:cs="SimSun"/>
          <w:sz w:val="24"/>
          <w:szCs w:val="24"/>
          <w:spacing w:val="-11"/>
        </w:rPr>
        <w:t>弗鲁博顿</w:t>
      </w:r>
      <w:r>
        <w:rPr>
          <w:rFonts w:ascii="Times New Roman" w:hAnsi="Times New Roman" w:eastAsia="Times New Roman" w:cs="Times New Roman"/>
          <w:sz w:val="24"/>
          <w:szCs w:val="24"/>
          <w:spacing w:val="-11"/>
        </w:rPr>
        <w:t>,</w:t>
      </w:r>
      <w:r>
        <w:rPr>
          <w:rFonts w:ascii="SimSun" w:hAnsi="SimSun" w:eastAsia="SimSun" w:cs="SimSun"/>
          <w:sz w:val="24"/>
          <w:szCs w:val="24"/>
          <w:spacing w:val="-11"/>
        </w:rPr>
        <w:t>等</w:t>
      </w:r>
      <w:r>
        <w:rPr>
          <w:rFonts w:ascii="Times New Roman" w:hAnsi="Times New Roman" w:eastAsia="Times New Roman" w:cs="Times New Roman"/>
          <w:sz w:val="24"/>
          <w:szCs w:val="24"/>
          <w:spacing w:val="-11"/>
        </w:rPr>
        <w:t>.  </w:t>
      </w:r>
      <w:r>
        <w:rPr>
          <w:rFonts w:ascii="SimSun" w:hAnsi="SimSun" w:eastAsia="SimSun" w:cs="SimSun"/>
          <w:sz w:val="24"/>
          <w:szCs w:val="24"/>
          <w:spacing w:val="-11"/>
        </w:rPr>
        <w:t>新制度经济学</w:t>
      </w:r>
      <w:r>
        <w:rPr>
          <w:rFonts w:ascii="Times New Roman" w:hAnsi="Times New Roman" w:eastAsia="Times New Roman" w:cs="Times New Roman"/>
          <w:sz w:val="24"/>
          <w:szCs w:val="24"/>
          <w:spacing w:val="-11"/>
        </w:rPr>
        <w:t>:</w:t>
      </w:r>
      <w:r>
        <w:rPr>
          <w:rFonts w:ascii="SimSun" w:hAnsi="SimSun" w:eastAsia="SimSun" w:cs="SimSun"/>
          <w:sz w:val="24"/>
          <w:szCs w:val="24"/>
          <w:spacing w:val="-11"/>
        </w:rPr>
        <w:t>一个交易</w:t>
      </w:r>
      <w:r>
        <w:rPr>
          <w:rFonts w:ascii="SimSun" w:hAnsi="SimSun" w:eastAsia="SimSun" w:cs="SimSun"/>
          <w:sz w:val="24"/>
          <w:szCs w:val="24"/>
          <w:spacing w:val="-1"/>
        </w:rPr>
        <w:t>费用分析范式</w:t>
      </w:r>
      <w:r>
        <w:rPr>
          <w:rFonts w:ascii="Times New Roman" w:hAnsi="Times New Roman" w:eastAsia="Times New Roman" w:cs="Times New Roman"/>
          <w:sz w:val="24"/>
          <w:szCs w:val="24"/>
          <w:spacing w:val="-1"/>
        </w:rPr>
        <w:t>[M].  </w:t>
      </w:r>
      <w:r>
        <w:rPr>
          <w:rFonts w:ascii="SimSun" w:hAnsi="SimSun" w:eastAsia="SimSun" w:cs="SimSun"/>
          <w:sz w:val="24"/>
          <w:szCs w:val="24"/>
          <w:spacing w:val="-1"/>
        </w:rPr>
        <w:t>上海人民出版社</w:t>
      </w:r>
      <w:r>
        <w:rPr>
          <w:rFonts w:ascii="Times New Roman" w:hAnsi="Times New Roman" w:eastAsia="Times New Roman" w:cs="Times New Roman"/>
          <w:sz w:val="24"/>
          <w:szCs w:val="24"/>
          <w:spacing w:val="-1"/>
        </w:rPr>
        <w:t>, 2006.</w:t>
      </w:r>
    </w:p>
    <w:p>
      <w:pPr>
        <w:ind w:left="1372" w:right="319" w:firstLine="15"/>
        <w:spacing w:before="1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Spulber D F. Market Microstructure and In</w:t>
      </w:r>
      <w:r>
        <w:rPr>
          <w:rFonts w:ascii="Times New Roman" w:hAnsi="Times New Roman" w:eastAsia="Times New Roman" w:cs="Times New Roman"/>
          <w:sz w:val="24"/>
          <w:szCs w:val="24"/>
          <w:spacing w:val="-1"/>
        </w:rPr>
        <w:t>termediation[J]. Journal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Economic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Perspectives,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1996,</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10(3):135-152.</w:t>
      </w:r>
    </w:p>
    <w:p>
      <w:pPr>
        <w:ind w:left="1388" w:right="178"/>
        <w:spacing w:before="7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Ahn J B, Khandelwal A K, Wei</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 J. The role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intermediaries in facilitating trade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 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International Economics, 2011</w:t>
      </w:r>
      <w:r>
        <w:rPr>
          <w:rFonts w:ascii="Times New Roman" w:hAnsi="Times New Roman" w:eastAsia="Times New Roman" w:cs="Times New Roman"/>
          <w:sz w:val="24"/>
          <w:szCs w:val="24"/>
          <w:spacing w:val="-1"/>
        </w:rPr>
        <w:t>, 84(1):73-85.</w:t>
      </w:r>
    </w:p>
    <w:p>
      <w:pPr>
        <w:ind w:left="1370" w:right="384" w:firstLine="17"/>
        <w:spacing w:before="72"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Bernard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 B, Grazzi M, Tomasi C. Intermediaries in International Trade: Direct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Versus Indirect Modes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Export[J]. Cep Discussion</w:t>
      </w:r>
      <w:r>
        <w:rPr>
          <w:rFonts w:ascii="Times New Roman" w:hAnsi="Times New Roman" w:eastAsia="Times New Roman" w:cs="Times New Roman"/>
          <w:sz w:val="24"/>
          <w:szCs w:val="24"/>
          <w:spacing w:val="-1"/>
        </w:rPr>
        <w:t xml:space="preserve"> Papers, 2010.</w:t>
      </w:r>
    </w:p>
    <w:p>
      <w:pPr>
        <w:ind w:left="1376" w:right="476" w:firstLine="11"/>
        <w:spacing w:before="72"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[10]Hoffman D L, Novak T P, Chatterjee P. C</w:t>
      </w:r>
      <w:r>
        <w:rPr>
          <w:rFonts w:ascii="Times New Roman" w:hAnsi="Times New Roman" w:eastAsia="Times New Roman" w:cs="Times New Roman"/>
          <w:sz w:val="24"/>
          <w:szCs w:val="24"/>
          <w:spacing w:val="-2"/>
        </w:rPr>
        <w:t>ommercial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Scenarios for the Web:</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Opportunities and Challenges[J]. Journal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Computer-Mediated Communication, </w:t>
      </w:r>
      <w:r>
        <w:rPr>
          <w:rFonts w:ascii="Times New Roman" w:hAnsi="Times New Roman" w:eastAsia="Times New Roman" w:cs="Times New Roman"/>
          <w:sz w:val="24"/>
          <w:szCs w:val="24"/>
          <w:spacing w:val="-2"/>
        </w:rPr>
        <w:t>1995,</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1(3):1-21.</w:t>
      </w:r>
    </w:p>
    <w:p>
      <w:pPr>
        <w:ind w:left="1376" w:right="687" w:firstLine="11"/>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Gellman R. Disintermediation and the inte</w:t>
      </w:r>
      <w:r>
        <w:rPr>
          <w:rFonts w:ascii="Times New Roman" w:hAnsi="Times New Roman" w:eastAsia="Times New Roman" w:cs="Times New Roman"/>
          <w:sz w:val="24"/>
          <w:szCs w:val="24"/>
          <w:spacing w:val="-1"/>
        </w:rPr>
        <w:t>rnet[J]. Government Information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Quarterly,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4"/>
        </w:rPr>
        <w:t>1996,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4"/>
        </w:rPr>
        <w:t>13(1):1-8.</w:t>
      </w:r>
    </w:p>
    <w:p>
      <w:pPr>
        <w:ind w:left="1372" w:right="455" w:firstLine="15"/>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[12]Anderson P,</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Anderson E</w:t>
      </w:r>
      <w:r>
        <w:rPr>
          <w:rFonts w:ascii="Times New Roman" w:hAnsi="Times New Roman" w:eastAsia="Times New Roman" w:cs="Times New Roman"/>
          <w:sz w:val="24"/>
          <w:szCs w:val="24"/>
          <w:spacing w:val="-1"/>
        </w:rPr>
        <w:t>. The New E-Commerce Intermediaries[J]. Mit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Sloan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Management Review, 2002, 43(4):53-62.</w:t>
      </w:r>
    </w:p>
    <w:p>
      <w:pPr>
        <w:ind w:left="1369" w:right="1192" w:firstLine="18"/>
        <w:spacing w:before="76"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[13]Malone T W, Yates J, Benjamin R I. Electronic markets and electro</w:t>
      </w:r>
      <w:r>
        <w:rPr>
          <w:rFonts w:ascii="Times New Roman" w:hAnsi="Times New Roman" w:eastAsia="Times New Roman" w:cs="Times New Roman"/>
          <w:sz w:val="24"/>
          <w:szCs w:val="24"/>
          <w:spacing w:val="-2"/>
        </w:rPr>
        <w:t>nic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hierarchies[M].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ACM,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1987.</w:t>
      </w:r>
    </w:p>
    <w:p>
      <w:pPr>
        <w:ind w:left="1372" w:right="174" w:firstLine="15"/>
        <w:spacing w:before="71"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Chircu</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M, Kauffman R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Analyzing Firm-Level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Strategy for Internet-Focused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Reintermediation[C]// Hawaii Internati</w:t>
      </w:r>
      <w:r>
        <w:rPr>
          <w:rFonts w:ascii="Times New Roman" w:hAnsi="Times New Roman" w:eastAsia="Times New Roman" w:cs="Times New Roman"/>
          <w:sz w:val="24"/>
          <w:szCs w:val="24"/>
          <w:spacing w:val="-1"/>
        </w:rPr>
        <w:t>onal Conference 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Systems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Sciences. IEEE,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1999:10 pp.</w:t>
      </w:r>
    </w:p>
    <w:p>
      <w:pPr>
        <w:ind w:left="1393" w:right="52" w:hanging="5"/>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[15]</w:t>
      </w:r>
      <w:r>
        <w:rPr>
          <w:rFonts w:ascii="SimSun" w:hAnsi="SimSun" w:eastAsia="SimSun" w:cs="SimSun"/>
          <w:sz w:val="24"/>
          <w:szCs w:val="24"/>
          <w:spacing w:val="-1"/>
        </w:rPr>
        <w:t>马述忠</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陈奥杰</w:t>
      </w:r>
      <w:r>
        <w:rPr>
          <w:rFonts w:ascii="Times New Roman" w:hAnsi="Times New Roman" w:eastAsia="Times New Roman" w:cs="Times New Roman"/>
          <w:sz w:val="24"/>
          <w:szCs w:val="24"/>
          <w:spacing w:val="-1"/>
        </w:rPr>
        <w:t>.  </w:t>
      </w:r>
      <w:r>
        <w:rPr>
          <w:rFonts w:ascii="SimSun" w:hAnsi="SimSun" w:eastAsia="SimSun" w:cs="SimSun"/>
          <w:sz w:val="24"/>
          <w:szCs w:val="24"/>
          <w:spacing w:val="-1"/>
        </w:rPr>
        <w:t>跨境电商</w:t>
      </w:r>
      <w:r>
        <w:rPr>
          <w:rFonts w:ascii="Times New Roman" w:hAnsi="Times New Roman" w:eastAsia="Times New Roman" w:cs="Times New Roman"/>
          <w:sz w:val="24"/>
          <w:szCs w:val="24"/>
          <w:spacing w:val="-1"/>
        </w:rPr>
        <w:t>:B2B </w:t>
      </w:r>
      <w:r>
        <w:rPr>
          <w:rFonts w:ascii="SimSun" w:hAnsi="SimSun" w:eastAsia="SimSun" w:cs="SimSun"/>
          <w:sz w:val="24"/>
          <w:szCs w:val="24"/>
          <w:spacing w:val="-1"/>
        </w:rPr>
        <w:t>抑或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B2C——</w:t>
      </w:r>
      <w:r>
        <w:rPr>
          <w:rFonts w:ascii="SimSun" w:hAnsi="SimSun" w:eastAsia="SimSun" w:cs="SimSun"/>
          <w:sz w:val="24"/>
          <w:szCs w:val="24"/>
          <w:spacing w:val="-1"/>
        </w:rPr>
        <w:t>基于销售</w:t>
      </w:r>
      <w:r>
        <w:rPr>
          <w:rFonts w:ascii="SimSun" w:hAnsi="SimSun" w:eastAsia="SimSun" w:cs="SimSun"/>
          <w:sz w:val="24"/>
          <w:szCs w:val="24"/>
          <w:spacing w:val="-2"/>
        </w:rPr>
        <w:t>渠道视角</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国际贸</w:t>
      </w:r>
      <w:r>
        <w:rPr>
          <w:rFonts w:ascii="SimSun" w:hAnsi="SimSun" w:eastAsia="SimSun" w:cs="SimSun"/>
          <w:sz w:val="24"/>
          <w:szCs w:val="24"/>
          <w:spacing w:val="-2"/>
        </w:rPr>
        <w:t>易问题</w:t>
      </w:r>
      <w:r>
        <w:rPr>
          <w:rFonts w:ascii="Times New Roman" w:hAnsi="Times New Roman" w:eastAsia="Times New Roman" w:cs="Times New Roman"/>
          <w:sz w:val="24"/>
          <w:szCs w:val="24"/>
          <w:spacing w:val="-2"/>
        </w:rPr>
        <w:t>, 2017(3):75-86.</w:t>
      </w:r>
    </w:p>
    <w:p>
      <w:pPr>
        <w:pStyle w:val="BodyText"/>
        <w:spacing w:line="442"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52</w:t>
      </w:r>
    </w:p>
    <w:p>
      <w:pPr>
        <w:spacing w:line="226" w:lineRule="exact"/>
        <w:sectPr>
          <w:headerReference w:type="default" r:id="rId118"/>
          <w:footerReference w:type="default" r:id="rId18"/>
          <w:pgSz w:w="11907" w:h="16839"/>
          <w:pgMar w:top="1166" w:right="1769" w:bottom="600" w:left="432" w:header="831" w:footer="360" w:gutter="0"/>
        </w:sectPr>
        <w:rPr>
          <w:rFonts w:ascii="Calibri" w:hAnsi="Calibri" w:eastAsia="Calibri" w:cs="Calibri"/>
          <w:sz w:val="18"/>
          <w:szCs w:val="18"/>
        </w:rPr>
      </w:pPr>
    </w:p>
    <w:p>
      <w:pPr>
        <w:ind w:left="1388"/>
        <w:spacing w:before="312"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[16]</w:t>
      </w:r>
      <w:r>
        <w:rPr>
          <w:rFonts w:ascii="SimSun" w:hAnsi="SimSun" w:eastAsia="SimSun" w:cs="SimSun"/>
          <w:sz w:val="24"/>
          <w:szCs w:val="24"/>
          <w:position w:val="2"/>
        </w:rPr>
        <w:t>冯英健</w:t>
      </w:r>
      <w:r>
        <w:rPr>
          <w:rFonts w:ascii="Times New Roman" w:hAnsi="Times New Roman" w:eastAsia="Times New Roman" w:cs="Times New Roman"/>
          <w:sz w:val="24"/>
          <w:szCs w:val="24"/>
          <w:position w:val="2"/>
        </w:rPr>
        <w:t>.  </w:t>
      </w:r>
      <w:r>
        <w:rPr>
          <w:rFonts w:ascii="SimSun" w:hAnsi="SimSun" w:eastAsia="SimSun" w:cs="SimSun"/>
          <w:sz w:val="24"/>
          <w:szCs w:val="24"/>
          <w:position w:val="2"/>
        </w:rPr>
        <w:t>网络营销基础与实践</w:t>
      </w:r>
      <w:r>
        <w:rPr>
          <w:rFonts w:ascii="Times New Roman" w:hAnsi="Times New Roman" w:eastAsia="Times New Roman" w:cs="Times New Roman"/>
          <w:sz w:val="24"/>
          <w:szCs w:val="24"/>
          <w:position w:val="2"/>
        </w:rPr>
        <w:t>[M].  </w:t>
      </w:r>
      <w:r>
        <w:rPr>
          <w:rFonts w:ascii="SimSun" w:hAnsi="SimSun" w:eastAsia="SimSun" w:cs="SimSun"/>
          <w:sz w:val="24"/>
          <w:szCs w:val="24"/>
          <w:position w:val="2"/>
        </w:rPr>
        <w:t>清华大学出版社</w:t>
      </w:r>
      <w:r>
        <w:rPr>
          <w:rFonts w:ascii="Times New Roman" w:hAnsi="Times New Roman" w:eastAsia="Times New Roman" w:cs="Times New Roman"/>
          <w:sz w:val="24"/>
          <w:szCs w:val="24"/>
          <w:position w:val="2"/>
        </w:rPr>
        <w:t>, 2007.</w:t>
      </w:r>
    </w:p>
    <w:p>
      <w:pPr>
        <w:ind w:left="1388"/>
        <w:spacing w:before="7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[17]</w:t>
      </w:r>
      <w:r>
        <w:rPr>
          <w:rFonts w:ascii="SimSun" w:hAnsi="SimSun" w:eastAsia="SimSun" w:cs="SimSun"/>
          <w:sz w:val="24"/>
          <w:szCs w:val="24"/>
          <w:position w:val="2"/>
        </w:rPr>
        <w:t>曾晓洋</w:t>
      </w:r>
      <w:r>
        <w:rPr>
          <w:rFonts w:ascii="Times New Roman" w:hAnsi="Times New Roman" w:eastAsia="Times New Roman" w:cs="Times New Roman"/>
          <w:sz w:val="24"/>
          <w:szCs w:val="24"/>
          <w:position w:val="2"/>
        </w:rPr>
        <w:t>.  </w:t>
      </w:r>
      <w:r>
        <w:rPr>
          <w:rFonts w:ascii="SimSun" w:hAnsi="SimSun" w:eastAsia="SimSun" w:cs="SimSun"/>
          <w:sz w:val="24"/>
          <w:szCs w:val="24"/>
          <w:position w:val="2"/>
        </w:rPr>
        <w:t>论网络营销平台的设计与管理</w:t>
      </w:r>
      <w:r>
        <w:rPr>
          <w:rFonts w:ascii="Times New Roman" w:hAnsi="Times New Roman" w:eastAsia="Times New Roman" w:cs="Times New Roman"/>
          <w:sz w:val="24"/>
          <w:szCs w:val="24"/>
          <w:position w:val="2"/>
        </w:rPr>
        <w:t>[J].  </w:t>
      </w:r>
      <w:r>
        <w:rPr>
          <w:rFonts w:ascii="SimSun" w:hAnsi="SimSun" w:eastAsia="SimSun" w:cs="SimSun"/>
          <w:sz w:val="24"/>
          <w:szCs w:val="24"/>
          <w:position w:val="2"/>
        </w:rPr>
        <w:t>商业经济与管理</w:t>
      </w:r>
      <w:r>
        <w:rPr>
          <w:rFonts w:ascii="Times New Roman" w:hAnsi="Times New Roman" w:eastAsia="Times New Roman" w:cs="Times New Roman"/>
          <w:sz w:val="24"/>
          <w:szCs w:val="24"/>
          <w:position w:val="2"/>
        </w:rPr>
        <w:t>, 2001(6):19-22.</w:t>
      </w:r>
    </w:p>
    <w:p>
      <w:pPr>
        <w:ind w:left="1388"/>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[18]</w:t>
      </w:r>
      <w:r>
        <w:rPr>
          <w:rFonts w:ascii="SimSun" w:hAnsi="SimSun" w:eastAsia="SimSun" w:cs="SimSun"/>
          <w:sz w:val="24"/>
          <w:szCs w:val="24"/>
          <w:position w:val="2"/>
        </w:rPr>
        <w:t>龙朝晖</w:t>
      </w:r>
      <w:r>
        <w:rPr>
          <w:rFonts w:ascii="Times New Roman" w:hAnsi="Times New Roman" w:eastAsia="Times New Roman" w:cs="Times New Roman"/>
          <w:sz w:val="24"/>
          <w:szCs w:val="24"/>
          <w:position w:val="2"/>
        </w:rPr>
        <w:t>.  </w:t>
      </w:r>
      <w:r>
        <w:rPr>
          <w:rFonts w:ascii="SimSun" w:hAnsi="SimSun" w:eastAsia="SimSun" w:cs="SimSun"/>
          <w:sz w:val="24"/>
          <w:szCs w:val="24"/>
          <w:position w:val="2"/>
        </w:rPr>
        <w:t>农产品电子商务平台模式浅析</w:t>
      </w:r>
      <w:r>
        <w:rPr>
          <w:rFonts w:ascii="Times New Roman" w:hAnsi="Times New Roman" w:eastAsia="Times New Roman" w:cs="Times New Roman"/>
          <w:sz w:val="24"/>
          <w:szCs w:val="24"/>
          <w:position w:val="2"/>
        </w:rPr>
        <w:t>[J].  </w:t>
      </w:r>
      <w:r>
        <w:rPr>
          <w:rFonts w:ascii="SimSun" w:hAnsi="SimSun" w:eastAsia="SimSun" w:cs="SimSun"/>
          <w:sz w:val="24"/>
          <w:szCs w:val="24"/>
          <w:position w:val="2"/>
        </w:rPr>
        <w:t>农业经济</w:t>
      </w:r>
      <w:r>
        <w:rPr>
          <w:rFonts w:ascii="Times New Roman" w:hAnsi="Times New Roman" w:eastAsia="Times New Roman" w:cs="Times New Roman"/>
          <w:sz w:val="24"/>
          <w:szCs w:val="24"/>
          <w:position w:val="2"/>
        </w:rPr>
        <w:t>, 2014(8):105-107.</w:t>
      </w:r>
    </w:p>
    <w:p>
      <w:pPr>
        <w:ind w:left="1373" w:right="638" w:firstLine="14"/>
        <w:spacing w:before="7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[19]Fang X, Zhou Y. Internet-Fut</w:t>
      </w:r>
      <w:r>
        <w:rPr>
          <w:rFonts w:ascii="Times New Roman" w:hAnsi="Times New Roman" w:eastAsia="Times New Roman" w:cs="Times New Roman"/>
          <w:sz w:val="24"/>
          <w:szCs w:val="24"/>
          <w:spacing w:val="-1"/>
        </w:rPr>
        <w:t>ure Business Development Focus[J].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American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Industrial &amp; Business Management, 2012, 2(3):85-88.</w:t>
      </w:r>
    </w:p>
    <w:p>
      <w:pPr>
        <w:ind w:left="1373" w:right="1152" w:firstLine="14"/>
        <w:spacing w:before="72" w:line="2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w:t>
      </w:r>
      <w:r>
        <w:rPr>
          <w:rFonts w:ascii="SimSun" w:hAnsi="SimSun" w:eastAsia="SimSun" w:cs="SimSun"/>
          <w:sz w:val="24"/>
          <w:szCs w:val="24"/>
          <w:spacing w:val="-1"/>
        </w:rPr>
        <w:t>金珊</w:t>
      </w:r>
      <w:r>
        <w:rPr>
          <w:rFonts w:ascii="Times New Roman" w:hAnsi="Times New Roman" w:eastAsia="Times New Roman" w:cs="Times New Roman"/>
          <w:sz w:val="24"/>
          <w:szCs w:val="24"/>
          <w:spacing w:val="-1"/>
        </w:rPr>
        <w:t>,  </w:t>
      </w:r>
      <w:r>
        <w:rPr>
          <w:rFonts w:ascii="SimSun" w:hAnsi="SimSun" w:eastAsia="SimSun" w:cs="SimSun"/>
          <w:sz w:val="24"/>
          <w:szCs w:val="24"/>
          <w:spacing w:val="-1"/>
        </w:rPr>
        <w:t>沈蕾</w:t>
      </w:r>
      <w:r>
        <w:rPr>
          <w:rFonts w:ascii="Times New Roman" w:hAnsi="Times New Roman" w:eastAsia="Times New Roman" w:cs="Times New Roman"/>
          <w:sz w:val="24"/>
          <w:szCs w:val="24"/>
          <w:spacing w:val="-1"/>
        </w:rPr>
        <w:t>,  </w:t>
      </w:r>
      <w:r>
        <w:rPr>
          <w:rFonts w:ascii="SimSun" w:hAnsi="SimSun" w:eastAsia="SimSun" w:cs="SimSun"/>
          <w:sz w:val="24"/>
          <w:szCs w:val="24"/>
          <w:spacing w:val="-1"/>
        </w:rPr>
        <w:t>王大鹏</w:t>
      </w:r>
      <w:r>
        <w:rPr>
          <w:rFonts w:ascii="Times New Roman" w:hAnsi="Times New Roman" w:eastAsia="Times New Roman" w:cs="Times New Roman"/>
          <w:sz w:val="24"/>
          <w:szCs w:val="24"/>
          <w:spacing w:val="-1"/>
        </w:rPr>
        <w:t>.  </w:t>
      </w:r>
      <w:r>
        <w:rPr>
          <w:rFonts w:ascii="SimSun" w:hAnsi="SimSun" w:eastAsia="SimSun" w:cs="SimSun"/>
          <w:sz w:val="24"/>
          <w:szCs w:val="24"/>
          <w:spacing w:val="-1"/>
        </w:rPr>
        <w:t>移动互联网大数据关键技术</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
        </w:rPr>
        <w:t>].   </w:t>
      </w:r>
      <w:r>
        <w:rPr>
          <w:rFonts w:ascii="SimSun" w:hAnsi="SimSun" w:eastAsia="SimSun" w:cs="SimSun"/>
          <w:sz w:val="24"/>
          <w:szCs w:val="24"/>
          <w:spacing w:val="-2"/>
        </w:rPr>
        <w:t>电信网技术</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2014(7):30-34.</w:t>
      </w:r>
    </w:p>
    <w:p>
      <w:pPr>
        <w:ind w:left="1388"/>
        <w:spacing w:before="7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[21]</w:t>
      </w:r>
      <w:r>
        <w:rPr>
          <w:rFonts w:ascii="SimSun" w:hAnsi="SimSun" w:eastAsia="SimSun" w:cs="SimSun"/>
          <w:sz w:val="24"/>
          <w:szCs w:val="24"/>
          <w:spacing w:val="-1"/>
          <w:position w:val="2"/>
        </w:rPr>
        <w:t>方贵仁</w:t>
      </w:r>
      <w:r>
        <w:rPr>
          <w:rFonts w:ascii="Times New Roman" w:hAnsi="Times New Roman" w:eastAsia="Times New Roman" w:cs="Times New Roman"/>
          <w:sz w:val="24"/>
          <w:szCs w:val="24"/>
          <w:spacing w:val="-1"/>
          <w:position w:val="2"/>
        </w:rPr>
        <w:t>.  </w:t>
      </w:r>
      <w:r>
        <w:rPr>
          <w:rFonts w:ascii="SimSun" w:hAnsi="SimSun" w:eastAsia="SimSun" w:cs="SimSun"/>
          <w:sz w:val="24"/>
          <w:szCs w:val="24"/>
          <w:spacing w:val="-1"/>
          <w:position w:val="2"/>
        </w:rPr>
        <w:t>关于跨境电商的营销模式的探讨</w:t>
      </w:r>
      <w:r>
        <w:rPr>
          <w:rFonts w:ascii="Times New Roman" w:hAnsi="Times New Roman" w:eastAsia="Times New Roman" w:cs="Times New Roman"/>
          <w:sz w:val="24"/>
          <w:szCs w:val="24"/>
          <w:spacing w:val="-1"/>
          <w:position w:val="2"/>
        </w:rPr>
        <w:t>[J].</w:t>
      </w:r>
      <w:r>
        <w:rPr>
          <w:rFonts w:ascii="Times New Roman" w:hAnsi="Times New Roman" w:eastAsia="Times New Roman" w:cs="Times New Roman"/>
          <w:sz w:val="24"/>
          <w:szCs w:val="24"/>
          <w:spacing w:val="25"/>
          <w:position w:val="2"/>
        </w:rPr>
        <w:t xml:space="preserve">  </w:t>
      </w:r>
      <w:r>
        <w:rPr>
          <w:rFonts w:ascii="SimSun" w:hAnsi="SimSun" w:eastAsia="SimSun" w:cs="SimSun"/>
          <w:sz w:val="24"/>
          <w:szCs w:val="24"/>
          <w:spacing w:val="-1"/>
          <w:position w:val="2"/>
        </w:rPr>
        <w:t>电子商务</w:t>
      </w:r>
      <w:r>
        <w:rPr>
          <w:rFonts w:ascii="Times New Roman" w:hAnsi="Times New Roman" w:eastAsia="Times New Roman" w:cs="Times New Roman"/>
          <w:sz w:val="24"/>
          <w:szCs w:val="24"/>
          <w:spacing w:val="-1"/>
          <w:position w:val="2"/>
        </w:rPr>
        <w:t>, 2017(4):47-48.</w:t>
      </w:r>
    </w:p>
    <w:p>
      <w:pPr>
        <w:ind w:left="1378" w:right="62"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w:t>
      </w:r>
      <w:r>
        <w:rPr>
          <w:rFonts w:ascii="SimSun" w:hAnsi="SimSun" w:eastAsia="SimSun" w:cs="SimSun"/>
          <w:sz w:val="24"/>
          <w:szCs w:val="24"/>
          <w:spacing w:val="-2"/>
        </w:rPr>
        <w:t>谷任</w:t>
      </w:r>
      <w:r>
        <w:rPr>
          <w:rFonts w:ascii="Times New Roman" w:hAnsi="Times New Roman" w:eastAsia="Times New Roman" w:cs="Times New Roman"/>
          <w:sz w:val="24"/>
          <w:szCs w:val="24"/>
          <w:spacing w:val="-2"/>
        </w:rPr>
        <w:t>,  </w:t>
      </w:r>
      <w:r>
        <w:rPr>
          <w:rFonts w:ascii="SimSun" w:hAnsi="SimSun" w:eastAsia="SimSun" w:cs="SimSun"/>
          <w:sz w:val="24"/>
          <w:szCs w:val="24"/>
          <w:spacing w:val="-2"/>
        </w:rPr>
        <w:t>吴海斌</w:t>
      </w:r>
      <w:r>
        <w:rPr>
          <w:rFonts w:ascii="Times New Roman" w:hAnsi="Times New Roman" w:eastAsia="Times New Roman" w:cs="Times New Roman"/>
          <w:sz w:val="24"/>
          <w:szCs w:val="24"/>
          <w:spacing w:val="-2"/>
        </w:rPr>
        <w:t>.  </w:t>
      </w:r>
      <w:r>
        <w:rPr>
          <w:rFonts w:ascii="SimSun" w:hAnsi="SimSun" w:eastAsia="SimSun" w:cs="SimSun"/>
          <w:sz w:val="24"/>
          <w:szCs w:val="24"/>
          <w:spacing w:val="-2"/>
        </w:rPr>
        <w:t>汇率变动、市场份额与中国纺织品服装</w:t>
      </w:r>
      <w:r>
        <w:rPr>
          <w:rFonts w:ascii="SimSun" w:hAnsi="SimSun" w:eastAsia="SimSun" w:cs="SimSun"/>
          <w:sz w:val="24"/>
          <w:szCs w:val="24"/>
          <w:spacing w:val="-3"/>
        </w:rPr>
        <w:t>出口竞争力</w:t>
      </w:r>
      <w:r>
        <w:rPr>
          <w:rFonts w:ascii="Times New Roman" w:hAnsi="Times New Roman" w:eastAsia="Times New Roman" w:cs="Times New Roman"/>
          <w:sz w:val="24"/>
          <w:szCs w:val="24"/>
          <w:spacing w:val="-3"/>
        </w:rPr>
        <w:t>[J].  </w:t>
      </w:r>
      <w:r>
        <w:rPr>
          <w:rFonts w:ascii="SimSun" w:hAnsi="SimSun" w:eastAsia="SimSun" w:cs="SimSun"/>
          <w:sz w:val="24"/>
          <w:szCs w:val="24"/>
          <w:spacing w:val="-3"/>
        </w:rPr>
        <w:t>世界经</w:t>
      </w:r>
      <w:r>
        <w:rPr>
          <w:rFonts w:ascii="SimSun" w:hAnsi="SimSun" w:eastAsia="SimSun" w:cs="SimSun"/>
          <w:sz w:val="24"/>
          <w:szCs w:val="24"/>
          <w:spacing w:val="-1"/>
        </w:rPr>
        <w:t>济</w:t>
      </w:r>
      <w:r>
        <w:rPr>
          <w:rFonts w:ascii="Times New Roman" w:hAnsi="Times New Roman" w:eastAsia="Times New Roman" w:cs="Times New Roman"/>
          <w:sz w:val="24"/>
          <w:szCs w:val="24"/>
          <w:spacing w:val="-1"/>
        </w:rPr>
        <w:t>, 2007(3):41-48.</w:t>
      </w:r>
    </w:p>
    <w:p>
      <w:pPr>
        <w:ind w:left="1380" w:right="194" w:firstLine="7"/>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r>
        <w:rPr>
          <w:rFonts w:ascii="SimSun" w:hAnsi="SimSun" w:eastAsia="SimSun" w:cs="SimSun"/>
          <w:sz w:val="24"/>
          <w:szCs w:val="24"/>
        </w:rPr>
        <w:t>王世杰</w:t>
      </w:r>
      <w:r>
        <w:rPr>
          <w:rFonts w:ascii="Times New Roman" w:hAnsi="Times New Roman" w:eastAsia="Times New Roman" w:cs="Times New Roman"/>
          <w:sz w:val="24"/>
          <w:szCs w:val="24"/>
        </w:rPr>
        <w:t>,  </w:t>
      </w:r>
      <w:r>
        <w:rPr>
          <w:rFonts w:ascii="SimSun" w:hAnsi="SimSun" w:eastAsia="SimSun" w:cs="SimSun"/>
          <w:sz w:val="24"/>
          <w:szCs w:val="24"/>
        </w:rPr>
        <w:t>洪增光</w:t>
      </w:r>
      <w:r>
        <w:rPr>
          <w:rFonts w:ascii="Times New Roman" w:hAnsi="Times New Roman" w:eastAsia="Times New Roman" w:cs="Times New Roman"/>
          <w:sz w:val="24"/>
          <w:szCs w:val="24"/>
        </w:rPr>
        <w:t>.  </w:t>
      </w:r>
      <w:r>
        <w:rPr>
          <w:rFonts w:ascii="SimSun" w:hAnsi="SimSun" w:eastAsia="SimSun" w:cs="SimSun"/>
          <w:sz w:val="24"/>
          <w:szCs w:val="24"/>
        </w:rPr>
        <w:t>人民币升值对我国纺织服装行业出口的影响</w:t>
      </w:r>
      <w:r>
        <w:rPr>
          <w:rFonts w:ascii="Times New Roman" w:hAnsi="Times New Roman" w:eastAsia="Times New Roman" w:cs="Times New Roman"/>
          <w:sz w:val="24"/>
          <w:szCs w:val="24"/>
        </w:rPr>
        <w:t>[J].  </w:t>
      </w:r>
      <w:r>
        <w:rPr>
          <w:rFonts w:ascii="SimSun" w:hAnsi="SimSun" w:eastAsia="SimSun" w:cs="SimSun"/>
          <w:sz w:val="24"/>
          <w:szCs w:val="24"/>
        </w:rPr>
        <w:t>华东交通</w:t>
      </w:r>
      <w:r>
        <w:rPr>
          <w:rFonts w:ascii="SimSun" w:hAnsi="SimSun" w:eastAsia="SimSun" w:cs="SimSun"/>
          <w:sz w:val="24"/>
          <w:szCs w:val="24"/>
          <w:spacing w:val="-1"/>
        </w:rPr>
        <w:t>大学学报</w:t>
      </w:r>
      <w:r>
        <w:rPr>
          <w:rFonts w:ascii="Times New Roman" w:hAnsi="Times New Roman" w:eastAsia="Times New Roman" w:cs="Times New Roman"/>
          <w:sz w:val="24"/>
          <w:szCs w:val="24"/>
          <w:spacing w:val="-1"/>
        </w:rPr>
        <w:t>, 2011, 28(6):101-107.</w:t>
      </w:r>
    </w:p>
    <w:p>
      <w:pPr>
        <w:ind w:left="1373" w:right="1333"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r>
        <w:rPr>
          <w:rFonts w:ascii="SimSun" w:hAnsi="SimSun" w:eastAsia="SimSun" w:cs="SimSun"/>
          <w:sz w:val="24"/>
          <w:szCs w:val="24"/>
        </w:rPr>
        <w:t>许斌</w:t>
      </w:r>
      <w:r>
        <w:rPr>
          <w:rFonts w:ascii="Times New Roman" w:hAnsi="Times New Roman" w:eastAsia="Times New Roman" w:cs="Times New Roman"/>
          <w:sz w:val="24"/>
          <w:szCs w:val="24"/>
        </w:rPr>
        <w:t>,  </w:t>
      </w:r>
      <w:r>
        <w:rPr>
          <w:rFonts w:ascii="SimSun" w:hAnsi="SimSun" w:eastAsia="SimSun" w:cs="SimSun"/>
          <w:sz w:val="24"/>
          <w:szCs w:val="24"/>
        </w:rPr>
        <w:t>韩高峰</w:t>
      </w:r>
      <w:r>
        <w:rPr>
          <w:rFonts w:ascii="Times New Roman" w:hAnsi="Times New Roman" w:eastAsia="Times New Roman" w:cs="Times New Roman"/>
          <w:sz w:val="24"/>
          <w:szCs w:val="24"/>
        </w:rPr>
        <w:t>.  </w:t>
      </w:r>
      <w:r>
        <w:rPr>
          <w:rFonts w:ascii="SimSun" w:hAnsi="SimSun" w:eastAsia="SimSun" w:cs="SimSun"/>
          <w:sz w:val="24"/>
          <w:szCs w:val="24"/>
        </w:rPr>
        <w:t>配额、汇率和中国纺织品出口价格</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2009(6):16-26.</w:t>
      </w:r>
    </w:p>
    <w:p>
      <w:pPr>
        <w:ind w:left="1379" w:right="194"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SimSun" w:hAnsi="SimSun" w:eastAsia="SimSun" w:cs="SimSun"/>
          <w:sz w:val="24"/>
          <w:szCs w:val="24"/>
          <w:spacing w:val="-1"/>
        </w:rPr>
        <w:t>周琢</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陈钧浩</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出口退税和汇率变动对中国出口企业利润率的影响</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w:t>
      </w:r>
      <w:r>
        <w:rPr>
          <w:rFonts w:ascii="SimSun" w:hAnsi="SimSun" w:eastAsia="SimSun" w:cs="SimSun"/>
          <w:sz w:val="24"/>
          <w:szCs w:val="24"/>
          <w:spacing w:val="-1"/>
        </w:rPr>
        <w:t>经济</w:t>
      </w:r>
      <w:r>
        <w:rPr>
          <w:rFonts w:ascii="Times New Roman" w:hAnsi="Times New Roman" w:eastAsia="Times New Roman" w:cs="Times New Roman"/>
          <w:sz w:val="24"/>
          <w:szCs w:val="24"/>
          <w:spacing w:val="-1"/>
        </w:rPr>
        <w:t>, 2016(12):95-120.</w:t>
      </w:r>
    </w:p>
    <w:p>
      <w:pPr>
        <w:ind w:left="1379" w:right="372" w:firstLine="8"/>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r>
        <w:rPr>
          <w:rFonts w:ascii="SimSun" w:hAnsi="SimSun" w:eastAsia="SimSun" w:cs="SimSun"/>
          <w:sz w:val="24"/>
          <w:szCs w:val="24"/>
        </w:rPr>
        <w:t>白重恩</w:t>
      </w:r>
      <w:r>
        <w:rPr>
          <w:rFonts w:ascii="Times New Roman" w:hAnsi="Times New Roman" w:eastAsia="Times New Roman" w:cs="Times New Roman"/>
          <w:sz w:val="24"/>
          <w:szCs w:val="24"/>
        </w:rPr>
        <w:t>,  </w:t>
      </w:r>
      <w:r>
        <w:rPr>
          <w:rFonts w:ascii="SimSun" w:hAnsi="SimSun" w:eastAsia="SimSun" w:cs="SimSun"/>
          <w:sz w:val="24"/>
          <w:szCs w:val="24"/>
        </w:rPr>
        <w:t>王鑫</w:t>
      </w:r>
      <w:r>
        <w:rPr>
          <w:rFonts w:ascii="Times New Roman" w:hAnsi="Times New Roman" w:eastAsia="Times New Roman" w:cs="Times New Roman"/>
          <w:sz w:val="24"/>
          <w:szCs w:val="24"/>
        </w:rPr>
        <w:t>,  </w:t>
      </w:r>
      <w:r>
        <w:rPr>
          <w:rFonts w:ascii="SimSun" w:hAnsi="SimSun" w:eastAsia="SimSun" w:cs="SimSun"/>
          <w:sz w:val="24"/>
          <w:szCs w:val="24"/>
        </w:rPr>
        <w:t>钟笑寒</w:t>
      </w:r>
      <w:r>
        <w:rPr>
          <w:rFonts w:ascii="Times New Roman" w:hAnsi="Times New Roman" w:eastAsia="Times New Roman" w:cs="Times New Roman"/>
          <w:sz w:val="24"/>
          <w:szCs w:val="24"/>
        </w:rPr>
        <w:t>.  </w:t>
      </w:r>
      <w:r>
        <w:rPr>
          <w:rFonts w:ascii="SimSun" w:hAnsi="SimSun" w:eastAsia="SimSun" w:cs="SimSun"/>
          <w:sz w:val="24"/>
          <w:szCs w:val="24"/>
        </w:rPr>
        <w:t>出口退税政策调整对中国出口影响的实证分析</w:t>
      </w:r>
      <w:r>
        <w:rPr>
          <w:rFonts w:ascii="Times New Roman" w:hAnsi="Times New Roman" w:eastAsia="Times New Roman" w:cs="Times New Roman"/>
          <w:sz w:val="24"/>
          <w:szCs w:val="24"/>
        </w:rPr>
        <w:t>[J].</w:t>
      </w:r>
      <w:r>
        <w:rPr>
          <w:rFonts w:ascii="SimSun" w:hAnsi="SimSun" w:eastAsia="SimSun" w:cs="SimSun"/>
          <w:sz w:val="24"/>
          <w:szCs w:val="24"/>
          <w:spacing w:val="-2"/>
        </w:rPr>
        <w:t>经济学</w:t>
      </w:r>
      <w:r>
        <w:rPr>
          <w:rFonts w:ascii="Times New Roman" w:hAnsi="Times New Roman" w:eastAsia="Times New Roman" w:cs="Times New Roman"/>
          <w:sz w:val="24"/>
          <w:szCs w:val="24"/>
          <w:spacing w:val="-2"/>
        </w:rPr>
        <w:t>(</w:t>
      </w:r>
      <w:r>
        <w:rPr>
          <w:rFonts w:ascii="SimSun" w:hAnsi="SimSun" w:eastAsia="SimSun" w:cs="SimSun"/>
          <w:sz w:val="24"/>
          <w:szCs w:val="24"/>
          <w:spacing w:val="-2"/>
        </w:rPr>
        <w:t>季刊</w:t>
      </w:r>
      <w:r>
        <w:rPr>
          <w:rFonts w:ascii="Times New Roman" w:hAnsi="Times New Roman" w:eastAsia="Times New Roman" w:cs="Times New Roman"/>
          <w:sz w:val="24"/>
          <w:szCs w:val="24"/>
          <w:spacing w:val="-2"/>
        </w:rPr>
        <w:t>), 2011,</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10(3):799-820.</w:t>
      </w:r>
    </w:p>
    <w:p>
      <w:pPr>
        <w:ind w:left="1376" w:right="82" w:firstLine="1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r>
        <w:rPr>
          <w:rFonts w:ascii="SimSun" w:hAnsi="SimSun" w:eastAsia="SimSun" w:cs="SimSun"/>
          <w:sz w:val="24"/>
          <w:szCs w:val="24"/>
        </w:rPr>
        <w:t>谢建国</w:t>
      </w:r>
      <w:r>
        <w:rPr>
          <w:rFonts w:ascii="Times New Roman" w:hAnsi="Times New Roman" w:eastAsia="Times New Roman" w:cs="Times New Roman"/>
          <w:sz w:val="24"/>
          <w:szCs w:val="24"/>
        </w:rPr>
        <w:t>,  </w:t>
      </w:r>
      <w:r>
        <w:rPr>
          <w:rFonts w:ascii="SimSun" w:hAnsi="SimSun" w:eastAsia="SimSun" w:cs="SimSun"/>
          <w:sz w:val="24"/>
          <w:szCs w:val="24"/>
        </w:rPr>
        <w:t>陈莉莉</w:t>
      </w:r>
      <w:r>
        <w:rPr>
          <w:rFonts w:ascii="Times New Roman" w:hAnsi="Times New Roman" w:eastAsia="Times New Roman" w:cs="Times New Roman"/>
          <w:sz w:val="24"/>
          <w:szCs w:val="24"/>
        </w:rPr>
        <w:t>.  </w:t>
      </w:r>
      <w:r>
        <w:rPr>
          <w:rFonts w:ascii="SimSun" w:hAnsi="SimSun" w:eastAsia="SimSun" w:cs="SimSun"/>
          <w:sz w:val="24"/>
          <w:szCs w:val="24"/>
        </w:rPr>
        <w:t>出口退税与中国的工业制成品出口</w:t>
      </w:r>
      <w:r>
        <w:rPr>
          <w:rFonts w:ascii="Times New Roman" w:hAnsi="Times New Roman" w:eastAsia="Times New Roman" w:cs="Times New Roman"/>
          <w:sz w:val="24"/>
          <w:szCs w:val="24"/>
        </w:rPr>
        <w:t>:</w:t>
      </w:r>
      <w:r>
        <w:rPr>
          <w:rFonts w:ascii="SimSun" w:hAnsi="SimSun" w:eastAsia="SimSun" w:cs="SimSun"/>
          <w:sz w:val="24"/>
          <w:szCs w:val="24"/>
        </w:rPr>
        <w:t>一个基于长期均衡的经</w:t>
      </w:r>
      <w:r>
        <w:rPr>
          <w:rFonts w:ascii="SimSun" w:hAnsi="SimSun" w:eastAsia="SimSun" w:cs="SimSun"/>
          <w:sz w:val="24"/>
          <w:szCs w:val="24"/>
        </w:rPr>
        <w:t>验分析</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2008, 3</w:t>
      </w:r>
      <w:r>
        <w:rPr>
          <w:rFonts w:ascii="Times New Roman" w:hAnsi="Times New Roman" w:eastAsia="Times New Roman" w:cs="Times New Roman"/>
          <w:sz w:val="24"/>
          <w:szCs w:val="24"/>
          <w:spacing w:val="-1"/>
        </w:rPr>
        <w:t>1(5):3-12.</w:t>
      </w:r>
    </w:p>
    <w:p>
      <w:pPr>
        <w:ind w:left="1379" w:right="149" w:firstLine="8"/>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r>
        <w:rPr>
          <w:rFonts w:ascii="SimSun" w:hAnsi="SimSun" w:eastAsia="SimSun" w:cs="SimSun"/>
          <w:sz w:val="24"/>
          <w:szCs w:val="24"/>
        </w:rPr>
        <w:t>王孝松</w:t>
      </w:r>
      <w:r>
        <w:rPr>
          <w:rFonts w:ascii="Times New Roman" w:hAnsi="Times New Roman" w:eastAsia="Times New Roman" w:cs="Times New Roman"/>
          <w:sz w:val="24"/>
          <w:szCs w:val="24"/>
        </w:rPr>
        <w:t>,  </w:t>
      </w:r>
      <w:r>
        <w:rPr>
          <w:rFonts w:ascii="SimSun" w:hAnsi="SimSun" w:eastAsia="SimSun" w:cs="SimSun"/>
          <w:sz w:val="24"/>
          <w:szCs w:val="24"/>
        </w:rPr>
        <w:t>李坤望</w:t>
      </w:r>
      <w:r>
        <w:rPr>
          <w:rFonts w:ascii="Times New Roman" w:hAnsi="Times New Roman" w:eastAsia="Times New Roman" w:cs="Times New Roman"/>
          <w:sz w:val="24"/>
          <w:szCs w:val="24"/>
        </w:rPr>
        <w:t>,  </w:t>
      </w:r>
      <w:r>
        <w:rPr>
          <w:rFonts w:ascii="SimSun" w:hAnsi="SimSun" w:eastAsia="SimSun" w:cs="SimSun"/>
          <w:sz w:val="24"/>
          <w:szCs w:val="24"/>
        </w:rPr>
        <w:t>包群</w:t>
      </w:r>
      <w:r>
        <w:rPr>
          <w:rFonts w:ascii="Times New Roman" w:hAnsi="Times New Roman" w:eastAsia="Times New Roman" w:cs="Times New Roman"/>
          <w:sz w:val="24"/>
          <w:szCs w:val="24"/>
        </w:rPr>
        <w:t>,</w:t>
      </w:r>
      <w:r>
        <w:rPr>
          <w:rFonts w:ascii="SimSun" w:hAnsi="SimSun" w:eastAsia="SimSun" w:cs="SimSun"/>
          <w:sz w:val="24"/>
          <w:szCs w:val="24"/>
        </w:rPr>
        <w:t>等</w:t>
      </w:r>
      <w:r>
        <w:rPr>
          <w:rFonts w:ascii="Times New Roman" w:hAnsi="Times New Roman" w:eastAsia="Times New Roman" w:cs="Times New Roman"/>
          <w:sz w:val="24"/>
          <w:szCs w:val="24"/>
        </w:rPr>
        <w:t>.  </w:t>
      </w:r>
      <w:r>
        <w:rPr>
          <w:rFonts w:ascii="SimSun" w:hAnsi="SimSun" w:eastAsia="SimSun" w:cs="SimSun"/>
          <w:sz w:val="24"/>
          <w:szCs w:val="24"/>
        </w:rPr>
        <w:t>出口退税的政策效果评估</w:t>
      </w:r>
      <w:r>
        <w:rPr>
          <w:rFonts w:ascii="Times New Roman" w:hAnsi="Times New Roman" w:eastAsia="Times New Roman" w:cs="Times New Roman"/>
          <w:sz w:val="24"/>
          <w:szCs w:val="24"/>
        </w:rPr>
        <w:t>——</w:t>
      </w:r>
      <w:r>
        <w:rPr>
          <w:rFonts w:ascii="SimSun" w:hAnsi="SimSun" w:eastAsia="SimSun" w:cs="SimSun"/>
          <w:sz w:val="24"/>
          <w:szCs w:val="24"/>
        </w:rPr>
        <w:t>来自中国纺织品对</w:t>
      </w:r>
      <w:r>
        <w:rPr>
          <w:rFonts w:ascii="SimSun" w:hAnsi="SimSun" w:eastAsia="SimSun" w:cs="SimSun"/>
          <w:sz w:val="24"/>
          <w:szCs w:val="24"/>
        </w:rPr>
        <w:t>美出口的经验证据</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2010</w:t>
      </w:r>
      <w:r>
        <w:rPr>
          <w:rFonts w:ascii="Times New Roman" w:hAnsi="Times New Roman" w:eastAsia="Times New Roman" w:cs="Times New Roman"/>
          <w:sz w:val="24"/>
          <w:szCs w:val="24"/>
          <w:spacing w:val="-1"/>
        </w:rPr>
        <w:t>(4):47-67.</w:t>
      </w:r>
    </w:p>
    <w:p>
      <w:pPr>
        <w:ind w:left="1423" w:right="149" w:hanging="35"/>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w:t>
      </w:r>
      <w:r>
        <w:rPr>
          <w:rFonts w:ascii="SimSun" w:hAnsi="SimSun" w:eastAsia="SimSun" w:cs="SimSun"/>
          <w:sz w:val="24"/>
          <w:szCs w:val="24"/>
          <w:spacing w:val="-1"/>
        </w:rPr>
        <w:t>袁劲</w:t>
      </w:r>
      <w:r>
        <w:rPr>
          <w:rFonts w:ascii="Times New Roman" w:hAnsi="Times New Roman" w:eastAsia="Times New Roman" w:cs="Times New Roman"/>
          <w:sz w:val="24"/>
          <w:szCs w:val="24"/>
          <w:spacing w:val="-1"/>
        </w:rPr>
        <w:t>,  </w:t>
      </w:r>
      <w:r>
        <w:rPr>
          <w:rFonts w:ascii="SimSun" w:hAnsi="SimSun" w:eastAsia="SimSun" w:cs="SimSun"/>
          <w:sz w:val="24"/>
          <w:szCs w:val="24"/>
          <w:spacing w:val="-1"/>
        </w:rPr>
        <w:t>刘啟仁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出口退税如何影响异质性产品的出口</w:t>
      </w:r>
      <w:r>
        <w:rPr>
          <w:rFonts w:ascii="Times New Roman" w:hAnsi="Times New Roman" w:eastAsia="Times New Roman" w:cs="Times New Roman"/>
          <w:sz w:val="24"/>
          <w:szCs w:val="24"/>
          <w:spacing w:val="-1"/>
        </w:rPr>
        <w:t>——</w:t>
      </w:r>
      <w:r>
        <w:rPr>
          <w:rFonts w:ascii="SimSun" w:hAnsi="SimSun" w:eastAsia="SimSun" w:cs="SimSun"/>
          <w:sz w:val="24"/>
          <w:szCs w:val="24"/>
          <w:spacing w:val="-1"/>
        </w:rPr>
        <w:t>来自企业、产品和</w:t>
      </w:r>
      <w:r>
        <w:rPr>
          <w:rFonts w:ascii="SimSun" w:hAnsi="SimSun" w:eastAsia="SimSun" w:cs="SimSun"/>
          <w:sz w:val="24"/>
          <w:szCs w:val="24"/>
          <w:spacing w:val="-3"/>
        </w:rPr>
        <w:t>目的国三维数据的证据</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国际贸易问题</w:t>
      </w:r>
      <w:r>
        <w:rPr>
          <w:rFonts w:ascii="Times New Roman" w:hAnsi="Times New Roman" w:eastAsia="Times New Roman" w:cs="Times New Roman"/>
          <w:sz w:val="24"/>
          <w:szCs w:val="24"/>
          <w:spacing w:val="-3"/>
        </w:rPr>
        <w:t>, 2016(6):105-115.</w:t>
      </w:r>
    </w:p>
    <w:p>
      <w:pPr>
        <w:ind w:left="1388"/>
        <w:spacing w:before="5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[30]</w:t>
      </w:r>
      <w:r>
        <w:rPr>
          <w:rFonts w:ascii="Times New Roman" w:hAnsi="Times New Roman" w:eastAsia="Times New Roman" w:cs="Times New Roman"/>
          <w:sz w:val="24"/>
          <w:szCs w:val="24"/>
          <w:spacing w:val="-33"/>
          <w:position w:val="4"/>
        </w:rPr>
        <w:t xml:space="preserve"> </w:t>
      </w:r>
      <w:r>
        <w:rPr>
          <w:rFonts w:ascii="Times New Roman" w:hAnsi="Times New Roman" w:eastAsia="Times New Roman" w:cs="Times New Roman"/>
          <w:sz w:val="24"/>
          <w:szCs w:val="24"/>
          <w:spacing w:val="-1"/>
          <w:position w:val="4"/>
        </w:rPr>
        <w:t>Chen C H, Mai C C, Yu H C. The</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1"/>
          <w:position w:val="4"/>
        </w:rPr>
        <w:t>effe</w:t>
      </w:r>
      <w:r>
        <w:rPr>
          <w:rFonts w:ascii="Times New Roman" w:hAnsi="Times New Roman" w:eastAsia="Times New Roman" w:cs="Times New Roman"/>
          <w:sz w:val="24"/>
          <w:szCs w:val="24"/>
          <w:spacing w:val="-2"/>
          <w:position w:val="4"/>
        </w:rPr>
        <w:t>ct</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2"/>
          <w:position w:val="4"/>
        </w:rPr>
        <w:t>of</w:t>
      </w:r>
      <w:r>
        <w:rPr>
          <w:rFonts w:ascii="Times New Roman" w:hAnsi="Times New Roman" w:eastAsia="Times New Roman" w:cs="Times New Roman"/>
          <w:sz w:val="24"/>
          <w:szCs w:val="24"/>
          <w:spacing w:val="-16"/>
          <w:position w:val="4"/>
        </w:rPr>
        <w:t xml:space="preserve"> </w:t>
      </w:r>
      <w:r>
        <w:rPr>
          <w:rFonts w:ascii="Times New Roman" w:hAnsi="Times New Roman" w:eastAsia="Times New Roman" w:cs="Times New Roman"/>
          <w:sz w:val="24"/>
          <w:szCs w:val="24"/>
          <w:spacing w:val="-2"/>
          <w:position w:val="4"/>
        </w:rPr>
        <w:t>export</w:t>
      </w:r>
      <w:r>
        <w:rPr>
          <w:rFonts w:ascii="Times New Roman" w:hAnsi="Times New Roman" w:eastAsia="Times New Roman" w:cs="Times New Roman"/>
          <w:sz w:val="24"/>
          <w:szCs w:val="24"/>
          <w:spacing w:val="2"/>
          <w:position w:val="4"/>
        </w:rPr>
        <w:t xml:space="preserve"> </w:t>
      </w:r>
      <w:r>
        <w:rPr>
          <w:rFonts w:ascii="Times New Roman" w:hAnsi="Times New Roman" w:eastAsia="Times New Roman" w:cs="Times New Roman"/>
          <w:sz w:val="24"/>
          <w:szCs w:val="24"/>
          <w:spacing w:val="-2"/>
          <w:position w:val="4"/>
        </w:rPr>
        <w:t>tax</w:t>
      </w:r>
      <w:r>
        <w:rPr>
          <w:rFonts w:ascii="Times New Roman" w:hAnsi="Times New Roman" w:eastAsia="Times New Roman" w:cs="Times New Roman"/>
          <w:sz w:val="24"/>
          <w:szCs w:val="24"/>
          <w:spacing w:val="3"/>
          <w:position w:val="4"/>
        </w:rPr>
        <w:t xml:space="preserve"> </w:t>
      </w:r>
      <w:r>
        <w:rPr>
          <w:rFonts w:ascii="Times New Roman" w:hAnsi="Times New Roman" w:eastAsia="Times New Roman" w:cs="Times New Roman"/>
          <w:sz w:val="24"/>
          <w:szCs w:val="24"/>
          <w:spacing w:val="-2"/>
          <w:position w:val="4"/>
        </w:rPr>
        <w:t>rebates</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2"/>
          <w:position w:val="4"/>
        </w:rPr>
        <w:t>on</w:t>
      </w:r>
      <w:r>
        <w:rPr>
          <w:rFonts w:ascii="Times New Roman" w:hAnsi="Times New Roman" w:eastAsia="Times New Roman" w:cs="Times New Roman"/>
          <w:sz w:val="24"/>
          <w:szCs w:val="24"/>
          <w:spacing w:val="9"/>
          <w:position w:val="4"/>
        </w:rPr>
        <w:t xml:space="preserve"> </w:t>
      </w:r>
      <w:r>
        <w:rPr>
          <w:rFonts w:ascii="Times New Roman" w:hAnsi="Times New Roman" w:eastAsia="Times New Roman" w:cs="Times New Roman"/>
          <w:sz w:val="24"/>
          <w:szCs w:val="24"/>
          <w:spacing w:val="-2"/>
          <w:position w:val="4"/>
        </w:rPr>
        <w:t>export</w:t>
      </w:r>
    </w:p>
    <w:p>
      <w:pPr>
        <w:ind w:left="1395" w:right="451" w:hanging="28"/>
        <w:spacing w:before="75"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 Theory and evidence from China[J</w:t>
      </w:r>
      <w:r>
        <w:rPr>
          <w:rFonts w:ascii="Times New Roman" w:hAnsi="Times New Roman" w:eastAsia="Times New Roman" w:cs="Times New Roman"/>
          <w:sz w:val="24"/>
          <w:szCs w:val="24"/>
          <w:spacing w:val="-1"/>
        </w:rPr>
        <w:t>]. China Economic Review,</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2006,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17(2):226-235.</w:t>
      </w:r>
    </w:p>
    <w:p>
      <w:pPr>
        <w:ind w:left="1376" w:right="90" w:firstLine="11"/>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r>
        <w:rPr>
          <w:rFonts w:ascii="SimSun" w:hAnsi="SimSun" w:eastAsia="SimSun" w:cs="SimSun"/>
          <w:sz w:val="24"/>
          <w:szCs w:val="24"/>
        </w:rPr>
        <w:t>王根蓓</w:t>
      </w:r>
      <w:r>
        <w:rPr>
          <w:rFonts w:ascii="Times New Roman" w:hAnsi="Times New Roman" w:eastAsia="Times New Roman" w:cs="Times New Roman"/>
          <w:sz w:val="24"/>
          <w:szCs w:val="24"/>
        </w:rPr>
        <w:t>.  </w:t>
      </w:r>
      <w:r>
        <w:rPr>
          <w:rFonts w:ascii="SimSun" w:hAnsi="SimSun" w:eastAsia="SimSun" w:cs="SimSun"/>
          <w:sz w:val="24"/>
          <w:szCs w:val="24"/>
        </w:rPr>
        <w:t>论中间品贸易存在条件下国内税收、出口退税与汇率调整对出口企</w:t>
      </w:r>
      <w:r>
        <w:rPr>
          <w:rFonts w:ascii="SimSun" w:hAnsi="SimSun" w:eastAsia="SimSun" w:cs="SimSun"/>
          <w:sz w:val="24"/>
          <w:szCs w:val="24"/>
        </w:rPr>
        <w:t>业最优销量的影响</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2006(6)</w:t>
      </w:r>
      <w:r>
        <w:rPr>
          <w:rFonts w:ascii="Times New Roman" w:hAnsi="Times New Roman" w:eastAsia="Times New Roman" w:cs="Times New Roman"/>
          <w:sz w:val="24"/>
          <w:szCs w:val="24"/>
          <w:spacing w:val="-1"/>
        </w:rPr>
        <w:t>:31-39.</w:t>
      </w:r>
    </w:p>
    <w:p>
      <w:pPr>
        <w:ind w:left="1379" w:right="194" w:firstLine="8"/>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w:t>
      </w:r>
      <w:r>
        <w:rPr>
          <w:rFonts w:ascii="SimSun" w:hAnsi="SimSun" w:eastAsia="SimSun" w:cs="SimSun"/>
          <w:sz w:val="24"/>
          <w:szCs w:val="24"/>
          <w:spacing w:val="-1"/>
        </w:rPr>
        <w:t>周琢</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陈钧浩</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出口退税和汇率变动对中国出口企业利润率的影响</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w:t>
      </w:r>
      <w:r>
        <w:rPr>
          <w:rFonts w:ascii="SimSun" w:hAnsi="SimSun" w:eastAsia="SimSun" w:cs="SimSun"/>
          <w:sz w:val="24"/>
          <w:szCs w:val="24"/>
          <w:spacing w:val="-1"/>
        </w:rPr>
        <w:t>经济</w:t>
      </w:r>
      <w:r>
        <w:rPr>
          <w:rFonts w:ascii="Times New Roman" w:hAnsi="Times New Roman" w:eastAsia="Times New Roman" w:cs="Times New Roman"/>
          <w:sz w:val="24"/>
          <w:szCs w:val="24"/>
          <w:spacing w:val="-1"/>
        </w:rPr>
        <w:t>, 2016(12):95-120.</w:t>
      </w:r>
    </w:p>
    <w:p>
      <w:pPr>
        <w:ind w:left="1380" w:firstLine="7"/>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[33]</w:t>
      </w:r>
      <w:r>
        <w:rPr>
          <w:rFonts w:ascii="SimSun" w:hAnsi="SimSun" w:eastAsia="SimSun" w:cs="SimSun"/>
          <w:sz w:val="24"/>
          <w:szCs w:val="24"/>
          <w:spacing w:val="1"/>
        </w:rPr>
        <w:t>张幼文</w:t>
      </w:r>
      <w:r>
        <w:rPr>
          <w:rFonts w:ascii="Times New Roman" w:hAnsi="Times New Roman" w:eastAsia="Times New Roman" w:cs="Times New Roman"/>
          <w:sz w:val="24"/>
          <w:szCs w:val="24"/>
          <w:spacing w:val="1"/>
        </w:rPr>
        <w:t>.  </w:t>
      </w:r>
      <w:r>
        <w:rPr>
          <w:rFonts w:ascii="SimSun" w:hAnsi="SimSun" w:eastAsia="SimSun" w:cs="SimSun"/>
          <w:sz w:val="24"/>
          <w:szCs w:val="24"/>
          <w:spacing w:val="1"/>
        </w:rPr>
        <w:t>从廉价劳动力优势到稀缺要素优势</w:t>
      </w:r>
      <w:r>
        <w:rPr>
          <w:rFonts w:ascii="Times New Roman" w:hAnsi="Times New Roman" w:eastAsia="Times New Roman" w:cs="Times New Roman"/>
          <w:sz w:val="24"/>
          <w:szCs w:val="24"/>
          <w:spacing w:val="1"/>
        </w:rPr>
        <w:t>——</w:t>
      </w:r>
      <w:r>
        <w:rPr>
          <w:rFonts w:ascii="SimSun" w:hAnsi="SimSun" w:eastAsia="SimSun" w:cs="SimSun"/>
          <w:sz w:val="24"/>
          <w:szCs w:val="24"/>
          <w:spacing w:val="1"/>
        </w:rPr>
        <w:t>论</w:t>
      </w:r>
      <w:r>
        <w:rPr>
          <w:rFonts w:ascii="Times New Roman" w:hAnsi="Times New Roman" w:eastAsia="Times New Roman" w:cs="Times New Roman"/>
          <w:sz w:val="24"/>
          <w:szCs w:val="24"/>
          <w:spacing w:val="1"/>
        </w:rPr>
        <w:t>“</w:t>
      </w:r>
      <w:r>
        <w:rPr>
          <w:rFonts w:ascii="SimSun" w:hAnsi="SimSun" w:eastAsia="SimSun" w:cs="SimSun"/>
          <w:sz w:val="24"/>
          <w:szCs w:val="24"/>
          <w:spacing w:val="1"/>
        </w:rPr>
        <w:t>新开放观</w:t>
      </w:r>
      <w:r>
        <w:rPr>
          <w:rFonts w:ascii="Times New Roman" w:hAnsi="Times New Roman" w:eastAsia="Times New Roman" w:cs="Times New Roman"/>
          <w:sz w:val="24"/>
          <w:szCs w:val="24"/>
          <w:spacing w:val="1"/>
        </w:rPr>
        <w:t>”</w:t>
      </w:r>
      <w:r>
        <w:rPr>
          <w:rFonts w:ascii="SimSun" w:hAnsi="SimSun" w:eastAsia="SimSun" w:cs="SimSun"/>
          <w:sz w:val="24"/>
          <w:szCs w:val="24"/>
          <w:spacing w:val="1"/>
        </w:rPr>
        <w:t>的理论基础</w:t>
      </w:r>
      <w:r>
        <w:rPr>
          <w:rFonts w:ascii="Times New Roman" w:hAnsi="Times New Roman" w:eastAsia="Times New Roman" w:cs="Times New Roman"/>
          <w:sz w:val="24"/>
          <w:szCs w:val="24"/>
          <w:spacing w:val="1"/>
        </w:rPr>
        <w:t>[J].</w:t>
      </w:r>
      <w:r>
        <w:rPr>
          <w:rFonts w:ascii="SimSun" w:hAnsi="SimSun" w:eastAsia="SimSun" w:cs="SimSun"/>
          <w:sz w:val="24"/>
          <w:szCs w:val="24"/>
        </w:rPr>
        <w:t>南开学报</w:t>
      </w:r>
      <w:r>
        <w:rPr>
          <w:rFonts w:ascii="Times New Roman" w:hAnsi="Times New Roman" w:eastAsia="Times New Roman" w:cs="Times New Roman"/>
          <w:sz w:val="24"/>
          <w:szCs w:val="24"/>
        </w:rPr>
        <w:t>(</w:t>
      </w:r>
      <w:r>
        <w:rPr>
          <w:rFonts w:ascii="SimSun" w:hAnsi="SimSun" w:eastAsia="SimSun" w:cs="SimSun"/>
          <w:sz w:val="24"/>
          <w:szCs w:val="24"/>
        </w:rPr>
        <w:t>哲学社会科学版</w:t>
      </w:r>
      <w:r>
        <w:rPr>
          <w:rFonts w:ascii="Times New Roman" w:hAnsi="Times New Roman" w:eastAsia="Times New Roman" w:cs="Times New Roman"/>
          <w:sz w:val="24"/>
          <w:szCs w:val="24"/>
        </w:rPr>
        <w:t>), 2005</w:t>
      </w:r>
      <w:r>
        <w:rPr>
          <w:rFonts w:ascii="Times New Roman" w:hAnsi="Times New Roman" w:eastAsia="Times New Roman" w:cs="Times New Roman"/>
          <w:sz w:val="24"/>
          <w:szCs w:val="24"/>
          <w:spacing w:val="-1"/>
        </w:rPr>
        <w:t>, 2005(6):1-8.</w:t>
      </w:r>
    </w:p>
    <w:p>
      <w:pPr>
        <w:ind w:left="1379" w:right="127" w:firstLine="8"/>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[34]</w:t>
      </w:r>
      <w:r>
        <w:rPr>
          <w:rFonts w:ascii="SimSun" w:hAnsi="SimSun" w:eastAsia="SimSun" w:cs="SimSun"/>
          <w:sz w:val="24"/>
          <w:szCs w:val="24"/>
          <w:spacing w:val="-1"/>
        </w:rPr>
        <w:t>吴福象</w:t>
      </w:r>
      <w:r>
        <w:rPr>
          <w:rFonts w:ascii="Times New Roman" w:hAnsi="Times New Roman" w:eastAsia="Times New Roman" w:cs="Times New Roman"/>
          <w:sz w:val="24"/>
          <w:szCs w:val="24"/>
          <w:spacing w:val="-1"/>
        </w:rPr>
        <w:t>,  </w:t>
      </w:r>
      <w:r>
        <w:rPr>
          <w:rFonts w:ascii="SimSun" w:hAnsi="SimSun" w:eastAsia="SimSun" w:cs="SimSun"/>
          <w:sz w:val="24"/>
          <w:szCs w:val="24"/>
          <w:spacing w:val="-1"/>
        </w:rPr>
        <w:t>刘志彪</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中国贸易量增长之谜的微观经济分</w:t>
      </w:r>
      <w:r>
        <w:rPr>
          <w:rFonts w:ascii="SimSun" w:hAnsi="SimSun" w:eastAsia="SimSun" w:cs="SimSun"/>
          <w:sz w:val="24"/>
          <w:szCs w:val="24"/>
          <w:spacing w:val="-2"/>
        </w:rPr>
        <w:t>析</w:t>
      </w:r>
      <w:r>
        <w:rPr>
          <w:rFonts w:ascii="Times New Roman" w:hAnsi="Times New Roman" w:eastAsia="Times New Roman" w:cs="Times New Roman"/>
          <w:sz w:val="24"/>
          <w:szCs w:val="24"/>
          <w:spacing w:val="-2"/>
        </w:rPr>
        <w:t>:1978—2007[J].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中国</w:t>
      </w:r>
      <w:r>
        <w:rPr>
          <w:rFonts w:ascii="SimSun" w:hAnsi="SimSun" w:eastAsia="SimSun" w:cs="SimSun"/>
          <w:sz w:val="24"/>
          <w:szCs w:val="24"/>
          <w:spacing w:val="-1"/>
        </w:rPr>
        <w:t>社会科学</w:t>
      </w:r>
      <w:r>
        <w:rPr>
          <w:rFonts w:ascii="Times New Roman" w:hAnsi="Times New Roman" w:eastAsia="Times New Roman" w:cs="Times New Roman"/>
          <w:sz w:val="24"/>
          <w:szCs w:val="24"/>
          <w:spacing w:val="-1"/>
        </w:rPr>
        <w:t>, 2009(1):70-83.</w:t>
      </w:r>
    </w:p>
    <w:p>
      <w:pPr>
        <w:pStyle w:val="BodyText"/>
        <w:spacing w:line="253" w:lineRule="auto"/>
        <w:rPr/>
      </w:pPr>
      <w:r/>
    </w:p>
    <w:p>
      <w:pPr>
        <w:pStyle w:val="BodyText"/>
        <w:spacing w:line="253"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53</w:t>
      </w:r>
    </w:p>
    <w:p>
      <w:pPr>
        <w:spacing w:line="227" w:lineRule="exact"/>
        <w:sectPr>
          <w:headerReference w:type="default" r:id="rId119"/>
          <w:footerReference w:type="default" r:id="rId120"/>
          <w:pgSz w:w="11907" w:h="16839"/>
          <w:pgMar w:top="1166" w:right="1735" w:bottom="600" w:left="432" w:header="831" w:footer="360" w:gutter="0"/>
        </w:sectPr>
        <w:rPr>
          <w:rFonts w:ascii="Calibri" w:hAnsi="Calibri" w:eastAsia="Calibri" w:cs="Calibri"/>
          <w:sz w:val="18"/>
          <w:szCs w:val="18"/>
        </w:rPr>
      </w:pPr>
    </w:p>
    <w:p>
      <w:pPr>
        <w:pStyle w:val="BodyText"/>
        <w:rPr/>
      </w:pPr>
      <w:r/>
    </w:p>
    <w:p>
      <w:pPr>
        <w:ind w:left="1375" w:right="546" w:firstLine="12"/>
        <w:spacing w:before="69"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[35]Hanson G H. The Rise 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Middle Kingdoms: Emerging Economies in Global </w:t>
      </w:r>
      <w:r>
        <w:rPr>
          <w:rFonts w:ascii="Times New Roman" w:hAnsi="Times New Roman" w:eastAsia="Times New Roman" w:cs="Times New Roman"/>
          <w:sz w:val="24"/>
          <w:szCs w:val="24"/>
        </w:rPr>
        <w:t>Trade[J]. Journal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Economic Perspectives, 2012, 26(2):41-63.</w:t>
      </w:r>
    </w:p>
    <w:p>
      <w:pPr>
        <w:ind w:left="1379" w:right="146"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r>
        <w:rPr>
          <w:rFonts w:ascii="SimSun" w:hAnsi="SimSun" w:eastAsia="SimSun" w:cs="SimSun"/>
          <w:sz w:val="24"/>
          <w:szCs w:val="24"/>
        </w:rPr>
        <w:t>马飒</w:t>
      </w:r>
      <w:r>
        <w:rPr>
          <w:rFonts w:ascii="Times New Roman" w:hAnsi="Times New Roman" w:eastAsia="Times New Roman" w:cs="Times New Roman"/>
          <w:sz w:val="24"/>
          <w:szCs w:val="24"/>
        </w:rPr>
        <w:t>,  </w:t>
      </w:r>
      <w:r>
        <w:rPr>
          <w:rFonts w:ascii="SimSun" w:hAnsi="SimSun" w:eastAsia="SimSun" w:cs="SimSun"/>
          <w:sz w:val="24"/>
          <w:szCs w:val="24"/>
        </w:rPr>
        <w:t>黄建锋</w:t>
      </w:r>
      <w:r>
        <w:rPr>
          <w:rFonts w:ascii="Times New Roman" w:hAnsi="Times New Roman" w:eastAsia="Times New Roman" w:cs="Times New Roman"/>
          <w:sz w:val="24"/>
          <w:szCs w:val="24"/>
        </w:rPr>
        <w:t>.  </w:t>
      </w:r>
      <w:r>
        <w:rPr>
          <w:rFonts w:ascii="SimSun" w:hAnsi="SimSun" w:eastAsia="SimSun" w:cs="SimSun"/>
          <w:sz w:val="24"/>
          <w:szCs w:val="24"/>
        </w:rPr>
        <w:t>劳动力成本上升削弱了中国的引资优势吗</w:t>
      </w:r>
      <w:r>
        <w:rPr>
          <w:rFonts w:ascii="Times New Roman" w:hAnsi="Times New Roman" w:eastAsia="Times New Roman" w:cs="Times New Roman"/>
          <w:sz w:val="24"/>
          <w:szCs w:val="24"/>
        </w:rPr>
        <w:t>——</w:t>
      </w:r>
      <w:r>
        <w:rPr>
          <w:rFonts w:ascii="SimSun" w:hAnsi="SimSun" w:eastAsia="SimSun" w:cs="SimSun"/>
          <w:sz w:val="24"/>
          <w:szCs w:val="24"/>
        </w:rPr>
        <w:t>基于跨国面板</w:t>
      </w:r>
      <w:r>
        <w:rPr>
          <w:rFonts w:ascii="SimSun" w:hAnsi="SimSun" w:eastAsia="SimSun" w:cs="SimSun"/>
          <w:sz w:val="24"/>
          <w:szCs w:val="24"/>
          <w:spacing w:val="-1"/>
        </w:rPr>
        <w:t>数据的经验分析</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spacing w:val="-2"/>
        </w:rPr>
        <w:t>2014(10):110-120.</w:t>
      </w:r>
    </w:p>
    <w:p>
      <w:pPr>
        <w:ind w:left="1397" w:right="146" w:hanging="9"/>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[37]</w:t>
      </w:r>
      <w:r>
        <w:rPr>
          <w:rFonts w:ascii="SimSun" w:hAnsi="SimSun" w:eastAsia="SimSun" w:cs="SimSun"/>
          <w:sz w:val="24"/>
          <w:szCs w:val="24"/>
        </w:rPr>
        <w:t>铁瑛</w:t>
      </w:r>
      <w:r>
        <w:rPr>
          <w:rFonts w:ascii="Times New Roman" w:hAnsi="Times New Roman" w:eastAsia="Times New Roman" w:cs="Times New Roman"/>
          <w:sz w:val="24"/>
          <w:szCs w:val="24"/>
        </w:rPr>
        <w:t>,  </w:t>
      </w:r>
      <w:r>
        <w:rPr>
          <w:rFonts w:ascii="SimSun" w:hAnsi="SimSun" w:eastAsia="SimSun" w:cs="SimSun"/>
          <w:sz w:val="24"/>
          <w:szCs w:val="24"/>
        </w:rPr>
        <w:t>张明志</w:t>
      </w:r>
      <w:r>
        <w:rPr>
          <w:rFonts w:ascii="Times New Roman" w:hAnsi="Times New Roman" w:eastAsia="Times New Roman" w:cs="Times New Roman"/>
          <w:sz w:val="24"/>
          <w:szCs w:val="24"/>
        </w:rPr>
        <w:t>.  </w:t>
      </w:r>
      <w:r>
        <w:rPr>
          <w:rFonts w:ascii="SimSun" w:hAnsi="SimSun" w:eastAsia="SimSun" w:cs="SimSun"/>
          <w:sz w:val="24"/>
          <w:szCs w:val="24"/>
        </w:rPr>
        <w:t>工资上升对中国出口贸易的影响</w:t>
      </w:r>
      <w:r>
        <w:rPr>
          <w:rFonts w:ascii="Times New Roman" w:hAnsi="Times New Roman" w:eastAsia="Times New Roman" w:cs="Times New Roman"/>
          <w:sz w:val="24"/>
          <w:szCs w:val="24"/>
        </w:rPr>
        <w:t>——</w:t>
      </w:r>
      <w:r>
        <w:rPr>
          <w:rFonts w:ascii="SimSun" w:hAnsi="SimSun" w:eastAsia="SimSun" w:cs="SimSun"/>
          <w:sz w:val="24"/>
          <w:szCs w:val="24"/>
        </w:rPr>
        <w:t>基于工业行业面板数据</w:t>
      </w:r>
      <w:r>
        <w:rPr>
          <w:rFonts w:ascii="SimSun" w:hAnsi="SimSun" w:eastAsia="SimSun" w:cs="SimSun"/>
          <w:sz w:val="24"/>
          <w:szCs w:val="24"/>
          <w:spacing w:val="-2"/>
        </w:rPr>
        <w:t>的实证研究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国际贸易问题</w:t>
      </w:r>
      <w:r>
        <w:rPr>
          <w:rFonts w:ascii="Times New Roman" w:hAnsi="Times New Roman" w:eastAsia="Times New Roman" w:cs="Times New Roman"/>
          <w:sz w:val="24"/>
          <w:szCs w:val="24"/>
          <w:spacing w:val="-2"/>
        </w:rPr>
        <w:t>, 2015(1</w:t>
      </w:r>
      <w:r>
        <w:rPr>
          <w:rFonts w:ascii="Times New Roman" w:hAnsi="Times New Roman" w:eastAsia="Times New Roman" w:cs="Times New Roman"/>
          <w:sz w:val="24"/>
          <w:szCs w:val="24"/>
          <w:spacing w:val="-3"/>
        </w:rPr>
        <w:t>1):27-38.</w:t>
      </w:r>
    </w:p>
    <w:p>
      <w:pPr>
        <w:ind w:left="1372" w:right="191" w:firstLine="15"/>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w:t>
      </w:r>
      <w:r>
        <w:rPr>
          <w:rFonts w:ascii="SimSun" w:hAnsi="SimSun" w:eastAsia="SimSun" w:cs="SimSun"/>
          <w:sz w:val="24"/>
          <w:szCs w:val="24"/>
          <w:spacing w:val="-1"/>
        </w:rPr>
        <w:t>杨贵中</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中国纺织服装业出口竞争力的演变及国际比较</w:t>
      </w:r>
      <w:r>
        <w:rPr>
          <w:rFonts w:ascii="Times New Roman" w:hAnsi="Times New Roman" w:eastAsia="Times New Roman" w:cs="Times New Roman"/>
          <w:sz w:val="24"/>
          <w:szCs w:val="24"/>
          <w:spacing w:val="-1"/>
        </w:rPr>
        <w:t>[J].  </w:t>
      </w:r>
      <w:r>
        <w:rPr>
          <w:rFonts w:ascii="SimSun" w:hAnsi="SimSun" w:eastAsia="SimSun" w:cs="SimSun"/>
          <w:sz w:val="24"/>
          <w:szCs w:val="24"/>
          <w:spacing w:val="-1"/>
        </w:rPr>
        <w:t>毛纺科技</w:t>
      </w:r>
      <w:r>
        <w:rPr>
          <w:rFonts w:ascii="Times New Roman" w:hAnsi="Times New Roman" w:eastAsia="Times New Roman" w:cs="Times New Roman"/>
          <w:sz w:val="24"/>
          <w:szCs w:val="24"/>
          <w:spacing w:val="-1"/>
        </w:rPr>
        <w:t>, 2014,</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42(6):52-58.</w:t>
      </w:r>
    </w:p>
    <w:p>
      <w:pPr>
        <w:ind w:left="1373" w:right="724" w:firstLine="14"/>
        <w:spacing w:before="75"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[39]</w:t>
      </w:r>
      <w:r>
        <w:rPr>
          <w:rFonts w:ascii="Times New Roman" w:hAnsi="Times New Roman" w:eastAsia="Times New Roman" w:cs="Times New Roman"/>
          <w:sz w:val="24"/>
          <w:szCs w:val="24"/>
        </w:rPr>
        <w:t>Bridgman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Energy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prices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expansion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trade</w:t>
      </w:r>
      <w:r>
        <w:rPr>
          <w:rFonts w:ascii="Times New Roman" w:hAnsi="Times New Roman" w:eastAsia="Times New Roman" w:cs="Times New Roman"/>
          <w:sz w:val="24"/>
          <w:szCs w:val="24"/>
          <w:spacing w:val="2"/>
        </w:rPr>
        <w:t>[J].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Economic Dynamics, 2008,</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11(4):9</w:t>
      </w:r>
      <w:r>
        <w:rPr>
          <w:rFonts w:ascii="Times New Roman" w:hAnsi="Times New Roman" w:eastAsia="Times New Roman" w:cs="Times New Roman"/>
          <w:sz w:val="24"/>
          <w:szCs w:val="24"/>
          <w:spacing w:val="-2"/>
        </w:rPr>
        <w:t>04-916.</w:t>
      </w:r>
    </w:p>
    <w:p>
      <w:pPr>
        <w:ind w:left="1376" w:right="222" w:firstLine="11"/>
        <w:spacing w:before="76"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[40]Rubin J. Why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Your World Is About to Get a Whole Lot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Smaller: Oil </w:t>
      </w:r>
      <w:r>
        <w:rPr>
          <w:rFonts w:ascii="Times New Roman" w:hAnsi="Times New Roman" w:eastAsia="Times New Roman" w:cs="Times New Roman"/>
          <w:sz w:val="24"/>
          <w:szCs w:val="24"/>
          <w:spacing w:val="-2"/>
        </w:rPr>
        <w:t>and 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End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Globalization[J]. 2009.</w:t>
      </w:r>
    </w:p>
    <w:p>
      <w:pPr>
        <w:ind w:left="1372" w:right="386" w:firstLine="15"/>
        <w:spacing w:before="72"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r>
        <w:rPr>
          <w:rFonts w:ascii="SimSun" w:hAnsi="SimSun" w:eastAsia="SimSun" w:cs="SimSun"/>
          <w:sz w:val="24"/>
          <w:szCs w:val="24"/>
        </w:rPr>
        <w:t>刘建</w:t>
      </w:r>
      <w:r>
        <w:rPr>
          <w:rFonts w:ascii="Times New Roman" w:hAnsi="Times New Roman" w:eastAsia="Times New Roman" w:cs="Times New Roman"/>
          <w:sz w:val="24"/>
          <w:szCs w:val="24"/>
        </w:rPr>
        <w:t>,  </w:t>
      </w:r>
      <w:r>
        <w:rPr>
          <w:rFonts w:ascii="SimSun" w:hAnsi="SimSun" w:eastAsia="SimSun" w:cs="SimSun"/>
          <w:sz w:val="24"/>
          <w:szCs w:val="24"/>
        </w:rPr>
        <w:t>熊燕</w:t>
      </w:r>
      <w:r>
        <w:rPr>
          <w:rFonts w:ascii="Times New Roman" w:hAnsi="Times New Roman" w:eastAsia="Times New Roman" w:cs="Times New Roman"/>
          <w:sz w:val="24"/>
          <w:szCs w:val="24"/>
        </w:rPr>
        <w:t>.  </w:t>
      </w:r>
      <w:r>
        <w:rPr>
          <w:rFonts w:ascii="SimSun" w:hAnsi="SimSun" w:eastAsia="SimSun" w:cs="SimSun"/>
          <w:sz w:val="24"/>
          <w:szCs w:val="24"/>
        </w:rPr>
        <w:t>能源价格差异、比较优势与中国出口贸易</w:t>
      </w:r>
      <w:r>
        <w:rPr>
          <w:rFonts w:ascii="Times New Roman" w:hAnsi="Times New Roman" w:eastAsia="Times New Roman" w:cs="Times New Roman"/>
          <w:sz w:val="24"/>
          <w:szCs w:val="24"/>
        </w:rPr>
        <w:t>——</w:t>
      </w:r>
      <w:r>
        <w:rPr>
          <w:rFonts w:ascii="SimSun" w:hAnsi="SimSun" w:eastAsia="SimSun" w:cs="SimSun"/>
          <w:sz w:val="24"/>
          <w:szCs w:val="24"/>
        </w:rPr>
        <w:t>基于国际面板</w:t>
      </w:r>
      <w:r>
        <w:rPr>
          <w:rFonts w:ascii="Times New Roman" w:hAnsi="Times New Roman" w:eastAsia="Times New Roman" w:cs="Times New Roman"/>
          <w:sz w:val="24"/>
          <w:szCs w:val="24"/>
        </w:rPr>
        <w:t>PPML </w:t>
      </w:r>
      <w:r>
        <w:rPr>
          <w:rFonts w:ascii="SimSun" w:hAnsi="SimSun" w:eastAsia="SimSun" w:cs="SimSun"/>
          <w:sz w:val="24"/>
          <w:szCs w:val="24"/>
        </w:rPr>
        <w:t>模型的经验研究</w:t>
      </w:r>
      <w:r>
        <w:rPr>
          <w:rFonts w:ascii="Times New Roman" w:hAnsi="Times New Roman" w:eastAsia="Times New Roman" w:cs="Times New Roman"/>
          <w:sz w:val="24"/>
          <w:szCs w:val="24"/>
        </w:rPr>
        <w:t>[J].  </w:t>
      </w:r>
      <w:r>
        <w:rPr>
          <w:rFonts w:ascii="SimSun" w:hAnsi="SimSun" w:eastAsia="SimSun" w:cs="SimSun"/>
          <w:sz w:val="24"/>
          <w:szCs w:val="24"/>
        </w:rPr>
        <w:t>财贸研究</w:t>
      </w:r>
      <w:r>
        <w:rPr>
          <w:rFonts w:ascii="Times New Roman" w:hAnsi="Times New Roman" w:eastAsia="Times New Roman" w:cs="Times New Roman"/>
          <w:sz w:val="24"/>
          <w:szCs w:val="24"/>
        </w:rPr>
        <w:t>, 2018(2).</w:t>
      </w:r>
    </w:p>
    <w:p>
      <w:pPr>
        <w:ind w:left="1377" w:right="222" w:firstLine="10"/>
        <w:spacing w:before="58"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[42]Faria J R, Mollick</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AV,</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Albuquerque P H, et al. The effect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oil pric</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China's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exports[J]. China Economic R</w:t>
      </w:r>
      <w:r>
        <w:rPr>
          <w:rFonts w:ascii="Times New Roman" w:hAnsi="Times New Roman" w:eastAsia="Times New Roman" w:cs="Times New Roman"/>
          <w:sz w:val="24"/>
          <w:szCs w:val="24"/>
          <w:spacing w:val="-1"/>
        </w:rPr>
        <w:t>eview, 2009, 20(4):793-805.</w:t>
      </w:r>
    </w:p>
    <w:p>
      <w:pPr>
        <w:ind w:left="1370" w:right="177" w:firstLine="17"/>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[43]</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Sato M, Dechezleprêtre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Asymmetr</w:t>
      </w:r>
      <w:r>
        <w:rPr>
          <w:rFonts w:ascii="Times New Roman" w:hAnsi="Times New Roman" w:eastAsia="Times New Roman" w:cs="Times New Roman"/>
          <w:sz w:val="24"/>
          <w:szCs w:val="24"/>
          <w:spacing w:val="-1"/>
        </w:rPr>
        <w:t>ic industrial energy prices and 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trade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[J]. Energy Economics, 2015, 52:S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130-S141.</w:t>
      </w:r>
    </w:p>
    <w:p>
      <w:pPr>
        <w:ind w:left="1373" w:right="72"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w:t>
      </w:r>
      <w:r>
        <w:rPr>
          <w:rFonts w:ascii="SimSun" w:hAnsi="SimSun" w:eastAsia="SimSun" w:cs="SimSun"/>
          <w:sz w:val="24"/>
          <w:szCs w:val="24"/>
          <w:spacing w:val="-1"/>
        </w:rPr>
        <w:t>张克菲</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国际油价冲击对中国出口贸易的非对称效应研究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经济问题探索</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2015(12):128-134.</w:t>
      </w:r>
    </w:p>
    <w:p>
      <w:pPr>
        <w:ind w:left="1373"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w:t>
      </w:r>
      <w:r>
        <w:rPr>
          <w:rFonts w:ascii="SimSun" w:hAnsi="SimSun" w:eastAsia="SimSun" w:cs="SimSun"/>
          <w:sz w:val="24"/>
          <w:szCs w:val="24"/>
          <w:spacing w:val="-2"/>
        </w:rPr>
        <w:t>杨迎春</w:t>
      </w:r>
      <w:r>
        <w:rPr>
          <w:rFonts w:ascii="Times New Roman" w:hAnsi="Times New Roman" w:eastAsia="Times New Roman" w:cs="Times New Roman"/>
          <w:sz w:val="24"/>
          <w:szCs w:val="24"/>
          <w:spacing w:val="-2"/>
        </w:rPr>
        <w:t>,  </w:t>
      </w:r>
      <w:r>
        <w:rPr>
          <w:rFonts w:ascii="SimSun" w:hAnsi="SimSun" w:eastAsia="SimSun" w:cs="SimSun"/>
          <w:sz w:val="24"/>
          <w:szCs w:val="24"/>
          <w:spacing w:val="-2"/>
        </w:rPr>
        <w:t>岳咬兴</w:t>
      </w:r>
      <w:r>
        <w:rPr>
          <w:rFonts w:ascii="Times New Roman" w:hAnsi="Times New Roman" w:eastAsia="Times New Roman" w:cs="Times New Roman"/>
          <w:sz w:val="24"/>
          <w:szCs w:val="24"/>
          <w:spacing w:val="-2"/>
        </w:rPr>
        <w:t>.  </w:t>
      </w:r>
      <w:r>
        <w:rPr>
          <w:rFonts w:ascii="SimSun" w:hAnsi="SimSun" w:eastAsia="SimSun" w:cs="SimSun"/>
          <w:sz w:val="24"/>
          <w:szCs w:val="24"/>
          <w:spacing w:val="-2"/>
        </w:rPr>
        <w:t>能源相对价格、技术进步与出口规模增长</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
        </w:rPr>
        <w:t>J].  </w:t>
      </w:r>
      <w:r>
        <w:rPr>
          <w:rFonts w:ascii="SimSun" w:hAnsi="SimSun" w:eastAsia="SimSun" w:cs="SimSun"/>
          <w:sz w:val="24"/>
          <w:szCs w:val="24"/>
          <w:spacing w:val="-3"/>
        </w:rPr>
        <w:t>世界经济研究</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2010(10):41-44.</w:t>
      </w:r>
    </w:p>
    <w:p>
      <w:pPr>
        <w:ind w:left="1378" w:right="146"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w:t>
      </w:r>
      <w:r>
        <w:rPr>
          <w:rFonts w:ascii="SimSun" w:hAnsi="SimSun" w:eastAsia="SimSun" w:cs="SimSun"/>
          <w:sz w:val="24"/>
          <w:szCs w:val="24"/>
        </w:rPr>
        <w:t>陈晓娟</w:t>
      </w:r>
      <w:r>
        <w:rPr>
          <w:rFonts w:ascii="Times New Roman" w:hAnsi="Times New Roman" w:eastAsia="Times New Roman" w:cs="Times New Roman"/>
          <w:sz w:val="24"/>
          <w:szCs w:val="24"/>
        </w:rPr>
        <w:t>,  </w:t>
      </w:r>
      <w:r>
        <w:rPr>
          <w:rFonts w:ascii="SimSun" w:hAnsi="SimSun" w:eastAsia="SimSun" w:cs="SimSun"/>
          <w:sz w:val="24"/>
          <w:szCs w:val="24"/>
        </w:rPr>
        <w:t>穆月英</w:t>
      </w:r>
      <w:r>
        <w:rPr>
          <w:rFonts w:ascii="Times New Roman" w:hAnsi="Times New Roman" w:eastAsia="Times New Roman" w:cs="Times New Roman"/>
          <w:sz w:val="24"/>
          <w:szCs w:val="24"/>
        </w:rPr>
        <w:t>.  </w:t>
      </w:r>
      <w:r>
        <w:rPr>
          <w:rFonts w:ascii="SimSun" w:hAnsi="SimSun" w:eastAsia="SimSun" w:cs="SimSun"/>
          <w:sz w:val="24"/>
          <w:szCs w:val="24"/>
        </w:rPr>
        <w:t>技术性贸易壁垒对中国农产品出口的影响研究</w:t>
      </w:r>
      <w:r>
        <w:rPr>
          <w:rFonts w:ascii="Times New Roman" w:hAnsi="Times New Roman" w:eastAsia="Times New Roman" w:cs="Times New Roman"/>
          <w:sz w:val="24"/>
          <w:szCs w:val="24"/>
        </w:rPr>
        <w:t>——</w:t>
      </w:r>
      <w:r>
        <w:rPr>
          <w:rFonts w:ascii="SimSun" w:hAnsi="SimSun" w:eastAsia="SimSun" w:cs="SimSun"/>
          <w:sz w:val="24"/>
          <w:szCs w:val="24"/>
        </w:rPr>
        <w:t>基于日</w:t>
      </w:r>
      <w:r>
        <w:rPr>
          <w:rFonts w:ascii="SimSun" w:hAnsi="SimSun" w:eastAsia="SimSun" w:cs="SimSun"/>
          <w:sz w:val="24"/>
          <w:szCs w:val="24"/>
        </w:rPr>
        <w:t>本、美国、欧盟和韩国的实证研究</w:t>
      </w:r>
      <w:r>
        <w:rPr>
          <w:rFonts w:ascii="Times New Roman" w:hAnsi="Times New Roman" w:eastAsia="Times New Roman" w:cs="Times New Roman"/>
          <w:sz w:val="24"/>
          <w:szCs w:val="24"/>
        </w:rPr>
        <w:t>[J].  </w:t>
      </w:r>
      <w:r>
        <w:rPr>
          <w:rFonts w:ascii="SimSun" w:hAnsi="SimSun" w:eastAsia="SimSun" w:cs="SimSun"/>
          <w:sz w:val="24"/>
          <w:szCs w:val="24"/>
        </w:rPr>
        <w:t>经济问题探</w:t>
      </w:r>
      <w:r>
        <w:rPr>
          <w:rFonts w:ascii="SimSun" w:hAnsi="SimSun" w:eastAsia="SimSun" w:cs="SimSun"/>
          <w:sz w:val="24"/>
          <w:szCs w:val="24"/>
          <w:spacing w:val="-1"/>
        </w:rPr>
        <w:t>索</w:t>
      </w:r>
      <w:r>
        <w:rPr>
          <w:rFonts w:ascii="Times New Roman" w:hAnsi="Times New Roman" w:eastAsia="Times New Roman" w:cs="Times New Roman"/>
          <w:sz w:val="24"/>
          <w:szCs w:val="24"/>
          <w:spacing w:val="-1"/>
        </w:rPr>
        <w:t>, 2014(1):115-121.</w:t>
      </w:r>
    </w:p>
    <w:p>
      <w:pPr>
        <w:ind w:left="1373" w:right="1269"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[47]</w:t>
      </w:r>
      <w:r>
        <w:rPr>
          <w:rFonts w:ascii="SimSun" w:hAnsi="SimSun" w:eastAsia="SimSun" w:cs="SimSun"/>
          <w:sz w:val="24"/>
          <w:szCs w:val="24"/>
          <w:spacing w:val="-1"/>
        </w:rPr>
        <w:t>夏友富</w:t>
      </w:r>
      <w:r>
        <w:rPr>
          <w:rFonts w:ascii="Times New Roman" w:hAnsi="Times New Roman" w:eastAsia="Times New Roman" w:cs="Times New Roman"/>
          <w:sz w:val="24"/>
          <w:szCs w:val="24"/>
          <w:spacing w:val="-1"/>
        </w:rPr>
        <w:t>.  </w:t>
      </w:r>
      <w:r>
        <w:rPr>
          <w:rFonts w:ascii="SimSun" w:hAnsi="SimSun" w:eastAsia="SimSun" w:cs="SimSun"/>
          <w:sz w:val="24"/>
          <w:szCs w:val="24"/>
          <w:spacing w:val="-1"/>
        </w:rPr>
        <w:t>技术性贸易壁垒体系与当代国际贸易</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中国工业经济</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2001(5):14-20.</w:t>
      </w:r>
    </w:p>
    <w:p>
      <w:pPr>
        <w:ind w:left="1383" w:right="189" w:firstLine="4"/>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r>
        <w:rPr>
          <w:rFonts w:ascii="SimSun" w:hAnsi="SimSun" w:eastAsia="SimSun" w:cs="SimSun"/>
          <w:sz w:val="24"/>
          <w:szCs w:val="24"/>
        </w:rPr>
        <w:t>鲍晓华</w:t>
      </w:r>
      <w:r>
        <w:rPr>
          <w:rFonts w:ascii="Times New Roman" w:hAnsi="Times New Roman" w:eastAsia="Times New Roman" w:cs="Times New Roman"/>
          <w:sz w:val="24"/>
          <w:szCs w:val="24"/>
        </w:rPr>
        <w:t>,  </w:t>
      </w:r>
      <w:r>
        <w:rPr>
          <w:rFonts w:ascii="SimSun" w:hAnsi="SimSun" w:eastAsia="SimSun" w:cs="SimSun"/>
          <w:sz w:val="24"/>
          <w:szCs w:val="24"/>
        </w:rPr>
        <w:t>朱钟棣</w:t>
      </w:r>
      <w:r>
        <w:rPr>
          <w:rFonts w:ascii="Times New Roman" w:hAnsi="Times New Roman" w:eastAsia="Times New Roman" w:cs="Times New Roman"/>
          <w:sz w:val="24"/>
          <w:szCs w:val="24"/>
        </w:rPr>
        <w:t>.  </w:t>
      </w:r>
      <w:r>
        <w:rPr>
          <w:rFonts w:ascii="SimSun" w:hAnsi="SimSun" w:eastAsia="SimSun" w:cs="SimSun"/>
          <w:sz w:val="24"/>
          <w:szCs w:val="24"/>
        </w:rPr>
        <w:t>技术性贸易壁垒的测量及其对中国进口贸易的影响</w:t>
      </w:r>
      <w:r>
        <w:rPr>
          <w:rFonts w:ascii="Times New Roman" w:hAnsi="Times New Roman" w:eastAsia="Times New Roman" w:cs="Times New Roman"/>
          <w:sz w:val="24"/>
          <w:szCs w:val="24"/>
        </w:rPr>
        <w:t>[J].  </w:t>
      </w:r>
      <w:r>
        <w:rPr>
          <w:rFonts w:ascii="SimSun" w:hAnsi="SimSun" w:eastAsia="SimSun" w:cs="SimSun"/>
          <w:sz w:val="24"/>
          <w:szCs w:val="24"/>
        </w:rPr>
        <w:t>世</w:t>
      </w:r>
      <w:r>
        <w:rPr>
          <w:rFonts w:ascii="SimSun" w:hAnsi="SimSun" w:eastAsia="SimSun" w:cs="SimSun"/>
          <w:sz w:val="24"/>
          <w:szCs w:val="24"/>
          <w:spacing w:val="-1"/>
        </w:rPr>
        <w:t>界经济</w:t>
      </w:r>
      <w:r>
        <w:rPr>
          <w:rFonts w:ascii="Times New Roman" w:hAnsi="Times New Roman" w:eastAsia="Times New Roman" w:cs="Times New Roman"/>
          <w:sz w:val="24"/>
          <w:szCs w:val="24"/>
          <w:spacing w:val="-1"/>
        </w:rPr>
        <w:t>, 2006(7):3-14.</w:t>
      </w:r>
    </w:p>
    <w:p>
      <w:pPr>
        <w:ind w:left="1404" w:right="191" w:hanging="16"/>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w:t>
      </w:r>
      <w:r>
        <w:rPr>
          <w:rFonts w:ascii="SimSun" w:hAnsi="SimSun" w:eastAsia="SimSun" w:cs="SimSun"/>
          <w:sz w:val="24"/>
          <w:szCs w:val="24"/>
          <w:spacing w:val="-1"/>
        </w:rPr>
        <w:t>张亮</w:t>
      </w:r>
      <w:r>
        <w:rPr>
          <w:rFonts w:ascii="Times New Roman" w:hAnsi="Times New Roman" w:eastAsia="Times New Roman" w:cs="Times New Roman"/>
          <w:sz w:val="24"/>
          <w:szCs w:val="24"/>
          <w:spacing w:val="-1"/>
        </w:rPr>
        <w:t>,  </w:t>
      </w:r>
      <w:r>
        <w:rPr>
          <w:rFonts w:ascii="SimSun" w:hAnsi="SimSun" w:eastAsia="SimSun" w:cs="SimSun"/>
          <w:sz w:val="24"/>
          <w:szCs w:val="24"/>
          <w:spacing w:val="-1"/>
        </w:rPr>
        <w:t>阎俊</w:t>
      </w:r>
      <w:r>
        <w:rPr>
          <w:rFonts w:ascii="Times New Roman" w:hAnsi="Times New Roman" w:eastAsia="Times New Roman" w:cs="Times New Roman"/>
          <w:sz w:val="24"/>
          <w:szCs w:val="24"/>
          <w:spacing w:val="-1"/>
        </w:rPr>
        <w:t>.  </w:t>
      </w:r>
      <w:r>
        <w:rPr>
          <w:rFonts w:ascii="SimSun" w:hAnsi="SimSun" w:eastAsia="SimSun" w:cs="SimSun"/>
          <w:sz w:val="24"/>
          <w:szCs w:val="24"/>
          <w:spacing w:val="-1"/>
        </w:rPr>
        <w:t>我国纺织品服装出口面临的贸易壁垒与对策研</w:t>
      </w:r>
      <w:r>
        <w:rPr>
          <w:rFonts w:ascii="SimSun" w:hAnsi="SimSun" w:eastAsia="SimSun" w:cs="SimSun"/>
          <w:sz w:val="24"/>
          <w:szCs w:val="24"/>
          <w:spacing w:val="-2"/>
        </w:rPr>
        <w:t>究</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国际贸易</w:t>
      </w:r>
      <w:r>
        <w:rPr>
          <w:rFonts w:ascii="SimSun" w:hAnsi="SimSun" w:eastAsia="SimSun" w:cs="SimSun"/>
          <w:sz w:val="24"/>
          <w:szCs w:val="24"/>
          <w:spacing w:val="-2"/>
        </w:rPr>
        <w:t>问题</w:t>
      </w:r>
      <w:r>
        <w:rPr>
          <w:rFonts w:ascii="Times New Roman" w:hAnsi="Times New Roman" w:eastAsia="Times New Roman" w:cs="Times New Roman"/>
          <w:sz w:val="24"/>
          <w:szCs w:val="24"/>
          <w:spacing w:val="-2"/>
        </w:rPr>
        <w:t>, 2005(4):100-104.</w:t>
      </w:r>
    </w:p>
    <w:p>
      <w:pPr>
        <w:ind w:left="1389" w:right="207" w:hanging="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r>
        <w:rPr>
          <w:rFonts w:ascii="SimSun" w:hAnsi="SimSun" w:eastAsia="SimSun" w:cs="SimSun"/>
          <w:sz w:val="24"/>
          <w:szCs w:val="24"/>
        </w:rPr>
        <w:t>何素虹</w:t>
      </w:r>
      <w:r>
        <w:rPr>
          <w:rFonts w:ascii="Times New Roman" w:hAnsi="Times New Roman" w:eastAsia="Times New Roman" w:cs="Times New Roman"/>
          <w:sz w:val="24"/>
          <w:szCs w:val="24"/>
        </w:rPr>
        <w:t>,  </w:t>
      </w:r>
      <w:r>
        <w:rPr>
          <w:rFonts w:ascii="SimSun" w:hAnsi="SimSun" w:eastAsia="SimSun" w:cs="SimSun"/>
          <w:sz w:val="24"/>
          <w:szCs w:val="24"/>
        </w:rPr>
        <w:t>谢军</w:t>
      </w:r>
      <w:r>
        <w:rPr>
          <w:rFonts w:ascii="Times New Roman" w:hAnsi="Times New Roman" w:eastAsia="Times New Roman" w:cs="Times New Roman"/>
          <w:sz w:val="24"/>
          <w:szCs w:val="24"/>
        </w:rPr>
        <w:t>,  </w:t>
      </w:r>
      <w:r>
        <w:rPr>
          <w:rFonts w:ascii="SimSun" w:hAnsi="SimSun" w:eastAsia="SimSun" w:cs="SimSun"/>
          <w:sz w:val="24"/>
          <w:szCs w:val="24"/>
        </w:rPr>
        <w:t>臧兴杰</w:t>
      </w:r>
      <w:r>
        <w:rPr>
          <w:rFonts w:ascii="Times New Roman" w:hAnsi="Times New Roman" w:eastAsia="Times New Roman" w:cs="Times New Roman"/>
          <w:sz w:val="24"/>
          <w:szCs w:val="24"/>
        </w:rPr>
        <w:t>.  </w:t>
      </w:r>
      <w:r>
        <w:rPr>
          <w:rFonts w:ascii="SimSun" w:hAnsi="SimSun" w:eastAsia="SimSun" w:cs="SimSun"/>
          <w:sz w:val="24"/>
          <w:szCs w:val="24"/>
        </w:rPr>
        <w:t>美国技术贸易壁垒对我国纺织品服装行业出口的影</w:t>
      </w:r>
      <w:r>
        <w:rPr>
          <w:rFonts w:ascii="SimSun" w:hAnsi="SimSun" w:eastAsia="SimSun" w:cs="SimSun"/>
          <w:sz w:val="24"/>
          <w:szCs w:val="24"/>
          <w:spacing w:val="-2"/>
        </w:rPr>
        <w:t>响及对策研究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中国质量与标准导报</w:t>
      </w:r>
      <w:r>
        <w:rPr>
          <w:rFonts w:ascii="Times New Roman" w:hAnsi="Times New Roman" w:eastAsia="Times New Roman" w:cs="Times New Roman"/>
          <w:sz w:val="24"/>
          <w:szCs w:val="24"/>
          <w:spacing w:val="-2"/>
        </w:rPr>
        <w:t>, 2015(7):62-66.</w:t>
      </w:r>
    </w:p>
    <w:p>
      <w:pPr>
        <w:ind w:left="1379" w:right="310" w:firstLine="8"/>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[51]</w:t>
      </w:r>
      <w:r>
        <w:rPr>
          <w:rFonts w:ascii="SimSun" w:hAnsi="SimSun" w:eastAsia="SimSun" w:cs="SimSun"/>
          <w:sz w:val="24"/>
          <w:szCs w:val="24"/>
          <w:spacing w:val="-1"/>
        </w:rPr>
        <w:t>李宏</w:t>
      </w:r>
      <w:r>
        <w:rPr>
          <w:rFonts w:ascii="Times New Roman" w:hAnsi="Times New Roman" w:eastAsia="Times New Roman" w:cs="Times New Roman"/>
          <w:sz w:val="24"/>
          <w:szCs w:val="24"/>
          <w:spacing w:val="-1"/>
        </w:rPr>
        <w:t>,  </w:t>
      </w:r>
      <w:r>
        <w:rPr>
          <w:rFonts w:ascii="SimSun" w:hAnsi="SimSun" w:eastAsia="SimSun" w:cs="SimSun"/>
          <w:sz w:val="24"/>
          <w:szCs w:val="24"/>
          <w:spacing w:val="-1"/>
        </w:rPr>
        <w:t>李慧燕</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中印纺织品和服装出口结构的相似度与分散度比较研究</w:t>
      </w:r>
      <w:r>
        <w:rPr>
          <w:rFonts w:ascii="Times New Roman" w:hAnsi="Times New Roman" w:eastAsia="Times New Roman" w:cs="Times New Roman"/>
          <w:sz w:val="24"/>
          <w:szCs w:val="24"/>
          <w:spacing w:val="-1"/>
        </w:rPr>
        <w:t>[J].</w:t>
      </w:r>
      <w:r>
        <w:rPr>
          <w:rFonts w:ascii="SimSun" w:hAnsi="SimSun" w:eastAsia="SimSun" w:cs="SimSun"/>
          <w:sz w:val="24"/>
          <w:szCs w:val="24"/>
          <w:spacing w:val="-1"/>
        </w:rPr>
        <w:t>现代财经</w:t>
      </w:r>
      <w:r>
        <w:rPr>
          <w:rFonts w:ascii="Times New Roman" w:hAnsi="Times New Roman" w:eastAsia="Times New Roman" w:cs="Times New Roman"/>
          <w:sz w:val="24"/>
          <w:szCs w:val="24"/>
          <w:spacing w:val="-1"/>
        </w:rPr>
        <w:t>-</w:t>
      </w:r>
      <w:r>
        <w:rPr>
          <w:rFonts w:ascii="SimSun" w:hAnsi="SimSun" w:eastAsia="SimSun" w:cs="SimSun"/>
          <w:sz w:val="24"/>
          <w:szCs w:val="24"/>
          <w:spacing w:val="-1"/>
        </w:rPr>
        <w:t>天津财经大学学报</w:t>
      </w:r>
      <w:r>
        <w:rPr>
          <w:rFonts w:ascii="Times New Roman" w:hAnsi="Times New Roman" w:eastAsia="Times New Roman" w:cs="Times New Roman"/>
          <w:sz w:val="24"/>
          <w:szCs w:val="24"/>
          <w:spacing w:val="-1"/>
        </w:rPr>
        <w:t>, 2006, 26(11):45-48.</w:t>
      </w:r>
    </w:p>
    <w:p>
      <w:pPr>
        <w:ind w:left="1388"/>
        <w:spacing w:before="57"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[52]</w:t>
      </w:r>
      <w:r>
        <w:rPr>
          <w:rFonts w:ascii="SimSun" w:hAnsi="SimSun" w:eastAsia="SimSun" w:cs="SimSun"/>
          <w:sz w:val="24"/>
          <w:szCs w:val="24"/>
          <w:spacing w:val="-1"/>
          <w:position w:val="2"/>
        </w:rPr>
        <w:t>余文娟</w:t>
      </w:r>
      <w:r>
        <w:rPr>
          <w:rFonts w:ascii="Times New Roman" w:hAnsi="Times New Roman" w:eastAsia="Times New Roman" w:cs="Times New Roman"/>
          <w:sz w:val="24"/>
          <w:szCs w:val="24"/>
          <w:spacing w:val="-1"/>
          <w:position w:val="2"/>
        </w:rPr>
        <w:t>,  </w:t>
      </w:r>
      <w:r>
        <w:rPr>
          <w:rFonts w:ascii="SimSun" w:hAnsi="SimSun" w:eastAsia="SimSun" w:cs="SimSun"/>
          <w:sz w:val="24"/>
          <w:szCs w:val="24"/>
          <w:spacing w:val="-1"/>
          <w:position w:val="2"/>
        </w:rPr>
        <w:t>李晓钟</w:t>
      </w:r>
      <w:r>
        <w:rPr>
          <w:rFonts w:ascii="Times New Roman" w:hAnsi="Times New Roman" w:eastAsia="Times New Roman" w:cs="Times New Roman"/>
          <w:sz w:val="24"/>
          <w:szCs w:val="24"/>
          <w:spacing w:val="-1"/>
          <w:position w:val="2"/>
        </w:rPr>
        <w:t>.</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1"/>
          <w:position w:val="2"/>
        </w:rPr>
        <w:t>中国与印度纺</w:t>
      </w:r>
      <w:r>
        <w:rPr>
          <w:rFonts w:ascii="SimSun" w:hAnsi="SimSun" w:eastAsia="SimSun" w:cs="SimSun"/>
          <w:sz w:val="24"/>
          <w:szCs w:val="24"/>
          <w:spacing w:val="-2"/>
          <w:position w:val="2"/>
        </w:rPr>
        <w:t>织品出口竞争力比较</w:t>
      </w:r>
      <w:r>
        <w:rPr>
          <w:rFonts w:ascii="Times New Roman" w:hAnsi="Times New Roman" w:eastAsia="Times New Roman" w:cs="Times New Roman"/>
          <w:sz w:val="24"/>
          <w:szCs w:val="24"/>
          <w:spacing w:val="-2"/>
          <w:position w:val="2"/>
        </w:rPr>
        <w:t>[J].</w:t>
      </w:r>
      <w:r>
        <w:rPr>
          <w:rFonts w:ascii="Times New Roman" w:hAnsi="Times New Roman" w:eastAsia="Times New Roman" w:cs="Times New Roman"/>
          <w:sz w:val="24"/>
          <w:szCs w:val="24"/>
          <w:spacing w:val="17"/>
          <w:position w:val="2"/>
        </w:rPr>
        <w:t xml:space="preserve">  </w:t>
      </w:r>
      <w:r>
        <w:rPr>
          <w:rFonts w:ascii="SimSun" w:hAnsi="SimSun" w:eastAsia="SimSun" w:cs="SimSun"/>
          <w:sz w:val="24"/>
          <w:szCs w:val="24"/>
          <w:spacing w:val="-2"/>
          <w:position w:val="2"/>
        </w:rPr>
        <w:t>国际商务</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对外经济</w:t>
      </w:r>
    </w:p>
    <w:p>
      <w:pPr>
        <w:pStyle w:val="BodyText"/>
        <w:spacing w:line="262" w:lineRule="auto"/>
        <w:rPr/>
      </w:pPr>
      <w:r/>
    </w:p>
    <w:p>
      <w:pPr>
        <w:pStyle w:val="BodyText"/>
        <w:spacing w:line="263"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54</w:t>
      </w:r>
    </w:p>
    <w:p>
      <w:pPr>
        <w:spacing w:line="227" w:lineRule="exact"/>
        <w:sectPr>
          <w:headerReference w:type="default" r:id="rId121"/>
          <w:footerReference w:type="default" r:id="rId122"/>
          <w:pgSz w:w="11907" w:h="16839"/>
          <w:pgMar w:top="1166" w:right="1738" w:bottom="600" w:left="432" w:header="831" w:footer="360" w:gutter="0"/>
        </w:sectPr>
        <w:rPr>
          <w:rFonts w:ascii="Calibri" w:hAnsi="Calibri" w:eastAsia="Calibri" w:cs="Calibri"/>
          <w:sz w:val="18"/>
          <w:szCs w:val="18"/>
        </w:rPr>
      </w:pPr>
    </w:p>
    <w:p>
      <w:pPr>
        <w:ind w:left="1387"/>
        <w:spacing w:before="312" w:line="315"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贸易大学学报</w:t>
      </w:r>
      <w:r>
        <w:rPr>
          <w:rFonts w:ascii="Times New Roman" w:hAnsi="Times New Roman" w:eastAsia="Times New Roman" w:cs="Times New Roman"/>
          <w:sz w:val="24"/>
          <w:szCs w:val="24"/>
          <w:spacing w:val="-1"/>
          <w:position w:val="2"/>
        </w:rPr>
        <w:t>), 2008(1):23-27.</w:t>
      </w:r>
    </w:p>
    <w:p>
      <w:pPr>
        <w:ind w:left="1387" w:right="160"/>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[53]</w:t>
      </w:r>
      <w:r>
        <w:rPr>
          <w:rFonts w:ascii="SimSun" w:hAnsi="SimSun" w:eastAsia="SimSun" w:cs="SimSun"/>
          <w:sz w:val="24"/>
          <w:szCs w:val="24"/>
          <w:spacing w:val="-1"/>
        </w:rPr>
        <w:t>谢国娥</w:t>
      </w:r>
      <w:r>
        <w:rPr>
          <w:rFonts w:ascii="Times New Roman" w:hAnsi="Times New Roman" w:eastAsia="Times New Roman" w:cs="Times New Roman"/>
          <w:sz w:val="24"/>
          <w:szCs w:val="24"/>
          <w:spacing w:val="-1"/>
        </w:rPr>
        <w:t>,  </w:t>
      </w:r>
      <w:r>
        <w:rPr>
          <w:rFonts w:ascii="SimSun" w:hAnsi="SimSun" w:eastAsia="SimSun" w:cs="SimSun"/>
          <w:sz w:val="24"/>
          <w:szCs w:val="24"/>
          <w:spacing w:val="-1"/>
        </w:rPr>
        <w:t>周宜临</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中印两国纺</w:t>
      </w:r>
      <w:r>
        <w:rPr>
          <w:rFonts w:ascii="SimSun" w:hAnsi="SimSun" w:eastAsia="SimSun" w:cs="SimSun"/>
          <w:sz w:val="24"/>
          <w:szCs w:val="24"/>
          <w:spacing w:val="-2"/>
        </w:rPr>
        <w:t>织品服装在欧美市场的竞争关系研究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国际</w:t>
      </w:r>
      <w:r>
        <w:rPr>
          <w:rFonts w:ascii="SimSun" w:hAnsi="SimSun" w:eastAsia="SimSun" w:cs="SimSun"/>
          <w:sz w:val="24"/>
          <w:szCs w:val="24"/>
          <w:spacing w:val="-1"/>
        </w:rPr>
        <w:t>贸易问题</w:t>
      </w:r>
      <w:r>
        <w:rPr>
          <w:rFonts w:ascii="Times New Roman" w:hAnsi="Times New Roman" w:eastAsia="Times New Roman" w:cs="Times New Roman"/>
          <w:sz w:val="24"/>
          <w:szCs w:val="24"/>
          <w:spacing w:val="-1"/>
        </w:rPr>
        <w:t>, 2012(1):75-87.</w:t>
      </w:r>
    </w:p>
    <w:p>
      <w:pPr>
        <w:ind w:left="1388"/>
        <w:spacing w:before="5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[54]</w:t>
      </w:r>
      <w:r>
        <w:rPr>
          <w:rFonts w:ascii="SimSun" w:hAnsi="SimSun" w:eastAsia="SimSun" w:cs="SimSun"/>
          <w:sz w:val="24"/>
          <w:szCs w:val="24"/>
          <w:spacing w:val="-1"/>
          <w:position w:val="2"/>
        </w:rPr>
        <w:t>张勋</w:t>
      </w:r>
      <w:r>
        <w:rPr>
          <w:rFonts w:ascii="Times New Roman" w:hAnsi="Times New Roman" w:eastAsia="Times New Roman" w:cs="Times New Roman"/>
          <w:sz w:val="24"/>
          <w:szCs w:val="24"/>
          <w:spacing w:val="-1"/>
          <w:position w:val="2"/>
        </w:rPr>
        <w:t>.</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1"/>
          <w:position w:val="2"/>
        </w:rPr>
        <w:t>中印纺织行业出口的全球价值链度量</w:t>
      </w:r>
      <w:r>
        <w:rPr>
          <w:rFonts w:ascii="Times New Roman" w:hAnsi="Times New Roman" w:eastAsia="Times New Roman" w:cs="Times New Roman"/>
          <w:sz w:val="24"/>
          <w:szCs w:val="24"/>
          <w:spacing w:val="-1"/>
          <w:position w:val="2"/>
        </w:rPr>
        <w:t>[J].</w:t>
      </w:r>
      <w:r>
        <w:rPr>
          <w:rFonts w:ascii="Times New Roman" w:hAnsi="Times New Roman" w:eastAsia="Times New Roman" w:cs="Times New Roman"/>
          <w:sz w:val="24"/>
          <w:szCs w:val="24"/>
          <w:spacing w:val="15"/>
          <w:w w:val="101"/>
          <w:position w:val="2"/>
        </w:rPr>
        <w:t xml:space="preserve">  </w:t>
      </w:r>
      <w:r>
        <w:rPr>
          <w:rFonts w:ascii="SimSun" w:hAnsi="SimSun" w:eastAsia="SimSun" w:cs="SimSun"/>
          <w:sz w:val="24"/>
          <w:szCs w:val="24"/>
          <w:spacing w:val="-1"/>
          <w:position w:val="2"/>
        </w:rPr>
        <w:t>中国外资</w:t>
      </w:r>
      <w:r>
        <w:rPr>
          <w:rFonts w:ascii="Times New Roman" w:hAnsi="Times New Roman" w:eastAsia="Times New Roman" w:cs="Times New Roman"/>
          <w:sz w:val="24"/>
          <w:szCs w:val="24"/>
          <w:spacing w:val="-1"/>
          <w:position w:val="2"/>
        </w:rPr>
        <w:t>, </w:t>
      </w:r>
      <w:r>
        <w:rPr>
          <w:rFonts w:ascii="Times New Roman" w:hAnsi="Times New Roman" w:eastAsia="Times New Roman" w:cs="Times New Roman"/>
          <w:sz w:val="24"/>
          <w:szCs w:val="24"/>
          <w:spacing w:val="-2"/>
          <w:position w:val="2"/>
        </w:rPr>
        <w:t>2018(1):74-76.</w:t>
      </w:r>
    </w:p>
    <w:p>
      <w:pPr>
        <w:ind w:left="1374" w:right="273" w:firstLine="13"/>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rPr>
        <w:t>Melitz</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Impact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ofTrade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Intra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Industry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Reallocations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Aggregate </w:t>
      </w:r>
      <w:r>
        <w:rPr>
          <w:rFonts w:ascii="Times New Roman" w:hAnsi="Times New Roman" w:eastAsia="Times New Roman" w:cs="Times New Roman"/>
          <w:sz w:val="24"/>
          <w:szCs w:val="24"/>
        </w:rPr>
        <w:t>Industry Productivity[J]. Econometrica, 2003, 71(6):169</w:t>
      </w:r>
      <w:r>
        <w:rPr>
          <w:rFonts w:ascii="Times New Roman" w:hAnsi="Times New Roman" w:eastAsia="Times New Roman" w:cs="Times New Roman"/>
          <w:sz w:val="24"/>
          <w:szCs w:val="24"/>
          <w:spacing w:val="-1"/>
        </w:rPr>
        <w:t>5-1725.</w:t>
      </w:r>
    </w:p>
    <w:p>
      <w:pPr>
        <w:ind w:left="1370" w:right="362" w:firstLine="17"/>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[56]Bernard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 B, Eaton J, Jensen J B, et al. Plants and p</w:t>
      </w:r>
      <w:r>
        <w:rPr>
          <w:rFonts w:ascii="Times New Roman" w:hAnsi="Times New Roman" w:eastAsia="Times New Roman" w:cs="Times New Roman"/>
          <w:sz w:val="24"/>
          <w:szCs w:val="24"/>
          <w:spacing w:val="-1"/>
        </w:rPr>
        <w:t>roductivity 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trade.[J].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American Economic Review, 20</w:t>
      </w:r>
      <w:r>
        <w:rPr>
          <w:rFonts w:ascii="Times New Roman" w:hAnsi="Times New Roman" w:eastAsia="Times New Roman" w:cs="Times New Roman"/>
          <w:sz w:val="24"/>
          <w:szCs w:val="24"/>
          <w:spacing w:val="-1"/>
        </w:rPr>
        <w:t>03, 93(4):1268-1290.</w:t>
      </w:r>
    </w:p>
    <w:p>
      <w:pPr>
        <w:ind w:left="1398" w:right="115" w:hanging="10"/>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r>
        <w:rPr>
          <w:rFonts w:ascii="SimSun" w:hAnsi="SimSun" w:eastAsia="SimSun" w:cs="SimSun"/>
          <w:sz w:val="24"/>
          <w:szCs w:val="24"/>
        </w:rPr>
        <w:t>马林梅</w:t>
      </w:r>
      <w:r>
        <w:rPr>
          <w:rFonts w:ascii="Times New Roman" w:hAnsi="Times New Roman" w:eastAsia="Times New Roman" w:cs="Times New Roman"/>
          <w:sz w:val="24"/>
          <w:szCs w:val="24"/>
        </w:rPr>
        <w:t>,  </w:t>
      </w:r>
      <w:r>
        <w:rPr>
          <w:rFonts w:ascii="SimSun" w:hAnsi="SimSun" w:eastAsia="SimSun" w:cs="SimSun"/>
          <w:sz w:val="24"/>
          <w:szCs w:val="24"/>
        </w:rPr>
        <w:t>张群群</w:t>
      </w:r>
      <w:r>
        <w:rPr>
          <w:rFonts w:ascii="Times New Roman" w:hAnsi="Times New Roman" w:eastAsia="Times New Roman" w:cs="Times New Roman"/>
          <w:sz w:val="24"/>
          <w:szCs w:val="24"/>
        </w:rPr>
        <w:t>.  </w:t>
      </w:r>
      <w:r>
        <w:rPr>
          <w:rFonts w:ascii="SimSun" w:hAnsi="SimSun" w:eastAsia="SimSun" w:cs="SimSun"/>
          <w:sz w:val="24"/>
          <w:szCs w:val="24"/>
        </w:rPr>
        <w:t>企业生产率与出口模式选择</w:t>
      </w:r>
      <w:r>
        <w:rPr>
          <w:rFonts w:ascii="Times New Roman" w:hAnsi="Times New Roman" w:eastAsia="Times New Roman" w:cs="Times New Roman"/>
          <w:sz w:val="24"/>
          <w:szCs w:val="24"/>
        </w:rPr>
        <w:t>——</w:t>
      </w:r>
      <w:r>
        <w:rPr>
          <w:rFonts w:ascii="SimSun" w:hAnsi="SimSun" w:eastAsia="SimSun" w:cs="SimSun"/>
          <w:sz w:val="24"/>
          <w:szCs w:val="24"/>
        </w:rPr>
        <w:t>零出口、间接出口与直接</w:t>
      </w:r>
      <w:r>
        <w:rPr>
          <w:rFonts w:ascii="SimSun" w:hAnsi="SimSun" w:eastAsia="SimSun" w:cs="SimSun"/>
          <w:sz w:val="24"/>
          <w:szCs w:val="24"/>
          <w:spacing w:val="-2"/>
        </w:rPr>
        <w:t>出口</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国际经贸探索</w:t>
      </w:r>
      <w:r>
        <w:rPr>
          <w:rFonts w:ascii="Times New Roman" w:hAnsi="Times New Roman" w:eastAsia="Times New Roman" w:cs="Times New Roman"/>
          <w:sz w:val="24"/>
          <w:szCs w:val="24"/>
          <w:spacing w:val="-2"/>
        </w:rPr>
        <w:t>, 2016, 32(6):33-47.</w:t>
      </w:r>
    </w:p>
    <w:p>
      <w:pPr>
        <w:ind w:left="1388"/>
        <w:spacing w:before="5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[58]Greenaway D, Kneller </w:t>
      </w:r>
      <w:r>
        <w:rPr>
          <w:rFonts w:ascii="Times New Roman" w:hAnsi="Times New Roman" w:eastAsia="Times New Roman" w:cs="Times New Roman"/>
          <w:sz w:val="24"/>
          <w:szCs w:val="24"/>
          <w:spacing w:val="-1"/>
          <w:position w:val="4"/>
        </w:rPr>
        <w:t>R. EXPORTING</w:t>
      </w:r>
      <w:r>
        <w:rPr>
          <w:rFonts w:ascii="Times New Roman" w:hAnsi="Times New Roman" w:eastAsia="Times New Roman" w:cs="Times New Roman"/>
          <w:sz w:val="24"/>
          <w:szCs w:val="24"/>
          <w:spacing w:val="-12"/>
          <w:position w:val="4"/>
        </w:rPr>
        <w:t xml:space="preserve"> </w:t>
      </w:r>
      <w:r>
        <w:rPr>
          <w:rFonts w:ascii="Times New Roman" w:hAnsi="Times New Roman" w:eastAsia="Times New Roman" w:cs="Times New Roman"/>
          <w:sz w:val="24"/>
          <w:szCs w:val="24"/>
          <w:spacing w:val="-1"/>
          <w:position w:val="4"/>
        </w:rPr>
        <w:t>AND PRODUCTIVITY IN THE</w:t>
      </w:r>
    </w:p>
    <w:p>
      <w:pPr>
        <w:ind w:left="1369"/>
        <w:spacing w:before="7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UNITED KINGDOM[J]. Oxford Review of</w:t>
      </w:r>
      <w:r>
        <w:rPr>
          <w:rFonts w:ascii="Times New Roman" w:hAnsi="Times New Roman" w:eastAsia="Times New Roman" w:cs="Times New Roman"/>
          <w:sz w:val="24"/>
          <w:szCs w:val="24"/>
          <w:spacing w:val="-18"/>
          <w:position w:val="4"/>
        </w:rPr>
        <w:t xml:space="preserve"> </w:t>
      </w:r>
      <w:r>
        <w:rPr>
          <w:rFonts w:ascii="Times New Roman" w:hAnsi="Times New Roman" w:eastAsia="Times New Roman" w:cs="Times New Roman"/>
          <w:sz w:val="24"/>
          <w:szCs w:val="24"/>
          <w:position w:val="4"/>
        </w:rPr>
        <w:t>Economic Policy, 2004, 20(3):358-371.</w:t>
      </w:r>
    </w:p>
    <w:p>
      <w:pPr>
        <w:ind w:left="1377" w:right="477" w:firstLine="10"/>
        <w:spacing w:before="77"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[59]Peters, Bettina, Riley, et al. Innovation a</w:t>
      </w:r>
      <w:r>
        <w:rPr>
          <w:rFonts w:ascii="Times New Roman" w:hAnsi="Times New Roman" w:eastAsia="Times New Roman" w:cs="Times New Roman"/>
          <w:sz w:val="24"/>
          <w:szCs w:val="24"/>
          <w:spacing w:val="-1"/>
        </w:rPr>
        <w:t>nd Productivity in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Services:Evidence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from Germany, Ireland and the United </w:t>
      </w:r>
      <w:r>
        <w:rPr>
          <w:rFonts w:ascii="Times New Roman" w:hAnsi="Times New Roman" w:eastAsia="Times New Roman" w:cs="Times New Roman"/>
          <w:sz w:val="24"/>
          <w:szCs w:val="24"/>
          <w:spacing w:val="-1"/>
        </w:rPr>
        <w:t>Kingdom[J]. Papers, 2016.</w:t>
      </w:r>
    </w:p>
    <w:p>
      <w:pPr>
        <w:ind w:left="1379" w:right="189"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[60]</w:t>
      </w:r>
      <w:r>
        <w:rPr>
          <w:rFonts w:ascii="SimSun" w:hAnsi="SimSun" w:eastAsia="SimSun" w:cs="SimSun"/>
          <w:sz w:val="24"/>
          <w:szCs w:val="24"/>
          <w:spacing w:val="-1"/>
        </w:rPr>
        <w:t>徐蕾</w:t>
      </w:r>
      <w:r>
        <w:rPr>
          <w:rFonts w:ascii="Times New Roman" w:hAnsi="Times New Roman" w:eastAsia="Times New Roman" w:cs="Times New Roman"/>
          <w:sz w:val="24"/>
          <w:szCs w:val="24"/>
          <w:spacing w:val="-1"/>
        </w:rPr>
        <w:t>,  </w:t>
      </w:r>
      <w:r>
        <w:rPr>
          <w:rFonts w:ascii="SimSun" w:hAnsi="SimSun" w:eastAsia="SimSun" w:cs="SimSun"/>
          <w:sz w:val="24"/>
          <w:szCs w:val="24"/>
          <w:spacing w:val="-1"/>
        </w:rPr>
        <w:t>尹翔硕</w:t>
      </w:r>
      <w:r>
        <w:rPr>
          <w:rFonts w:ascii="Times New Roman" w:hAnsi="Times New Roman" w:eastAsia="Times New Roman" w:cs="Times New Roman"/>
          <w:sz w:val="24"/>
          <w:szCs w:val="24"/>
          <w:spacing w:val="-1"/>
        </w:rPr>
        <w:t>.  </w:t>
      </w:r>
      <w:r>
        <w:rPr>
          <w:rFonts w:ascii="SimSun" w:hAnsi="SimSun" w:eastAsia="SimSun" w:cs="SimSun"/>
          <w:sz w:val="24"/>
          <w:szCs w:val="24"/>
          <w:spacing w:val="-1"/>
        </w:rPr>
        <w:t>贸易成本视角的中国出口企业</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2"/>
        </w:rPr>
        <w:t>”</w:t>
      </w:r>
      <w:r>
        <w:rPr>
          <w:rFonts w:ascii="SimSun" w:hAnsi="SimSun" w:eastAsia="SimSun" w:cs="SimSun"/>
          <w:sz w:val="24"/>
          <w:szCs w:val="24"/>
          <w:spacing w:val="-2"/>
        </w:rPr>
        <w:t>解释</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国际商</w:t>
      </w:r>
      <w:r>
        <w:rPr>
          <w:rFonts w:ascii="SimSun" w:hAnsi="SimSun" w:eastAsia="SimSun" w:cs="SimSun"/>
          <w:sz w:val="24"/>
          <w:szCs w:val="24"/>
          <w:spacing w:val="-1"/>
        </w:rPr>
        <w:t>务</w:t>
      </w:r>
      <w:r>
        <w:rPr>
          <w:rFonts w:ascii="Times New Roman" w:hAnsi="Times New Roman" w:eastAsia="Times New Roman" w:cs="Times New Roman"/>
          <w:sz w:val="24"/>
          <w:szCs w:val="24"/>
          <w:spacing w:val="-1"/>
        </w:rPr>
        <w:t>(</w:t>
      </w:r>
      <w:r>
        <w:rPr>
          <w:rFonts w:ascii="SimSun" w:hAnsi="SimSun" w:eastAsia="SimSun" w:cs="SimSun"/>
          <w:sz w:val="24"/>
          <w:szCs w:val="24"/>
          <w:spacing w:val="-1"/>
        </w:rPr>
        <w:t>对外经济贸易大学学报</w:t>
      </w:r>
      <w:r>
        <w:rPr>
          <w:rFonts w:ascii="Times New Roman" w:hAnsi="Times New Roman" w:eastAsia="Times New Roman" w:cs="Times New Roman"/>
          <w:sz w:val="24"/>
          <w:szCs w:val="24"/>
          <w:spacing w:val="-1"/>
        </w:rPr>
        <w:t>), 2012(3):13-26.</w:t>
      </w:r>
    </w:p>
    <w:p>
      <w:pPr>
        <w:ind w:left="1376" w:right="82" w:firstLine="1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[61]</w:t>
      </w:r>
      <w:r>
        <w:rPr>
          <w:rFonts w:ascii="SimSun" w:hAnsi="SimSun" w:eastAsia="SimSun" w:cs="SimSun"/>
          <w:sz w:val="24"/>
          <w:szCs w:val="24"/>
          <w:spacing w:val="-1"/>
        </w:rPr>
        <w:t>李春顶</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中国出口企业是否存在</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1"/>
        </w:rPr>
        <w:t>”</w:t>
      </w:r>
      <w:r>
        <w:rPr>
          <w:rFonts w:ascii="SimSun" w:hAnsi="SimSun" w:eastAsia="SimSun" w:cs="SimSun"/>
          <w:sz w:val="24"/>
          <w:szCs w:val="24"/>
          <w:spacing w:val="-1"/>
        </w:rPr>
        <w:t>基于中国制造业企业数据的检</w:t>
      </w:r>
      <w:r>
        <w:rPr>
          <w:rFonts w:ascii="SimSun" w:hAnsi="SimSun" w:eastAsia="SimSun" w:cs="SimSun"/>
          <w:sz w:val="24"/>
          <w:szCs w:val="24"/>
          <w:spacing w:val="-1"/>
        </w:rPr>
        <w:t>验</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世界经济</w:t>
      </w:r>
      <w:r>
        <w:rPr>
          <w:rFonts w:ascii="Times New Roman" w:hAnsi="Times New Roman" w:eastAsia="Times New Roman" w:cs="Times New Roman"/>
          <w:sz w:val="24"/>
          <w:szCs w:val="24"/>
          <w:spacing w:val="-1"/>
        </w:rPr>
        <w:t>, 2010(7):64-81.</w:t>
      </w:r>
    </w:p>
    <w:p>
      <w:pPr>
        <w:ind w:left="1401" w:right="141" w:hanging="13"/>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[62]</w:t>
      </w:r>
      <w:r>
        <w:rPr>
          <w:rFonts w:ascii="SimSun" w:hAnsi="SimSun" w:eastAsia="SimSun" w:cs="SimSun"/>
          <w:sz w:val="24"/>
          <w:szCs w:val="24"/>
          <w:spacing w:val="-1"/>
        </w:rPr>
        <w:t>李建萍</w:t>
      </w:r>
      <w:r>
        <w:rPr>
          <w:rFonts w:ascii="Times New Roman" w:hAnsi="Times New Roman" w:eastAsia="Times New Roman" w:cs="Times New Roman"/>
          <w:sz w:val="24"/>
          <w:szCs w:val="24"/>
          <w:spacing w:val="-1"/>
        </w:rPr>
        <w:t>,  </w:t>
      </w:r>
      <w:r>
        <w:rPr>
          <w:rFonts w:ascii="SimSun" w:hAnsi="SimSun" w:eastAsia="SimSun" w:cs="SimSun"/>
          <w:sz w:val="24"/>
          <w:szCs w:val="24"/>
          <w:spacing w:val="-1"/>
        </w:rPr>
        <w:t>张乃丽</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比较优势、异质性企业与出口</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1"/>
        </w:rPr>
        <w:t>”——</w:t>
      </w:r>
      <w:r>
        <w:rPr>
          <w:rFonts w:ascii="SimSun" w:hAnsi="SimSun" w:eastAsia="SimSun" w:cs="SimSun"/>
          <w:sz w:val="24"/>
          <w:szCs w:val="24"/>
          <w:spacing w:val="-1"/>
        </w:rPr>
        <w:t>基于对中</w:t>
      </w:r>
      <w:r>
        <w:rPr>
          <w:rFonts w:ascii="SimSun" w:hAnsi="SimSun" w:eastAsia="SimSun" w:cs="SimSun"/>
          <w:sz w:val="24"/>
          <w:szCs w:val="24"/>
          <w:spacing w:val="-2"/>
        </w:rPr>
        <w:t>国制造业上市企业的分析</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国际贸易问题</w:t>
      </w:r>
      <w:r>
        <w:rPr>
          <w:rFonts w:ascii="Times New Roman" w:hAnsi="Times New Roman" w:eastAsia="Times New Roman" w:cs="Times New Roman"/>
          <w:sz w:val="24"/>
          <w:szCs w:val="24"/>
          <w:spacing w:val="-2"/>
        </w:rPr>
        <w:t>, 2014(6):3-13.</w:t>
      </w:r>
    </w:p>
    <w:p>
      <w:pPr>
        <w:ind w:left="1374" w:right="73" w:firstLine="13"/>
        <w:spacing w:before="58"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Grossman G M, Helpman E. </w:t>
      </w:r>
      <w:r>
        <w:rPr>
          <w:rFonts w:ascii="Times New Roman" w:hAnsi="Times New Roman" w:eastAsia="Times New Roman" w:cs="Times New Roman"/>
          <w:sz w:val="24"/>
          <w:szCs w:val="24"/>
          <w:spacing w:val="-1"/>
        </w:rPr>
        <w:t>Innovation and Growth 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Economy[M]//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Innovation and growth in the </w:t>
      </w:r>
      <w:r>
        <w:rPr>
          <w:rFonts w:ascii="Times New Roman" w:hAnsi="Times New Roman" w:eastAsia="Times New Roman" w:cs="Times New Roman"/>
          <w:sz w:val="24"/>
          <w:szCs w:val="24"/>
          <w:spacing w:val="-1"/>
        </w:rPr>
        <w:t>global economy /. MIT Press,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1991:323-324.</w:t>
      </w:r>
    </w:p>
    <w:p>
      <w:pPr>
        <w:ind w:left="1380" w:right="220" w:firstLine="7"/>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[64]</w:t>
      </w:r>
      <w:r>
        <w:rPr>
          <w:rFonts w:ascii="SimSun" w:hAnsi="SimSun" w:eastAsia="SimSun" w:cs="SimSun"/>
          <w:sz w:val="24"/>
          <w:szCs w:val="24"/>
          <w:spacing w:val="-1"/>
        </w:rPr>
        <w:t>邹武鹰</w:t>
      </w:r>
      <w:r>
        <w:rPr>
          <w:rFonts w:ascii="Times New Roman" w:hAnsi="Times New Roman" w:eastAsia="Times New Roman" w:cs="Times New Roman"/>
          <w:sz w:val="24"/>
          <w:szCs w:val="24"/>
          <w:spacing w:val="-1"/>
        </w:rPr>
        <w:t>,  </w:t>
      </w:r>
      <w:r>
        <w:rPr>
          <w:rFonts w:ascii="SimSun" w:hAnsi="SimSun" w:eastAsia="SimSun" w:cs="SimSun"/>
          <w:sz w:val="24"/>
          <w:szCs w:val="24"/>
          <w:spacing w:val="-1"/>
        </w:rPr>
        <w:t>亓朋</w:t>
      </w:r>
      <w:r>
        <w:rPr>
          <w:rFonts w:ascii="Times New Roman" w:hAnsi="Times New Roman" w:eastAsia="Times New Roman" w:cs="Times New Roman"/>
          <w:sz w:val="24"/>
          <w:szCs w:val="24"/>
          <w:spacing w:val="-1"/>
        </w:rPr>
        <w:t>,  </w:t>
      </w:r>
      <w:r>
        <w:rPr>
          <w:rFonts w:ascii="SimSun" w:hAnsi="SimSun" w:eastAsia="SimSun" w:cs="SimSun"/>
          <w:sz w:val="24"/>
          <w:szCs w:val="24"/>
          <w:spacing w:val="-1"/>
        </w:rPr>
        <w:t>许和连</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出口贸易对我国技术创新的影响效应研究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湖南</w:t>
      </w:r>
      <w:r>
        <w:rPr>
          <w:rFonts w:ascii="SimSun" w:hAnsi="SimSun" w:eastAsia="SimSun" w:cs="SimSun"/>
          <w:sz w:val="24"/>
          <w:szCs w:val="24"/>
          <w:spacing w:val="-1"/>
        </w:rPr>
        <w:t>大学学报</w:t>
      </w:r>
      <w:r>
        <w:rPr>
          <w:rFonts w:ascii="Times New Roman" w:hAnsi="Times New Roman" w:eastAsia="Times New Roman" w:cs="Times New Roman"/>
          <w:sz w:val="24"/>
          <w:szCs w:val="24"/>
          <w:spacing w:val="-1"/>
        </w:rPr>
        <w:t>(</w:t>
      </w:r>
      <w:r>
        <w:rPr>
          <w:rFonts w:ascii="SimSun" w:hAnsi="SimSun" w:eastAsia="SimSun" w:cs="SimSun"/>
          <w:sz w:val="24"/>
          <w:szCs w:val="24"/>
          <w:spacing w:val="-1"/>
        </w:rPr>
        <w:t>社会科学版</w:t>
      </w:r>
      <w:r>
        <w:rPr>
          <w:rFonts w:ascii="Times New Roman" w:hAnsi="Times New Roman" w:eastAsia="Times New Roman" w:cs="Times New Roman"/>
          <w:sz w:val="24"/>
          <w:szCs w:val="24"/>
          <w:spacing w:val="-1"/>
        </w:rPr>
        <w:t>), 2008, 22(4):57-63.</w:t>
      </w:r>
    </w:p>
    <w:p>
      <w:pPr>
        <w:ind w:left="1394" w:right="158" w:hanging="6"/>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[65]</w:t>
      </w:r>
      <w:r>
        <w:rPr>
          <w:rFonts w:ascii="SimSun" w:hAnsi="SimSun" w:eastAsia="SimSun" w:cs="SimSun"/>
          <w:sz w:val="24"/>
          <w:szCs w:val="24"/>
          <w:spacing w:val="-1"/>
        </w:rPr>
        <w:t>胡小娟</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陈欣</w:t>
      </w:r>
      <w:r>
        <w:rPr>
          <w:rFonts w:ascii="Times New Roman" w:hAnsi="Times New Roman" w:eastAsia="Times New Roman" w:cs="Times New Roman"/>
          <w:sz w:val="24"/>
          <w:szCs w:val="24"/>
          <w:spacing w:val="-1"/>
        </w:rPr>
        <w:t>.  </w:t>
      </w:r>
      <w:r>
        <w:rPr>
          <w:rFonts w:ascii="SimSun" w:hAnsi="SimSun" w:eastAsia="SimSun" w:cs="SimSun"/>
          <w:sz w:val="24"/>
          <w:szCs w:val="24"/>
          <w:spacing w:val="-1"/>
        </w:rPr>
        <w:t>技术创新模式对中国制造业出口贸易影响的实证</w:t>
      </w:r>
      <w:r>
        <w:rPr>
          <w:rFonts w:ascii="SimSun" w:hAnsi="SimSun" w:eastAsia="SimSun" w:cs="SimSun"/>
          <w:sz w:val="24"/>
          <w:szCs w:val="24"/>
          <w:spacing w:val="-2"/>
        </w:rPr>
        <w:t>研究</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w:t>
      </w:r>
      <w:r>
        <w:rPr>
          <w:rFonts w:ascii="SimSun" w:hAnsi="SimSun" w:eastAsia="SimSun" w:cs="SimSun"/>
          <w:sz w:val="24"/>
          <w:szCs w:val="24"/>
          <w:spacing w:val="-1"/>
        </w:rPr>
        <w:t>际经贸探索</w:t>
      </w:r>
      <w:r>
        <w:rPr>
          <w:rFonts w:ascii="Times New Roman" w:hAnsi="Times New Roman" w:eastAsia="Times New Roman" w:cs="Times New Roman"/>
          <w:sz w:val="24"/>
          <w:szCs w:val="24"/>
          <w:spacing w:val="-1"/>
        </w:rPr>
        <w:t>, 2017(1):47-59.</w:t>
      </w:r>
    </w:p>
    <w:p>
      <w:pPr>
        <w:ind w:left="1373" w:right="580"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r>
        <w:rPr>
          <w:rFonts w:ascii="SimSun" w:hAnsi="SimSun" w:eastAsia="SimSun" w:cs="SimSun"/>
          <w:sz w:val="24"/>
          <w:szCs w:val="24"/>
        </w:rPr>
        <w:t>易靖韬</w:t>
      </w:r>
      <w:r>
        <w:rPr>
          <w:rFonts w:ascii="Times New Roman" w:hAnsi="Times New Roman" w:eastAsia="Times New Roman" w:cs="Times New Roman"/>
          <w:sz w:val="24"/>
          <w:szCs w:val="24"/>
        </w:rPr>
        <w:t>,  </w:t>
      </w:r>
      <w:r>
        <w:rPr>
          <w:rFonts w:ascii="SimSun" w:hAnsi="SimSun" w:eastAsia="SimSun" w:cs="SimSun"/>
          <w:sz w:val="24"/>
          <w:szCs w:val="24"/>
        </w:rPr>
        <w:t>蒙双</w:t>
      </w:r>
      <w:r>
        <w:rPr>
          <w:rFonts w:ascii="Times New Roman" w:hAnsi="Times New Roman" w:eastAsia="Times New Roman" w:cs="Times New Roman"/>
          <w:sz w:val="24"/>
          <w:szCs w:val="24"/>
        </w:rPr>
        <w:t>.  </w:t>
      </w:r>
      <w:r>
        <w:rPr>
          <w:rFonts w:ascii="SimSun" w:hAnsi="SimSun" w:eastAsia="SimSun" w:cs="SimSun"/>
          <w:sz w:val="24"/>
          <w:szCs w:val="24"/>
        </w:rPr>
        <w:t>多产品出口企业、生产率与产品范围研究</w:t>
      </w:r>
      <w:r>
        <w:rPr>
          <w:rFonts w:ascii="Times New Roman" w:hAnsi="Times New Roman" w:eastAsia="Times New Roman" w:cs="Times New Roman"/>
          <w:sz w:val="24"/>
          <w:szCs w:val="24"/>
        </w:rPr>
        <w:t>[J].  </w:t>
      </w:r>
      <w:r>
        <w:rPr>
          <w:rFonts w:ascii="SimSun" w:hAnsi="SimSun" w:eastAsia="SimSun" w:cs="SimSun"/>
          <w:sz w:val="24"/>
          <w:szCs w:val="24"/>
        </w:rPr>
        <w:t>管理世界</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2017(5):41-50.</w:t>
      </w:r>
    </w:p>
    <w:p>
      <w:pPr>
        <w:ind w:left="1373" w:right="818"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[67]</w:t>
      </w:r>
      <w:r>
        <w:rPr>
          <w:rFonts w:ascii="SimSun" w:hAnsi="SimSun" w:eastAsia="SimSun" w:cs="SimSun"/>
          <w:sz w:val="24"/>
          <w:szCs w:val="24"/>
          <w:spacing w:val="-1"/>
        </w:rPr>
        <w:t>许家云</w:t>
      </w:r>
      <w:r>
        <w:rPr>
          <w:rFonts w:ascii="Times New Roman" w:hAnsi="Times New Roman" w:eastAsia="Times New Roman" w:cs="Times New Roman"/>
          <w:sz w:val="24"/>
          <w:szCs w:val="24"/>
          <w:spacing w:val="-1"/>
        </w:rPr>
        <w:t>,  </w:t>
      </w:r>
      <w:r>
        <w:rPr>
          <w:rFonts w:ascii="SimSun" w:hAnsi="SimSun" w:eastAsia="SimSun" w:cs="SimSun"/>
          <w:sz w:val="24"/>
          <w:szCs w:val="24"/>
          <w:spacing w:val="-1"/>
        </w:rPr>
        <w:t>孙文娜</w:t>
      </w:r>
      <w:r>
        <w:rPr>
          <w:rFonts w:ascii="Times New Roman" w:hAnsi="Times New Roman" w:eastAsia="Times New Roman" w:cs="Times New Roman"/>
          <w:sz w:val="24"/>
          <w:szCs w:val="24"/>
          <w:spacing w:val="-1"/>
        </w:rPr>
        <w:t>.  </w:t>
      </w:r>
      <w:r>
        <w:rPr>
          <w:rFonts w:ascii="SimSun" w:hAnsi="SimSun" w:eastAsia="SimSun" w:cs="SimSun"/>
          <w:sz w:val="24"/>
          <w:szCs w:val="24"/>
          <w:spacing w:val="-1"/>
        </w:rPr>
        <w:t>海外留学经历促进了企业出口吗</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2017(10):37-48.</w:t>
      </w:r>
    </w:p>
    <w:p>
      <w:pPr>
        <w:ind w:left="1373" w:right="520"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[68]</w:t>
      </w:r>
      <w:r>
        <w:rPr>
          <w:rFonts w:ascii="SimSun" w:hAnsi="SimSun" w:eastAsia="SimSun" w:cs="SimSun"/>
          <w:sz w:val="24"/>
          <w:szCs w:val="24"/>
        </w:rPr>
        <w:t>孙婧</w:t>
      </w:r>
      <w:r>
        <w:rPr>
          <w:rFonts w:ascii="Times New Roman" w:hAnsi="Times New Roman" w:eastAsia="Times New Roman" w:cs="Times New Roman"/>
          <w:sz w:val="24"/>
          <w:szCs w:val="24"/>
        </w:rPr>
        <w:t>.  </w:t>
      </w:r>
      <w:r>
        <w:rPr>
          <w:rFonts w:ascii="SimSun" w:hAnsi="SimSun" w:eastAsia="SimSun" w:cs="SimSun"/>
          <w:sz w:val="24"/>
          <w:szCs w:val="24"/>
        </w:rPr>
        <w:t>人力资本、人力资本结构与进口贸易技术溢出</w:t>
      </w:r>
      <w:r>
        <w:rPr>
          <w:rFonts w:ascii="Times New Roman" w:hAnsi="Times New Roman" w:eastAsia="Times New Roman" w:cs="Times New Roman"/>
          <w:sz w:val="24"/>
          <w:szCs w:val="24"/>
        </w:rPr>
        <w:t>[J].  </w:t>
      </w:r>
      <w:r>
        <w:rPr>
          <w:rFonts w:ascii="SimSun" w:hAnsi="SimSun" w:eastAsia="SimSun" w:cs="SimSun"/>
          <w:sz w:val="24"/>
          <w:szCs w:val="24"/>
        </w:rPr>
        <w:t>世界经济情况</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2013(1):18-23.</w:t>
      </w:r>
    </w:p>
    <w:p>
      <w:pPr>
        <w:ind w:left="1379" w:right="1118" w:firstLine="8"/>
        <w:spacing w:before="74"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r>
        <w:rPr>
          <w:rFonts w:ascii="SimSun" w:hAnsi="SimSun" w:eastAsia="SimSun" w:cs="SimSun"/>
          <w:sz w:val="24"/>
          <w:szCs w:val="24"/>
        </w:rPr>
        <w:t>梁树广</w:t>
      </w:r>
      <w:r>
        <w:rPr>
          <w:rFonts w:ascii="Times New Roman" w:hAnsi="Times New Roman" w:eastAsia="Times New Roman" w:cs="Times New Roman"/>
          <w:sz w:val="24"/>
          <w:szCs w:val="24"/>
        </w:rPr>
        <w:t>.  </w:t>
      </w:r>
      <w:r>
        <w:rPr>
          <w:rFonts w:ascii="SimSun" w:hAnsi="SimSun" w:eastAsia="SimSun" w:cs="SimSun"/>
          <w:sz w:val="24"/>
          <w:szCs w:val="24"/>
        </w:rPr>
        <w:t>产业结构升级影响因素作用机理研究</w:t>
      </w:r>
      <w:r>
        <w:rPr>
          <w:rFonts w:ascii="Times New Roman" w:hAnsi="Times New Roman" w:eastAsia="Times New Roman" w:cs="Times New Roman"/>
          <w:sz w:val="24"/>
          <w:szCs w:val="24"/>
        </w:rPr>
        <w:t>[J].  </w:t>
      </w:r>
      <w:r>
        <w:rPr>
          <w:rFonts w:ascii="SimSun" w:hAnsi="SimSun" w:eastAsia="SimSun" w:cs="SimSun"/>
          <w:sz w:val="24"/>
          <w:szCs w:val="24"/>
        </w:rPr>
        <w:t>商业研究</w:t>
      </w:r>
      <w:r>
        <w:rPr>
          <w:rFonts w:ascii="Times New Roman" w:hAnsi="Times New Roman" w:eastAsia="Times New Roman" w:cs="Times New Roman"/>
          <w:sz w:val="24"/>
          <w:szCs w:val="24"/>
        </w:rPr>
        <w:t>, 2014,</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56(7):26-33.</w:t>
      </w:r>
    </w:p>
    <w:p>
      <w:pPr>
        <w:ind w:left="1388"/>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[70]Bernard</w:t>
      </w:r>
      <w:r>
        <w:rPr>
          <w:rFonts w:ascii="Times New Roman" w:hAnsi="Times New Roman" w:eastAsia="Times New Roman" w:cs="Times New Roman"/>
          <w:sz w:val="24"/>
          <w:szCs w:val="24"/>
          <w:spacing w:val="-11"/>
          <w:position w:val="4"/>
        </w:rPr>
        <w:t xml:space="preserve"> </w:t>
      </w:r>
      <w:r>
        <w:rPr>
          <w:rFonts w:ascii="Times New Roman" w:hAnsi="Times New Roman" w:eastAsia="Times New Roman" w:cs="Times New Roman"/>
          <w:sz w:val="24"/>
          <w:szCs w:val="24"/>
          <w:position w:val="4"/>
        </w:rPr>
        <w:t>A B, Jensen J B. Exporting and Productivity in the US</w:t>
      </w:r>
      <w:r>
        <w:rPr>
          <w:rFonts w:ascii="Times New Roman" w:hAnsi="Times New Roman" w:eastAsia="Times New Roman" w:cs="Times New Roman"/>
          <w:sz w:val="24"/>
          <w:szCs w:val="24"/>
          <w:spacing w:val="-1"/>
          <w:position w:val="4"/>
        </w:rPr>
        <w:t>A[J]. Oxford</w:t>
      </w:r>
    </w:p>
    <w:p>
      <w:pPr>
        <w:pStyle w:val="BodyText"/>
        <w:spacing w:line="262" w:lineRule="auto"/>
        <w:rPr/>
      </w:pPr>
      <w:r/>
    </w:p>
    <w:p>
      <w:pPr>
        <w:pStyle w:val="BodyText"/>
        <w:spacing w:line="263"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55</w:t>
      </w:r>
    </w:p>
    <w:p>
      <w:pPr>
        <w:spacing w:line="226" w:lineRule="exact"/>
        <w:sectPr>
          <w:headerReference w:type="default" r:id="rId118"/>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41" w:lineRule="auto"/>
        <w:rPr/>
      </w:pPr>
      <w:r/>
    </w:p>
    <w:p>
      <w:pPr>
        <w:ind w:left="1372"/>
        <w:spacing w:before="69"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Review of</w:t>
      </w:r>
      <w:r>
        <w:rPr>
          <w:rFonts w:ascii="Times New Roman" w:hAnsi="Times New Roman" w:eastAsia="Times New Roman" w:cs="Times New Roman"/>
          <w:sz w:val="24"/>
          <w:szCs w:val="24"/>
          <w:spacing w:val="-20"/>
          <w:position w:val="4"/>
        </w:rPr>
        <w:t xml:space="preserve"> </w:t>
      </w:r>
      <w:r>
        <w:rPr>
          <w:rFonts w:ascii="Times New Roman" w:hAnsi="Times New Roman" w:eastAsia="Times New Roman" w:cs="Times New Roman"/>
          <w:sz w:val="24"/>
          <w:szCs w:val="24"/>
          <w:position w:val="4"/>
        </w:rPr>
        <w:t>Economic Policy, 2004, 20(3):343-3</w:t>
      </w:r>
      <w:r>
        <w:rPr>
          <w:rFonts w:ascii="Times New Roman" w:hAnsi="Times New Roman" w:eastAsia="Times New Roman" w:cs="Times New Roman"/>
          <w:sz w:val="24"/>
          <w:szCs w:val="24"/>
          <w:spacing w:val="-1"/>
          <w:position w:val="4"/>
        </w:rPr>
        <w:t>57.</w:t>
      </w:r>
    </w:p>
    <w:p>
      <w:pPr>
        <w:ind w:left="1378" w:right="62" w:firstLine="9"/>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[71]</w:t>
      </w:r>
      <w:r>
        <w:rPr>
          <w:rFonts w:ascii="SimSun" w:hAnsi="SimSun" w:eastAsia="SimSun" w:cs="SimSun"/>
          <w:sz w:val="24"/>
          <w:szCs w:val="24"/>
          <w:spacing w:val="-1"/>
        </w:rPr>
        <w:t>马林梅</w:t>
      </w:r>
      <w:r>
        <w:rPr>
          <w:rFonts w:ascii="Times New Roman" w:hAnsi="Times New Roman" w:eastAsia="Times New Roman" w:cs="Times New Roman"/>
          <w:sz w:val="24"/>
          <w:szCs w:val="24"/>
          <w:spacing w:val="-1"/>
        </w:rPr>
        <w:t>,  </w:t>
      </w:r>
      <w:r>
        <w:rPr>
          <w:rFonts w:ascii="SimSun" w:hAnsi="SimSun" w:eastAsia="SimSun" w:cs="SimSun"/>
          <w:sz w:val="24"/>
          <w:szCs w:val="24"/>
          <w:spacing w:val="-1"/>
        </w:rPr>
        <w:t>张群群</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中国企业规模异质性与间接出口模式</w:t>
      </w:r>
      <w:r>
        <w:rPr>
          <w:rFonts w:ascii="Times New Roman" w:hAnsi="Times New Roman" w:eastAsia="Times New Roman" w:cs="Times New Roman"/>
          <w:sz w:val="24"/>
          <w:szCs w:val="24"/>
          <w:spacing w:val="-2"/>
        </w:rPr>
        <w:t>——</w:t>
      </w:r>
      <w:r>
        <w:rPr>
          <w:rFonts w:ascii="SimSun" w:hAnsi="SimSun" w:eastAsia="SimSun" w:cs="SimSun"/>
          <w:sz w:val="24"/>
          <w:szCs w:val="24"/>
          <w:spacing w:val="-2"/>
        </w:rPr>
        <w:t>基于</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2"/>
        </w:rPr>
        <w:t>2013 </w:t>
      </w:r>
      <w:r>
        <w:rPr>
          <w:rFonts w:ascii="SimSun" w:hAnsi="SimSun" w:eastAsia="SimSun" w:cs="SimSun"/>
          <w:sz w:val="24"/>
          <w:szCs w:val="24"/>
          <w:spacing w:val="-2"/>
        </w:rPr>
        <w:t>年世界</w:t>
      </w:r>
      <w:r>
        <w:rPr>
          <w:rFonts w:ascii="SimSun" w:hAnsi="SimSun" w:eastAsia="SimSun" w:cs="SimSun"/>
          <w:sz w:val="24"/>
          <w:szCs w:val="24"/>
          <w:spacing w:val="-1"/>
        </w:rPr>
        <w:t>银行数据的实证研究</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 2014(7):1</w:t>
      </w:r>
      <w:r>
        <w:rPr>
          <w:rFonts w:ascii="Times New Roman" w:hAnsi="Times New Roman" w:eastAsia="Times New Roman" w:cs="Times New Roman"/>
          <w:sz w:val="24"/>
          <w:szCs w:val="24"/>
          <w:spacing w:val="-2"/>
        </w:rPr>
        <w:t>33-143.</w:t>
      </w:r>
    </w:p>
    <w:p>
      <w:pPr>
        <w:ind w:left="1377" w:right="141" w:firstLine="10"/>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[72]</w:t>
      </w:r>
      <w:r>
        <w:rPr>
          <w:rFonts w:ascii="SimSun" w:hAnsi="SimSun" w:eastAsia="SimSun" w:cs="SimSun"/>
          <w:sz w:val="24"/>
          <w:szCs w:val="24"/>
        </w:rPr>
        <w:t>赵伟</w:t>
      </w:r>
      <w:r>
        <w:rPr>
          <w:rFonts w:ascii="Times New Roman" w:hAnsi="Times New Roman" w:eastAsia="Times New Roman" w:cs="Times New Roman"/>
          <w:sz w:val="24"/>
          <w:szCs w:val="24"/>
        </w:rPr>
        <w:t>,  </w:t>
      </w:r>
      <w:r>
        <w:rPr>
          <w:rFonts w:ascii="SimSun" w:hAnsi="SimSun" w:eastAsia="SimSun" w:cs="SimSun"/>
          <w:sz w:val="24"/>
          <w:szCs w:val="24"/>
        </w:rPr>
        <w:t>赵金亮</w:t>
      </w:r>
      <w:r>
        <w:rPr>
          <w:rFonts w:ascii="Times New Roman" w:hAnsi="Times New Roman" w:eastAsia="Times New Roman" w:cs="Times New Roman"/>
          <w:sz w:val="24"/>
          <w:szCs w:val="24"/>
        </w:rPr>
        <w:t>,  </w:t>
      </w:r>
      <w:r>
        <w:rPr>
          <w:rFonts w:ascii="SimSun" w:hAnsi="SimSun" w:eastAsia="SimSun" w:cs="SimSun"/>
          <w:sz w:val="24"/>
          <w:szCs w:val="24"/>
        </w:rPr>
        <w:t>韩媛媛</w:t>
      </w:r>
      <w:r>
        <w:rPr>
          <w:rFonts w:ascii="Times New Roman" w:hAnsi="Times New Roman" w:eastAsia="Times New Roman" w:cs="Times New Roman"/>
          <w:sz w:val="24"/>
          <w:szCs w:val="24"/>
        </w:rPr>
        <w:t>.  </w:t>
      </w:r>
      <w:r>
        <w:rPr>
          <w:rFonts w:ascii="SimSun" w:hAnsi="SimSun" w:eastAsia="SimSun" w:cs="SimSun"/>
          <w:sz w:val="24"/>
          <w:szCs w:val="24"/>
        </w:rPr>
        <w:t>异质性、沉没成本与中国企业出口决定</w:t>
      </w:r>
      <w:r>
        <w:rPr>
          <w:rFonts w:ascii="Times New Roman" w:hAnsi="Times New Roman" w:eastAsia="Times New Roman" w:cs="Times New Roman"/>
          <w:sz w:val="24"/>
          <w:szCs w:val="24"/>
        </w:rPr>
        <w:t>:</w:t>
      </w:r>
      <w:r>
        <w:rPr>
          <w:rFonts w:ascii="SimSun" w:hAnsi="SimSun" w:eastAsia="SimSun" w:cs="SimSun"/>
          <w:sz w:val="24"/>
          <w:szCs w:val="24"/>
        </w:rPr>
        <w:t>来自中国微</w:t>
      </w:r>
      <w:r>
        <w:rPr>
          <w:rFonts w:ascii="SimSun" w:hAnsi="SimSun" w:eastAsia="SimSun" w:cs="SimSun"/>
          <w:sz w:val="24"/>
          <w:szCs w:val="24"/>
          <w:spacing w:val="-1"/>
        </w:rPr>
        <w:t>观企业的经验证据</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世界经济</w:t>
      </w:r>
      <w:r>
        <w:rPr>
          <w:rFonts w:ascii="Times New Roman" w:hAnsi="Times New Roman" w:eastAsia="Times New Roman" w:cs="Times New Roman"/>
          <w:sz w:val="24"/>
          <w:szCs w:val="24"/>
          <w:spacing w:val="-1"/>
        </w:rPr>
        <w:t>, 2011(4):62-79.</w:t>
      </w:r>
    </w:p>
    <w:p>
      <w:pPr>
        <w:ind w:left="1388" w:right="209"/>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[73]</w:t>
      </w:r>
      <w:r>
        <w:rPr>
          <w:rFonts w:ascii="SimSun" w:hAnsi="SimSun" w:eastAsia="SimSun" w:cs="SimSun"/>
          <w:sz w:val="24"/>
          <w:szCs w:val="24"/>
        </w:rPr>
        <w:t>杨坚争</w:t>
      </w:r>
      <w:r>
        <w:rPr>
          <w:rFonts w:ascii="Times New Roman" w:hAnsi="Times New Roman" w:eastAsia="Times New Roman" w:cs="Times New Roman"/>
          <w:sz w:val="24"/>
          <w:szCs w:val="24"/>
        </w:rPr>
        <w:t>,  </w:t>
      </w:r>
      <w:r>
        <w:rPr>
          <w:rFonts w:ascii="SimSun" w:hAnsi="SimSun" w:eastAsia="SimSun" w:cs="SimSun"/>
          <w:sz w:val="24"/>
          <w:szCs w:val="24"/>
        </w:rPr>
        <w:t>郑碧霞</w:t>
      </w:r>
      <w:r>
        <w:rPr>
          <w:rFonts w:ascii="Times New Roman" w:hAnsi="Times New Roman" w:eastAsia="Times New Roman" w:cs="Times New Roman"/>
          <w:sz w:val="24"/>
          <w:szCs w:val="24"/>
        </w:rPr>
        <w:t>,  </w:t>
      </w:r>
      <w:r>
        <w:rPr>
          <w:rFonts w:ascii="SimSun" w:hAnsi="SimSun" w:eastAsia="SimSun" w:cs="SimSun"/>
          <w:sz w:val="24"/>
          <w:szCs w:val="24"/>
        </w:rPr>
        <w:t>杨立钒</w:t>
      </w:r>
      <w:r>
        <w:rPr>
          <w:rFonts w:ascii="Times New Roman" w:hAnsi="Times New Roman" w:eastAsia="Times New Roman" w:cs="Times New Roman"/>
          <w:sz w:val="24"/>
          <w:szCs w:val="24"/>
        </w:rPr>
        <w:t>.  </w:t>
      </w:r>
      <w:r>
        <w:rPr>
          <w:rFonts w:ascii="SimSun" w:hAnsi="SimSun" w:eastAsia="SimSun" w:cs="SimSun"/>
          <w:sz w:val="24"/>
          <w:szCs w:val="24"/>
        </w:rPr>
        <w:t>基于因子分析的跨境电子商务评价指标体系研究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财贸经济</w:t>
      </w:r>
      <w:r>
        <w:rPr>
          <w:rFonts w:ascii="Times New Roman" w:hAnsi="Times New Roman" w:eastAsia="Times New Roman" w:cs="Times New Roman"/>
          <w:sz w:val="24"/>
          <w:szCs w:val="24"/>
          <w:spacing w:val="-1"/>
        </w:rPr>
        <w:t>, 2014, 35(9):94-102.</w:t>
      </w:r>
    </w:p>
    <w:p>
      <w:pPr>
        <w:ind w:left="1379" w:right="134" w:firstLine="8"/>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[74]</w:t>
      </w:r>
      <w:r>
        <w:rPr>
          <w:rFonts w:ascii="SimSun" w:hAnsi="SimSun" w:eastAsia="SimSun" w:cs="SimSun"/>
          <w:sz w:val="24"/>
          <w:szCs w:val="24"/>
        </w:rPr>
        <w:t>管荣伟</w:t>
      </w:r>
      <w:r>
        <w:rPr>
          <w:rFonts w:ascii="Times New Roman" w:hAnsi="Times New Roman" w:eastAsia="Times New Roman" w:cs="Times New Roman"/>
          <w:sz w:val="24"/>
          <w:szCs w:val="24"/>
        </w:rPr>
        <w:t>.  </w:t>
      </w:r>
      <w:r>
        <w:rPr>
          <w:rFonts w:ascii="SimSun" w:hAnsi="SimSun" w:eastAsia="SimSun" w:cs="SimSun"/>
          <w:sz w:val="24"/>
          <w:szCs w:val="24"/>
        </w:rPr>
        <w:t>服装出口企业跨境电商贸易面临的问题与转型策略</w:t>
      </w:r>
      <w:r>
        <w:rPr>
          <w:rFonts w:ascii="Times New Roman" w:hAnsi="Times New Roman" w:eastAsia="Times New Roman" w:cs="Times New Roman"/>
          <w:sz w:val="24"/>
          <w:szCs w:val="24"/>
        </w:rPr>
        <w:t>[J].  </w:t>
      </w:r>
      <w:r>
        <w:rPr>
          <w:rFonts w:ascii="SimSun" w:hAnsi="SimSun" w:eastAsia="SimSun" w:cs="SimSun"/>
          <w:sz w:val="24"/>
          <w:szCs w:val="24"/>
        </w:rPr>
        <w:t>对外经贸实</w:t>
      </w:r>
      <w:r>
        <w:rPr>
          <w:rFonts w:ascii="SimSun" w:hAnsi="SimSun" w:eastAsia="SimSun" w:cs="SimSun"/>
          <w:sz w:val="24"/>
          <w:szCs w:val="24"/>
          <w:spacing w:val="-1"/>
        </w:rPr>
        <w:t>务</w:t>
      </w:r>
      <w:r>
        <w:rPr>
          <w:rFonts w:ascii="Times New Roman" w:hAnsi="Times New Roman" w:eastAsia="Times New Roman" w:cs="Times New Roman"/>
          <w:sz w:val="24"/>
          <w:szCs w:val="24"/>
          <w:spacing w:val="-1"/>
        </w:rPr>
        <w:t>, 2015(5):48-51.</w:t>
      </w:r>
    </w:p>
    <w:p>
      <w:pPr>
        <w:ind w:left="1383" w:right="192" w:firstLine="4"/>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[75]</w:t>
      </w:r>
      <w:r>
        <w:rPr>
          <w:rFonts w:ascii="SimSun" w:hAnsi="SimSun" w:eastAsia="SimSun" w:cs="SimSun"/>
          <w:sz w:val="24"/>
          <w:szCs w:val="24"/>
          <w:spacing w:val="-1"/>
        </w:rPr>
        <w:t>修良元</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白璐璐</w:t>
      </w:r>
      <w:r>
        <w:rPr>
          <w:rFonts w:ascii="Times New Roman" w:hAnsi="Times New Roman" w:eastAsia="Times New Roman" w:cs="Times New Roman"/>
          <w:sz w:val="24"/>
          <w:szCs w:val="24"/>
          <w:spacing w:val="-1"/>
        </w:rPr>
        <w:t>.  </w:t>
      </w:r>
      <w:r>
        <w:rPr>
          <w:rFonts w:ascii="SimSun" w:hAnsi="SimSun" w:eastAsia="SimSun" w:cs="SimSun"/>
          <w:sz w:val="24"/>
          <w:szCs w:val="24"/>
          <w:spacing w:val="-1"/>
        </w:rPr>
        <w:t>服装出口企业跨境电商贸易面临的问题与转型策略</w:t>
      </w:r>
      <w:r>
        <w:rPr>
          <w:rFonts w:ascii="Times New Roman" w:hAnsi="Times New Roman" w:eastAsia="Times New Roman" w:cs="Times New Roman"/>
          <w:sz w:val="24"/>
          <w:szCs w:val="24"/>
          <w:spacing w:val="-1"/>
        </w:rPr>
        <w:t>[J].  </w:t>
      </w:r>
      <w:r>
        <w:rPr>
          <w:rFonts w:ascii="SimSun" w:hAnsi="SimSun" w:eastAsia="SimSun" w:cs="SimSun"/>
          <w:sz w:val="24"/>
          <w:szCs w:val="24"/>
          <w:spacing w:val="-1"/>
        </w:rPr>
        <w:t>金</w:t>
      </w:r>
      <w:r>
        <w:rPr>
          <w:rFonts w:ascii="SimSun" w:hAnsi="SimSun" w:eastAsia="SimSun" w:cs="SimSun"/>
          <w:sz w:val="24"/>
          <w:szCs w:val="24"/>
          <w:spacing w:val="-1"/>
        </w:rPr>
        <w:t>融经济</w:t>
      </w:r>
      <w:r>
        <w:rPr>
          <w:rFonts w:ascii="Times New Roman" w:hAnsi="Times New Roman" w:eastAsia="Times New Roman" w:cs="Times New Roman"/>
          <w:sz w:val="24"/>
          <w:szCs w:val="24"/>
          <w:spacing w:val="-1"/>
        </w:rPr>
        <w:t>, 2016(24):123-124.</w:t>
      </w:r>
    </w:p>
    <w:p>
      <w:pPr>
        <w:ind w:left="1399" w:hanging="11"/>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[76]</w:t>
      </w:r>
      <w:r>
        <w:rPr>
          <w:rFonts w:ascii="SimSun" w:hAnsi="SimSun" w:eastAsia="SimSun" w:cs="SimSun"/>
          <w:sz w:val="24"/>
          <w:szCs w:val="24"/>
        </w:rPr>
        <w:t>黄志成</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中山市中小服装企业转型跨境电商的</w:t>
      </w:r>
      <w:r>
        <w:rPr>
          <w:rFonts w:ascii="SimSun" w:hAnsi="SimSun" w:eastAsia="SimSun" w:cs="SimSun"/>
          <w:sz w:val="24"/>
          <w:szCs w:val="24"/>
          <w:spacing w:val="-1"/>
        </w:rPr>
        <w:t>企业内部转型升级策略研究</w:t>
      </w:r>
      <w:r>
        <w:rPr>
          <w:rFonts w:ascii="Times New Roman" w:hAnsi="Times New Roman" w:eastAsia="Times New Roman" w:cs="Times New Roman"/>
          <w:sz w:val="24"/>
          <w:szCs w:val="24"/>
          <w:spacing w:val="-1"/>
        </w:rPr>
        <w:t>[J].</w:t>
      </w:r>
      <w:r>
        <w:rPr>
          <w:rFonts w:ascii="SimSun" w:hAnsi="SimSun" w:eastAsia="SimSun" w:cs="SimSun"/>
          <w:sz w:val="24"/>
          <w:szCs w:val="24"/>
          <w:spacing w:val="-2"/>
        </w:rPr>
        <w:t>山东纺织经济</w:t>
      </w:r>
      <w:r>
        <w:rPr>
          <w:rFonts w:ascii="Times New Roman" w:hAnsi="Times New Roman" w:eastAsia="Times New Roman" w:cs="Times New Roman"/>
          <w:sz w:val="24"/>
          <w:szCs w:val="24"/>
          <w:spacing w:val="-2"/>
        </w:rPr>
        <w:t>, 2017(11):8-10.</w:t>
      </w:r>
    </w:p>
    <w:p>
      <w:pPr>
        <w:ind w:left="1388"/>
        <w:spacing w:before="5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[77]</w:t>
      </w:r>
      <w:r>
        <w:rPr>
          <w:rFonts w:ascii="SimSun" w:hAnsi="SimSun" w:eastAsia="SimSun" w:cs="SimSun"/>
          <w:sz w:val="24"/>
          <w:szCs w:val="24"/>
          <w:position w:val="2"/>
        </w:rPr>
        <w:t>李俏</w:t>
      </w:r>
      <w:r>
        <w:rPr>
          <w:rFonts w:ascii="Times New Roman" w:hAnsi="Times New Roman" w:eastAsia="Times New Roman" w:cs="Times New Roman"/>
          <w:sz w:val="24"/>
          <w:szCs w:val="24"/>
          <w:position w:val="2"/>
        </w:rPr>
        <w:t>.  </w:t>
      </w:r>
      <w:r>
        <w:rPr>
          <w:rFonts w:ascii="SimSun" w:hAnsi="SimSun" w:eastAsia="SimSun" w:cs="SimSun"/>
          <w:sz w:val="24"/>
          <w:szCs w:val="24"/>
          <w:position w:val="2"/>
        </w:rPr>
        <w:t>杭州</w:t>
      </w:r>
      <w:r>
        <w:rPr>
          <w:rFonts w:ascii="SimSun" w:hAnsi="SimSun" w:eastAsia="SimSun" w:cs="SimSun"/>
          <w:sz w:val="24"/>
          <w:szCs w:val="24"/>
          <w:spacing w:val="-59"/>
          <w:position w:val="2"/>
        </w:rPr>
        <w:t xml:space="preserve"> </w:t>
      </w:r>
      <w:r>
        <w:rPr>
          <w:rFonts w:ascii="Times New Roman" w:hAnsi="Times New Roman" w:eastAsia="Times New Roman" w:cs="Times New Roman"/>
          <w:sz w:val="24"/>
          <w:szCs w:val="24"/>
          <w:position w:val="2"/>
        </w:rPr>
        <w:t>A </w:t>
      </w:r>
      <w:r>
        <w:rPr>
          <w:rFonts w:ascii="SimSun" w:hAnsi="SimSun" w:eastAsia="SimSun" w:cs="SimSun"/>
          <w:sz w:val="24"/>
          <w:szCs w:val="24"/>
          <w:position w:val="2"/>
        </w:rPr>
        <w:t>进出口有限公司实施跨境电商策略研究</w:t>
      </w:r>
      <w:r>
        <w:rPr>
          <w:rFonts w:ascii="Times New Roman" w:hAnsi="Times New Roman" w:eastAsia="Times New Roman" w:cs="Times New Roman"/>
          <w:sz w:val="24"/>
          <w:szCs w:val="24"/>
          <w:position w:val="2"/>
        </w:rPr>
        <w:t>[D].  </w:t>
      </w:r>
      <w:r>
        <w:rPr>
          <w:rFonts w:ascii="SimSun" w:hAnsi="SimSun" w:eastAsia="SimSun" w:cs="SimSun"/>
          <w:sz w:val="24"/>
          <w:szCs w:val="24"/>
          <w:position w:val="2"/>
        </w:rPr>
        <w:t>南昌大学</w:t>
      </w:r>
      <w:r>
        <w:rPr>
          <w:rFonts w:ascii="Times New Roman" w:hAnsi="Times New Roman" w:eastAsia="Times New Roman" w:cs="Times New Roman"/>
          <w:sz w:val="24"/>
          <w:szCs w:val="24"/>
          <w:position w:val="2"/>
        </w:rPr>
        <w:t>, 2015.</w:t>
      </w:r>
    </w:p>
    <w:p>
      <w:pPr>
        <w:ind w:left="1378" w:right="1115" w:firstLine="9"/>
        <w:spacing w:before="77"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[78]Anderson J 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Theoretical Founda</w:t>
      </w:r>
      <w:r>
        <w:rPr>
          <w:rFonts w:ascii="Times New Roman" w:hAnsi="Times New Roman" w:eastAsia="Times New Roman" w:cs="Times New Roman"/>
          <w:sz w:val="24"/>
          <w:szCs w:val="24"/>
          <w:spacing w:val="-1"/>
        </w:rPr>
        <w:t>tion for Gravity Equation[J].</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1979,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69(1):106-116.</w:t>
      </w:r>
    </w:p>
    <w:p>
      <w:pPr>
        <w:ind w:left="1388"/>
        <w:spacing w:before="7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[79]Bergstrand J H. The Gra</w:t>
      </w:r>
      <w:r>
        <w:rPr>
          <w:rFonts w:ascii="Times New Roman" w:hAnsi="Times New Roman" w:eastAsia="Times New Roman" w:cs="Times New Roman"/>
          <w:sz w:val="24"/>
          <w:szCs w:val="24"/>
          <w:spacing w:val="-1"/>
          <w:position w:val="4"/>
        </w:rPr>
        <w:t>vity Equation in International Trade:</w:t>
      </w:r>
      <w:r>
        <w:rPr>
          <w:rFonts w:ascii="Times New Roman" w:hAnsi="Times New Roman" w:eastAsia="Times New Roman" w:cs="Times New Roman"/>
          <w:sz w:val="24"/>
          <w:szCs w:val="24"/>
          <w:spacing w:val="15"/>
          <w:w w:val="101"/>
          <w:position w:val="4"/>
        </w:rPr>
        <w:t xml:space="preserve"> </w:t>
      </w:r>
      <w:r>
        <w:rPr>
          <w:rFonts w:ascii="Times New Roman" w:hAnsi="Times New Roman" w:eastAsia="Times New Roman" w:cs="Times New Roman"/>
          <w:sz w:val="24"/>
          <w:szCs w:val="24"/>
          <w:spacing w:val="-1"/>
          <w:position w:val="4"/>
        </w:rPr>
        <w:t>Some</w:t>
      </w:r>
    </w:p>
    <w:p>
      <w:pPr>
        <w:ind w:left="1383" w:right="499" w:hanging="11"/>
        <w:spacing w:before="75"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Microeconomic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Foundations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Empirical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Evidence</w:t>
      </w:r>
      <w:r>
        <w:rPr>
          <w:rFonts w:ascii="Times New Roman" w:hAnsi="Times New Roman" w:eastAsia="Times New Roman" w:cs="Times New Roman"/>
          <w:sz w:val="24"/>
          <w:szCs w:val="24"/>
          <w:spacing w:val="1"/>
        </w:rPr>
        <w:t>[J].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Economics</w:t>
      </w:r>
      <w:r>
        <w:rPr>
          <w:rFonts w:ascii="Times New Roman" w:hAnsi="Times New Roman" w:eastAsia="Times New Roman" w:cs="Times New Roman"/>
          <w:sz w:val="24"/>
          <w:szCs w:val="24"/>
          <w:spacing w:val="1"/>
        </w:rPr>
        <w:t xml:space="preserve"> &amp;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Statistics,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1985, 67(3):474-481.</w:t>
      </w:r>
    </w:p>
    <w:p>
      <w:pPr>
        <w:ind w:left="1378" w:right="192" w:firstLine="9"/>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r>
        <w:rPr>
          <w:rFonts w:ascii="SimSun" w:hAnsi="SimSun" w:eastAsia="SimSun" w:cs="SimSun"/>
          <w:sz w:val="24"/>
          <w:szCs w:val="24"/>
        </w:rPr>
        <w:t>刘歆玥</w:t>
      </w:r>
      <w:r>
        <w:rPr>
          <w:rFonts w:ascii="Times New Roman" w:hAnsi="Times New Roman" w:eastAsia="Times New Roman" w:cs="Times New Roman"/>
          <w:sz w:val="24"/>
          <w:szCs w:val="24"/>
        </w:rPr>
        <w:t>,  </w:t>
      </w:r>
      <w:r>
        <w:rPr>
          <w:rFonts w:ascii="SimSun" w:hAnsi="SimSun" w:eastAsia="SimSun" w:cs="SimSun"/>
          <w:sz w:val="24"/>
          <w:szCs w:val="24"/>
        </w:rPr>
        <w:t>梁绮慧</w:t>
      </w:r>
      <w:r>
        <w:rPr>
          <w:rFonts w:ascii="Times New Roman" w:hAnsi="Times New Roman" w:eastAsia="Times New Roman" w:cs="Times New Roman"/>
          <w:sz w:val="24"/>
          <w:szCs w:val="24"/>
        </w:rPr>
        <w:t>,  </w:t>
      </w:r>
      <w:r>
        <w:rPr>
          <w:rFonts w:ascii="SimSun" w:hAnsi="SimSun" w:eastAsia="SimSun" w:cs="SimSun"/>
          <w:sz w:val="24"/>
          <w:szCs w:val="24"/>
        </w:rPr>
        <w:t>柴宇曦</w:t>
      </w:r>
      <w:r>
        <w:rPr>
          <w:rFonts w:ascii="Times New Roman" w:hAnsi="Times New Roman" w:eastAsia="Times New Roman" w:cs="Times New Roman"/>
          <w:sz w:val="24"/>
          <w:szCs w:val="24"/>
        </w:rPr>
        <w:t>,</w:t>
      </w:r>
      <w:r>
        <w:rPr>
          <w:rFonts w:ascii="SimSun" w:hAnsi="SimSun" w:eastAsia="SimSun" w:cs="SimSun"/>
          <w:sz w:val="24"/>
          <w:szCs w:val="24"/>
        </w:rPr>
        <w:t>等</w:t>
      </w:r>
      <w:r>
        <w:rPr>
          <w:rFonts w:ascii="Times New Roman" w:hAnsi="Times New Roman" w:eastAsia="Times New Roman" w:cs="Times New Roman"/>
          <w:sz w:val="24"/>
          <w:szCs w:val="24"/>
        </w:rPr>
        <w:t>.  </w:t>
      </w:r>
      <w:r>
        <w:rPr>
          <w:rFonts w:ascii="SimSun" w:hAnsi="SimSun" w:eastAsia="SimSun" w:cs="SimSun"/>
          <w:sz w:val="24"/>
          <w:szCs w:val="24"/>
        </w:rPr>
        <w:t>应对汇率变动引发的跨境电商经营风险</w:t>
      </w:r>
      <w:r>
        <w:rPr>
          <w:rFonts w:ascii="Times New Roman" w:hAnsi="Times New Roman" w:eastAsia="Times New Roman" w:cs="Times New Roman"/>
          <w:sz w:val="24"/>
          <w:szCs w:val="24"/>
        </w:rPr>
        <w:t>[J].  </w:t>
      </w:r>
      <w:r>
        <w:rPr>
          <w:rFonts w:ascii="SimSun" w:hAnsi="SimSun" w:eastAsia="SimSun" w:cs="SimSun"/>
          <w:sz w:val="24"/>
          <w:szCs w:val="24"/>
        </w:rPr>
        <w:t>浙</w:t>
      </w:r>
      <w:r>
        <w:rPr>
          <w:rFonts w:ascii="SimSun" w:hAnsi="SimSun" w:eastAsia="SimSun" w:cs="SimSun"/>
          <w:sz w:val="24"/>
          <w:szCs w:val="24"/>
          <w:spacing w:val="-1"/>
        </w:rPr>
        <w:t>江经济</w:t>
      </w:r>
      <w:r>
        <w:rPr>
          <w:rFonts w:ascii="Times New Roman" w:hAnsi="Times New Roman" w:eastAsia="Times New Roman" w:cs="Times New Roman"/>
          <w:sz w:val="24"/>
          <w:szCs w:val="24"/>
          <w:spacing w:val="-1"/>
        </w:rPr>
        <w:t>, 2017(17):50-51.</w:t>
      </w:r>
    </w:p>
    <w:p>
      <w:pPr>
        <w:ind w:left="1373" w:right="134" w:firstLine="14"/>
        <w:spacing w:before="54" w:line="2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[81]</w:t>
      </w:r>
      <w:r>
        <w:rPr>
          <w:rFonts w:ascii="SimSun" w:hAnsi="SimSun" w:eastAsia="SimSun" w:cs="SimSun"/>
          <w:sz w:val="24"/>
          <w:szCs w:val="24"/>
        </w:rPr>
        <w:t>田文</w:t>
      </w:r>
      <w:r>
        <w:rPr>
          <w:rFonts w:ascii="Times New Roman" w:hAnsi="Times New Roman" w:eastAsia="Times New Roman" w:cs="Times New Roman"/>
          <w:sz w:val="24"/>
          <w:szCs w:val="24"/>
        </w:rPr>
        <w:t>,  </w:t>
      </w:r>
      <w:r>
        <w:rPr>
          <w:rFonts w:ascii="SimSun" w:hAnsi="SimSun" w:eastAsia="SimSun" w:cs="SimSun"/>
          <w:sz w:val="24"/>
          <w:szCs w:val="24"/>
        </w:rPr>
        <w:t>王超男</w:t>
      </w:r>
      <w:r>
        <w:rPr>
          <w:rFonts w:ascii="Times New Roman" w:hAnsi="Times New Roman" w:eastAsia="Times New Roman" w:cs="Times New Roman"/>
          <w:sz w:val="24"/>
          <w:szCs w:val="24"/>
        </w:rPr>
        <w:t>.  </w:t>
      </w:r>
      <w:r>
        <w:rPr>
          <w:rFonts w:ascii="SimSun" w:hAnsi="SimSun" w:eastAsia="SimSun" w:cs="SimSun"/>
          <w:sz w:val="24"/>
          <w:szCs w:val="24"/>
        </w:rPr>
        <w:t>跨境电商对华商网络贸易的效应分析</w:t>
      </w:r>
      <w:r>
        <w:rPr>
          <w:rFonts w:ascii="Times New Roman" w:hAnsi="Times New Roman" w:eastAsia="Times New Roman" w:cs="Times New Roman"/>
          <w:sz w:val="24"/>
          <w:szCs w:val="24"/>
        </w:rPr>
        <w:t>[J].  </w:t>
      </w:r>
      <w:r>
        <w:rPr>
          <w:rFonts w:ascii="SimSun" w:hAnsi="SimSun" w:eastAsia="SimSun" w:cs="SimSun"/>
          <w:sz w:val="24"/>
          <w:szCs w:val="24"/>
        </w:rPr>
        <w:t>南京审计大学学报</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2018(1):35-45.</w:t>
      </w:r>
    </w:p>
    <w:p>
      <w:pPr>
        <w:ind w:left="1388" w:right="150"/>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[82]</w:t>
      </w:r>
      <w:r>
        <w:rPr>
          <w:rFonts w:ascii="SimSun" w:hAnsi="SimSun" w:eastAsia="SimSun" w:cs="SimSun"/>
          <w:sz w:val="24"/>
          <w:szCs w:val="24"/>
          <w:spacing w:val="-1"/>
        </w:rPr>
        <w:t>韩琳琳</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田博</w:t>
      </w:r>
      <w:r>
        <w:rPr>
          <w:rFonts w:ascii="Times New Roman" w:hAnsi="Times New Roman" w:eastAsia="Times New Roman" w:cs="Times New Roman"/>
          <w:sz w:val="24"/>
          <w:szCs w:val="24"/>
          <w:spacing w:val="-1"/>
        </w:rPr>
        <w:t>.  </w:t>
      </w:r>
      <w:r>
        <w:rPr>
          <w:rFonts w:ascii="SimSun" w:hAnsi="SimSun" w:eastAsia="SimSun" w:cs="SimSun"/>
          <w:sz w:val="24"/>
          <w:szCs w:val="24"/>
          <w:spacing w:val="-1"/>
        </w:rPr>
        <w:t>贸易商品结构视角下上海自贸区跨境电子商务出口模式研究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经济经纬</w:t>
      </w:r>
      <w:r>
        <w:rPr>
          <w:rFonts w:ascii="Times New Roman" w:hAnsi="Times New Roman" w:eastAsia="Times New Roman" w:cs="Times New Roman"/>
          <w:sz w:val="24"/>
          <w:szCs w:val="24"/>
          <w:spacing w:val="-1"/>
        </w:rPr>
        <w:t>, 2016(2):60-65.</w:t>
      </w:r>
    </w:p>
    <w:p>
      <w:pPr>
        <w:ind w:left="1380" w:right="293" w:firstLine="7"/>
        <w:spacing w:before="56" w:line="2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[83]</w:t>
      </w:r>
      <w:r>
        <w:rPr>
          <w:rFonts w:ascii="SimSun" w:hAnsi="SimSun" w:eastAsia="SimSun" w:cs="SimSun"/>
          <w:sz w:val="24"/>
          <w:szCs w:val="24"/>
        </w:rPr>
        <w:t>江凌</w:t>
      </w:r>
      <w:r>
        <w:rPr>
          <w:rFonts w:ascii="Times New Roman" w:hAnsi="Times New Roman" w:eastAsia="Times New Roman" w:cs="Times New Roman"/>
          <w:sz w:val="24"/>
          <w:szCs w:val="24"/>
        </w:rPr>
        <w:t>.  </w:t>
      </w:r>
      <w:r>
        <w:rPr>
          <w:rFonts w:ascii="SimSun" w:hAnsi="SimSun" w:eastAsia="SimSun" w:cs="SimSun"/>
          <w:sz w:val="24"/>
          <w:szCs w:val="24"/>
        </w:rPr>
        <w:t>技术性贸易壁垒对我国农产品出口影响分析及应对策略研究</w:t>
      </w:r>
      <w:r>
        <w:rPr>
          <w:rFonts w:ascii="Times New Roman" w:hAnsi="Times New Roman" w:eastAsia="Times New Roman" w:cs="Times New Roman"/>
          <w:sz w:val="24"/>
          <w:szCs w:val="24"/>
        </w:rPr>
        <w:t>[D].  </w:t>
      </w:r>
      <w:r>
        <w:rPr>
          <w:rFonts w:ascii="SimSun" w:hAnsi="SimSun" w:eastAsia="SimSun" w:cs="SimSun"/>
          <w:sz w:val="24"/>
          <w:szCs w:val="24"/>
        </w:rPr>
        <w:t>西</w:t>
      </w:r>
      <w:r>
        <w:rPr>
          <w:rFonts w:ascii="SimSun" w:hAnsi="SimSun" w:eastAsia="SimSun" w:cs="SimSun"/>
          <w:sz w:val="24"/>
          <w:szCs w:val="24"/>
          <w:spacing w:val="-2"/>
        </w:rPr>
        <w:t>南大学</w:t>
      </w:r>
      <w:r>
        <w:rPr>
          <w:rFonts w:ascii="Times New Roman" w:hAnsi="Times New Roman" w:eastAsia="Times New Roman" w:cs="Times New Roman"/>
          <w:sz w:val="24"/>
          <w:szCs w:val="24"/>
          <w:spacing w:val="-2"/>
        </w:rPr>
        <w:t>, 2012.</w:t>
      </w:r>
    </w:p>
    <w:p>
      <w:pPr>
        <w:ind w:left="1379" w:right="149" w:firstLine="8"/>
        <w:spacing w:before="4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[84]</w:t>
      </w:r>
      <w:r>
        <w:rPr>
          <w:rFonts w:ascii="SimSun" w:hAnsi="SimSun" w:eastAsia="SimSun" w:cs="SimSun"/>
          <w:sz w:val="24"/>
          <w:szCs w:val="24"/>
        </w:rPr>
        <w:t>许和连</w:t>
      </w:r>
      <w:r>
        <w:rPr>
          <w:rFonts w:ascii="Times New Roman" w:hAnsi="Times New Roman" w:eastAsia="Times New Roman" w:cs="Times New Roman"/>
          <w:sz w:val="24"/>
          <w:szCs w:val="24"/>
        </w:rPr>
        <w:t>,  </w:t>
      </w:r>
      <w:r>
        <w:rPr>
          <w:rFonts w:ascii="SimSun" w:hAnsi="SimSun" w:eastAsia="SimSun" w:cs="SimSun"/>
          <w:sz w:val="24"/>
          <w:szCs w:val="24"/>
        </w:rPr>
        <w:t>郑川</w:t>
      </w:r>
      <w:r>
        <w:rPr>
          <w:rFonts w:ascii="Times New Roman" w:hAnsi="Times New Roman" w:eastAsia="Times New Roman" w:cs="Times New Roman"/>
          <w:sz w:val="24"/>
          <w:szCs w:val="24"/>
        </w:rPr>
        <w:t>.  </w:t>
      </w:r>
      <w:r>
        <w:rPr>
          <w:rFonts w:ascii="SimSun" w:hAnsi="SimSun" w:eastAsia="SimSun" w:cs="SimSun"/>
          <w:sz w:val="24"/>
          <w:szCs w:val="24"/>
        </w:rPr>
        <w:t>文化差异对我国核心文化产品贸易的影响研究——基于扩展</w:t>
      </w:r>
      <w:r>
        <w:rPr>
          <w:rFonts w:ascii="SimSun" w:hAnsi="SimSun" w:eastAsia="SimSun" w:cs="SimSun"/>
          <w:sz w:val="24"/>
          <w:szCs w:val="24"/>
        </w:rPr>
        <w:t>后的引力模型分析</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rPr>
        <w:t>国际商务</w:t>
      </w:r>
      <w:r>
        <w:rPr>
          <w:rFonts w:ascii="Times New Roman" w:hAnsi="Times New Roman" w:eastAsia="Times New Roman" w:cs="Times New Roman"/>
          <w:sz w:val="24"/>
          <w:szCs w:val="24"/>
        </w:rPr>
        <w:t>(</w:t>
      </w:r>
      <w:r>
        <w:rPr>
          <w:rFonts w:ascii="SimSun" w:hAnsi="SimSun" w:eastAsia="SimSun" w:cs="SimSun"/>
          <w:sz w:val="24"/>
          <w:szCs w:val="24"/>
        </w:rPr>
        <w:t>对外经济贸易大学学报</w:t>
      </w:r>
      <w:r>
        <w:rPr>
          <w:rFonts w:ascii="Times New Roman" w:hAnsi="Times New Roman" w:eastAsia="Times New Roman" w:cs="Times New Roman"/>
          <w:sz w:val="24"/>
          <w:szCs w:val="24"/>
        </w:rPr>
        <w:t>),2014(4):32-43.</w:t>
      </w:r>
    </w:p>
    <w:p>
      <w:pPr>
        <w:ind w:left="1373" w:right="739" w:firstLine="14"/>
        <w:spacing w:before="55"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Gomez-Herrera E, Martens B, Turlea G. The drivers and impediments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 e-commerce in the EU[J]. Informatio</w:t>
      </w:r>
      <w:r>
        <w:rPr>
          <w:rFonts w:ascii="Times New Roman" w:hAnsi="Times New Roman" w:eastAsia="Times New Roman" w:cs="Times New Roman"/>
          <w:sz w:val="24"/>
          <w:szCs w:val="24"/>
          <w:spacing w:val="-1"/>
        </w:rPr>
        <w:t>n Economics &amp; Policy, 2014,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28(1):83-96.</w:t>
      </w:r>
    </w:p>
    <w:p>
      <w:pPr>
        <w:ind w:left="1388" w:right="8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[86]</w:t>
      </w:r>
      <w:r>
        <w:rPr>
          <w:rFonts w:ascii="SimSun" w:hAnsi="SimSun" w:eastAsia="SimSun" w:cs="SimSun"/>
          <w:sz w:val="24"/>
          <w:szCs w:val="24"/>
        </w:rPr>
        <w:t>舒志彪</w:t>
      </w:r>
      <w:r>
        <w:rPr>
          <w:rFonts w:ascii="Times New Roman" w:hAnsi="Times New Roman" w:eastAsia="Times New Roman" w:cs="Times New Roman"/>
          <w:sz w:val="24"/>
          <w:szCs w:val="24"/>
        </w:rPr>
        <w:t>.  </w:t>
      </w:r>
      <w:r>
        <w:rPr>
          <w:rFonts w:ascii="SimSun" w:hAnsi="SimSun" w:eastAsia="SimSun" w:cs="SimSun"/>
          <w:sz w:val="24"/>
          <w:szCs w:val="24"/>
        </w:rPr>
        <w:t>规模经济对提升中国经济竞争力的作用初探——基于市场规模视角</w:t>
      </w:r>
      <w:r>
        <w:rPr>
          <w:rFonts w:ascii="Times New Roman" w:hAnsi="Times New Roman" w:eastAsia="Times New Roman" w:cs="Times New Roman"/>
          <w:sz w:val="24"/>
          <w:szCs w:val="24"/>
          <w:spacing w:val="-1"/>
        </w:rPr>
        <w:t>[J].  </w:t>
      </w:r>
      <w:r>
        <w:rPr>
          <w:rFonts w:ascii="SimSun" w:hAnsi="SimSun" w:eastAsia="SimSun" w:cs="SimSun"/>
          <w:sz w:val="24"/>
          <w:szCs w:val="24"/>
          <w:spacing w:val="-1"/>
        </w:rPr>
        <w:t>工业经济论坛</w:t>
      </w:r>
      <w:r>
        <w:rPr>
          <w:rFonts w:ascii="Times New Roman" w:hAnsi="Times New Roman" w:eastAsia="Times New Roman" w:cs="Times New Roman"/>
          <w:sz w:val="24"/>
          <w:szCs w:val="24"/>
          <w:spacing w:val="-1"/>
        </w:rPr>
        <w:t>, 2015, 2(4):55-62.</w:t>
      </w:r>
    </w:p>
    <w:p>
      <w:pPr>
        <w:pStyle w:val="BodyText"/>
        <w:spacing w:line="298" w:lineRule="auto"/>
        <w:rPr/>
      </w:pPr>
      <w:r/>
    </w:p>
    <w:p>
      <w:pPr>
        <w:pStyle w:val="BodyText"/>
        <w:spacing w:line="298" w:lineRule="auto"/>
        <w:rPr/>
      </w:pPr>
      <w:r/>
    </w:p>
    <w:p>
      <w:pPr>
        <w:pStyle w:val="BodyText"/>
        <w:spacing w:line="299"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56</w:t>
      </w:r>
    </w:p>
    <w:p>
      <w:pPr>
        <w:spacing w:line="227" w:lineRule="exact"/>
        <w:sectPr>
          <w:headerReference w:type="default" r:id="rId123"/>
          <w:footerReference w:type="default" r:id="rId124"/>
          <w:pgSz w:w="11907" w:h="16839"/>
          <w:pgMar w:top="1166" w:right="1735" w:bottom="600" w:left="432" w:header="831" w:footer="360" w:gutter="0"/>
        </w:sectPr>
        <w:rPr>
          <w:rFonts w:ascii="Calibri" w:hAnsi="Calibri" w:eastAsia="Calibri" w:cs="Calibri"/>
          <w:sz w:val="18"/>
          <w:szCs w:val="18"/>
        </w:rPr>
      </w:pPr>
    </w:p>
    <w:p>
      <w:pPr>
        <w:pStyle w:val="BodyText"/>
        <w:spacing w:line="382" w:lineRule="auto"/>
        <w:rPr/>
      </w:pPr>
      <w:r/>
    </w:p>
    <w:p>
      <w:pPr>
        <w:ind w:left="5216"/>
        <w:spacing w:before="101" w:line="224" w:lineRule="auto"/>
        <w:outlineLvl w:val="0"/>
        <w:rPr>
          <w:rFonts w:ascii="SimHei" w:hAnsi="SimHei" w:eastAsia="SimHei" w:cs="SimHei"/>
          <w:sz w:val="31"/>
          <w:szCs w:val="31"/>
        </w:rPr>
      </w:pPr>
      <w:bookmarkStart w:name="bookmark72" w:id="113"/>
      <w:bookmarkEnd w:id="113"/>
      <w:r>
        <w:rPr>
          <w:rFonts w:ascii="SimHei" w:hAnsi="SimHei" w:eastAsia="SimHei" w:cs="SimHei"/>
          <w:sz w:val="31"/>
          <w:szCs w:val="31"/>
          <w:spacing w:val="2"/>
        </w:rPr>
        <w:t>致谢</w:t>
      </w:r>
    </w:p>
    <w:p>
      <w:pPr>
        <w:pStyle w:val="BodyText"/>
        <w:spacing w:line="242" w:lineRule="auto"/>
        <w:rPr/>
      </w:pPr>
      <w:r/>
    </w:p>
    <w:p>
      <w:pPr>
        <w:pStyle w:val="BodyText"/>
        <w:spacing w:line="242" w:lineRule="auto"/>
        <w:rPr/>
      </w:pPr>
      <w:r/>
    </w:p>
    <w:p>
      <w:pPr>
        <w:ind w:left="1378" w:right="66" w:firstLine="492"/>
        <w:spacing w:before="78" w:line="300" w:lineRule="auto"/>
        <w:jc w:val="both"/>
        <w:rPr>
          <w:rFonts w:ascii="SimSun" w:hAnsi="SimSun" w:eastAsia="SimSun" w:cs="SimSun"/>
          <w:sz w:val="24"/>
          <w:szCs w:val="24"/>
        </w:rPr>
      </w:pPr>
      <w:r>
        <w:rPr>
          <w:rFonts w:ascii="SimSun" w:hAnsi="SimSun" w:eastAsia="SimSun" w:cs="SimSun"/>
          <w:sz w:val="24"/>
          <w:szCs w:val="24"/>
          <w:spacing w:val="-4"/>
        </w:rPr>
        <w:t>随着毕业论文的最终完成，硕士研究生的求学生涯也即将结束，回首两年的</w:t>
      </w:r>
      <w:r>
        <w:rPr>
          <w:rFonts w:ascii="SimSun" w:hAnsi="SimSun" w:eastAsia="SimSun" w:cs="SimSun"/>
          <w:sz w:val="24"/>
          <w:szCs w:val="24"/>
          <w:spacing w:val="-6"/>
        </w:rPr>
        <w:t>求学生活，心中充满感动与感激。在此， 谨向所有关</w:t>
      </w:r>
      <w:r>
        <w:rPr>
          <w:rFonts w:ascii="SimSun" w:hAnsi="SimSun" w:eastAsia="SimSun" w:cs="SimSun"/>
          <w:sz w:val="24"/>
          <w:szCs w:val="24"/>
          <w:spacing w:val="-7"/>
        </w:rPr>
        <w:t>心和帮助过我的老师、同学</w:t>
      </w:r>
      <w:r>
        <w:rPr>
          <w:rFonts w:ascii="SimSun" w:hAnsi="SimSun" w:eastAsia="SimSun" w:cs="SimSun"/>
          <w:sz w:val="24"/>
          <w:szCs w:val="24"/>
          <w:spacing w:val="-4"/>
        </w:rPr>
        <w:t>和家人致以最深切的谢意。</w:t>
      </w:r>
    </w:p>
    <w:p>
      <w:pPr>
        <w:ind w:left="1377" w:firstLine="483"/>
        <w:spacing w:before="5" w:line="299" w:lineRule="auto"/>
        <w:jc w:val="both"/>
        <w:rPr>
          <w:rFonts w:ascii="SimSun" w:hAnsi="SimSun" w:eastAsia="SimSun" w:cs="SimSun"/>
          <w:sz w:val="24"/>
          <w:szCs w:val="24"/>
        </w:rPr>
      </w:pPr>
      <w:r>
        <w:rPr>
          <w:rFonts w:ascii="SimSun" w:hAnsi="SimSun" w:eastAsia="SimSun" w:cs="SimSun"/>
          <w:sz w:val="24"/>
          <w:szCs w:val="24"/>
          <w:spacing w:val="-7"/>
        </w:rPr>
        <w:t>首先，特别感谢我的导师赵君丽教授。两年的硕士学习阶段， 老师给了我许</w:t>
      </w:r>
      <w:r>
        <w:rPr>
          <w:rFonts w:ascii="SimSun" w:hAnsi="SimSun" w:eastAsia="SimSun" w:cs="SimSun"/>
          <w:sz w:val="24"/>
          <w:szCs w:val="24"/>
          <w:spacing w:val="-8"/>
        </w:rPr>
        <w:t>多的指导与帮助。从开学初，老师推荐专业必读书目与文献给我阅读并与我交流，</w:t>
      </w:r>
      <w:r>
        <w:rPr>
          <w:rFonts w:ascii="SimSun" w:hAnsi="SimSun" w:eastAsia="SimSun" w:cs="SimSun"/>
          <w:sz w:val="24"/>
          <w:szCs w:val="24"/>
          <w:spacing w:val="-3"/>
        </w:rPr>
        <w:t>到后期论文选题与撰写时的悉心指导，都给了我很大的帮助与启迪。老师严</w:t>
      </w:r>
      <w:r>
        <w:rPr>
          <w:rFonts w:ascii="SimSun" w:hAnsi="SimSun" w:eastAsia="SimSun" w:cs="SimSun"/>
          <w:sz w:val="24"/>
          <w:szCs w:val="24"/>
          <w:spacing w:val="-4"/>
        </w:rPr>
        <w:t>谨的</w:t>
      </w:r>
      <w:r>
        <w:rPr>
          <w:rFonts w:ascii="SimSun" w:hAnsi="SimSun" w:eastAsia="SimSun" w:cs="SimSun"/>
          <w:sz w:val="24"/>
          <w:szCs w:val="24"/>
          <w:spacing w:val="-3"/>
        </w:rPr>
        <w:t>学术态度、渊博的专业知识、追求新知的热情、忘我的工作态度也给我树立了良</w:t>
      </w:r>
      <w:r>
        <w:rPr>
          <w:rFonts w:ascii="SimSun" w:hAnsi="SimSun" w:eastAsia="SimSun" w:cs="SimSun"/>
          <w:sz w:val="24"/>
          <w:szCs w:val="24"/>
          <w:spacing w:val="-2"/>
        </w:rPr>
        <w:t>好的榜样。在此，向老师致以崇高的敬意与深切的感谢。</w:t>
      </w:r>
    </w:p>
    <w:p>
      <w:pPr>
        <w:ind w:left="1378" w:right="64" w:firstLine="479"/>
        <w:spacing w:line="300" w:lineRule="auto"/>
        <w:rPr>
          <w:rFonts w:ascii="SimSun" w:hAnsi="SimSun" w:eastAsia="SimSun" w:cs="SimSun"/>
          <w:sz w:val="24"/>
          <w:szCs w:val="24"/>
        </w:rPr>
      </w:pPr>
      <w:r>
        <w:rPr>
          <w:rFonts w:ascii="SimSun" w:hAnsi="SimSun" w:eastAsia="SimSun" w:cs="SimSun"/>
          <w:sz w:val="24"/>
          <w:szCs w:val="24"/>
          <w:spacing w:val="-3"/>
        </w:rPr>
        <w:t>其次，感谢刘东胜、于君英、费章凤三位开题及中期检查组老</w:t>
      </w:r>
      <w:r>
        <w:rPr>
          <w:rFonts w:ascii="SimSun" w:hAnsi="SimSun" w:eastAsia="SimSun" w:cs="SimSun"/>
          <w:sz w:val="24"/>
          <w:szCs w:val="24"/>
          <w:spacing w:val="-4"/>
        </w:rPr>
        <w:t>师对本论文的</w:t>
      </w:r>
      <w:r>
        <w:rPr>
          <w:rFonts w:ascii="SimSun" w:hAnsi="SimSun" w:eastAsia="SimSun" w:cs="SimSun"/>
          <w:sz w:val="24"/>
          <w:szCs w:val="24"/>
          <w:spacing w:val="-2"/>
        </w:rPr>
        <w:t>严格考核与指导，使我的论文更加的严谨、有条理性。</w:t>
      </w:r>
    </w:p>
    <w:p>
      <w:pPr>
        <w:ind w:left="1376" w:right="24" w:firstLine="483"/>
        <w:spacing w:line="301" w:lineRule="auto"/>
        <w:jc w:val="both"/>
        <w:rPr>
          <w:rFonts w:ascii="SimSun" w:hAnsi="SimSun" w:eastAsia="SimSun" w:cs="SimSun"/>
          <w:sz w:val="24"/>
          <w:szCs w:val="24"/>
        </w:rPr>
      </w:pPr>
      <w:r>
        <w:rPr>
          <w:rFonts w:ascii="SimSun" w:hAnsi="SimSun" w:eastAsia="SimSun" w:cs="SimSun"/>
          <w:sz w:val="24"/>
          <w:szCs w:val="24"/>
          <w:spacing w:val="-2"/>
        </w:rPr>
        <w:t>最后，感谢管理学院的其他各位老师、我的家人、一起求学奋斗的同学们，</w:t>
      </w:r>
      <w:r>
        <w:rPr>
          <w:rFonts w:ascii="SimSun" w:hAnsi="SimSun" w:eastAsia="SimSun" w:cs="SimSun"/>
          <w:sz w:val="24"/>
          <w:szCs w:val="24"/>
          <w:spacing w:val="-6"/>
        </w:rPr>
        <w:t>在求学以及论文完成期间，你们给予了我很大的鼓励、理解与帮</w:t>
      </w:r>
      <w:r>
        <w:rPr>
          <w:rFonts w:ascii="SimSun" w:hAnsi="SimSun" w:eastAsia="SimSun" w:cs="SimSun"/>
          <w:sz w:val="24"/>
          <w:szCs w:val="24"/>
          <w:spacing w:val="-7"/>
        </w:rPr>
        <w:t>助， 让我在遇到</w:t>
      </w:r>
      <w:r>
        <w:rPr>
          <w:rFonts w:ascii="SimSun" w:hAnsi="SimSun" w:eastAsia="SimSun" w:cs="SimSun"/>
          <w:sz w:val="24"/>
          <w:szCs w:val="24"/>
          <w:spacing w:val="-3"/>
        </w:rPr>
        <w:t>问题时有人倾诉，遇到困难时得以坚持，让我的求学生涯充满欢乐，你们是我最</w:t>
      </w:r>
      <w:r>
        <w:rPr>
          <w:rFonts w:ascii="SimSun" w:hAnsi="SimSun" w:eastAsia="SimSun" w:cs="SimSun"/>
          <w:sz w:val="24"/>
          <w:szCs w:val="24"/>
          <w:spacing w:val="-6"/>
        </w:rPr>
        <w:t>坚实的后盾。</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57</w:t>
      </w:r>
    </w:p>
    <w:sectPr>
      <w:headerReference w:type="default" r:id="rId125"/>
      <w:footerReference w:type="default" r:id="rId126"/>
      <w:pgSz w:w="11907" w:h="16839"/>
      <w:pgMar w:top="1166" w:right="1735" w:bottom="600" w:left="432" w:header="831" w:footer="3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STXingkai">
    <w:panose1 w:val="02010800040101010101"/>
    <w:charset w:val="86"/>
    <w:family w:val="auto"/>
    <w:pitch w:val="variable"/>
    <w:sig w:usb0="00000001" w:usb1="080F0000" w:usb2="00000000" w:usb3="00000000" w:csb0="00040000" w:csb1="00000000"/>
  </w:font>
  <w:font w:name="STZhongsong">
    <w:panose1 w:val="02010600040101010101"/>
    <w:charset w:val="86"/>
    <w:family w:val="auto"/>
    <w:pitch w:val="variable"/>
    <w:sig w:usb0="00000287" w:usb1="080F0000" w:usb2="00000000" w:usb3="00000000" w:csb0="0004009F" w:csb1="DFD70000"/>
  </w:font>
  <w:font w:name="Times New Roman">
    <w:panose1 w:val="020208030705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6" name="IM 16"/>
          <wp:cNvGraphicFramePr/>
          <a:graphic>
            <a:graphicData uri="http://schemas.openxmlformats.org/drawingml/2006/picture">
              <pic:pic>
                <pic:nvPicPr>
                  <pic:cNvPr id="16" name="IM 1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0" name="IM 20"/>
          <wp:cNvGraphicFramePr/>
          <a:graphic>
            <a:graphicData uri="http://schemas.openxmlformats.org/drawingml/2006/picture">
              <pic:pic>
                <pic:nvPicPr>
                  <pic:cNvPr id="20" name="IM 2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2" name="IM 22"/>
          <wp:cNvGraphicFramePr/>
          <a:graphic>
            <a:graphicData uri="http://schemas.openxmlformats.org/drawingml/2006/picture">
              <pic:pic>
                <pic:nvPicPr>
                  <pic:cNvPr id="22" name="IM 2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4" name="IM 24"/>
          <wp:cNvGraphicFramePr/>
          <a:graphic>
            <a:graphicData uri="http://schemas.openxmlformats.org/drawingml/2006/picture">
              <pic:pic>
                <pic:nvPicPr>
                  <pic:cNvPr id="24" name="IM 2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8" name="IM 28"/>
          <wp:cNvGraphicFramePr/>
          <a:graphic>
            <a:graphicData uri="http://schemas.openxmlformats.org/drawingml/2006/picture">
              <pic:pic>
                <pic:nvPicPr>
                  <pic:cNvPr id="28" name="IM 2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2" name="IM 32"/>
          <wp:cNvGraphicFramePr/>
          <a:graphic>
            <a:graphicData uri="http://schemas.openxmlformats.org/drawingml/2006/picture">
              <pic:pic>
                <pic:nvPicPr>
                  <pic:cNvPr id="32" name="IM 3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4" name="IM 34"/>
          <wp:cNvGraphicFramePr/>
          <a:graphic>
            <a:graphicData uri="http://schemas.openxmlformats.org/drawingml/2006/picture">
              <pic:pic>
                <pic:nvPicPr>
                  <pic:cNvPr id="34" name="IM 3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6" name="IM 36"/>
          <wp:cNvGraphicFramePr/>
          <a:graphic>
            <a:graphicData uri="http://schemas.openxmlformats.org/drawingml/2006/picture">
              <pic:pic>
                <pic:nvPicPr>
                  <pic:cNvPr id="36" name="IM 3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4" name="IM 44"/>
          <wp:cNvGraphicFramePr/>
          <a:graphic>
            <a:graphicData uri="http://schemas.openxmlformats.org/drawingml/2006/picture">
              <pic:pic>
                <pic:nvPicPr>
                  <pic:cNvPr id="44" name="IM 4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6" name="IM 46"/>
          <wp:cNvGraphicFramePr/>
          <a:graphic>
            <a:graphicData uri="http://schemas.openxmlformats.org/drawingml/2006/picture">
              <pic:pic>
                <pic:nvPicPr>
                  <pic:cNvPr id="46" name="IM 4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8" name="IM 48"/>
          <wp:cNvGraphicFramePr/>
          <a:graphic>
            <a:graphicData uri="http://schemas.openxmlformats.org/drawingml/2006/picture">
              <pic:pic>
                <pic:nvPicPr>
                  <pic:cNvPr id="48" name="IM 4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2" name="IM 52"/>
          <wp:cNvGraphicFramePr/>
          <a:graphic>
            <a:graphicData uri="http://schemas.openxmlformats.org/drawingml/2006/picture">
              <pic:pic>
                <pic:nvPicPr>
                  <pic:cNvPr id="52" name="IM 5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4" name="IM 54"/>
          <wp:cNvGraphicFramePr/>
          <a:graphic>
            <a:graphicData uri="http://schemas.openxmlformats.org/drawingml/2006/picture">
              <pic:pic>
                <pic:nvPicPr>
                  <pic:cNvPr id="54" name="IM 5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6" name="IM 56"/>
          <wp:cNvGraphicFramePr/>
          <a:graphic>
            <a:graphicData uri="http://schemas.openxmlformats.org/drawingml/2006/picture">
              <pic:pic>
                <pic:nvPicPr>
                  <pic:cNvPr id="56" name="IM 5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8" name="IM 58"/>
          <wp:cNvGraphicFramePr/>
          <a:graphic>
            <a:graphicData uri="http://schemas.openxmlformats.org/drawingml/2006/picture">
              <pic:pic>
                <pic:nvPicPr>
                  <pic:cNvPr id="58" name="IM 5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60" name="IM 60"/>
          <wp:cNvGraphicFramePr/>
          <a:graphic>
            <a:graphicData uri="http://schemas.openxmlformats.org/drawingml/2006/picture">
              <pic:pic>
                <pic:nvPicPr>
                  <pic:cNvPr id="60" name="IM 6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64" name="IM 64"/>
          <wp:cNvGraphicFramePr/>
          <a:graphic>
            <a:graphicData uri="http://schemas.openxmlformats.org/drawingml/2006/picture">
              <pic:pic>
                <pic:nvPicPr>
                  <pic:cNvPr id="64" name="IM 6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66" name="IM 66"/>
          <wp:cNvGraphicFramePr/>
          <a:graphic>
            <a:graphicData uri="http://schemas.openxmlformats.org/drawingml/2006/picture">
              <pic:pic>
                <pic:nvPicPr>
                  <pic:cNvPr id="66" name="IM 6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68" name="IM 68"/>
          <wp:cNvGraphicFramePr/>
          <a:graphic>
            <a:graphicData uri="http://schemas.openxmlformats.org/drawingml/2006/picture">
              <pic:pic>
                <pic:nvPicPr>
                  <pic:cNvPr id="68" name="IM 6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70" name="IM 70"/>
          <wp:cNvGraphicFramePr/>
          <a:graphic>
            <a:graphicData uri="http://schemas.openxmlformats.org/drawingml/2006/picture">
              <pic:pic>
                <pic:nvPicPr>
                  <pic:cNvPr id="70" name="IM 7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72" name="IM 72"/>
          <wp:cNvGraphicFramePr/>
          <a:graphic>
            <a:graphicData uri="http://schemas.openxmlformats.org/drawingml/2006/picture">
              <pic:pic>
                <pic:nvPicPr>
                  <pic:cNvPr id="72" name="IM 7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80" name="IM 80"/>
          <wp:cNvGraphicFramePr/>
          <a:graphic>
            <a:graphicData uri="http://schemas.openxmlformats.org/drawingml/2006/picture">
              <pic:pic>
                <pic:nvPicPr>
                  <pic:cNvPr id="80" name="IM 8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82" name="IM 82"/>
          <wp:cNvGraphicFramePr/>
          <a:graphic>
            <a:graphicData uri="http://schemas.openxmlformats.org/drawingml/2006/picture">
              <pic:pic>
                <pic:nvPicPr>
                  <pic:cNvPr id="82" name="IM 8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84" name="IM 84"/>
          <wp:cNvGraphicFramePr/>
          <a:graphic>
            <a:graphicData uri="http://schemas.openxmlformats.org/drawingml/2006/picture">
              <pic:pic>
                <pic:nvPicPr>
                  <pic:cNvPr id="84" name="IM 8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90" name="IM 90"/>
          <wp:cNvGraphicFramePr/>
          <a:graphic>
            <a:graphicData uri="http://schemas.openxmlformats.org/drawingml/2006/picture">
              <pic:pic>
                <pic:nvPicPr>
                  <pic:cNvPr id="90" name="IM 9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92" name="IM 92"/>
          <wp:cNvGraphicFramePr/>
          <a:graphic>
            <a:graphicData uri="http://schemas.openxmlformats.org/drawingml/2006/picture">
              <pic:pic>
                <pic:nvPicPr>
                  <pic:cNvPr id="92" name="IM 9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94" name="IM 94"/>
          <wp:cNvGraphicFramePr/>
          <a:graphic>
            <a:graphicData uri="http://schemas.openxmlformats.org/drawingml/2006/picture">
              <pic:pic>
                <pic:nvPicPr>
                  <pic:cNvPr id="94" name="IM 9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96" name="IM 96"/>
          <wp:cNvGraphicFramePr/>
          <a:graphic>
            <a:graphicData uri="http://schemas.openxmlformats.org/drawingml/2006/picture">
              <pic:pic>
                <pic:nvPicPr>
                  <pic:cNvPr id="96" name="IM 9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00" name="IM 100"/>
          <wp:cNvGraphicFramePr/>
          <a:graphic>
            <a:graphicData uri="http://schemas.openxmlformats.org/drawingml/2006/picture">
              <pic:pic>
                <pic:nvPicPr>
                  <pic:cNvPr id="100" name="IM 10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02" name="IM 102"/>
          <wp:cNvGraphicFramePr/>
          <a:graphic>
            <a:graphicData uri="http://schemas.openxmlformats.org/drawingml/2006/picture">
              <pic:pic>
                <pic:nvPicPr>
                  <pic:cNvPr id="102" name="IM 10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04" name="IM 104"/>
          <wp:cNvGraphicFramePr/>
          <a:graphic>
            <a:graphicData uri="http://schemas.openxmlformats.org/drawingml/2006/picture">
              <pic:pic>
                <pic:nvPicPr>
                  <pic:cNvPr id="104" name="IM 10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06" name="IM 106"/>
          <wp:cNvGraphicFramePr/>
          <a:graphic>
            <a:graphicData uri="http://schemas.openxmlformats.org/drawingml/2006/picture">
              <pic:pic>
                <pic:nvPicPr>
                  <pic:cNvPr id="106" name="IM 10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08" name="IM 108"/>
          <wp:cNvGraphicFramePr/>
          <a:graphic>
            <a:graphicData uri="http://schemas.openxmlformats.org/drawingml/2006/picture">
              <pic:pic>
                <pic:nvPicPr>
                  <pic:cNvPr id="108" name="IM 10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18" name="IM 118"/>
          <wp:cNvGraphicFramePr/>
          <a:graphic>
            <a:graphicData uri="http://schemas.openxmlformats.org/drawingml/2006/picture">
              <pic:pic>
                <pic:nvPicPr>
                  <pic:cNvPr id="118" name="IM 1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20" name="IM 120"/>
          <wp:cNvGraphicFramePr/>
          <a:graphic>
            <a:graphicData uri="http://schemas.openxmlformats.org/drawingml/2006/picture">
              <pic:pic>
                <pic:nvPicPr>
                  <pic:cNvPr id="120" name="IM 1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22" name="IM 122"/>
          <wp:cNvGraphicFramePr/>
          <a:graphic>
            <a:graphicData uri="http://schemas.openxmlformats.org/drawingml/2006/picture">
              <pic:pic>
                <pic:nvPicPr>
                  <pic:cNvPr id="122" name="IM 1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24" name="IM 124"/>
          <wp:cNvGraphicFramePr/>
          <a:graphic>
            <a:graphicData uri="http://schemas.openxmlformats.org/drawingml/2006/picture">
              <pic:pic>
                <pic:nvPicPr>
                  <pic:cNvPr id="124" name="IM 1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26" name="IM 126"/>
          <wp:cNvGraphicFramePr/>
          <a:graphic>
            <a:graphicData uri="http://schemas.openxmlformats.org/drawingml/2006/picture">
              <pic:pic>
                <pic:nvPicPr>
                  <pic:cNvPr id="126" name="IM 1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42" name="IM 142"/>
          <wp:cNvGraphicFramePr/>
          <a:graphic>
            <a:graphicData uri="http://schemas.openxmlformats.org/drawingml/2006/picture">
              <pic:pic>
                <pic:nvPicPr>
                  <pic:cNvPr id="142" name="IM 14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44" name="IM 144"/>
          <wp:cNvGraphicFramePr/>
          <a:graphic>
            <a:graphicData uri="http://schemas.openxmlformats.org/drawingml/2006/picture">
              <pic:pic>
                <pic:nvPicPr>
                  <pic:cNvPr id="144" name="IM 14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46" name="IM 146"/>
          <wp:cNvGraphicFramePr/>
          <a:graphic>
            <a:graphicData uri="http://schemas.openxmlformats.org/drawingml/2006/picture">
              <pic:pic>
                <pic:nvPicPr>
                  <pic:cNvPr id="146" name="IM 14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52" name="IM 152"/>
          <wp:cNvGraphicFramePr/>
          <a:graphic>
            <a:graphicData uri="http://schemas.openxmlformats.org/drawingml/2006/picture">
              <pic:pic>
                <pic:nvPicPr>
                  <pic:cNvPr id="152" name="IM 15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54" name="IM 154"/>
          <wp:cNvGraphicFramePr/>
          <a:graphic>
            <a:graphicData uri="http://schemas.openxmlformats.org/drawingml/2006/picture">
              <pic:pic>
                <pic:nvPicPr>
                  <pic:cNvPr id="154" name="IM 15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56" name="IM 156"/>
          <wp:cNvGraphicFramePr/>
          <a:graphic>
            <a:graphicData uri="http://schemas.openxmlformats.org/drawingml/2006/picture">
              <pic:pic>
                <pic:nvPicPr>
                  <pic:cNvPr id="156" name="IM 15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58" name="IM 158"/>
          <wp:cNvGraphicFramePr/>
          <a:graphic>
            <a:graphicData uri="http://schemas.openxmlformats.org/drawingml/2006/picture">
              <pic:pic>
                <pic:nvPicPr>
                  <pic:cNvPr id="158" name="IM 15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60" name="IM 160"/>
          <wp:cNvGraphicFramePr/>
          <a:graphic>
            <a:graphicData uri="http://schemas.openxmlformats.org/drawingml/2006/picture">
              <pic:pic>
                <pic:nvPicPr>
                  <pic:cNvPr id="160" name="IM 16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64" name="IM 164"/>
          <wp:cNvGraphicFramePr/>
          <a:graphic>
            <a:graphicData uri="http://schemas.openxmlformats.org/drawingml/2006/picture">
              <pic:pic>
                <pic:nvPicPr>
                  <pic:cNvPr id="164" name="IM 16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66" name="IM 166"/>
          <wp:cNvGraphicFramePr/>
          <a:graphic>
            <a:graphicData uri="http://schemas.openxmlformats.org/drawingml/2006/picture">
              <pic:pic>
                <pic:nvPicPr>
                  <pic:cNvPr id="166" name="IM 16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68" name="IM 168"/>
          <wp:cNvGraphicFramePr/>
          <a:graphic>
            <a:graphicData uri="http://schemas.openxmlformats.org/drawingml/2006/picture">
              <pic:pic>
                <pic:nvPicPr>
                  <pic:cNvPr id="168" name="IM 16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70" name="IM 170"/>
          <wp:cNvGraphicFramePr/>
          <a:graphic>
            <a:graphicData uri="http://schemas.openxmlformats.org/drawingml/2006/picture">
              <pic:pic>
                <pic:nvPicPr>
                  <pic:cNvPr id="170" name="IM 17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72" name="IM 172"/>
          <wp:cNvGraphicFramePr/>
          <a:graphic>
            <a:graphicData uri="http://schemas.openxmlformats.org/drawingml/2006/picture">
              <pic:pic>
                <pic:nvPicPr>
                  <pic:cNvPr id="172" name="IM 17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76" name="IM 176"/>
          <wp:cNvGraphicFramePr/>
          <a:graphic>
            <a:graphicData uri="http://schemas.openxmlformats.org/drawingml/2006/picture">
              <pic:pic>
                <pic:nvPicPr>
                  <pic:cNvPr id="176" name="IM 17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78" name="IM 178"/>
          <wp:cNvGraphicFramePr/>
          <a:graphic>
            <a:graphicData uri="http://schemas.openxmlformats.org/drawingml/2006/picture">
              <pic:pic>
                <pic:nvPicPr>
                  <pic:cNvPr id="178" name="IM 17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80" name="IM 180"/>
          <wp:cNvGraphicFramePr/>
          <a:graphic>
            <a:graphicData uri="http://schemas.openxmlformats.org/drawingml/2006/picture">
              <pic:pic>
                <pic:nvPicPr>
                  <pic:cNvPr id="180" name="IM 18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82" name="IM 182"/>
          <wp:cNvGraphicFramePr/>
          <a:graphic>
            <a:graphicData uri="http://schemas.openxmlformats.org/drawingml/2006/picture">
              <pic:pic>
                <pic:nvPicPr>
                  <pic:cNvPr id="182" name="IM 18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84" name="IM 184"/>
          <wp:cNvGraphicFramePr/>
          <a:graphic>
            <a:graphicData uri="http://schemas.openxmlformats.org/drawingml/2006/picture">
              <pic:pic>
                <pic:nvPicPr>
                  <pic:cNvPr id="184" name="IM 18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88" name="IM 188"/>
          <wp:cNvGraphicFramePr/>
          <a:graphic>
            <a:graphicData uri="http://schemas.openxmlformats.org/drawingml/2006/picture">
              <pic:pic>
                <pic:nvPicPr>
                  <pic:cNvPr id="188" name="IM 18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90" name="IM 190"/>
          <wp:cNvGraphicFramePr/>
          <a:graphic>
            <a:graphicData uri="http://schemas.openxmlformats.org/drawingml/2006/picture">
              <pic:pic>
                <pic:nvPicPr>
                  <pic:cNvPr id="190" name="IM 19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92" name="IM 192"/>
          <wp:cNvGraphicFramePr/>
          <a:graphic>
            <a:graphicData uri="http://schemas.openxmlformats.org/drawingml/2006/picture">
              <pic:pic>
                <pic:nvPicPr>
                  <pic:cNvPr id="192" name="IM 19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94" name="IM 194"/>
          <wp:cNvGraphicFramePr/>
          <a:graphic>
            <a:graphicData uri="http://schemas.openxmlformats.org/drawingml/2006/picture">
              <pic:pic>
                <pic:nvPicPr>
                  <pic:cNvPr id="194" name="IM 19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96" name="IM 196"/>
          <wp:cNvGraphicFramePr/>
          <a:graphic>
            <a:graphicData uri="http://schemas.openxmlformats.org/drawingml/2006/picture">
              <pic:pic>
                <pic:nvPicPr>
                  <pic:cNvPr id="196" name="IM 19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00" name="IM 200"/>
          <wp:cNvGraphicFramePr/>
          <a:graphic>
            <a:graphicData uri="http://schemas.openxmlformats.org/drawingml/2006/picture">
              <pic:pic>
                <pic:nvPicPr>
                  <pic:cNvPr id="200" name="IM 20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02" name="IM 202"/>
          <wp:cNvGraphicFramePr/>
          <a:graphic>
            <a:graphicData uri="http://schemas.openxmlformats.org/drawingml/2006/picture">
              <pic:pic>
                <pic:nvPicPr>
                  <pic:cNvPr id="202" name="IM 20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04" name="IM 204"/>
          <wp:cNvGraphicFramePr/>
          <a:graphic>
            <a:graphicData uri="http://schemas.openxmlformats.org/drawingml/2006/picture">
              <pic:pic>
                <pic:nvPicPr>
                  <pic:cNvPr id="204" name="IM 20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06" name="IM 206"/>
          <wp:cNvGraphicFramePr/>
          <a:graphic>
            <a:graphicData uri="http://schemas.openxmlformats.org/drawingml/2006/picture">
              <pic:pic>
                <pic:nvPicPr>
                  <pic:cNvPr id="206" name="IM 20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08" name="IM 208"/>
          <wp:cNvGraphicFramePr/>
          <a:graphic>
            <a:graphicData uri="http://schemas.openxmlformats.org/drawingml/2006/picture">
              <pic:pic>
                <pic:nvPicPr>
                  <pic:cNvPr id="208" name="IM 20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12" name="IM 212"/>
          <wp:cNvGraphicFramePr/>
          <a:graphic>
            <a:graphicData uri="http://schemas.openxmlformats.org/drawingml/2006/picture">
              <pic:pic>
                <pic:nvPicPr>
                  <pic:cNvPr id="212" name="IM 21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14" name="IM 214"/>
          <wp:cNvGraphicFramePr/>
          <a:graphic>
            <a:graphicData uri="http://schemas.openxmlformats.org/drawingml/2006/picture">
              <pic:pic>
                <pic:nvPicPr>
                  <pic:cNvPr id="214" name="IM 21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16" name="IM 216"/>
          <wp:cNvGraphicFramePr/>
          <a:graphic>
            <a:graphicData uri="http://schemas.openxmlformats.org/drawingml/2006/picture">
              <pic:pic>
                <pic:nvPicPr>
                  <pic:cNvPr id="216" name="IM 21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18" name="IM 218"/>
          <wp:cNvGraphicFramePr/>
          <a:graphic>
            <a:graphicData uri="http://schemas.openxmlformats.org/drawingml/2006/picture">
              <pic:pic>
                <pic:nvPicPr>
                  <pic:cNvPr id="218" name="IM 21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20" name="IM 220"/>
          <wp:cNvGraphicFramePr/>
          <a:graphic>
            <a:graphicData uri="http://schemas.openxmlformats.org/drawingml/2006/picture">
              <pic:pic>
                <pic:nvPicPr>
                  <pic:cNvPr id="220" name="IM 22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24" name="IM 224"/>
          <wp:cNvGraphicFramePr/>
          <a:graphic>
            <a:graphicData uri="http://schemas.openxmlformats.org/drawingml/2006/picture">
              <pic:pic>
                <pic:nvPicPr>
                  <pic:cNvPr id="224" name="IM 22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26" name="IM 226"/>
          <wp:cNvGraphicFramePr/>
          <a:graphic>
            <a:graphicData uri="http://schemas.openxmlformats.org/drawingml/2006/picture">
              <pic:pic>
                <pic:nvPicPr>
                  <pic:cNvPr id="226" name="IM 22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28" name="IM 228"/>
          <wp:cNvGraphicFramePr/>
          <a:graphic>
            <a:graphicData uri="http://schemas.openxmlformats.org/drawingml/2006/picture">
              <pic:pic>
                <pic:nvPicPr>
                  <pic:cNvPr id="228" name="IM 22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30" name="IM 230"/>
          <wp:cNvGraphicFramePr/>
          <a:graphic>
            <a:graphicData uri="http://schemas.openxmlformats.org/drawingml/2006/picture">
              <pic:pic>
                <pic:nvPicPr>
                  <pic:cNvPr id="230" name="IM 23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32" name="IM 232"/>
          <wp:cNvGraphicFramePr/>
          <a:graphic>
            <a:graphicData uri="http://schemas.openxmlformats.org/drawingml/2006/picture">
              <pic:pic>
                <pic:nvPicPr>
                  <pic:cNvPr id="232" name="IM 23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36" name="IM 236"/>
          <wp:cNvGraphicFramePr/>
          <a:graphic>
            <a:graphicData uri="http://schemas.openxmlformats.org/drawingml/2006/picture">
              <pic:pic>
                <pic:nvPicPr>
                  <pic:cNvPr id="236" name="IM 23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38" name="IM 238"/>
          <wp:cNvGraphicFramePr/>
          <a:graphic>
            <a:graphicData uri="http://schemas.openxmlformats.org/drawingml/2006/picture">
              <pic:pic>
                <pic:nvPicPr>
                  <pic:cNvPr id="238" name="IM 23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40" name="IM 240"/>
          <wp:cNvGraphicFramePr/>
          <a:graphic>
            <a:graphicData uri="http://schemas.openxmlformats.org/drawingml/2006/picture">
              <pic:pic>
                <pic:nvPicPr>
                  <pic:cNvPr id="240" name="IM 24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42" name="IM 242"/>
          <wp:cNvGraphicFramePr/>
          <a:graphic>
            <a:graphicData uri="http://schemas.openxmlformats.org/drawingml/2006/picture">
              <pic:pic>
                <pic:nvPicPr>
                  <pic:cNvPr id="242" name="IM 24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44" name="IM 244"/>
          <wp:cNvGraphicFramePr/>
          <a:graphic>
            <a:graphicData uri="http://schemas.openxmlformats.org/drawingml/2006/picture">
              <pic:pic>
                <pic:nvPicPr>
                  <pic:cNvPr id="244" name="IM 24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48" name="IM 248"/>
          <wp:cNvGraphicFramePr/>
          <a:graphic>
            <a:graphicData uri="http://schemas.openxmlformats.org/drawingml/2006/picture">
              <pic:pic>
                <pic:nvPicPr>
                  <pic:cNvPr id="248" name="IM 24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50" name="IM 250"/>
          <wp:cNvGraphicFramePr/>
          <a:graphic>
            <a:graphicData uri="http://schemas.openxmlformats.org/drawingml/2006/picture">
              <pic:pic>
                <pic:nvPicPr>
                  <pic:cNvPr id="250" name="IM 25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52" name="IM 252"/>
          <wp:cNvGraphicFramePr/>
          <a:graphic>
            <a:graphicData uri="http://schemas.openxmlformats.org/drawingml/2006/picture">
              <pic:pic>
                <pic:nvPicPr>
                  <pic:cNvPr id="252" name="IM 25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54" name="IM 254"/>
          <wp:cNvGraphicFramePr/>
          <a:graphic>
            <a:graphicData uri="http://schemas.openxmlformats.org/drawingml/2006/picture">
              <pic:pic>
                <pic:nvPicPr>
                  <pic:cNvPr id="254" name="IM 25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56" name="IM 256"/>
          <wp:cNvGraphicFramePr/>
          <a:graphic>
            <a:graphicData uri="http://schemas.openxmlformats.org/drawingml/2006/picture">
              <pic:pic>
                <pic:nvPicPr>
                  <pic:cNvPr id="256" name="IM 25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68" name="IM 268"/>
          <wp:cNvGraphicFramePr/>
          <a:graphic>
            <a:graphicData uri="http://schemas.openxmlformats.org/drawingml/2006/picture">
              <pic:pic>
                <pic:nvPicPr>
                  <pic:cNvPr id="268" name="IM 26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70" name="IM 270"/>
          <wp:cNvGraphicFramePr/>
          <a:graphic>
            <a:graphicData uri="http://schemas.openxmlformats.org/drawingml/2006/picture">
              <pic:pic>
                <pic:nvPicPr>
                  <pic:cNvPr id="270" name="IM 27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72" name="IM 272"/>
          <wp:cNvGraphicFramePr/>
          <a:graphic>
            <a:graphicData uri="http://schemas.openxmlformats.org/drawingml/2006/picture">
              <pic:pic>
                <pic:nvPicPr>
                  <pic:cNvPr id="272" name="IM 27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74" name="IM 274"/>
          <wp:cNvGraphicFramePr/>
          <a:graphic>
            <a:graphicData uri="http://schemas.openxmlformats.org/drawingml/2006/picture">
              <pic:pic>
                <pic:nvPicPr>
                  <pic:cNvPr id="274" name="IM 27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76" name="IM 276"/>
          <wp:cNvGraphicFramePr/>
          <a:graphic>
            <a:graphicData uri="http://schemas.openxmlformats.org/drawingml/2006/picture">
              <pic:pic>
                <pic:nvPicPr>
                  <pic:cNvPr id="276" name="IM 27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00" name="IM 300"/>
          <wp:cNvGraphicFramePr/>
          <a:graphic>
            <a:graphicData uri="http://schemas.openxmlformats.org/drawingml/2006/picture">
              <pic:pic>
                <pic:nvPicPr>
                  <pic:cNvPr id="300" name="IM 30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02" name="IM 302"/>
          <wp:cNvGraphicFramePr/>
          <a:graphic>
            <a:graphicData uri="http://schemas.openxmlformats.org/drawingml/2006/picture">
              <pic:pic>
                <pic:nvPicPr>
                  <pic:cNvPr id="302" name="IM 30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04" name="IM 304"/>
          <wp:cNvGraphicFramePr/>
          <a:graphic>
            <a:graphicData uri="http://schemas.openxmlformats.org/drawingml/2006/picture">
              <pic:pic>
                <pic:nvPicPr>
                  <pic:cNvPr id="304" name="IM 30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06" name="IM 306"/>
          <wp:cNvGraphicFramePr/>
          <a:graphic>
            <a:graphicData uri="http://schemas.openxmlformats.org/drawingml/2006/picture">
              <pic:pic>
                <pic:nvPicPr>
                  <pic:cNvPr id="306" name="IM 30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08" name="IM 308"/>
          <wp:cNvGraphicFramePr/>
          <a:graphic>
            <a:graphicData uri="http://schemas.openxmlformats.org/drawingml/2006/picture">
              <pic:pic>
                <pic:nvPicPr>
                  <pic:cNvPr id="308" name="IM 30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10" name="IM 310"/>
          <wp:cNvGraphicFramePr/>
          <a:graphic>
            <a:graphicData uri="http://schemas.openxmlformats.org/drawingml/2006/picture">
              <pic:pic>
                <pic:nvPicPr>
                  <pic:cNvPr id="310" name="IM 31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12" name="IM 312"/>
          <wp:cNvGraphicFramePr/>
          <a:graphic>
            <a:graphicData uri="http://schemas.openxmlformats.org/drawingml/2006/picture">
              <pic:pic>
                <pic:nvPicPr>
                  <pic:cNvPr id="312" name="IM 31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14" name="IM 314"/>
          <wp:cNvGraphicFramePr/>
          <a:graphic>
            <a:graphicData uri="http://schemas.openxmlformats.org/drawingml/2006/picture">
              <pic:pic>
                <pic:nvPicPr>
                  <pic:cNvPr id="314" name="IM 31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16" name="IM 316"/>
          <wp:cNvGraphicFramePr/>
          <a:graphic>
            <a:graphicData uri="http://schemas.openxmlformats.org/drawingml/2006/picture">
              <pic:pic>
                <pic:nvPicPr>
                  <pic:cNvPr id="316" name="IM 31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18" name="IM 318"/>
          <wp:cNvGraphicFramePr/>
          <a:graphic>
            <a:graphicData uri="http://schemas.openxmlformats.org/drawingml/2006/picture">
              <pic:pic>
                <pic:nvPicPr>
                  <pic:cNvPr id="318" name="IM 31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20" name="IM 320"/>
          <wp:cNvGraphicFramePr/>
          <a:graphic>
            <a:graphicData uri="http://schemas.openxmlformats.org/drawingml/2006/picture">
              <pic:pic>
                <pic:nvPicPr>
                  <pic:cNvPr id="320" name="IM 32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22" name="IM 322"/>
          <wp:cNvGraphicFramePr/>
          <a:graphic>
            <a:graphicData uri="http://schemas.openxmlformats.org/drawingml/2006/picture">
              <pic:pic>
                <pic:nvPicPr>
                  <pic:cNvPr id="322" name="IM 32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26" name="IM 326"/>
          <wp:cNvGraphicFramePr/>
          <a:graphic>
            <a:graphicData uri="http://schemas.openxmlformats.org/drawingml/2006/picture">
              <pic:pic>
                <pic:nvPicPr>
                  <pic:cNvPr id="326" name="IM 32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28" name="IM 328"/>
          <wp:cNvGraphicFramePr/>
          <a:graphic>
            <a:graphicData uri="http://schemas.openxmlformats.org/drawingml/2006/picture">
              <pic:pic>
                <pic:nvPicPr>
                  <pic:cNvPr id="328" name="IM 32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30" name="IM 330"/>
          <wp:cNvGraphicFramePr/>
          <a:graphic>
            <a:graphicData uri="http://schemas.openxmlformats.org/drawingml/2006/picture">
              <pic:pic>
                <pic:nvPicPr>
                  <pic:cNvPr id="330" name="IM 33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32" name="IM 332"/>
          <wp:cNvGraphicFramePr/>
          <a:graphic>
            <a:graphicData uri="http://schemas.openxmlformats.org/drawingml/2006/picture">
              <pic:pic>
                <pic:nvPicPr>
                  <pic:cNvPr id="332" name="IM 33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34" name="IM 334"/>
          <wp:cNvGraphicFramePr/>
          <a:graphic>
            <a:graphicData uri="http://schemas.openxmlformats.org/drawingml/2006/picture">
              <pic:pic>
                <pic:nvPicPr>
                  <pic:cNvPr id="334" name="IM 33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36" name="IM 336"/>
          <wp:cNvGraphicFramePr/>
          <a:graphic>
            <a:graphicData uri="http://schemas.openxmlformats.org/drawingml/2006/picture">
              <pic:pic>
                <pic:nvPicPr>
                  <pic:cNvPr id="336" name="IM 33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38" name="IM 338"/>
          <wp:cNvGraphicFramePr/>
          <a:graphic>
            <a:graphicData uri="http://schemas.openxmlformats.org/drawingml/2006/picture">
              <pic:pic>
                <pic:nvPicPr>
                  <pic:cNvPr id="338" name="IM 33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40" name="IM 340"/>
          <wp:cNvGraphicFramePr/>
          <a:graphic>
            <a:graphicData uri="http://schemas.openxmlformats.org/drawingml/2006/picture">
              <pic:pic>
                <pic:nvPicPr>
                  <pic:cNvPr id="340" name="IM 34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42" name="IM 342"/>
          <wp:cNvGraphicFramePr/>
          <a:graphic>
            <a:graphicData uri="http://schemas.openxmlformats.org/drawingml/2006/picture">
              <pic:pic>
                <pic:nvPicPr>
                  <pic:cNvPr id="342" name="IM 34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44" name="IM 344"/>
          <wp:cNvGraphicFramePr/>
          <a:graphic>
            <a:graphicData uri="http://schemas.openxmlformats.org/drawingml/2006/picture">
              <pic:pic>
                <pic:nvPicPr>
                  <pic:cNvPr id="344" name="IM 34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46" name="IM 346"/>
          <wp:cNvGraphicFramePr/>
          <a:graphic>
            <a:graphicData uri="http://schemas.openxmlformats.org/drawingml/2006/picture">
              <pic:pic>
                <pic:nvPicPr>
                  <pic:cNvPr id="346" name="IM 34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56" name="IM 356"/>
          <wp:cNvGraphicFramePr/>
          <a:graphic>
            <a:graphicData uri="http://schemas.openxmlformats.org/drawingml/2006/picture">
              <pic:pic>
                <pic:nvPicPr>
                  <pic:cNvPr id="356" name="IM 35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58" name="IM 358"/>
          <wp:cNvGraphicFramePr/>
          <a:graphic>
            <a:graphicData uri="http://schemas.openxmlformats.org/drawingml/2006/picture">
              <pic:pic>
                <pic:nvPicPr>
                  <pic:cNvPr id="358" name="IM 35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60" name="IM 360"/>
          <wp:cNvGraphicFramePr/>
          <a:graphic>
            <a:graphicData uri="http://schemas.openxmlformats.org/drawingml/2006/picture">
              <pic:pic>
                <pic:nvPicPr>
                  <pic:cNvPr id="360" name="IM 36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62" name="IM 362"/>
          <wp:cNvGraphicFramePr/>
          <a:graphic>
            <a:graphicData uri="http://schemas.openxmlformats.org/drawingml/2006/picture">
              <pic:pic>
                <pic:nvPicPr>
                  <pic:cNvPr id="362" name="IM 36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64" name="IM 364"/>
          <wp:cNvGraphicFramePr/>
          <a:graphic>
            <a:graphicData uri="http://schemas.openxmlformats.org/drawingml/2006/picture">
              <pic:pic>
                <pic:nvPicPr>
                  <pic:cNvPr id="364" name="IM 36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66" name="IM 366"/>
          <wp:cNvGraphicFramePr/>
          <a:graphic>
            <a:graphicData uri="http://schemas.openxmlformats.org/drawingml/2006/picture">
              <pic:pic>
                <pic:nvPicPr>
                  <pic:cNvPr id="366" name="IM 36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68" name="IM 368"/>
          <wp:cNvGraphicFramePr/>
          <a:graphic>
            <a:graphicData uri="http://schemas.openxmlformats.org/drawingml/2006/picture">
              <pic:pic>
                <pic:nvPicPr>
                  <pic:cNvPr id="368" name="IM 36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70" name="IM 370"/>
          <wp:cNvGraphicFramePr/>
          <a:graphic>
            <a:graphicData uri="http://schemas.openxmlformats.org/drawingml/2006/picture">
              <pic:pic>
                <pic:nvPicPr>
                  <pic:cNvPr id="370" name="IM 37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72" name="IM 372"/>
          <wp:cNvGraphicFramePr/>
          <a:graphic>
            <a:graphicData uri="http://schemas.openxmlformats.org/drawingml/2006/picture">
              <pic:pic>
                <pic:nvPicPr>
                  <pic:cNvPr id="372" name="IM 37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74" name="IM 374"/>
          <wp:cNvGraphicFramePr/>
          <a:graphic>
            <a:graphicData uri="http://schemas.openxmlformats.org/drawingml/2006/picture">
              <pic:pic>
                <pic:nvPicPr>
                  <pic:cNvPr id="374" name="IM 37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76" name="IM 376"/>
          <wp:cNvGraphicFramePr/>
          <a:graphic>
            <a:graphicData uri="http://schemas.openxmlformats.org/drawingml/2006/picture">
              <pic:pic>
                <pic:nvPicPr>
                  <pic:cNvPr id="376" name="IM 37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78" name="IM 378"/>
          <wp:cNvGraphicFramePr/>
          <a:graphic>
            <a:graphicData uri="http://schemas.openxmlformats.org/drawingml/2006/picture">
              <pic:pic>
                <pic:nvPicPr>
                  <pic:cNvPr id="378" name="IM 37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80" name="IM 380"/>
          <wp:cNvGraphicFramePr/>
          <a:graphic>
            <a:graphicData uri="http://schemas.openxmlformats.org/drawingml/2006/picture">
              <pic:pic>
                <pic:nvPicPr>
                  <pic:cNvPr id="380" name="IM 38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82" name="IM 382"/>
          <wp:cNvGraphicFramePr/>
          <a:graphic>
            <a:graphicData uri="http://schemas.openxmlformats.org/drawingml/2006/picture">
              <pic:pic>
                <pic:nvPicPr>
                  <pic:cNvPr id="382" name="IM 38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84" name="IM 384"/>
          <wp:cNvGraphicFramePr/>
          <a:graphic>
            <a:graphicData uri="http://schemas.openxmlformats.org/drawingml/2006/picture">
              <pic:pic>
                <pic:nvPicPr>
                  <pic:cNvPr id="384" name="IM 38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86" name="IM 386"/>
          <wp:cNvGraphicFramePr/>
          <a:graphic>
            <a:graphicData uri="http://schemas.openxmlformats.org/drawingml/2006/picture">
              <pic:pic>
                <pic:nvPicPr>
                  <pic:cNvPr id="386" name="IM 38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88" name="IM 388"/>
          <wp:cNvGraphicFramePr/>
          <a:graphic>
            <a:graphicData uri="http://schemas.openxmlformats.org/drawingml/2006/picture">
              <pic:pic>
                <pic:nvPicPr>
                  <pic:cNvPr id="388" name="IM 38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90" name="IM 390"/>
          <wp:cNvGraphicFramePr/>
          <a:graphic>
            <a:graphicData uri="http://schemas.openxmlformats.org/drawingml/2006/picture">
              <pic:pic>
                <pic:nvPicPr>
                  <pic:cNvPr id="390" name="IM 39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92" name="IM 392"/>
          <wp:cNvGraphicFramePr/>
          <a:graphic>
            <a:graphicData uri="http://schemas.openxmlformats.org/drawingml/2006/picture">
              <pic:pic>
                <pic:nvPicPr>
                  <pic:cNvPr id="392" name="IM 39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94" name="IM 394"/>
          <wp:cNvGraphicFramePr/>
          <a:graphic>
            <a:graphicData uri="http://schemas.openxmlformats.org/drawingml/2006/picture">
              <pic:pic>
                <pic:nvPicPr>
                  <pic:cNvPr id="394" name="IM 39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96" name="IM 396"/>
          <wp:cNvGraphicFramePr/>
          <a:graphic>
            <a:graphicData uri="http://schemas.openxmlformats.org/drawingml/2006/picture">
              <pic:pic>
                <pic:nvPicPr>
                  <pic:cNvPr id="396" name="IM 39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98" name="IM 398"/>
          <wp:cNvGraphicFramePr/>
          <a:graphic>
            <a:graphicData uri="http://schemas.openxmlformats.org/drawingml/2006/picture">
              <pic:pic>
                <pic:nvPicPr>
                  <pic:cNvPr id="398" name="IM 39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00" name="IM 400"/>
          <wp:cNvGraphicFramePr/>
          <a:graphic>
            <a:graphicData uri="http://schemas.openxmlformats.org/drawingml/2006/picture">
              <pic:pic>
                <pic:nvPicPr>
                  <pic:cNvPr id="400" name="IM 40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02" name="IM 402"/>
          <wp:cNvGraphicFramePr/>
          <a:graphic>
            <a:graphicData uri="http://schemas.openxmlformats.org/drawingml/2006/picture">
              <pic:pic>
                <pic:nvPicPr>
                  <pic:cNvPr id="402" name="IM 40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04" name="IM 404"/>
          <wp:cNvGraphicFramePr/>
          <a:graphic>
            <a:graphicData uri="http://schemas.openxmlformats.org/drawingml/2006/picture">
              <pic:pic>
                <pic:nvPicPr>
                  <pic:cNvPr id="404" name="IM 40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06" name="IM 406"/>
          <wp:cNvGraphicFramePr/>
          <a:graphic>
            <a:graphicData uri="http://schemas.openxmlformats.org/drawingml/2006/picture">
              <pic:pic>
                <pic:nvPicPr>
                  <pic:cNvPr id="406" name="IM 40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08" name="IM 408"/>
          <wp:cNvGraphicFramePr/>
          <a:graphic>
            <a:graphicData uri="http://schemas.openxmlformats.org/drawingml/2006/picture">
              <pic:pic>
                <pic:nvPicPr>
                  <pic:cNvPr id="408" name="IM 40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10" name="IM 410"/>
          <wp:cNvGraphicFramePr/>
          <a:graphic>
            <a:graphicData uri="http://schemas.openxmlformats.org/drawingml/2006/picture">
              <pic:pic>
                <pic:nvPicPr>
                  <pic:cNvPr id="410" name="IM 41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12" name="IM 412"/>
          <wp:cNvGraphicFramePr/>
          <a:graphic>
            <a:graphicData uri="http://schemas.openxmlformats.org/drawingml/2006/picture">
              <pic:pic>
                <pic:nvPicPr>
                  <pic:cNvPr id="412" name="IM 41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14" name="IM 414"/>
          <wp:cNvGraphicFramePr/>
          <a:graphic>
            <a:graphicData uri="http://schemas.openxmlformats.org/drawingml/2006/picture">
              <pic:pic>
                <pic:nvPicPr>
                  <pic:cNvPr id="414" name="IM 41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16" name="IM 416"/>
          <wp:cNvGraphicFramePr/>
          <a:graphic>
            <a:graphicData uri="http://schemas.openxmlformats.org/drawingml/2006/picture">
              <pic:pic>
                <pic:nvPicPr>
                  <pic:cNvPr id="416" name="IM 4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18" name="IM 418"/>
          <wp:cNvGraphicFramePr/>
          <a:graphic>
            <a:graphicData uri="http://schemas.openxmlformats.org/drawingml/2006/picture">
              <pic:pic>
                <pic:nvPicPr>
                  <pic:cNvPr id="418" name="IM 4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20" name="IM 420"/>
          <wp:cNvGraphicFramePr/>
          <a:graphic>
            <a:graphicData uri="http://schemas.openxmlformats.org/drawingml/2006/picture">
              <pic:pic>
                <pic:nvPicPr>
                  <pic:cNvPr id="420" name="IM 4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22" name="IM 422"/>
          <wp:cNvGraphicFramePr/>
          <a:graphic>
            <a:graphicData uri="http://schemas.openxmlformats.org/drawingml/2006/picture">
              <pic:pic>
                <pic:nvPicPr>
                  <pic:cNvPr id="422" name="IM 4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24" name="IM 424"/>
          <wp:cNvGraphicFramePr/>
          <a:graphic>
            <a:graphicData uri="http://schemas.openxmlformats.org/drawingml/2006/picture">
              <pic:pic>
                <pic:nvPicPr>
                  <pic:cNvPr id="424" name="IM 4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26" name="IM 426"/>
          <wp:cNvGraphicFramePr/>
          <a:graphic>
            <a:graphicData uri="http://schemas.openxmlformats.org/drawingml/2006/picture">
              <pic:pic>
                <pic:nvPicPr>
                  <pic:cNvPr id="426" name="IM 4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30" name="IM 430"/>
          <wp:cNvGraphicFramePr/>
          <a:graphic>
            <a:graphicData uri="http://schemas.openxmlformats.org/drawingml/2006/picture">
              <pic:pic>
                <pic:nvPicPr>
                  <pic:cNvPr id="430" name="IM 43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32" name="IM 432"/>
          <wp:cNvGraphicFramePr/>
          <a:graphic>
            <a:graphicData uri="http://schemas.openxmlformats.org/drawingml/2006/picture">
              <pic:pic>
                <pic:nvPicPr>
                  <pic:cNvPr id="432" name="IM 43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34" name="IM 434"/>
          <wp:cNvGraphicFramePr/>
          <a:graphic>
            <a:graphicData uri="http://schemas.openxmlformats.org/drawingml/2006/picture">
              <pic:pic>
                <pic:nvPicPr>
                  <pic:cNvPr id="434" name="IM 43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36" name="IM 436"/>
          <wp:cNvGraphicFramePr/>
          <a:graphic>
            <a:graphicData uri="http://schemas.openxmlformats.org/drawingml/2006/picture">
              <pic:pic>
                <pic:nvPicPr>
                  <pic:cNvPr id="436" name="IM 43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38" name="IM 438"/>
          <wp:cNvGraphicFramePr/>
          <a:graphic>
            <a:graphicData uri="http://schemas.openxmlformats.org/drawingml/2006/picture">
              <pic:pic>
                <pic:nvPicPr>
                  <pic:cNvPr id="438" name="IM 43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40" name="IM 440"/>
          <wp:cNvGraphicFramePr/>
          <a:graphic>
            <a:graphicData uri="http://schemas.openxmlformats.org/drawingml/2006/picture">
              <pic:pic>
                <pic:nvPicPr>
                  <pic:cNvPr id="440" name="IM 44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56" name="IM 456"/>
          <wp:cNvGraphicFramePr/>
          <a:graphic>
            <a:graphicData uri="http://schemas.openxmlformats.org/drawingml/2006/picture">
              <pic:pic>
                <pic:nvPicPr>
                  <pic:cNvPr id="456" name="IM 45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58" name="IM 458"/>
          <wp:cNvGraphicFramePr/>
          <a:graphic>
            <a:graphicData uri="http://schemas.openxmlformats.org/drawingml/2006/picture">
              <pic:pic>
                <pic:nvPicPr>
                  <pic:cNvPr id="458" name="IM 45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60" name="IM 460"/>
          <wp:cNvGraphicFramePr/>
          <a:graphic>
            <a:graphicData uri="http://schemas.openxmlformats.org/drawingml/2006/picture">
              <pic:pic>
                <pic:nvPicPr>
                  <pic:cNvPr id="460" name="IM 46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62" name="IM 462"/>
          <wp:cNvGraphicFramePr/>
          <a:graphic>
            <a:graphicData uri="http://schemas.openxmlformats.org/drawingml/2006/picture">
              <pic:pic>
                <pic:nvPicPr>
                  <pic:cNvPr id="462" name="IM 46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64" name="IM 464"/>
          <wp:cNvGraphicFramePr/>
          <a:graphic>
            <a:graphicData uri="http://schemas.openxmlformats.org/drawingml/2006/picture">
              <pic:pic>
                <pic:nvPicPr>
                  <pic:cNvPr id="464" name="IM 46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66" name="IM 466"/>
          <wp:cNvGraphicFramePr/>
          <a:graphic>
            <a:graphicData uri="http://schemas.openxmlformats.org/drawingml/2006/picture">
              <pic:pic>
                <pic:nvPicPr>
                  <pic:cNvPr id="466" name="IM 46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68" name="IM 468"/>
          <wp:cNvGraphicFramePr/>
          <a:graphic>
            <a:graphicData uri="http://schemas.openxmlformats.org/drawingml/2006/picture">
              <pic:pic>
                <pic:nvPicPr>
                  <pic:cNvPr id="468" name="IM 46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70" name="IM 470"/>
          <wp:cNvGraphicFramePr/>
          <a:graphic>
            <a:graphicData uri="http://schemas.openxmlformats.org/drawingml/2006/picture">
              <pic:pic>
                <pic:nvPicPr>
                  <pic:cNvPr id="470" name="IM 47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72" name="IM 472"/>
          <wp:cNvGraphicFramePr/>
          <a:graphic>
            <a:graphicData uri="http://schemas.openxmlformats.org/drawingml/2006/picture">
              <pic:pic>
                <pic:nvPicPr>
                  <pic:cNvPr id="472" name="IM 47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74" name="IM 474"/>
          <wp:cNvGraphicFramePr/>
          <a:graphic>
            <a:graphicData uri="http://schemas.openxmlformats.org/drawingml/2006/picture">
              <pic:pic>
                <pic:nvPicPr>
                  <pic:cNvPr id="474" name="IM 47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76" name="IM 476"/>
          <wp:cNvGraphicFramePr/>
          <a:graphic>
            <a:graphicData uri="http://schemas.openxmlformats.org/drawingml/2006/picture">
              <pic:pic>
                <pic:nvPicPr>
                  <pic:cNvPr id="476" name="IM 47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78" name="IM 478"/>
          <wp:cNvGraphicFramePr/>
          <a:graphic>
            <a:graphicData uri="http://schemas.openxmlformats.org/drawingml/2006/picture">
              <pic:pic>
                <pic:nvPicPr>
                  <pic:cNvPr id="478" name="IM 47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80" name="IM 480"/>
          <wp:cNvGraphicFramePr/>
          <a:graphic>
            <a:graphicData uri="http://schemas.openxmlformats.org/drawingml/2006/picture">
              <pic:pic>
                <pic:nvPicPr>
                  <pic:cNvPr id="480" name="IM 48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82" name="IM 482"/>
          <wp:cNvGraphicFramePr/>
          <a:graphic>
            <a:graphicData uri="http://schemas.openxmlformats.org/drawingml/2006/picture">
              <pic:pic>
                <pic:nvPicPr>
                  <pic:cNvPr id="482" name="IM 48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84" name="IM 484"/>
          <wp:cNvGraphicFramePr/>
          <a:graphic>
            <a:graphicData uri="http://schemas.openxmlformats.org/drawingml/2006/picture">
              <pic:pic>
                <pic:nvPicPr>
                  <pic:cNvPr id="484" name="IM 48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86" name="IM 486"/>
          <wp:cNvGraphicFramePr/>
          <a:graphic>
            <a:graphicData uri="http://schemas.openxmlformats.org/drawingml/2006/picture">
              <pic:pic>
                <pic:nvPicPr>
                  <pic:cNvPr id="486" name="IM 48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88" name="IM 488"/>
          <wp:cNvGraphicFramePr/>
          <a:graphic>
            <a:graphicData uri="http://schemas.openxmlformats.org/drawingml/2006/picture">
              <pic:pic>
                <pic:nvPicPr>
                  <pic:cNvPr id="488" name="IM 48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90" name="IM 490"/>
          <wp:cNvGraphicFramePr/>
          <a:graphic>
            <a:graphicData uri="http://schemas.openxmlformats.org/drawingml/2006/picture">
              <pic:pic>
                <pic:nvPicPr>
                  <pic:cNvPr id="490" name="IM 49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92" name="IM 492"/>
          <wp:cNvGraphicFramePr/>
          <a:graphic>
            <a:graphicData uri="http://schemas.openxmlformats.org/drawingml/2006/picture">
              <pic:pic>
                <pic:nvPicPr>
                  <pic:cNvPr id="492" name="IM 49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94" name="IM 494"/>
          <wp:cNvGraphicFramePr/>
          <a:graphic>
            <a:graphicData uri="http://schemas.openxmlformats.org/drawingml/2006/picture">
              <pic:pic>
                <pic:nvPicPr>
                  <pic:cNvPr id="494" name="IM 49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96" name="IM 496"/>
          <wp:cNvGraphicFramePr/>
          <a:graphic>
            <a:graphicData uri="http://schemas.openxmlformats.org/drawingml/2006/picture">
              <pic:pic>
                <pic:nvPicPr>
                  <pic:cNvPr id="496" name="IM 49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98" name="IM 498"/>
          <wp:cNvGraphicFramePr/>
          <a:graphic>
            <a:graphicData uri="http://schemas.openxmlformats.org/drawingml/2006/picture">
              <pic:pic>
                <pic:nvPicPr>
                  <pic:cNvPr id="498" name="IM 49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00" name="IM 500"/>
          <wp:cNvGraphicFramePr/>
          <a:graphic>
            <a:graphicData uri="http://schemas.openxmlformats.org/drawingml/2006/picture">
              <pic:pic>
                <pic:nvPicPr>
                  <pic:cNvPr id="500" name="IM 50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02" name="IM 502"/>
          <wp:cNvGraphicFramePr/>
          <a:graphic>
            <a:graphicData uri="http://schemas.openxmlformats.org/drawingml/2006/picture">
              <pic:pic>
                <pic:nvPicPr>
                  <pic:cNvPr id="502" name="IM 50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04" name="IM 504"/>
          <wp:cNvGraphicFramePr/>
          <a:graphic>
            <a:graphicData uri="http://schemas.openxmlformats.org/drawingml/2006/picture">
              <pic:pic>
                <pic:nvPicPr>
                  <pic:cNvPr id="504" name="IM 50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06" name="IM 506"/>
          <wp:cNvGraphicFramePr/>
          <a:graphic>
            <a:graphicData uri="http://schemas.openxmlformats.org/drawingml/2006/picture">
              <pic:pic>
                <pic:nvPicPr>
                  <pic:cNvPr id="506" name="IM 50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08" name="IM 508"/>
          <wp:cNvGraphicFramePr/>
          <a:graphic>
            <a:graphicData uri="http://schemas.openxmlformats.org/drawingml/2006/picture">
              <pic:pic>
                <pic:nvPicPr>
                  <pic:cNvPr id="508" name="IM 50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10" name="IM 510"/>
          <wp:cNvGraphicFramePr/>
          <a:graphic>
            <a:graphicData uri="http://schemas.openxmlformats.org/drawingml/2006/picture">
              <pic:pic>
                <pic:nvPicPr>
                  <pic:cNvPr id="510" name="IM 51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12" name="IM 512"/>
          <wp:cNvGraphicFramePr/>
          <a:graphic>
            <a:graphicData uri="http://schemas.openxmlformats.org/drawingml/2006/picture">
              <pic:pic>
                <pic:nvPicPr>
                  <pic:cNvPr id="512" name="IM 51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14" name="IM 514"/>
          <wp:cNvGraphicFramePr/>
          <a:graphic>
            <a:graphicData uri="http://schemas.openxmlformats.org/drawingml/2006/picture">
              <pic:pic>
                <pic:nvPicPr>
                  <pic:cNvPr id="514" name="IM 51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16" name="IM 516"/>
          <wp:cNvGraphicFramePr/>
          <a:graphic>
            <a:graphicData uri="http://schemas.openxmlformats.org/drawingml/2006/picture">
              <pic:pic>
                <pic:nvPicPr>
                  <pic:cNvPr id="516" name="IM 5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18" name="IM 518"/>
          <wp:cNvGraphicFramePr/>
          <a:graphic>
            <a:graphicData uri="http://schemas.openxmlformats.org/drawingml/2006/picture">
              <pic:pic>
                <pic:nvPicPr>
                  <pic:cNvPr id="518" name="IM 5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20" name="IM 520"/>
          <wp:cNvGraphicFramePr/>
          <a:graphic>
            <a:graphicData uri="http://schemas.openxmlformats.org/drawingml/2006/picture">
              <pic:pic>
                <pic:nvPicPr>
                  <pic:cNvPr id="520" name="IM 5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22" name="IM 522"/>
          <wp:cNvGraphicFramePr/>
          <a:graphic>
            <a:graphicData uri="http://schemas.openxmlformats.org/drawingml/2006/picture">
              <pic:pic>
                <pic:nvPicPr>
                  <pic:cNvPr id="522" name="IM 5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24" name="IM 524"/>
          <wp:cNvGraphicFramePr/>
          <a:graphic>
            <a:graphicData uri="http://schemas.openxmlformats.org/drawingml/2006/picture">
              <pic:pic>
                <pic:nvPicPr>
                  <pic:cNvPr id="524" name="IM 5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26" name="IM 526"/>
          <wp:cNvGraphicFramePr/>
          <a:graphic>
            <a:graphicData uri="http://schemas.openxmlformats.org/drawingml/2006/picture">
              <pic:pic>
                <pic:nvPicPr>
                  <pic:cNvPr id="526" name="IM 5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28" name="IM 528"/>
          <wp:cNvGraphicFramePr/>
          <a:graphic>
            <a:graphicData uri="http://schemas.openxmlformats.org/drawingml/2006/picture">
              <pic:pic>
                <pic:nvPicPr>
                  <pic:cNvPr id="528" name="IM 52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30" name="IM 530"/>
          <wp:cNvGraphicFramePr/>
          <a:graphic>
            <a:graphicData uri="http://schemas.openxmlformats.org/drawingml/2006/picture">
              <pic:pic>
                <pic:nvPicPr>
                  <pic:cNvPr id="530" name="IM 53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32" name="IM 532"/>
          <wp:cNvGraphicFramePr/>
          <a:graphic>
            <a:graphicData uri="http://schemas.openxmlformats.org/drawingml/2006/picture">
              <pic:pic>
                <pic:nvPicPr>
                  <pic:cNvPr id="532" name="IM 53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34" name="IM 534"/>
          <wp:cNvGraphicFramePr/>
          <a:graphic>
            <a:graphicData uri="http://schemas.openxmlformats.org/drawingml/2006/picture">
              <pic:pic>
                <pic:nvPicPr>
                  <pic:cNvPr id="534" name="IM 53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36" name="IM 536"/>
          <wp:cNvGraphicFramePr/>
          <a:graphic>
            <a:graphicData uri="http://schemas.openxmlformats.org/drawingml/2006/picture">
              <pic:pic>
                <pic:nvPicPr>
                  <pic:cNvPr id="536" name="IM 53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38" name="IM 538"/>
          <wp:cNvGraphicFramePr/>
          <a:graphic>
            <a:graphicData uri="http://schemas.openxmlformats.org/drawingml/2006/picture">
              <pic:pic>
                <pic:nvPicPr>
                  <pic:cNvPr id="538" name="IM 53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2"/>
      <w:spacing w:before="48" w:line="221" w:lineRule="auto"/>
      <w:rPr>
        <w:rFonts w:ascii="SimSun" w:hAnsi="SimSun" w:eastAsia="SimSun" w:cs="SimSun"/>
        <w:sz w:val="18"/>
        <w:szCs w:val="18"/>
      </w:rPr>
    </w:pPr>
    <w:r>
      <w:pict>
        <v:shape id="_x0000_s4" style="position:absolute;margin-left:88.584pt;margin-top:55.2001pt;mso-position-vertical-relative:page;mso-position-horizontal-relative:page;width:418.3pt;height:0.75pt;z-index:251658240;" o:allowincell="f" fillcolor="#000000" filled="true" stroked="false" coordsize="8365,15" coordorigin="0,0" path="m0,14l8365,14l8365,0l0,0l0,14xe"/>
      </w:pict>
    </w:r>
    <w:r>
      <w:rPr>
        <w:rFonts w:ascii="SimSun" w:hAnsi="SimSun" w:eastAsia="SimSun" w:cs="SimSun"/>
        <w:sz w:val="18"/>
        <w:szCs w:val="18"/>
        <w:spacing w:val="-4"/>
      </w:rPr>
      <w:t>摘</w:t>
    </w:r>
    <w:r>
      <w:rPr>
        <w:rFonts w:ascii="SimSun" w:hAnsi="SimSun" w:eastAsia="SimSun" w:cs="SimSun"/>
        <w:sz w:val="18"/>
        <w:szCs w:val="18"/>
        <w:spacing w:val="8"/>
      </w:rPr>
      <w:t xml:space="preserve"> </w:t>
    </w:r>
    <w:r>
      <w:rPr>
        <w:rFonts w:ascii="SimSun" w:hAnsi="SimSun" w:eastAsia="SimSun" w:cs="SimSun"/>
        <w:sz w:val="18"/>
        <w:szCs w:val="18"/>
        <w:spacing w:val="-4"/>
      </w:rPr>
      <w:t>要</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2"/>
      <w:spacing w:before="48" w:line="221" w:lineRule="auto"/>
      <w:rPr>
        <w:rFonts w:ascii="SimSun" w:hAnsi="SimSun" w:eastAsia="SimSun" w:cs="SimSun"/>
        <w:sz w:val="18"/>
        <w:szCs w:val="18"/>
      </w:rPr>
    </w:pPr>
    <w:r>
      <w:pict>
        <v:shape id="_x0000_s6" style="position:absolute;margin-left:88.584pt;margin-top:55.2001pt;mso-position-vertical-relative:page;mso-position-horizontal-relative:page;width:418.3pt;height:0.75pt;z-index:251659264;" o:allowincell="f" fillcolor="#000000" filled="true" stroked="false" coordsize="8365,15" coordorigin="0,0" path="m0,14l8365,14l8365,0l0,0l0,14xe"/>
      </w:pict>
    </w:r>
    <w:r>
      <w:rPr>
        <w:rFonts w:ascii="SimSun" w:hAnsi="SimSun" w:eastAsia="SimSun" w:cs="SimSun"/>
        <w:sz w:val="18"/>
        <w:szCs w:val="18"/>
        <w:spacing w:val="-4"/>
      </w:rPr>
      <w:t>摘</w:t>
    </w:r>
    <w:r>
      <w:rPr>
        <w:rFonts w:ascii="SimSun" w:hAnsi="SimSun" w:eastAsia="SimSun" w:cs="SimSun"/>
        <w:sz w:val="18"/>
        <w:szCs w:val="18"/>
        <w:spacing w:val="8"/>
      </w:rPr>
      <w:t xml:space="preserve"> </w:t>
    </w:r>
    <w:r>
      <w:rPr>
        <w:rFonts w:ascii="SimSun" w:hAnsi="SimSun" w:eastAsia="SimSun" w:cs="SimSun"/>
        <w:sz w:val="18"/>
        <w:szCs w:val="18"/>
        <w:spacing w:val="-4"/>
      </w:rPr>
      <w:t>要</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47"/>
      <w:spacing w:before="79" w:line="179" w:lineRule="auto"/>
      <w:rPr>
        <w:rFonts w:ascii="Calibri" w:hAnsi="Calibri" w:eastAsia="Calibri" w:cs="Calibri"/>
        <w:sz w:val="18"/>
        <w:szCs w:val="18"/>
      </w:rPr>
    </w:pPr>
    <w:r>
      <w:pict>
        <v:shape id="_x0000_s8" style="position:absolute;margin-left:88.584pt;margin-top:54.48pt;mso-position-vertical-relative:page;mso-position-horizontal-relative:page;width:418.3pt;height:0.75pt;z-index:251660288;" o:allowincell="f" fillcolor="#000000" filled="true" stroked="false" coordsize="8365,15" coordorigin="0,0" path="m0,14l8365,14l8365,0l0,0l0,14xe"/>
      </w:pict>
    </w:r>
    <w:r>
      <w:rPr>
        <w:rFonts w:ascii="Calibri" w:hAnsi="Calibri" w:eastAsia="Calibri" w:cs="Calibri"/>
        <w:sz w:val="18"/>
        <w:szCs w:val="18"/>
        <w:spacing w:val="-1"/>
      </w:rPr>
      <w:t>ABSTRACT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47"/>
      <w:spacing w:before="79" w:line="179" w:lineRule="auto"/>
      <w:rPr>
        <w:rFonts w:ascii="Calibri" w:hAnsi="Calibri" w:eastAsia="Calibri" w:cs="Calibri"/>
        <w:sz w:val="18"/>
        <w:szCs w:val="18"/>
      </w:rPr>
    </w:pPr>
    <w:r>
      <w:pict>
        <v:shape id="_x0000_s10" style="position:absolute;margin-left:88.584pt;margin-top:54.48pt;mso-position-vertical-relative:page;mso-position-horizontal-relative:page;width:418.3pt;height:0.75pt;z-index:251661312;" o:allowincell="f" fillcolor="#000000" filled="true" stroked="false" coordsize="8365,15" coordorigin="0,0" path="m0,14l8365,14l8365,0l0,0l0,14xe"/>
      </w:pict>
    </w:r>
    <w:r>
      <w:rPr>
        <w:rFonts w:ascii="Calibri" w:hAnsi="Calibri" w:eastAsia="Calibri" w:cs="Calibri"/>
        <w:sz w:val="18"/>
        <w:szCs w:val="18"/>
        <w:spacing w:val="-1"/>
      </w:rPr>
      <w:t>ABSTRACT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6"/>
      <w:spacing w:before="48" w:line="222" w:lineRule="auto"/>
      <w:rPr>
        <w:rFonts w:ascii="SimSun" w:hAnsi="SimSun" w:eastAsia="SimSun" w:cs="SimSun"/>
        <w:sz w:val="18"/>
        <w:szCs w:val="18"/>
      </w:rPr>
    </w:pPr>
    <w:r>
      <w:pict>
        <v:shape id="_x0000_s12" style="position:absolute;margin-left:88.584pt;margin-top:55.2001pt;mso-position-vertical-relative:page;mso-position-horizontal-relative:page;width:418.3pt;height:0.75pt;z-index:251662336;" o:allowincell="f" fillcolor="#000000" filled="true" stroked="false" coordsize="8365,15" coordorigin="0,0" path="m0,14l8365,14l8365,0l0,0l0,14xe"/>
      </w:pict>
    </w:r>
    <w:r>
      <w:rPr>
        <w:rFonts w:ascii="SimSun" w:hAnsi="SimSun" w:eastAsia="SimSun" w:cs="SimSun"/>
        <w:sz w:val="18"/>
        <w:szCs w:val="18"/>
        <w:spacing w:val="-21"/>
      </w:rPr>
      <w:t>目</w:t>
    </w:r>
    <w:r>
      <w:rPr>
        <w:rFonts w:ascii="SimSun" w:hAnsi="SimSun" w:eastAsia="SimSun" w:cs="SimSun"/>
        <w:sz w:val="18"/>
        <w:szCs w:val="18"/>
        <w:spacing w:val="8"/>
      </w:rPr>
      <w:t xml:space="preserve"> </w:t>
    </w:r>
    <w:r>
      <w:rPr>
        <w:rFonts w:ascii="SimSun" w:hAnsi="SimSun" w:eastAsia="SimSun" w:cs="SimSun"/>
        <w:sz w:val="18"/>
        <w:szCs w:val="18"/>
        <w:spacing w:val="-21"/>
      </w:rPr>
      <w:t>录</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14" style="position:absolute;margin-left:88.584pt;margin-top:55.2001pt;mso-position-vertical-relative:page;mso-position-horizontal-relative:page;width:418.3pt;height:0.75pt;z-index:251664384;"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0" style="position:absolute;margin-left:88.584pt;margin-top:55.2001pt;mso-position-vertical-relative:page;mso-position-horizontal-relative:page;width:418.3pt;height:0.75pt;z-index:251665408;"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2" style="position:absolute;margin-left:88.584pt;margin-top:55.2001pt;mso-position-vertical-relative:page;mso-position-horizontal-relative:page;width:418.3pt;height:0.75pt;z-index:251666432;"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4" style="position:absolute;margin-left:88.584pt;margin-top:55.2001pt;mso-position-vertical-relative:page;mso-position-horizontal-relative:page;width:418.3pt;height:0.75pt;z-index:251667456;"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2" style="position:absolute;margin-left:88.584pt;margin-top:55.2001pt;mso-position-vertical-relative:page;mso-position-horizontal-relative:page;width:418.3pt;height:0.75pt;z-index:25166950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4" style="position:absolute;margin-left:88.584pt;margin-top:55.2001pt;mso-position-vertical-relative:page;mso-position-horizontal-relative:page;width:418.3pt;height:0.75pt;z-index:251670528;"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6" style="position:absolute;margin-left:88.584pt;margin-top:55.2001pt;mso-position-vertical-relative:page;mso-position-horizontal-relative:page;width:418.3pt;height:0.75pt;z-index:251671552;"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8" style="position:absolute;margin-left:88.584pt;margin-top:55.2001pt;mso-position-vertical-relative:page;mso-position-horizontal-relative:page;width:418.3pt;height:0.75pt;z-index:251672576;"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0" style="position:absolute;margin-left:88.584pt;margin-top:55.2001pt;mso-position-vertical-relative:page;mso-position-horizontal-relative:page;width:418.3pt;height:0.75pt;z-index:251673600;"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2" style="position:absolute;margin-left:88.584pt;margin-top:55.2001pt;mso-position-vertical-relative:page;mso-position-horizontal-relative:page;width:418.3pt;height:0.75pt;z-index:25167462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4" style="position:absolute;margin-left:88.584pt;margin-top:55.2001pt;mso-position-vertical-relative:page;mso-position-horizontal-relative:page;width:418.3pt;height:0.75pt;z-index:251675648;"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6" style="position:absolute;margin-left:88.584pt;margin-top:55.2001pt;mso-position-vertical-relative:page;mso-position-horizontal-relative:page;width:418.3pt;height:0.75pt;z-index:251676672;"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8" style="position:absolute;margin-left:88.584pt;margin-top:55.2001pt;mso-position-vertical-relative:page;mso-position-horizontal-relative:page;width:418.3pt;height:0.75pt;z-index:251678720;"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60" style="position:absolute;margin-left:88.584pt;margin-top:55.2001pt;mso-position-vertical-relative:page;mso-position-horizontal-relative:page;width:418.3pt;height:0.75pt;z-index:25167974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78" style="position:absolute;margin-left:88.584pt;margin-top:55.2001pt;mso-position-vertical-relative:page;mso-position-horizontal-relative:page;width:418.3pt;height:0.75pt;z-index:25168179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80" style="position:absolute;margin-left:88.584pt;margin-top:55.2001pt;mso-position-vertical-relative:page;mso-position-horizontal-relative:page;width:418.3pt;height:0.75pt;z-index:251682816;"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190" style="position:absolute;margin-left:88.584pt;margin-top:55.2001pt;mso-position-vertical-relative:page;mso-position-horizontal-relative:page;width:418.3pt;height:0.75pt;z-index:25168384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194" style="position:absolute;margin-left:88.584pt;margin-top:55.2001pt;mso-position-vertical-relative:page;mso-position-horizontal-relative:page;width:418.3pt;height:0.75pt;z-index:25168486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2" style="position:absolute;margin-left:88.584pt;margin-top:55.2001pt;mso-position-vertical-relative:page;mso-position-horizontal-relative:page;width:418.3pt;height:0.75pt;z-index:25168588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4" style="position:absolute;margin-left:88.584pt;margin-top:55.2001pt;mso-position-vertical-relative:page;mso-position-horizontal-relative:page;width:418.3pt;height:0.75pt;z-index:25168691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6" style="position:absolute;margin-left:88.584pt;margin-top:55.2001pt;mso-position-vertical-relative:page;mso-position-horizontal-relative:page;width:418.3pt;height:0.75pt;z-index:25168896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8" style="position:absolute;margin-left:88.584pt;margin-top:55.2001pt;mso-position-vertical-relative:page;mso-position-horizontal-relative:page;width:418.3pt;height:0.75pt;z-index:25168998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0" style="position:absolute;margin-left:88.584pt;margin-top:55.2001pt;mso-position-vertical-relative:page;mso-position-horizontal-relative:page;width:418.3pt;height:0.75pt;z-index:25169203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2" style="position:absolute;margin-left:88.584pt;margin-top:55.2001pt;mso-position-vertical-relative:page;mso-position-horizontal-relative:page;width:418.3pt;height:0.75pt;z-index:251693056;"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4" style="position:absolute;margin-left:88.584pt;margin-top:55.2001pt;mso-position-vertical-relative:page;mso-position-horizontal-relative:page;width:418.3pt;height:0.75pt;z-index:251694080;"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6" style="position:absolute;margin-left:88.584pt;margin-top:55.2001pt;mso-position-vertical-relative:page;mso-position-horizontal-relative:page;width:418.3pt;height:0.75pt;z-index:251695104;"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8" style="position:absolute;margin-left:88.584pt;margin-top:55.2001pt;mso-position-vertical-relative:page;mso-position-horizontal-relative:page;width:418.3pt;height:0.75pt;z-index:25169715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4" style="position:absolute;margin-left:88.584pt;margin-top:55.2001pt;mso-position-vertical-relative:page;mso-position-horizontal-relative:page;width:418.3pt;height:0.75pt;z-index:251699200;"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6" style="position:absolute;margin-left:88.584pt;margin-top:55.2001pt;mso-position-vertical-relative:page;mso-position-horizontal-relative:page;width:418.3pt;height:0.75pt;z-index:251701248;"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8" style="position:absolute;margin-left:88.584pt;margin-top:55.2001pt;mso-position-vertical-relative:page;mso-position-horizontal-relative:page;width:418.3pt;height:0.75pt;z-index:25170227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50" style="position:absolute;margin-left:88.584pt;margin-top:55.2001pt;mso-position-vertical-relative:page;mso-position-horizontal-relative:page;width:418.3pt;height:0.75pt;z-index:251703296;"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2" style="position:absolute;margin-left:88.584pt;margin-top:55.2001pt;mso-position-vertical-relative:page;mso-position-horizontal-relative:page;width:418.3pt;height:0.75pt;z-index:25170432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4" style="position:absolute;margin-left:88.584pt;margin-top:55.2001pt;mso-position-vertical-relative:page;mso-position-horizontal-relative:page;width:418.3pt;height:0.75pt;z-index:25170534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6" style="position:absolute;margin-left:88.584pt;margin-top:55.2001pt;mso-position-vertical-relative:page;mso-position-horizontal-relative:page;width:418.3pt;height:0.75pt;z-index:25170636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64" style="position:absolute;margin-left:88.584pt;margin-top:55.2001pt;mso-position-vertical-relative:page;mso-position-horizontal-relative:page;width:418.3pt;height:0.75pt;z-index:251708416;"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66" style="position:absolute;margin-left:88.584pt;margin-top:55.2001pt;mso-position-vertical-relative:page;mso-position-horizontal-relative:page;width:418.3pt;height:0.75pt;z-index:25170944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76" style="position:absolute;margin-left:88.584pt;margin-top:55.2001pt;mso-position-vertical-relative:page;mso-position-horizontal-relative:page;width:418.3pt;height:0.75pt;z-index:25171046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78" style="position:absolute;margin-left:88.584pt;margin-top:55.2001pt;mso-position-vertical-relative:page;mso-position-horizontal-relative:page;width:418.3pt;height:0.75pt;z-index:25171148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80" style="position:absolute;margin-left:88.584pt;margin-top:55.2001pt;mso-position-vertical-relative:page;mso-position-horizontal-relative:page;width:418.3pt;height:0.75pt;z-index:25171251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9"/>
      <w:spacing w:before="48" w:line="220" w:lineRule="auto"/>
      <w:rPr>
        <w:rFonts w:ascii="SimSun" w:hAnsi="SimSun" w:eastAsia="SimSun" w:cs="SimSun"/>
        <w:sz w:val="18"/>
        <w:szCs w:val="18"/>
      </w:rPr>
    </w:pPr>
    <w:r>
      <w:pict>
        <v:shape id="_x0000_s388" style="position:absolute;margin-left:88.584pt;margin-top:55.2001pt;mso-position-vertical-relative:page;mso-position-horizontal-relative:page;width:418.3pt;height:0.75pt;z-index:251713536;" o:allowincell="f" fillcolor="#000000" filled="true" stroked="false" coordsize="8365,15" coordorigin="0,0" path="m0,14l8365,14l8365,0l0,0l0,14xe"/>
      </w:pict>
    </w:r>
    <w:r>
      <w:rPr>
        <w:rFonts w:ascii="SimSun" w:hAnsi="SimSun" w:eastAsia="SimSun" w:cs="SimSun"/>
        <w:sz w:val="18"/>
        <w:szCs w:val="18"/>
        <w:spacing w:val="-1"/>
      </w:rPr>
      <w:t>全文总结及建议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9"/>
      <w:spacing w:before="48" w:line="220" w:lineRule="auto"/>
      <w:rPr>
        <w:rFonts w:ascii="SimSun" w:hAnsi="SimSun" w:eastAsia="SimSun" w:cs="SimSun"/>
        <w:sz w:val="18"/>
        <w:szCs w:val="18"/>
      </w:rPr>
    </w:pPr>
    <w:r>
      <w:pict>
        <v:shape id="_x0000_s390" style="position:absolute;margin-left:88.584pt;margin-top:55.2001pt;mso-position-vertical-relative:page;mso-position-horizontal-relative:page;width:418.3pt;height:0.75pt;z-index:251715584;" o:allowincell="f" fillcolor="#000000" filled="true" stroked="false" coordsize="8365,15" coordorigin="0,0" path="m0,14l8365,14l8365,0l0,0l0,14xe"/>
      </w:pict>
    </w:r>
    <w:r>
      <w:rPr>
        <w:rFonts w:ascii="SimSun" w:hAnsi="SimSun" w:eastAsia="SimSun" w:cs="SimSun"/>
        <w:sz w:val="18"/>
        <w:szCs w:val="18"/>
        <w:spacing w:val="-1"/>
      </w:rPr>
      <w:t>全文总结及建议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2" style="position:absolute;margin-left:88.584pt;margin-top:55.2001pt;mso-position-vertical-relative:page;mso-position-horizontal-relative:page;width:418.3pt;height:0.75pt;z-index:251716608;"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4" style="position:absolute;margin-left:88.584pt;margin-top:55.2001pt;mso-position-vertical-relative:page;mso-position-horizontal-relative:page;width:418.3pt;height:0.75pt;z-index:251717632;"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6" style="position:absolute;margin-left:88.584pt;margin-top:55.2001pt;mso-position-vertical-relative:page;mso-position-horizontal-relative:page;width:418.3pt;height:0.75pt;z-index:251718656;"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8" style="position:absolute;margin-left:88.584pt;margin-top:55.2001pt;mso-position-vertical-relative:page;mso-position-horizontal-relative:page;width:418.3pt;height:0.75pt;z-index:251720704;"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48"/>
      <w:spacing w:before="48" w:line="220" w:lineRule="auto"/>
      <w:rPr>
        <w:rFonts w:ascii="SimSun" w:hAnsi="SimSun" w:eastAsia="SimSun" w:cs="SimSun"/>
        <w:sz w:val="18"/>
        <w:szCs w:val="18"/>
      </w:rPr>
    </w:pPr>
    <w:r>
      <w:pict>
        <v:shape id="_x0000_s400" style="position:absolute;margin-left:88.584pt;margin-top:55.2001pt;mso-position-vertical-relative:page;mso-position-horizontal-relative:page;width:418.3pt;height:0.75pt;z-index:251721728;" o:allowincell="f" fillcolor="#000000" filled="true" stroked="false" coordsize="8365,15" coordorigin="0,0" path="m0,14l8365,14l8365,0l0,0l0,14xe"/>
      </w:pict>
    </w:r>
    <w:r>
      <w:rPr>
        <w:rFonts w:ascii="SimSun" w:hAnsi="SimSun" w:eastAsia="SimSun" w:cs="SimSun"/>
        <w:sz w:val="18"/>
        <w:szCs w:val="18"/>
        <w:spacing w:val="-2"/>
      </w:rPr>
      <w:t>致谢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8"/>
      <w:szCs w:val="2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09.png"/><Relationship Id="rId98" Type="http://schemas.openxmlformats.org/officeDocument/2006/relationships/footer" Target="footer30.xml"/><Relationship Id="rId97" Type="http://schemas.openxmlformats.org/officeDocument/2006/relationships/header" Target="header40.xml"/><Relationship Id="rId96" Type="http://schemas.openxmlformats.org/officeDocument/2006/relationships/header" Target="header39.xml"/><Relationship Id="rId95" Type="http://schemas.openxmlformats.org/officeDocument/2006/relationships/footer" Target="footer29.xml"/><Relationship Id="rId94" Type="http://schemas.openxmlformats.org/officeDocument/2006/relationships/header" Target="header38.xml"/><Relationship Id="rId93" Type="http://schemas.openxmlformats.org/officeDocument/2006/relationships/footer" Target="footer28.xml"/><Relationship Id="rId92" Type="http://schemas.openxmlformats.org/officeDocument/2006/relationships/header" Target="header37.xml"/><Relationship Id="rId91" Type="http://schemas.openxmlformats.org/officeDocument/2006/relationships/footer" Target="footer27.xml"/><Relationship Id="rId90" Type="http://schemas.openxmlformats.org/officeDocument/2006/relationships/header" Target="header36.xml"/><Relationship Id="rId9" Type="http://schemas.openxmlformats.org/officeDocument/2006/relationships/footer" Target="footer2.xml"/><Relationship Id="rId89" Type="http://schemas.openxmlformats.org/officeDocument/2006/relationships/footer" Target="footer26.xml"/><Relationship Id="rId88" Type="http://schemas.openxmlformats.org/officeDocument/2006/relationships/header" Target="header35.xml"/><Relationship Id="rId87" Type="http://schemas.openxmlformats.org/officeDocument/2006/relationships/footer" Target="footer25.xml"/><Relationship Id="rId86" Type="http://schemas.openxmlformats.org/officeDocument/2006/relationships/header" Target="header34.xml"/><Relationship Id="rId85" Type="http://schemas.openxmlformats.org/officeDocument/2006/relationships/image" Target="media/image172.png"/><Relationship Id="rId84" Type="http://schemas.openxmlformats.org/officeDocument/2006/relationships/header" Target="header33.xml"/><Relationship Id="rId83" Type="http://schemas.openxmlformats.org/officeDocument/2006/relationships/image" Target="media/image171.png"/><Relationship Id="rId82" Type="http://schemas.openxmlformats.org/officeDocument/2006/relationships/image" Target="media/image170.png"/><Relationship Id="rId81" Type="http://schemas.openxmlformats.org/officeDocument/2006/relationships/image" Target="media/image169.png"/><Relationship Id="rId80" Type="http://schemas.openxmlformats.org/officeDocument/2006/relationships/footer" Target="footer24.xml"/><Relationship Id="rId8" Type="http://schemas.openxmlformats.org/officeDocument/2006/relationships/header" Target="header1.xml"/><Relationship Id="rId79" Type="http://schemas.openxmlformats.org/officeDocument/2006/relationships/header" Target="header32.xml"/><Relationship Id="rId78" Type="http://schemas.openxmlformats.org/officeDocument/2006/relationships/header" Target="header31.xml"/><Relationship Id="rId77" Type="http://schemas.openxmlformats.org/officeDocument/2006/relationships/header" Target="header30.xml"/><Relationship Id="rId76" Type="http://schemas.openxmlformats.org/officeDocument/2006/relationships/header" Target="header29.xml"/><Relationship Id="rId75" Type="http://schemas.openxmlformats.org/officeDocument/2006/relationships/footer" Target="footer23.xml"/><Relationship Id="rId74" Type="http://schemas.openxmlformats.org/officeDocument/2006/relationships/header" Target="header28.xml"/><Relationship Id="rId73" Type="http://schemas.openxmlformats.org/officeDocument/2006/relationships/footer" Target="footer22.xml"/><Relationship Id="rId72" Type="http://schemas.openxmlformats.org/officeDocument/2006/relationships/header" Target="header27.xml"/><Relationship Id="rId71" Type="http://schemas.openxmlformats.org/officeDocument/2006/relationships/footer" Target="footer21.xml"/><Relationship Id="rId70" Type="http://schemas.openxmlformats.org/officeDocument/2006/relationships/header" Target="header26.xml"/><Relationship Id="rId7" Type="http://schemas.openxmlformats.org/officeDocument/2006/relationships/footer" Target="footer1.xml"/><Relationship Id="rId69" Type="http://schemas.openxmlformats.org/officeDocument/2006/relationships/header" Target="header25.xml"/><Relationship Id="rId68" Type="http://schemas.openxmlformats.org/officeDocument/2006/relationships/image" Target="media/image144.png"/><Relationship Id="rId67" Type="http://schemas.openxmlformats.org/officeDocument/2006/relationships/image" Target="media/image143.png"/><Relationship Id="rId66" Type="http://schemas.openxmlformats.org/officeDocument/2006/relationships/image" Target="media/image142.png"/><Relationship Id="rId65" Type="http://schemas.openxmlformats.org/officeDocument/2006/relationships/image" Target="media/image141.png"/><Relationship Id="rId64" Type="http://schemas.openxmlformats.org/officeDocument/2006/relationships/image" Target="media/image140.png"/><Relationship Id="rId63" Type="http://schemas.openxmlformats.org/officeDocument/2006/relationships/image" Target="media/image139.png"/><Relationship Id="rId62" Type="http://schemas.openxmlformats.org/officeDocument/2006/relationships/image" Target="media/image138.png"/><Relationship Id="rId61" Type="http://schemas.openxmlformats.org/officeDocument/2006/relationships/image" Target="media/image137.png"/><Relationship Id="rId60" Type="http://schemas.openxmlformats.org/officeDocument/2006/relationships/image" Target="media/image136.png"/><Relationship Id="rId6" Type="http://schemas.openxmlformats.org/officeDocument/2006/relationships/image" Target="media/image6.png"/><Relationship Id="rId59" Type="http://schemas.openxmlformats.org/officeDocument/2006/relationships/header" Target="header24.xml"/><Relationship Id="rId58" Type="http://schemas.openxmlformats.org/officeDocument/2006/relationships/image" Target="media/image135.png"/><Relationship Id="rId57" Type="http://schemas.openxmlformats.org/officeDocument/2006/relationships/footer" Target="footer20.xml"/><Relationship Id="rId56" Type="http://schemas.openxmlformats.org/officeDocument/2006/relationships/header" Target="header23.xml"/><Relationship Id="rId55" Type="http://schemas.openxmlformats.org/officeDocument/2006/relationships/image" Target="media/image128.png"/><Relationship Id="rId54" Type="http://schemas.openxmlformats.org/officeDocument/2006/relationships/header" Target="header22.xml"/><Relationship Id="rId53" Type="http://schemas.openxmlformats.org/officeDocument/2006/relationships/header" Target="header21.xml"/><Relationship Id="rId52" Type="http://schemas.openxmlformats.org/officeDocument/2006/relationships/image" Target="media/image127.jpeg"/><Relationship Id="rId51" Type="http://schemas.openxmlformats.org/officeDocument/2006/relationships/header" Target="header20.xml"/><Relationship Id="rId50" Type="http://schemas.openxmlformats.org/officeDocument/2006/relationships/footer" Target="footer19.xml"/><Relationship Id="rId5" Type="http://schemas.openxmlformats.org/officeDocument/2006/relationships/image" Target="media/image5.png"/><Relationship Id="rId49" Type="http://schemas.openxmlformats.org/officeDocument/2006/relationships/header" Target="header19.xml"/><Relationship Id="rId48" Type="http://schemas.openxmlformats.org/officeDocument/2006/relationships/footer" Target="footer18.xml"/><Relationship Id="rId47" Type="http://schemas.openxmlformats.org/officeDocument/2006/relationships/header" Target="header18.xml"/><Relationship Id="rId46" Type="http://schemas.openxmlformats.org/officeDocument/2006/relationships/footer" Target="footer17.xml"/><Relationship Id="rId45" Type="http://schemas.openxmlformats.org/officeDocument/2006/relationships/header" Target="header17.xml"/><Relationship Id="rId44" Type="http://schemas.openxmlformats.org/officeDocument/2006/relationships/footer" Target="footer16.xml"/><Relationship Id="rId43" Type="http://schemas.openxmlformats.org/officeDocument/2006/relationships/header" Target="header16.xml"/><Relationship Id="rId42" Type="http://schemas.openxmlformats.org/officeDocument/2006/relationships/footer" Target="footer15.xml"/><Relationship Id="rId41" Type="http://schemas.openxmlformats.org/officeDocument/2006/relationships/header" Target="header15.xml"/><Relationship Id="rId40" Type="http://schemas.openxmlformats.org/officeDocument/2006/relationships/footer" Target="footer14.xml"/><Relationship Id="rId4" Type="http://schemas.openxmlformats.org/officeDocument/2006/relationships/image" Target="media/image4.png"/><Relationship Id="rId39" Type="http://schemas.openxmlformats.org/officeDocument/2006/relationships/header" Target="header14.xml"/><Relationship Id="rId38" Type="http://schemas.openxmlformats.org/officeDocument/2006/relationships/footer" Target="footer13.xml"/><Relationship Id="rId37" Type="http://schemas.openxmlformats.org/officeDocument/2006/relationships/header" Target="header13.xml"/><Relationship Id="rId36" Type="http://schemas.openxmlformats.org/officeDocument/2006/relationships/footer" Target="footer12.xml"/><Relationship Id="rId35" Type="http://schemas.openxmlformats.org/officeDocument/2006/relationships/header" Target="header12.xml"/><Relationship Id="rId34" Type="http://schemas.openxmlformats.org/officeDocument/2006/relationships/footer" Target="footer11.xml"/><Relationship Id="rId33" Type="http://schemas.openxmlformats.org/officeDocument/2006/relationships/header" Target="header11.xml"/><Relationship Id="rId32" Type="http://schemas.openxmlformats.org/officeDocument/2006/relationships/image" Target="media/image72.png"/><Relationship Id="rId31" Type="http://schemas.openxmlformats.org/officeDocument/2006/relationships/footer" Target="footer10.xml"/><Relationship Id="rId30" Type="http://schemas.openxmlformats.org/officeDocument/2006/relationships/header" Target="header10.xml"/><Relationship Id="rId3" Type="http://schemas.openxmlformats.org/officeDocument/2006/relationships/image" Target="media/image3.png"/><Relationship Id="rId29" Type="http://schemas.openxmlformats.org/officeDocument/2006/relationships/header" Target="header9.xml"/><Relationship Id="rId28" Type="http://schemas.openxmlformats.org/officeDocument/2006/relationships/image" Target="media/image65.png"/><Relationship Id="rId27" Type="http://schemas.openxmlformats.org/officeDocument/2006/relationships/image" Target="media/image64.png"/><Relationship Id="rId26" Type="http://schemas.openxmlformats.org/officeDocument/2006/relationships/image" Target="media/image63.png"/><Relationship Id="rId25" Type="http://schemas.openxmlformats.org/officeDocument/2006/relationships/image" Target="media/image62.png"/><Relationship Id="rId24" Type="http://schemas.openxmlformats.org/officeDocument/2006/relationships/footer" Target="footer9.xml"/><Relationship Id="rId23" Type="http://schemas.openxmlformats.org/officeDocument/2006/relationships/header" Target="header8.xml"/><Relationship Id="rId22" Type="http://schemas.openxmlformats.org/officeDocument/2006/relationships/image" Target="media/image55.png"/><Relationship Id="rId21" Type="http://schemas.openxmlformats.org/officeDocument/2006/relationships/footer" Target="footer8.xml"/><Relationship Id="rId20" Type="http://schemas.openxmlformats.org/officeDocument/2006/relationships/header" Target="header7.xml"/><Relationship Id="rId2" Type="http://schemas.openxmlformats.org/officeDocument/2006/relationships/image" Target="media/image2.png"/><Relationship Id="rId19" Type="http://schemas.openxmlformats.org/officeDocument/2006/relationships/header" Target="header6.xml"/><Relationship Id="rId18" Type="http://schemas.openxmlformats.org/officeDocument/2006/relationships/footer" Target="footer7.xml"/><Relationship Id="rId17" Type="http://schemas.openxmlformats.org/officeDocument/2006/relationships/header" Target="header5.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header" Target="header3.xml"/><Relationship Id="rId129" Type="http://schemas.openxmlformats.org/officeDocument/2006/relationships/fontTable" Target="fontTable.xml"/><Relationship Id="rId128" Type="http://schemas.openxmlformats.org/officeDocument/2006/relationships/styles" Target="styles.xml"/><Relationship Id="rId127" Type="http://schemas.openxmlformats.org/officeDocument/2006/relationships/settings" Target="settings.xml"/><Relationship Id="rId126" Type="http://schemas.openxmlformats.org/officeDocument/2006/relationships/footer" Target="footer38.xml"/><Relationship Id="rId125" Type="http://schemas.openxmlformats.org/officeDocument/2006/relationships/header" Target="header52.xml"/><Relationship Id="rId124" Type="http://schemas.openxmlformats.org/officeDocument/2006/relationships/footer" Target="footer37.xml"/><Relationship Id="rId123" Type="http://schemas.openxmlformats.org/officeDocument/2006/relationships/header" Target="header51.xml"/><Relationship Id="rId122" Type="http://schemas.openxmlformats.org/officeDocument/2006/relationships/footer" Target="footer36.xml"/><Relationship Id="rId121" Type="http://schemas.openxmlformats.org/officeDocument/2006/relationships/header" Target="header50.xml"/><Relationship Id="rId120" Type="http://schemas.openxmlformats.org/officeDocument/2006/relationships/footer" Target="footer35.xml"/><Relationship Id="rId12" Type="http://schemas.openxmlformats.org/officeDocument/2006/relationships/footer" Target="footer4.xml"/><Relationship Id="rId119" Type="http://schemas.openxmlformats.org/officeDocument/2006/relationships/header" Target="header49.xml"/><Relationship Id="rId118" Type="http://schemas.openxmlformats.org/officeDocument/2006/relationships/header" Target="header48.xml"/><Relationship Id="rId117" Type="http://schemas.openxmlformats.org/officeDocument/2006/relationships/footer" Target="footer34.xml"/><Relationship Id="rId116" Type="http://schemas.openxmlformats.org/officeDocument/2006/relationships/header" Target="header47.xml"/><Relationship Id="rId115" Type="http://schemas.openxmlformats.org/officeDocument/2006/relationships/header" Target="header46.xml"/><Relationship Id="rId114" Type="http://schemas.openxmlformats.org/officeDocument/2006/relationships/footer" Target="footer33.xml"/><Relationship Id="rId113" Type="http://schemas.openxmlformats.org/officeDocument/2006/relationships/header" Target="header45.xml"/><Relationship Id="rId112" Type="http://schemas.openxmlformats.org/officeDocument/2006/relationships/header" Target="header44.xml"/><Relationship Id="rId111" Type="http://schemas.openxmlformats.org/officeDocument/2006/relationships/footer" Target="footer32.xml"/><Relationship Id="rId110" Type="http://schemas.openxmlformats.org/officeDocument/2006/relationships/header" Target="header43.xml"/><Relationship Id="rId11" Type="http://schemas.openxmlformats.org/officeDocument/2006/relationships/header" Target="header2.xml"/><Relationship Id="rId109" Type="http://schemas.openxmlformats.org/officeDocument/2006/relationships/image" Target="media/image222.png"/><Relationship Id="rId108" Type="http://schemas.openxmlformats.org/officeDocument/2006/relationships/image" Target="media/image221.png"/><Relationship Id="rId107" Type="http://schemas.openxmlformats.org/officeDocument/2006/relationships/image" Target="media/image220.png"/><Relationship Id="rId106" Type="http://schemas.openxmlformats.org/officeDocument/2006/relationships/image" Target="media/image219.png"/><Relationship Id="rId105" Type="http://schemas.openxmlformats.org/officeDocument/2006/relationships/image" Target="media/image218.png"/><Relationship Id="rId104" Type="http://schemas.openxmlformats.org/officeDocument/2006/relationships/image" Target="media/image217.png"/><Relationship Id="rId103" Type="http://schemas.openxmlformats.org/officeDocument/2006/relationships/image" Target="media/image216.png"/><Relationship Id="rId102" Type="http://schemas.openxmlformats.org/officeDocument/2006/relationships/footer" Target="footer31.xml"/><Relationship Id="rId101" Type="http://schemas.openxmlformats.org/officeDocument/2006/relationships/header" Target="header42.xml"/><Relationship Id="rId100" Type="http://schemas.openxmlformats.org/officeDocument/2006/relationships/header" Target="header41.xml"/><Relationship Id="rId10" Type="http://schemas.openxmlformats.org/officeDocument/2006/relationships/footer" Target="footer3.xm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png"/><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_rels/footer4.xml.rels><?xml version="1.0" encoding="UTF-8" standalone="yes"?>
<Relationships xmlns="http://schemas.openxmlformats.org/package/2006/relationships"><Relationship Id="rId6" Type="http://schemas.openxmlformats.org/officeDocument/2006/relationships/image" Target="media/image30.png"/><Relationship Id="rId5" Type="http://schemas.openxmlformats.org/officeDocument/2006/relationships/image" Target="media/image29.png"/><Relationship Id="rId4" Type="http://schemas.openxmlformats.org/officeDocument/2006/relationships/image" Target="media/image28.png"/><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footer5.xml.rels><?xml version="1.0" encoding="UTF-8" standalone="yes"?>
<Relationships xmlns="http://schemas.openxmlformats.org/package/2006/relationships"><Relationship Id="rId6" Type="http://schemas.openxmlformats.org/officeDocument/2006/relationships/image" Target="media/image36.png"/><Relationship Id="rId5" Type="http://schemas.openxmlformats.org/officeDocument/2006/relationships/image" Target="media/image35.png"/><Relationship Id="rId4" Type="http://schemas.openxmlformats.org/officeDocument/2006/relationships/image" Target="media/image34.png"/><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s>
</file>

<file path=word/_rels/footer6.xml.rels><?xml version="1.0" encoding="UTF-8" standalone="yes"?>
<Relationships xmlns="http://schemas.openxmlformats.org/package/2006/relationships"><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png"/><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s>
</file>

<file path=word/_rels/footer7.xml.rels><?xml version="1.0" encoding="UTF-8" standalone="yes"?>
<Relationships xmlns="http://schemas.openxmlformats.org/package/2006/relationships"><Relationship Id="rId6" Type="http://schemas.openxmlformats.org/officeDocument/2006/relationships/image" Target="media/image48.png"/><Relationship Id="rId5" Type="http://schemas.openxmlformats.org/officeDocument/2006/relationships/image" Target="media/image47.png"/><Relationship Id="rId4" Type="http://schemas.openxmlformats.org/officeDocument/2006/relationships/image" Target="media/image46.png"/><Relationship Id="rId3" Type="http://schemas.openxmlformats.org/officeDocument/2006/relationships/image" Target="media/image45.png"/><Relationship Id="rId2" Type="http://schemas.openxmlformats.org/officeDocument/2006/relationships/image" Target="media/image44.png"/><Relationship Id="rId1" Type="http://schemas.openxmlformats.org/officeDocument/2006/relationships/image" Target="media/image43.png"/></Relationships>
</file>

<file path=word/_rels/footer8.xml.rels><?xml version="1.0" encoding="UTF-8" standalone="yes"?>
<Relationships xmlns="http://schemas.openxmlformats.org/package/2006/relationships"><Relationship Id="rId6" Type="http://schemas.openxmlformats.org/officeDocument/2006/relationships/image" Target="media/image54.png"/><Relationship Id="rId5" Type="http://schemas.openxmlformats.org/officeDocument/2006/relationships/image" Target="media/image53.png"/><Relationship Id="rId4" Type="http://schemas.openxmlformats.org/officeDocument/2006/relationships/image" Target="media/image52.png"/><Relationship Id="rId3" Type="http://schemas.openxmlformats.org/officeDocument/2006/relationships/image" Target="media/image51.png"/><Relationship Id="rId2" Type="http://schemas.openxmlformats.org/officeDocument/2006/relationships/image" Target="media/image50.png"/><Relationship Id="rId1" Type="http://schemas.openxmlformats.org/officeDocument/2006/relationships/image" Target="media/image49.png"/></Relationships>
</file>

<file path=word/_rels/footer9.xml.rels><?xml version="1.0" encoding="UTF-8" standalone="yes"?>
<Relationships xmlns="http://schemas.openxmlformats.org/package/2006/relationships"><Relationship Id="rId6" Type="http://schemas.openxmlformats.org/officeDocument/2006/relationships/image" Target="media/image61.png"/><Relationship Id="rId5" Type="http://schemas.openxmlformats.org/officeDocument/2006/relationships/image" Target="media/image60.png"/><Relationship Id="rId4" Type="http://schemas.openxmlformats.org/officeDocument/2006/relationships/image" Target="media/image59.png"/><Relationship Id="rId3" Type="http://schemas.openxmlformats.org/officeDocument/2006/relationships/image" Target="media/image58.png"/><Relationship Id="rId2" Type="http://schemas.openxmlformats.org/officeDocument/2006/relationships/image" Target="media/image57.png"/><Relationship Id="rId1" Type="http://schemas.openxmlformats.org/officeDocument/2006/relationships/image" Target="media/image56.png"/></Relationships>
</file>

<file path=word/_rels/footer10.xml.rels><?xml version="1.0" encoding="UTF-8" standalone="yes"?>
<Relationships xmlns="http://schemas.openxmlformats.org/package/2006/relationships"><Relationship Id="rId6" Type="http://schemas.openxmlformats.org/officeDocument/2006/relationships/image" Target="media/image71.png"/><Relationship Id="rId5" Type="http://schemas.openxmlformats.org/officeDocument/2006/relationships/image" Target="media/image70.png"/><Relationship Id="rId4" Type="http://schemas.openxmlformats.org/officeDocument/2006/relationships/image" Target="media/image69.png"/><Relationship Id="rId3" Type="http://schemas.openxmlformats.org/officeDocument/2006/relationships/image" Target="media/image68.png"/><Relationship Id="rId2" Type="http://schemas.openxmlformats.org/officeDocument/2006/relationships/image" Target="media/image67.png"/><Relationship Id="rId1" Type="http://schemas.openxmlformats.org/officeDocument/2006/relationships/image" Target="media/image66.png"/></Relationships>
</file>

<file path=word/_rels/footer11.xml.rels><?xml version="1.0" encoding="UTF-8" standalone="yes"?>
<Relationships xmlns="http://schemas.openxmlformats.org/package/2006/relationships"><Relationship Id="rId6" Type="http://schemas.openxmlformats.org/officeDocument/2006/relationships/image" Target="media/image78.png"/><Relationship Id="rId5" Type="http://schemas.openxmlformats.org/officeDocument/2006/relationships/image" Target="media/image77.png"/><Relationship Id="rId4" Type="http://schemas.openxmlformats.org/officeDocument/2006/relationships/image" Target="media/image76.png"/><Relationship Id="rId3" Type="http://schemas.openxmlformats.org/officeDocument/2006/relationships/image" Target="media/image75.png"/><Relationship Id="rId2" Type="http://schemas.openxmlformats.org/officeDocument/2006/relationships/image" Target="media/image74.png"/><Relationship Id="rId1" Type="http://schemas.openxmlformats.org/officeDocument/2006/relationships/image" Target="media/image73.png"/></Relationships>
</file>

<file path=word/_rels/footer12.xml.rels><?xml version="1.0" encoding="UTF-8" standalone="yes"?>
<Relationships xmlns="http://schemas.openxmlformats.org/package/2006/relationships"><Relationship Id="rId6" Type="http://schemas.openxmlformats.org/officeDocument/2006/relationships/image" Target="media/image84.png"/><Relationship Id="rId5" Type="http://schemas.openxmlformats.org/officeDocument/2006/relationships/image" Target="media/image83.png"/><Relationship Id="rId4" Type="http://schemas.openxmlformats.org/officeDocument/2006/relationships/image" Target="media/image82.png"/><Relationship Id="rId3" Type="http://schemas.openxmlformats.org/officeDocument/2006/relationships/image" Target="media/image81.png"/><Relationship Id="rId2" Type="http://schemas.openxmlformats.org/officeDocument/2006/relationships/image" Target="media/image80.png"/><Relationship Id="rId1" Type="http://schemas.openxmlformats.org/officeDocument/2006/relationships/image" Target="media/image79.png"/></Relationships>
</file>

<file path=word/_rels/footer13.xml.rels><?xml version="1.0" encoding="UTF-8" standalone="yes"?>
<Relationships xmlns="http://schemas.openxmlformats.org/package/2006/relationships"><Relationship Id="rId6" Type="http://schemas.openxmlformats.org/officeDocument/2006/relationships/image" Target="media/image90.png"/><Relationship Id="rId5" Type="http://schemas.openxmlformats.org/officeDocument/2006/relationships/image" Target="media/image89.png"/><Relationship Id="rId4" Type="http://schemas.openxmlformats.org/officeDocument/2006/relationships/image" Target="media/image88.png"/><Relationship Id="rId3" Type="http://schemas.openxmlformats.org/officeDocument/2006/relationships/image" Target="media/image87.png"/><Relationship Id="rId2" Type="http://schemas.openxmlformats.org/officeDocument/2006/relationships/image" Target="media/image86.png"/><Relationship Id="rId1" Type="http://schemas.openxmlformats.org/officeDocument/2006/relationships/image" Target="media/image85.png"/></Relationships>
</file>

<file path=word/_rels/footer14.xml.rels><?xml version="1.0" encoding="UTF-8" standalone="yes"?>
<Relationships xmlns="http://schemas.openxmlformats.org/package/2006/relationships"><Relationship Id="rId6" Type="http://schemas.openxmlformats.org/officeDocument/2006/relationships/image" Target="media/image96.png"/><Relationship Id="rId5" Type="http://schemas.openxmlformats.org/officeDocument/2006/relationships/image" Target="media/image95.png"/><Relationship Id="rId4" Type="http://schemas.openxmlformats.org/officeDocument/2006/relationships/image" Target="media/image94.png"/><Relationship Id="rId3" Type="http://schemas.openxmlformats.org/officeDocument/2006/relationships/image" Target="media/image93.png"/><Relationship Id="rId2" Type="http://schemas.openxmlformats.org/officeDocument/2006/relationships/image" Target="media/image92.png"/><Relationship Id="rId1" Type="http://schemas.openxmlformats.org/officeDocument/2006/relationships/image" Target="media/image91.png"/></Relationships>
</file>

<file path=word/_rels/footer15.xml.rels><?xml version="1.0" encoding="UTF-8" standalone="yes"?>
<Relationships xmlns="http://schemas.openxmlformats.org/package/2006/relationships"><Relationship Id="rId6" Type="http://schemas.openxmlformats.org/officeDocument/2006/relationships/image" Target="media/image102.png"/><Relationship Id="rId5" Type="http://schemas.openxmlformats.org/officeDocument/2006/relationships/image" Target="media/image101.png"/><Relationship Id="rId4" Type="http://schemas.openxmlformats.org/officeDocument/2006/relationships/image" Target="media/image100.png"/><Relationship Id="rId3" Type="http://schemas.openxmlformats.org/officeDocument/2006/relationships/image" Target="media/image99.png"/><Relationship Id="rId2" Type="http://schemas.openxmlformats.org/officeDocument/2006/relationships/image" Target="media/image98.png"/><Relationship Id="rId1" Type="http://schemas.openxmlformats.org/officeDocument/2006/relationships/image" Target="media/image97.png"/></Relationships>
</file>

<file path=word/_rels/footer16.xml.rels><?xml version="1.0" encoding="UTF-8" standalone="yes"?>
<Relationships xmlns="http://schemas.openxmlformats.org/package/2006/relationships"><Relationship Id="rId6" Type="http://schemas.openxmlformats.org/officeDocument/2006/relationships/image" Target="media/image108.png"/><Relationship Id="rId5" Type="http://schemas.openxmlformats.org/officeDocument/2006/relationships/image" Target="media/image107.png"/><Relationship Id="rId4" Type="http://schemas.openxmlformats.org/officeDocument/2006/relationships/image" Target="media/image106.png"/><Relationship Id="rId3" Type="http://schemas.openxmlformats.org/officeDocument/2006/relationships/image" Target="media/image105.png"/><Relationship Id="rId2" Type="http://schemas.openxmlformats.org/officeDocument/2006/relationships/image" Target="media/image104.png"/><Relationship Id="rId1" Type="http://schemas.openxmlformats.org/officeDocument/2006/relationships/image" Target="media/image103.png"/></Relationships>
</file>

<file path=word/_rels/footer17.xml.rels><?xml version="1.0" encoding="UTF-8" standalone="yes"?>
<Relationships xmlns="http://schemas.openxmlformats.org/package/2006/relationships"><Relationship Id="rId6" Type="http://schemas.openxmlformats.org/officeDocument/2006/relationships/image" Target="media/image114.png"/><Relationship Id="rId5" Type="http://schemas.openxmlformats.org/officeDocument/2006/relationships/image" Target="media/image113.png"/><Relationship Id="rId4" Type="http://schemas.openxmlformats.org/officeDocument/2006/relationships/image" Target="media/image112.png"/><Relationship Id="rId3" Type="http://schemas.openxmlformats.org/officeDocument/2006/relationships/image" Target="media/image111.png"/><Relationship Id="rId2" Type="http://schemas.openxmlformats.org/officeDocument/2006/relationships/image" Target="media/image110.png"/><Relationship Id="rId1" Type="http://schemas.openxmlformats.org/officeDocument/2006/relationships/image" Target="media/image109.png"/></Relationships>
</file>

<file path=word/_rels/footer18.xml.rels><?xml version="1.0" encoding="UTF-8" standalone="yes"?>
<Relationships xmlns="http://schemas.openxmlformats.org/package/2006/relationships"><Relationship Id="rId6" Type="http://schemas.openxmlformats.org/officeDocument/2006/relationships/image" Target="media/image120.png"/><Relationship Id="rId5" Type="http://schemas.openxmlformats.org/officeDocument/2006/relationships/image" Target="media/image119.png"/><Relationship Id="rId4" Type="http://schemas.openxmlformats.org/officeDocument/2006/relationships/image" Target="media/image118.png"/><Relationship Id="rId3" Type="http://schemas.openxmlformats.org/officeDocument/2006/relationships/image" Target="media/image117.png"/><Relationship Id="rId2" Type="http://schemas.openxmlformats.org/officeDocument/2006/relationships/image" Target="media/image116.png"/><Relationship Id="rId1" Type="http://schemas.openxmlformats.org/officeDocument/2006/relationships/image" Target="media/image115.png"/></Relationships>
</file>

<file path=word/_rels/footer19.xml.rels><?xml version="1.0" encoding="UTF-8" standalone="yes"?>
<Relationships xmlns="http://schemas.openxmlformats.org/package/2006/relationships"><Relationship Id="rId6" Type="http://schemas.openxmlformats.org/officeDocument/2006/relationships/image" Target="media/image126.png"/><Relationship Id="rId5" Type="http://schemas.openxmlformats.org/officeDocument/2006/relationships/image" Target="media/image125.png"/><Relationship Id="rId4" Type="http://schemas.openxmlformats.org/officeDocument/2006/relationships/image" Target="media/image124.png"/><Relationship Id="rId3" Type="http://schemas.openxmlformats.org/officeDocument/2006/relationships/image" Target="media/image123.png"/><Relationship Id="rId2" Type="http://schemas.openxmlformats.org/officeDocument/2006/relationships/image" Target="media/image122.png"/><Relationship Id="rId1" Type="http://schemas.openxmlformats.org/officeDocument/2006/relationships/image" Target="media/image121.png"/></Relationships>
</file>

<file path=word/_rels/footer20.xml.rels><?xml version="1.0" encoding="UTF-8" standalone="yes"?>
<Relationships xmlns="http://schemas.openxmlformats.org/package/2006/relationships"><Relationship Id="rId6" Type="http://schemas.openxmlformats.org/officeDocument/2006/relationships/image" Target="media/image134.png"/><Relationship Id="rId5" Type="http://schemas.openxmlformats.org/officeDocument/2006/relationships/image" Target="media/image133.png"/><Relationship Id="rId4" Type="http://schemas.openxmlformats.org/officeDocument/2006/relationships/image" Target="media/image132.png"/><Relationship Id="rId3" Type="http://schemas.openxmlformats.org/officeDocument/2006/relationships/image" Target="media/image131.png"/><Relationship Id="rId2" Type="http://schemas.openxmlformats.org/officeDocument/2006/relationships/image" Target="media/image130.png"/><Relationship Id="rId1" Type="http://schemas.openxmlformats.org/officeDocument/2006/relationships/image" Target="media/image129.png"/></Relationships>
</file>

<file path=word/_rels/footer21.xml.rels><?xml version="1.0" encoding="UTF-8" standalone="yes"?>
<Relationships xmlns="http://schemas.openxmlformats.org/package/2006/relationships"><Relationship Id="rId6" Type="http://schemas.openxmlformats.org/officeDocument/2006/relationships/image" Target="media/image150.png"/><Relationship Id="rId5" Type="http://schemas.openxmlformats.org/officeDocument/2006/relationships/image" Target="media/image149.png"/><Relationship Id="rId4" Type="http://schemas.openxmlformats.org/officeDocument/2006/relationships/image" Target="media/image148.png"/><Relationship Id="rId3" Type="http://schemas.openxmlformats.org/officeDocument/2006/relationships/image" Target="media/image147.png"/><Relationship Id="rId2" Type="http://schemas.openxmlformats.org/officeDocument/2006/relationships/image" Target="media/image146.png"/><Relationship Id="rId1" Type="http://schemas.openxmlformats.org/officeDocument/2006/relationships/image" Target="media/image145.png"/></Relationships>
</file>

<file path=word/_rels/footer22.xml.rels><?xml version="1.0" encoding="UTF-8" standalone="yes"?>
<Relationships xmlns="http://schemas.openxmlformats.org/package/2006/relationships"><Relationship Id="rId6" Type="http://schemas.openxmlformats.org/officeDocument/2006/relationships/image" Target="media/image156.png"/><Relationship Id="rId5" Type="http://schemas.openxmlformats.org/officeDocument/2006/relationships/image" Target="media/image155.png"/><Relationship Id="rId4" Type="http://schemas.openxmlformats.org/officeDocument/2006/relationships/image" Target="media/image154.png"/><Relationship Id="rId3" Type="http://schemas.openxmlformats.org/officeDocument/2006/relationships/image" Target="media/image153.png"/><Relationship Id="rId2" Type="http://schemas.openxmlformats.org/officeDocument/2006/relationships/image" Target="media/image152.png"/><Relationship Id="rId1" Type="http://schemas.openxmlformats.org/officeDocument/2006/relationships/image" Target="media/image151.png"/></Relationships>
</file>

<file path=word/_rels/footer23.xml.rels><?xml version="1.0" encoding="UTF-8" standalone="yes"?>
<Relationships xmlns="http://schemas.openxmlformats.org/package/2006/relationships"><Relationship Id="rId6" Type="http://schemas.openxmlformats.org/officeDocument/2006/relationships/image" Target="media/image162.png"/><Relationship Id="rId5" Type="http://schemas.openxmlformats.org/officeDocument/2006/relationships/image" Target="media/image161.png"/><Relationship Id="rId4" Type="http://schemas.openxmlformats.org/officeDocument/2006/relationships/image" Target="media/image160.png"/><Relationship Id="rId3" Type="http://schemas.openxmlformats.org/officeDocument/2006/relationships/image" Target="media/image159.png"/><Relationship Id="rId2" Type="http://schemas.openxmlformats.org/officeDocument/2006/relationships/image" Target="media/image158.png"/><Relationship Id="rId1" Type="http://schemas.openxmlformats.org/officeDocument/2006/relationships/image" Target="media/image157.png"/></Relationships>
</file>

<file path=word/_rels/footer24.xml.rels><?xml version="1.0" encoding="UTF-8" standalone="yes"?>
<Relationships xmlns="http://schemas.openxmlformats.org/package/2006/relationships"><Relationship Id="rId6" Type="http://schemas.openxmlformats.org/officeDocument/2006/relationships/image" Target="media/image168.png"/><Relationship Id="rId5" Type="http://schemas.openxmlformats.org/officeDocument/2006/relationships/image" Target="media/image167.png"/><Relationship Id="rId4" Type="http://schemas.openxmlformats.org/officeDocument/2006/relationships/image" Target="media/image166.png"/><Relationship Id="rId3" Type="http://schemas.openxmlformats.org/officeDocument/2006/relationships/image" Target="media/image165.png"/><Relationship Id="rId2" Type="http://schemas.openxmlformats.org/officeDocument/2006/relationships/image" Target="media/image164.png"/><Relationship Id="rId1" Type="http://schemas.openxmlformats.org/officeDocument/2006/relationships/image" Target="media/image163.png"/></Relationships>
</file>

<file path=word/_rels/footer25.xml.rels><?xml version="1.0" encoding="UTF-8" standalone="yes"?>
<Relationships xmlns="http://schemas.openxmlformats.org/package/2006/relationships"><Relationship Id="rId6" Type="http://schemas.openxmlformats.org/officeDocument/2006/relationships/image" Target="media/image178.png"/><Relationship Id="rId5" Type="http://schemas.openxmlformats.org/officeDocument/2006/relationships/image" Target="media/image177.png"/><Relationship Id="rId4" Type="http://schemas.openxmlformats.org/officeDocument/2006/relationships/image" Target="media/image176.png"/><Relationship Id="rId3" Type="http://schemas.openxmlformats.org/officeDocument/2006/relationships/image" Target="media/image175.png"/><Relationship Id="rId2" Type="http://schemas.openxmlformats.org/officeDocument/2006/relationships/image" Target="media/image174.png"/><Relationship Id="rId1" Type="http://schemas.openxmlformats.org/officeDocument/2006/relationships/image" Target="media/image173.png"/></Relationships>
</file>

<file path=word/_rels/footer26.xml.rels><?xml version="1.0" encoding="UTF-8" standalone="yes"?>
<Relationships xmlns="http://schemas.openxmlformats.org/package/2006/relationships"><Relationship Id="rId6" Type="http://schemas.openxmlformats.org/officeDocument/2006/relationships/image" Target="media/image184.png"/><Relationship Id="rId5" Type="http://schemas.openxmlformats.org/officeDocument/2006/relationships/image" Target="media/image183.png"/><Relationship Id="rId4" Type="http://schemas.openxmlformats.org/officeDocument/2006/relationships/image" Target="media/image182.png"/><Relationship Id="rId3" Type="http://schemas.openxmlformats.org/officeDocument/2006/relationships/image" Target="media/image181.png"/><Relationship Id="rId2" Type="http://schemas.openxmlformats.org/officeDocument/2006/relationships/image" Target="media/image180.png"/><Relationship Id="rId1" Type="http://schemas.openxmlformats.org/officeDocument/2006/relationships/image" Target="media/image179.png"/></Relationships>
</file>

<file path=word/_rels/footer27.xml.rels><?xml version="1.0" encoding="UTF-8" standalone="yes"?>
<Relationships xmlns="http://schemas.openxmlformats.org/package/2006/relationships"><Relationship Id="rId6" Type="http://schemas.openxmlformats.org/officeDocument/2006/relationships/image" Target="media/image190.png"/><Relationship Id="rId5" Type="http://schemas.openxmlformats.org/officeDocument/2006/relationships/image" Target="media/image189.png"/><Relationship Id="rId4" Type="http://schemas.openxmlformats.org/officeDocument/2006/relationships/image" Target="media/image188.png"/><Relationship Id="rId3" Type="http://schemas.openxmlformats.org/officeDocument/2006/relationships/image" Target="media/image187.png"/><Relationship Id="rId2" Type="http://schemas.openxmlformats.org/officeDocument/2006/relationships/image" Target="media/image186.png"/><Relationship Id="rId1" Type="http://schemas.openxmlformats.org/officeDocument/2006/relationships/image" Target="media/image185.png"/></Relationships>
</file>

<file path=word/_rels/footer28.xml.rels><?xml version="1.0" encoding="UTF-8" standalone="yes"?>
<Relationships xmlns="http://schemas.openxmlformats.org/package/2006/relationships"><Relationship Id="rId6" Type="http://schemas.openxmlformats.org/officeDocument/2006/relationships/image" Target="media/image196.png"/><Relationship Id="rId5" Type="http://schemas.openxmlformats.org/officeDocument/2006/relationships/image" Target="media/image195.png"/><Relationship Id="rId4" Type="http://schemas.openxmlformats.org/officeDocument/2006/relationships/image" Target="media/image194.png"/><Relationship Id="rId3" Type="http://schemas.openxmlformats.org/officeDocument/2006/relationships/image" Target="media/image193.png"/><Relationship Id="rId2" Type="http://schemas.openxmlformats.org/officeDocument/2006/relationships/image" Target="media/image192.png"/><Relationship Id="rId1" Type="http://schemas.openxmlformats.org/officeDocument/2006/relationships/image" Target="media/image191.png"/></Relationships>
</file>

<file path=word/_rels/footer29.xml.rels><?xml version="1.0" encoding="UTF-8" standalone="yes"?>
<Relationships xmlns="http://schemas.openxmlformats.org/package/2006/relationships"><Relationship Id="rId6" Type="http://schemas.openxmlformats.org/officeDocument/2006/relationships/image" Target="media/image202.png"/><Relationship Id="rId5" Type="http://schemas.openxmlformats.org/officeDocument/2006/relationships/image" Target="media/image201.png"/><Relationship Id="rId4" Type="http://schemas.openxmlformats.org/officeDocument/2006/relationships/image" Target="media/image200.png"/><Relationship Id="rId3" Type="http://schemas.openxmlformats.org/officeDocument/2006/relationships/image" Target="media/image199.png"/><Relationship Id="rId2" Type="http://schemas.openxmlformats.org/officeDocument/2006/relationships/image" Target="media/image198.png"/><Relationship Id="rId1" Type="http://schemas.openxmlformats.org/officeDocument/2006/relationships/image" Target="media/image197.png"/></Relationships>
</file>

<file path=word/_rels/footer30.xml.rels><?xml version="1.0" encoding="UTF-8" standalone="yes"?>
<Relationships xmlns="http://schemas.openxmlformats.org/package/2006/relationships"><Relationship Id="rId6" Type="http://schemas.openxmlformats.org/officeDocument/2006/relationships/image" Target="media/image208.png"/><Relationship Id="rId5" Type="http://schemas.openxmlformats.org/officeDocument/2006/relationships/image" Target="media/image207.png"/><Relationship Id="rId4" Type="http://schemas.openxmlformats.org/officeDocument/2006/relationships/image" Target="media/image206.png"/><Relationship Id="rId3" Type="http://schemas.openxmlformats.org/officeDocument/2006/relationships/image" Target="media/image205.png"/><Relationship Id="rId2" Type="http://schemas.openxmlformats.org/officeDocument/2006/relationships/image" Target="media/image204.png"/><Relationship Id="rId1" Type="http://schemas.openxmlformats.org/officeDocument/2006/relationships/image" Target="media/image203.png"/></Relationships>
</file>

<file path=word/_rels/footer31.xml.rels><?xml version="1.0" encoding="UTF-8" standalone="yes"?>
<Relationships xmlns="http://schemas.openxmlformats.org/package/2006/relationships"><Relationship Id="rId6" Type="http://schemas.openxmlformats.org/officeDocument/2006/relationships/image" Target="media/image215.png"/><Relationship Id="rId5" Type="http://schemas.openxmlformats.org/officeDocument/2006/relationships/image" Target="media/image214.png"/><Relationship Id="rId4" Type="http://schemas.openxmlformats.org/officeDocument/2006/relationships/image" Target="media/image213.png"/><Relationship Id="rId3" Type="http://schemas.openxmlformats.org/officeDocument/2006/relationships/image" Target="media/image212.png"/><Relationship Id="rId2" Type="http://schemas.openxmlformats.org/officeDocument/2006/relationships/image" Target="media/image211.png"/><Relationship Id="rId1" Type="http://schemas.openxmlformats.org/officeDocument/2006/relationships/image" Target="media/image210.png"/></Relationships>
</file>

<file path=word/_rels/footer32.xml.rels><?xml version="1.0" encoding="UTF-8" standalone="yes"?>
<Relationships xmlns="http://schemas.openxmlformats.org/package/2006/relationships"><Relationship Id="rId6" Type="http://schemas.openxmlformats.org/officeDocument/2006/relationships/image" Target="media/image228.png"/><Relationship Id="rId5" Type="http://schemas.openxmlformats.org/officeDocument/2006/relationships/image" Target="media/image227.png"/><Relationship Id="rId4" Type="http://schemas.openxmlformats.org/officeDocument/2006/relationships/image" Target="media/image226.png"/><Relationship Id="rId3" Type="http://schemas.openxmlformats.org/officeDocument/2006/relationships/image" Target="media/image225.png"/><Relationship Id="rId2" Type="http://schemas.openxmlformats.org/officeDocument/2006/relationships/image" Target="media/image224.png"/><Relationship Id="rId1" Type="http://schemas.openxmlformats.org/officeDocument/2006/relationships/image" Target="media/image223.png"/></Relationships>
</file>

<file path=word/_rels/footer33.xml.rels><?xml version="1.0" encoding="UTF-8" standalone="yes"?>
<Relationships xmlns="http://schemas.openxmlformats.org/package/2006/relationships"><Relationship Id="rId6" Type="http://schemas.openxmlformats.org/officeDocument/2006/relationships/image" Target="media/image234.png"/><Relationship Id="rId5" Type="http://schemas.openxmlformats.org/officeDocument/2006/relationships/image" Target="media/image233.png"/><Relationship Id="rId4" Type="http://schemas.openxmlformats.org/officeDocument/2006/relationships/image" Target="media/image232.png"/><Relationship Id="rId3" Type="http://schemas.openxmlformats.org/officeDocument/2006/relationships/image" Target="media/image231.png"/><Relationship Id="rId2" Type="http://schemas.openxmlformats.org/officeDocument/2006/relationships/image" Target="media/image230.png"/><Relationship Id="rId1" Type="http://schemas.openxmlformats.org/officeDocument/2006/relationships/image" Target="media/image229.png"/></Relationships>
</file>

<file path=word/_rels/footer34.xml.rels><?xml version="1.0" encoding="UTF-8" standalone="yes"?>
<Relationships xmlns="http://schemas.openxmlformats.org/package/2006/relationships"><Relationship Id="rId6" Type="http://schemas.openxmlformats.org/officeDocument/2006/relationships/image" Target="media/image240.png"/><Relationship Id="rId5" Type="http://schemas.openxmlformats.org/officeDocument/2006/relationships/image" Target="media/image239.png"/><Relationship Id="rId4" Type="http://schemas.openxmlformats.org/officeDocument/2006/relationships/image" Target="media/image238.png"/><Relationship Id="rId3" Type="http://schemas.openxmlformats.org/officeDocument/2006/relationships/image" Target="media/image237.png"/><Relationship Id="rId2" Type="http://schemas.openxmlformats.org/officeDocument/2006/relationships/image" Target="media/image236.png"/><Relationship Id="rId1" Type="http://schemas.openxmlformats.org/officeDocument/2006/relationships/image" Target="media/image235.png"/></Relationships>
</file>

<file path=word/_rels/footer35.xml.rels><?xml version="1.0" encoding="UTF-8" standalone="yes"?>
<Relationships xmlns="http://schemas.openxmlformats.org/package/2006/relationships"><Relationship Id="rId6" Type="http://schemas.openxmlformats.org/officeDocument/2006/relationships/image" Target="media/image246.png"/><Relationship Id="rId5" Type="http://schemas.openxmlformats.org/officeDocument/2006/relationships/image" Target="media/image245.png"/><Relationship Id="rId4" Type="http://schemas.openxmlformats.org/officeDocument/2006/relationships/image" Target="media/image244.png"/><Relationship Id="rId3" Type="http://schemas.openxmlformats.org/officeDocument/2006/relationships/image" Target="media/image243.png"/><Relationship Id="rId2" Type="http://schemas.openxmlformats.org/officeDocument/2006/relationships/image" Target="media/image242.png"/><Relationship Id="rId1" Type="http://schemas.openxmlformats.org/officeDocument/2006/relationships/image" Target="media/image241.png"/></Relationships>
</file>

<file path=word/_rels/footer36.xml.rels><?xml version="1.0" encoding="UTF-8" standalone="yes"?>
<Relationships xmlns="http://schemas.openxmlformats.org/package/2006/relationships"><Relationship Id="rId6" Type="http://schemas.openxmlformats.org/officeDocument/2006/relationships/image" Target="media/image252.png"/><Relationship Id="rId5" Type="http://schemas.openxmlformats.org/officeDocument/2006/relationships/image" Target="media/image251.png"/><Relationship Id="rId4" Type="http://schemas.openxmlformats.org/officeDocument/2006/relationships/image" Target="media/image250.png"/><Relationship Id="rId3" Type="http://schemas.openxmlformats.org/officeDocument/2006/relationships/image" Target="media/image249.png"/><Relationship Id="rId2" Type="http://schemas.openxmlformats.org/officeDocument/2006/relationships/image" Target="media/image248.png"/><Relationship Id="rId1" Type="http://schemas.openxmlformats.org/officeDocument/2006/relationships/image" Target="media/image247.png"/></Relationships>
</file>

<file path=word/_rels/footer37.xml.rels><?xml version="1.0" encoding="UTF-8" standalone="yes"?>
<Relationships xmlns="http://schemas.openxmlformats.org/package/2006/relationships"><Relationship Id="rId6" Type="http://schemas.openxmlformats.org/officeDocument/2006/relationships/image" Target="media/image258.png"/><Relationship Id="rId5" Type="http://schemas.openxmlformats.org/officeDocument/2006/relationships/image" Target="media/image257.png"/><Relationship Id="rId4" Type="http://schemas.openxmlformats.org/officeDocument/2006/relationships/image" Target="media/image256.png"/><Relationship Id="rId3" Type="http://schemas.openxmlformats.org/officeDocument/2006/relationships/image" Target="media/image255.png"/><Relationship Id="rId2" Type="http://schemas.openxmlformats.org/officeDocument/2006/relationships/image" Target="media/image254.png"/><Relationship Id="rId1" Type="http://schemas.openxmlformats.org/officeDocument/2006/relationships/image" Target="media/image253.png"/></Relationships>
</file>

<file path=word/_rels/footer38.xml.rels><?xml version="1.0" encoding="UTF-8" standalone="yes"?>
<Relationships xmlns="http://schemas.openxmlformats.org/package/2006/relationships"><Relationship Id="rId6" Type="http://schemas.openxmlformats.org/officeDocument/2006/relationships/image" Target="media/image264.png"/><Relationship Id="rId5" Type="http://schemas.openxmlformats.org/officeDocument/2006/relationships/image" Target="media/image263.png"/><Relationship Id="rId4" Type="http://schemas.openxmlformats.org/officeDocument/2006/relationships/image" Target="media/image262.png"/><Relationship Id="rId3" Type="http://schemas.openxmlformats.org/officeDocument/2006/relationships/image" Target="media/image261.png"/><Relationship Id="rId2" Type="http://schemas.openxmlformats.org/officeDocument/2006/relationships/image" Target="media/image260.png"/><Relationship Id="rId1" Type="http://schemas.openxmlformats.org/officeDocument/2006/relationships/image" Target="media/image259.png"/></Relationships>
</file>

<file path=docProps/app.xml><?xml version="1.0" encoding="utf-8"?>
<ap:Properties xmlns:vt="http://schemas.openxmlformats.org/officeDocument/2006/docPropsVTypes" xmlns:ap="http://schemas.openxmlformats.org/officeDocument/2006/extended-properties">
  <ap:Application>ReaderEx_DIS 2.4.0 Build 4047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2023-09-28T12:30:48Z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2026-06-12T10:33:26</vt:filetime>
  </property>
</Properties>
</file>