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7D23D">
      <w:pPr>
        <w:spacing w:line="262" w:lineRule="auto"/>
        <w:rPr>
          <w:rFonts w:ascii="Arial"/>
          <w:sz w:val="21"/>
        </w:rPr>
      </w:pPr>
    </w:p>
    <w:p w14:paraId="225EAB70">
      <w:pPr>
        <w:spacing w:line="263" w:lineRule="auto"/>
        <w:rPr>
          <w:rFonts w:ascii="Arial"/>
          <w:sz w:val="21"/>
        </w:rPr>
      </w:pPr>
    </w:p>
    <w:p w14:paraId="36FCD26F">
      <w:pPr>
        <w:spacing w:line="263" w:lineRule="auto"/>
        <w:rPr>
          <w:rFonts w:ascii="Arial"/>
          <w:sz w:val="21"/>
        </w:rPr>
      </w:pPr>
    </w:p>
    <w:p w14:paraId="245FDA11">
      <w:pPr>
        <w:spacing w:line="263" w:lineRule="auto"/>
        <w:rPr>
          <w:rFonts w:ascii="Arial"/>
          <w:sz w:val="21"/>
        </w:rPr>
      </w:pPr>
    </w:p>
    <w:p w14:paraId="3438A79F">
      <w:pPr>
        <w:spacing w:line="263" w:lineRule="auto"/>
        <w:rPr>
          <w:rFonts w:ascii="Arial"/>
          <w:sz w:val="21"/>
        </w:rPr>
      </w:pPr>
    </w:p>
    <w:p w14:paraId="744F2C7B">
      <w:pPr>
        <w:spacing w:line="263" w:lineRule="auto"/>
        <w:rPr>
          <w:rFonts w:ascii="Arial"/>
          <w:sz w:val="21"/>
        </w:rPr>
      </w:pPr>
    </w:p>
    <w:p w14:paraId="3F64FB01">
      <w:pPr>
        <w:spacing w:before="78" w:line="233" w:lineRule="auto"/>
        <w:ind w:left="7525"/>
        <w:rPr>
          <w:rFonts w:ascii="Times New Roman" w:hAnsi="Times New Roman" w:eastAsia="Times New Roman" w:cs="Times New Roman"/>
          <w:sz w:val="24"/>
          <w:szCs w:val="24"/>
        </w:rPr>
      </w:pPr>
      <w:r>
        <w:rPr>
          <w:rFonts w:ascii="宋体" w:hAnsi="宋体" w:eastAsia="宋体" w:cs="宋体"/>
          <w:spacing w:val="-3"/>
          <w:sz w:val="24"/>
          <w:szCs w:val="24"/>
        </w:rPr>
        <w:t>学校代码</w:t>
      </w:r>
      <w:r>
        <w:rPr>
          <w:rFonts w:ascii="Times New Roman" w:hAnsi="Times New Roman" w:eastAsia="Times New Roman" w:cs="Times New Roman"/>
          <w:spacing w:val="-3"/>
          <w:sz w:val="24"/>
          <w:szCs w:val="24"/>
        </w:rPr>
        <w:t>:    10255</w:t>
      </w:r>
    </w:p>
    <w:p w14:paraId="600DE3F3">
      <w:pPr>
        <w:spacing w:before="100" w:line="309" w:lineRule="auto"/>
        <w:ind w:left="7303" w:right="133" w:firstLine="222"/>
        <w:rPr>
          <w:rFonts w:ascii="Times New Roman" w:hAnsi="Times New Roman" w:eastAsia="Times New Roman" w:cs="Times New Roman"/>
          <w:sz w:val="24"/>
          <w:szCs w:val="24"/>
        </w:rPr>
      </w:pPr>
      <w:r>
        <w:rPr>
          <w:rFonts w:ascii="宋体" w:hAnsi="宋体" w:eastAsia="宋体" w:cs="宋体"/>
          <w:spacing w:val="-4"/>
          <w:sz w:val="24"/>
          <w:szCs w:val="24"/>
        </w:rPr>
        <w:t>学</w:t>
      </w:r>
      <w:r>
        <w:rPr>
          <w:rFonts w:ascii="宋体" w:hAnsi="宋体" w:eastAsia="宋体" w:cs="宋体"/>
          <w:spacing w:val="5"/>
          <w:sz w:val="24"/>
          <w:szCs w:val="24"/>
        </w:rPr>
        <w:t xml:space="preserve">    </w:t>
      </w:r>
      <w:r>
        <w:rPr>
          <w:rFonts w:ascii="宋体" w:hAnsi="宋体" w:eastAsia="宋体" w:cs="宋体"/>
          <w:spacing w:val="-4"/>
          <w:sz w:val="24"/>
          <w:szCs w:val="24"/>
        </w:rPr>
        <w:t>号</w:t>
      </w:r>
      <w:r>
        <w:rPr>
          <w:rFonts w:ascii="Times New Roman" w:hAnsi="Times New Roman" w:eastAsia="Times New Roman" w:cs="Times New Roman"/>
          <w:spacing w:val="-4"/>
          <w:sz w:val="24"/>
          <w:szCs w:val="24"/>
        </w:rPr>
        <w:t>:</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4"/>
          <w:sz w:val="24"/>
          <w:szCs w:val="24"/>
        </w:rPr>
        <w:t>2220274</w:t>
      </w:r>
      <w:r>
        <w:rPr>
          <w:rFonts w:ascii="宋体" w:hAnsi="宋体" w:eastAsia="宋体" w:cs="宋体"/>
          <w:spacing w:val="-4"/>
          <w:sz w:val="24"/>
          <w:szCs w:val="24"/>
        </w:rPr>
        <w:t>中图分类法</w:t>
      </w:r>
      <w:r>
        <w:rPr>
          <w:rFonts w:ascii="Times New Roman" w:hAnsi="Times New Roman" w:eastAsia="Times New Roman" w:cs="Times New Roman"/>
          <w:spacing w:val="-4"/>
          <w:sz w:val="24"/>
          <w:szCs w:val="24"/>
        </w:rPr>
        <w: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4"/>
          <w:sz w:val="24"/>
          <w:szCs w:val="24"/>
        </w:rPr>
        <w:t>F724.6</w:t>
      </w:r>
    </w:p>
    <w:p w14:paraId="155712EF">
      <w:pPr>
        <w:spacing w:before="492"/>
        <w:ind w:left="3606"/>
        <w:rPr>
          <w:rFonts w:ascii="微软雅黑" w:hAnsi="微软雅黑" w:eastAsia="微软雅黑" w:cs="微软雅黑"/>
          <w:sz w:val="68"/>
          <w:szCs w:val="68"/>
        </w:rPr>
      </w:pPr>
      <w:r>
        <w:rPr>
          <w:rFonts w:ascii="微软雅黑" w:hAnsi="微软雅黑" w:eastAsia="微软雅黑" w:cs="微软雅黑"/>
          <w:position w:val="-51"/>
          <w:sz w:val="68"/>
          <w:szCs w:val="68"/>
        </w:rPr>
        <w:drawing>
          <wp:inline distT="0" distB="0" distL="0" distR="0">
            <wp:extent cx="1076960" cy="108966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91"/>
                    <a:stretch>
                      <a:fillRect/>
                    </a:stretch>
                  </pic:blipFill>
                  <pic:spPr>
                    <a:xfrm>
                      <a:off x="0" y="0"/>
                      <a:ext cx="1077087" cy="1089755"/>
                    </a:xfrm>
                    <a:prstGeom prst="rect">
                      <a:avLst/>
                    </a:prstGeom>
                  </pic:spPr>
                </pic:pic>
              </a:graphicData>
            </a:graphic>
          </wp:inline>
        </w:drawing>
      </w:r>
      <w:r>
        <w:rPr>
          <w:rFonts w:hint="eastAsia" w:ascii="微软雅黑" w:hAnsi="微软雅黑" w:eastAsia="微软雅黑" w:cs="微软雅黑"/>
          <w:spacing w:val="-15"/>
          <w:sz w:val="68"/>
          <w:szCs w:val="68"/>
          <w:lang w:val="en-US" w:eastAsia="zh-CN"/>
        </w:rPr>
        <w:t>东华</w:t>
      </w:r>
      <w:r>
        <w:rPr>
          <w:rFonts w:ascii="微软雅黑" w:hAnsi="微软雅黑" w:eastAsia="微软雅黑" w:cs="微软雅黑"/>
          <w:spacing w:val="-15"/>
          <w:sz w:val="68"/>
          <w:szCs w:val="68"/>
        </w:rPr>
        <w:t>大学</w:t>
      </w:r>
    </w:p>
    <w:p w14:paraId="530C37A1">
      <w:pPr>
        <w:pStyle w:val="2"/>
        <w:spacing w:before="188" w:line="222" w:lineRule="auto"/>
        <w:ind w:left="3488"/>
        <w:rPr>
          <w:sz w:val="43"/>
          <w:szCs w:val="43"/>
        </w:rPr>
      </w:pPr>
      <w:r>
        <w:rPr>
          <w:b/>
          <w:bCs/>
          <w:spacing w:val="4"/>
          <w:sz w:val="43"/>
          <w:szCs w:val="43"/>
        </w:rPr>
        <w:t>专业学位硕士学位论文</w:t>
      </w:r>
    </w:p>
    <w:p w14:paraId="3DD03BF9">
      <w:pPr>
        <w:spacing w:line="246" w:lineRule="auto"/>
        <w:rPr>
          <w:rFonts w:ascii="Arial"/>
          <w:sz w:val="21"/>
        </w:rPr>
      </w:pPr>
    </w:p>
    <w:p w14:paraId="3706B7D4">
      <w:pPr>
        <w:spacing w:line="246" w:lineRule="auto"/>
        <w:rPr>
          <w:rFonts w:ascii="Arial"/>
          <w:sz w:val="21"/>
        </w:rPr>
      </w:pPr>
    </w:p>
    <w:p w14:paraId="322EE096">
      <w:pPr>
        <w:spacing w:line="247" w:lineRule="auto"/>
        <w:rPr>
          <w:rFonts w:ascii="Arial"/>
          <w:sz w:val="21"/>
        </w:rPr>
      </w:pPr>
    </w:p>
    <w:p w14:paraId="3F8EF5C3">
      <w:pPr>
        <w:pStyle w:val="2"/>
        <w:spacing w:before="140" w:line="223" w:lineRule="auto"/>
        <w:jc w:val="right"/>
        <w:rPr>
          <w:sz w:val="43"/>
          <w:szCs w:val="43"/>
        </w:rPr>
      </w:pPr>
      <w:r>
        <w:rPr>
          <w:spacing w:val="5"/>
          <w:sz w:val="43"/>
          <w:szCs w:val="43"/>
        </w:rPr>
        <w:t>超快时尚跨境电商平台</w:t>
      </w:r>
      <w:r>
        <w:rPr>
          <w:spacing w:val="-59"/>
          <w:sz w:val="43"/>
          <w:szCs w:val="43"/>
        </w:rPr>
        <w:t xml:space="preserve"> </w:t>
      </w:r>
      <w:r>
        <w:rPr>
          <w:rFonts w:ascii="Times New Roman" w:hAnsi="Times New Roman" w:eastAsia="Times New Roman" w:cs="Times New Roman"/>
          <w:sz w:val="43"/>
          <w:szCs w:val="43"/>
        </w:rPr>
        <w:t>SHEIN</w:t>
      </w:r>
      <w:r>
        <w:rPr>
          <w:rFonts w:ascii="Times New Roman" w:hAnsi="Times New Roman" w:eastAsia="Times New Roman" w:cs="Times New Roman"/>
          <w:spacing w:val="45"/>
          <w:sz w:val="43"/>
          <w:szCs w:val="43"/>
        </w:rPr>
        <w:t xml:space="preserve"> </w:t>
      </w:r>
      <w:r>
        <w:rPr>
          <w:spacing w:val="5"/>
          <w:sz w:val="43"/>
          <w:szCs w:val="43"/>
        </w:rPr>
        <w:t>的柔性供应</w:t>
      </w:r>
    </w:p>
    <w:p w14:paraId="48C5A7E0">
      <w:pPr>
        <w:pStyle w:val="2"/>
        <w:spacing w:before="196" w:line="222" w:lineRule="auto"/>
        <w:ind w:left="3925"/>
        <w:rPr>
          <w:sz w:val="43"/>
          <w:szCs w:val="43"/>
        </w:rPr>
      </w:pPr>
      <w:r>
        <w:rPr>
          <w:spacing w:val="7"/>
          <w:sz w:val="43"/>
          <w:szCs w:val="43"/>
        </w:rPr>
        <w:t>链分析与绩效评价</w:t>
      </w:r>
    </w:p>
    <w:p w14:paraId="1091BBE0">
      <w:pPr>
        <w:spacing w:line="261" w:lineRule="auto"/>
        <w:rPr>
          <w:rFonts w:ascii="Arial"/>
          <w:sz w:val="21"/>
        </w:rPr>
      </w:pPr>
    </w:p>
    <w:p w14:paraId="0AB6B46B">
      <w:pPr>
        <w:spacing w:line="261" w:lineRule="auto"/>
        <w:rPr>
          <w:rFonts w:ascii="Arial"/>
          <w:sz w:val="21"/>
        </w:rPr>
      </w:pPr>
    </w:p>
    <w:p w14:paraId="07DF7873">
      <w:pPr>
        <w:spacing w:line="261" w:lineRule="auto"/>
        <w:rPr>
          <w:rFonts w:ascii="Arial"/>
          <w:sz w:val="21"/>
        </w:rPr>
      </w:pPr>
    </w:p>
    <w:p w14:paraId="6677BA02">
      <w:pPr>
        <w:spacing w:line="261" w:lineRule="auto"/>
        <w:rPr>
          <w:rFonts w:ascii="Arial"/>
          <w:sz w:val="21"/>
        </w:rPr>
      </w:pPr>
    </w:p>
    <w:p w14:paraId="55869DF1">
      <w:pPr>
        <w:spacing w:line="262" w:lineRule="auto"/>
        <w:rPr>
          <w:rFonts w:ascii="Arial"/>
          <w:sz w:val="21"/>
        </w:rPr>
      </w:pPr>
    </w:p>
    <w:p w14:paraId="4D763E75">
      <w:pPr>
        <w:spacing w:line="262" w:lineRule="auto"/>
        <w:rPr>
          <w:rFonts w:ascii="Arial"/>
          <w:sz w:val="21"/>
        </w:rPr>
      </w:pPr>
    </w:p>
    <w:p w14:paraId="162EC152">
      <w:pPr>
        <w:spacing w:line="262" w:lineRule="auto"/>
        <w:rPr>
          <w:rFonts w:ascii="Arial"/>
          <w:sz w:val="21"/>
        </w:rPr>
      </w:pPr>
    </w:p>
    <w:p w14:paraId="1A1673DD">
      <w:pPr>
        <w:pStyle w:val="2"/>
        <w:spacing w:before="92" w:line="219" w:lineRule="auto"/>
        <w:ind w:left="3849"/>
        <w:rPr>
          <w:rFonts w:ascii="宋体" w:hAnsi="宋体" w:eastAsia="宋体" w:cs="宋体"/>
        </w:rPr>
      </w:pPr>
      <w:r>
        <w:rPr>
          <w:spacing w:val="-21"/>
        </w:rPr>
        <w:t>学</w:t>
      </w:r>
      <w:r>
        <w:rPr>
          <w:spacing w:val="-28"/>
        </w:rPr>
        <w:t xml:space="preserve"> </w:t>
      </w:r>
      <w:r>
        <w:rPr>
          <w:spacing w:val="-21"/>
        </w:rPr>
        <w:t>位 申 请</w:t>
      </w:r>
      <w:r>
        <w:rPr>
          <w:spacing w:val="-23"/>
        </w:rPr>
        <w:t xml:space="preserve"> </w:t>
      </w:r>
      <w:r>
        <w:rPr>
          <w:spacing w:val="-21"/>
        </w:rPr>
        <w:t>人：</w:t>
      </w:r>
      <w:r>
        <w:rPr>
          <w:rFonts w:ascii="宋体" w:hAnsi="宋体" w:eastAsia="宋体" w:cs="宋体"/>
          <w:spacing w:val="-21"/>
        </w:rPr>
        <w:t>王怡</w:t>
      </w:r>
    </w:p>
    <w:p w14:paraId="7C529D4B">
      <w:pPr>
        <w:pStyle w:val="2"/>
        <w:spacing w:before="208" w:line="220" w:lineRule="auto"/>
        <w:ind w:left="3839"/>
        <w:rPr>
          <w:rFonts w:ascii="宋体" w:hAnsi="宋体" w:eastAsia="宋体" w:cs="宋体"/>
        </w:rPr>
      </w:pPr>
      <w:r>
        <w:rPr>
          <w:spacing w:val="-13"/>
        </w:rPr>
        <w:t>指</w:t>
      </w:r>
      <w:r>
        <w:rPr>
          <w:spacing w:val="110"/>
        </w:rPr>
        <w:t xml:space="preserve"> </w:t>
      </w:r>
      <w:r>
        <w:rPr>
          <w:spacing w:val="-13"/>
        </w:rPr>
        <w:t>导</w:t>
      </w:r>
      <w:r>
        <w:rPr>
          <w:spacing w:val="97"/>
        </w:rPr>
        <w:t xml:space="preserve"> </w:t>
      </w:r>
      <w:r>
        <w:rPr>
          <w:spacing w:val="-13"/>
        </w:rPr>
        <w:t>教</w:t>
      </w:r>
      <w:r>
        <w:rPr>
          <w:spacing w:val="100"/>
        </w:rPr>
        <w:t xml:space="preserve"> </w:t>
      </w:r>
      <w:r>
        <w:rPr>
          <w:spacing w:val="-13"/>
        </w:rPr>
        <w:t>师：</w:t>
      </w:r>
      <w:r>
        <w:rPr>
          <w:rFonts w:ascii="宋体" w:hAnsi="宋体" w:eastAsia="宋体" w:cs="宋体"/>
          <w:spacing w:val="-13"/>
        </w:rPr>
        <w:t>万贤福副教授</w:t>
      </w:r>
    </w:p>
    <w:p w14:paraId="3DCC4955">
      <w:pPr>
        <w:pStyle w:val="2"/>
        <w:spacing w:before="206" w:line="220" w:lineRule="auto"/>
        <w:ind w:left="3838"/>
        <w:rPr>
          <w:rFonts w:ascii="宋体" w:hAnsi="宋体" w:eastAsia="宋体" w:cs="宋体"/>
        </w:rPr>
      </w:pPr>
      <w:r>
        <w:rPr>
          <w:spacing w:val="-7"/>
        </w:rPr>
        <w:t>校</w:t>
      </w:r>
      <w:r>
        <w:rPr>
          <w:spacing w:val="98"/>
        </w:rPr>
        <w:t xml:space="preserve"> </w:t>
      </w:r>
      <w:r>
        <w:rPr>
          <w:spacing w:val="-7"/>
        </w:rPr>
        <w:t>外</w:t>
      </w:r>
      <w:r>
        <w:rPr>
          <w:spacing w:val="104"/>
        </w:rPr>
        <w:t xml:space="preserve"> </w:t>
      </w:r>
      <w:r>
        <w:rPr>
          <w:spacing w:val="-7"/>
        </w:rPr>
        <w:t>导</w:t>
      </w:r>
      <w:r>
        <w:rPr>
          <w:spacing w:val="100"/>
        </w:rPr>
        <w:t xml:space="preserve"> </w:t>
      </w:r>
      <w:r>
        <w:rPr>
          <w:spacing w:val="-7"/>
        </w:rPr>
        <w:t>师</w:t>
      </w:r>
      <w:r>
        <w:rPr>
          <w:b/>
          <w:bCs/>
          <w:spacing w:val="-7"/>
        </w:rPr>
        <w:t>:</w:t>
      </w:r>
      <w:r>
        <w:rPr>
          <w:spacing w:val="-81"/>
        </w:rPr>
        <w:t xml:space="preserve"> </w:t>
      </w:r>
      <w:r>
        <w:rPr>
          <w:rFonts w:ascii="宋体" w:hAnsi="宋体" w:eastAsia="宋体" w:cs="宋体"/>
          <w:spacing w:val="-7"/>
        </w:rPr>
        <w:t>鲁报良</w:t>
      </w:r>
    </w:p>
    <w:p w14:paraId="3770068D">
      <w:pPr>
        <w:pStyle w:val="2"/>
        <w:spacing w:before="206" w:line="219" w:lineRule="auto"/>
        <w:ind w:left="3846"/>
        <w:rPr>
          <w:rFonts w:ascii="宋体" w:hAnsi="宋体" w:eastAsia="宋体" w:cs="宋体"/>
        </w:rPr>
      </w:pPr>
      <w:r>
        <w:rPr>
          <w:spacing w:val="1"/>
        </w:rPr>
        <w:t>专业学位类别：</w:t>
      </w:r>
      <w:r>
        <w:rPr>
          <w:rFonts w:ascii="宋体" w:hAnsi="宋体" w:eastAsia="宋体" w:cs="宋体"/>
          <w:spacing w:val="1"/>
        </w:rPr>
        <w:t>专业硕士</w:t>
      </w:r>
    </w:p>
    <w:p w14:paraId="53B8571E">
      <w:pPr>
        <w:pStyle w:val="2"/>
        <w:spacing w:before="208" w:line="219" w:lineRule="auto"/>
        <w:ind w:left="3837"/>
        <w:rPr>
          <w:rFonts w:ascii="宋体" w:hAnsi="宋体" w:eastAsia="宋体" w:cs="宋体"/>
        </w:rPr>
      </w:pPr>
      <w:r>
        <w:rPr>
          <w:spacing w:val="-16"/>
        </w:rPr>
        <w:t>研</w:t>
      </w:r>
      <w:r>
        <w:rPr>
          <w:spacing w:val="102"/>
        </w:rPr>
        <w:t xml:space="preserve"> </w:t>
      </w:r>
      <w:r>
        <w:rPr>
          <w:spacing w:val="-16"/>
        </w:rPr>
        <w:t>究</w:t>
      </w:r>
      <w:r>
        <w:rPr>
          <w:spacing w:val="105"/>
        </w:rPr>
        <w:t xml:space="preserve"> </w:t>
      </w:r>
      <w:r>
        <w:rPr>
          <w:spacing w:val="-16"/>
        </w:rPr>
        <w:t>方</w:t>
      </w:r>
      <w:r>
        <w:rPr>
          <w:spacing w:val="120"/>
        </w:rPr>
        <w:t xml:space="preserve"> </w:t>
      </w:r>
      <w:r>
        <w:rPr>
          <w:spacing w:val="-16"/>
        </w:rPr>
        <w:t>向：</w:t>
      </w:r>
      <w:r>
        <w:rPr>
          <w:rFonts w:ascii="宋体" w:hAnsi="宋体" w:eastAsia="宋体" w:cs="宋体"/>
          <w:spacing w:val="-16"/>
        </w:rPr>
        <w:t>材料与化工</w:t>
      </w:r>
    </w:p>
    <w:p w14:paraId="10A9644E">
      <w:pPr>
        <w:pStyle w:val="2"/>
        <w:spacing w:before="208" w:line="219" w:lineRule="auto"/>
        <w:ind w:left="3844"/>
        <w:rPr>
          <w:rFonts w:ascii="宋体" w:hAnsi="宋体" w:eastAsia="宋体" w:cs="宋体"/>
        </w:rPr>
      </w:pPr>
      <w:r>
        <w:rPr>
          <w:spacing w:val="-17"/>
        </w:rPr>
        <w:t>所</w:t>
      </w:r>
      <w:r>
        <w:rPr>
          <w:spacing w:val="96"/>
        </w:rPr>
        <w:t xml:space="preserve"> </w:t>
      </w:r>
      <w:r>
        <w:rPr>
          <w:spacing w:val="-17"/>
        </w:rPr>
        <w:t>在</w:t>
      </w:r>
      <w:r>
        <w:rPr>
          <w:spacing w:val="107"/>
        </w:rPr>
        <w:t xml:space="preserve"> </w:t>
      </w:r>
      <w:r>
        <w:rPr>
          <w:spacing w:val="-17"/>
        </w:rPr>
        <w:t>学</w:t>
      </w:r>
      <w:r>
        <w:rPr>
          <w:spacing w:val="110"/>
        </w:rPr>
        <w:t xml:space="preserve"> </w:t>
      </w:r>
      <w:r>
        <w:rPr>
          <w:spacing w:val="-17"/>
        </w:rPr>
        <w:t>院：</w:t>
      </w:r>
      <w:r>
        <w:rPr>
          <w:rFonts w:ascii="宋体" w:hAnsi="宋体" w:eastAsia="宋体" w:cs="宋体"/>
          <w:spacing w:val="-17"/>
        </w:rPr>
        <w:t>纺织学院</w:t>
      </w:r>
    </w:p>
    <w:p w14:paraId="60929E92">
      <w:pPr>
        <w:pStyle w:val="2"/>
        <w:spacing w:before="209" w:line="234" w:lineRule="auto"/>
        <w:ind w:left="3838"/>
        <w:rPr>
          <w:rFonts w:ascii="宋体" w:hAnsi="宋体" w:eastAsia="宋体" w:cs="宋体"/>
        </w:rPr>
      </w:pPr>
      <w:r>
        <w:rPr>
          <w:spacing w:val="-14"/>
        </w:rPr>
        <w:t>提</w:t>
      </w:r>
      <w:r>
        <w:rPr>
          <w:spacing w:val="109"/>
        </w:rPr>
        <w:t xml:space="preserve"> </w:t>
      </w:r>
      <w:r>
        <w:rPr>
          <w:spacing w:val="-14"/>
        </w:rPr>
        <w:t>交  日  期：</w:t>
      </w:r>
      <w:r>
        <w:rPr>
          <w:rFonts w:ascii="Times New Roman" w:hAnsi="Times New Roman" w:eastAsia="Times New Roman" w:cs="Times New Roman"/>
          <w:spacing w:val="-14"/>
        </w:rPr>
        <w:t xml:space="preserve">2025 </w:t>
      </w:r>
      <w:r>
        <w:rPr>
          <w:rFonts w:ascii="宋体" w:hAnsi="宋体" w:eastAsia="宋体" w:cs="宋体"/>
          <w:spacing w:val="-14"/>
        </w:rPr>
        <w:t>年</w:t>
      </w:r>
      <w:r>
        <w:rPr>
          <w:rFonts w:ascii="宋体" w:hAnsi="宋体" w:eastAsia="宋体" w:cs="宋体"/>
          <w:spacing w:val="-57"/>
        </w:rPr>
        <w:t xml:space="preserve"> </w:t>
      </w:r>
      <w:r>
        <w:rPr>
          <w:rFonts w:ascii="Times New Roman" w:hAnsi="Times New Roman" w:eastAsia="Times New Roman" w:cs="Times New Roman"/>
          <w:spacing w:val="-14"/>
        </w:rPr>
        <w:t>5</w:t>
      </w:r>
      <w:r>
        <w:rPr>
          <w:rFonts w:ascii="Times New Roman" w:hAnsi="Times New Roman" w:eastAsia="Times New Roman" w:cs="Times New Roman"/>
          <w:spacing w:val="19"/>
        </w:rPr>
        <w:t xml:space="preserve"> </w:t>
      </w:r>
      <w:r>
        <w:rPr>
          <w:rFonts w:ascii="宋体" w:hAnsi="宋体" w:eastAsia="宋体" w:cs="宋体"/>
          <w:spacing w:val="-14"/>
        </w:rPr>
        <w:t>月</w:t>
      </w:r>
    </w:p>
    <w:p w14:paraId="741D0791">
      <w:pPr>
        <w:spacing w:line="234" w:lineRule="auto"/>
        <w:rPr>
          <w:rFonts w:ascii="宋体" w:hAnsi="宋体" w:eastAsia="宋体" w:cs="宋体"/>
        </w:rPr>
        <w:sectPr>
          <w:headerReference r:id="rId5" w:type="default"/>
          <w:pgSz w:w="11907" w:h="16839"/>
          <w:pgMar w:top="400" w:right="1756" w:bottom="0" w:left="424" w:header="0" w:footer="0" w:gutter="0"/>
          <w:cols w:space="720" w:num="1"/>
        </w:sectPr>
      </w:pPr>
    </w:p>
    <w:p w14:paraId="687C7888">
      <w:pPr>
        <w:spacing w:line="359" w:lineRule="auto"/>
        <w:rPr>
          <w:rFonts w:ascii="Arial"/>
          <w:sz w:val="21"/>
        </w:rPr>
      </w:pPr>
    </w:p>
    <w:p w14:paraId="06E39856">
      <w:pPr>
        <w:spacing w:before="69" w:line="190" w:lineRule="auto"/>
        <w:ind w:left="689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University Code:    10255</w:t>
      </w:r>
    </w:p>
    <w:p w14:paraId="22D9E4AB">
      <w:pPr>
        <w:spacing w:before="182" w:line="232" w:lineRule="auto"/>
        <w:ind w:left="744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Student ID:</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2"/>
          <w:sz w:val="24"/>
          <w:szCs w:val="24"/>
        </w:rPr>
        <w:t>2220274</w:t>
      </w:r>
    </w:p>
    <w:p w14:paraId="5CFACC78">
      <w:pPr>
        <w:spacing w:before="134" w:line="232" w:lineRule="auto"/>
        <w:ind w:left="740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CLC Index:</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2"/>
          <w:sz w:val="24"/>
          <w:szCs w:val="24"/>
        </w:rPr>
        <w:t>F724.6</w:t>
      </w:r>
    </w:p>
    <w:p w14:paraId="7D5BE023">
      <w:pPr>
        <w:spacing w:line="277" w:lineRule="auto"/>
        <w:rPr>
          <w:rFonts w:ascii="Arial"/>
          <w:sz w:val="21"/>
        </w:rPr>
      </w:pPr>
    </w:p>
    <w:p w14:paraId="4C9AE639">
      <w:pPr>
        <w:spacing w:line="277" w:lineRule="auto"/>
        <w:rPr>
          <w:rFonts w:ascii="Arial"/>
          <w:sz w:val="21"/>
        </w:rPr>
      </w:pPr>
    </w:p>
    <w:p w14:paraId="573A9355">
      <w:pPr>
        <w:spacing w:line="277" w:lineRule="auto"/>
        <w:rPr>
          <w:rFonts w:ascii="Arial"/>
          <w:sz w:val="21"/>
        </w:rPr>
      </w:pPr>
    </w:p>
    <w:p w14:paraId="353CB79B">
      <w:pPr>
        <w:spacing w:before="257"/>
        <w:ind w:left="3193"/>
        <w:rPr>
          <w:rFonts w:ascii="微软雅黑" w:hAnsi="微软雅黑" w:eastAsia="微软雅黑" w:cs="微软雅黑"/>
          <w:sz w:val="60"/>
          <w:szCs w:val="60"/>
        </w:rPr>
      </w:pPr>
      <w:r>
        <w:rPr>
          <w:rFonts w:ascii="微软雅黑" w:hAnsi="微软雅黑" w:eastAsia="微软雅黑" w:cs="微软雅黑"/>
          <w:position w:val="-45"/>
          <w:sz w:val="60"/>
          <w:szCs w:val="60"/>
        </w:rPr>
        <w:drawing>
          <wp:inline distT="0" distB="0" distL="0" distR="0">
            <wp:extent cx="961390" cy="9613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92"/>
                    <a:stretch>
                      <a:fillRect/>
                    </a:stretch>
                  </pic:blipFill>
                  <pic:spPr>
                    <a:xfrm>
                      <a:off x="0" y="0"/>
                      <a:ext cx="961831" cy="962012"/>
                    </a:xfrm>
                    <a:prstGeom prst="rect">
                      <a:avLst/>
                    </a:prstGeom>
                  </pic:spPr>
                </pic:pic>
              </a:graphicData>
            </a:graphic>
          </wp:inline>
        </w:drawing>
      </w:r>
      <w:r>
        <w:rPr>
          <w:rFonts w:hint="eastAsia" w:ascii="微软雅黑" w:hAnsi="微软雅黑" w:eastAsia="微软雅黑" w:cs="微软雅黑"/>
          <w:spacing w:val="-13"/>
          <w:w w:val="99"/>
          <w:sz w:val="60"/>
          <w:szCs w:val="60"/>
          <w:lang w:val="en-US" w:eastAsia="zh-CN"/>
        </w:rPr>
        <w:t>东华</w:t>
      </w:r>
      <w:r>
        <w:rPr>
          <w:rFonts w:ascii="微软雅黑" w:hAnsi="微软雅黑" w:eastAsia="微软雅黑" w:cs="微软雅黑"/>
          <w:spacing w:val="-13"/>
          <w:w w:val="99"/>
          <w:sz w:val="60"/>
          <w:szCs w:val="60"/>
        </w:rPr>
        <w:t>大学</w:t>
      </w:r>
    </w:p>
    <w:p w14:paraId="22587CE4">
      <w:pPr>
        <w:spacing w:line="321" w:lineRule="auto"/>
        <w:rPr>
          <w:rFonts w:ascii="Arial"/>
          <w:sz w:val="21"/>
        </w:rPr>
      </w:pPr>
    </w:p>
    <w:p w14:paraId="4E28A727">
      <w:pPr>
        <w:spacing w:line="322" w:lineRule="auto"/>
        <w:rPr>
          <w:rFonts w:ascii="Arial"/>
          <w:sz w:val="21"/>
        </w:rPr>
      </w:pPr>
    </w:p>
    <w:p w14:paraId="03CC0F73">
      <w:pPr>
        <w:spacing w:before="103" w:line="188" w:lineRule="auto"/>
        <w:ind w:left="2100"/>
        <w:rPr>
          <w:rFonts w:ascii="Times New Roman" w:hAnsi="Times New Roman" w:eastAsia="Times New Roman" w:cs="Times New Roman"/>
          <w:sz w:val="36"/>
          <w:szCs w:val="36"/>
        </w:rPr>
      </w:pPr>
      <w:r>
        <w:rPr>
          <w:rFonts w:ascii="Times New Roman" w:hAnsi="Times New Roman" w:eastAsia="Times New Roman" w:cs="Times New Roman"/>
          <w:b/>
          <w:bCs/>
          <w:spacing w:val="-3"/>
          <w:sz w:val="36"/>
          <w:szCs w:val="36"/>
        </w:rPr>
        <w:t>PROFESSIONAL MASTER DISSERTATION</w:t>
      </w:r>
    </w:p>
    <w:p w14:paraId="68C5053B">
      <w:pPr>
        <w:spacing w:line="307" w:lineRule="auto"/>
        <w:rPr>
          <w:rFonts w:ascii="Arial"/>
          <w:sz w:val="21"/>
        </w:rPr>
      </w:pPr>
    </w:p>
    <w:p w14:paraId="4323802D">
      <w:pPr>
        <w:spacing w:line="307" w:lineRule="auto"/>
        <w:rPr>
          <w:rFonts w:ascii="Arial"/>
          <w:sz w:val="21"/>
        </w:rPr>
      </w:pPr>
    </w:p>
    <w:p w14:paraId="5F6E02C9">
      <w:pPr>
        <w:spacing w:before="104" w:line="188" w:lineRule="auto"/>
        <w:ind w:left="2046"/>
        <w:rPr>
          <w:rFonts w:ascii="Times New Roman" w:hAnsi="Times New Roman" w:eastAsia="Times New Roman" w:cs="Times New Roman"/>
          <w:sz w:val="36"/>
          <w:szCs w:val="36"/>
        </w:rPr>
      </w:pPr>
      <w:r>
        <w:rPr>
          <w:rFonts w:ascii="Times New Roman" w:hAnsi="Times New Roman" w:eastAsia="Times New Roman" w:cs="Times New Roman"/>
          <w:b/>
          <w:bCs/>
          <w:spacing w:val="-3"/>
          <w:sz w:val="36"/>
          <w:szCs w:val="36"/>
        </w:rPr>
        <w:t>FLEXIBLE SUPPLY CHAIN</w:t>
      </w:r>
      <w:r>
        <w:rPr>
          <w:rFonts w:ascii="Times New Roman" w:hAnsi="Times New Roman" w:eastAsia="Times New Roman" w:cs="Times New Roman"/>
          <w:b/>
          <w:bCs/>
          <w:spacing w:val="-15"/>
          <w:sz w:val="36"/>
          <w:szCs w:val="36"/>
        </w:rPr>
        <w:t xml:space="preserve"> </w:t>
      </w:r>
      <w:r>
        <w:rPr>
          <w:rFonts w:ascii="Times New Roman" w:hAnsi="Times New Roman" w:eastAsia="Times New Roman" w:cs="Times New Roman"/>
          <w:b/>
          <w:bCs/>
          <w:spacing w:val="-3"/>
          <w:sz w:val="36"/>
          <w:szCs w:val="36"/>
        </w:rPr>
        <w:t>ANALYSIS</w:t>
      </w:r>
      <w:r>
        <w:rPr>
          <w:rFonts w:ascii="Times New Roman" w:hAnsi="Times New Roman" w:eastAsia="Times New Roman" w:cs="Times New Roman"/>
          <w:b/>
          <w:bCs/>
          <w:spacing w:val="-18"/>
          <w:sz w:val="36"/>
          <w:szCs w:val="36"/>
        </w:rPr>
        <w:t xml:space="preserve"> </w:t>
      </w:r>
      <w:r>
        <w:rPr>
          <w:rFonts w:ascii="Times New Roman" w:hAnsi="Times New Roman" w:eastAsia="Times New Roman" w:cs="Times New Roman"/>
          <w:b/>
          <w:bCs/>
          <w:spacing w:val="-3"/>
          <w:sz w:val="36"/>
          <w:szCs w:val="36"/>
        </w:rPr>
        <w:t>AND</w:t>
      </w:r>
    </w:p>
    <w:p w14:paraId="6162FCA3">
      <w:pPr>
        <w:spacing w:before="88" w:line="197" w:lineRule="auto"/>
        <w:ind w:left="1798"/>
        <w:rPr>
          <w:rFonts w:ascii="Times New Roman" w:hAnsi="Times New Roman" w:eastAsia="Times New Roman" w:cs="Times New Roman"/>
          <w:sz w:val="36"/>
          <w:szCs w:val="36"/>
        </w:rPr>
      </w:pPr>
      <w:r>
        <w:rPr>
          <w:rFonts w:ascii="Times New Roman" w:hAnsi="Times New Roman" w:eastAsia="Times New Roman" w:cs="Times New Roman"/>
          <w:b/>
          <w:bCs/>
          <w:spacing w:val="-3"/>
          <w:sz w:val="36"/>
          <w:szCs w:val="36"/>
        </w:rPr>
        <w:t>PERFORMANCE EVALUATION OF SHEIN,</w:t>
      </w:r>
      <w:r>
        <w:rPr>
          <w:rFonts w:ascii="Times New Roman" w:hAnsi="Times New Roman" w:eastAsia="Times New Roman" w:cs="Times New Roman"/>
          <w:b/>
          <w:bCs/>
          <w:spacing w:val="-16"/>
          <w:sz w:val="36"/>
          <w:szCs w:val="36"/>
        </w:rPr>
        <w:t xml:space="preserve"> </w:t>
      </w:r>
      <w:r>
        <w:rPr>
          <w:rFonts w:ascii="Times New Roman" w:hAnsi="Times New Roman" w:eastAsia="Times New Roman" w:cs="Times New Roman"/>
          <w:b/>
          <w:bCs/>
          <w:spacing w:val="-3"/>
          <w:sz w:val="36"/>
          <w:szCs w:val="36"/>
        </w:rPr>
        <w:t>AN</w:t>
      </w:r>
    </w:p>
    <w:p w14:paraId="7673C573">
      <w:pPr>
        <w:spacing w:before="76" w:line="188" w:lineRule="auto"/>
        <w:ind w:left="2234"/>
        <w:rPr>
          <w:rFonts w:ascii="Times New Roman" w:hAnsi="Times New Roman" w:eastAsia="Times New Roman" w:cs="Times New Roman"/>
          <w:sz w:val="36"/>
          <w:szCs w:val="36"/>
        </w:rPr>
      </w:pPr>
      <w:r>
        <w:rPr>
          <w:rFonts w:ascii="Times New Roman" w:hAnsi="Times New Roman" w:eastAsia="Times New Roman" w:cs="Times New Roman"/>
          <w:b/>
          <w:bCs/>
          <w:spacing w:val="-3"/>
          <w:sz w:val="36"/>
          <w:szCs w:val="36"/>
        </w:rPr>
        <w:t>ULTRA-FAST FASHION CROSS-</w:t>
      </w:r>
      <w:r>
        <w:rPr>
          <w:rFonts w:ascii="Times New Roman" w:hAnsi="Times New Roman" w:eastAsia="Times New Roman" w:cs="Times New Roman"/>
          <w:b/>
          <w:bCs/>
          <w:spacing w:val="-4"/>
          <w:sz w:val="36"/>
          <w:szCs w:val="36"/>
        </w:rPr>
        <w:t>BORDER</w:t>
      </w:r>
    </w:p>
    <w:p w14:paraId="3D19DC3C">
      <w:pPr>
        <w:spacing w:before="89" w:line="188" w:lineRule="auto"/>
        <w:ind w:left="3325"/>
        <w:rPr>
          <w:rFonts w:ascii="Times New Roman" w:hAnsi="Times New Roman" w:eastAsia="Times New Roman" w:cs="Times New Roman"/>
          <w:sz w:val="36"/>
          <w:szCs w:val="36"/>
        </w:rPr>
      </w:pPr>
      <w:r>
        <w:rPr>
          <w:rFonts w:ascii="Times New Roman" w:hAnsi="Times New Roman" w:eastAsia="Times New Roman" w:cs="Times New Roman"/>
          <w:b/>
          <w:bCs/>
          <w:spacing w:val="-2"/>
          <w:sz w:val="36"/>
          <w:szCs w:val="36"/>
        </w:rPr>
        <w:t>E-COMMERCE PLATFORM</w:t>
      </w:r>
    </w:p>
    <w:p w14:paraId="279D1C45">
      <w:pPr>
        <w:spacing w:line="242" w:lineRule="auto"/>
        <w:rPr>
          <w:rFonts w:ascii="Arial"/>
          <w:sz w:val="21"/>
        </w:rPr>
      </w:pPr>
    </w:p>
    <w:p w14:paraId="33718CA8">
      <w:pPr>
        <w:spacing w:line="242" w:lineRule="auto"/>
        <w:rPr>
          <w:rFonts w:ascii="Arial"/>
          <w:sz w:val="21"/>
        </w:rPr>
      </w:pPr>
    </w:p>
    <w:p w14:paraId="2E55BB93">
      <w:pPr>
        <w:spacing w:line="242" w:lineRule="auto"/>
        <w:rPr>
          <w:rFonts w:ascii="Arial"/>
          <w:sz w:val="21"/>
        </w:rPr>
      </w:pPr>
    </w:p>
    <w:p w14:paraId="2CD599E8">
      <w:pPr>
        <w:spacing w:line="242" w:lineRule="auto"/>
        <w:rPr>
          <w:rFonts w:ascii="Arial"/>
          <w:sz w:val="21"/>
        </w:rPr>
      </w:pPr>
    </w:p>
    <w:p w14:paraId="49CD6092">
      <w:pPr>
        <w:spacing w:line="242" w:lineRule="auto"/>
        <w:rPr>
          <w:rFonts w:ascii="Arial"/>
          <w:sz w:val="21"/>
        </w:rPr>
      </w:pPr>
    </w:p>
    <w:p w14:paraId="5F3C001E">
      <w:pPr>
        <w:spacing w:line="243" w:lineRule="auto"/>
        <w:rPr>
          <w:rFonts w:ascii="Arial"/>
          <w:sz w:val="21"/>
        </w:rPr>
      </w:pPr>
    </w:p>
    <w:p w14:paraId="2EC4F980">
      <w:pPr>
        <w:spacing w:before="92" w:line="212" w:lineRule="auto"/>
        <w:ind w:left="2449"/>
        <w:rPr>
          <w:rFonts w:ascii="Times New Roman" w:hAnsi="Times New Roman" w:eastAsia="Times New Roman" w:cs="Times New Roman"/>
          <w:sz w:val="28"/>
          <w:szCs w:val="28"/>
        </w:rPr>
      </w:pPr>
      <w:r>
        <w:rPr>
          <w:rFonts w:ascii="Times New Roman" w:hAnsi="Times New Roman" w:eastAsia="Times New Roman" w:cs="Times New Roman"/>
          <w:b/>
          <w:bCs/>
          <w:spacing w:val="-4"/>
          <w:position w:val="-1"/>
          <w:sz w:val="28"/>
          <w:szCs w:val="28"/>
        </w:rPr>
        <w:t>Author</w:t>
      </w:r>
      <w:r>
        <w:rPr>
          <w:rFonts w:ascii="宋体" w:hAnsi="宋体" w:eastAsia="宋体" w:cs="宋体"/>
          <w:b/>
          <w:bCs/>
          <w:spacing w:val="-4"/>
          <w:position w:val="-1"/>
          <w:sz w:val="28"/>
          <w:szCs w:val="28"/>
        </w:rPr>
        <w:t>：</w:t>
      </w:r>
      <w:r>
        <w:rPr>
          <w:rFonts w:ascii="宋体" w:hAnsi="宋体" w:eastAsia="宋体" w:cs="宋体"/>
          <w:spacing w:val="1"/>
          <w:position w:val="-1"/>
          <w:sz w:val="28"/>
          <w:szCs w:val="28"/>
        </w:rPr>
        <w:t xml:space="preserve">                 </w:t>
      </w:r>
      <w:r>
        <w:rPr>
          <w:rFonts w:ascii="Times New Roman" w:hAnsi="Times New Roman" w:eastAsia="Times New Roman" w:cs="Times New Roman"/>
          <w:spacing w:val="-4"/>
          <w:position w:val="1"/>
          <w:sz w:val="28"/>
          <w:szCs w:val="28"/>
        </w:rPr>
        <w:t>Yi Wang</w:t>
      </w:r>
    </w:p>
    <w:p w14:paraId="2066C31C">
      <w:pPr>
        <w:spacing w:before="239" w:line="213" w:lineRule="auto"/>
        <w:ind w:left="2461"/>
        <w:rPr>
          <w:rFonts w:ascii="Times New Roman" w:hAnsi="Times New Roman" w:eastAsia="Times New Roman" w:cs="Times New Roman"/>
          <w:sz w:val="28"/>
          <w:szCs w:val="28"/>
        </w:rPr>
      </w:pPr>
      <w:r>
        <w:rPr>
          <w:rFonts w:ascii="Times New Roman" w:hAnsi="Times New Roman" w:eastAsia="Times New Roman" w:cs="Times New Roman"/>
          <w:b/>
          <w:bCs/>
          <w:spacing w:val="-1"/>
          <w:position w:val="-1"/>
          <w:sz w:val="28"/>
          <w:szCs w:val="28"/>
        </w:rPr>
        <w:t>Supervisor</w:t>
      </w:r>
      <w:r>
        <w:rPr>
          <w:rFonts w:ascii="宋体" w:hAnsi="宋体" w:eastAsia="宋体" w:cs="宋体"/>
          <w:b/>
          <w:bCs/>
          <w:spacing w:val="-1"/>
          <w:position w:val="-1"/>
          <w:sz w:val="28"/>
          <w:szCs w:val="28"/>
        </w:rPr>
        <w:t>：</w:t>
      </w:r>
      <w:r>
        <w:rPr>
          <w:rFonts w:ascii="宋体" w:hAnsi="宋体" w:eastAsia="宋体" w:cs="宋体"/>
          <w:spacing w:val="-1"/>
          <w:position w:val="-1"/>
          <w:sz w:val="28"/>
          <w:szCs w:val="28"/>
        </w:rPr>
        <w:t xml:space="preserve">              </w:t>
      </w:r>
      <w:r>
        <w:rPr>
          <w:rFonts w:ascii="Times New Roman" w:hAnsi="Times New Roman" w:eastAsia="Times New Roman" w:cs="Times New Roman"/>
          <w:spacing w:val="-1"/>
          <w:position w:val="1"/>
          <w:sz w:val="28"/>
          <w:szCs w:val="28"/>
        </w:rPr>
        <w:t>Prof. Xianfu</w:t>
      </w:r>
      <w:r>
        <w:rPr>
          <w:rFonts w:ascii="Times New Roman" w:hAnsi="Times New Roman" w:eastAsia="Times New Roman" w:cs="Times New Roman"/>
          <w:spacing w:val="-2"/>
          <w:position w:val="1"/>
          <w:sz w:val="28"/>
          <w:szCs w:val="28"/>
        </w:rPr>
        <w:t xml:space="preserve"> Wan</w:t>
      </w:r>
    </w:p>
    <w:p w14:paraId="0DF7DA3D">
      <w:pPr>
        <w:spacing w:before="239" w:line="213" w:lineRule="auto"/>
        <w:ind w:left="2452"/>
        <w:rPr>
          <w:rFonts w:ascii="Times New Roman" w:hAnsi="Times New Roman" w:eastAsia="Times New Roman" w:cs="Times New Roman"/>
          <w:sz w:val="28"/>
          <w:szCs w:val="28"/>
        </w:rPr>
      </w:pPr>
      <w:r>
        <w:rPr>
          <w:rFonts w:ascii="Times New Roman" w:hAnsi="Times New Roman" w:eastAsia="Times New Roman" w:cs="Times New Roman"/>
          <w:b/>
          <w:bCs/>
          <w:sz w:val="28"/>
          <w:szCs w:val="28"/>
        </w:rPr>
        <w:t>Extramural Supervisor</w:t>
      </w:r>
      <w:r>
        <w:rPr>
          <w:rFonts w:ascii="宋体" w:hAnsi="宋体" w:eastAsia="宋体" w:cs="宋体"/>
          <w:b/>
          <w:bCs/>
          <w:sz w:val="28"/>
          <w:szCs w:val="28"/>
        </w:rPr>
        <w:t>：</w:t>
      </w:r>
      <w:r>
        <w:rPr>
          <w:rFonts w:ascii="宋体" w:hAnsi="宋体" w:eastAsia="宋体" w:cs="宋体"/>
          <w:spacing w:val="19"/>
          <w:sz w:val="28"/>
          <w:szCs w:val="28"/>
        </w:rPr>
        <w:t xml:space="preserve">   </w:t>
      </w:r>
      <w:r>
        <w:rPr>
          <w:rFonts w:ascii="Times New Roman" w:hAnsi="Times New Roman" w:eastAsia="Times New Roman" w:cs="Times New Roman"/>
          <w:spacing w:val="-1"/>
          <w:position w:val="2"/>
          <w:sz w:val="28"/>
          <w:szCs w:val="28"/>
        </w:rPr>
        <w:t>Baoliang Lu</w:t>
      </w:r>
    </w:p>
    <w:p w14:paraId="45FC20D1">
      <w:pPr>
        <w:spacing w:before="239" w:line="213" w:lineRule="auto"/>
        <w:ind w:left="2453"/>
        <w:rPr>
          <w:rFonts w:ascii="Times New Roman" w:hAnsi="Times New Roman" w:eastAsia="Times New Roman" w:cs="Times New Roman"/>
          <w:sz w:val="28"/>
          <w:szCs w:val="28"/>
        </w:rPr>
      </w:pPr>
      <w:r>
        <w:rPr>
          <w:rFonts w:ascii="Times New Roman" w:hAnsi="Times New Roman" w:eastAsia="Times New Roman" w:cs="Times New Roman"/>
          <w:b/>
          <w:bCs/>
          <w:spacing w:val="-1"/>
          <w:position w:val="-1"/>
          <w:sz w:val="28"/>
          <w:szCs w:val="28"/>
        </w:rPr>
        <w:t>Professional Degree Type</w:t>
      </w:r>
      <w:r>
        <w:rPr>
          <w:rFonts w:ascii="宋体" w:hAnsi="宋体" w:eastAsia="宋体" w:cs="宋体"/>
          <w:b/>
          <w:bCs/>
          <w:spacing w:val="-1"/>
          <w:position w:val="-1"/>
          <w:sz w:val="28"/>
          <w:szCs w:val="28"/>
        </w:rPr>
        <w:t>：</w:t>
      </w:r>
      <w:r>
        <w:rPr>
          <w:rFonts w:ascii="宋体" w:hAnsi="宋体" w:eastAsia="宋体" w:cs="宋体"/>
          <w:spacing w:val="118"/>
          <w:position w:val="-1"/>
          <w:sz w:val="28"/>
          <w:szCs w:val="28"/>
        </w:rPr>
        <w:t xml:space="preserve"> </w:t>
      </w:r>
      <w:r>
        <w:rPr>
          <w:rFonts w:ascii="Times New Roman" w:hAnsi="Times New Roman" w:eastAsia="Times New Roman" w:cs="Times New Roman"/>
          <w:spacing w:val="-1"/>
          <w:position w:val="1"/>
          <w:sz w:val="28"/>
          <w:szCs w:val="28"/>
        </w:rPr>
        <w:t>Professional M</w:t>
      </w:r>
      <w:r>
        <w:rPr>
          <w:rFonts w:ascii="Times New Roman" w:hAnsi="Times New Roman" w:eastAsia="Times New Roman" w:cs="Times New Roman"/>
          <w:spacing w:val="-2"/>
          <w:position w:val="1"/>
          <w:sz w:val="28"/>
          <w:szCs w:val="28"/>
        </w:rPr>
        <w:t>aster</w:t>
      </w:r>
    </w:p>
    <w:p w14:paraId="594FAE9D">
      <w:pPr>
        <w:spacing w:before="251" w:line="358" w:lineRule="exact"/>
        <w:ind w:left="2452"/>
        <w:rPr>
          <w:rFonts w:ascii="Times New Roman" w:hAnsi="Times New Roman" w:eastAsia="Times New Roman" w:cs="Times New Roman"/>
          <w:sz w:val="28"/>
          <w:szCs w:val="28"/>
        </w:rPr>
      </w:pPr>
      <w:r>
        <w:rPr>
          <w:rFonts w:ascii="Times New Roman" w:hAnsi="Times New Roman" w:eastAsia="Times New Roman" w:cs="Times New Roman"/>
          <w:b/>
          <w:bCs/>
          <w:sz w:val="28"/>
          <w:szCs w:val="28"/>
        </w:rPr>
        <w:t>Research Field</w:t>
      </w:r>
      <w:r>
        <w:rPr>
          <w:rFonts w:ascii="宋体" w:hAnsi="宋体" w:eastAsia="宋体" w:cs="宋体"/>
          <w:sz w:val="24"/>
          <w:szCs w:val="24"/>
        </w:rPr>
        <w:t>：</w:t>
      </w:r>
      <w:r>
        <w:rPr>
          <w:rFonts w:ascii="宋体" w:hAnsi="宋体" w:eastAsia="宋体" w:cs="宋体"/>
          <w:spacing w:val="7"/>
          <w:sz w:val="24"/>
          <w:szCs w:val="24"/>
        </w:rPr>
        <w:t xml:space="preserve">            </w:t>
      </w:r>
      <w:r>
        <w:rPr>
          <w:rFonts w:ascii="Times New Roman" w:hAnsi="Times New Roman" w:eastAsia="Times New Roman" w:cs="Times New Roman"/>
          <w:position w:val="2"/>
          <w:sz w:val="28"/>
          <w:szCs w:val="28"/>
        </w:rPr>
        <w:t xml:space="preserve">Materials </w:t>
      </w:r>
      <w:r>
        <w:rPr>
          <w:rFonts w:ascii="Times New Roman" w:hAnsi="Times New Roman" w:eastAsia="Times New Roman" w:cs="Times New Roman"/>
          <w:spacing w:val="-1"/>
          <w:position w:val="2"/>
          <w:sz w:val="28"/>
          <w:szCs w:val="28"/>
        </w:rPr>
        <w:t>and Chemicals</w:t>
      </w:r>
    </w:p>
    <w:p w14:paraId="2AB4788A">
      <w:pPr>
        <w:spacing w:before="193" w:line="207" w:lineRule="auto"/>
        <w:ind w:left="2458"/>
        <w:rPr>
          <w:rFonts w:ascii="Times New Roman" w:hAnsi="Times New Roman" w:eastAsia="Times New Roman" w:cs="Times New Roman"/>
          <w:sz w:val="28"/>
          <w:szCs w:val="28"/>
        </w:rPr>
      </w:pPr>
      <w:r>
        <w:rPr>
          <w:rFonts w:ascii="Times New Roman" w:hAnsi="Times New Roman" w:eastAsia="Times New Roman" w:cs="Times New Roman"/>
          <w:b/>
          <w:bCs/>
          <w:position w:val="-2"/>
          <w:sz w:val="28"/>
          <w:szCs w:val="28"/>
        </w:rPr>
        <w:t>College</w:t>
      </w:r>
      <w:r>
        <w:rPr>
          <w:rFonts w:ascii="宋体" w:hAnsi="宋体" w:eastAsia="宋体" w:cs="宋体"/>
          <w:b/>
          <w:bCs/>
          <w:position w:val="-2"/>
          <w:sz w:val="28"/>
          <w:szCs w:val="28"/>
        </w:rPr>
        <w:t>：</w:t>
      </w:r>
      <w:r>
        <w:rPr>
          <w:rFonts w:ascii="宋体" w:hAnsi="宋体" w:eastAsia="宋体" w:cs="宋体"/>
          <w:position w:val="-2"/>
          <w:sz w:val="28"/>
          <w:szCs w:val="28"/>
        </w:rPr>
        <w:t xml:space="preserve">                 </w:t>
      </w:r>
      <w:r>
        <w:rPr>
          <w:rFonts w:ascii="Times New Roman" w:hAnsi="Times New Roman" w:eastAsia="Times New Roman" w:cs="Times New Roman"/>
          <w:position w:val="1"/>
          <w:sz w:val="28"/>
          <w:szCs w:val="28"/>
        </w:rPr>
        <w:t>Colle</w:t>
      </w:r>
      <w:r>
        <w:rPr>
          <w:rFonts w:ascii="Times New Roman" w:hAnsi="Times New Roman" w:eastAsia="Times New Roman" w:cs="Times New Roman"/>
          <w:spacing w:val="-1"/>
          <w:position w:val="1"/>
          <w:sz w:val="28"/>
          <w:szCs w:val="28"/>
        </w:rPr>
        <w:t>ge of</w:t>
      </w:r>
      <w:r>
        <w:rPr>
          <w:rFonts w:ascii="Times New Roman" w:hAnsi="Times New Roman" w:eastAsia="Times New Roman" w:cs="Times New Roman"/>
          <w:spacing w:val="-25"/>
          <w:position w:val="1"/>
          <w:sz w:val="28"/>
          <w:szCs w:val="28"/>
        </w:rPr>
        <w:t xml:space="preserve"> </w:t>
      </w:r>
      <w:r>
        <w:rPr>
          <w:rFonts w:ascii="Times New Roman" w:hAnsi="Times New Roman" w:eastAsia="Times New Roman" w:cs="Times New Roman"/>
          <w:spacing w:val="-1"/>
          <w:position w:val="1"/>
          <w:sz w:val="28"/>
          <w:szCs w:val="28"/>
        </w:rPr>
        <w:t>Textiles</w:t>
      </w:r>
    </w:p>
    <w:p w14:paraId="605CF755">
      <w:pPr>
        <w:spacing w:before="240" w:line="226" w:lineRule="auto"/>
        <w:ind w:left="2450"/>
        <w:rPr>
          <w:rFonts w:ascii="Times New Roman" w:hAnsi="Times New Roman" w:eastAsia="Times New Roman" w:cs="Times New Roman"/>
          <w:sz w:val="28"/>
          <w:szCs w:val="28"/>
        </w:rPr>
      </w:pPr>
      <w:r>
        <w:rPr>
          <w:rFonts w:ascii="Times New Roman" w:hAnsi="Times New Roman" w:eastAsia="Times New Roman" w:cs="Times New Roman"/>
          <w:b/>
          <w:bCs/>
          <w:spacing w:val="-1"/>
          <w:position w:val="-1"/>
          <w:sz w:val="28"/>
          <w:szCs w:val="28"/>
        </w:rPr>
        <w:t>Date of Submission</w:t>
      </w:r>
      <w:r>
        <w:rPr>
          <w:rFonts w:ascii="宋体" w:hAnsi="宋体" w:eastAsia="宋体" w:cs="宋体"/>
          <w:b/>
          <w:bCs/>
          <w:spacing w:val="-1"/>
          <w:position w:val="-1"/>
          <w:sz w:val="28"/>
          <w:szCs w:val="28"/>
        </w:rPr>
        <w:t>：</w:t>
      </w:r>
      <w:r>
        <w:rPr>
          <w:rFonts w:ascii="宋体" w:hAnsi="宋体" w:eastAsia="宋体" w:cs="宋体"/>
          <w:spacing w:val="-1"/>
          <w:position w:val="-1"/>
          <w:sz w:val="28"/>
          <w:szCs w:val="28"/>
        </w:rPr>
        <w:t xml:space="preserve">       </w:t>
      </w:r>
      <w:r>
        <w:rPr>
          <w:rFonts w:ascii="Times New Roman" w:hAnsi="Times New Roman" w:eastAsia="Times New Roman" w:cs="Times New Roman"/>
          <w:spacing w:val="-1"/>
          <w:position w:val="1"/>
          <w:sz w:val="28"/>
          <w:szCs w:val="28"/>
        </w:rPr>
        <w:t>May</w:t>
      </w:r>
      <w:r>
        <w:rPr>
          <w:rFonts w:ascii="Times New Roman" w:hAnsi="Times New Roman" w:eastAsia="Times New Roman" w:cs="Times New Roman"/>
          <w:spacing w:val="-2"/>
          <w:position w:val="1"/>
          <w:sz w:val="28"/>
          <w:szCs w:val="28"/>
        </w:rPr>
        <w:t>, 2025</w:t>
      </w:r>
    </w:p>
    <w:p w14:paraId="34EC5C64">
      <w:pPr>
        <w:spacing w:line="226" w:lineRule="auto"/>
        <w:rPr>
          <w:rFonts w:ascii="Times New Roman" w:hAnsi="Times New Roman" w:eastAsia="Times New Roman" w:cs="Times New Roman"/>
          <w:sz w:val="28"/>
          <w:szCs w:val="28"/>
        </w:rPr>
        <w:sectPr>
          <w:headerReference r:id="rId6" w:type="default"/>
          <w:pgSz w:w="11907" w:h="16839"/>
          <w:pgMar w:top="1673" w:right="1558" w:bottom="0" w:left="424" w:header="1643" w:footer="0" w:gutter="0"/>
          <w:cols w:space="720" w:num="1"/>
        </w:sectPr>
      </w:pPr>
    </w:p>
    <w:p w14:paraId="3CE00A00">
      <w:pPr>
        <w:spacing w:line="257" w:lineRule="auto"/>
        <w:rPr>
          <w:rFonts w:ascii="Arial"/>
          <w:sz w:val="21"/>
        </w:rPr>
      </w:pPr>
    </w:p>
    <w:p w14:paraId="49A019E1">
      <w:pPr>
        <w:spacing w:before="101" w:line="224" w:lineRule="auto"/>
        <w:ind w:left="1179"/>
        <w:rPr>
          <w:rFonts w:ascii="宋体" w:hAnsi="宋体" w:eastAsia="宋体" w:cs="宋体"/>
          <w:sz w:val="31"/>
          <w:szCs w:val="31"/>
        </w:rPr>
      </w:pPr>
      <w:r>
        <w:rPr>
          <w:rFonts w:ascii="宋体" w:hAnsi="宋体" w:eastAsia="宋体" w:cs="宋体"/>
          <w:b/>
          <w:bCs/>
          <w:spacing w:val="6"/>
          <w:sz w:val="31"/>
          <w:szCs w:val="31"/>
        </w:rPr>
        <w:t>硕士学位论文答辩委员会名单</w:t>
      </w:r>
    </w:p>
    <w:p w14:paraId="37D57232">
      <w:pPr>
        <w:spacing w:before="65"/>
      </w:pPr>
    </w:p>
    <w:p w14:paraId="2E0B82F8">
      <w:pPr>
        <w:spacing w:before="64"/>
      </w:pPr>
    </w:p>
    <w:tbl>
      <w:tblPr>
        <w:tblStyle w:val="5"/>
        <w:tblW w:w="9421" w:type="dxa"/>
        <w:tblInd w:w="67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07"/>
        <w:gridCol w:w="1905"/>
        <w:gridCol w:w="3699"/>
        <w:gridCol w:w="1910"/>
      </w:tblGrid>
      <w:tr w14:paraId="7F1606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8" w:hRule="atLeast"/>
        </w:trPr>
        <w:tc>
          <w:tcPr>
            <w:tcW w:w="1907" w:type="dxa"/>
            <w:vAlign w:val="top"/>
          </w:tcPr>
          <w:p w14:paraId="54D3D853">
            <w:pPr>
              <w:pStyle w:val="6"/>
              <w:spacing w:before="200" w:line="220" w:lineRule="auto"/>
              <w:ind w:left="680"/>
            </w:pPr>
            <w:r>
              <w:rPr>
                <w:b/>
                <w:bCs/>
                <w:spacing w:val="-6"/>
              </w:rPr>
              <w:t>姓名</w:t>
            </w:r>
          </w:p>
        </w:tc>
        <w:tc>
          <w:tcPr>
            <w:tcW w:w="1905" w:type="dxa"/>
            <w:vAlign w:val="top"/>
          </w:tcPr>
          <w:p w14:paraId="7F17FA3A">
            <w:pPr>
              <w:pStyle w:val="6"/>
              <w:spacing w:before="200" w:line="222" w:lineRule="auto"/>
              <w:ind w:left="678"/>
            </w:pPr>
            <w:r>
              <w:rPr>
                <w:b/>
                <w:bCs/>
                <w:spacing w:val="-6"/>
              </w:rPr>
              <w:t>职称</w:t>
            </w:r>
          </w:p>
        </w:tc>
        <w:tc>
          <w:tcPr>
            <w:tcW w:w="3699" w:type="dxa"/>
            <w:vAlign w:val="top"/>
          </w:tcPr>
          <w:p w14:paraId="74B10D2D">
            <w:pPr>
              <w:pStyle w:val="6"/>
              <w:spacing w:before="199" w:line="221" w:lineRule="auto"/>
              <w:ind w:left="1580"/>
            </w:pPr>
            <w:r>
              <w:rPr>
                <w:b/>
                <w:bCs/>
                <w:spacing w:val="-6"/>
              </w:rPr>
              <w:t>单位</w:t>
            </w:r>
          </w:p>
        </w:tc>
        <w:tc>
          <w:tcPr>
            <w:tcW w:w="1910" w:type="dxa"/>
            <w:vAlign w:val="top"/>
          </w:tcPr>
          <w:p w14:paraId="7AB2CD43">
            <w:pPr>
              <w:pStyle w:val="6"/>
              <w:spacing w:before="200" w:line="221" w:lineRule="auto"/>
              <w:ind w:left="686"/>
            </w:pPr>
            <w:r>
              <w:rPr>
                <w:b/>
                <w:bCs/>
                <w:spacing w:val="-7"/>
              </w:rPr>
              <w:t>备注</w:t>
            </w:r>
          </w:p>
        </w:tc>
      </w:tr>
      <w:tr w14:paraId="48F06A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1907" w:type="dxa"/>
            <w:vAlign w:val="top"/>
          </w:tcPr>
          <w:p w14:paraId="5ED8261F">
            <w:pPr>
              <w:pStyle w:val="6"/>
              <w:spacing w:before="228" w:line="220" w:lineRule="auto"/>
              <w:ind w:left="600"/>
              <w:rPr>
                <w:sz w:val="24"/>
                <w:szCs w:val="24"/>
              </w:rPr>
            </w:pPr>
            <w:r>
              <w:rPr>
                <w:b/>
                <w:bCs/>
                <w:spacing w:val="-6"/>
                <w:sz w:val="24"/>
                <w:szCs w:val="24"/>
              </w:rPr>
              <w:t>蒋金华</w:t>
            </w:r>
          </w:p>
        </w:tc>
        <w:tc>
          <w:tcPr>
            <w:tcW w:w="1905" w:type="dxa"/>
            <w:vAlign w:val="top"/>
          </w:tcPr>
          <w:p w14:paraId="6CBD66D2">
            <w:pPr>
              <w:pStyle w:val="6"/>
              <w:spacing w:before="196" w:line="220" w:lineRule="auto"/>
              <w:ind w:left="682"/>
            </w:pPr>
            <w:r>
              <w:rPr>
                <w:spacing w:val="-4"/>
              </w:rPr>
              <w:t>教授</w:t>
            </w:r>
          </w:p>
        </w:tc>
        <w:tc>
          <w:tcPr>
            <w:tcW w:w="3699" w:type="dxa"/>
            <w:vAlign w:val="top"/>
          </w:tcPr>
          <w:p w14:paraId="2523F88E">
            <w:pPr>
              <w:pStyle w:val="6"/>
              <w:spacing w:before="196" w:line="220" w:lineRule="auto"/>
              <w:ind w:left="747"/>
            </w:pPr>
            <w:r>
              <w:rPr>
                <w:spacing w:val="-3"/>
              </w:rPr>
              <w:t>东华大学纺织学院</w:t>
            </w:r>
          </w:p>
        </w:tc>
        <w:tc>
          <w:tcPr>
            <w:tcW w:w="1910" w:type="dxa"/>
            <w:vAlign w:val="top"/>
          </w:tcPr>
          <w:p w14:paraId="35E530F8">
            <w:pPr>
              <w:pStyle w:val="6"/>
              <w:spacing w:before="196" w:line="221" w:lineRule="auto"/>
              <w:ind w:left="685"/>
            </w:pPr>
            <w:r>
              <w:rPr>
                <w:spacing w:val="-3"/>
              </w:rPr>
              <w:t>主席</w:t>
            </w:r>
          </w:p>
        </w:tc>
      </w:tr>
      <w:tr w14:paraId="5F844C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4" w:hRule="atLeast"/>
        </w:trPr>
        <w:tc>
          <w:tcPr>
            <w:tcW w:w="1907" w:type="dxa"/>
            <w:vAlign w:val="top"/>
          </w:tcPr>
          <w:p w14:paraId="43A37191">
            <w:pPr>
              <w:spacing w:line="268" w:lineRule="auto"/>
              <w:rPr>
                <w:rFonts w:ascii="Arial"/>
                <w:sz w:val="21"/>
              </w:rPr>
            </w:pPr>
          </w:p>
          <w:p w14:paraId="4C37012E">
            <w:pPr>
              <w:pStyle w:val="6"/>
              <w:spacing w:before="78" w:line="220" w:lineRule="auto"/>
              <w:ind w:left="600"/>
              <w:rPr>
                <w:sz w:val="24"/>
                <w:szCs w:val="24"/>
              </w:rPr>
            </w:pPr>
            <w:r>
              <w:rPr>
                <w:b/>
                <w:bCs/>
                <w:spacing w:val="-5"/>
                <w:sz w:val="24"/>
                <w:szCs w:val="24"/>
              </w:rPr>
              <w:t>兰红艳</w:t>
            </w:r>
          </w:p>
        </w:tc>
        <w:tc>
          <w:tcPr>
            <w:tcW w:w="1905" w:type="dxa"/>
            <w:vAlign w:val="top"/>
          </w:tcPr>
          <w:p w14:paraId="40FF80A9">
            <w:pPr>
              <w:pStyle w:val="6"/>
              <w:spacing w:before="315" w:line="220" w:lineRule="auto"/>
              <w:ind w:left="123"/>
            </w:pPr>
            <w:r>
              <w:rPr>
                <w:spacing w:val="-3"/>
              </w:rPr>
              <w:t>正高级工程师</w:t>
            </w:r>
          </w:p>
        </w:tc>
        <w:tc>
          <w:tcPr>
            <w:tcW w:w="3699" w:type="dxa"/>
            <w:vAlign w:val="top"/>
          </w:tcPr>
          <w:p w14:paraId="71B5B653">
            <w:pPr>
              <w:pStyle w:val="6"/>
              <w:spacing w:before="43" w:line="219" w:lineRule="auto"/>
              <w:ind w:left="181"/>
            </w:pPr>
            <w:r>
              <w:rPr>
                <w:spacing w:val="-1"/>
              </w:rPr>
              <w:t>上海市纺织科学研究院有限</w:t>
            </w:r>
          </w:p>
          <w:p w14:paraId="1477AF33">
            <w:pPr>
              <w:pStyle w:val="6"/>
              <w:spacing w:before="213" w:line="222" w:lineRule="auto"/>
              <w:ind w:left="1587"/>
            </w:pPr>
            <w:r>
              <w:rPr>
                <w:spacing w:val="-5"/>
              </w:rPr>
              <w:t>公司</w:t>
            </w:r>
          </w:p>
        </w:tc>
        <w:tc>
          <w:tcPr>
            <w:tcW w:w="1910" w:type="dxa"/>
            <w:vAlign w:val="top"/>
          </w:tcPr>
          <w:p w14:paraId="5FBD4EB1">
            <w:pPr>
              <w:pStyle w:val="6"/>
              <w:spacing w:before="315" w:line="221" w:lineRule="auto"/>
              <w:ind w:left="682"/>
            </w:pPr>
            <w:r>
              <w:rPr>
                <w:spacing w:val="-3"/>
              </w:rPr>
              <w:t>委员</w:t>
            </w:r>
          </w:p>
        </w:tc>
      </w:tr>
      <w:tr w14:paraId="6CBC0C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3" w:hRule="atLeast"/>
        </w:trPr>
        <w:tc>
          <w:tcPr>
            <w:tcW w:w="1907" w:type="dxa"/>
            <w:vAlign w:val="top"/>
          </w:tcPr>
          <w:p w14:paraId="06565C8A">
            <w:pPr>
              <w:pStyle w:val="6"/>
              <w:spacing w:before="230" w:line="220" w:lineRule="auto"/>
              <w:ind w:left="600"/>
              <w:rPr>
                <w:sz w:val="24"/>
                <w:szCs w:val="24"/>
              </w:rPr>
            </w:pPr>
            <w:r>
              <w:rPr>
                <w:b/>
                <w:bCs/>
                <w:spacing w:val="-5"/>
                <w:sz w:val="24"/>
                <w:szCs w:val="24"/>
              </w:rPr>
              <w:t>徐广标</w:t>
            </w:r>
          </w:p>
        </w:tc>
        <w:tc>
          <w:tcPr>
            <w:tcW w:w="1905" w:type="dxa"/>
            <w:vAlign w:val="top"/>
          </w:tcPr>
          <w:p w14:paraId="01EE52D7">
            <w:pPr>
              <w:pStyle w:val="6"/>
              <w:spacing w:before="195" w:line="220" w:lineRule="auto"/>
              <w:ind w:left="682"/>
            </w:pPr>
            <w:r>
              <w:rPr>
                <w:spacing w:val="-4"/>
              </w:rPr>
              <w:t>教授</w:t>
            </w:r>
          </w:p>
        </w:tc>
        <w:tc>
          <w:tcPr>
            <w:tcW w:w="3699" w:type="dxa"/>
            <w:vAlign w:val="top"/>
          </w:tcPr>
          <w:p w14:paraId="5EE7C732">
            <w:pPr>
              <w:pStyle w:val="6"/>
              <w:spacing w:before="195" w:line="220" w:lineRule="auto"/>
              <w:ind w:left="747"/>
            </w:pPr>
            <w:r>
              <w:rPr>
                <w:spacing w:val="-3"/>
              </w:rPr>
              <w:t>东华大学纺织学院</w:t>
            </w:r>
          </w:p>
        </w:tc>
        <w:tc>
          <w:tcPr>
            <w:tcW w:w="1910" w:type="dxa"/>
            <w:vAlign w:val="top"/>
          </w:tcPr>
          <w:p w14:paraId="0FD1F785">
            <w:pPr>
              <w:pStyle w:val="6"/>
              <w:spacing w:before="196" w:line="221" w:lineRule="auto"/>
              <w:ind w:left="682"/>
            </w:pPr>
            <w:r>
              <w:rPr>
                <w:spacing w:val="-3"/>
              </w:rPr>
              <w:t>委员</w:t>
            </w:r>
          </w:p>
        </w:tc>
      </w:tr>
      <w:tr w14:paraId="4A4171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3" w:hRule="atLeast"/>
        </w:trPr>
        <w:tc>
          <w:tcPr>
            <w:tcW w:w="1907" w:type="dxa"/>
            <w:vAlign w:val="top"/>
          </w:tcPr>
          <w:p w14:paraId="3D48A931">
            <w:pPr>
              <w:pStyle w:val="6"/>
              <w:spacing w:before="231" w:line="220" w:lineRule="auto"/>
              <w:ind w:left="601"/>
              <w:rPr>
                <w:sz w:val="24"/>
                <w:szCs w:val="24"/>
              </w:rPr>
            </w:pPr>
            <w:r>
              <w:rPr>
                <w:b/>
                <w:bCs/>
                <w:spacing w:val="-6"/>
                <w:sz w:val="24"/>
                <w:szCs w:val="24"/>
              </w:rPr>
              <w:t>李卫东</w:t>
            </w:r>
          </w:p>
        </w:tc>
        <w:tc>
          <w:tcPr>
            <w:tcW w:w="1905" w:type="dxa"/>
            <w:vAlign w:val="top"/>
          </w:tcPr>
          <w:p w14:paraId="3475ACE6">
            <w:pPr>
              <w:pStyle w:val="6"/>
              <w:spacing w:before="199" w:line="220" w:lineRule="auto"/>
              <w:ind w:left="262"/>
            </w:pPr>
            <w:r>
              <w:rPr>
                <w:spacing w:val="-3"/>
              </w:rPr>
              <w:t>教授级高工</w:t>
            </w:r>
          </w:p>
        </w:tc>
        <w:tc>
          <w:tcPr>
            <w:tcW w:w="3699" w:type="dxa"/>
            <w:vAlign w:val="top"/>
          </w:tcPr>
          <w:p w14:paraId="1E581D44">
            <w:pPr>
              <w:pStyle w:val="6"/>
              <w:spacing w:before="199" w:line="220" w:lineRule="auto"/>
              <w:ind w:left="747"/>
            </w:pPr>
            <w:r>
              <w:rPr>
                <w:spacing w:val="-3"/>
              </w:rPr>
              <w:t>东华大学纺织学院</w:t>
            </w:r>
          </w:p>
        </w:tc>
        <w:tc>
          <w:tcPr>
            <w:tcW w:w="1910" w:type="dxa"/>
            <w:vAlign w:val="top"/>
          </w:tcPr>
          <w:p w14:paraId="4772C532">
            <w:pPr>
              <w:pStyle w:val="6"/>
              <w:spacing w:before="199" w:line="221" w:lineRule="auto"/>
              <w:ind w:left="682"/>
            </w:pPr>
            <w:r>
              <w:rPr>
                <w:spacing w:val="-3"/>
              </w:rPr>
              <w:t>委员</w:t>
            </w:r>
          </w:p>
        </w:tc>
      </w:tr>
      <w:tr w14:paraId="348094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1907" w:type="dxa"/>
            <w:vAlign w:val="top"/>
          </w:tcPr>
          <w:p w14:paraId="152B3617">
            <w:pPr>
              <w:pStyle w:val="6"/>
              <w:spacing w:before="232" w:line="220" w:lineRule="auto"/>
              <w:ind w:left="605"/>
              <w:rPr>
                <w:sz w:val="24"/>
                <w:szCs w:val="24"/>
              </w:rPr>
            </w:pPr>
            <w:r>
              <w:rPr>
                <w:b/>
                <w:bCs/>
                <w:spacing w:val="-7"/>
                <w:sz w:val="24"/>
                <w:szCs w:val="24"/>
              </w:rPr>
              <w:t>张弘楠</w:t>
            </w:r>
          </w:p>
        </w:tc>
        <w:tc>
          <w:tcPr>
            <w:tcW w:w="1905" w:type="dxa"/>
            <w:vAlign w:val="top"/>
          </w:tcPr>
          <w:p w14:paraId="15F684B0">
            <w:pPr>
              <w:pStyle w:val="6"/>
              <w:spacing w:before="200" w:line="220" w:lineRule="auto"/>
              <w:ind w:left="543"/>
            </w:pPr>
            <w:r>
              <w:rPr>
                <w:spacing w:val="-4"/>
              </w:rPr>
              <w:t>副教授</w:t>
            </w:r>
          </w:p>
        </w:tc>
        <w:tc>
          <w:tcPr>
            <w:tcW w:w="3699" w:type="dxa"/>
            <w:vAlign w:val="top"/>
          </w:tcPr>
          <w:p w14:paraId="293C8549">
            <w:pPr>
              <w:pStyle w:val="6"/>
              <w:spacing w:before="200" w:line="220" w:lineRule="auto"/>
              <w:ind w:left="747"/>
            </w:pPr>
            <w:r>
              <w:rPr>
                <w:spacing w:val="-3"/>
              </w:rPr>
              <w:t>东华大学纺织学院</w:t>
            </w:r>
          </w:p>
        </w:tc>
        <w:tc>
          <w:tcPr>
            <w:tcW w:w="1910" w:type="dxa"/>
            <w:vAlign w:val="top"/>
          </w:tcPr>
          <w:p w14:paraId="5AD3B8C4">
            <w:pPr>
              <w:pStyle w:val="6"/>
              <w:spacing w:before="200" w:line="221" w:lineRule="auto"/>
              <w:ind w:left="682"/>
            </w:pPr>
            <w:r>
              <w:rPr>
                <w:spacing w:val="-3"/>
              </w:rPr>
              <w:t>委员</w:t>
            </w:r>
          </w:p>
        </w:tc>
      </w:tr>
      <w:tr w14:paraId="29E3EB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9" w:hRule="atLeast"/>
        </w:trPr>
        <w:tc>
          <w:tcPr>
            <w:tcW w:w="1907" w:type="dxa"/>
            <w:vAlign w:val="top"/>
          </w:tcPr>
          <w:p w14:paraId="49214956">
            <w:pPr>
              <w:pStyle w:val="6"/>
              <w:spacing w:before="233" w:line="220" w:lineRule="auto"/>
              <w:ind w:left="607"/>
              <w:rPr>
                <w:sz w:val="24"/>
                <w:szCs w:val="24"/>
              </w:rPr>
            </w:pPr>
            <w:r>
              <w:rPr>
                <w:b/>
                <w:bCs/>
                <w:spacing w:val="-8"/>
                <w:sz w:val="24"/>
                <w:szCs w:val="24"/>
              </w:rPr>
              <w:t>胡美琪</w:t>
            </w:r>
          </w:p>
        </w:tc>
        <w:tc>
          <w:tcPr>
            <w:tcW w:w="1905" w:type="dxa"/>
            <w:vAlign w:val="top"/>
          </w:tcPr>
          <w:p w14:paraId="16C528FE">
            <w:pPr>
              <w:pStyle w:val="6"/>
              <w:spacing w:before="198" w:line="220" w:lineRule="auto"/>
              <w:ind w:left="543"/>
            </w:pPr>
            <w:r>
              <w:rPr>
                <w:spacing w:val="-4"/>
              </w:rPr>
              <w:t>副教授</w:t>
            </w:r>
          </w:p>
        </w:tc>
        <w:tc>
          <w:tcPr>
            <w:tcW w:w="3699" w:type="dxa"/>
            <w:vAlign w:val="top"/>
          </w:tcPr>
          <w:p w14:paraId="7EAC0C94">
            <w:pPr>
              <w:pStyle w:val="6"/>
              <w:spacing w:before="198" w:line="220" w:lineRule="auto"/>
              <w:ind w:left="747"/>
            </w:pPr>
            <w:r>
              <w:rPr>
                <w:spacing w:val="-3"/>
              </w:rPr>
              <w:t>东华大学纺织学院</w:t>
            </w:r>
          </w:p>
        </w:tc>
        <w:tc>
          <w:tcPr>
            <w:tcW w:w="1910" w:type="dxa"/>
            <w:vAlign w:val="top"/>
          </w:tcPr>
          <w:p w14:paraId="0921CEF9">
            <w:pPr>
              <w:pStyle w:val="6"/>
              <w:spacing w:before="199" w:line="219" w:lineRule="auto"/>
              <w:ind w:left="682"/>
            </w:pPr>
            <w:r>
              <w:rPr>
                <w:spacing w:val="-3"/>
              </w:rPr>
              <w:t>秘书</w:t>
            </w:r>
          </w:p>
        </w:tc>
      </w:tr>
    </w:tbl>
    <w:p w14:paraId="11553CAD">
      <w:pPr>
        <w:spacing w:line="293" w:lineRule="auto"/>
        <w:rPr>
          <w:rFonts w:ascii="Arial"/>
          <w:sz w:val="21"/>
        </w:rPr>
      </w:pPr>
    </w:p>
    <w:p w14:paraId="1862AA53">
      <w:pPr>
        <w:spacing w:line="293" w:lineRule="auto"/>
        <w:rPr>
          <w:rFonts w:ascii="Arial"/>
          <w:sz w:val="21"/>
        </w:rPr>
      </w:pPr>
    </w:p>
    <w:p w14:paraId="11D2A8F3">
      <w:pPr>
        <w:spacing w:line="293" w:lineRule="auto"/>
        <w:rPr>
          <w:rFonts w:ascii="Arial"/>
          <w:sz w:val="21"/>
        </w:rPr>
      </w:pPr>
    </w:p>
    <w:p w14:paraId="0789963B">
      <w:pPr>
        <w:spacing w:before="91" w:line="220" w:lineRule="auto"/>
        <w:ind w:left="1723"/>
        <w:rPr>
          <w:rFonts w:ascii="宋体" w:hAnsi="宋体" w:eastAsia="宋体" w:cs="宋体"/>
          <w:sz w:val="28"/>
          <w:szCs w:val="28"/>
        </w:rPr>
      </w:pPr>
      <w:r>
        <w:rPr>
          <w:rFonts w:ascii="宋体" w:hAnsi="宋体" w:eastAsia="宋体" w:cs="宋体"/>
          <w:b/>
          <w:bCs/>
          <w:spacing w:val="-5"/>
          <w:sz w:val="28"/>
          <w:szCs w:val="28"/>
        </w:rPr>
        <w:t>答</w:t>
      </w:r>
      <w:r>
        <w:rPr>
          <w:rFonts w:ascii="宋体" w:hAnsi="宋体" w:eastAsia="宋体" w:cs="宋体"/>
          <w:spacing w:val="-5"/>
          <w:sz w:val="28"/>
          <w:szCs w:val="28"/>
        </w:rPr>
        <w:t xml:space="preserve"> </w:t>
      </w:r>
      <w:r>
        <w:rPr>
          <w:rFonts w:ascii="宋体" w:hAnsi="宋体" w:eastAsia="宋体" w:cs="宋体"/>
          <w:b/>
          <w:bCs/>
          <w:spacing w:val="-5"/>
          <w:sz w:val="28"/>
          <w:szCs w:val="28"/>
        </w:rPr>
        <w:t>辩</w:t>
      </w:r>
      <w:r>
        <w:rPr>
          <w:rFonts w:ascii="宋体" w:hAnsi="宋体" w:eastAsia="宋体" w:cs="宋体"/>
          <w:spacing w:val="19"/>
          <w:sz w:val="28"/>
          <w:szCs w:val="28"/>
        </w:rPr>
        <w:t xml:space="preserve"> </w:t>
      </w:r>
      <w:r>
        <w:rPr>
          <w:rFonts w:ascii="宋体" w:hAnsi="宋体" w:eastAsia="宋体" w:cs="宋体"/>
          <w:b/>
          <w:bCs/>
          <w:spacing w:val="-5"/>
          <w:sz w:val="28"/>
          <w:szCs w:val="28"/>
        </w:rPr>
        <w:t>人：王怡</w:t>
      </w:r>
    </w:p>
    <w:p w14:paraId="78891355">
      <w:pPr>
        <w:spacing w:before="306" w:line="234" w:lineRule="auto"/>
        <w:ind w:left="1723"/>
        <w:rPr>
          <w:rFonts w:ascii="Times New Roman" w:hAnsi="Times New Roman" w:eastAsia="Times New Roman" w:cs="Times New Roman"/>
          <w:sz w:val="28"/>
          <w:szCs w:val="28"/>
        </w:rPr>
      </w:pPr>
      <w:r>
        <w:rPr>
          <w:rFonts w:ascii="宋体" w:hAnsi="宋体" w:eastAsia="宋体" w:cs="宋体"/>
          <w:b/>
          <w:bCs/>
          <w:spacing w:val="-3"/>
          <w:sz w:val="28"/>
          <w:szCs w:val="28"/>
        </w:rPr>
        <w:t>答辩地点：纺织学院</w:t>
      </w:r>
      <w:r>
        <w:rPr>
          <w:rFonts w:ascii="宋体" w:hAnsi="宋体" w:eastAsia="宋体" w:cs="宋体"/>
          <w:spacing w:val="-58"/>
          <w:sz w:val="28"/>
          <w:szCs w:val="28"/>
        </w:rPr>
        <w:t xml:space="preserve"> </w:t>
      </w:r>
      <w:r>
        <w:rPr>
          <w:rFonts w:ascii="Times New Roman" w:hAnsi="Times New Roman" w:eastAsia="Times New Roman" w:cs="Times New Roman"/>
          <w:b/>
          <w:bCs/>
          <w:spacing w:val="-3"/>
          <w:sz w:val="28"/>
          <w:szCs w:val="28"/>
        </w:rPr>
        <w:t>3006</w:t>
      </w:r>
    </w:p>
    <w:p w14:paraId="3DAECE41">
      <w:pPr>
        <w:spacing w:before="286" w:line="234" w:lineRule="auto"/>
        <w:ind w:left="1723"/>
        <w:rPr>
          <w:rFonts w:ascii="Times New Roman" w:hAnsi="Times New Roman" w:eastAsia="Times New Roman" w:cs="Times New Roman"/>
          <w:sz w:val="28"/>
          <w:szCs w:val="28"/>
        </w:rPr>
      </w:pPr>
      <w:r>
        <w:rPr>
          <w:rFonts w:ascii="宋体" w:hAnsi="宋体" w:eastAsia="宋体" w:cs="宋体"/>
          <w:b/>
          <w:bCs/>
          <w:spacing w:val="-2"/>
          <w:sz w:val="28"/>
          <w:szCs w:val="28"/>
        </w:rPr>
        <w:t>答辩日期：</w:t>
      </w:r>
      <w:r>
        <w:rPr>
          <w:rFonts w:ascii="Times New Roman" w:hAnsi="Times New Roman" w:eastAsia="Times New Roman" w:cs="Times New Roman"/>
          <w:b/>
          <w:bCs/>
          <w:spacing w:val="-2"/>
          <w:sz w:val="28"/>
          <w:szCs w:val="28"/>
        </w:rPr>
        <w:t>2025.5.7</w:t>
      </w:r>
    </w:p>
    <w:p w14:paraId="058049AE">
      <w:pPr>
        <w:spacing w:line="234" w:lineRule="auto"/>
        <w:rPr>
          <w:rFonts w:ascii="Times New Roman" w:hAnsi="Times New Roman" w:eastAsia="Times New Roman" w:cs="Times New Roman"/>
          <w:sz w:val="28"/>
          <w:szCs w:val="28"/>
        </w:rPr>
        <w:sectPr>
          <w:headerReference r:id="rId7" w:type="default"/>
          <w:pgSz w:w="11907" w:h="16839"/>
          <w:pgMar w:top="1673" w:right="1380" w:bottom="0" w:left="424" w:header="1643" w:footer="0" w:gutter="0"/>
          <w:cols w:space="720" w:num="1"/>
        </w:sectPr>
      </w:pPr>
    </w:p>
    <w:p w14:paraId="31D029A7">
      <w:pPr>
        <w:pStyle w:val="2"/>
        <w:spacing w:before="331" w:line="224" w:lineRule="auto"/>
        <w:ind w:left="2250"/>
        <w:rPr>
          <w:sz w:val="31"/>
          <w:szCs w:val="31"/>
        </w:rPr>
      </w:pPr>
      <w:r>
        <w:rPr>
          <w:spacing w:val="8"/>
          <w:sz w:val="31"/>
          <w:szCs w:val="31"/>
        </w:rPr>
        <w:t>超快时尚跨境电商平台</w:t>
      </w:r>
      <w:r>
        <w:rPr>
          <w:spacing w:val="-54"/>
          <w:sz w:val="31"/>
          <w:szCs w:val="31"/>
        </w:rPr>
        <w:t xml:space="preserve"> </w:t>
      </w:r>
      <w:r>
        <w:rPr>
          <w:rFonts w:ascii="Times New Roman" w:hAnsi="Times New Roman" w:eastAsia="Times New Roman" w:cs="Times New Roman"/>
          <w:sz w:val="31"/>
          <w:szCs w:val="31"/>
        </w:rPr>
        <w:t>SHEIN</w:t>
      </w:r>
      <w:r>
        <w:rPr>
          <w:rFonts w:ascii="Times New Roman" w:hAnsi="Times New Roman" w:eastAsia="Times New Roman" w:cs="Times New Roman"/>
          <w:spacing w:val="34"/>
          <w:sz w:val="31"/>
          <w:szCs w:val="31"/>
        </w:rPr>
        <w:t xml:space="preserve"> </w:t>
      </w:r>
      <w:r>
        <w:rPr>
          <w:spacing w:val="8"/>
          <w:sz w:val="31"/>
          <w:szCs w:val="31"/>
        </w:rPr>
        <w:t>的柔性供应链分析</w:t>
      </w:r>
    </w:p>
    <w:p w14:paraId="7CEB8589">
      <w:pPr>
        <w:spacing w:line="331" w:lineRule="auto"/>
        <w:rPr>
          <w:rFonts w:ascii="Arial"/>
          <w:sz w:val="21"/>
        </w:rPr>
      </w:pPr>
    </w:p>
    <w:p w14:paraId="0B4A02A1">
      <w:pPr>
        <w:pStyle w:val="2"/>
        <w:spacing w:before="100" w:line="224" w:lineRule="auto"/>
        <w:ind w:left="4885"/>
        <w:rPr>
          <w:sz w:val="31"/>
          <w:szCs w:val="31"/>
        </w:rPr>
      </w:pPr>
      <w:r>
        <w:rPr>
          <w:spacing w:val="7"/>
          <w:sz w:val="31"/>
          <w:szCs w:val="31"/>
        </w:rPr>
        <w:t>和绩效评价</w:t>
      </w:r>
    </w:p>
    <w:p w14:paraId="4C08AC27">
      <w:pPr>
        <w:spacing w:line="304" w:lineRule="auto"/>
        <w:rPr>
          <w:rFonts w:ascii="Arial"/>
          <w:sz w:val="21"/>
        </w:rPr>
      </w:pPr>
    </w:p>
    <w:p w14:paraId="4278CD10">
      <w:pPr>
        <w:spacing w:line="305" w:lineRule="auto"/>
        <w:rPr>
          <w:rFonts w:ascii="Arial"/>
          <w:sz w:val="21"/>
        </w:rPr>
      </w:pPr>
    </w:p>
    <w:p w14:paraId="4F1C62A3">
      <w:pPr>
        <w:pStyle w:val="2"/>
        <w:spacing w:before="101" w:line="225" w:lineRule="auto"/>
        <w:ind w:left="5283"/>
        <w:outlineLvl w:val="0"/>
        <w:rPr>
          <w:sz w:val="31"/>
          <w:szCs w:val="31"/>
        </w:rPr>
      </w:pPr>
      <w:r>
        <w:rPr>
          <w:spacing w:val="-1"/>
          <w:sz w:val="31"/>
          <w:szCs w:val="31"/>
        </w:rPr>
        <w:t>摘</w:t>
      </w:r>
      <w:r>
        <w:rPr>
          <w:spacing w:val="13"/>
          <w:sz w:val="31"/>
          <w:szCs w:val="31"/>
        </w:rPr>
        <w:t xml:space="preserve"> </w:t>
      </w:r>
      <w:r>
        <w:rPr>
          <w:spacing w:val="-1"/>
          <w:sz w:val="31"/>
          <w:szCs w:val="31"/>
        </w:rPr>
        <w:t>要</w:t>
      </w:r>
    </w:p>
    <w:p w14:paraId="1706F71F">
      <w:pPr>
        <w:spacing w:line="362" w:lineRule="auto"/>
        <w:rPr>
          <w:rFonts w:ascii="Arial"/>
          <w:sz w:val="21"/>
        </w:rPr>
      </w:pPr>
    </w:p>
    <w:p w14:paraId="6C90100F">
      <w:pPr>
        <w:spacing w:before="78" w:line="299" w:lineRule="auto"/>
        <w:ind w:left="1457" w:firstLine="502"/>
        <w:jc w:val="both"/>
        <w:rPr>
          <w:rFonts w:ascii="宋体" w:hAnsi="宋体" w:eastAsia="宋体" w:cs="宋体"/>
          <w:sz w:val="24"/>
          <w:szCs w:val="24"/>
        </w:rPr>
      </w:pPr>
      <w:r>
        <w:rPr>
          <w:rFonts w:ascii="宋体" w:hAnsi="宋体" w:eastAsia="宋体" w:cs="宋体"/>
          <w:sz w:val="24"/>
          <w:szCs w:val="24"/>
        </w:rPr>
        <w:t>中国纺织服装业长期面临产能过剩和出口受限的困境。近年来，随着全球经</w:t>
      </w:r>
      <w:r>
        <w:rPr>
          <w:rFonts w:ascii="宋体" w:hAnsi="宋体" w:eastAsia="宋体" w:cs="宋体"/>
          <w:spacing w:val="-3"/>
          <w:sz w:val="24"/>
          <w:szCs w:val="24"/>
        </w:rPr>
        <w:t>济环境日趋复杂，行业传统的生产模式和对出口的高度</w:t>
      </w:r>
      <w:r>
        <w:rPr>
          <w:rFonts w:ascii="宋体" w:hAnsi="宋体" w:eastAsia="宋体" w:cs="宋体"/>
          <w:spacing w:val="-4"/>
          <w:sz w:val="24"/>
          <w:szCs w:val="24"/>
        </w:rPr>
        <w:t>依赖逐渐暴露出多重问题。</w:t>
      </w:r>
      <w:r>
        <w:rPr>
          <w:rFonts w:ascii="宋体" w:hAnsi="宋体" w:eastAsia="宋体" w:cs="宋体"/>
          <w:spacing w:val="1"/>
          <w:sz w:val="24"/>
          <w:szCs w:val="24"/>
        </w:rPr>
        <w:t>国内市场趋于饱和，消费增速放缓；而国际市场的不确定性上升，也使企业出口</w:t>
      </w:r>
      <w:r>
        <w:rPr>
          <w:rFonts w:ascii="宋体" w:hAnsi="宋体" w:eastAsia="宋体" w:cs="宋体"/>
          <w:sz w:val="24"/>
          <w:szCs w:val="24"/>
        </w:rPr>
        <w:t>受到严重制约。在此背景下，</w:t>
      </w:r>
      <w:r>
        <w:rPr>
          <w:rFonts w:ascii="Times New Roman" w:hAnsi="Times New Roman" w:eastAsia="Times New Roman" w:cs="Times New Roman"/>
          <w:sz w:val="24"/>
          <w:szCs w:val="24"/>
        </w:rPr>
        <w:t xml:space="preserve">SHEIN </w:t>
      </w:r>
      <w:r>
        <w:rPr>
          <w:rFonts w:ascii="宋体" w:hAnsi="宋体" w:eastAsia="宋体" w:cs="宋体"/>
          <w:sz w:val="24"/>
          <w:szCs w:val="24"/>
        </w:rPr>
        <w:t>凭借创新的商业模</w:t>
      </w:r>
      <w:r>
        <w:rPr>
          <w:rFonts w:ascii="宋体" w:hAnsi="宋体" w:eastAsia="宋体" w:cs="宋体"/>
          <w:spacing w:val="-1"/>
          <w:sz w:val="24"/>
          <w:szCs w:val="24"/>
        </w:rPr>
        <w:t>式与柔性供应链体系成功</w:t>
      </w:r>
      <w:r>
        <w:rPr>
          <w:rFonts w:ascii="宋体" w:hAnsi="宋体" w:eastAsia="宋体" w:cs="宋体"/>
          <w:spacing w:val="1"/>
          <w:sz w:val="24"/>
          <w:szCs w:val="24"/>
        </w:rPr>
        <w:t>突围，不仅成为跨境电商的头部企业，也展现了中国纺织服装产业在全球竞争中</w:t>
      </w:r>
      <w:r>
        <w:rPr>
          <w:rFonts w:ascii="宋体" w:hAnsi="宋体" w:eastAsia="宋体" w:cs="宋体"/>
          <w:spacing w:val="-2"/>
          <w:sz w:val="24"/>
          <w:szCs w:val="24"/>
        </w:rPr>
        <w:t>的强大潜力。因此，研究</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企业的柔性供应链对于中国服</w:t>
      </w:r>
      <w:r>
        <w:rPr>
          <w:rFonts w:ascii="宋体" w:hAnsi="宋体" w:eastAsia="宋体" w:cs="宋体"/>
          <w:spacing w:val="-3"/>
          <w:sz w:val="24"/>
          <w:szCs w:val="24"/>
        </w:rPr>
        <w:t>装跨境电商企业的</w:t>
      </w:r>
      <w:bookmarkStart w:id="174" w:name="_GoBack"/>
      <w:bookmarkEnd w:id="174"/>
      <w:r>
        <w:rPr>
          <w:rFonts w:ascii="宋体" w:hAnsi="宋体" w:eastAsia="宋体" w:cs="宋体"/>
          <w:spacing w:val="-1"/>
          <w:sz w:val="24"/>
          <w:szCs w:val="24"/>
        </w:rPr>
        <w:t>全球化布局具有重要意义。</w:t>
      </w:r>
    </w:p>
    <w:p w14:paraId="186A7F37">
      <w:pPr>
        <w:spacing w:before="3" w:line="299" w:lineRule="auto"/>
        <w:ind w:left="1455" w:right="18" w:firstLine="484"/>
        <w:jc w:val="both"/>
        <w:rPr>
          <w:rFonts w:ascii="宋体" w:hAnsi="宋体" w:eastAsia="宋体" w:cs="宋体"/>
          <w:sz w:val="24"/>
          <w:szCs w:val="24"/>
        </w:rPr>
      </w:pPr>
      <w:r>
        <w:rPr>
          <w:rFonts w:ascii="宋体" w:hAnsi="宋体" w:eastAsia="宋体" w:cs="宋体"/>
          <w:spacing w:val="1"/>
          <w:sz w:val="24"/>
          <w:szCs w:val="24"/>
        </w:rPr>
        <w:t>论文共分为七个部分：第一部分主要梳理研究背景，阐述研究超快时尚跨境</w:t>
      </w:r>
      <w:r>
        <w:rPr>
          <w:rFonts w:ascii="宋体" w:hAnsi="宋体" w:eastAsia="宋体" w:cs="宋体"/>
          <w:spacing w:val="-3"/>
          <w:sz w:val="24"/>
          <w:szCs w:val="24"/>
        </w:rPr>
        <w:t>电商平台</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28"/>
          <w:sz w:val="24"/>
          <w:szCs w:val="24"/>
        </w:rPr>
        <w:t xml:space="preserve"> </w:t>
      </w:r>
      <w:r>
        <w:rPr>
          <w:rFonts w:ascii="宋体" w:hAnsi="宋体" w:eastAsia="宋体" w:cs="宋体"/>
          <w:spacing w:val="-3"/>
          <w:sz w:val="24"/>
          <w:szCs w:val="24"/>
        </w:rPr>
        <w:t>的柔性供应链的意义，明确本文的研究内容；第二部分对超快时</w:t>
      </w:r>
      <w:r>
        <w:rPr>
          <w:rFonts w:ascii="宋体" w:hAnsi="宋体" w:eastAsia="宋体" w:cs="宋体"/>
          <w:spacing w:val="-1"/>
          <w:sz w:val="24"/>
          <w:szCs w:val="24"/>
        </w:rPr>
        <w:t>尚、跨境电商、柔性供应链以及</w:t>
      </w:r>
      <w:r>
        <w:rPr>
          <w:rFonts w:ascii="宋体" w:hAnsi="宋体" w:eastAsia="宋体" w:cs="宋体"/>
          <w:spacing w:val="-34"/>
          <w:sz w:val="24"/>
          <w:szCs w:val="24"/>
        </w:rPr>
        <w:t xml:space="preserve"> </w:t>
      </w:r>
      <w:r>
        <w:rPr>
          <w:rFonts w:ascii="Times New Roman" w:hAnsi="Times New Roman" w:eastAsia="Times New Roman" w:cs="Times New Roman"/>
          <w:spacing w:val="-1"/>
          <w:sz w:val="24"/>
          <w:szCs w:val="24"/>
        </w:rPr>
        <w:t>SCOR</w:t>
      </w:r>
      <w:r>
        <w:rPr>
          <w:rFonts w:ascii="Times New Roman" w:hAnsi="Times New Roman" w:eastAsia="Times New Roman" w:cs="Times New Roman"/>
          <w:spacing w:val="16"/>
          <w:w w:val="101"/>
          <w:sz w:val="24"/>
          <w:szCs w:val="24"/>
        </w:rPr>
        <w:t xml:space="preserve"> </w:t>
      </w:r>
      <w:r>
        <w:rPr>
          <w:rFonts w:ascii="宋体" w:hAnsi="宋体" w:eastAsia="宋体" w:cs="宋体"/>
          <w:spacing w:val="-1"/>
          <w:sz w:val="24"/>
          <w:szCs w:val="24"/>
        </w:rPr>
        <w:t>模型的国内外现状进行</w:t>
      </w:r>
      <w:r>
        <w:rPr>
          <w:rFonts w:ascii="宋体" w:hAnsi="宋体" w:eastAsia="宋体" w:cs="宋体"/>
          <w:spacing w:val="-2"/>
          <w:sz w:val="24"/>
          <w:szCs w:val="24"/>
        </w:rPr>
        <w:t>文献综述；第三部</w:t>
      </w:r>
      <w:r>
        <w:rPr>
          <w:rFonts w:ascii="宋体" w:hAnsi="宋体" w:eastAsia="宋体" w:cs="宋体"/>
          <w:spacing w:val="-3"/>
          <w:sz w:val="24"/>
          <w:szCs w:val="24"/>
        </w:rPr>
        <w:t>分就中国快时尚跨境电商企业所处的市场环境和</w:t>
      </w:r>
      <w:r>
        <w:rPr>
          <w:rFonts w:ascii="宋体" w:hAnsi="宋体" w:eastAsia="宋体" w:cs="宋体"/>
          <w:spacing w:val="-43"/>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28"/>
          <w:w w:val="101"/>
          <w:sz w:val="24"/>
          <w:szCs w:val="24"/>
        </w:rPr>
        <w:t xml:space="preserve"> </w:t>
      </w:r>
      <w:r>
        <w:rPr>
          <w:rFonts w:ascii="宋体" w:hAnsi="宋体" w:eastAsia="宋体" w:cs="宋体"/>
          <w:spacing w:val="-3"/>
          <w:sz w:val="24"/>
          <w:szCs w:val="24"/>
        </w:rPr>
        <w:t>的发展现状进行分析；第</w:t>
      </w:r>
      <w:r>
        <w:rPr>
          <w:rFonts w:ascii="宋体" w:hAnsi="宋体" w:eastAsia="宋体" w:cs="宋体"/>
          <w:spacing w:val="1"/>
          <w:sz w:val="24"/>
          <w:szCs w:val="24"/>
        </w:rPr>
        <w:t>四部分从信息系统、生产供应、运营系统、销售市场、物流配送和组织结构六个</w:t>
      </w:r>
      <w:r>
        <w:rPr>
          <w:rFonts w:ascii="宋体" w:hAnsi="宋体" w:eastAsia="宋体" w:cs="宋体"/>
          <w:spacing w:val="6"/>
          <w:sz w:val="24"/>
          <w:szCs w:val="24"/>
        </w:rPr>
        <w:t xml:space="preserve">维度对 </w:t>
      </w:r>
      <w:r>
        <w:rPr>
          <w:rFonts w:ascii="Times New Roman" w:hAnsi="Times New Roman" w:eastAsia="Times New Roman" w:cs="Times New Roman"/>
          <w:sz w:val="24"/>
          <w:szCs w:val="24"/>
        </w:rPr>
        <w:t>SHEIN</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 xml:space="preserve">的柔性供应链框架进行了全面剖析；第五部分选择 </w:t>
      </w:r>
      <w:r>
        <w:rPr>
          <w:rFonts w:ascii="Times New Roman" w:hAnsi="Times New Roman" w:eastAsia="Times New Roman" w:cs="Times New Roman"/>
          <w:sz w:val="24"/>
          <w:szCs w:val="24"/>
        </w:rPr>
        <w:t>Amazon</w:t>
      </w:r>
      <w:r>
        <w:rPr>
          <w:rFonts w:ascii="Times New Roman" w:hAnsi="Times New Roman" w:eastAsia="Times New Roman" w:cs="Times New Roman"/>
          <w:spacing w:val="9"/>
          <w:sz w:val="24"/>
          <w:szCs w:val="24"/>
        </w:rPr>
        <w:t xml:space="preserve">  </w:t>
      </w:r>
      <w:r>
        <w:rPr>
          <w:rFonts w:ascii="宋体" w:hAnsi="宋体" w:eastAsia="宋体" w:cs="宋体"/>
          <w:spacing w:val="6"/>
          <w:sz w:val="24"/>
          <w:szCs w:val="24"/>
        </w:rPr>
        <w:t>和</w:t>
      </w:r>
      <w:r>
        <w:rPr>
          <w:rFonts w:ascii="Times New Roman" w:hAnsi="Times New Roman" w:eastAsia="Times New Roman" w:cs="Times New Roman"/>
          <w:spacing w:val="-4"/>
          <w:sz w:val="24"/>
          <w:szCs w:val="24"/>
        </w:rPr>
        <w:t>TEMU</w:t>
      </w:r>
      <w:r>
        <w:rPr>
          <w:rFonts w:ascii="宋体" w:hAnsi="宋体" w:eastAsia="宋体" w:cs="宋体"/>
          <w:spacing w:val="-4"/>
          <w:sz w:val="24"/>
          <w:szCs w:val="24"/>
        </w:rPr>
        <w:t>，分析对比了三家平台在快时尚供应链柔性</w:t>
      </w:r>
      <w:r>
        <w:rPr>
          <w:rFonts w:ascii="宋体" w:hAnsi="宋体" w:eastAsia="宋体" w:cs="宋体"/>
          <w:spacing w:val="-5"/>
          <w:sz w:val="24"/>
          <w:szCs w:val="24"/>
        </w:rPr>
        <w:t>的差异，并以休闲连衣裙为代表</w:t>
      </w:r>
      <w:r>
        <w:rPr>
          <w:rFonts w:ascii="宋体" w:hAnsi="宋体" w:eastAsia="宋体" w:cs="宋体"/>
          <w:spacing w:val="-3"/>
          <w:sz w:val="24"/>
          <w:szCs w:val="24"/>
        </w:rPr>
        <w:t>品类展开探讨；第六部分基于</w:t>
      </w:r>
      <w:r>
        <w:rPr>
          <w:rFonts w:ascii="宋体" w:hAnsi="宋体" w:eastAsia="宋体" w:cs="宋体"/>
          <w:spacing w:val="-23"/>
          <w:sz w:val="24"/>
          <w:szCs w:val="24"/>
        </w:rPr>
        <w:t xml:space="preserve"> </w:t>
      </w:r>
      <w:r>
        <w:rPr>
          <w:rFonts w:ascii="Times New Roman" w:hAnsi="Times New Roman" w:eastAsia="Times New Roman" w:cs="Times New Roman"/>
          <w:spacing w:val="-3"/>
          <w:sz w:val="24"/>
          <w:szCs w:val="24"/>
        </w:rPr>
        <w:t>SCOR</w:t>
      </w:r>
      <w:r>
        <w:rPr>
          <w:rFonts w:ascii="Times New Roman" w:hAnsi="Times New Roman" w:eastAsia="Times New Roman" w:cs="Times New Roman"/>
          <w:spacing w:val="15"/>
          <w:sz w:val="24"/>
          <w:szCs w:val="24"/>
        </w:rPr>
        <w:t xml:space="preserve"> </w:t>
      </w:r>
      <w:r>
        <w:rPr>
          <w:rFonts w:ascii="宋体" w:hAnsi="宋体" w:eastAsia="宋体" w:cs="宋体"/>
          <w:spacing w:val="-3"/>
          <w:sz w:val="24"/>
          <w:szCs w:val="24"/>
        </w:rPr>
        <w:t>模型构建</w:t>
      </w:r>
      <w:r>
        <w:rPr>
          <w:rFonts w:ascii="宋体" w:hAnsi="宋体" w:eastAsia="宋体" w:cs="宋体"/>
          <w:spacing w:val="-38"/>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16"/>
          <w:w w:val="101"/>
          <w:sz w:val="24"/>
          <w:szCs w:val="24"/>
        </w:rPr>
        <w:t xml:space="preserve"> </w:t>
      </w:r>
      <w:r>
        <w:rPr>
          <w:rFonts w:ascii="宋体" w:hAnsi="宋体" w:eastAsia="宋体" w:cs="宋体"/>
          <w:spacing w:val="-3"/>
          <w:sz w:val="24"/>
          <w:szCs w:val="24"/>
        </w:rPr>
        <w:t>柔性供应链绩</w:t>
      </w:r>
      <w:r>
        <w:rPr>
          <w:rFonts w:ascii="宋体" w:hAnsi="宋体" w:eastAsia="宋体" w:cs="宋体"/>
          <w:spacing w:val="-4"/>
          <w:sz w:val="24"/>
          <w:szCs w:val="24"/>
        </w:rPr>
        <w:t>效评价体系，</w:t>
      </w:r>
      <w:r>
        <w:rPr>
          <w:rFonts w:ascii="宋体" w:hAnsi="宋体" w:eastAsia="宋体" w:cs="宋体"/>
          <w:spacing w:val="-2"/>
          <w:sz w:val="24"/>
          <w:szCs w:val="24"/>
        </w:rPr>
        <w:t>并结合层次分析法确定</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的综合得分；最后总结全</w:t>
      </w:r>
      <w:r>
        <w:rPr>
          <w:rFonts w:ascii="宋体" w:hAnsi="宋体" w:eastAsia="宋体" w:cs="宋体"/>
          <w:spacing w:val="-3"/>
          <w:sz w:val="24"/>
          <w:szCs w:val="24"/>
        </w:rPr>
        <w:t>文，并提出展望。</w:t>
      </w:r>
    </w:p>
    <w:p w14:paraId="6BD699D3">
      <w:pPr>
        <w:spacing w:before="1" w:line="301" w:lineRule="auto"/>
        <w:ind w:left="1456" w:right="13" w:firstLine="481"/>
        <w:jc w:val="both"/>
        <w:rPr>
          <w:rFonts w:ascii="宋体" w:hAnsi="宋体" w:eastAsia="宋体" w:cs="宋体"/>
          <w:sz w:val="24"/>
          <w:szCs w:val="24"/>
        </w:rPr>
      </w:pPr>
      <w:r>
        <w:rPr>
          <w:rFonts w:ascii="宋体" w:hAnsi="宋体" w:eastAsia="宋体" w:cs="宋体"/>
          <w:spacing w:val="2"/>
          <w:sz w:val="24"/>
          <w:szCs w:val="24"/>
        </w:rPr>
        <w:t>本文主要的研究结论有</w:t>
      </w:r>
      <w:r>
        <w:rPr>
          <w:rFonts w:ascii="宋体" w:hAnsi="宋体" w:eastAsia="宋体" w:cs="宋体"/>
          <w:spacing w:val="-60"/>
          <w:w w:val="94"/>
          <w:sz w:val="24"/>
          <w:szCs w:val="24"/>
        </w:rPr>
        <w:t>：（</w:t>
      </w:r>
      <w:r>
        <w:rPr>
          <w:rFonts w:ascii="Times New Roman" w:hAnsi="Times New Roman" w:eastAsia="Times New Roman" w:cs="Times New Roman"/>
          <w:spacing w:val="2"/>
          <w:sz w:val="24"/>
          <w:szCs w:val="24"/>
        </w:rPr>
        <w:t>1</w:t>
      </w:r>
      <w:r>
        <w:rPr>
          <w:rFonts w:ascii="宋体" w:hAnsi="宋体" w:eastAsia="宋体" w:cs="宋体"/>
          <w:spacing w:val="2"/>
          <w:sz w:val="24"/>
          <w:szCs w:val="24"/>
        </w:rPr>
        <w:t>）中国快时尚跨境电商企业在国内拥有全球最完</w:t>
      </w:r>
      <w:r>
        <w:rPr>
          <w:rFonts w:ascii="宋体" w:hAnsi="宋体" w:eastAsia="宋体" w:cs="宋体"/>
          <w:spacing w:val="1"/>
          <w:sz w:val="24"/>
          <w:szCs w:val="24"/>
        </w:rPr>
        <w:t>整的纺织制造体系、高度集成的供应链网络及配套政策的支持。在国际方面，随</w:t>
      </w:r>
      <w:r>
        <w:rPr>
          <w:rFonts w:ascii="宋体" w:hAnsi="宋体" w:eastAsia="宋体" w:cs="宋体"/>
          <w:spacing w:val="2"/>
          <w:sz w:val="24"/>
          <w:szCs w:val="24"/>
        </w:rPr>
        <w:t>着社交媒体与内容电商的普及，消费者对个性化、快时尚产品的需求持续增长，</w:t>
      </w:r>
      <w:r>
        <w:rPr>
          <w:rFonts w:ascii="宋体" w:hAnsi="宋体" w:eastAsia="宋体" w:cs="宋体"/>
          <w:spacing w:val="1"/>
          <w:sz w:val="24"/>
          <w:szCs w:val="24"/>
        </w:rPr>
        <w:t>东南亚、中东等新兴市场的增长潜力巨大，但企业在品牌营销、供应链管理和国</w:t>
      </w:r>
      <w:r>
        <w:rPr>
          <w:rFonts w:ascii="宋体" w:hAnsi="宋体" w:eastAsia="宋体" w:cs="宋体"/>
          <w:spacing w:val="-3"/>
          <w:sz w:val="24"/>
          <w:szCs w:val="24"/>
        </w:rPr>
        <w:t>际市场合规等方面有待提升。（</w:t>
      </w:r>
      <w:r>
        <w:rPr>
          <w:rFonts w:ascii="Times New Roman" w:hAnsi="Times New Roman" w:eastAsia="Times New Roman" w:cs="Times New Roman"/>
          <w:spacing w:val="-3"/>
          <w:sz w:val="24"/>
          <w:szCs w:val="24"/>
        </w:rPr>
        <w:t>2</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通过高度</w:t>
      </w:r>
      <w:r>
        <w:rPr>
          <w:rFonts w:ascii="宋体" w:hAnsi="宋体" w:eastAsia="宋体" w:cs="宋体"/>
          <w:spacing w:val="-4"/>
          <w:sz w:val="24"/>
          <w:szCs w:val="24"/>
        </w:rPr>
        <w:t>数字化的信息系统实现供应链</w:t>
      </w:r>
      <w:r>
        <w:rPr>
          <w:rFonts w:ascii="宋体" w:hAnsi="宋体" w:eastAsia="宋体" w:cs="宋体"/>
          <w:spacing w:val="-3"/>
          <w:sz w:val="24"/>
          <w:szCs w:val="24"/>
        </w:rPr>
        <w:t>各环节的智能化协同，凭借小单快反模式提升生产灵活性，“自营</w:t>
      </w:r>
      <w:r>
        <w:rPr>
          <w:rFonts w:ascii="Times New Roman" w:hAnsi="Times New Roman" w:eastAsia="Times New Roman" w:cs="Times New Roman"/>
          <w:spacing w:val="-3"/>
          <w:sz w:val="24"/>
          <w:szCs w:val="24"/>
        </w:rPr>
        <w:t>+</w:t>
      </w:r>
      <w:r>
        <w:rPr>
          <w:rFonts w:ascii="宋体" w:hAnsi="宋体" w:eastAsia="宋体" w:cs="宋体"/>
          <w:spacing w:val="-3"/>
          <w:sz w:val="24"/>
          <w:szCs w:val="24"/>
        </w:rPr>
        <w:t>平台”的运营</w:t>
      </w:r>
      <w:r>
        <w:rPr>
          <w:rFonts w:ascii="宋体" w:hAnsi="宋体" w:eastAsia="宋体" w:cs="宋体"/>
          <w:spacing w:val="1"/>
          <w:sz w:val="24"/>
          <w:szCs w:val="24"/>
        </w:rPr>
        <w:t>模式和动态定价策略提升市场渗透力，智能物流系统保障高效配送，扁平化组织和分权式决策支撑着快速响应，这些多维度的协同机制共同构成其柔性供应链的</w:t>
      </w:r>
      <w:r>
        <w:rPr>
          <w:rFonts w:ascii="宋体" w:hAnsi="宋体" w:eastAsia="宋体" w:cs="宋体"/>
          <w:spacing w:val="-3"/>
          <w:sz w:val="24"/>
          <w:szCs w:val="24"/>
        </w:rPr>
        <w:t>核心竞争力。（</w:t>
      </w:r>
      <w:r>
        <w:rPr>
          <w:rFonts w:ascii="Times New Roman" w:hAnsi="Times New Roman" w:eastAsia="Times New Roman" w:cs="Times New Roman"/>
          <w:spacing w:val="-3"/>
          <w:sz w:val="24"/>
          <w:szCs w:val="24"/>
        </w:rPr>
        <w:t>3</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在快时尚领域的柔性供应链管理更具针对性和适应性，</w:t>
      </w:r>
    </w:p>
    <w:p w14:paraId="1FF2F893">
      <w:pPr>
        <w:spacing w:line="301" w:lineRule="auto"/>
        <w:rPr>
          <w:rFonts w:ascii="宋体" w:hAnsi="宋体" w:eastAsia="宋体" w:cs="宋体"/>
          <w:sz w:val="24"/>
          <w:szCs w:val="24"/>
        </w:rPr>
        <w:sectPr>
          <w:headerReference r:id="rId8" w:type="default"/>
          <w:footerReference r:id="rId9" w:type="default"/>
          <w:pgSz w:w="11907" w:h="16839"/>
          <w:pgMar w:top="1702" w:right="1503" w:bottom="2069" w:left="424" w:header="1397" w:footer="1866" w:gutter="0"/>
          <w:cols w:space="720" w:num="1"/>
        </w:sectPr>
      </w:pPr>
    </w:p>
    <w:p w14:paraId="5069F480">
      <w:pPr>
        <w:spacing w:before="314" w:line="300" w:lineRule="auto"/>
        <w:ind w:left="1172" w:right="81" w:firstLine="11"/>
        <w:rPr>
          <w:rFonts w:ascii="宋体" w:hAnsi="宋体" w:eastAsia="宋体" w:cs="宋体"/>
          <w:sz w:val="24"/>
          <w:szCs w:val="24"/>
        </w:rPr>
      </w:pPr>
      <w:r>
        <w:rPr>
          <w:rFonts w:ascii="宋体" w:hAnsi="宋体" w:eastAsia="宋体" w:cs="宋体"/>
          <w:spacing w:val="1"/>
          <w:sz w:val="24"/>
          <w:szCs w:val="24"/>
        </w:rPr>
        <w:t>能够更好地满足消费者对时尚、速度和性价比的需求，在休闲连衣</w:t>
      </w:r>
      <w:r>
        <w:rPr>
          <w:rFonts w:ascii="宋体" w:hAnsi="宋体" w:eastAsia="宋体" w:cs="宋体"/>
          <w:sz w:val="24"/>
          <w:szCs w:val="24"/>
        </w:rPr>
        <w:t>裙等上新频率高、风格迭代快的核心品类中的优势尤为突</w:t>
      </w:r>
      <w:r>
        <w:rPr>
          <w:rFonts w:ascii="宋体" w:hAnsi="宋体" w:eastAsia="宋体" w:cs="宋体"/>
          <w:spacing w:val="-1"/>
          <w:sz w:val="24"/>
          <w:szCs w:val="24"/>
        </w:rPr>
        <w:t>出。而</w:t>
      </w:r>
      <w:r>
        <w:rPr>
          <w:rFonts w:ascii="宋体" w:hAnsi="宋体" w:eastAsia="宋体" w:cs="宋体"/>
          <w:spacing w:val="-22"/>
          <w:sz w:val="24"/>
          <w:szCs w:val="24"/>
        </w:rPr>
        <w:t xml:space="preserve"> </w:t>
      </w:r>
      <w:r>
        <w:rPr>
          <w:rFonts w:ascii="Times New Roman" w:hAnsi="Times New Roman" w:eastAsia="Times New Roman" w:cs="Times New Roman"/>
          <w:spacing w:val="-1"/>
          <w:sz w:val="24"/>
          <w:szCs w:val="24"/>
        </w:rPr>
        <w:t>Amazon</w:t>
      </w:r>
      <w:r>
        <w:rPr>
          <w:rFonts w:ascii="Times New Roman" w:hAnsi="Times New Roman" w:eastAsia="Times New Roman" w:cs="Times New Roman"/>
          <w:spacing w:val="45"/>
          <w:w w:val="101"/>
          <w:sz w:val="24"/>
          <w:szCs w:val="24"/>
        </w:rPr>
        <w:t xml:space="preserve"> </w:t>
      </w:r>
      <w:r>
        <w:rPr>
          <w:rFonts w:ascii="宋体" w:hAnsi="宋体" w:eastAsia="宋体" w:cs="宋体"/>
          <w:spacing w:val="-1"/>
          <w:sz w:val="24"/>
          <w:szCs w:val="24"/>
        </w:rPr>
        <w:t>注重标准化和规模化</w:t>
      </w:r>
      <w:r>
        <w:rPr>
          <w:rFonts w:ascii="宋体" w:hAnsi="宋体" w:eastAsia="宋体" w:cs="宋体"/>
          <w:spacing w:val="1"/>
          <w:sz w:val="24"/>
          <w:szCs w:val="24"/>
        </w:rPr>
        <w:t>的供应链管理，缺乏对服装前端的控制，难以构建快时尚所需的快速反应机制；</w:t>
      </w:r>
      <w:r>
        <w:rPr>
          <w:rFonts w:ascii="宋体" w:hAnsi="宋体" w:eastAsia="宋体" w:cs="宋体"/>
          <w:spacing w:val="6"/>
          <w:sz w:val="24"/>
          <w:szCs w:val="24"/>
        </w:rPr>
        <w:t xml:space="preserve"> </w:t>
      </w:r>
      <w:r>
        <w:rPr>
          <w:rFonts w:ascii="Times New Roman" w:hAnsi="Times New Roman" w:eastAsia="Times New Roman" w:cs="Times New Roman"/>
          <w:spacing w:val="-2"/>
          <w:sz w:val="24"/>
          <w:szCs w:val="24"/>
        </w:rPr>
        <w:t>TEMU</w:t>
      </w:r>
      <w:r>
        <w:rPr>
          <w:rFonts w:ascii="Times New Roman" w:hAnsi="Times New Roman" w:eastAsia="Times New Roman" w:cs="Times New Roman"/>
          <w:spacing w:val="41"/>
          <w:w w:val="101"/>
          <w:sz w:val="24"/>
          <w:szCs w:val="24"/>
        </w:rPr>
        <w:t xml:space="preserve"> </w:t>
      </w:r>
      <w:r>
        <w:rPr>
          <w:rFonts w:ascii="宋体" w:hAnsi="宋体" w:eastAsia="宋体" w:cs="宋体"/>
          <w:spacing w:val="-2"/>
          <w:sz w:val="24"/>
          <w:szCs w:val="24"/>
        </w:rPr>
        <w:t>则注重全品类的低价策略，缺乏品牌化运营</w:t>
      </w:r>
      <w:r>
        <w:rPr>
          <w:rFonts w:ascii="宋体" w:hAnsi="宋体" w:eastAsia="宋体" w:cs="宋体"/>
          <w:spacing w:val="-71"/>
          <w:sz w:val="24"/>
          <w:szCs w:val="24"/>
        </w:rPr>
        <w:t xml:space="preserve"> </w:t>
      </w:r>
      <w:r>
        <w:rPr>
          <w:rFonts w:ascii="宋体" w:hAnsi="宋体" w:eastAsia="宋体" w:cs="宋体"/>
          <w:spacing w:val="-2"/>
          <w:sz w:val="24"/>
          <w:szCs w:val="24"/>
        </w:rPr>
        <w:t>。两家平台在快时尚品类都高</w:t>
      </w:r>
      <w:r>
        <w:rPr>
          <w:rFonts w:ascii="宋体" w:hAnsi="宋体" w:eastAsia="宋体" w:cs="宋体"/>
          <w:spacing w:val="-6"/>
          <w:sz w:val="24"/>
          <w:szCs w:val="24"/>
        </w:rPr>
        <w:t>度依赖第三方卖家供货，难以在快时尚领域与</w:t>
      </w:r>
      <w:r>
        <w:rPr>
          <w:rFonts w:ascii="宋体" w:hAnsi="宋体" w:eastAsia="宋体" w:cs="宋体"/>
          <w:spacing w:val="-43"/>
          <w:sz w:val="24"/>
          <w:szCs w:val="24"/>
        </w:rPr>
        <w:t xml:space="preserve"> </w:t>
      </w:r>
      <w:r>
        <w:rPr>
          <w:rFonts w:ascii="Times New Roman" w:hAnsi="Times New Roman" w:eastAsia="Times New Roman" w:cs="Times New Roman"/>
          <w:spacing w:val="-6"/>
          <w:sz w:val="24"/>
          <w:szCs w:val="24"/>
        </w:rPr>
        <w:t xml:space="preserve">SHEIN </w:t>
      </w:r>
      <w:r>
        <w:rPr>
          <w:rFonts w:ascii="宋体" w:hAnsi="宋体" w:eastAsia="宋体" w:cs="宋体"/>
          <w:spacing w:val="-6"/>
          <w:sz w:val="24"/>
          <w:szCs w:val="24"/>
        </w:rPr>
        <w:t>竞争。（</w:t>
      </w:r>
      <w:r>
        <w:rPr>
          <w:rFonts w:ascii="Times New Roman" w:hAnsi="Times New Roman" w:eastAsia="Times New Roman" w:cs="Times New Roman"/>
          <w:spacing w:val="-6"/>
          <w:sz w:val="24"/>
          <w:szCs w:val="24"/>
        </w:rPr>
        <w:t>4</w:t>
      </w:r>
      <w:r>
        <w:rPr>
          <w:rFonts w:ascii="宋体" w:hAnsi="宋体" w:eastAsia="宋体" w:cs="宋体"/>
          <w:spacing w:val="-6"/>
          <w:sz w:val="24"/>
          <w:szCs w:val="24"/>
        </w:rPr>
        <w:t>）</w:t>
      </w:r>
      <w:r>
        <w:rPr>
          <w:rFonts w:ascii="Times New Roman" w:hAnsi="Times New Roman" w:eastAsia="Times New Roman" w:cs="Times New Roman"/>
          <w:spacing w:val="-6"/>
          <w:sz w:val="24"/>
          <w:szCs w:val="24"/>
        </w:rPr>
        <w:t xml:space="preserve">SHEIN </w:t>
      </w:r>
      <w:r>
        <w:rPr>
          <w:rFonts w:ascii="宋体" w:hAnsi="宋体" w:eastAsia="宋体" w:cs="宋体"/>
          <w:spacing w:val="-6"/>
          <w:sz w:val="24"/>
          <w:szCs w:val="24"/>
        </w:rPr>
        <w:t>柔性供应</w:t>
      </w:r>
      <w:r>
        <w:rPr>
          <w:rFonts w:ascii="宋体" w:hAnsi="宋体" w:eastAsia="宋体" w:cs="宋体"/>
          <w:spacing w:val="-10"/>
          <w:sz w:val="24"/>
          <w:szCs w:val="24"/>
        </w:rPr>
        <w:t>链绩效评价</w:t>
      </w:r>
      <w:r>
        <w:rPr>
          <w:rFonts w:ascii="宋体" w:hAnsi="宋体" w:eastAsia="宋体" w:cs="宋体"/>
          <w:spacing w:val="-45"/>
          <w:sz w:val="24"/>
          <w:szCs w:val="24"/>
        </w:rPr>
        <w:t xml:space="preserve"> </w:t>
      </w:r>
      <w:r>
        <w:rPr>
          <w:rFonts w:ascii="Times New Roman" w:hAnsi="Times New Roman" w:eastAsia="Times New Roman" w:cs="Times New Roman"/>
          <w:spacing w:val="-10"/>
          <w:sz w:val="24"/>
          <w:szCs w:val="24"/>
        </w:rPr>
        <w:t xml:space="preserve">SCOR </w:t>
      </w:r>
      <w:r>
        <w:rPr>
          <w:rFonts w:ascii="宋体" w:hAnsi="宋体" w:eastAsia="宋体" w:cs="宋体"/>
          <w:spacing w:val="-10"/>
          <w:sz w:val="24"/>
          <w:szCs w:val="24"/>
        </w:rPr>
        <w:t>模型总分为</w:t>
      </w:r>
      <w:r>
        <w:rPr>
          <w:rFonts w:ascii="宋体" w:hAnsi="宋体" w:eastAsia="宋体" w:cs="宋体"/>
          <w:spacing w:val="-45"/>
          <w:sz w:val="24"/>
          <w:szCs w:val="24"/>
        </w:rPr>
        <w:t xml:space="preserve"> </w:t>
      </w:r>
      <w:r>
        <w:rPr>
          <w:rFonts w:ascii="Times New Roman" w:hAnsi="Times New Roman" w:eastAsia="Times New Roman" w:cs="Times New Roman"/>
          <w:spacing w:val="-10"/>
          <w:sz w:val="24"/>
          <w:szCs w:val="24"/>
        </w:rPr>
        <w:t>81.75</w:t>
      </w:r>
      <w:r>
        <w:rPr>
          <w:rFonts w:ascii="宋体" w:hAnsi="宋体" w:eastAsia="宋体" w:cs="宋体"/>
          <w:spacing w:val="-10"/>
          <w:sz w:val="24"/>
          <w:szCs w:val="24"/>
        </w:rPr>
        <w:t>，远高于行业平均水平。在计划、采购</w:t>
      </w:r>
      <w:r>
        <w:rPr>
          <w:rFonts w:ascii="宋体" w:hAnsi="宋体" w:eastAsia="宋体" w:cs="宋体"/>
          <w:spacing w:val="-11"/>
          <w:sz w:val="24"/>
          <w:szCs w:val="24"/>
        </w:rPr>
        <w:t>、制造、</w:t>
      </w:r>
      <w:r>
        <w:rPr>
          <w:rFonts w:ascii="宋体" w:hAnsi="宋体" w:eastAsia="宋体" w:cs="宋体"/>
          <w:spacing w:val="1"/>
          <w:sz w:val="24"/>
          <w:szCs w:val="24"/>
        </w:rPr>
        <w:t>交付、退货五大流程中，制造环节的柔性绩效得分最高，退货环节的得分相对较</w:t>
      </w:r>
      <w:r>
        <w:rPr>
          <w:rFonts w:ascii="宋体" w:hAnsi="宋体" w:eastAsia="宋体" w:cs="宋体"/>
          <w:sz w:val="24"/>
          <w:szCs w:val="24"/>
        </w:rPr>
        <w:t>低，</w:t>
      </w:r>
      <w:r>
        <w:rPr>
          <w:rFonts w:ascii="Times New Roman" w:hAnsi="Times New Roman" w:eastAsia="Times New Roman" w:cs="Times New Roman"/>
          <w:sz w:val="24"/>
          <w:szCs w:val="24"/>
        </w:rPr>
        <w:t xml:space="preserve">SHEIN </w:t>
      </w:r>
      <w:r>
        <w:rPr>
          <w:rFonts w:ascii="宋体" w:hAnsi="宋体" w:eastAsia="宋体" w:cs="宋体"/>
          <w:sz w:val="24"/>
          <w:szCs w:val="24"/>
        </w:rPr>
        <w:t>在生产灵活性方面具有显著优势，在逆向物流和</w:t>
      </w:r>
      <w:r>
        <w:rPr>
          <w:rFonts w:ascii="宋体" w:hAnsi="宋体" w:eastAsia="宋体" w:cs="宋体"/>
          <w:spacing w:val="-1"/>
          <w:sz w:val="24"/>
          <w:szCs w:val="24"/>
        </w:rPr>
        <w:t>售后服务方面仍有改</w:t>
      </w:r>
      <w:r>
        <w:rPr>
          <w:rFonts w:ascii="宋体" w:hAnsi="宋体" w:eastAsia="宋体" w:cs="宋体"/>
          <w:spacing w:val="-8"/>
          <w:sz w:val="24"/>
          <w:szCs w:val="24"/>
        </w:rPr>
        <w:t>进空间。</w:t>
      </w:r>
    </w:p>
    <w:p w14:paraId="6B0E519A">
      <w:pPr>
        <w:spacing w:line="445" w:lineRule="auto"/>
        <w:rPr>
          <w:rFonts w:ascii="Arial"/>
          <w:sz w:val="21"/>
        </w:rPr>
      </w:pPr>
    </w:p>
    <w:p w14:paraId="15098E36">
      <w:pPr>
        <w:pStyle w:val="2"/>
        <w:spacing w:before="91" w:line="219" w:lineRule="auto"/>
        <w:ind w:left="1187"/>
        <w:rPr>
          <w:rFonts w:ascii="宋体" w:hAnsi="宋体" w:eastAsia="宋体" w:cs="宋体"/>
        </w:rPr>
      </w:pPr>
      <w:r>
        <w:rPr>
          <w:spacing w:val="-1"/>
        </w:rPr>
        <w:t>关键词：</w:t>
      </w:r>
      <w:r>
        <w:rPr>
          <w:rFonts w:ascii="宋体" w:hAnsi="宋体" w:eastAsia="宋体" w:cs="宋体"/>
          <w:spacing w:val="-1"/>
        </w:rPr>
        <w:t>超快时尚；跨境电商；柔性供应链；</w:t>
      </w:r>
      <w:r>
        <w:rPr>
          <w:rFonts w:ascii="Times New Roman" w:hAnsi="Times New Roman" w:eastAsia="Times New Roman" w:cs="Times New Roman"/>
          <w:spacing w:val="-1"/>
        </w:rPr>
        <w:t>SHEIN</w:t>
      </w:r>
      <w:r>
        <w:rPr>
          <w:rFonts w:ascii="宋体" w:hAnsi="宋体" w:eastAsia="宋体" w:cs="宋体"/>
          <w:spacing w:val="-1"/>
        </w:rPr>
        <w:t>；</w:t>
      </w:r>
      <w:r>
        <w:rPr>
          <w:rFonts w:ascii="Times New Roman" w:hAnsi="Times New Roman" w:eastAsia="Times New Roman" w:cs="Times New Roman"/>
          <w:spacing w:val="-1"/>
        </w:rPr>
        <w:t xml:space="preserve">SCOR </w:t>
      </w:r>
      <w:r>
        <w:rPr>
          <w:rFonts w:ascii="宋体" w:hAnsi="宋体" w:eastAsia="宋体" w:cs="宋体"/>
          <w:spacing w:val="-1"/>
        </w:rPr>
        <w:t>模型</w:t>
      </w:r>
    </w:p>
    <w:p w14:paraId="74FF149D">
      <w:pPr>
        <w:spacing w:line="219" w:lineRule="auto"/>
        <w:rPr>
          <w:rFonts w:ascii="宋体" w:hAnsi="宋体" w:eastAsia="宋体" w:cs="宋体"/>
        </w:rPr>
        <w:sectPr>
          <w:headerReference r:id="rId10" w:type="default"/>
          <w:footerReference r:id="rId11" w:type="default"/>
          <w:pgSz w:w="11907" w:h="16839"/>
          <w:pgMar w:top="1702" w:right="1785" w:bottom="2069" w:left="424" w:header="1397" w:footer="1866" w:gutter="0"/>
          <w:cols w:space="720" w:num="1"/>
        </w:sectPr>
      </w:pPr>
    </w:p>
    <w:p w14:paraId="1010F152">
      <w:pPr>
        <w:spacing w:line="275" w:lineRule="auto"/>
        <w:rPr>
          <w:rFonts w:ascii="Arial"/>
          <w:sz w:val="21"/>
        </w:rPr>
      </w:pPr>
    </w:p>
    <w:p w14:paraId="30B7C1D7">
      <w:pPr>
        <w:spacing w:line="275" w:lineRule="auto"/>
        <w:rPr>
          <w:rFonts w:ascii="Arial"/>
          <w:sz w:val="21"/>
        </w:rPr>
      </w:pPr>
    </w:p>
    <w:p w14:paraId="26215B2E">
      <w:pPr>
        <w:spacing w:before="89" w:line="191" w:lineRule="auto"/>
        <w:ind w:left="2398"/>
        <w:rPr>
          <w:rFonts w:ascii="Times New Roman" w:hAnsi="Times New Roman" w:eastAsia="Times New Roman" w:cs="Times New Roman"/>
          <w:sz w:val="31"/>
          <w:szCs w:val="31"/>
        </w:rPr>
      </w:pPr>
      <w:r>
        <w:rPr>
          <w:rFonts w:ascii="Times New Roman" w:hAnsi="Times New Roman" w:eastAsia="Times New Roman" w:cs="Times New Roman"/>
          <w:b/>
          <w:bCs/>
          <w:spacing w:val="6"/>
          <w:sz w:val="31"/>
          <w:szCs w:val="31"/>
        </w:rPr>
        <w:t>FLEXIBLE SUPPLY CHAIN</w:t>
      </w:r>
      <w:r>
        <w:rPr>
          <w:rFonts w:ascii="Times New Roman" w:hAnsi="Times New Roman" w:eastAsia="Times New Roman" w:cs="Times New Roman"/>
          <w:b/>
          <w:bCs/>
          <w:spacing w:val="5"/>
          <w:sz w:val="31"/>
          <w:szCs w:val="31"/>
        </w:rPr>
        <w:t xml:space="preserve"> ANALYSIS AND</w:t>
      </w:r>
    </w:p>
    <w:p w14:paraId="64916806">
      <w:pPr>
        <w:spacing w:before="84" w:line="200" w:lineRule="auto"/>
        <w:ind w:left="2181"/>
        <w:rPr>
          <w:rFonts w:ascii="Times New Roman" w:hAnsi="Times New Roman" w:eastAsia="Times New Roman" w:cs="Times New Roman"/>
          <w:sz w:val="31"/>
          <w:szCs w:val="31"/>
        </w:rPr>
      </w:pPr>
      <w:r>
        <w:rPr>
          <w:rFonts w:ascii="Times New Roman" w:hAnsi="Times New Roman" w:eastAsia="Times New Roman" w:cs="Times New Roman"/>
          <w:b/>
          <w:bCs/>
          <w:spacing w:val="6"/>
          <w:sz w:val="31"/>
          <w:szCs w:val="31"/>
        </w:rPr>
        <w:t>PERFORMANCE EVALUATION OF SHE</w:t>
      </w:r>
      <w:r>
        <w:rPr>
          <w:rFonts w:ascii="Times New Roman" w:hAnsi="Times New Roman" w:eastAsia="Times New Roman" w:cs="Times New Roman"/>
          <w:b/>
          <w:bCs/>
          <w:spacing w:val="5"/>
          <w:sz w:val="31"/>
          <w:szCs w:val="31"/>
        </w:rPr>
        <w:t>IN, AN</w:t>
      </w:r>
    </w:p>
    <w:p w14:paraId="23FC7175">
      <w:pPr>
        <w:spacing w:before="68" w:line="191" w:lineRule="auto"/>
        <w:ind w:left="2576"/>
        <w:rPr>
          <w:rFonts w:ascii="Times New Roman" w:hAnsi="Times New Roman" w:eastAsia="Times New Roman" w:cs="Times New Roman"/>
          <w:sz w:val="31"/>
          <w:szCs w:val="31"/>
        </w:rPr>
      </w:pPr>
      <w:r>
        <w:rPr>
          <w:rFonts w:ascii="Times New Roman" w:hAnsi="Times New Roman" w:eastAsia="Times New Roman" w:cs="Times New Roman"/>
          <w:b/>
          <w:bCs/>
          <w:spacing w:val="6"/>
          <w:sz w:val="31"/>
          <w:szCs w:val="31"/>
        </w:rPr>
        <w:t>ULTRA-FAST FASHION CROSS-BORDER</w:t>
      </w:r>
    </w:p>
    <w:p w14:paraId="3EC98D6F">
      <w:pPr>
        <w:spacing w:before="87" w:line="190" w:lineRule="auto"/>
        <w:ind w:left="3574"/>
        <w:rPr>
          <w:rFonts w:ascii="Times New Roman" w:hAnsi="Times New Roman" w:eastAsia="Times New Roman" w:cs="Times New Roman"/>
          <w:sz w:val="31"/>
          <w:szCs w:val="31"/>
        </w:rPr>
      </w:pPr>
      <w:r>
        <w:rPr>
          <w:rFonts w:ascii="Times New Roman" w:hAnsi="Times New Roman" w:eastAsia="Times New Roman" w:cs="Times New Roman"/>
          <w:b/>
          <w:bCs/>
          <w:spacing w:val="6"/>
          <w:sz w:val="31"/>
          <w:szCs w:val="31"/>
        </w:rPr>
        <w:t>E-COMMERCE PLATFORM</w:t>
      </w:r>
    </w:p>
    <w:p w14:paraId="76E1023C">
      <w:pPr>
        <w:spacing w:line="241" w:lineRule="auto"/>
        <w:rPr>
          <w:rFonts w:ascii="Arial"/>
          <w:sz w:val="21"/>
        </w:rPr>
      </w:pPr>
    </w:p>
    <w:p w14:paraId="70E212FA">
      <w:pPr>
        <w:spacing w:line="241" w:lineRule="auto"/>
        <w:rPr>
          <w:rFonts w:ascii="Arial"/>
          <w:sz w:val="21"/>
        </w:rPr>
      </w:pPr>
    </w:p>
    <w:p w14:paraId="572DE23B">
      <w:pPr>
        <w:spacing w:line="242" w:lineRule="auto"/>
        <w:rPr>
          <w:rFonts w:ascii="Arial"/>
          <w:sz w:val="21"/>
        </w:rPr>
      </w:pPr>
    </w:p>
    <w:p w14:paraId="45E68808">
      <w:pPr>
        <w:spacing w:line="242" w:lineRule="auto"/>
        <w:rPr>
          <w:rFonts w:ascii="Arial"/>
          <w:sz w:val="21"/>
        </w:rPr>
      </w:pPr>
    </w:p>
    <w:p w14:paraId="7F20BDA4">
      <w:pPr>
        <w:spacing w:line="242" w:lineRule="auto"/>
        <w:rPr>
          <w:rFonts w:ascii="Arial"/>
          <w:sz w:val="21"/>
        </w:rPr>
      </w:pPr>
    </w:p>
    <w:p w14:paraId="7CA05742">
      <w:pPr>
        <w:spacing w:before="89" w:line="193" w:lineRule="auto"/>
        <w:ind w:left="4801"/>
        <w:outlineLvl w:val="0"/>
        <w:rPr>
          <w:rFonts w:ascii="Times New Roman" w:hAnsi="Times New Roman" w:eastAsia="Times New Roman" w:cs="Times New Roman"/>
          <w:sz w:val="31"/>
          <w:szCs w:val="31"/>
        </w:rPr>
      </w:pPr>
      <w:r>
        <w:rPr>
          <w:rFonts w:ascii="Times New Roman" w:hAnsi="Times New Roman" w:eastAsia="Times New Roman" w:cs="Times New Roman"/>
          <w:b/>
          <w:bCs/>
          <w:spacing w:val="6"/>
          <w:sz w:val="31"/>
          <w:szCs w:val="31"/>
        </w:rPr>
        <w:t>ABSTRACT</w:t>
      </w:r>
    </w:p>
    <w:p w14:paraId="4FC36F3F">
      <w:pPr>
        <w:spacing w:line="312" w:lineRule="auto"/>
        <w:rPr>
          <w:rFonts w:ascii="Arial"/>
          <w:sz w:val="21"/>
        </w:rPr>
      </w:pPr>
    </w:p>
    <w:p w14:paraId="325E1FA7">
      <w:pPr>
        <w:spacing w:before="64" w:line="297" w:lineRule="auto"/>
        <w:ind w:left="1448" w:right="26" w:firstLine="447"/>
        <w:jc w:val="both"/>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Chinese textile and garment industry has long faced the dilemma of</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overcapacity a</w:t>
      </w:r>
      <w:r>
        <w:rPr>
          <w:rFonts w:ascii="Times New Roman" w:hAnsi="Times New Roman" w:eastAsia="Times New Roman" w:cs="Times New Roman"/>
          <w:spacing w:val="-2"/>
          <w:sz w:val="22"/>
          <w:szCs w:val="22"/>
        </w:rPr>
        <w:t>nd export</w:t>
      </w:r>
      <w:r>
        <w:rPr>
          <w:rFonts w:ascii="Times New Roman" w:hAnsi="Times New Roman" w:eastAsia="Times New Roman" w:cs="Times New Roman"/>
          <w:sz w:val="22"/>
          <w:szCs w:val="22"/>
        </w:rPr>
        <w:t xml:space="preserve"> restrictions.</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recent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years,  as  the  global  e</w:t>
      </w:r>
      <w:r>
        <w:rPr>
          <w:rFonts w:ascii="Times New Roman" w:hAnsi="Times New Roman" w:eastAsia="Times New Roman" w:cs="Times New Roman"/>
          <w:spacing w:val="-1"/>
          <w:sz w:val="22"/>
          <w:szCs w:val="22"/>
        </w:rPr>
        <w:t>conomic  environment  has</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become  increasingly</w:t>
      </w:r>
      <w:r>
        <w:rPr>
          <w:rFonts w:ascii="Times New Roman" w:hAnsi="Times New Roman" w:eastAsia="Times New Roman" w:cs="Times New Roman"/>
          <w:sz w:val="22"/>
          <w:szCs w:val="22"/>
        </w:rPr>
        <w:t xml:space="preserve"> complex,</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industry’s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traditi</w:t>
      </w:r>
      <w:r>
        <w:rPr>
          <w:rFonts w:ascii="Times New Roman" w:hAnsi="Times New Roman" w:eastAsia="Times New Roman" w:cs="Times New Roman"/>
          <w:spacing w:val="-1"/>
          <w:sz w:val="22"/>
          <w:szCs w:val="22"/>
        </w:rPr>
        <w:t>onal</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production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model</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high</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dependence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exports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have</w:t>
      </w:r>
      <w:r>
        <w:rPr>
          <w:rFonts w:ascii="Times New Roman" w:hAnsi="Times New Roman" w:eastAsia="Times New Roman" w:cs="Times New Roman"/>
          <w:sz w:val="22"/>
          <w:szCs w:val="22"/>
        </w:rPr>
        <w:t xml:space="preserve"> gradually</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exposed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multiple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pro</w:t>
      </w:r>
      <w:r>
        <w:rPr>
          <w:rFonts w:ascii="Times New Roman" w:hAnsi="Times New Roman" w:eastAsia="Times New Roman" w:cs="Times New Roman"/>
          <w:spacing w:val="-1"/>
          <w:sz w:val="22"/>
          <w:szCs w:val="22"/>
        </w:rPr>
        <w:t>blems.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domestic</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market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is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becoming</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saturated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z w:val="22"/>
          <w:szCs w:val="22"/>
        </w:rPr>
        <w:t xml:space="preserve"> consumption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growth</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slowing</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do</w:t>
      </w:r>
      <w:r>
        <w:rPr>
          <w:rFonts w:ascii="Times New Roman" w:hAnsi="Times New Roman" w:eastAsia="Times New Roman" w:cs="Times New Roman"/>
          <w:spacing w:val="-1"/>
          <w:sz w:val="22"/>
          <w:szCs w:val="22"/>
        </w:rPr>
        <w:t>wn;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while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rising</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uncertainty</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international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market</w:t>
      </w:r>
      <w:r>
        <w:rPr>
          <w:rFonts w:ascii="Times New Roman" w:hAnsi="Times New Roman" w:eastAsia="Times New Roman" w:cs="Times New Roman"/>
          <w:sz w:val="22"/>
          <w:szCs w:val="22"/>
        </w:rPr>
        <w:t xml:space="preserve"> has also severely restricted corporate exports.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Against this background,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SHEIN has succe</w:t>
      </w:r>
      <w:r>
        <w:rPr>
          <w:rFonts w:ascii="Times New Roman" w:hAnsi="Times New Roman" w:eastAsia="Times New Roman" w:cs="Times New Roman"/>
          <w:spacing w:val="-1"/>
          <w:sz w:val="22"/>
          <w:szCs w:val="22"/>
        </w:rPr>
        <w:t>ssfully</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broken</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through</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with</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its</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innovative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business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model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flexible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supply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chain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system,</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not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only</w:t>
      </w:r>
      <w:r>
        <w:rPr>
          <w:rFonts w:ascii="Times New Roman" w:hAnsi="Times New Roman" w:eastAsia="Times New Roman" w:cs="Times New Roman"/>
          <w:sz w:val="22"/>
          <w:szCs w:val="22"/>
        </w:rPr>
        <w:t xml:space="preserve"> becoming  a  leading  cross-border  e-commerce  company,  but  als</w:t>
      </w:r>
      <w:r>
        <w:rPr>
          <w:rFonts w:ascii="Times New Roman" w:hAnsi="Times New Roman" w:eastAsia="Times New Roman" w:cs="Times New Roman"/>
          <w:spacing w:val="-1"/>
          <w:sz w:val="22"/>
          <w:szCs w:val="22"/>
        </w:rPr>
        <w:t>o  demonstrating  the  strong</w:t>
      </w:r>
      <w:r>
        <w:rPr>
          <w:rFonts w:ascii="Times New Roman" w:hAnsi="Times New Roman" w:eastAsia="Times New Roman" w:cs="Times New Roman"/>
          <w:sz w:val="22"/>
          <w:szCs w:val="22"/>
        </w:rPr>
        <w:t xml:space="preserve"> potential</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of China’s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textile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garment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dustry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global</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competition.</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Therefore,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analyzing</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SHEIN’s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flexible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supply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chain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is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of great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significance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global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layout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of China’s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clothing</w:t>
      </w:r>
      <w:r>
        <w:rPr>
          <w:rFonts w:ascii="Times New Roman" w:hAnsi="Times New Roman" w:eastAsia="Times New Roman" w:cs="Times New Roman"/>
          <w:sz w:val="22"/>
          <w:szCs w:val="22"/>
        </w:rPr>
        <w:t xml:space="preserve"> cross-border e-commerce companies.</w:t>
      </w:r>
    </w:p>
    <w:p w14:paraId="63427D43">
      <w:pPr>
        <w:spacing w:before="29" w:line="298" w:lineRule="auto"/>
        <w:ind w:left="1450" w:right="26" w:firstLine="443"/>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The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paper</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has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seven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parts: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first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pa</w:t>
      </w:r>
      <w:r>
        <w:rPr>
          <w:rFonts w:ascii="Times New Roman" w:hAnsi="Times New Roman" w:eastAsia="Times New Roman" w:cs="Times New Roman"/>
          <w:spacing w:val="-1"/>
          <w:sz w:val="22"/>
          <w:szCs w:val="22"/>
        </w:rPr>
        <w:t>rt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introduces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research</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background,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explains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z w:val="22"/>
          <w:szCs w:val="22"/>
        </w:rPr>
        <w:t xml:space="preserve"> significance 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studying the flexible supply chain 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SHEIN and determines the res</w:t>
      </w:r>
      <w:r>
        <w:rPr>
          <w:rFonts w:ascii="Times New Roman" w:hAnsi="Times New Roman" w:eastAsia="Times New Roman" w:cs="Times New Roman"/>
          <w:spacing w:val="-1"/>
          <w:sz w:val="22"/>
          <w:szCs w:val="22"/>
        </w:rPr>
        <w:t>earch content</w:t>
      </w:r>
      <w:r>
        <w:rPr>
          <w:rFonts w:ascii="Times New Roman" w:hAnsi="Times New Roman" w:eastAsia="Times New Roman" w:cs="Times New Roman"/>
          <w:sz w:val="22"/>
          <w:szCs w:val="22"/>
        </w:rPr>
        <w:t xml:space="preserve"> 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paper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second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part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conducts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literature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ultra</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fast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fashion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cross</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border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commerce,</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flexible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supply</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chain</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SCOR</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model</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involved;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third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part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analyzes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z w:val="22"/>
          <w:szCs w:val="22"/>
        </w:rPr>
        <w:t xml:space="preserve"> market  environment  of  Chinese  fast  fashion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cross-border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e-commerce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companies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  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sz w:val="22"/>
          <w:szCs w:val="22"/>
        </w:rPr>
        <w:t>development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status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of SHEIN;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fourth</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part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deeply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analyzes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SHEIN’s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flexible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supply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chain</w:t>
      </w:r>
      <w:r>
        <w:rPr>
          <w:rFonts w:ascii="Times New Roman" w:hAnsi="Times New Roman" w:eastAsia="Times New Roman" w:cs="Times New Roman"/>
          <w:sz w:val="22"/>
          <w:szCs w:val="22"/>
        </w:rPr>
        <w:t xml:space="preserve"> framework from six dimensions: infor</w:t>
      </w:r>
      <w:r>
        <w:rPr>
          <w:rFonts w:ascii="Times New Roman" w:hAnsi="Times New Roman" w:eastAsia="Times New Roman" w:cs="Times New Roman"/>
          <w:spacing w:val="-1"/>
          <w:sz w:val="22"/>
          <w:szCs w:val="22"/>
        </w:rPr>
        <w:t>mation system, production supply, operation system,</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sales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market,</w:t>
      </w:r>
      <w:r>
        <w:rPr>
          <w:rFonts w:ascii="Times New Roman" w:hAnsi="Times New Roman" w:eastAsia="Times New Roman" w:cs="Times New Roman"/>
          <w:spacing w:val="55"/>
          <w:w w:val="101"/>
          <w:sz w:val="22"/>
          <w:szCs w:val="22"/>
        </w:rPr>
        <w:t xml:space="preserve"> </w:t>
      </w:r>
      <w:r>
        <w:rPr>
          <w:rFonts w:ascii="Times New Roman" w:hAnsi="Times New Roman" w:eastAsia="Times New Roman" w:cs="Times New Roman"/>
          <w:spacing w:val="-1"/>
          <w:sz w:val="22"/>
          <w:szCs w:val="22"/>
        </w:rPr>
        <w:t>logistics</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distribution</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organizational</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structure;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fifth</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part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selects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Amazon</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TEMU</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analyze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differences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supply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chain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flexibility</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among</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three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platforms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within</w:t>
      </w:r>
      <w:r>
        <w:rPr>
          <w:rFonts w:ascii="Times New Roman" w:hAnsi="Times New Roman" w:eastAsia="Times New Roman" w:cs="Times New Roman"/>
          <w:sz w:val="22"/>
          <w:szCs w:val="22"/>
        </w:rPr>
        <w:t xml:space="preserve"> 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fast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fashion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sector, using</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casual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dresses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 represen</w:t>
      </w:r>
      <w:r>
        <w:rPr>
          <w:rFonts w:ascii="Times New Roman" w:hAnsi="Times New Roman" w:eastAsia="Times New Roman" w:cs="Times New Roman"/>
          <w:spacing w:val="-1"/>
          <w:sz w:val="22"/>
          <w:szCs w:val="22"/>
        </w:rPr>
        <w:t>tative product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category; 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sixth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part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constructs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SHEIN’s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flexible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supply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chain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performance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evaluation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syst</w:t>
      </w:r>
      <w:r>
        <w:rPr>
          <w:rFonts w:ascii="Times New Roman" w:hAnsi="Times New Roman" w:eastAsia="Times New Roman" w:cs="Times New Roman"/>
          <w:spacing w:val="-2"/>
          <w:sz w:val="22"/>
          <w:szCs w:val="22"/>
        </w:rPr>
        <w:t>em</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based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on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SCOR</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model,</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combines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hierarchical</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analysis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method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determine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SHEIN’s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comprehensive</w:t>
      </w:r>
      <w:r>
        <w:rPr>
          <w:rFonts w:ascii="Times New Roman" w:hAnsi="Times New Roman" w:eastAsia="Times New Roman" w:cs="Times New Roman"/>
          <w:sz w:val="22"/>
          <w:szCs w:val="22"/>
        </w:rPr>
        <w:t xml:space="preserve"> score; the final part summarizes the findings and outlines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1"/>
          <w:sz w:val="22"/>
          <w:szCs w:val="22"/>
        </w:rPr>
        <w:t>uture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directions.</w:t>
      </w:r>
    </w:p>
    <w:p w14:paraId="27A7FA9F">
      <w:pPr>
        <w:spacing w:before="33" w:line="292" w:lineRule="auto"/>
        <w:ind w:left="1454" w:right="6" w:firstLine="40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The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main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conclus</w:t>
      </w:r>
      <w:r>
        <w:rPr>
          <w:rFonts w:ascii="Times New Roman" w:hAnsi="Times New Roman" w:eastAsia="Times New Roman" w:cs="Times New Roman"/>
          <w:spacing w:val="-1"/>
          <w:sz w:val="22"/>
          <w:szCs w:val="22"/>
        </w:rPr>
        <w:t>ions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of this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paper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are: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Chinese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fast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fashion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cross-border</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commerce companies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have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most complete textile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manufacturing system 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world, 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highly</w:t>
      </w:r>
      <w:r>
        <w:rPr>
          <w:rFonts w:ascii="Times New Roman" w:hAnsi="Times New Roman" w:eastAsia="Times New Roman" w:cs="Times New Roman"/>
          <w:sz w:val="22"/>
          <w:szCs w:val="22"/>
        </w:rPr>
        <w:t xml:space="preserve"> integrated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supply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chain network</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supportive policies.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Internationally, with the popularity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 social  media  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content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e-commerce,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consumers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  demand  for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personalized,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fast-fashi</w:t>
      </w:r>
      <w:r>
        <w:rPr>
          <w:rFonts w:ascii="Times New Roman" w:hAnsi="Times New Roman" w:eastAsia="Times New Roman" w:cs="Times New Roman"/>
          <w:spacing w:val="-1"/>
          <w:sz w:val="22"/>
          <w:szCs w:val="22"/>
        </w:rPr>
        <w:t>on</w:t>
      </w:r>
    </w:p>
    <w:p w14:paraId="214A01A6">
      <w:pPr>
        <w:spacing w:line="292" w:lineRule="auto"/>
        <w:rPr>
          <w:rFonts w:ascii="Times New Roman" w:hAnsi="Times New Roman" w:eastAsia="Times New Roman" w:cs="Times New Roman"/>
          <w:sz w:val="22"/>
          <w:szCs w:val="22"/>
        </w:rPr>
        <w:sectPr>
          <w:headerReference r:id="rId12" w:type="default"/>
          <w:footerReference r:id="rId13" w:type="default"/>
          <w:pgSz w:w="11907" w:h="16839"/>
          <w:pgMar w:top="1702" w:right="1558" w:bottom="2069" w:left="424" w:header="1397" w:footer="1866" w:gutter="0"/>
          <w:cols w:space="720" w:num="1"/>
        </w:sectPr>
      </w:pPr>
    </w:p>
    <w:p w14:paraId="771C481F">
      <w:pPr>
        <w:spacing w:line="308" w:lineRule="auto"/>
        <w:rPr>
          <w:rFonts w:ascii="Arial"/>
          <w:sz w:val="21"/>
        </w:rPr>
      </w:pPr>
    </w:p>
    <w:p w14:paraId="62C88CB8">
      <w:pPr>
        <w:spacing w:before="63" w:line="298" w:lineRule="auto"/>
        <w:ind w:left="1164" w:right="81"/>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products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continues to</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grow,</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emerging markets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such</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as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Southeast Asia</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and the Middle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East</w:t>
      </w:r>
      <w:r>
        <w:rPr>
          <w:rFonts w:ascii="Times New Roman" w:hAnsi="Times New Roman" w:eastAsia="Times New Roman" w:cs="Times New Roman"/>
          <w:sz w:val="22"/>
          <w:szCs w:val="22"/>
        </w:rPr>
        <w:t xml:space="preserve"> have huge growth potential, but there is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still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room</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improvement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brand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marketing,</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supply chain</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management,  and  international  market  compliance.  (2</w:t>
      </w:r>
      <w:r>
        <w:rPr>
          <w:rFonts w:ascii="Times New Roman" w:hAnsi="Times New Roman" w:eastAsia="Times New Roman" w:cs="Times New Roman"/>
          <w:spacing w:val="-1"/>
          <w:sz w:val="22"/>
          <w:szCs w:val="22"/>
        </w:rPr>
        <w:t>)  SHEIN  uses  a  highly  digital</w:t>
      </w:r>
      <w:r>
        <w:rPr>
          <w:rFonts w:ascii="Times New Roman" w:hAnsi="Times New Roman" w:eastAsia="Times New Roman" w:cs="Times New Roman"/>
          <w:sz w:val="22"/>
          <w:szCs w:val="22"/>
        </w:rPr>
        <w:t xml:space="preserve"> information system to achieve intelligent coll</w:t>
      </w:r>
      <w:r>
        <w:rPr>
          <w:rFonts w:ascii="Times New Roman" w:hAnsi="Times New Roman" w:eastAsia="Times New Roman" w:cs="Times New Roman"/>
          <w:spacing w:val="-1"/>
          <w:sz w:val="22"/>
          <w:szCs w:val="22"/>
        </w:rPr>
        <w:t>aboration in all aspects 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the supply chain. It relies</w:t>
      </w:r>
      <w:r>
        <w:rPr>
          <w:rFonts w:ascii="Times New Roman" w:hAnsi="Times New Roman" w:eastAsia="Times New Roman" w:cs="Times New Roman"/>
          <w:sz w:val="22"/>
          <w:szCs w:val="22"/>
        </w:rPr>
        <w:t xml:space="preserve"> on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small-batch</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fast-response model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improve</w:t>
      </w:r>
      <w:r>
        <w:rPr>
          <w:rFonts w:ascii="Times New Roman" w:hAnsi="Times New Roman" w:eastAsia="Times New Roman" w:cs="Times New Roman"/>
          <w:spacing w:val="-1"/>
          <w:sz w:val="22"/>
          <w:szCs w:val="22"/>
        </w:rPr>
        <w:t xml:space="preserve"> production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flexibility.</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“self-operated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platform”  operating  model  and  dynamic  pricing  strategy  enhance  market  penetration.</w:t>
      </w:r>
      <w:r>
        <w:rPr>
          <w:rFonts w:ascii="Times New Roman" w:hAnsi="Times New Roman" w:eastAsia="Times New Roman" w:cs="Times New Roman"/>
          <w:spacing w:val="-1"/>
          <w:sz w:val="22"/>
          <w:szCs w:val="22"/>
        </w:rPr>
        <w:t xml:space="preserve">  The</w:t>
      </w:r>
      <w:r>
        <w:rPr>
          <w:rFonts w:ascii="Times New Roman" w:hAnsi="Times New Roman" w:eastAsia="Times New Roman" w:cs="Times New Roman"/>
          <w:sz w:val="22"/>
          <w:szCs w:val="22"/>
        </w:rPr>
        <w:t xml:space="preserve"> intelligent logistics system ensures efficient distribution. The </w:t>
      </w:r>
      <w:r>
        <w:rPr>
          <w:rFonts w:ascii="Times New Roman" w:hAnsi="Times New Roman" w:eastAsia="Times New Roman" w:cs="Times New Roman"/>
          <w:spacing w:val="-1"/>
          <w:sz w:val="22"/>
          <w:szCs w:val="22"/>
        </w:rPr>
        <w:t>flat organization 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1"/>
          <w:sz w:val="22"/>
          <w:szCs w:val="22"/>
        </w:rPr>
        <w:t>decentralized</w:t>
      </w:r>
      <w:r>
        <w:rPr>
          <w:rFonts w:ascii="Times New Roman" w:hAnsi="Times New Roman" w:eastAsia="Times New Roman" w:cs="Times New Roman"/>
          <w:sz w:val="22"/>
          <w:szCs w:val="22"/>
        </w:rPr>
        <w:t xml:space="preserve"> decision-making</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support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rapid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response.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These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multi-dimension</w:t>
      </w:r>
      <w:r>
        <w:rPr>
          <w:rFonts w:ascii="Times New Roman" w:hAnsi="Times New Roman" w:eastAsia="Times New Roman" w:cs="Times New Roman"/>
          <w:spacing w:val="-1"/>
          <w:sz w:val="22"/>
          <w:szCs w:val="22"/>
        </w:rPr>
        <w:t>al</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collaborative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mechanisms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together</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constitute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core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competitiveness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of its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flexible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supply</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chain.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(3)  SHEIN’s</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supp</w:t>
      </w:r>
      <w:r>
        <w:rPr>
          <w:rFonts w:ascii="Times New Roman" w:hAnsi="Times New Roman" w:eastAsia="Times New Roman" w:cs="Times New Roman"/>
          <w:spacing w:val="-2"/>
          <w:sz w:val="22"/>
          <w:szCs w:val="22"/>
        </w:rPr>
        <w:t>ly</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chain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strategy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fast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fashion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is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highly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flexible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adaptive,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allowing</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it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quickly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respond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consumer</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demands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for</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style,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speed,</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affordability.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Its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strengths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are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2"/>
          <w:sz w:val="22"/>
          <w:szCs w:val="22"/>
        </w:rPr>
        <w:t>articularly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evident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dynamic</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product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categories</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such</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as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casual</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dresses.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Amazon</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emphasizes</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standardization</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z w:val="22"/>
          <w:szCs w:val="22"/>
        </w:rPr>
        <w:t xml:space="preserve"> large-scale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efficiency</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but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lacks</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
          <w:sz w:val="22"/>
          <w:szCs w:val="22"/>
        </w:rPr>
        <w:t>ontrol</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over</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apparel</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production,</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limiting</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its</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responsiveness.</w:t>
      </w:r>
      <w:r>
        <w:rPr>
          <w:rFonts w:ascii="Times New Roman" w:hAnsi="Times New Roman" w:eastAsia="Times New Roman" w:cs="Times New Roman"/>
          <w:sz w:val="22"/>
          <w:szCs w:val="22"/>
        </w:rPr>
        <w:t xml:space="preserve"> TEMU</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focuses</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low-price,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broad-category</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expansion</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wit</w:t>
      </w:r>
      <w:r>
        <w:rPr>
          <w:rFonts w:ascii="Times New Roman" w:hAnsi="Times New Roman" w:eastAsia="Times New Roman" w:cs="Times New Roman"/>
          <w:spacing w:val="-1"/>
          <w:sz w:val="22"/>
          <w:szCs w:val="22"/>
        </w:rPr>
        <w:t>h</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weak</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brand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positioning.</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Both</w:t>
      </w:r>
      <w:r>
        <w:rPr>
          <w:rFonts w:ascii="Times New Roman" w:hAnsi="Times New Roman" w:eastAsia="Times New Roman" w:cs="Times New Roman"/>
          <w:sz w:val="22"/>
          <w:szCs w:val="22"/>
        </w:rPr>
        <w:t xml:space="preserve"> Amazon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TEMU</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rely</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he</w:t>
      </w:r>
      <w:r>
        <w:rPr>
          <w:rFonts w:ascii="Times New Roman" w:hAnsi="Times New Roman" w:eastAsia="Times New Roman" w:cs="Times New Roman"/>
          <w:spacing w:val="-1"/>
          <w:sz w:val="22"/>
          <w:szCs w:val="22"/>
        </w:rPr>
        <w:t>avily</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third-party</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sellers,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which</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makes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it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difficult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for</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them</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z w:val="22"/>
          <w:szCs w:val="22"/>
        </w:rPr>
        <w:t xml:space="preserve"> compete directly with</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SHEIN in the fast fashion market. (4)</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tot</w:t>
      </w:r>
      <w:r>
        <w:rPr>
          <w:rFonts w:ascii="Times New Roman" w:hAnsi="Times New Roman" w:eastAsia="Times New Roman" w:cs="Times New Roman"/>
          <w:spacing w:val="-1"/>
          <w:sz w:val="22"/>
          <w:szCs w:val="22"/>
        </w:rPr>
        <w:t>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score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SCOR model</w:t>
      </w:r>
      <w:r>
        <w:rPr>
          <w:rFonts w:ascii="Times New Roman" w:hAnsi="Times New Roman" w:eastAsia="Times New Roman" w:cs="Times New Roman"/>
          <w:sz w:val="22"/>
          <w:szCs w:val="22"/>
        </w:rPr>
        <w:t xml:space="preserve"> for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SHEIN’s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flexible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supply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chain performance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evaluati</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
          <w:sz w:val="22"/>
          <w:szCs w:val="22"/>
        </w:rPr>
        <w:t>is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81.75, which is much higher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than</w:t>
      </w:r>
      <w:r>
        <w:rPr>
          <w:rFonts w:ascii="Times New Roman" w:hAnsi="Times New Roman" w:eastAsia="Times New Roman" w:cs="Times New Roman"/>
          <w:sz w:val="22"/>
          <w:szCs w:val="22"/>
        </w:rPr>
        <w:t xml:space="preserve"> the industry average.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Among the five major processes of</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planning, procurement, manufacturing, delivery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return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manufacturing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ranks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highest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flexibility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while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returns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perform</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worst</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SHEIN</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has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significant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ad</w:t>
      </w:r>
      <w:r>
        <w:rPr>
          <w:rFonts w:ascii="Times New Roman" w:hAnsi="Times New Roman" w:eastAsia="Times New Roman" w:cs="Times New Roman"/>
          <w:spacing w:val="-1"/>
          <w:sz w:val="22"/>
          <w:szCs w:val="22"/>
        </w:rPr>
        <w:t>vantages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in  production   flexibility,  but   there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is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still</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room</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for</w:t>
      </w:r>
      <w:r>
        <w:rPr>
          <w:rFonts w:ascii="Times New Roman" w:hAnsi="Times New Roman" w:eastAsia="Times New Roman" w:cs="Times New Roman"/>
          <w:sz w:val="22"/>
          <w:szCs w:val="22"/>
        </w:rPr>
        <w:t xml:space="preserve"> improvement in reverse logistics and after-sales serv</w:t>
      </w:r>
      <w:r>
        <w:rPr>
          <w:rFonts w:ascii="Times New Roman" w:hAnsi="Times New Roman" w:eastAsia="Times New Roman" w:cs="Times New Roman"/>
          <w:spacing w:val="-1"/>
          <w:sz w:val="22"/>
          <w:szCs w:val="22"/>
        </w:rPr>
        <w:t>ice.</w:t>
      </w:r>
    </w:p>
    <w:p w14:paraId="52B581DA">
      <w:pPr>
        <w:spacing w:line="300" w:lineRule="auto"/>
        <w:rPr>
          <w:rFonts w:ascii="Arial"/>
          <w:sz w:val="21"/>
        </w:rPr>
      </w:pPr>
    </w:p>
    <w:p w14:paraId="39646AB9">
      <w:pPr>
        <w:spacing w:line="301" w:lineRule="auto"/>
        <w:rPr>
          <w:rFonts w:ascii="Arial"/>
          <w:sz w:val="21"/>
        </w:rPr>
      </w:pPr>
    </w:p>
    <w:p w14:paraId="329AC443">
      <w:pPr>
        <w:spacing w:before="63" w:line="282" w:lineRule="auto"/>
        <w:ind w:left="7196" w:right="81" w:hanging="73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Yi Wang (Materials and Chemica</w:t>
      </w:r>
      <w:r>
        <w:rPr>
          <w:rFonts w:ascii="Times New Roman" w:hAnsi="Times New Roman" w:eastAsia="Times New Roman" w:cs="Times New Roman"/>
          <w:spacing w:val="-2"/>
          <w:sz w:val="22"/>
          <w:szCs w:val="22"/>
        </w:rPr>
        <w:t>ls)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Supervised by: Xianfu Wan</w:t>
      </w:r>
    </w:p>
    <w:p w14:paraId="5D042660">
      <w:pPr>
        <w:spacing w:line="299" w:lineRule="auto"/>
        <w:rPr>
          <w:rFonts w:ascii="Arial"/>
          <w:sz w:val="21"/>
        </w:rPr>
      </w:pPr>
    </w:p>
    <w:p w14:paraId="26D1232B">
      <w:pPr>
        <w:spacing w:line="300" w:lineRule="auto"/>
        <w:rPr>
          <w:rFonts w:ascii="Arial"/>
          <w:sz w:val="21"/>
        </w:rPr>
      </w:pPr>
    </w:p>
    <w:p w14:paraId="1E1A06FA">
      <w:pPr>
        <w:spacing w:before="69" w:line="231" w:lineRule="auto"/>
        <w:ind w:left="1179" w:right="84" w:hanging="9"/>
        <w:rPr>
          <w:rFonts w:ascii="Times New Roman" w:hAnsi="Times New Roman" w:eastAsia="Times New Roman" w:cs="Times New Roman"/>
          <w:sz w:val="24"/>
          <w:szCs w:val="24"/>
        </w:rPr>
      </w:pPr>
      <w:r>
        <w:rPr>
          <w:rFonts w:ascii="Times New Roman" w:hAnsi="Times New Roman" w:eastAsia="Times New Roman" w:cs="Times New Roman"/>
          <w:b/>
          <w:bCs/>
          <w:spacing w:val="-1"/>
          <w:sz w:val="24"/>
          <w:szCs w:val="24"/>
        </w:rPr>
        <w:t>KEY</w:t>
      </w:r>
      <w:r>
        <w:rPr>
          <w:rFonts w:ascii="Times New Roman" w:hAnsi="Times New Roman" w:eastAsia="Times New Roman" w:cs="Times New Roman"/>
          <w:b/>
          <w:bCs/>
          <w:spacing w:val="30"/>
          <w:sz w:val="24"/>
          <w:szCs w:val="24"/>
        </w:rPr>
        <w:t xml:space="preserve"> </w:t>
      </w:r>
      <w:r>
        <w:rPr>
          <w:rFonts w:ascii="Times New Roman" w:hAnsi="Times New Roman" w:eastAsia="Times New Roman" w:cs="Times New Roman"/>
          <w:b/>
          <w:bCs/>
          <w:spacing w:val="-1"/>
          <w:sz w:val="24"/>
          <w:szCs w:val="24"/>
        </w:rPr>
        <w:t>WORDS:</w:t>
      </w:r>
      <w:r>
        <w:rPr>
          <w:rFonts w:ascii="Times New Roman" w:hAnsi="Times New Roman" w:eastAsia="Times New Roman" w:cs="Times New Roman"/>
          <w:b/>
          <w:bCs/>
          <w:spacing w:val="36"/>
          <w:w w:val="101"/>
          <w:sz w:val="24"/>
          <w:szCs w:val="24"/>
        </w:rPr>
        <w:t xml:space="preserve"> </w:t>
      </w:r>
      <w:r>
        <w:rPr>
          <w:rFonts w:ascii="Times New Roman" w:hAnsi="Times New Roman" w:eastAsia="Times New Roman" w:cs="Times New Roman"/>
          <w:spacing w:val="-1"/>
          <w:sz w:val="24"/>
          <w:szCs w:val="24"/>
        </w:rPr>
        <w:t>Ultra-fast</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fashion,</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Cross-border</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pacing w:val="-1"/>
          <w:sz w:val="24"/>
          <w:szCs w:val="24"/>
        </w:rPr>
        <w:t>e-commerce,</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1"/>
          <w:sz w:val="24"/>
          <w:szCs w:val="24"/>
        </w:rPr>
        <w:t>Flexible</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1"/>
          <w:sz w:val="24"/>
          <w:szCs w:val="24"/>
        </w:rPr>
        <w:t>supply</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chain,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SCOR model</w:t>
      </w:r>
    </w:p>
    <w:p w14:paraId="32264ACE">
      <w:pPr>
        <w:spacing w:line="231" w:lineRule="auto"/>
        <w:rPr>
          <w:rFonts w:ascii="Times New Roman" w:hAnsi="Times New Roman" w:eastAsia="Times New Roman" w:cs="Times New Roman"/>
          <w:sz w:val="24"/>
          <w:szCs w:val="24"/>
        </w:rPr>
        <w:sectPr>
          <w:headerReference r:id="rId14" w:type="default"/>
          <w:footerReference r:id="rId15" w:type="default"/>
          <w:pgSz w:w="11907" w:h="16839"/>
          <w:pgMar w:top="1673" w:right="1785" w:bottom="2063" w:left="424" w:header="1387" w:footer="1905" w:gutter="0"/>
          <w:cols w:space="720" w:num="1"/>
        </w:sectPr>
      </w:pPr>
    </w:p>
    <w:p w14:paraId="76AC05D9">
      <w:pPr>
        <w:spacing w:line="260" w:lineRule="auto"/>
        <w:rPr>
          <w:rFonts w:ascii="Arial"/>
          <w:sz w:val="21"/>
        </w:rPr>
      </w:pPr>
    </w:p>
    <w:p w14:paraId="04DBF845">
      <w:pPr>
        <w:spacing w:line="260" w:lineRule="auto"/>
        <w:rPr>
          <w:rFonts w:ascii="Arial"/>
          <w:sz w:val="21"/>
        </w:rPr>
      </w:pPr>
    </w:p>
    <w:p w14:paraId="24039CCA">
      <w:pPr>
        <w:spacing w:line="260" w:lineRule="auto"/>
        <w:rPr>
          <w:rFonts w:ascii="Arial"/>
          <w:sz w:val="21"/>
        </w:rPr>
      </w:pPr>
    </w:p>
    <w:p w14:paraId="301FCCF6">
      <w:pPr>
        <w:spacing w:line="260" w:lineRule="auto"/>
        <w:rPr>
          <w:rFonts w:ascii="Arial"/>
          <w:sz w:val="21"/>
        </w:rPr>
      </w:pPr>
    </w:p>
    <w:p w14:paraId="06930C63">
      <w:pPr>
        <w:spacing w:line="260" w:lineRule="auto"/>
        <w:rPr>
          <w:rFonts w:ascii="Arial"/>
          <w:sz w:val="21"/>
        </w:rPr>
      </w:pPr>
    </w:p>
    <w:p w14:paraId="5D6D16AE">
      <w:pPr>
        <w:spacing w:line="261" w:lineRule="auto"/>
        <w:rPr>
          <w:rFonts w:ascii="Arial"/>
          <w:sz w:val="21"/>
        </w:rPr>
      </w:pPr>
    </w:p>
    <w:sdt>
      <w:sdtPr>
        <w:rPr>
          <w:rFonts w:ascii="黑体" w:hAnsi="黑体" w:eastAsia="黑体" w:cs="黑体"/>
          <w:sz w:val="31"/>
          <w:szCs w:val="31"/>
        </w:rPr>
        <w:id w:val="147478183"/>
        <w:docPartObj>
          <w:docPartGallery w:val="Table of Contents"/>
          <w:docPartUnique/>
        </w:docPartObj>
      </w:sdtPr>
      <w:sdtEndPr>
        <w:rPr>
          <w:rFonts w:ascii="Times New Roman" w:hAnsi="Times New Roman" w:eastAsia="Times New Roman" w:cs="Times New Roman"/>
          <w:sz w:val="28"/>
          <w:szCs w:val="28"/>
        </w:rPr>
      </w:sdtEndPr>
      <w:sdtContent>
        <w:p w14:paraId="7B1CB4E6">
          <w:pPr>
            <w:pStyle w:val="2"/>
            <w:spacing w:before="100" w:line="224" w:lineRule="auto"/>
            <w:ind w:left="5101"/>
            <w:rPr>
              <w:sz w:val="31"/>
              <w:szCs w:val="31"/>
            </w:rPr>
          </w:pPr>
          <w:bookmarkStart w:id="0" w:name="bookmark1"/>
          <w:bookmarkEnd w:id="0"/>
          <w:r>
            <w:rPr>
              <w:spacing w:val="-22"/>
              <w:sz w:val="31"/>
              <w:szCs w:val="31"/>
            </w:rPr>
            <w:t>目</w:t>
          </w:r>
          <w:r>
            <w:rPr>
              <w:spacing w:val="13"/>
              <w:sz w:val="31"/>
              <w:szCs w:val="31"/>
            </w:rPr>
            <w:t xml:space="preserve">  </w:t>
          </w:r>
          <w:r>
            <w:rPr>
              <w:spacing w:val="-22"/>
              <w:sz w:val="31"/>
              <w:szCs w:val="31"/>
            </w:rPr>
            <w:t>录</w:t>
          </w:r>
        </w:p>
        <w:p w14:paraId="6FB5983A">
          <w:pPr>
            <w:spacing w:line="410" w:lineRule="auto"/>
            <w:rPr>
              <w:rFonts w:ascii="Arial"/>
              <w:sz w:val="21"/>
            </w:rPr>
          </w:pPr>
        </w:p>
        <w:p w14:paraId="5EBA5530">
          <w:pPr>
            <w:tabs>
              <w:tab w:val="right" w:leader="dot" w:pos="9685"/>
            </w:tabs>
            <w:spacing w:before="91" w:line="233" w:lineRule="auto"/>
            <w:ind w:left="1387"/>
            <w:rPr>
              <w:rFonts w:ascii="Times New Roman" w:hAnsi="Times New Roman" w:eastAsia="Times New Roman" w:cs="Times New Roman"/>
              <w:sz w:val="28"/>
              <w:szCs w:val="28"/>
            </w:rPr>
          </w:pPr>
          <w:r>
            <w:fldChar w:fldCharType="begin"/>
          </w:r>
          <w:r>
            <w:instrText xml:space="preserve"> HYPERLINK \l "bookmark2" </w:instrText>
          </w:r>
          <w:r>
            <w:fldChar w:fldCharType="separate"/>
          </w:r>
          <w:r>
            <w:rPr>
              <w:rFonts w:ascii="宋体" w:hAnsi="宋体" w:eastAsia="宋体" w:cs="宋体"/>
              <w:spacing w:val="-5"/>
              <w:sz w:val="28"/>
              <w:szCs w:val="28"/>
            </w:rPr>
            <w:t>第一章</w:t>
          </w:r>
          <w:r>
            <w:rPr>
              <w:rFonts w:ascii="宋体" w:hAnsi="宋体" w:eastAsia="宋体" w:cs="宋体"/>
              <w:spacing w:val="16"/>
              <w:sz w:val="28"/>
              <w:szCs w:val="28"/>
            </w:rPr>
            <w:t xml:space="preserve"> </w:t>
          </w:r>
          <w:r>
            <w:rPr>
              <w:rFonts w:ascii="宋体" w:hAnsi="宋体" w:eastAsia="宋体" w:cs="宋体"/>
              <w:spacing w:val="-5"/>
              <w:sz w:val="28"/>
              <w:szCs w:val="28"/>
            </w:rPr>
            <w:t>绪论</w:t>
          </w:r>
          <w:r>
            <w:rPr>
              <w:rFonts w:ascii="宋体" w:hAnsi="宋体" w:eastAsia="宋体" w:cs="宋体"/>
              <w:spacing w:val="-123"/>
              <w:sz w:val="28"/>
              <w:szCs w:val="28"/>
            </w:rPr>
            <w:t xml:space="preserve"> </w:t>
          </w:r>
          <w:r>
            <w:rPr>
              <w:rFonts w:ascii="宋体" w:hAnsi="宋体" w:eastAsia="宋体" w:cs="宋体"/>
              <w:sz w:val="28"/>
              <w:szCs w:val="28"/>
            </w:rPr>
            <w:tab/>
          </w:r>
          <w:r>
            <w:rPr>
              <w:rFonts w:ascii="宋体" w:hAnsi="宋体" w:eastAsia="宋体" w:cs="宋体"/>
              <w:spacing w:val="-92"/>
              <w:sz w:val="28"/>
              <w:szCs w:val="28"/>
            </w:rPr>
            <w:t xml:space="preserve"> </w:t>
          </w:r>
          <w:r>
            <w:rPr>
              <w:rFonts w:ascii="Times New Roman" w:hAnsi="Times New Roman" w:eastAsia="Times New Roman" w:cs="Times New Roman"/>
              <w:spacing w:val="-33"/>
              <w:sz w:val="28"/>
              <w:szCs w:val="28"/>
            </w:rPr>
            <w:t>1</w:t>
          </w:r>
          <w:r>
            <w:rPr>
              <w:rFonts w:ascii="Times New Roman" w:hAnsi="Times New Roman" w:eastAsia="Times New Roman" w:cs="Times New Roman"/>
              <w:spacing w:val="-33"/>
              <w:sz w:val="28"/>
              <w:szCs w:val="28"/>
            </w:rPr>
            <w:fldChar w:fldCharType="end"/>
          </w:r>
        </w:p>
        <w:p w14:paraId="57557E75">
          <w:pPr>
            <w:tabs>
              <w:tab w:val="right" w:leader="dot" w:pos="9685"/>
            </w:tabs>
            <w:spacing w:before="6" w:line="233" w:lineRule="auto"/>
            <w:ind w:left="1608"/>
            <w:rPr>
              <w:rFonts w:ascii="Times New Roman" w:hAnsi="Times New Roman" w:eastAsia="Times New Roman" w:cs="Times New Roman"/>
              <w:sz w:val="28"/>
              <w:szCs w:val="28"/>
            </w:rPr>
          </w:pPr>
          <w:r>
            <w:fldChar w:fldCharType="begin"/>
          </w:r>
          <w:r>
            <w:instrText xml:space="preserve"> HYPERLINK \l "bookmark3" </w:instrText>
          </w:r>
          <w:r>
            <w:fldChar w:fldCharType="separate"/>
          </w:r>
          <w:r>
            <w:rPr>
              <w:rFonts w:ascii="Times New Roman" w:hAnsi="Times New Roman" w:eastAsia="Times New Roman" w:cs="Times New Roman"/>
              <w:spacing w:val="-3"/>
              <w:sz w:val="28"/>
              <w:szCs w:val="28"/>
            </w:rPr>
            <w:t xml:space="preserve">1.1  </w:t>
          </w:r>
          <w:r>
            <w:rPr>
              <w:rFonts w:ascii="宋体" w:hAnsi="宋体" w:eastAsia="宋体" w:cs="宋体"/>
              <w:spacing w:val="-3"/>
              <w:sz w:val="28"/>
              <w:szCs w:val="28"/>
            </w:rPr>
            <w:t>研究的背景和意义</w:t>
          </w:r>
          <w:r>
            <w:rPr>
              <w:rFonts w:ascii="宋体" w:hAnsi="宋体" w:eastAsia="宋体" w:cs="宋体"/>
              <w:spacing w:val="-111"/>
              <w:sz w:val="28"/>
              <w:szCs w:val="28"/>
            </w:rPr>
            <w:t xml:space="preserve"> </w:t>
          </w:r>
          <w:r>
            <w:rPr>
              <w:rFonts w:ascii="宋体" w:hAnsi="宋体" w:eastAsia="宋体" w:cs="宋体"/>
              <w:sz w:val="28"/>
              <w:szCs w:val="28"/>
            </w:rPr>
            <w:tab/>
          </w:r>
          <w:r>
            <w:rPr>
              <w:rFonts w:ascii="宋体" w:hAnsi="宋体" w:eastAsia="宋体" w:cs="宋体"/>
              <w:spacing w:val="-93"/>
              <w:sz w:val="28"/>
              <w:szCs w:val="28"/>
            </w:rPr>
            <w:t xml:space="preserve"> </w:t>
          </w:r>
          <w:r>
            <w:rPr>
              <w:rFonts w:ascii="Times New Roman" w:hAnsi="Times New Roman" w:eastAsia="Times New Roman" w:cs="Times New Roman"/>
              <w:spacing w:val="-33"/>
              <w:sz w:val="28"/>
              <w:szCs w:val="28"/>
            </w:rPr>
            <w:t>1</w:t>
          </w:r>
          <w:r>
            <w:rPr>
              <w:rFonts w:ascii="Times New Roman" w:hAnsi="Times New Roman" w:eastAsia="Times New Roman" w:cs="Times New Roman"/>
              <w:spacing w:val="-33"/>
              <w:sz w:val="28"/>
              <w:szCs w:val="28"/>
            </w:rPr>
            <w:fldChar w:fldCharType="end"/>
          </w:r>
        </w:p>
        <w:p w14:paraId="15F97F2E">
          <w:pPr>
            <w:tabs>
              <w:tab w:val="right" w:leader="dot" w:pos="9685"/>
            </w:tabs>
            <w:spacing w:before="6" w:line="233" w:lineRule="auto"/>
            <w:ind w:left="1810"/>
            <w:rPr>
              <w:rFonts w:ascii="Times New Roman" w:hAnsi="Times New Roman" w:eastAsia="Times New Roman" w:cs="Times New Roman"/>
              <w:sz w:val="28"/>
              <w:szCs w:val="28"/>
            </w:rPr>
          </w:pPr>
          <w:r>
            <w:fldChar w:fldCharType="begin"/>
          </w:r>
          <w:r>
            <w:instrText xml:space="preserve"> HYPERLINK \l "bookmark4" </w:instrText>
          </w:r>
          <w:r>
            <w:fldChar w:fldCharType="separate"/>
          </w:r>
          <w:r>
            <w:rPr>
              <w:rFonts w:ascii="Times New Roman" w:hAnsi="Times New Roman" w:eastAsia="Times New Roman" w:cs="Times New Roman"/>
              <w:spacing w:val="-3"/>
              <w:sz w:val="28"/>
              <w:szCs w:val="28"/>
            </w:rPr>
            <w:t xml:space="preserve">1.1.1  </w:t>
          </w:r>
          <w:r>
            <w:rPr>
              <w:rFonts w:ascii="宋体" w:hAnsi="宋体" w:eastAsia="宋体" w:cs="宋体"/>
              <w:spacing w:val="-3"/>
              <w:sz w:val="28"/>
              <w:szCs w:val="28"/>
            </w:rPr>
            <w:t>研究背景</w:t>
          </w:r>
          <w:r>
            <w:rPr>
              <w:rFonts w:ascii="宋体" w:hAnsi="宋体" w:eastAsia="宋体" w:cs="宋体"/>
              <w:spacing w:val="-105"/>
              <w:sz w:val="28"/>
              <w:szCs w:val="28"/>
            </w:rPr>
            <w:t xml:space="preserve"> </w:t>
          </w:r>
          <w:r>
            <w:rPr>
              <w:rFonts w:ascii="宋体" w:hAnsi="宋体" w:eastAsia="宋体" w:cs="宋体"/>
              <w:sz w:val="28"/>
              <w:szCs w:val="28"/>
            </w:rPr>
            <w:tab/>
          </w:r>
          <w:r>
            <w:rPr>
              <w:rFonts w:ascii="宋体" w:hAnsi="宋体" w:eastAsia="宋体" w:cs="宋体"/>
              <w:spacing w:val="-92"/>
              <w:sz w:val="28"/>
              <w:szCs w:val="28"/>
            </w:rPr>
            <w:t xml:space="preserve"> </w:t>
          </w:r>
          <w:r>
            <w:rPr>
              <w:rFonts w:ascii="Times New Roman" w:hAnsi="Times New Roman" w:eastAsia="Times New Roman" w:cs="Times New Roman"/>
              <w:spacing w:val="-33"/>
              <w:sz w:val="28"/>
              <w:szCs w:val="28"/>
            </w:rPr>
            <w:t>1</w:t>
          </w:r>
          <w:r>
            <w:rPr>
              <w:rFonts w:ascii="Times New Roman" w:hAnsi="Times New Roman" w:eastAsia="Times New Roman" w:cs="Times New Roman"/>
              <w:spacing w:val="-33"/>
              <w:sz w:val="28"/>
              <w:szCs w:val="28"/>
            </w:rPr>
            <w:fldChar w:fldCharType="end"/>
          </w:r>
        </w:p>
        <w:p w14:paraId="57136558">
          <w:pPr>
            <w:tabs>
              <w:tab w:val="right" w:leader="dot" w:pos="9685"/>
            </w:tabs>
            <w:spacing w:before="7" w:line="233" w:lineRule="auto"/>
            <w:ind w:left="1810"/>
            <w:rPr>
              <w:rFonts w:ascii="Times New Roman" w:hAnsi="Times New Roman" w:eastAsia="Times New Roman" w:cs="Times New Roman"/>
              <w:sz w:val="28"/>
              <w:szCs w:val="28"/>
            </w:rPr>
          </w:pPr>
          <w:r>
            <w:fldChar w:fldCharType="begin"/>
          </w:r>
          <w:r>
            <w:instrText xml:space="preserve"> HYPERLINK \l "bookmark5" </w:instrText>
          </w:r>
          <w:r>
            <w:fldChar w:fldCharType="separate"/>
          </w:r>
          <w:r>
            <w:rPr>
              <w:rFonts w:ascii="Times New Roman" w:hAnsi="Times New Roman" w:eastAsia="Times New Roman" w:cs="Times New Roman"/>
              <w:spacing w:val="-3"/>
              <w:sz w:val="28"/>
              <w:szCs w:val="28"/>
            </w:rPr>
            <w:t xml:space="preserve">1.1.2  </w:t>
          </w:r>
          <w:r>
            <w:rPr>
              <w:rFonts w:ascii="宋体" w:hAnsi="宋体" w:eastAsia="宋体" w:cs="宋体"/>
              <w:spacing w:val="-3"/>
              <w:sz w:val="28"/>
              <w:szCs w:val="28"/>
            </w:rPr>
            <w:t>研究意义</w:t>
          </w:r>
          <w:r>
            <w:rPr>
              <w:rFonts w:ascii="宋体" w:hAnsi="宋体" w:eastAsia="宋体" w:cs="宋体"/>
              <w:spacing w:val="-105"/>
              <w:sz w:val="28"/>
              <w:szCs w:val="28"/>
            </w:rPr>
            <w:t xml:space="preserve"> </w:t>
          </w:r>
          <w:r>
            <w:rPr>
              <w:rFonts w:ascii="宋体" w:hAnsi="宋体" w:eastAsia="宋体" w:cs="宋体"/>
              <w:sz w:val="28"/>
              <w:szCs w:val="28"/>
            </w:rPr>
            <w:tab/>
          </w:r>
          <w:r>
            <w:rPr>
              <w:rFonts w:ascii="Times New Roman" w:hAnsi="Times New Roman" w:eastAsia="Times New Roman" w:cs="Times New Roman"/>
              <w:spacing w:val="15"/>
              <w:sz w:val="28"/>
              <w:szCs w:val="28"/>
            </w:rPr>
            <w:t>2</w:t>
          </w:r>
          <w:r>
            <w:rPr>
              <w:rFonts w:ascii="Times New Roman" w:hAnsi="Times New Roman" w:eastAsia="Times New Roman" w:cs="Times New Roman"/>
              <w:spacing w:val="15"/>
              <w:sz w:val="28"/>
              <w:szCs w:val="28"/>
            </w:rPr>
            <w:fldChar w:fldCharType="end"/>
          </w:r>
        </w:p>
        <w:p w14:paraId="0E8F0479">
          <w:pPr>
            <w:tabs>
              <w:tab w:val="right" w:leader="dot" w:pos="9685"/>
            </w:tabs>
            <w:spacing w:before="6" w:line="233" w:lineRule="auto"/>
            <w:ind w:left="1608"/>
            <w:rPr>
              <w:rFonts w:ascii="Times New Roman" w:hAnsi="Times New Roman" w:eastAsia="Times New Roman" w:cs="Times New Roman"/>
              <w:sz w:val="28"/>
              <w:szCs w:val="28"/>
            </w:rPr>
          </w:pPr>
          <w:r>
            <w:fldChar w:fldCharType="begin"/>
          </w:r>
          <w:r>
            <w:instrText xml:space="preserve"> HYPERLINK \l "bookmark6" </w:instrText>
          </w:r>
          <w:r>
            <w:fldChar w:fldCharType="separate"/>
          </w:r>
          <w:r>
            <w:rPr>
              <w:rFonts w:ascii="Times New Roman" w:hAnsi="Times New Roman" w:eastAsia="Times New Roman" w:cs="Times New Roman"/>
              <w:spacing w:val="-3"/>
              <w:sz w:val="28"/>
              <w:szCs w:val="28"/>
            </w:rPr>
            <w:t xml:space="preserve">1.2  </w:t>
          </w:r>
          <w:r>
            <w:rPr>
              <w:rFonts w:ascii="宋体" w:hAnsi="宋体" w:eastAsia="宋体" w:cs="宋体"/>
              <w:spacing w:val="-3"/>
              <w:sz w:val="28"/>
              <w:szCs w:val="28"/>
            </w:rPr>
            <w:t>研究的内容和方法</w:t>
          </w:r>
          <w:r>
            <w:rPr>
              <w:rFonts w:ascii="宋体" w:hAnsi="宋体" w:eastAsia="宋体" w:cs="宋体"/>
              <w:spacing w:val="-111"/>
              <w:sz w:val="28"/>
              <w:szCs w:val="28"/>
            </w:rPr>
            <w:t xml:space="preserve"> </w:t>
          </w:r>
          <w:r>
            <w:rPr>
              <w:rFonts w:ascii="宋体" w:hAnsi="宋体" w:eastAsia="宋体" w:cs="宋体"/>
              <w:sz w:val="28"/>
              <w:szCs w:val="28"/>
            </w:rPr>
            <w:tab/>
          </w:r>
          <w:r>
            <w:rPr>
              <w:rFonts w:ascii="Times New Roman" w:hAnsi="Times New Roman" w:eastAsia="Times New Roman" w:cs="Times New Roman"/>
              <w:spacing w:val="14"/>
              <w:sz w:val="28"/>
              <w:szCs w:val="28"/>
            </w:rPr>
            <w:t>3</w:t>
          </w:r>
          <w:r>
            <w:rPr>
              <w:rFonts w:ascii="Times New Roman" w:hAnsi="Times New Roman" w:eastAsia="Times New Roman" w:cs="Times New Roman"/>
              <w:spacing w:val="14"/>
              <w:sz w:val="28"/>
              <w:szCs w:val="28"/>
            </w:rPr>
            <w:fldChar w:fldCharType="end"/>
          </w:r>
        </w:p>
        <w:p w14:paraId="019E606E">
          <w:pPr>
            <w:tabs>
              <w:tab w:val="right" w:leader="dot" w:pos="9685"/>
            </w:tabs>
            <w:spacing w:before="7" w:line="233" w:lineRule="auto"/>
            <w:ind w:left="1810"/>
            <w:rPr>
              <w:rFonts w:ascii="Times New Roman" w:hAnsi="Times New Roman" w:eastAsia="Times New Roman" w:cs="Times New Roman"/>
              <w:sz w:val="28"/>
              <w:szCs w:val="28"/>
            </w:rPr>
          </w:pPr>
          <w:r>
            <w:fldChar w:fldCharType="begin"/>
          </w:r>
          <w:r>
            <w:instrText xml:space="preserve"> HYPERLINK \l "bookmark7" </w:instrText>
          </w:r>
          <w:r>
            <w:fldChar w:fldCharType="separate"/>
          </w:r>
          <w:r>
            <w:rPr>
              <w:rFonts w:ascii="Times New Roman" w:hAnsi="Times New Roman" w:eastAsia="Times New Roman" w:cs="Times New Roman"/>
              <w:spacing w:val="-3"/>
              <w:sz w:val="28"/>
              <w:szCs w:val="28"/>
            </w:rPr>
            <w:t xml:space="preserve">1.2.1  </w:t>
          </w:r>
          <w:r>
            <w:rPr>
              <w:rFonts w:ascii="宋体" w:hAnsi="宋体" w:eastAsia="宋体" w:cs="宋体"/>
              <w:spacing w:val="-3"/>
              <w:sz w:val="28"/>
              <w:szCs w:val="28"/>
            </w:rPr>
            <w:t>研究内容</w:t>
          </w:r>
          <w:r>
            <w:rPr>
              <w:rFonts w:ascii="宋体" w:hAnsi="宋体" w:eastAsia="宋体" w:cs="宋体"/>
              <w:spacing w:val="-105"/>
              <w:sz w:val="28"/>
              <w:szCs w:val="28"/>
            </w:rPr>
            <w:t xml:space="preserve"> </w:t>
          </w:r>
          <w:r>
            <w:rPr>
              <w:rFonts w:ascii="宋体" w:hAnsi="宋体" w:eastAsia="宋体" w:cs="宋体"/>
              <w:sz w:val="28"/>
              <w:szCs w:val="28"/>
            </w:rPr>
            <w:tab/>
          </w:r>
          <w:r>
            <w:rPr>
              <w:rFonts w:ascii="Times New Roman" w:hAnsi="Times New Roman" w:eastAsia="Times New Roman" w:cs="Times New Roman"/>
              <w:spacing w:val="15"/>
              <w:sz w:val="28"/>
              <w:szCs w:val="28"/>
            </w:rPr>
            <w:t>3</w:t>
          </w:r>
          <w:r>
            <w:rPr>
              <w:rFonts w:ascii="Times New Roman" w:hAnsi="Times New Roman" w:eastAsia="Times New Roman" w:cs="Times New Roman"/>
              <w:spacing w:val="15"/>
              <w:sz w:val="28"/>
              <w:szCs w:val="28"/>
            </w:rPr>
            <w:fldChar w:fldCharType="end"/>
          </w:r>
        </w:p>
        <w:p w14:paraId="55E2F647">
          <w:pPr>
            <w:tabs>
              <w:tab w:val="right" w:leader="dot" w:pos="9685"/>
            </w:tabs>
            <w:spacing w:before="7" w:line="233" w:lineRule="auto"/>
            <w:ind w:left="1810"/>
            <w:rPr>
              <w:rFonts w:ascii="Times New Roman" w:hAnsi="Times New Roman" w:eastAsia="Times New Roman" w:cs="Times New Roman"/>
              <w:sz w:val="28"/>
              <w:szCs w:val="28"/>
            </w:rPr>
          </w:pPr>
          <w:r>
            <w:fldChar w:fldCharType="begin"/>
          </w:r>
          <w:r>
            <w:instrText xml:space="preserve"> HYPERLINK \l "bookmark8" </w:instrText>
          </w:r>
          <w:r>
            <w:fldChar w:fldCharType="separate"/>
          </w:r>
          <w:r>
            <w:rPr>
              <w:rFonts w:ascii="Times New Roman" w:hAnsi="Times New Roman" w:eastAsia="Times New Roman" w:cs="Times New Roman"/>
              <w:spacing w:val="-3"/>
              <w:sz w:val="28"/>
              <w:szCs w:val="28"/>
            </w:rPr>
            <w:t xml:space="preserve">1.2.2  </w:t>
          </w:r>
          <w:r>
            <w:rPr>
              <w:rFonts w:ascii="宋体" w:hAnsi="宋体" w:eastAsia="宋体" w:cs="宋体"/>
              <w:spacing w:val="-3"/>
              <w:sz w:val="28"/>
              <w:szCs w:val="28"/>
            </w:rPr>
            <w:t>研究方法</w:t>
          </w:r>
          <w:r>
            <w:rPr>
              <w:rFonts w:ascii="宋体" w:hAnsi="宋体" w:eastAsia="宋体" w:cs="宋体"/>
              <w:spacing w:val="-105"/>
              <w:sz w:val="28"/>
              <w:szCs w:val="28"/>
            </w:rPr>
            <w:t xml:space="preserve"> </w:t>
          </w:r>
          <w:r>
            <w:rPr>
              <w:rFonts w:ascii="宋体" w:hAnsi="宋体" w:eastAsia="宋体" w:cs="宋体"/>
              <w:sz w:val="28"/>
              <w:szCs w:val="28"/>
            </w:rPr>
            <w:tab/>
          </w:r>
          <w:r>
            <w:rPr>
              <w:rFonts w:ascii="Times New Roman" w:hAnsi="Times New Roman" w:eastAsia="Times New Roman" w:cs="Times New Roman"/>
              <w:spacing w:val="15"/>
              <w:sz w:val="28"/>
              <w:szCs w:val="28"/>
            </w:rPr>
            <w:t>3</w:t>
          </w:r>
          <w:r>
            <w:rPr>
              <w:rFonts w:ascii="Times New Roman" w:hAnsi="Times New Roman" w:eastAsia="Times New Roman" w:cs="Times New Roman"/>
              <w:spacing w:val="15"/>
              <w:sz w:val="28"/>
              <w:szCs w:val="28"/>
            </w:rPr>
            <w:fldChar w:fldCharType="end"/>
          </w:r>
        </w:p>
        <w:p w14:paraId="7D9907F7">
          <w:pPr>
            <w:tabs>
              <w:tab w:val="right" w:leader="dot" w:pos="9685"/>
            </w:tabs>
            <w:spacing w:before="7" w:line="233" w:lineRule="auto"/>
            <w:ind w:left="1810"/>
            <w:rPr>
              <w:rFonts w:ascii="Times New Roman" w:hAnsi="Times New Roman" w:eastAsia="Times New Roman" w:cs="Times New Roman"/>
              <w:sz w:val="28"/>
              <w:szCs w:val="28"/>
            </w:rPr>
          </w:pPr>
          <w:r>
            <w:fldChar w:fldCharType="begin"/>
          </w:r>
          <w:r>
            <w:instrText xml:space="preserve"> HYPERLINK \l "bookmark9" </w:instrText>
          </w:r>
          <w:r>
            <w:fldChar w:fldCharType="separate"/>
          </w:r>
          <w:r>
            <w:rPr>
              <w:rFonts w:ascii="Times New Roman" w:hAnsi="Times New Roman" w:eastAsia="Times New Roman" w:cs="Times New Roman"/>
              <w:spacing w:val="-2"/>
              <w:sz w:val="28"/>
              <w:szCs w:val="28"/>
            </w:rPr>
            <w:t xml:space="preserve">1.2.3  </w:t>
          </w:r>
          <w:r>
            <w:rPr>
              <w:rFonts w:ascii="宋体" w:hAnsi="宋体" w:eastAsia="宋体" w:cs="宋体"/>
              <w:spacing w:val="-2"/>
              <w:sz w:val="28"/>
              <w:szCs w:val="28"/>
            </w:rPr>
            <w:t>本文研究的技术路线图</w:t>
          </w:r>
          <w:r>
            <w:rPr>
              <w:rFonts w:ascii="宋体" w:hAnsi="宋体" w:eastAsia="宋体" w:cs="宋体"/>
              <w:spacing w:val="-113"/>
              <w:sz w:val="28"/>
              <w:szCs w:val="28"/>
            </w:rPr>
            <w:t xml:space="preserve"> </w:t>
          </w:r>
          <w:r>
            <w:rPr>
              <w:rFonts w:ascii="宋体" w:hAnsi="宋体" w:eastAsia="宋体" w:cs="宋体"/>
              <w:sz w:val="28"/>
              <w:szCs w:val="28"/>
            </w:rPr>
            <w:tab/>
          </w:r>
          <w:r>
            <w:rPr>
              <w:rFonts w:ascii="Times New Roman" w:hAnsi="Times New Roman" w:eastAsia="Times New Roman" w:cs="Times New Roman"/>
              <w:spacing w:val="15"/>
              <w:sz w:val="28"/>
              <w:szCs w:val="28"/>
            </w:rPr>
            <w:t>4</w:t>
          </w:r>
          <w:r>
            <w:rPr>
              <w:rFonts w:ascii="Times New Roman" w:hAnsi="Times New Roman" w:eastAsia="Times New Roman" w:cs="Times New Roman"/>
              <w:spacing w:val="15"/>
              <w:sz w:val="28"/>
              <w:szCs w:val="28"/>
            </w:rPr>
            <w:fldChar w:fldCharType="end"/>
          </w:r>
        </w:p>
        <w:p w14:paraId="04C4996D">
          <w:pPr>
            <w:tabs>
              <w:tab w:val="right" w:leader="dot" w:pos="9685"/>
            </w:tabs>
            <w:spacing w:before="5" w:line="235" w:lineRule="auto"/>
            <w:ind w:left="1608"/>
            <w:rPr>
              <w:rFonts w:ascii="Times New Roman" w:hAnsi="Times New Roman" w:eastAsia="Times New Roman" w:cs="Times New Roman"/>
              <w:sz w:val="28"/>
              <w:szCs w:val="28"/>
            </w:rPr>
          </w:pPr>
          <w:r>
            <w:fldChar w:fldCharType="begin"/>
          </w:r>
          <w:r>
            <w:instrText xml:space="preserve"> HYPERLINK \l "bookmark10" </w:instrText>
          </w:r>
          <w:r>
            <w:fldChar w:fldCharType="separate"/>
          </w:r>
          <w:r>
            <w:rPr>
              <w:rFonts w:ascii="Times New Roman" w:hAnsi="Times New Roman" w:eastAsia="Times New Roman" w:cs="Times New Roman"/>
              <w:spacing w:val="-8"/>
              <w:sz w:val="28"/>
              <w:szCs w:val="28"/>
            </w:rPr>
            <w:t>1.3</w:t>
          </w:r>
          <w:r>
            <w:rPr>
              <w:rFonts w:ascii="Times New Roman" w:hAnsi="Times New Roman" w:eastAsia="Times New Roman" w:cs="Times New Roman"/>
              <w:spacing w:val="7"/>
              <w:sz w:val="28"/>
              <w:szCs w:val="28"/>
            </w:rPr>
            <w:t xml:space="preserve">  </w:t>
          </w:r>
          <w:r>
            <w:rPr>
              <w:rFonts w:ascii="宋体" w:hAnsi="宋体" w:eastAsia="宋体" w:cs="宋体"/>
              <w:spacing w:val="-8"/>
              <w:sz w:val="28"/>
              <w:szCs w:val="28"/>
            </w:rPr>
            <w:t>创新点</w:t>
          </w:r>
          <w:r>
            <w:rPr>
              <w:rFonts w:ascii="宋体" w:hAnsi="宋体" w:eastAsia="宋体" w:cs="宋体"/>
              <w:spacing w:val="-109"/>
              <w:sz w:val="28"/>
              <w:szCs w:val="28"/>
            </w:rPr>
            <w:t xml:space="preserve"> </w:t>
          </w:r>
          <w:r>
            <w:rPr>
              <w:rFonts w:ascii="宋体" w:hAnsi="宋体" w:eastAsia="宋体" w:cs="宋体"/>
              <w:sz w:val="28"/>
              <w:szCs w:val="28"/>
            </w:rPr>
            <w:tab/>
          </w:r>
          <w:r>
            <w:rPr>
              <w:rFonts w:ascii="Times New Roman" w:hAnsi="Times New Roman" w:eastAsia="Times New Roman" w:cs="Times New Roman"/>
              <w:spacing w:val="15"/>
              <w:sz w:val="28"/>
              <w:szCs w:val="28"/>
            </w:rPr>
            <w:t>5</w:t>
          </w:r>
          <w:r>
            <w:rPr>
              <w:rFonts w:ascii="Times New Roman" w:hAnsi="Times New Roman" w:eastAsia="Times New Roman" w:cs="Times New Roman"/>
              <w:spacing w:val="15"/>
              <w:sz w:val="28"/>
              <w:szCs w:val="28"/>
            </w:rPr>
            <w:fldChar w:fldCharType="end"/>
          </w:r>
        </w:p>
        <w:p w14:paraId="13D4840D">
          <w:pPr>
            <w:tabs>
              <w:tab w:val="right" w:leader="dot" w:pos="9685"/>
            </w:tabs>
            <w:spacing w:before="4" w:line="234" w:lineRule="auto"/>
            <w:ind w:left="1608"/>
            <w:rPr>
              <w:rFonts w:ascii="Times New Roman" w:hAnsi="Times New Roman" w:eastAsia="Times New Roman" w:cs="Times New Roman"/>
              <w:sz w:val="28"/>
              <w:szCs w:val="28"/>
            </w:rPr>
          </w:pPr>
          <w:r>
            <w:fldChar w:fldCharType="begin"/>
          </w:r>
          <w:r>
            <w:instrText xml:space="preserve"> HYPERLINK \l "bookmark11" </w:instrText>
          </w:r>
          <w:r>
            <w:fldChar w:fldCharType="separate"/>
          </w:r>
          <w:r>
            <w:rPr>
              <w:rFonts w:ascii="Times New Roman" w:hAnsi="Times New Roman" w:eastAsia="Times New Roman" w:cs="Times New Roman"/>
              <w:spacing w:val="-7"/>
              <w:sz w:val="28"/>
              <w:szCs w:val="28"/>
            </w:rPr>
            <w:t>1.4</w:t>
          </w:r>
          <w:r>
            <w:rPr>
              <w:rFonts w:ascii="Times New Roman" w:hAnsi="Times New Roman" w:eastAsia="Times New Roman" w:cs="Times New Roman"/>
              <w:spacing w:val="8"/>
              <w:sz w:val="28"/>
              <w:szCs w:val="28"/>
            </w:rPr>
            <w:t xml:space="preserve">  </w:t>
          </w:r>
          <w:r>
            <w:rPr>
              <w:rFonts w:ascii="宋体" w:hAnsi="宋体" w:eastAsia="宋体" w:cs="宋体"/>
              <w:spacing w:val="-7"/>
              <w:sz w:val="28"/>
              <w:szCs w:val="28"/>
            </w:rPr>
            <w:t>数据来源</w:t>
          </w:r>
          <w:r>
            <w:rPr>
              <w:rFonts w:ascii="宋体" w:hAnsi="宋体" w:eastAsia="宋体" w:cs="宋体"/>
              <w:spacing w:val="-111"/>
              <w:sz w:val="28"/>
              <w:szCs w:val="28"/>
            </w:rPr>
            <w:t xml:space="preserve"> </w:t>
          </w:r>
          <w:r>
            <w:rPr>
              <w:rFonts w:ascii="宋体" w:hAnsi="宋体" w:eastAsia="宋体" w:cs="宋体"/>
              <w:sz w:val="28"/>
              <w:szCs w:val="28"/>
            </w:rPr>
            <w:tab/>
          </w:r>
          <w:r>
            <w:rPr>
              <w:rFonts w:ascii="Times New Roman" w:hAnsi="Times New Roman" w:eastAsia="Times New Roman" w:cs="Times New Roman"/>
              <w:spacing w:val="15"/>
              <w:sz w:val="28"/>
              <w:szCs w:val="28"/>
            </w:rPr>
            <w:t>5</w:t>
          </w:r>
          <w:r>
            <w:rPr>
              <w:rFonts w:ascii="Times New Roman" w:hAnsi="Times New Roman" w:eastAsia="Times New Roman" w:cs="Times New Roman"/>
              <w:spacing w:val="15"/>
              <w:sz w:val="28"/>
              <w:szCs w:val="28"/>
            </w:rPr>
            <w:fldChar w:fldCharType="end"/>
          </w:r>
        </w:p>
        <w:p w14:paraId="30B21033">
          <w:pPr>
            <w:tabs>
              <w:tab w:val="right" w:leader="dot" w:pos="9685"/>
            </w:tabs>
            <w:spacing w:before="6" w:line="233" w:lineRule="auto"/>
            <w:ind w:left="1387"/>
            <w:rPr>
              <w:rFonts w:ascii="Times New Roman" w:hAnsi="Times New Roman" w:eastAsia="Times New Roman" w:cs="Times New Roman"/>
              <w:sz w:val="28"/>
              <w:szCs w:val="28"/>
            </w:rPr>
          </w:pPr>
          <w:r>
            <w:fldChar w:fldCharType="begin"/>
          </w:r>
          <w:r>
            <w:instrText xml:space="preserve"> HYPERLINK \l "bookmark12" </w:instrText>
          </w:r>
          <w:r>
            <w:fldChar w:fldCharType="separate"/>
          </w:r>
          <w:r>
            <w:rPr>
              <w:rFonts w:ascii="宋体" w:hAnsi="宋体" w:eastAsia="宋体" w:cs="宋体"/>
              <w:spacing w:val="-1"/>
              <w:sz w:val="28"/>
              <w:szCs w:val="28"/>
            </w:rPr>
            <w:t>第二章 相关概念及理论研究综述</w:t>
          </w:r>
          <w:r>
            <w:rPr>
              <w:rFonts w:ascii="宋体" w:hAnsi="宋体" w:eastAsia="宋体" w:cs="宋体"/>
              <w:spacing w:val="-61"/>
              <w:sz w:val="28"/>
              <w:szCs w:val="28"/>
            </w:rPr>
            <w:t xml:space="preserve"> </w:t>
          </w:r>
          <w:r>
            <w:rPr>
              <w:rFonts w:ascii="宋体" w:hAnsi="宋体" w:eastAsia="宋体" w:cs="宋体"/>
              <w:sz w:val="28"/>
              <w:szCs w:val="28"/>
            </w:rPr>
            <w:tab/>
          </w:r>
          <w:r>
            <w:rPr>
              <w:rFonts w:ascii="Times New Roman" w:hAnsi="Times New Roman" w:eastAsia="Times New Roman" w:cs="Times New Roman"/>
              <w:spacing w:val="15"/>
              <w:sz w:val="28"/>
              <w:szCs w:val="28"/>
            </w:rPr>
            <w:t>6</w:t>
          </w:r>
          <w:r>
            <w:rPr>
              <w:rFonts w:ascii="Times New Roman" w:hAnsi="Times New Roman" w:eastAsia="Times New Roman" w:cs="Times New Roman"/>
              <w:spacing w:val="15"/>
              <w:sz w:val="28"/>
              <w:szCs w:val="28"/>
            </w:rPr>
            <w:fldChar w:fldCharType="end"/>
          </w:r>
        </w:p>
        <w:p w14:paraId="22CDE6C4">
          <w:pPr>
            <w:tabs>
              <w:tab w:val="right" w:leader="dot" w:pos="9685"/>
            </w:tabs>
            <w:spacing w:before="6" w:line="234" w:lineRule="auto"/>
            <w:ind w:left="1581"/>
            <w:rPr>
              <w:rFonts w:ascii="Times New Roman" w:hAnsi="Times New Roman" w:eastAsia="Times New Roman" w:cs="Times New Roman"/>
              <w:sz w:val="28"/>
              <w:szCs w:val="28"/>
            </w:rPr>
          </w:pPr>
          <w:r>
            <w:fldChar w:fldCharType="begin"/>
          </w:r>
          <w:r>
            <w:instrText xml:space="preserve"> HYPERLINK \l "bookmark13" </w:instrText>
          </w:r>
          <w:r>
            <w:fldChar w:fldCharType="separate"/>
          </w:r>
          <w:r>
            <w:rPr>
              <w:rFonts w:ascii="Times New Roman" w:hAnsi="Times New Roman" w:eastAsia="Times New Roman" w:cs="Times New Roman"/>
              <w:spacing w:val="-1"/>
              <w:sz w:val="28"/>
              <w:szCs w:val="28"/>
            </w:rPr>
            <w:t xml:space="preserve">2.1  </w:t>
          </w:r>
          <w:r>
            <w:rPr>
              <w:rFonts w:ascii="宋体" w:hAnsi="宋体" w:eastAsia="宋体" w:cs="宋体"/>
              <w:spacing w:val="-1"/>
              <w:sz w:val="28"/>
              <w:szCs w:val="28"/>
            </w:rPr>
            <w:t>相关概念</w:t>
          </w:r>
          <w:r>
            <w:rPr>
              <w:rFonts w:ascii="宋体" w:hAnsi="宋体" w:eastAsia="宋体" w:cs="宋体"/>
              <w:spacing w:val="-109"/>
              <w:sz w:val="28"/>
              <w:szCs w:val="28"/>
            </w:rPr>
            <w:t xml:space="preserve"> </w:t>
          </w:r>
          <w:r>
            <w:rPr>
              <w:rFonts w:ascii="宋体" w:hAnsi="宋体" w:eastAsia="宋体" w:cs="宋体"/>
              <w:sz w:val="28"/>
              <w:szCs w:val="28"/>
            </w:rPr>
            <w:tab/>
          </w:r>
          <w:r>
            <w:rPr>
              <w:rFonts w:ascii="Times New Roman" w:hAnsi="Times New Roman" w:eastAsia="Times New Roman" w:cs="Times New Roman"/>
              <w:spacing w:val="15"/>
              <w:sz w:val="28"/>
              <w:szCs w:val="28"/>
            </w:rPr>
            <w:t>6</w:t>
          </w:r>
          <w:r>
            <w:rPr>
              <w:rFonts w:ascii="Times New Roman" w:hAnsi="Times New Roman" w:eastAsia="Times New Roman" w:cs="Times New Roman"/>
              <w:spacing w:val="15"/>
              <w:sz w:val="28"/>
              <w:szCs w:val="28"/>
            </w:rPr>
            <w:fldChar w:fldCharType="end"/>
          </w:r>
        </w:p>
        <w:p w14:paraId="764B3150">
          <w:pPr>
            <w:tabs>
              <w:tab w:val="right" w:leader="dot" w:pos="9685"/>
            </w:tabs>
            <w:spacing w:before="5" w:line="235" w:lineRule="auto"/>
            <w:ind w:left="1783"/>
            <w:rPr>
              <w:rFonts w:ascii="Times New Roman" w:hAnsi="Times New Roman" w:eastAsia="Times New Roman" w:cs="Times New Roman"/>
              <w:sz w:val="28"/>
              <w:szCs w:val="28"/>
            </w:rPr>
          </w:pPr>
          <w:r>
            <w:fldChar w:fldCharType="begin"/>
          </w:r>
          <w:r>
            <w:instrText xml:space="preserve"> HYPERLINK \l "bookmark14" </w:instrText>
          </w:r>
          <w:r>
            <w:fldChar w:fldCharType="separate"/>
          </w:r>
          <w:r>
            <w:rPr>
              <w:rFonts w:ascii="Times New Roman" w:hAnsi="Times New Roman" w:eastAsia="Times New Roman" w:cs="Times New Roman"/>
              <w:spacing w:val="-1"/>
              <w:sz w:val="28"/>
              <w:szCs w:val="28"/>
            </w:rPr>
            <w:t xml:space="preserve">2.1.1  </w:t>
          </w:r>
          <w:r>
            <w:rPr>
              <w:rFonts w:ascii="宋体" w:hAnsi="宋体" w:eastAsia="宋体" w:cs="宋体"/>
              <w:spacing w:val="-1"/>
              <w:sz w:val="28"/>
              <w:szCs w:val="28"/>
            </w:rPr>
            <w:t>快时尚与超快时尚</w:t>
          </w:r>
          <w:r>
            <w:rPr>
              <w:rFonts w:ascii="宋体" w:hAnsi="宋体" w:eastAsia="宋体" w:cs="宋体"/>
              <w:spacing w:val="-102"/>
              <w:sz w:val="28"/>
              <w:szCs w:val="28"/>
            </w:rPr>
            <w:t xml:space="preserve"> </w:t>
          </w:r>
          <w:r>
            <w:rPr>
              <w:rFonts w:ascii="宋体" w:hAnsi="宋体" w:eastAsia="宋体" w:cs="宋体"/>
              <w:sz w:val="28"/>
              <w:szCs w:val="28"/>
            </w:rPr>
            <w:tab/>
          </w:r>
          <w:r>
            <w:rPr>
              <w:rFonts w:ascii="Times New Roman" w:hAnsi="Times New Roman" w:eastAsia="Times New Roman" w:cs="Times New Roman"/>
              <w:spacing w:val="14"/>
              <w:sz w:val="28"/>
              <w:szCs w:val="28"/>
            </w:rPr>
            <w:t>6</w:t>
          </w:r>
          <w:r>
            <w:rPr>
              <w:rFonts w:ascii="Times New Roman" w:hAnsi="Times New Roman" w:eastAsia="Times New Roman" w:cs="Times New Roman"/>
              <w:spacing w:val="14"/>
              <w:sz w:val="28"/>
              <w:szCs w:val="28"/>
            </w:rPr>
            <w:fldChar w:fldCharType="end"/>
          </w:r>
        </w:p>
        <w:p w14:paraId="3BA9D5AE">
          <w:pPr>
            <w:tabs>
              <w:tab w:val="right" w:leader="dot" w:pos="9685"/>
            </w:tabs>
            <w:spacing w:before="4" w:line="234" w:lineRule="auto"/>
            <w:ind w:left="1783"/>
            <w:rPr>
              <w:rFonts w:ascii="Times New Roman" w:hAnsi="Times New Roman" w:eastAsia="Times New Roman" w:cs="Times New Roman"/>
              <w:sz w:val="28"/>
              <w:szCs w:val="28"/>
            </w:rPr>
          </w:pPr>
          <w:r>
            <w:fldChar w:fldCharType="begin"/>
          </w:r>
          <w:r>
            <w:instrText xml:space="preserve"> HYPERLINK \l "bookmark15" </w:instrText>
          </w:r>
          <w:r>
            <w:fldChar w:fldCharType="separate"/>
          </w:r>
          <w:r>
            <w:rPr>
              <w:rFonts w:ascii="Times New Roman" w:hAnsi="Times New Roman" w:eastAsia="Times New Roman" w:cs="Times New Roman"/>
              <w:spacing w:val="-4"/>
              <w:sz w:val="28"/>
              <w:szCs w:val="28"/>
            </w:rPr>
            <w:t>2.1.2</w:t>
          </w:r>
          <w:r>
            <w:rPr>
              <w:rFonts w:ascii="Times New Roman" w:hAnsi="Times New Roman" w:eastAsia="Times New Roman" w:cs="Times New Roman"/>
              <w:spacing w:val="26"/>
              <w:sz w:val="28"/>
              <w:szCs w:val="28"/>
            </w:rPr>
            <w:t xml:space="preserve">  </w:t>
          </w:r>
          <w:r>
            <w:rPr>
              <w:rFonts w:ascii="宋体" w:hAnsi="宋体" w:eastAsia="宋体" w:cs="宋体"/>
              <w:spacing w:val="-4"/>
              <w:sz w:val="28"/>
              <w:szCs w:val="28"/>
            </w:rPr>
            <w:t>电子商务与跨境电商</w:t>
          </w:r>
          <w:r>
            <w:rPr>
              <w:rFonts w:ascii="宋体" w:hAnsi="宋体" w:eastAsia="宋体" w:cs="宋体"/>
              <w:spacing w:val="-115"/>
              <w:sz w:val="28"/>
              <w:szCs w:val="28"/>
            </w:rPr>
            <w:t xml:space="preserve"> </w:t>
          </w:r>
          <w:r>
            <w:rPr>
              <w:rFonts w:ascii="宋体" w:hAnsi="宋体" w:eastAsia="宋体" w:cs="宋体"/>
              <w:sz w:val="28"/>
              <w:szCs w:val="28"/>
            </w:rPr>
            <w:tab/>
          </w:r>
          <w:r>
            <w:rPr>
              <w:rFonts w:ascii="Times New Roman" w:hAnsi="Times New Roman" w:eastAsia="Times New Roman" w:cs="Times New Roman"/>
              <w:spacing w:val="14"/>
              <w:sz w:val="28"/>
              <w:szCs w:val="28"/>
            </w:rPr>
            <w:t>7</w:t>
          </w:r>
          <w:r>
            <w:rPr>
              <w:rFonts w:ascii="Times New Roman" w:hAnsi="Times New Roman" w:eastAsia="Times New Roman" w:cs="Times New Roman"/>
              <w:spacing w:val="14"/>
              <w:sz w:val="28"/>
              <w:szCs w:val="28"/>
            </w:rPr>
            <w:fldChar w:fldCharType="end"/>
          </w:r>
        </w:p>
        <w:p w14:paraId="389BEDF3">
          <w:pPr>
            <w:tabs>
              <w:tab w:val="right" w:leader="dot" w:pos="9685"/>
            </w:tabs>
            <w:spacing w:before="5" w:line="233" w:lineRule="auto"/>
            <w:ind w:left="1783"/>
            <w:rPr>
              <w:rFonts w:ascii="Times New Roman" w:hAnsi="Times New Roman" w:eastAsia="Times New Roman" w:cs="Times New Roman"/>
              <w:sz w:val="28"/>
              <w:szCs w:val="28"/>
            </w:rPr>
          </w:pPr>
          <w:r>
            <w:fldChar w:fldCharType="begin"/>
          </w:r>
          <w:r>
            <w:instrText xml:space="preserve"> HYPERLINK \l "bookmark16" </w:instrText>
          </w:r>
          <w:r>
            <w:fldChar w:fldCharType="separate"/>
          </w:r>
          <w:r>
            <w:rPr>
              <w:rFonts w:ascii="Times New Roman" w:hAnsi="Times New Roman" w:eastAsia="Times New Roman" w:cs="Times New Roman"/>
              <w:spacing w:val="-1"/>
              <w:sz w:val="28"/>
              <w:szCs w:val="28"/>
            </w:rPr>
            <w:t xml:space="preserve">2.1.3  </w:t>
          </w:r>
          <w:r>
            <w:rPr>
              <w:rFonts w:ascii="宋体" w:hAnsi="宋体" w:eastAsia="宋体" w:cs="宋体"/>
              <w:spacing w:val="-1"/>
              <w:sz w:val="28"/>
              <w:szCs w:val="28"/>
            </w:rPr>
            <w:t>供应链与柔性供应链</w:t>
          </w:r>
          <w:r>
            <w:rPr>
              <w:rFonts w:ascii="宋体" w:hAnsi="宋体" w:eastAsia="宋体" w:cs="宋体"/>
              <w:spacing w:val="-103"/>
              <w:sz w:val="28"/>
              <w:szCs w:val="28"/>
            </w:rPr>
            <w:t xml:space="preserve"> </w:t>
          </w:r>
          <w:r>
            <w:rPr>
              <w:rFonts w:ascii="宋体" w:hAnsi="宋体" w:eastAsia="宋体" w:cs="宋体"/>
              <w:sz w:val="28"/>
              <w:szCs w:val="28"/>
            </w:rPr>
            <w:tab/>
          </w:r>
          <w:r>
            <w:rPr>
              <w:rFonts w:ascii="Times New Roman" w:hAnsi="Times New Roman" w:eastAsia="Times New Roman" w:cs="Times New Roman"/>
              <w:spacing w:val="14"/>
              <w:sz w:val="28"/>
              <w:szCs w:val="28"/>
            </w:rPr>
            <w:t>7</w:t>
          </w:r>
          <w:r>
            <w:rPr>
              <w:rFonts w:ascii="Times New Roman" w:hAnsi="Times New Roman" w:eastAsia="Times New Roman" w:cs="Times New Roman"/>
              <w:spacing w:val="14"/>
              <w:sz w:val="28"/>
              <w:szCs w:val="28"/>
            </w:rPr>
            <w:fldChar w:fldCharType="end"/>
          </w:r>
        </w:p>
        <w:p w14:paraId="048FF29C">
          <w:pPr>
            <w:tabs>
              <w:tab w:val="right" w:leader="dot" w:pos="9685"/>
            </w:tabs>
            <w:spacing w:before="7" w:line="233" w:lineRule="auto"/>
            <w:ind w:left="1581"/>
            <w:rPr>
              <w:rFonts w:ascii="Times New Roman" w:hAnsi="Times New Roman" w:eastAsia="Times New Roman" w:cs="Times New Roman"/>
              <w:sz w:val="28"/>
              <w:szCs w:val="28"/>
            </w:rPr>
          </w:pPr>
          <w:r>
            <w:fldChar w:fldCharType="begin"/>
          </w:r>
          <w:r>
            <w:instrText xml:space="preserve"> HYPERLINK \l "bookmark17" </w:instrText>
          </w:r>
          <w:r>
            <w:fldChar w:fldCharType="separate"/>
          </w:r>
          <w:r>
            <w:rPr>
              <w:rFonts w:ascii="Times New Roman" w:hAnsi="Times New Roman" w:eastAsia="Times New Roman" w:cs="Times New Roman"/>
              <w:spacing w:val="-1"/>
              <w:sz w:val="28"/>
              <w:szCs w:val="28"/>
            </w:rPr>
            <w:t xml:space="preserve">2.2  </w:t>
          </w:r>
          <w:r>
            <w:rPr>
              <w:rFonts w:ascii="宋体" w:hAnsi="宋体" w:eastAsia="宋体" w:cs="宋体"/>
              <w:spacing w:val="-1"/>
              <w:sz w:val="28"/>
              <w:szCs w:val="28"/>
            </w:rPr>
            <w:t>柔性供应链相关研究</w:t>
          </w:r>
          <w:r>
            <w:rPr>
              <w:rFonts w:ascii="宋体" w:hAnsi="宋体" w:eastAsia="宋体" w:cs="宋体"/>
              <w:spacing w:val="-111"/>
              <w:sz w:val="28"/>
              <w:szCs w:val="28"/>
            </w:rPr>
            <w:t xml:space="preserve"> </w:t>
          </w:r>
          <w:r>
            <w:rPr>
              <w:rFonts w:ascii="宋体" w:hAnsi="宋体" w:eastAsia="宋体" w:cs="宋体"/>
              <w:sz w:val="28"/>
              <w:szCs w:val="28"/>
            </w:rPr>
            <w:tab/>
          </w:r>
          <w:r>
            <w:rPr>
              <w:rFonts w:ascii="Times New Roman" w:hAnsi="Times New Roman" w:eastAsia="Times New Roman" w:cs="Times New Roman"/>
              <w:spacing w:val="14"/>
              <w:sz w:val="28"/>
              <w:szCs w:val="28"/>
            </w:rPr>
            <w:t>8</w:t>
          </w:r>
          <w:r>
            <w:rPr>
              <w:rFonts w:ascii="Times New Roman" w:hAnsi="Times New Roman" w:eastAsia="Times New Roman" w:cs="Times New Roman"/>
              <w:spacing w:val="14"/>
              <w:sz w:val="28"/>
              <w:szCs w:val="28"/>
            </w:rPr>
            <w:fldChar w:fldCharType="end"/>
          </w:r>
        </w:p>
        <w:p w14:paraId="0FB7538C">
          <w:pPr>
            <w:tabs>
              <w:tab w:val="right" w:leader="dot" w:pos="9685"/>
            </w:tabs>
            <w:spacing w:before="7" w:line="233" w:lineRule="auto"/>
            <w:ind w:left="1783"/>
            <w:rPr>
              <w:rFonts w:ascii="Times New Roman" w:hAnsi="Times New Roman" w:eastAsia="Times New Roman" w:cs="Times New Roman"/>
              <w:sz w:val="28"/>
              <w:szCs w:val="28"/>
            </w:rPr>
          </w:pPr>
          <w:r>
            <w:fldChar w:fldCharType="begin"/>
          </w:r>
          <w:r>
            <w:instrText xml:space="preserve"> HYPERLINK \l "bookmark18" </w:instrText>
          </w:r>
          <w:r>
            <w:fldChar w:fldCharType="separate"/>
          </w:r>
          <w:r>
            <w:rPr>
              <w:rFonts w:ascii="Times New Roman" w:hAnsi="Times New Roman" w:eastAsia="Times New Roman" w:cs="Times New Roman"/>
              <w:spacing w:val="-1"/>
              <w:sz w:val="28"/>
              <w:szCs w:val="28"/>
            </w:rPr>
            <w:t xml:space="preserve">2.2.1  </w:t>
          </w:r>
          <w:r>
            <w:rPr>
              <w:rFonts w:ascii="宋体" w:hAnsi="宋体" w:eastAsia="宋体" w:cs="宋体"/>
              <w:spacing w:val="-1"/>
              <w:sz w:val="28"/>
              <w:szCs w:val="28"/>
            </w:rPr>
            <w:t>柔性供应链的发展和影响因素</w:t>
          </w:r>
          <w:r>
            <w:rPr>
              <w:rFonts w:ascii="宋体" w:hAnsi="宋体" w:eastAsia="宋体" w:cs="宋体"/>
              <w:spacing w:val="-105"/>
              <w:sz w:val="28"/>
              <w:szCs w:val="28"/>
            </w:rPr>
            <w:t xml:space="preserve"> </w:t>
          </w:r>
          <w:r>
            <w:rPr>
              <w:rFonts w:ascii="宋体" w:hAnsi="宋体" w:eastAsia="宋体" w:cs="宋体"/>
              <w:sz w:val="28"/>
              <w:szCs w:val="28"/>
            </w:rPr>
            <w:tab/>
          </w:r>
          <w:r>
            <w:rPr>
              <w:rFonts w:ascii="Times New Roman" w:hAnsi="Times New Roman" w:eastAsia="Times New Roman" w:cs="Times New Roman"/>
              <w:spacing w:val="15"/>
              <w:sz w:val="28"/>
              <w:szCs w:val="28"/>
            </w:rPr>
            <w:t>8</w:t>
          </w:r>
          <w:r>
            <w:rPr>
              <w:rFonts w:ascii="Times New Roman" w:hAnsi="Times New Roman" w:eastAsia="Times New Roman" w:cs="Times New Roman"/>
              <w:spacing w:val="15"/>
              <w:sz w:val="28"/>
              <w:szCs w:val="28"/>
            </w:rPr>
            <w:fldChar w:fldCharType="end"/>
          </w:r>
        </w:p>
        <w:p w14:paraId="7CBDCF1F">
          <w:pPr>
            <w:tabs>
              <w:tab w:val="right" w:leader="dot" w:pos="9685"/>
            </w:tabs>
            <w:spacing w:before="7" w:line="233" w:lineRule="auto"/>
            <w:ind w:left="1783"/>
            <w:rPr>
              <w:rFonts w:ascii="Times New Roman" w:hAnsi="Times New Roman" w:eastAsia="Times New Roman" w:cs="Times New Roman"/>
              <w:sz w:val="28"/>
              <w:szCs w:val="28"/>
            </w:rPr>
          </w:pPr>
          <w:r>
            <w:fldChar w:fldCharType="begin"/>
          </w:r>
          <w:r>
            <w:instrText xml:space="preserve"> HYPERLINK \l "bookmark19" </w:instrText>
          </w:r>
          <w:r>
            <w:fldChar w:fldCharType="separate"/>
          </w:r>
          <w:r>
            <w:rPr>
              <w:rFonts w:ascii="Times New Roman" w:hAnsi="Times New Roman" w:eastAsia="Times New Roman" w:cs="Times New Roman"/>
              <w:spacing w:val="-1"/>
              <w:sz w:val="28"/>
              <w:szCs w:val="28"/>
            </w:rPr>
            <w:t xml:space="preserve">2.2.2  </w:t>
          </w:r>
          <w:r>
            <w:rPr>
              <w:rFonts w:ascii="宋体" w:hAnsi="宋体" w:eastAsia="宋体" w:cs="宋体"/>
              <w:spacing w:val="-1"/>
              <w:sz w:val="28"/>
              <w:szCs w:val="28"/>
            </w:rPr>
            <w:t>柔性供应链的维度</w:t>
          </w:r>
          <w:r>
            <w:rPr>
              <w:rFonts w:ascii="宋体" w:hAnsi="宋体" w:eastAsia="宋体" w:cs="宋体"/>
              <w:spacing w:val="-102"/>
              <w:sz w:val="28"/>
              <w:szCs w:val="28"/>
            </w:rPr>
            <w:t xml:space="preserve"> </w:t>
          </w:r>
          <w:r>
            <w:rPr>
              <w:rFonts w:ascii="宋体" w:hAnsi="宋体" w:eastAsia="宋体" w:cs="宋体"/>
              <w:sz w:val="28"/>
              <w:szCs w:val="28"/>
            </w:rPr>
            <w:tab/>
          </w:r>
          <w:r>
            <w:rPr>
              <w:rFonts w:ascii="Times New Roman" w:hAnsi="Times New Roman" w:eastAsia="Times New Roman" w:cs="Times New Roman"/>
              <w:spacing w:val="14"/>
              <w:sz w:val="28"/>
              <w:szCs w:val="28"/>
            </w:rPr>
            <w:t>9</w:t>
          </w:r>
          <w:r>
            <w:rPr>
              <w:rFonts w:ascii="Times New Roman" w:hAnsi="Times New Roman" w:eastAsia="Times New Roman" w:cs="Times New Roman"/>
              <w:spacing w:val="14"/>
              <w:sz w:val="28"/>
              <w:szCs w:val="28"/>
            </w:rPr>
            <w:fldChar w:fldCharType="end"/>
          </w:r>
        </w:p>
        <w:p w14:paraId="255B00A0">
          <w:pPr>
            <w:tabs>
              <w:tab w:val="right" w:leader="dot" w:pos="9685"/>
            </w:tabs>
            <w:spacing w:before="6" w:line="233" w:lineRule="auto"/>
            <w:ind w:left="1581"/>
            <w:rPr>
              <w:rFonts w:ascii="Times New Roman" w:hAnsi="Times New Roman" w:eastAsia="Times New Roman" w:cs="Times New Roman"/>
              <w:sz w:val="28"/>
              <w:szCs w:val="28"/>
            </w:rPr>
          </w:pPr>
          <w:r>
            <w:fldChar w:fldCharType="begin"/>
          </w:r>
          <w:r>
            <w:instrText xml:space="preserve"> HYPERLINK \l "bookmark20" </w:instrText>
          </w:r>
          <w:r>
            <w:fldChar w:fldCharType="separate"/>
          </w:r>
          <w:r>
            <w:rPr>
              <w:rFonts w:ascii="Times New Roman" w:hAnsi="Times New Roman" w:eastAsia="Times New Roman" w:cs="Times New Roman"/>
              <w:spacing w:val="-1"/>
              <w:sz w:val="28"/>
              <w:szCs w:val="28"/>
            </w:rPr>
            <w:t xml:space="preserve">2.3  </w:t>
          </w:r>
          <w:r>
            <w:rPr>
              <w:rFonts w:ascii="宋体" w:hAnsi="宋体" w:eastAsia="宋体" w:cs="宋体"/>
              <w:spacing w:val="-1"/>
              <w:sz w:val="28"/>
              <w:szCs w:val="28"/>
            </w:rPr>
            <w:t>超快时尚跨境电商相关研究</w:t>
          </w:r>
          <w:r>
            <w:rPr>
              <w:rFonts w:ascii="宋体" w:hAnsi="宋体" w:eastAsia="宋体" w:cs="宋体"/>
              <w:spacing w:val="-43"/>
              <w:sz w:val="28"/>
              <w:szCs w:val="28"/>
            </w:rPr>
            <w:t xml:space="preserve"> </w:t>
          </w:r>
          <w:r>
            <w:rPr>
              <w:rFonts w:ascii="宋体" w:hAnsi="宋体" w:eastAsia="宋体" w:cs="宋体"/>
              <w:sz w:val="28"/>
              <w:szCs w:val="28"/>
            </w:rPr>
            <w:tab/>
          </w:r>
          <w:r>
            <w:rPr>
              <w:rFonts w:ascii="宋体" w:hAnsi="宋体" w:eastAsia="宋体" w:cs="宋体"/>
              <w:spacing w:val="-95"/>
              <w:sz w:val="28"/>
              <w:szCs w:val="28"/>
            </w:rPr>
            <w:t xml:space="preserve"> </w:t>
          </w:r>
          <w:r>
            <w:rPr>
              <w:rFonts w:ascii="Times New Roman" w:hAnsi="Times New Roman" w:eastAsia="Times New Roman" w:cs="Times New Roman"/>
              <w:spacing w:val="-22"/>
              <w:sz w:val="28"/>
              <w:szCs w:val="28"/>
            </w:rPr>
            <w:t>1</w:t>
          </w:r>
          <w:r>
            <w:rPr>
              <w:rFonts w:ascii="Times New Roman" w:hAnsi="Times New Roman" w:eastAsia="Times New Roman" w:cs="Times New Roman"/>
              <w:spacing w:val="-10"/>
              <w:sz w:val="28"/>
              <w:szCs w:val="28"/>
            </w:rPr>
            <w:t>0</w:t>
          </w:r>
          <w:r>
            <w:rPr>
              <w:rFonts w:ascii="Times New Roman" w:hAnsi="Times New Roman" w:eastAsia="Times New Roman" w:cs="Times New Roman"/>
              <w:spacing w:val="-10"/>
              <w:sz w:val="28"/>
              <w:szCs w:val="28"/>
            </w:rPr>
            <w:fldChar w:fldCharType="end"/>
          </w:r>
        </w:p>
        <w:p w14:paraId="72B75F5A">
          <w:pPr>
            <w:tabs>
              <w:tab w:val="right" w:leader="dot" w:pos="9685"/>
            </w:tabs>
            <w:spacing w:before="7" w:line="233" w:lineRule="auto"/>
            <w:ind w:left="1783"/>
            <w:rPr>
              <w:rFonts w:ascii="Times New Roman" w:hAnsi="Times New Roman" w:eastAsia="Times New Roman" w:cs="Times New Roman"/>
              <w:sz w:val="28"/>
              <w:szCs w:val="28"/>
            </w:rPr>
          </w:pPr>
          <w:r>
            <w:fldChar w:fldCharType="begin"/>
          </w:r>
          <w:r>
            <w:instrText xml:space="preserve"> HYPERLINK \l "bookmark21" </w:instrText>
          </w:r>
          <w:r>
            <w:fldChar w:fldCharType="separate"/>
          </w:r>
          <w:r>
            <w:rPr>
              <w:rFonts w:ascii="Times New Roman" w:hAnsi="Times New Roman" w:eastAsia="Times New Roman" w:cs="Times New Roman"/>
              <w:spacing w:val="-1"/>
              <w:sz w:val="28"/>
              <w:szCs w:val="28"/>
            </w:rPr>
            <w:t xml:space="preserve">2.3.1  </w:t>
          </w:r>
          <w:r>
            <w:rPr>
              <w:rFonts w:ascii="宋体" w:hAnsi="宋体" w:eastAsia="宋体" w:cs="宋体"/>
              <w:spacing w:val="-1"/>
              <w:sz w:val="28"/>
              <w:szCs w:val="28"/>
            </w:rPr>
            <w:t>超快时尚跨境电商行业相关研究</w:t>
          </w:r>
          <w:r>
            <w:rPr>
              <w:rFonts w:ascii="宋体" w:hAnsi="宋体" w:eastAsia="宋体" w:cs="宋体"/>
              <w:spacing w:val="-105"/>
              <w:sz w:val="28"/>
              <w:szCs w:val="28"/>
            </w:rPr>
            <w:t xml:space="preserve"> </w:t>
          </w:r>
          <w:r>
            <w:rPr>
              <w:rFonts w:ascii="宋体" w:hAnsi="宋体" w:eastAsia="宋体" w:cs="宋体"/>
              <w:sz w:val="28"/>
              <w:szCs w:val="28"/>
            </w:rPr>
            <w:tab/>
          </w:r>
          <w:r>
            <w:rPr>
              <w:rFonts w:ascii="宋体" w:hAnsi="宋体" w:eastAsia="宋体" w:cs="宋体"/>
              <w:spacing w:val="-96"/>
              <w:sz w:val="28"/>
              <w:szCs w:val="28"/>
            </w:rPr>
            <w:t xml:space="preserve"> </w:t>
          </w:r>
          <w:r>
            <w:rPr>
              <w:rFonts w:ascii="Times New Roman" w:hAnsi="Times New Roman" w:eastAsia="Times New Roman" w:cs="Times New Roman"/>
              <w:spacing w:val="-22"/>
              <w:sz w:val="28"/>
              <w:szCs w:val="28"/>
            </w:rPr>
            <w:t>1</w:t>
          </w:r>
          <w:r>
            <w:rPr>
              <w:rFonts w:ascii="Times New Roman" w:hAnsi="Times New Roman" w:eastAsia="Times New Roman" w:cs="Times New Roman"/>
              <w:spacing w:val="-10"/>
              <w:sz w:val="28"/>
              <w:szCs w:val="28"/>
            </w:rPr>
            <w:t>0</w:t>
          </w:r>
          <w:r>
            <w:rPr>
              <w:rFonts w:ascii="Times New Roman" w:hAnsi="Times New Roman" w:eastAsia="Times New Roman" w:cs="Times New Roman"/>
              <w:spacing w:val="-10"/>
              <w:sz w:val="28"/>
              <w:szCs w:val="28"/>
            </w:rPr>
            <w:fldChar w:fldCharType="end"/>
          </w:r>
        </w:p>
        <w:p w14:paraId="6646DE38">
          <w:pPr>
            <w:tabs>
              <w:tab w:val="right" w:leader="dot" w:pos="9685"/>
            </w:tabs>
            <w:spacing w:before="6" w:line="233" w:lineRule="auto"/>
            <w:ind w:left="1783"/>
            <w:rPr>
              <w:rFonts w:ascii="Times New Roman" w:hAnsi="Times New Roman" w:eastAsia="Times New Roman" w:cs="Times New Roman"/>
              <w:sz w:val="28"/>
              <w:szCs w:val="28"/>
            </w:rPr>
          </w:pPr>
          <w:r>
            <w:fldChar w:fldCharType="begin"/>
          </w:r>
          <w:r>
            <w:instrText xml:space="preserve"> HYPERLINK \l "bookmark22" </w:instrText>
          </w:r>
          <w:r>
            <w:fldChar w:fldCharType="separate"/>
          </w:r>
          <w:r>
            <w:rPr>
              <w:rFonts w:ascii="Times New Roman" w:hAnsi="Times New Roman" w:eastAsia="Times New Roman" w:cs="Times New Roman"/>
              <w:spacing w:val="-1"/>
              <w:sz w:val="28"/>
              <w:szCs w:val="28"/>
            </w:rPr>
            <w:t xml:space="preserve">2.3.2  </w:t>
          </w:r>
          <w:r>
            <w:rPr>
              <w:rFonts w:ascii="宋体" w:hAnsi="宋体" w:eastAsia="宋体" w:cs="宋体"/>
              <w:spacing w:val="-1"/>
              <w:sz w:val="28"/>
              <w:szCs w:val="28"/>
            </w:rPr>
            <w:t>超快时尚跨境电商平台相关研究</w:t>
          </w:r>
          <w:r>
            <w:rPr>
              <w:rFonts w:ascii="宋体" w:hAnsi="宋体" w:eastAsia="宋体" w:cs="宋体"/>
              <w:spacing w:val="-105"/>
              <w:sz w:val="28"/>
              <w:szCs w:val="28"/>
            </w:rPr>
            <w:t xml:space="preserve"> </w:t>
          </w:r>
          <w:r>
            <w:rPr>
              <w:rFonts w:ascii="宋体" w:hAnsi="宋体" w:eastAsia="宋体" w:cs="宋体"/>
              <w:sz w:val="28"/>
              <w:szCs w:val="28"/>
            </w:rPr>
            <w:tab/>
          </w:r>
          <w:r>
            <w:rPr>
              <w:rFonts w:ascii="宋体" w:hAnsi="宋体" w:eastAsia="宋体" w:cs="宋体"/>
              <w:spacing w:val="-84"/>
              <w:sz w:val="28"/>
              <w:szCs w:val="28"/>
            </w:rPr>
            <w:t xml:space="preserve"> </w:t>
          </w:r>
          <w:r>
            <w:rPr>
              <w:rFonts w:ascii="Times New Roman" w:hAnsi="Times New Roman" w:eastAsia="Times New Roman" w:cs="Times New Roman"/>
              <w:spacing w:val="-22"/>
              <w:sz w:val="28"/>
              <w:szCs w:val="28"/>
            </w:rPr>
            <w:t>11</w:t>
          </w:r>
          <w:r>
            <w:rPr>
              <w:rFonts w:ascii="Times New Roman" w:hAnsi="Times New Roman" w:eastAsia="Times New Roman" w:cs="Times New Roman"/>
              <w:spacing w:val="-22"/>
              <w:sz w:val="28"/>
              <w:szCs w:val="28"/>
            </w:rPr>
            <w:fldChar w:fldCharType="end"/>
          </w:r>
        </w:p>
        <w:p w14:paraId="493C588B">
          <w:pPr>
            <w:tabs>
              <w:tab w:val="right" w:leader="dot" w:pos="9685"/>
            </w:tabs>
            <w:spacing w:before="7" w:line="233" w:lineRule="auto"/>
            <w:ind w:left="1581"/>
            <w:rPr>
              <w:rFonts w:ascii="Times New Roman" w:hAnsi="Times New Roman" w:eastAsia="Times New Roman" w:cs="Times New Roman"/>
              <w:sz w:val="28"/>
              <w:szCs w:val="28"/>
            </w:rPr>
          </w:pPr>
          <w:r>
            <w:fldChar w:fldCharType="begin"/>
          </w:r>
          <w:r>
            <w:instrText xml:space="preserve"> HYPERLINK \l "bookmark23" </w:instrText>
          </w:r>
          <w:r>
            <w:fldChar w:fldCharType="separate"/>
          </w:r>
          <w:r>
            <w:rPr>
              <w:rFonts w:ascii="Times New Roman" w:hAnsi="Times New Roman" w:eastAsia="Times New Roman" w:cs="Times New Roman"/>
              <w:spacing w:val="-1"/>
              <w:sz w:val="28"/>
              <w:szCs w:val="28"/>
            </w:rPr>
            <w:t xml:space="preserve">2.4  </w:t>
          </w:r>
          <w:r>
            <w:rPr>
              <w:rFonts w:ascii="宋体" w:hAnsi="宋体" w:eastAsia="宋体" w:cs="宋体"/>
              <w:spacing w:val="-1"/>
              <w:sz w:val="28"/>
              <w:szCs w:val="28"/>
            </w:rPr>
            <w:t>供应链运作参考模型相关研究</w:t>
          </w:r>
          <w:r>
            <w:rPr>
              <w:rFonts w:ascii="宋体" w:hAnsi="宋体" w:eastAsia="宋体" w:cs="宋体"/>
              <w:spacing w:val="-44"/>
              <w:sz w:val="28"/>
              <w:szCs w:val="28"/>
            </w:rPr>
            <w:t xml:space="preserve"> </w:t>
          </w:r>
          <w:r>
            <w:rPr>
              <w:rFonts w:ascii="宋体" w:hAnsi="宋体" w:eastAsia="宋体" w:cs="宋体"/>
              <w:sz w:val="28"/>
              <w:szCs w:val="28"/>
            </w:rPr>
            <w:tab/>
          </w:r>
          <w:r>
            <w:rPr>
              <w:rFonts w:ascii="宋体" w:hAnsi="宋体" w:eastAsia="宋体" w:cs="宋体"/>
              <w:spacing w:val="-95"/>
              <w:sz w:val="28"/>
              <w:szCs w:val="28"/>
            </w:rPr>
            <w:t xml:space="preserve"> </w:t>
          </w:r>
          <w:r>
            <w:rPr>
              <w:rFonts w:ascii="Times New Roman" w:hAnsi="Times New Roman" w:eastAsia="Times New Roman" w:cs="Times New Roman"/>
              <w:spacing w:val="-16"/>
              <w:sz w:val="28"/>
              <w:szCs w:val="28"/>
            </w:rPr>
            <w:t>13</w:t>
          </w:r>
          <w:r>
            <w:rPr>
              <w:rFonts w:ascii="Times New Roman" w:hAnsi="Times New Roman" w:eastAsia="Times New Roman" w:cs="Times New Roman"/>
              <w:spacing w:val="-16"/>
              <w:sz w:val="28"/>
              <w:szCs w:val="28"/>
            </w:rPr>
            <w:fldChar w:fldCharType="end"/>
          </w:r>
        </w:p>
        <w:p w14:paraId="033C96B5">
          <w:pPr>
            <w:tabs>
              <w:tab w:val="right" w:leader="dot" w:pos="9685"/>
            </w:tabs>
            <w:spacing w:before="7" w:line="233" w:lineRule="auto"/>
            <w:ind w:left="1783"/>
            <w:rPr>
              <w:rFonts w:ascii="Times New Roman" w:hAnsi="Times New Roman" w:eastAsia="Times New Roman" w:cs="Times New Roman"/>
              <w:sz w:val="28"/>
              <w:szCs w:val="28"/>
            </w:rPr>
          </w:pPr>
          <w:r>
            <w:fldChar w:fldCharType="begin"/>
          </w:r>
          <w:r>
            <w:instrText xml:space="preserve"> HYPERLINK \l "bookmark24" </w:instrText>
          </w:r>
          <w:r>
            <w:fldChar w:fldCharType="separate"/>
          </w:r>
          <w:r>
            <w:rPr>
              <w:rFonts w:ascii="Times New Roman" w:hAnsi="Times New Roman" w:eastAsia="Times New Roman" w:cs="Times New Roman"/>
              <w:spacing w:val="-2"/>
              <w:sz w:val="28"/>
              <w:szCs w:val="28"/>
            </w:rPr>
            <w:t>2.4.1</w:t>
          </w:r>
          <w:r>
            <w:rPr>
              <w:rFonts w:ascii="Times New Roman" w:hAnsi="Times New Roman" w:eastAsia="Times New Roman" w:cs="Times New Roman"/>
              <w:spacing w:val="23"/>
              <w:sz w:val="28"/>
              <w:szCs w:val="28"/>
            </w:rPr>
            <w:t xml:space="preserve"> </w:t>
          </w:r>
          <w:r>
            <w:rPr>
              <w:rFonts w:ascii="Times New Roman" w:hAnsi="Times New Roman" w:eastAsia="Times New Roman" w:cs="Times New Roman"/>
              <w:spacing w:val="-2"/>
              <w:sz w:val="28"/>
              <w:szCs w:val="28"/>
            </w:rPr>
            <w:t xml:space="preserve">SCOR </w:t>
          </w:r>
          <w:r>
            <w:rPr>
              <w:rFonts w:ascii="宋体" w:hAnsi="宋体" w:eastAsia="宋体" w:cs="宋体"/>
              <w:spacing w:val="-2"/>
              <w:sz w:val="28"/>
              <w:szCs w:val="28"/>
            </w:rPr>
            <w:t>模型简介</w:t>
          </w:r>
          <w:r>
            <w:rPr>
              <w:rFonts w:ascii="宋体" w:hAnsi="宋体" w:eastAsia="宋体" w:cs="宋体"/>
              <w:spacing w:val="-72"/>
              <w:sz w:val="28"/>
              <w:szCs w:val="28"/>
            </w:rPr>
            <w:t xml:space="preserve"> </w:t>
          </w:r>
          <w:r>
            <w:rPr>
              <w:rFonts w:ascii="宋体" w:hAnsi="宋体" w:eastAsia="宋体" w:cs="宋体"/>
              <w:sz w:val="28"/>
              <w:szCs w:val="28"/>
            </w:rPr>
            <w:tab/>
          </w:r>
          <w:r>
            <w:rPr>
              <w:rFonts w:ascii="宋体" w:hAnsi="宋体" w:eastAsia="宋体" w:cs="宋体"/>
              <w:spacing w:val="-96"/>
              <w:sz w:val="28"/>
              <w:szCs w:val="28"/>
            </w:rPr>
            <w:t xml:space="preserve"> </w:t>
          </w:r>
          <w:r>
            <w:rPr>
              <w:rFonts w:ascii="Times New Roman" w:hAnsi="Times New Roman" w:eastAsia="Times New Roman" w:cs="Times New Roman"/>
              <w:spacing w:val="-16"/>
              <w:sz w:val="28"/>
              <w:szCs w:val="28"/>
            </w:rPr>
            <w:t>13</w:t>
          </w:r>
          <w:r>
            <w:rPr>
              <w:rFonts w:ascii="Times New Roman" w:hAnsi="Times New Roman" w:eastAsia="Times New Roman" w:cs="Times New Roman"/>
              <w:spacing w:val="-16"/>
              <w:sz w:val="28"/>
              <w:szCs w:val="28"/>
            </w:rPr>
            <w:fldChar w:fldCharType="end"/>
          </w:r>
        </w:p>
        <w:p w14:paraId="081441E9">
          <w:pPr>
            <w:tabs>
              <w:tab w:val="right" w:leader="dot" w:pos="9685"/>
            </w:tabs>
            <w:spacing w:before="6" w:line="233" w:lineRule="auto"/>
            <w:ind w:left="1783"/>
            <w:rPr>
              <w:rFonts w:ascii="Times New Roman" w:hAnsi="Times New Roman" w:eastAsia="Times New Roman" w:cs="Times New Roman"/>
              <w:sz w:val="28"/>
              <w:szCs w:val="28"/>
            </w:rPr>
          </w:pPr>
          <w:r>
            <w:fldChar w:fldCharType="begin"/>
          </w:r>
          <w:r>
            <w:instrText xml:space="preserve"> HYPERLINK \l "bookmark25" </w:instrText>
          </w:r>
          <w:r>
            <w:fldChar w:fldCharType="separate"/>
          </w:r>
          <w:r>
            <w:rPr>
              <w:rFonts w:ascii="Times New Roman" w:hAnsi="Times New Roman" w:eastAsia="Times New Roman" w:cs="Times New Roman"/>
              <w:spacing w:val="-1"/>
              <w:sz w:val="28"/>
              <w:szCs w:val="28"/>
            </w:rPr>
            <w:t xml:space="preserve">2.4.2  </w:t>
          </w:r>
          <w:r>
            <w:rPr>
              <w:rFonts w:ascii="宋体" w:hAnsi="宋体" w:eastAsia="宋体" w:cs="宋体"/>
              <w:spacing w:val="-1"/>
              <w:sz w:val="28"/>
              <w:szCs w:val="28"/>
            </w:rPr>
            <w:t>供应链模型相关实证</w:t>
          </w:r>
          <w:r>
            <w:rPr>
              <w:rFonts w:ascii="宋体" w:hAnsi="宋体" w:eastAsia="宋体" w:cs="宋体"/>
              <w:spacing w:val="-103"/>
              <w:sz w:val="28"/>
              <w:szCs w:val="28"/>
            </w:rPr>
            <w:t xml:space="preserve"> </w:t>
          </w:r>
          <w:r>
            <w:rPr>
              <w:rFonts w:ascii="宋体" w:hAnsi="宋体" w:eastAsia="宋体" w:cs="宋体"/>
              <w:sz w:val="28"/>
              <w:szCs w:val="28"/>
            </w:rPr>
            <w:tab/>
          </w:r>
          <w:r>
            <w:rPr>
              <w:rFonts w:ascii="宋体" w:hAnsi="宋体" w:eastAsia="宋体" w:cs="宋体"/>
              <w:spacing w:val="-95"/>
              <w:sz w:val="28"/>
              <w:szCs w:val="28"/>
            </w:rPr>
            <w:t xml:space="preserve"> </w:t>
          </w:r>
          <w:r>
            <w:rPr>
              <w:rFonts w:ascii="Times New Roman" w:hAnsi="Times New Roman" w:eastAsia="Times New Roman" w:cs="Times New Roman"/>
              <w:spacing w:val="-22"/>
              <w:sz w:val="28"/>
              <w:szCs w:val="28"/>
            </w:rPr>
            <w:t>1</w:t>
          </w:r>
          <w:r>
            <w:rPr>
              <w:rFonts w:ascii="Times New Roman" w:hAnsi="Times New Roman" w:eastAsia="Times New Roman" w:cs="Times New Roman"/>
              <w:spacing w:val="-10"/>
              <w:sz w:val="28"/>
              <w:szCs w:val="28"/>
            </w:rPr>
            <w:t>4</w:t>
          </w:r>
          <w:r>
            <w:rPr>
              <w:rFonts w:ascii="Times New Roman" w:hAnsi="Times New Roman" w:eastAsia="Times New Roman" w:cs="Times New Roman"/>
              <w:spacing w:val="-10"/>
              <w:sz w:val="28"/>
              <w:szCs w:val="28"/>
            </w:rPr>
            <w:fldChar w:fldCharType="end"/>
          </w:r>
        </w:p>
        <w:p w14:paraId="69B835AC">
          <w:pPr>
            <w:tabs>
              <w:tab w:val="right" w:leader="dot" w:pos="9685"/>
            </w:tabs>
            <w:spacing w:before="7" w:line="233" w:lineRule="auto"/>
            <w:ind w:left="1581"/>
            <w:rPr>
              <w:rFonts w:ascii="Times New Roman" w:hAnsi="Times New Roman" w:eastAsia="Times New Roman" w:cs="Times New Roman"/>
              <w:sz w:val="28"/>
              <w:szCs w:val="28"/>
            </w:rPr>
          </w:pPr>
          <w:r>
            <w:fldChar w:fldCharType="begin"/>
          </w:r>
          <w:r>
            <w:instrText xml:space="preserve"> HYPERLINK \l "bookmark26" </w:instrText>
          </w:r>
          <w:r>
            <w:fldChar w:fldCharType="separate"/>
          </w:r>
          <w:r>
            <w:rPr>
              <w:rFonts w:ascii="Times New Roman" w:hAnsi="Times New Roman" w:eastAsia="Times New Roman" w:cs="Times New Roman"/>
              <w:spacing w:val="-1"/>
              <w:sz w:val="28"/>
              <w:szCs w:val="28"/>
            </w:rPr>
            <w:t xml:space="preserve">2.5  </w:t>
          </w:r>
          <w:r>
            <w:rPr>
              <w:rFonts w:ascii="宋体" w:hAnsi="宋体" w:eastAsia="宋体" w:cs="宋体"/>
              <w:spacing w:val="-1"/>
              <w:sz w:val="28"/>
              <w:szCs w:val="28"/>
            </w:rPr>
            <w:t>本章小结</w:t>
          </w:r>
          <w:r>
            <w:rPr>
              <w:rFonts w:ascii="宋体" w:hAnsi="宋体" w:eastAsia="宋体" w:cs="宋体"/>
              <w:spacing w:val="-109"/>
              <w:sz w:val="28"/>
              <w:szCs w:val="28"/>
            </w:rPr>
            <w:t xml:space="preserve"> </w:t>
          </w:r>
          <w:r>
            <w:rPr>
              <w:rFonts w:ascii="宋体" w:hAnsi="宋体" w:eastAsia="宋体" w:cs="宋体"/>
              <w:sz w:val="28"/>
              <w:szCs w:val="28"/>
            </w:rPr>
            <w:tab/>
          </w:r>
          <w:r>
            <w:rPr>
              <w:rFonts w:ascii="宋体" w:hAnsi="宋体" w:eastAsia="宋体" w:cs="宋体"/>
              <w:spacing w:val="-95"/>
              <w:sz w:val="28"/>
              <w:szCs w:val="28"/>
            </w:rPr>
            <w:t xml:space="preserve"> </w:t>
          </w:r>
          <w:r>
            <w:rPr>
              <w:rFonts w:ascii="Times New Roman" w:hAnsi="Times New Roman" w:eastAsia="Times New Roman" w:cs="Times New Roman"/>
              <w:spacing w:val="-21"/>
              <w:sz w:val="28"/>
              <w:szCs w:val="28"/>
            </w:rPr>
            <w:t>1</w:t>
          </w:r>
          <w:r>
            <w:rPr>
              <w:rFonts w:ascii="Times New Roman" w:hAnsi="Times New Roman" w:eastAsia="Times New Roman" w:cs="Times New Roman"/>
              <w:spacing w:val="-11"/>
              <w:sz w:val="28"/>
              <w:szCs w:val="28"/>
            </w:rPr>
            <w:t>6</w:t>
          </w:r>
          <w:r>
            <w:rPr>
              <w:rFonts w:ascii="Times New Roman" w:hAnsi="Times New Roman" w:eastAsia="Times New Roman" w:cs="Times New Roman"/>
              <w:spacing w:val="-11"/>
              <w:sz w:val="28"/>
              <w:szCs w:val="28"/>
            </w:rPr>
            <w:fldChar w:fldCharType="end"/>
          </w:r>
        </w:p>
        <w:p w14:paraId="5AA03967">
          <w:pPr>
            <w:tabs>
              <w:tab w:val="right" w:leader="dot" w:pos="9685"/>
            </w:tabs>
            <w:spacing w:before="7" w:line="233" w:lineRule="auto"/>
            <w:ind w:left="1387"/>
            <w:rPr>
              <w:rFonts w:ascii="Times New Roman" w:hAnsi="Times New Roman" w:eastAsia="Times New Roman" w:cs="Times New Roman"/>
              <w:sz w:val="28"/>
              <w:szCs w:val="28"/>
            </w:rPr>
          </w:pPr>
          <w:r>
            <w:fldChar w:fldCharType="begin"/>
          </w:r>
          <w:r>
            <w:instrText xml:space="preserve"> HYPERLINK \l "bookmark27" </w:instrText>
          </w:r>
          <w:r>
            <w:fldChar w:fldCharType="separate"/>
          </w:r>
          <w:r>
            <w:rPr>
              <w:rFonts w:ascii="宋体" w:hAnsi="宋体" w:eastAsia="宋体" w:cs="宋体"/>
              <w:spacing w:val="-3"/>
              <w:sz w:val="28"/>
              <w:szCs w:val="28"/>
            </w:rPr>
            <w:t xml:space="preserve">第三章 </w:t>
          </w:r>
          <w:r>
            <w:rPr>
              <w:rFonts w:ascii="Times New Roman" w:hAnsi="Times New Roman" w:eastAsia="Times New Roman" w:cs="Times New Roman"/>
              <w:spacing w:val="-3"/>
              <w:sz w:val="28"/>
              <w:szCs w:val="28"/>
            </w:rPr>
            <w:t>SHEIN</w:t>
          </w:r>
          <w:r>
            <w:rPr>
              <w:rFonts w:ascii="Times New Roman" w:hAnsi="Times New Roman" w:eastAsia="Times New Roman" w:cs="Times New Roman"/>
              <w:spacing w:val="50"/>
              <w:sz w:val="28"/>
              <w:szCs w:val="28"/>
            </w:rPr>
            <w:t xml:space="preserve"> </w:t>
          </w:r>
          <w:r>
            <w:rPr>
              <w:rFonts w:ascii="宋体" w:hAnsi="宋体" w:eastAsia="宋体" w:cs="宋体"/>
              <w:spacing w:val="-3"/>
              <w:sz w:val="28"/>
              <w:szCs w:val="28"/>
            </w:rPr>
            <w:t>的市场环境与发展现状分析</w:t>
          </w:r>
          <w:r>
            <w:rPr>
              <w:rFonts w:ascii="宋体" w:hAnsi="宋体" w:eastAsia="宋体" w:cs="宋体"/>
              <w:spacing w:val="-54"/>
              <w:sz w:val="28"/>
              <w:szCs w:val="28"/>
            </w:rPr>
            <w:t xml:space="preserve"> </w:t>
          </w:r>
          <w:r>
            <w:rPr>
              <w:rFonts w:ascii="宋体" w:hAnsi="宋体" w:eastAsia="宋体" w:cs="宋体"/>
              <w:sz w:val="28"/>
              <w:szCs w:val="28"/>
            </w:rPr>
            <w:tab/>
          </w:r>
          <w:r>
            <w:rPr>
              <w:rFonts w:ascii="宋体" w:hAnsi="宋体" w:eastAsia="宋体" w:cs="宋体"/>
              <w:spacing w:val="-96"/>
              <w:sz w:val="28"/>
              <w:szCs w:val="28"/>
            </w:rPr>
            <w:t xml:space="preserve"> </w:t>
          </w:r>
          <w:r>
            <w:rPr>
              <w:rFonts w:ascii="Times New Roman" w:hAnsi="Times New Roman" w:eastAsia="Times New Roman" w:cs="Times New Roman"/>
              <w:spacing w:val="-19"/>
              <w:sz w:val="28"/>
              <w:szCs w:val="28"/>
            </w:rPr>
            <w:t>1</w:t>
          </w:r>
          <w:r>
            <w:rPr>
              <w:rFonts w:ascii="Times New Roman" w:hAnsi="Times New Roman" w:eastAsia="Times New Roman" w:cs="Times New Roman"/>
              <w:spacing w:val="-13"/>
              <w:sz w:val="28"/>
              <w:szCs w:val="28"/>
            </w:rPr>
            <w:t>7</w:t>
          </w:r>
          <w:r>
            <w:rPr>
              <w:rFonts w:ascii="Times New Roman" w:hAnsi="Times New Roman" w:eastAsia="Times New Roman" w:cs="Times New Roman"/>
              <w:spacing w:val="-13"/>
              <w:sz w:val="28"/>
              <w:szCs w:val="28"/>
            </w:rPr>
            <w:fldChar w:fldCharType="end"/>
          </w:r>
        </w:p>
        <w:p w14:paraId="1F2EA82E">
          <w:pPr>
            <w:tabs>
              <w:tab w:val="right" w:leader="dot" w:pos="9685"/>
            </w:tabs>
            <w:spacing w:before="6" w:line="235" w:lineRule="auto"/>
            <w:ind w:left="1587"/>
            <w:rPr>
              <w:rFonts w:ascii="Times New Roman" w:hAnsi="Times New Roman" w:eastAsia="Times New Roman" w:cs="Times New Roman"/>
              <w:sz w:val="28"/>
              <w:szCs w:val="28"/>
            </w:rPr>
          </w:pPr>
          <w:r>
            <w:fldChar w:fldCharType="begin"/>
          </w:r>
          <w:r>
            <w:instrText xml:space="preserve"> HYPERLINK \l "bookmark28" </w:instrText>
          </w:r>
          <w:r>
            <w:fldChar w:fldCharType="separate"/>
          </w:r>
          <w:r>
            <w:rPr>
              <w:rFonts w:ascii="Times New Roman" w:hAnsi="Times New Roman" w:eastAsia="Times New Roman" w:cs="Times New Roman"/>
              <w:spacing w:val="-4"/>
              <w:sz w:val="28"/>
              <w:szCs w:val="28"/>
            </w:rPr>
            <w:t>3.1</w:t>
          </w:r>
          <w:r>
            <w:rPr>
              <w:rFonts w:ascii="Times New Roman" w:hAnsi="Times New Roman" w:eastAsia="Times New Roman" w:cs="Times New Roman"/>
              <w:spacing w:val="24"/>
              <w:sz w:val="28"/>
              <w:szCs w:val="28"/>
            </w:rPr>
            <w:t xml:space="preserve">  </w:t>
          </w:r>
          <w:r>
            <w:rPr>
              <w:rFonts w:ascii="宋体" w:hAnsi="宋体" w:eastAsia="宋体" w:cs="宋体"/>
              <w:spacing w:val="-4"/>
              <w:sz w:val="28"/>
              <w:szCs w:val="28"/>
            </w:rPr>
            <w:t>中国跨境电商发展环境分析</w:t>
          </w:r>
          <w:r>
            <w:rPr>
              <w:rFonts w:ascii="宋体" w:hAnsi="宋体" w:eastAsia="宋体" w:cs="宋体"/>
              <w:spacing w:val="-54"/>
              <w:sz w:val="28"/>
              <w:szCs w:val="28"/>
            </w:rPr>
            <w:t xml:space="preserve"> </w:t>
          </w:r>
          <w:r>
            <w:rPr>
              <w:rFonts w:ascii="宋体" w:hAnsi="宋体" w:eastAsia="宋体" w:cs="宋体"/>
              <w:sz w:val="28"/>
              <w:szCs w:val="28"/>
            </w:rPr>
            <w:tab/>
          </w:r>
          <w:r>
            <w:rPr>
              <w:rFonts w:ascii="宋体" w:hAnsi="宋体" w:eastAsia="宋体" w:cs="宋体"/>
              <w:spacing w:val="-95"/>
              <w:sz w:val="28"/>
              <w:szCs w:val="28"/>
            </w:rPr>
            <w:t xml:space="preserve"> </w:t>
          </w:r>
          <w:r>
            <w:rPr>
              <w:rFonts w:ascii="Times New Roman" w:hAnsi="Times New Roman" w:eastAsia="Times New Roman" w:cs="Times New Roman"/>
              <w:spacing w:val="-19"/>
              <w:sz w:val="28"/>
              <w:szCs w:val="28"/>
            </w:rPr>
            <w:t>1</w:t>
          </w:r>
          <w:r>
            <w:rPr>
              <w:rFonts w:ascii="Times New Roman" w:hAnsi="Times New Roman" w:eastAsia="Times New Roman" w:cs="Times New Roman"/>
              <w:spacing w:val="-13"/>
              <w:sz w:val="28"/>
              <w:szCs w:val="28"/>
            </w:rPr>
            <w:t>7</w:t>
          </w:r>
          <w:r>
            <w:rPr>
              <w:rFonts w:ascii="Times New Roman" w:hAnsi="Times New Roman" w:eastAsia="Times New Roman" w:cs="Times New Roman"/>
              <w:spacing w:val="-13"/>
              <w:sz w:val="28"/>
              <w:szCs w:val="28"/>
            </w:rPr>
            <w:fldChar w:fldCharType="end"/>
          </w:r>
        </w:p>
        <w:p w14:paraId="372DBF09">
          <w:pPr>
            <w:tabs>
              <w:tab w:val="right" w:leader="dot" w:pos="9685"/>
            </w:tabs>
            <w:spacing w:before="4" w:line="234" w:lineRule="auto"/>
            <w:ind w:left="1587"/>
            <w:rPr>
              <w:rFonts w:ascii="Times New Roman" w:hAnsi="Times New Roman" w:eastAsia="Times New Roman" w:cs="Times New Roman"/>
              <w:sz w:val="28"/>
              <w:szCs w:val="28"/>
            </w:rPr>
          </w:pPr>
          <w:r>
            <w:fldChar w:fldCharType="begin"/>
          </w:r>
          <w:r>
            <w:instrText xml:space="preserve"> HYPERLINK \l "bookmark29" </w:instrText>
          </w:r>
          <w:r>
            <w:fldChar w:fldCharType="separate"/>
          </w:r>
          <w:r>
            <w:rPr>
              <w:rFonts w:ascii="Times New Roman" w:hAnsi="Times New Roman" w:eastAsia="Times New Roman" w:cs="Times New Roman"/>
              <w:spacing w:val="-3"/>
              <w:sz w:val="28"/>
              <w:szCs w:val="28"/>
            </w:rPr>
            <w:t>3.2</w:t>
          </w:r>
          <w:r>
            <w:rPr>
              <w:rFonts w:ascii="Times New Roman" w:hAnsi="Times New Roman" w:eastAsia="Times New Roman" w:cs="Times New Roman"/>
              <w:spacing w:val="18"/>
              <w:w w:val="101"/>
              <w:sz w:val="28"/>
              <w:szCs w:val="28"/>
            </w:rPr>
            <w:t xml:space="preserve">  </w:t>
          </w:r>
          <w:r>
            <w:rPr>
              <w:rFonts w:ascii="宋体" w:hAnsi="宋体" w:eastAsia="宋体" w:cs="宋体"/>
              <w:spacing w:val="-3"/>
              <w:sz w:val="28"/>
              <w:szCs w:val="28"/>
            </w:rPr>
            <w:t>中国快时尚跨境电商现状分析</w:t>
          </w:r>
          <w:r>
            <w:rPr>
              <w:rFonts w:ascii="宋体" w:hAnsi="宋体" w:eastAsia="宋体" w:cs="宋体"/>
              <w:spacing w:val="-57"/>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21</w:t>
          </w:r>
          <w:r>
            <w:rPr>
              <w:rFonts w:ascii="Times New Roman" w:hAnsi="Times New Roman" w:eastAsia="Times New Roman" w:cs="Times New Roman"/>
              <w:spacing w:val="7"/>
              <w:sz w:val="28"/>
              <w:szCs w:val="28"/>
            </w:rPr>
            <w:fldChar w:fldCharType="end"/>
          </w:r>
        </w:p>
        <w:p w14:paraId="4E7D1425">
          <w:pPr>
            <w:tabs>
              <w:tab w:val="right" w:leader="dot" w:pos="9685"/>
            </w:tabs>
            <w:spacing w:before="5" w:line="234" w:lineRule="auto"/>
            <w:ind w:left="1788"/>
            <w:rPr>
              <w:rFonts w:ascii="Times New Roman" w:hAnsi="Times New Roman" w:eastAsia="Times New Roman" w:cs="Times New Roman"/>
              <w:sz w:val="28"/>
              <w:szCs w:val="28"/>
            </w:rPr>
          </w:pPr>
          <w:r>
            <w:fldChar w:fldCharType="begin"/>
          </w:r>
          <w:r>
            <w:instrText xml:space="preserve"> HYPERLINK \l "bookmark30" </w:instrText>
          </w:r>
          <w:r>
            <w:fldChar w:fldCharType="separate"/>
          </w:r>
          <w:r>
            <w:rPr>
              <w:rFonts w:ascii="Times New Roman" w:hAnsi="Times New Roman" w:eastAsia="Times New Roman" w:cs="Times New Roman"/>
              <w:spacing w:val="-4"/>
              <w:sz w:val="28"/>
              <w:szCs w:val="28"/>
            </w:rPr>
            <w:t>3.2.1</w:t>
          </w:r>
          <w:r>
            <w:rPr>
              <w:rFonts w:ascii="Times New Roman" w:hAnsi="Times New Roman" w:eastAsia="Times New Roman" w:cs="Times New Roman"/>
              <w:spacing w:val="25"/>
              <w:sz w:val="28"/>
              <w:szCs w:val="28"/>
            </w:rPr>
            <w:t xml:space="preserve">  </w:t>
          </w:r>
          <w:r>
            <w:rPr>
              <w:rFonts w:ascii="宋体" w:hAnsi="宋体" w:eastAsia="宋体" w:cs="宋体"/>
              <w:spacing w:val="-4"/>
              <w:sz w:val="28"/>
              <w:szCs w:val="28"/>
            </w:rPr>
            <w:t>中国跨境电商行业概述</w:t>
          </w:r>
          <w:r>
            <w:rPr>
              <w:rFonts w:ascii="宋体" w:hAnsi="宋体" w:eastAsia="宋体" w:cs="宋体"/>
              <w:spacing w:val="-116"/>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21</w:t>
          </w:r>
          <w:r>
            <w:rPr>
              <w:rFonts w:ascii="Times New Roman" w:hAnsi="Times New Roman" w:eastAsia="Times New Roman" w:cs="Times New Roman"/>
              <w:spacing w:val="7"/>
              <w:sz w:val="28"/>
              <w:szCs w:val="28"/>
            </w:rPr>
            <w:fldChar w:fldCharType="end"/>
          </w:r>
        </w:p>
        <w:p w14:paraId="69630825">
          <w:pPr>
            <w:tabs>
              <w:tab w:val="right" w:leader="dot" w:pos="9685"/>
            </w:tabs>
            <w:spacing w:before="5" w:line="234" w:lineRule="auto"/>
            <w:ind w:left="1788"/>
            <w:rPr>
              <w:rFonts w:ascii="Times New Roman" w:hAnsi="Times New Roman" w:eastAsia="Times New Roman" w:cs="Times New Roman"/>
              <w:sz w:val="28"/>
              <w:szCs w:val="28"/>
            </w:rPr>
          </w:pPr>
          <w:r>
            <w:fldChar w:fldCharType="begin"/>
          </w:r>
          <w:r>
            <w:instrText xml:space="preserve"> HYPERLINK \l "bookmark31" </w:instrText>
          </w:r>
          <w:r>
            <w:fldChar w:fldCharType="separate"/>
          </w:r>
          <w:r>
            <w:rPr>
              <w:rFonts w:ascii="Times New Roman" w:hAnsi="Times New Roman" w:eastAsia="Times New Roman" w:cs="Times New Roman"/>
              <w:spacing w:val="-3"/>
              <w:sz w:val="28"/>
              <w:szCs w:val="28"/>
            </w:rPr>
            <w:t>3.2.2</w:t>
          </w:r>
          <w:r>
            <w:rPr>
              <w:rFonts w:ascii="Times New Roman" w:hAnsi="Times New Roman" w:eastAsia="Times New Roman" w:cs="Times New Roman"/>
              <w:spacing w:val="27"/>
              <w:sz w:val="28"/>
              <w:szCs w:val="28"/>
            </w:rPr>
            <w:t xml:space="preserve">  </w:t>
          </w:r>
          <w:r>
            <w:rPr>
              <w:rFonts w:ascii="宋体" w:hAnsi="宋体" w:eastAsia="宋体" w:cs="宋体"/>
              <w:spacing w:val="-3"/>
              <w:sz w:val="28"/>
              <w:szCs w:val="28"/>
            </w:rPr>
            <w:t>中国快时尚跨境电商企业的现状与不足</w:t>
          </w:r>
          <w:r>
            <w:rPr>
              <w:rFonts w:ascii="宋体" w:hAnsi="宋体" w:eastAsia="宋体" w:cs="宋体"/>
              <w:spacing w:val="-55"/>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23</w:t>
          </w:r>
          <w:r>
            <w:rPr>
              <w:rFonts w:ascii="Times New Roman" w:hAnsi="Times New Roman" w:eastAsia="Times New Roman" w:cs="Times New Roman"/>
              <w:spacing w:val="7"/>
              <w:sz w:val="28"/>
              <w:szCs w:val="28"/>
            </w:rPr>
            <w:fldChar w:fldCharType="end"/>
          </w:r>
        </w:p>
        <w:p w14:paraId="3677EACF">
          <w:pPr>
            <w:tabs>
              <w:tab w:val="right" w:leader="dot" w:pos="9685"/>
            </w:tabs>
            <w:spacing w:before="5" w:line="234" w:lineRule="auto"/>
            <w:ind w:left="1587"/>
            <w:rPr>
              <w:rFonts w:ascii="Times New Roman" w:hAnsi="Times New Roman" w:eastAsia="Times New Roman" w:cs="Times New Roman"/>
              <w:sz w:val="28"/>
              <w:szCs w:val="28"/>
            </w:rPr>
          </w:pPr>
          <w:r>
            <w:fldChar w:fldCharType="begin"/>
          </w:r>
          <w:r>
            <w:instrText xml:space="preserve"> HYPERLINK \l "bookmark32" </w:instrText>
          </w:r>
          <w:r>
            <w:fldChar w:fldCharType="separate"/>
          </w:r>
          <w:r>
            <w:rPr>
              <w:rFonts w:ascii="Times New Roman" w:hAnsi="Times New Roman" w:eastAsia="Times New Roman" w:cs="Times New Roman"/>
              <w:spacing w:val="-5"/>
              <w:sz w:val="28"/>
              <w:szCs w:val="28"/>
            </w:rPr>
            <w:t>3.3</w:t>
          </w:r>
          <w:r>
            <w:rPr>
              <w:rFonts w:ascii="Times New Roman" w:hAnsi="Times New Roman" w:eastAsia="Times New Roman" w:cs="Times New Roman"/>
              <w:spacing w:val="31"/>
              <w:sz w:val="28"/>
              <w:szCs w:val="28"/>
            </w:rPr>
            <w:t xml:space="preserve"> </w:t>
          </w:r>
          <w:r>
            <w:rPr>
              <w:rFonts w:ascii="Times New Roman" w:hAnsi="Times New Roman" w:eastAsia="Times New Roman" w:cs="Times New Roman"/>
              <w:spacing w:val="-5"/>
              <w:sz w:val="28"/>
              <w:szCs w:val="28"/>
            </w:rPr>
            <w:t>SHEIN</w:t>
          </w:r>
          <w:r>
            <w:rPr>
              <w:rFonts w:ascii="Times New Roman" w:hAnsi="Times New Roman" w:eastAsia="Times New Roman" w:cs="Times New Roman"/>
              <w:spacing w:val="32"/>
              <w:w w:val="101"/>
              <w:sz w:val="28"/>
              <w:szCs w:val="28"/>
            </w:rPr>
            <w:t xml:space="preserve"> </w:t>
          </w:r>
          <w:r>
            <w:rPr>
              <w:rFonts w:ascii="宋体" w:hAnsi="宋体" w:eastAsia="宋体" w:cs="宋体"/>
              <w:spacing w:val="-5"/>
              <w:sz w:val="28"/>
              <w:szCs w:val="28"/>
            </w:rPr>
            <w:t>的发展现状分析</w:t>
          </w:r>
          <w:r>
            <w:rPr>
              <w:rFonts w:ascii="宋体" w:hAnsi="宋体" w:eastAsia="宋体" w:cs="宋体"/>
              <w:spacing w:val="-105"/>
              <w:sz w:val="28"/>
              <w:szCs w:val="28"/>
            </w:rPr>
            <w:t xml:space="preserve"> </w:t>
          </w:r>
          <w:r>
            <w:rPr>
              <w:rFonts w:ascii="宋体" w:hAnsi="宋体" w:eastAsia="宋体" w:cs="宋体"/>
              <w:sz w:val="28"/>
              <w:szCs w:val="28"/>
            </w:rPr>
            <w:tab/>
          </w:r>
          <w:r>
            <w:rPr>
              <w:rFonts w:ascii="Times New Roman" w:hAnsi="Times New Roman" w:eastAsia="Times New Roman" w:cs="Times New Roman"/>
              <w:spacing w:val="6"/>
              <w:sz w:val="28"/>
              <w:szCs w:val="28"/>
            </w:rPr>
            <w:t>24</w:t>
          </w:r>
          <w:r>
            <w:rPr>
              <w:rFonts w:ascii="Times New Roman" w:hAnsi="Times New Roman" w:eastAsia="Times New Roman" w:cs="Times New Roman"/>
              <w:spacing w:val="6"/>
              <w:sz w:val="28"/>
              <w:szCs w:val="28"/>
            </w:rPr>
            <w:fldChar w:fldCharType="end"/>
          </w:r>
        </w:p>
        <w:p w14:paraId="69AF64C7">
          <w:pPr>
            <w:tabs>
              <w:tab w:val="right" w:leader="dot" w:pos="9685"/>
            </w:tabs>
            <w:spacing w:before="5" w:line="234" w:lineRule="auto"/>
            <w:ind w:left="1788"/>
            <w:rPr>
              <w:rFonts w:ascii="Times New Roman" w:hAnsi="Times New Roman" w:eastAsia="Times New Roman" w:cs="Times New Roman"/>
              <w:sz w:val="28"/>
              <w:szCs w:val="28"/>
            </w:rPr>
          </w:pPr>
          <w:r>
            <w:fldChar w:fldCharType="begin"/>
          </w:r>
          <w:r>
            <w:instrText xml:space="preserve"> HYPERLINK \l "bookmark33" </w:instrText>
          </w:r>
          <w:r>
            <w:fldChar w:fldCharType="separate"/>
          </w:r>
          <w:r>
            <w:rPr>
              <w:rFonts w:ascii="Times New Roman" w:hAnsi="Times New Roman" w:eastAsia="Times New Roman" w:cs="Times New Roman"/>
              <w:spacing w:val="-4"/>
              <w:sz w:val="28"/>
              <w:szCs w:val="28"/>
            </w:rPr>
            <w:t>3.3.1</w:t>
          </w:r>
          <w:r>
            <w:rPr>
              <w:rFonts w:ascii="Times New Roman" w:hAnsi="Times New Roman" w:eastAsia="Times New Roman" w:cs="Times New Roman"/>
              <w:spacing w:val="12"/>
              <w:sz w:val="28"/>
              <w:szCs w:val="28"/>
            </w:rPr>
            <w:t xml:space="preserve">  </w:t>
          </w:r>
          <w:r>
            <w:rPr>
              <w:rFonts w:ascii="宋体" w:hAnsi="宋体" w:eastAsia="宋体" w:cs="宋体"/>
              <w:spacing w:val="-4"/>
              <w:sz w:val="28"/>
              <w:szCs w:val="28"/>
            </w:rPr>
            <w:t>公司概况</w:t>
          </w:r>
          <w:r>
            <w:rPr>
              <w:rFonts w:ascii="宋体" w:hAnsi="宋体" w:eastAsia="宋体" w:cs="宋体"/>
              <w:spacing w:val="-104"/>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24</w:t>
          </w:r>
          <w:r>
            <w:rPr>
              <w:rFonts w:ascii="Times New Roman" w:hAnsi="Times New Roman" w:eastAsia="Times New Roman" w:cs="Times New Roman"/>
              <w:spacing w:val="7"/>
              <w:sz w:val="28"/>
              <w:szCs w:val="28"/>
            </w:rPr>
            <w:fldChar w:fldCharType="end"/>
          </w:r>
        </w:p>
        <w:p w14:paraId="131B170C">
          <w:pPr>
            <w:tabs>
              <w:tab w:val="right" w:leader="dot" w:pos="9685"/>
            </w:tabs>
            <w:spacing w:before="5" w:line="234" w:lineRule="auto"/>
            <w:ind w:left="1788"/>
            <w:rPr>
              <w:rFonts w:ascii="Times New Roman" w:hAnsi="Times New Roman" w:eastAsia="Times New Roman" w:cs="Times New Roman"/>
              <w:sz w:val="28"/>
              <w:szCs w:val="28"/>
            </w:rPr>
          </w:pPr>
          <w:r>
            <w:fldChar w:fldCharType="begin"/>
          </w:r>
          <w:r>
            <w:instrText xml:space="preserve"> HYPERLINK \l "bookmark34" </w:instrText>
          </w:r>
          <w:r>
            <w:fldChar w:fldCharType="separate"/>
          </w:r>
          <w:r>
            <w:rPr>
              <w:rFonts w:ascii="Times New Roman" w:hAnsi="Times New Roman" w:eastAsia="Times New Roman" w:cs="Times New Roman"/>
              <w:spacing w:val="-5"/>
              <w:sz w:val="28"/>
              <w:szCs w:val="28"/>
            </w:rPr>
            <w:t>3.3.2</w:t>
          </w:r>
          <w:r>
            <w:rPr>
              <w:rFonts w:ascii="Times New Roman" w:hAnsi="Times New Roman" w:eastAsia="Times New Roman" w:cs="Times New Roman"/>
              <w:spacing w:val="30"/>
              <w:sz w:val="28"/>
              <w:szCs w:val="28"/>
            </w:rPr>
            <w:t xml:space="preserve"> </w:t>
          </w:r>
          <w:r>
            <w:rPr>
              <w:rFonts w:ascii="Times New Roman" w:hAnsi="Times New Roman" w:eastAsia="Times New Roman" w:cs="Times New Roman"/>
              <w:spacing w:val="-5"/>
              <w:sz w:val="28"/>
              <w:szCs w:val="28"/>
            </w:rPr>
            <w:t>SHEIN</w:t>
          </w:r>
          <w:r>
            <w:rPr>
              <w:rFonts w:ascii="Times New Roman" w:hAnsi="Times New Roman" w:eastAsia="Times New Roman" w:cs="Times New Roman"/>
              <w:spacing w:val="33"/>
              <w:sz w:val="28"/>
              <w:szCs w:val="28"/>
            </w:rPr>
            <w:t xml:space="preserve"> </w:t>
          </w:r>
          <w:r>
            <w:rPr>
              <w:rFonts w:ascii="宋体" w:hAnsi="宋体" w:eastAsia="宋体" w:cs="宋体"/>
              <w:spacing w:val="-5"/>
              <w:sz w:val="28"/>
              <w:szCs w:val="28"/>
            </w:rPr>
            <w:t>的市场表现</w:t>
          </w:r>
          <w:r>
            <w:rPr>
              <w:rFonts w:ascii="宋体" w:hAnsi="宋体" w:eastAsia="宋体" w:cs="宋体"/>
              <w:spacing w:val="-95"/>
              <w:sz w:val="28"/>
              <w:szCs w:val="28"/>
            </w:rPr>
            <w:t xml:space="preserve"> </w:t>
          </w:r>
          <w:r>
            <w:rPr>
              <w:rFonts w:ascii="宋体" w:hAnsi="宋体" w:eastAsia="宋体" w:cs="宋体"/>
              <w:sz w:val="28"/>
              <w:szCs w:val="28"/>
            </w:rPr>
            <w:tab/>
          </w:r>
          <w:r>
            <w:rPr>
              <w:rFonts w:ascii="Times New Roman" w:hAnsi="Times New Roman" w:eastAsia="Times New Roman" w:cs="Times New Roman"/>
              <w:spacing w:val="6"/>
              <w:sz w:val="28"/>
              <w:szCs w:val="28"/>
            </w:rPr>
            <w:t>25</w:t>
          </w:r>
          <w:r>
            <w:rPr>
              <w:rFonts w:ascii="Times New Roman" w:hAnsi="Times New Roman" w:eastAsia="Times New Roman" w:cs="Times New Roman"/>
              <w:spacing w:val="6"/>
              <w:sz w:val="28"/>
              <w:szCs w:val="28"/>
            </w:rPr>
            <w:fldChar w:fldCharType="end"/>
          </w:r>
        </w:p>
        <w:p w14:paraId="7328B520">
          <w:pPr>
            <w:tabs>
              <w:tab w:val="right" w:leader="dot" w:pos="9685"/>
            </w:tabs>
            <w:spacing w:before="5" w:line="235" w:lineRule="auto"/>
            <w:ind w:left="1788"/>
            <w:rPr>
              <w:rFonts w:ascii="Times New Roman" w:hAnsi="Times New Roman" w:eastAsia="Times New Roman" w:cs="Times New Roman"/>
              <w:sz w:val="28"/>
              <w:szCs w:val="28"/>
            </w:rPr>
          </w:pPr>
          <w:r>
            <w:fldChar w:fldCharType="begin"/>
          </w:r>
          <w:r>
            <w:instrText xml:space="preserve"> HYPERLINK \l "bookmark35" </w:instrText>
          </w:r>
          <w:r>
            <w:fldChar w:fldCharType="separate"/>
          </w:r>
          <w:r>
            <w:rPr>
              <w:rFonts w:ascii="Times New Roman" w:hAnsi="Times New Roman" w:eastAsia="Times New Roman" w:cs="Times New Roman"/>
              <w:spacing w:val="-3"/>
              <w:sz w:val="28"/>
              <w:szCs w:val="28"/>
            </w:rPr>
            <w:t>3.3.3</w:t>
          </w:r>
          <w:r>
            <w:rPr>
              <w:rFonts w:ascii="Times New Roman" w:hAnsi="Times New Roman" w:eastAsia="Times New Roman" w:cs="Times New Roman"/>
              <w:spacing w:val="35"/>
              <w:w w:val="101"/>
              <w:sz w:val="28"/>
              <w:szCs w:val="28"/>
            </w:rPr>
            <w:t xml:space="preserve"> </w:t>
          </w:r>
          <w:r>
            <w:rPr>
              <w:rFonts w:ascii="Times New Roman" w:hAnsi="Times New Roman" w:eastAsia="Times New Roman" w:cs="Times New Roman"/>
              <w:spacing w:val="-3"/>
              <w:sz w:val="28"/>
              <w:szCs w:val="28"/>
            </w:rPr>
            <w:t xml:space="preserve">SHEIN  </w:t>
          </w:r>
          <w:r>
            <w:rPr>
              <w:rFonts w:ascii="宋体" w:hAnsi="宋体" w:eastAsia="宋体" w:cs="宋体"/>
              <w:spacing w:val="-3"/>
              <w:sz w:val="28"/>
              <w:szCs w:val="28"/>
            </w:rPr>
            <w:t>发展的</w:t>
          </w:r>
          <w:r>
            <w:rPr>
              <w:rFonts w:ascii="宋体" w:hAnsi="宋体" w:eastAsia="宋体" w:cs="宋体"/>
              <w:spacing w:val="14"/>
              <w:sz w:val="28"/>
              <w:szCs w:val="28"/>
            </w:rPr>
            <w:t xml:space="preserve"> </w:t>
          </w:r>
          <w:r>
            <w:rPr>
              <w:rFonts w:ascii="Times New Roman" w:hAnsi="Times New Roman" w:eastAsia="Times New Roman" w:cs="Times New Roman"/>
              <w:spacing w:val="-3"/>
              <w:sz w:val="28"/>
              <w:szCs w:val="28"/>
            </w:rPr>
            <w:t xml:space="preserve">SWOT  </w:t>
          </w:r>
          <w:r>
            <w:rPr>
              <w:rFonts w:ascii="宋体" w:hAnsi="宋体" w:eastAsia="宋体" w:cs="宋体"/>
              <w:spacing w:val="-3"/>
              <w:sz w:val="28"/>
              <w:szCs w:val="28"/>
            </w:rPr>
            <w:t>分析</w:t>
          </w:r>
          <w:r>
            <w:rPr>
              <w:rFonts w:ascii="宋体" w:hAnsi="宋体" w:eastAsia="宋体" w:cs="宋体"/>
              <w:spacing w:val="-118"/>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26</w:t>
          </w:r>
          <w:r>
            <w:rPr>
              <w:rFonts w:ascii="Times New Roman" w:hAnsi="Times New Roman" w:eastAsia="Times New Roman" w:cs="Times New Roman"/>
              <w:spacing w:val="7"/>
              <w:sz w:val="28"/>
              <w:szCs w:val="28"/>
            </w:rPr>
            <w:fldChar w:fldCharType="end"/>
          </w:r>
        </w:p>
      </w:sdtContent>
    </w:sdt>
    <w:p w14:paraId="1B179360">
      <w:pPr>
        <w:spacing w:line="235" w:lineRule="auto"/>
        <w:rPr>
          <w:rFonts w:ascii="Times New Roman" w:hAnsi="Times New Roman" w:eastAsia="Times New Roman" w:cs="Times New Roman"/>
          <w:sz w:val="28"/>
          <w:szCs w:val="28"/>
        </w:rPr>
        <w:sectPr>
          <w:headerReference r:id="rId16" w:type="default"/>
          <w:footerReference r:id="rId17" w:type="default"/>
          <w:pgSz w:w="11907" w:h="16839"/>
          <w:pgMar w:top="400" w:right="1785" w:bottom="400" w:left="424" w:header="0" w:footer="0" w:gutter="0"/>
          <w:cols w:space="720" w:num="1"/>
        </w:sectPr>
      </w:pPr>
    </w:p>
    <w:p w14:paraId="2D3AA714">
      <w:pPr>
        <w:spacing w:line="247" w:lineRule="auto"/>
        <w:rPr>
          <w:rFonts w:ascii="Arial"/>
          <w:sz w:val="21"/>
        </w:rPr>
      </w:pPr>
    </w:p>
    <w:p w14:paraId="26D85055">
      <w:pPr>
        <w:spacing w:line="247" w:lineRule="auto"/>
        <w:rPr>
          <w:rFonts w:ascii="Arial"/>
          <w:sz w:val="21"/>
        </w:rPr>
      </w:pPr>
    </w:p>
    <w:p w14:paraId="4B8241AF">
      <w:pPr>
        <w:spacing w:line="248" w:lineRule="auto"/>
        <w:rPr>
          <w:rFonts w:ascii="Arial"/>
          <w:sz w:val="21"/>
        </w:rPr>
      </w:pPr>
    </w:p>
    <w:p w14:paraId="04E87449">
      <w:pPr>
        <w:spacing w:line="248" w:lineRule="auto"/>
        <w:rPr>
          <w:rFonts w:ascii="Arial"/>
          <w:sz w:val="21"/>
        </w:rPr>
      </w:pPr>
    </w:p>
    <w:sdt>
      <w:sdtPr>
        <w:rPr>
          <w:rFonts w:ascii="Times New Roman" w:hAnsi="Times New Roman" w:eastAsia="Times New Roman" w:cs="Times New Roman"/>
          <w:sz w:val="28"/>
          <w:szCs w:val="28"/>
        </w:rPr>
        <w:id w:val="147483178"/>
        <w:docPartObj>
          <w:docPartGallery w:val="Table of Contents"/>
          <w:docPartUnique/>
        </w:docPartObj>
      </w:sdtPr>
      <w:sdtEndPr>
        <w:rPr>
          <w:rFonts w:ascii="Times New Roman" w:hAnsi="Times New Roman" w:eastAsia="Times New Roman" w:cs="Times New Roman"/>
          <w:sz w:val="28"/>
          <w:szCs w:val="28"/>
        </w:rPr>
      </w:sdtEndPr>
      <w:sdtContent>
        <w:p w14:paraId="3B0EF95A">
          <w:pPr>
            <w:tabs>
              <w:tab w:val="right" w:leader="dot" w:pos="9682"/>
            </w:tabs>
            <w:spacing w:before="91" w:line="233" w:lineRule="auto"/>
            <w:ind w:left="1587"/>
            <w:rPr>
              <w:rFonts w:ascii="Times New Roman" w:hAnsi="Times New Roman" w:eastAsia="Times New Roman" w:cs="Times New Roman"/>
              <w:sz w:val="28"/>
              <w:szCs w:val="28"/>
            </w:rPr>
          </w:pPr>
          <w:bookmarkStart w:id="1" w:name="bookmark36"/>
          <w:bookmarkEnd w:id="1"/>
          <w:r>
            <w:fldChar w:fldCharType="begin"/>
          </w:r>
          <w:r>
            <w:instrText xml:space="preserve"> HYPERLINK \l "bookmark37" </w:instrText>
          </w:r>
          <w:r>
            <w:fldChar w:fldCharType="separate"/>
          </w:r>
          <w:r>
            <w:rPr>
              <w:rFonts w:ascii="Times New Roman" w:hAnsi="Times New Roman" w:eastAsia="Times New Roman" w:cs="Times New Roman"/>
              <w:spacing w:val="-1"/>
              <w:sz w:val="28"/>
              <w:szCs w:val="28"/>
            </w:rPr>
            <w:t xml:space="preserve">3.4  </w:t>
          </w:r>
          <w:r>
            <w:rPr>
              <w:rFonts w:ascii="宋体" w:hAnsi="宋体" w:eastAsia="宋体" w:cs="宋体"/>
              <w:spacing w:val="-1"/>
              <w:sz w:val="28"/>
              <w:szCs w:val="28"/>
            </w:rPr>
            <w:t>本章小结</w:t>
          </w:r>
          <w:r>
            <w:rPr>
              <w:rFonts w:ascii="宋体" w:hAnsi="宋体" w:eastAsia="宋体" w:cs="宋体"/>
              <w:spacing w:val="-113"/>
              <w:sz w:val="28"/>
              <w:szCs w:val="28"/>
            </w:rPr>
            <w:t xml:space="preserve"> </w:t>
          </w:r>
          <w:r>
            <w:rPr>
              <w:rFonts w:ascii="宋体" w:hAnsi="宋体" w:eastAsia="宋体" w:cs="宋体"/>
              <w:sz w:val="28"/>
              <w:szCs w:val="28"/>
            </w:rPr>
            <w:tab/>
          </w:r>
          <w:r>
            <w:rPr>
              <w:rFonts w:ascii="Times New Roman" w:hAnsi="Times New Roman" w:eastAsia="Times New Roman" w:cs="Times New Roman"/>
              <w:spacing w:val="6"/>
              <w:sz w:val="28"/>
              <w:szCs w:val="28"/>
            </w:rPr>
            <w:t>29</w:t>
          </w:r>
          <w:r>
            <w:rPr>
              <w:rFonts w:ascii="Times New Roman" w:hAnsi="Times New Roman" w:eastAsia="Times New Roman" w:cs="Times New Roman"/>
              <w:spacing w:val="6"/>
              <w:sz w:val="28"/>
              <w:szCs w:val="28"/>
            </w:rPr>
            <w:fldChar w:fldCharType="end"/>
          </w:r>
        </w:p>
        <w:p w14:paraId="6D4AA157">
          <w:pPr>
            <w:tabs>
              <w:tab w:val="right" w:leader="dot" w:pos="9685"/>
            </w:tabs>
            <w:spacing w:before="7" w:line="233" w:lineRule="auto"/>
            <w:ind w:left="1387"/>
            <w:rPr>
              <w:rFonts w:ascii="Times New Roman" w:hAnsi="Times New Roman" w:eastAsia="Times New Roman" w:cs="Times New Roman"/>
              <w:sz w:val="28"/>
              <w:szCs w:val="28"/>
            </w:rPr>
          </w:pPr>
          <w:r>
            <w:fldChar w:fldCharType="begin"/>
          </w:r>
          <w:r>
            <w:instrText xml:space="preserve"> HYPERLINK \l "bookmark38" </w:instrText>
          </w:r>
          <w:r>
            <w:fldChar w:fldCharType="separate"/>
          </w:r>
          <w:r>
            <w:rPr>
              <w:rFonts w:ascii="宋体" w:hAnsi="宋体" w:eastAsia="宋体" w:cs="宋体"/>
              <w:spacing w:val="-2"/>
              <w:sz w:val="28"/>
              <w:szCs w:val="28"/>
            </w:rPr>
            <w:t xml:space="preserve">第四章 </w:t>
          </w:r>
          <w:r>
            <w:rPr>
              <w:rFonts w:ascii="Times New Roman" w:hAnsi="Times New Roman" w:eastAsia="Times New Roman" w:cs="Times New Roman"/>
              <w:spacing w:val="-2"/>
              <w:sz w:val="28"/>
              <w:szCs w:val="28"/>
            </w:rPr>
            <w:t>SHEIN</w:t>
          </w:r>
          <w:r>
            <w:rPr>
              <w:rFonts w:ascii="Times New Roman" w:hAnsi="Times New Roman" w:eastAsia="Times New Roman" w:cs="Times New Roman"/>
              <w:spacing w:val="32"/>
              <w:sz w:val="28"/>
              <w:szCs w:val="28"/>
            </w:rPr>
            <w:t xml:space="preserve"> </w:t>
          </w:r>
          <w:r>
            <w:rPr>
              <w:rFonts w:ascii="宋体" w:hAnsi="宋体" w:eastAsia="宋体" w:cs="宋体"/>
              <w:spacing w:val="-2"/>
              <w:sz w:val="28"/>
              <w:szCs w:val="28"/>
            </w:rPr>
            <w:t>的柔性供应链框架的维度分析</w:t>
          </w:r>
          <w:r>
            <w:rPr>
              <w:rFonts w:ascii="宋体" w:hAnsi="宋体" w:eastAsia="宋体" w:cs="宋体"/>
              <w:spacing w:val="-56"/>
              <w:sz w:val="28"/>
              <w:szCs w:val="28"/>
            </w:rPr>
            <w:t xml:space="preserve"> </w:t>
          </w:r>
          <w:r>
            <w:rPr>
              <w:rFonts w:ascii="宋体" w:hAnsi="宋体" w:eastAsia="宋体" w:cs="宋体"/>
              <w:sz w:val="28"/>
              <w:szCs w:val="28"/>
            </w:rPr>
            <w:tab/>
          </w:r>
          <w:r>
            <w:rPr>
              <w:rFonts w:ascii="Times New Roman" w:hAnsi="Times New Roman" w:eastAsia="Times New Roman" w:cs="Times New Roman"/>
              <w:spacing w:val="6"/>
              <w:sz w:val="28"/>
              <w:szCs w:val="28"/>
            </w:rPr>
            <w:t>30</w:t>
          </w:r>
          <w:r>
            <w:rPr>
              <w:rFonts w:ascii="Times New Roman" w:hAnsi="Times New Roman" w:eastAsia="Times New Roman" w:cs="Times New Roman"/>
              <w:spacing w:val="6"/>
              <w:sz w:val="28"/>
              <w:szCs w:val="28"/>
            </w:rPr>
            <w:fldChar w:fldCharType="end"/>
          </w:r>
        </w:p>
        <w:p w14:paraId="35AF36D2">
          <w:pPr>
            <w:tabs>
              <w:tab w:val="right" w:leader="dot" w:pos="9685"/>
            </w:tabs>
            <w:spacing w:before="6" w:line="233" w:lineRule="auto"/>
            <w:ind w:left="1580"/>
            <w:rPr>
              <w:rFonts w:ascii="Times New Roman" w:hAnsi="Times New Roman" w:eastAsia="Times New Roman" w:cs="Times New Roman"/>
              <w:sz w:val="28"/>
              <w:szCs w:val="28"/>
            </w:rPr>
          </w:pPr>
          <w:r>
            <w:fldChar w:fldCharType="begin"/>
          </w:r>
          <w:r>
            <w:instrText xml:space="preserve"> HYPERLINK \l "bookmark39" </w:instrText>
          </w:r>
          <w:r>
            <w:fldChar w:fldCharType="separate"/>
          </w:r>
          <w:r>
            <w:rPr>
              <w:rFonts w:ascii="Times New Roman" w:hAnsi="Times New Roman" w:eastAsia="Times New Roman" w:cs="Times New Roman"/>
              <w:spacing w:val="-2"/>
              <w:sz w:val="28"/>
              <w:szCs w:val="28"/>
            </w:rPr>
            <w:t>4.1</w:t>
          </w:r>
          <w:r>
            <w:rPr>
              <w:rFonts w:ascii="Times New Roman" w:hAnsi="Times New Roman" w:eastAsia="Times New Roman" w:cs="Times New Roman"/>
              <w:spacing w:val="27"/>
              <w:w w:val="101"/>
              <w:sz w:val="28"/>
              <w:szCs w:val="28"/>
            </w:rPr>
            <w:t xml:space="preserve"> </w:t>
          </w:r>
          <w:r>
            <w:rPr>
              <w:rFonts w:ascii="Times New Roman" w:hAnsi="Times New Roman" w:eastAsia="Times New Roman" w:cs="Times New Roman"/>
              <w:spacing w:val="-2"/>
              <w:sz w:val="28"/>
              <w:szCs w:val="28"/>
            </w:rPr>
            <w:t xml:space="preserve">SHEIN </w:t>
          </w:r>
          <w:r>
            <w:rPr>
              <w:rFonts w:ascii="宋体" w:hAnsi="宋体" w:eastAsia="宋体" w:cs="宋体"/>
              <w:spacing w:val="-2"/>
              <w:sz w:val="28"/>
              <w:szCs w:val="28"/>
            </w:rPr>
            <w:t>柔性供应链框架</w:t>
          </w:r>
          <w:r>
            <w:rPr>
              <w:rFonts w:ascii="宋体" w:hAnsi="宋体" w:eastAsia="宋体" w:cs="宋体"/>
              <w:spacing w:val="-105"/>
              <w:sz w:val="28"/>
              <w:szCs w:val="28"/>
            </w:rPr>
            <w:t xml:space="preserve"> </w:t>
          </w:r>
          <w:r>
            <w:rPr>
              <w:rFonts w:ascii="宋体" w:hAnsi="宋体" w:eastAsia="宋体" w:cs="宋体"/>
              <w:sz w:val="28"/>
              <w:szCs w:val="28"/>
            </w:rPr>
            <w:tab/>
          </w:r>
          <w:r>
            <w:rPr>
              <w:rFonts w:ascii="Times New Roman" w:hAnsi="Times New Roman" w:eastAsia="Times New Roman" w:cs="Times New Roman"/>
              <w:spacing w:val="6"/>
              <w:sz w:val="28"/>
              <w:szCs w:val="28"/>
            </w:rPr>
            <w:t>30</w:t>
          </w:r>
          <w:r>
            <w:rPr>
              <w:rFonts w:ascii="Times New Roman" w:hAnsi="Times New Roman" w:eastAsia="Times New Roman" w:cs="Times New Roman"/>
              <w:spacing w:val="6"/>
              <w:sz w:val="28"/>
              <w:szCs w:val="28"/>
            </w:rPr>
            <w:fldChar w:fldCharType="end"/>
          </w:r>
        </w:p>
        <w:p w14:paraId="78C75630">
          <w:pPr>
            <w:tabs>
              <w:tab w:val="right" w:leader="dot" w:pos="9685"/>
            </w:tabs>
            <w:spacing w:before="6" w:line="234" w:lineRule="auto"/>
            <w:ind w:left="1580"/>
            <w:rPr>
              <w:rFonts w:ascii="Times New Roman" w:hAnsi="Times New Roman" w:eastAsia="Times New Roman" w:cs="Times New Roman"/>
              <w:sz w:val="28"/>
              <w:szCs w:val="28"/>
            </w:rPr>
          </w:pPr>
          <w:r>
            <w:fldChar w:fldCharType="begin"/>
          </w:r>
          <w:r>
            <w:instrText xml:space="preserve"> HYPERLINK \l "bookmark40" </w:instrText>
          </w:r>
          <w:r>
            <w:fldChar w:fldCharType="separate"/>
          </w:r>
          <w:r>
            <w:rPr>
              <w:rFonts w:ascii="Times New Roman" w:hAnsi="Times New Roman" w:eastAsia="Times New Roman" w:cs="Times New Roman"/>
              <w:spacing w:val="-1"/>
              <w:sz w:val="28"/>
              <w:szCs w:val="28"/>
            </w:rPr>
            <w:t xml:space="preserve">4.2  </w:t>
          </w:r>
          <w:r>
            <w:rPr>
              <w:rFonts w:ascii="宋体" w:hAnsi="宋体" w:eastAsia="宋体" w:cs="宋体"/>
              <w:spacing w:val="-1"/>
              <w:sz w:val="28"/>
              <w:szCs w:val="28"/>
            </w:rPr>
            <w:t>信息系统</w:t>
          </w:r>
          <w:r>
            <w:rPr>
              <w:rFonts w:ascii="宋体" w:hAnsi="宋体" w:eastAsia="宋体" w:cs="宋体"/>
              <w:spacing w:val="-107"/>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31</w:t>
          </w:r>
          <w:r>
            <w:rPr>
              <w:rFonts w:ascii="Times New Roman" w:hAnsi="Times New Roman" w:eastAsia="Times New Roman" w:cs="Times New Roman"/>
              <w:spacing w:val="7"/>
              <w:sz w:val="28"/>
              <w:szCs w:val="28"/>
            </w:rPr>
            <w:fldChar w:fldCharType="end"/>
          </w:r>
        </w:p>
        <w:p w14:paraId="5EE3C3B3">
          <w:pPr>
            <w:tabs>
              <w:tab w:val="right" w:leader="dot" w:pos="9685"/>
            </w:tabs>
            <w:spacing w:before="5" w:line="233" w:lineRule="auto"/>
            <w:ind w:left="1580"/>
            <w:rPr>
              <w:rFonts w:ascii="Times New Roman" w:hAnsi="Times New Roman" w:eastAsia="Times New Roman" w:cs="Times New Roman"/>
              <w:sz w:val="28"/>
              <w:szCs w:val="28"/>
            </w:rPr>
          </w:pPr>
          <w:r>
            <w:fldChar w:fldCharType="begin"/>
          </w:r>
          <w:r>
            <w:instrText xml:space="preserve"> HYPERLINK \l "bookmark41" </w:instrText>
          </w:r>
          <w:r>
            <w:fldChar w:fldCharType="separate"/>
          </w:r>
          <w:r>
            <w:rPr>
              <w:rFonts w:ascii="Times New Roman" w:hAnsi="Times New Roman" w:eastAsia="Times New Roman" w:cs="Times New Roman"/>
              <w:spacing w:val="-3"/>
              <w:sz w:val="28"/>
              <w:szCs w:val="28"/>
            </w:rPr>
            <w:t>4.3</w:t>
          </w:r>
          <w:r>
            <w:rPr>
              <w:rFonts w:ascii="Times New Roman" w:hAnsi="Times New Roman" w:eastAsia="Times New Roman" w:cs="Times New Roman"/>
              <w:spacing w:val="9"/>
              <w:sz w:val="28"/>
              <w:szCs w:val="28"/>
            </w:rPr>
            <w:t xml:space="preserve">  </w:t>
          </w:r>
          <w:r>
            <w:rPr>
              <w:rFonts w:ascii="宋体" w:hAnsi="宋体" w:eastAsia="宋体" w:cs="宋体"/>
              <w:spacing w:val="-3"/>
              <w:sz w:val="28"/>
              <w:szCs w:val="28"/>
            </w:rPr>
            <w:t>生产供应</w:t>
          </w:r>
          <w:r>
            <w:rPr>
              <w:rFonts w:ascii="宋体" w:hAnsi="宋体" w:eastAsia="宋体" w:cs="宋体"/>
              <w:spacing w:val="-113"/>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33</w:t>
          </w:r>
          <w:r>
            <w:rPr>
              <w:rFonts w:ascii="Times New Roman" w:hAnsi="Times New Roman" w:eastAsia="Times New Roman" w:cs="Times New Roman"/>
              <w:spacing w:val="7"/>
              <w:sz w:val="28"/>
              <w:szCs w:val="28"/>
            </w:rPr>
            <w:fldChar w:fldCharType="end"/>
          </w:r>
        </w:p>
        <w:p w14:paraId="3C112B4F">
          <w:pPr>
            <w:tabs>
              <w:tab w:val="right" w:leader="dot" w:pos="9685"/>
            </w:tabs>
            <w:spacing w:before="5" w:line="235" w:lineRule="auto"/>
            <w:ind w:left="1580"/>
            <w:rPr>
              <w:rFonts w:ascii="Times New Roman" w:hAnsi="Times New Roman" w:eastAsia="Times New Roman" w:cs="Times New Roman"/>
              <w:sz w:val="28"/>
              <w:szCs w:val="28"/>
            </w:rPr>
          </w:pPr>
          <w:r>
            <w:fldChar w:fldCharType="begin"/>
          </w:r>
          <w:r>
            <w:instrText xml:space="preserve"> HYPERLINK \l "bookmark42" </w:instrText>
          </w:r>
          <w:r>
            <w:fldChar w:fldCharType="separate"/>
          </w:r>
          <w:r>
            <w:rPr>
              <w:rFonts w:ascii="Times New Roman" w:hAnsi="Times New Roman" w:eastAsia="Times New Roman" w:cs="Times New Roman"/>
              <w:spacing w:val="-1"/>
              <w:sz w:val="28"/>
              <w:szCs w:val="28"/>
            </w:rPr>
            <w:t xml:space="preserve">4.4  </w:t>
          </w:r>
          <w:r>
            <w:rPr>
              <w:rFonts w:ascii="宋体" w:hAnsi="宋体" w:eastAsia="宋体" w:cs="宋体"/>
              <w:spacing w:val="-1"/>
              <w:sz w:val="28"/>
              <w:szCs w:val="28"/>
            </w:rPr>
            <w:t>运营系统</w:t>
          </w:r>
          <w:r>
            <w:rPr>
              <w:rFonts w:ascii="宋体" w:hAnsi="宋体" w:eastAsia="宋体" w:cs="宋体"/>
              <w:spacing w:val="-107"/>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35</w:t>
          </w:r>
          <w:r>
            <w:rPr>
              <w:rFonts w:ascii="Times New Roman" w:hAnsi="Times New Roman" w:eastAsia="Times New Roman" w:cs="Times New Roman"/>
              <w:spacing w:val="7"/>
              <w:sz w:val="28"/>
              <w:szCs w:val="28"/>
            </w:rPr>
            <w:fldChar w:fldCharType="end"/>
          </w:r>
        </w:p>
        <w:p w14:paraId="508499AF">
          <w:pPr>
            <w:tabs>
              <w:tab w:val="right" w:leader="dot" w:pos="9685"/>
            </w:tabs>
            <w:spacing w:before="4" w:line="234" w:lineRule="auto"/>
            <w:ind w:left="1580"/>
            <w:rPr>
              <w:rFonts w:ascii="Times New Roman" w:hAnsi="Times New Roman" w:eastAsia="Times New Roman" w:cs="Times New Roman"/>
              <w:sz w:val="28"/>
              <w:szCs w:val="28"/>
            </w:rPr>
          </w:pPr>
          <w:r>
            <w:fldChar w:fldCharType="begin"/>
          </w:r>
          <w:r>
            <w:instrText xml:space="preserve"> HYPERLINK \l "bookmark43" </w:instrText>
          </w:r>
          <w:r>
            <w:fldChar w:fldCharType="separate"/>
          </w:r>
          <w:r>
            <w:rPr>
              <w:rFonts w:ascii="Times New Roman" w:hAnsi="Times New Roman" w:eastAsia="Times New Roman" w:cs="Times New Roman"/>
              <w:spacing w:val="-1"/>
              <w:sz w:val="28"/>
              <w:szCs w:val="28"/>
            </w:rPr>
            <w:t xml:space="preserve">4.5  </w:t>
          </w:r>
          <w:r>
            <w:rPr>
              <w:rFonts w:ascii="宋体" w:hAnsi="宋体" w:eastAsia="宋体" w:cs="宋体"/>
              <w:spacing w:val="-1"/>
              <w:sz w:val="28"/>
              <w:szCs w:val="28"/>
            </w:rPr>
            <w:t>销售市场</w:t>
          </w:r>
          <w:r>
            <w:rPr>
              <w:rFonts w:ascii="宋体" w:hAnsi="宋体" w:eastAsia="宋体" w:cs="宋体"/>
              <w:spacing w:val="-107"/>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36</w:t>
          </w:r>
          <w:r>
            <w:rPr>
              <w:rFonts w:ascii="Times New Roman" w:hAnsi="Times New Roman" w:eastAsia="Times New Roman" w:cs="Times New Roman"/>
              <w:spacing w:val="7"/>
              <w:sz w:val="28"/>
              <w:szCs w:val="28"/>
            </w:rPr>
            <w:fldChar w:fldCharType="end"/>
          </w:r>
        </w:p>
        <w:p w14:paraId="245855D7">
          <w:pPr>
            <w:tabs>
              <w:tab w:val="right" w:leader="dot" w:pos="9685"/>
            </w:tabs>
            <w:spacing w:before="5" w:line="235" w:lineRule="auto"/>
            <w:ind w:left="1580"/>
            <w:rPr>
              <w:rFonts w:ascii="Times New Roman" w:hAnsi="Times New Roman" w:eastAsia="Times New Roman" w:cs="Times New Roman"/>
              <w:sz w:val="28"/>
              <w:szCs w:val="28"/>
            </w:rPr>
          </w:pPr>
          <w:r>
            <w:fldChar w:fldCharType="begin"/>
          </w:r>
          <w:r>
            <w:instrText xml:space="preserve"> HYPERLINK \l "bookmark44" </w:instrText>
          </w:r>
          <w:r>
            <w:fldChar w:fldCharType="separate"/>
          </w:r>
          <w:r>
            <w:rPr>
              <w:rFonts w:ascii="Times New Roman" w:hAnsi="Times New Roman" w:eastAsia="Times New Roman" w:cs="Times New Roman"/>
              <w:spacing w:val="-1"/>
              <w:sz w:val="28"/>
              <w:szCs w:val="28"/>
            </w:rPr>
            <w:t xml:space="preserve">4.6  </w:t>
          </w:r>
          <w:r>
            <w:rPr>
              <w:rFonts w:ascii="宋体" w:hAnsi="宋体" w:eastAsia="宋体" w:cs="宋体"/>
              <w:spacing w:val="-1"/>
              <w:sz w:val="28"/>
              <w:szCs w:val="28"/>
            </w:rPr>
            <w:t>物流配送</w:t>
          </w:r>
          <w:r>
            <w:rPr>
              <w:rFonts w:ascii="宋体" w:hAnsi="宋体" w:eastAsia="宋体" w:cs="宋体"/>
              <w:spacing w:val="-107"/>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37</w:t>
          </w:r>
          <w:r>
            <w:rPr>
              <w:rFonts w:ascii="Times New Roman" w:hAnsi="Times New Roman" w:eastAsia="Times New Roman" w:cs="Times New Roman"/>
              <w:spacing w:val="7"/>
              <w:sz w:val="28"/>
              <w:szCs w:val="28"/>
            </w:rPr>
            <w:fldChar w:fldCharType="end"/>
          </w:r>
        </w:p>
        <w:p w14:paraId="0CA426B2">
          <w:pPr>
            <w:tabs>
              <w:tab w:val="right" w:leader="dot" w:pos="9685"/>
            </w:tabs>
            <w:spacing w:before="3" w:line="235" w:lineRule="auto"/>
            <w:ind w:left="1580"/>
            <w:rPr>
              <w:rFonts w:ascii="Times New Roman" w:hAnsi="Times New Roman" w:eastAsia="Times New Roman" w:cs="Times New Roman"/>
              <w:sz w:val="28"/>
              <w:szCs w:val="28"/>
            </w:rPr>
          </w:pPr>
          <w:r>
            <w:fldChar w:fldCharType="begin"/>
          </w:r>
          <w:r>
            <w:instrText xml:space="preserve"> HYPERLINK \l "bookmark45" </w:instrText>
          </w:r>
          <w:r>
            <w:fldChar w:fldCharType="separate"/>
          </w:r>
          <w:r>
            <w:rPr>
              <w:rFonts w:ascii="Times New Roman" w:hAnsi="Times New Roman" w:eastAsia="Times New Roman" w:cs="Times New Roman"/>
              <w:spacing w:val="-3"/>
              <w:sz w:val="28"/>
              <w:szCs w:val="28"/>
            </w:rPr>
            <w:t>4.7</w:t>
          </w:r>
          <w:r>
            <w:rPr>
              <w:rFonts w:ascii="Times New Roman" w:hAnsi="Times New Roman" w:eastAsia="Times New Roman" w:cs="Times New Roman"/>
              <w:spacing w:val="9"/>
              <w:sz w:val="28"/>
              <w:szCs w:val="28"/>
            </w:rPr>
            <w:t xml:space="preserve">  </w:t>
          </w:r>
          <w:r>
            <w:rPr>
              <w:rFonts w:ascii="宋体" w:hAnsi="宋体" w:eastAsia="宋体" w:cs="宋体"/>
              <w:spacing w:val="-3"/>
              <w:sz w:val="28"/>
              <w:szCs w:val="28"/>
            </w:rPr>
            <w:t>组织结构</w:t>
          </w:r>
          <w:r>
            <w:rPr>
              <w:rFonts w:ascii="宋体" w:hAnsi="宋体" w:eastAsia="宋体" w:cs="宋体"/>
              <w:spacing w:val="-113"/>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39</w:t>
          </w:r>
          <w:r>
            <w:rPr>
              <w:rFonts w:ascii="Times New Roman" w:hAnsi="Times New Roman" w:eastAsia="Times New Roman" w:cs="Times New Roman"/>
              <w:spacing w:val="7"/>
              <w:sz w:val="28"/>
              <w:szCs w:val="28"/>
            </w:rPr>
            <w:fldChar w:fldCharType="end"/>
          </w:r>
        </w:p>
        <w:p w14:paraId="1F955812">
          <w:pPr>
            <w:tabs>
              <w:tab w:val="right" w:leader="dot" w:pos="9685"/>
            </w:tabs>
            <w:spacing w:before="4" w:line="233" w:lineRule="auto"/>
            <w:ind w:left="1580"/>
            <w:rPr>
              <w:rFonts w:ascii="Times New Roman" w:hAnsi="Times New Roman" w:eastAsia="Times New Roman" w:cs="Times New Roman"/>
              <w:sz w:val="28"/>
              <w:szCs w:val="28"/>
            </w:rPr>
          </w:pPr>
          <w:r>
            <w:fldChar w:fldCharType="begin"/>
          </w:r>
          <w:r>
            <w:instrText xml:space="preserve"> HYPERLINK \l "bookmark46" </w:instrText>
          </w:r>
          <w:r>
            <w:fldChar w:fldCharType="separate"/>
          </w:r>
          <w:r>
            <w:rPr>
              <w:rFonts w:ascii="Times New Roman" w:hAnsi="Times New Roman" w:eastAsia="Times New Roman" w:cs="Times New Roman"/>
              <w:spacing w:val="-1"/>
              <w:sz w:val="28"/>
              <w:szCs w:val="28"/>
            </w:rPr>
            <w:t xml:space="preserve">4.8  </w:t>
          </w:r>
          <w:r>
            <w:rPr>
              <w:rFonts w:ascii="宋体" w:hAnsi="宋体" w:eastAsia="宋体" w:cs="宋体"/>
              <w:spacing w:val="-1"/>
              <w:sz w:val="28"/>
              <w:szCs w:val="28"/>
            </w:rPr>
            <w:t>本章小结</w:t>
          </w:r>
          <w:r>
            <w:rPr>
              <w:rFonts w:ascii="宋体" w:hAnsi="宋体" w:eastAsia="宋体" w:cs="宋体"/>
              <w:spacing w:val="-107"/>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41</w:t>
          </w:r>
          <w:r>
            <w:rPr>
              <w:rFonts w:ascii="Times New Roman" w:hAnsi="Times New Roman" w:eastAsia="Times New Roman" w:cs="Times New Roman"/>
              <w:spacing w:val="7"/>
              <w:sz w:val="28"/>
              <w:szCs w:val="28"/>
            </w:rPr>
            <w:fldChar w:fldCharType="end"/>
          </w:r>
        </w:p>
        <w:p w14:paraId="120FB2BE">
          <w:pPr>
            <w:tabs>
              <w:tab w:val="right" w:leader="dot" w:pos="9685"/>
            </w:tabs>
            <w:spacing w:before="7" w:line="233" w:lineRule="auto"/>
            <w:ind w:left="1387"/>
            <w:rPr>
              <w:rFonts w:ascii="Times New Roman" w:hAnsi="Times New Roman" w:eastAsia="Times New Roman" w:cs="Times New Roman"/>
              <w:sz w:val="28"/>
              <w:szCs w:val="28"/>
            </w:rPr>
          </w:pPr>
          <w:r>
            <w:fldChar w:fldCharType="begin"/>
          </w:r>
          <w:r>
            <w:instrText xml:space="preserve"> HYPERLINK \l "bookmark47" </w:instrText>
          </w:r>
          <w:r>
            <w:fldChar w:fldCharType="separate"/>
          </w:r>
          <w:r>
            <w:rPr>
              <w:rFonts w:ascii="宋体" w:hAnsi="宋体" w:eastAsia="宋体" w:cs="宋体"/>
              <w:spacing w:val="-2"/>
              <w:sz w:val="28"/>
              <w:szCs w:val="28"/>
            </w:rPr>
            <w:t xml:space="preserve">第五章 </w:t>
          </w:r>
          <w:r>
            <w:rPr>
              <w:rFonts w:ascii="Times New Roman" w:hAnsi="Times New Roman" w:eastAsia="Times New Roman" w:cs="Times New Roman"/>
              <w:spacing w:val="-2"/>
              <w:sz w:val="28"/>
              <w:szCs w:val="28"/>
            </w:rPr>
            <w:t xml:space="preserve">SHEIN  </w:t>
          </w:r>
          <w:r>
            <w:rPr>
              <w:rFonts w:ascii="宋体" w:hAnsi="宋体" w:eastAsia="宋体" w:cs="宋体"/>
              <w:spacing w:val="-2"/>
              <w:sz w:val="28"/>
              <w:szCs w:val="28"/>
            </w:rPr>
            <w:t xml:space="preserve">与 </w:t>
          </w:r>
          <w:r>
            <w:rPr>
              <w:rFonts w:ascii="Times New Roman" w:hAnsi="Times New Roman" w:eastAsia="Times New Roman" w:cs="Times New Roman"/>
              <w:spacing w:val="-2"/>
              <w:sz w:val="28"/>
              <w:szCs w:val="28"/>
            </w:rPr>
            <w:t xml:space="preserve">Amazon/TEMU </w:t>
          </w:r>
          <w:r>
            <w:rPr>
              <w:rFonts w:ascii="Times New Roman" w:hAnsi="Times New Roman" w:eastAsia="Times New Roman" w:cs="Times New Roman"/>
              <w:spacing w:val="-3"/>
              <w:sz w:val="28"/>
              <w:szCs w:val="28"/>
            </w:rPr>
            <w:t xml:space="preserve">  </w:t>
          </w:r>
          <w:r>
            <w:rPr>
              <w:rFonts w:ascii="宋体" w:hAnsi="宋体" w:eastAsia="宋体" w:cs="宋体"/>
              <w:spacing w:val="-3"/>
              <w:sz w:val="28"/>
              <w:szCs w:val="28"/>
            </w:rPr>
            <w:t>的供应链柔性对比</w:t>
          </w:r>
          <w:r>
            <w:rPr>
              <w:rFonts w:ascii="宋体" w:hAnsi="宋体" w:eastAsia="宋体" w:cs="宋体"/>
              <w:spacing w:val="-64"/>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42</w:t>
          </w:r>
          <w:r>
            <w:rPr>
              <w:rFonts w:ascii="Times New Roman" w:hAnsi="Times New Roman" w:eastAsia="Times New Roman" w:cs="Times New Roman"/>
              <w:spacing w:val="7"/>
              <w:sz w:val="28"/>
              <w:szCs w:val="28"/>
            </w:rPr>
            <w:fldChar w:fldCharType="end"/>
          </w:r>
        </w:p>
        <w:p w14:paraId="7405BF74">
          <w:pPr>
            <w:tabs>
              <w:tab w:val="right" w:leader="dot" w:pos="9685"/>
            </w:tabs>
            <w:spacing w:before="7" w:line="233" w:lineRule="auto"/>
            <w:ind w:left="1589"/>
            <w:rPr>
              <w:rFonts w:ascii="Times New Roman" w:hAnsi="Times New Roman" w:eastAsia="Times New Roman" w:cs="Times New Roman"/>
              <w:sz w:val="28"/>
              <w:szCs w:val="28"/>
            </w:rPr>
          </w:pPr>
          <w:r>
            <w:fldChar w:fldCharType="begin"/>
          </w:r>
          <w:r>
            <w:instrText xml:space="preserve"> HYPERLINK \l "bookmark48" </w:instrText>
          </w:r>
          <w:r>
            <w:fldChar w:fldCharType="separate"/>
          </w:r>
          <w:r>
            <w:rPr>
              <w:rFonts w:ascii="Times New Roman" w:hAnsi="Times New Roman" w:eastAsia="Times New Roman" w:cs="Times New Roman"/>
              <w:spacing w:val="-1"/>
              <w:sz w:val="28"/>
              <w:szCs w:val="28"/>
            </w:rPr>
            <w:t xml:space="preserve">5.1  </w:t>
          </w:r>
          <w:r>
            <w:rPr>
              <w:rFonts w:ascii="宋体" w:hAnsi="宋体" w:eastAsia="宋体" w:cs="宋体"/>
              <w:spacing w:val="-1"/>
              <w:sz w:val="28"/>
              <w:szCs w:val="28"/>
            </w:rPr>
            <w:t>对比对象的选择依据及概况</w:t>
          </w:r>
          <w:r>
            <w:rPr>
              <w:rFonts w:ascii="宋体" w:hAnsi="宋体" w:eastAsia="宋体" w:cs="宋体"/>
              <w:spacing w:val="-51"/>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42</w:t>
          </w:r>
          <w:r>
            <w:rPr>
              <w:rFonts w:ascii="Times New Roman" w:hAnsi="Times New Roman" w:eastAsia="Times New Roman" w:cs="Times New Roman"/>
              <w:spacing w:val="7"/>
              <w:sz w:val="28"/>
              <w:szCs w:val="28"/>
            </w:rPr>
            <w:fldChar w:fldCharType="end"/>
          </w:r>
        </w:p>
        <w:p w14:paraId="0C0956D4">
          <w:pPr>
            <w:tabs>
              <w:tab w:val="right" w:leader="dot" w:pos="9685"/>
            </w:tabs>
            <w:spacing w:before="6" w:line="234" w:lineRule="auto"/>
            <w:ind w:left="1589"/>
            <w:rPr>
              <w:rFonts w:ascii="Times New Roman" w:hAnsi="Times New Roman" w:eastAsia="Times New Roman" w:cs="Times New Roman"/>
              <w:sz w:val="28"/>
              <w:szCs w:val="28"/>
            </w:rPr>
          </w:pPr>
          <w:r>
            <w:fldChar w:fldCharType="begin"/>
          </w:r>
          <w:r>
            <w:instrText xml:space="preserve"> HYPERLINK \l "bookmark49" </w:instrText>
          </w:r>
          <w:r>
            <w:fldChar w:fldCharType="separate"/>
          </w:r>
          <w:r>
            <w:rPr>
              <w:rFonts w:ascii="Times New Roman" w:hAnsi="Times New Roman" w:eastAsia="Times New Roman" w:cs="Times New Roman"/>
              <w:spacing w:val="-1"/>
              <w:sz w:val="28"/>
              <w:szCs w:val="28"/>
            </w:rPr>
            <w:t xml:space="preserve">5.2  </w:t>
          </w:r>
          <w:r>
            <w:rPr>
              <w:rFonts w:ascii="宋体" w:hAnsi="宋体" w:eastAsia="宋体" w:cs="宋体"/>
              <w:spacing w:val="-1"/>
              <w:sz w:val="28"/>
              <w:szCs w:val="28"/>
            </w:rPr>
            <w:t>信息系统柔性对比</w:t>
          </w:r>
          <w:r>
            <w:rPr>
              <w:rFonts w:ascii="宋体" w:hAnsi="宋体" w:eastAsia="宋体" w:cs="宋体"/>
              <w:spacing w:val="-117"/>
              <w:sz w:val="28"/>
              <w:szCs w:val="28"/>
            </w:rPr>
            <w:t xml:space="preserve"> </w:t>
          </w:r>
          <w:r>
            <w:rPr>
              <w:rFonts w:ascii="宋体" w:hAnsi="宋体" w:eastAsia="宋体" w:cs="宋体"/>
              <w:sz w:val="28"/>
              <w:szCs w:val="28"/>
            </w:rPr>
            <w:tab/>
          </w:r>
          <w:r>
            <w:rPr>
              <w:rFonts w:ascii="Times New Roman" w:hAnsi="Times New Roman" w:eastAsia="Times New Roman" w:cs="Times New Roman"/>
              <w:spacing w:val="6"/>
              <w:sz w:val="28"/>
              <w:szCs w:val="28"/>
            </w:rPr>
            <w:t>43</w:t>
          </w:r>
          <w:r>
            <w:rPr>
              <w:rFonts w:ascii="Times New Roman" w:hAnsi="Times New Roman" w:eastAsia="Times New Roman" w:cs="Times New Roman"/>
              <w:spacing w:val="6"/>
              <w:sz w:val="28"/>
              <w:szCs w:val="28"/>
            </w:rPr>
            <w:fldChar w:fldCharType="end"/>
          </w:r>
        </w:p>
        <w:p w14:paraId="3023835B">
          <w:pPr>
            <w:tabs>
              <w:tab w:val="right" w:leader="dot" w:pos="9685"/>
            </w:tabs>
            <w:spacing w:before="6" w:line="233" w:lineRule="auto"/>
            <w:ind w:left="1589"/>
            <w:rPr>
              <w:rFonts w:ascii="Times New Roman" w:hAnsi="Times New Roman" w:eastAsia="Times New Roman" w:cs="Times New Roman"/>
              <w:sz w:val="28"/>
              <w:szCs w:val="28"/>
            </w:rPr>
          </w:pPr>
          <w:r>
            <w:fldChar w:fldCharType="begin"/>
          </w:r>
          <w:r>
            <w:instrText xml:space="preserve"> HYPERLINK \l "bookmark50" </w:instrText>
          </w:r>
          <w:r>
            <w:fldChar w:fldCharType="separate"/>
          </w:r>
          <w:r>
            <w:rPr>
              <w:rFonts w:ascii="Times New Roman" w:hAnsi="Times New Roman" w:eastAsia="Times New Roman" w:cs="Times New Roman"/>
              <w:spacing w:val="-2"/>
              <w:sz w:val="28"/>
              <w:szCs w:val="28"/>
            </w:rPr>
            <w:t xml:space="preserve">5.3  </w:t>
          </w:r>
          <w:r>
            <w:rPr>
              <w:rFonts w:ascii="宋体" w:hAnsi="宋体" w:eastAsia="宋体" w:cs="宋体"/>
              <w:spacing w:val="-2"/>
              <w:sz w:val="28"/>
              <w:szCs w:val="28"/>
            </w:rPr>
            <w:t>供应柔性对比</w:t>
          </w:r>
          <w:r>
            <w:rPr>
              <w:rFonts w:ascii="宋体" w:hAnsi="宋体" w:eastAsia="宋体" w:cs="宋体"/>
              <w:spacing w:val="-106"/>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45</w:t>
          </w:r>
          <w:r>
            <w:rPr>
              <w:rFonts w:ascii="Times New Roman" w:hAnsi="Times New Roman" w:eastAsia="Times New Roman" w:cs="Times New Roman"/>
              <w:spacing w:val="7"/>
              <w:sz w:val="28"/>
              <w:szCs w:val="28"/>
            </w:rPr>
            <w:fldChar w:fldCharType="end"/>
          </w:r>
        </w:p>
        <w:p w14:paraId="0BBA432D">
          <w:pPr>
            <w:tabs>
              <w:tab w:val="right" w:leader="dot" w:pos="9685"/>
            </w:tabs>
            <w:spacing w:before="6" w:line="235" w:lineRule="auto"/>
            <w:ind w:left="1589"/>
            <w:rPr>
              <w:rFonts w:ascii="Times New Roman" w:hAnsi="Times New Roman" w:eastAsia="Times New Roman" w:cs="Times New Roman"/>
              <w:sz w:val="28"/>
              <w:szCs w:val="28"/>
            </w:rPr>
          </w:pPr>
          <w:r>
            <w:fldChar w:fldCharType="begin"/>
          </w:r>
          <w:r>
            <w:instrText xml:space="preserve"> HYPERLINK \l "bookmark51" </w:instrText>
          </w:r>
          <w:r>
            <w:fldChar w:fldCharType="separate"/>
          </w:r>
          <w:r>
            <w:rPr>
              <w:rFonts w:ascii="Times New Roman" w:hAnsi="Times New Roman" w:eastAsia="Times New Roman" w:cs="Times New Roman"/>
              <w:spacing w:val="-1"/>
              <w:sz w:val="28"/>
              <w:szCs w:val="28"/>
            </w:rPr>
            <w:t xml:space="preserve">5.4  </w:t>
          </w:r>
          <w:r>
            <w:rPr>
              <w:rFonts w:ascii="宋体" w:hAnsi="宋体" w:eastAsia="宋体" w:cs="宋体"/>
              <w:spacing w:val="-1"/>
              <w:sz w:val="28"/>
              <w:szCs w:val="28"/>
            </w:rPr>
            <w:t>运营系统柔性对比</w:t>
          </w:r>
          <w:r>
            <w:rPr>
              <w:rFonts w:ascii="宋体" w:hAnsi="宋体" w:eastAsia="宋体" w:cs="宋体"/>
              <w:spacing w:val="-117"/>
              <w:sz w:val="28"/>
              <w:szCs w:val="28"/>
            </w:rPr>
            <w:t xml:space="preserve"> </w:t>
          </w:r>
          <w:r>
            <w:rPr>
              <w:rFonts w:ascii="宋体" w:hAnsi="宋体" w:eastAsia="宋体" w:cs="宋体"/>
              <w:sz w:val="28"/>
              <w:szCs w:val="28"/>
            </w:rPr>
            <w:tab/>
          </w:r>
          <w:r>
            <w:rPr>
              <w:rFonts w:ascii="Times New Roman" w:hAnsi="Times New Roman" w:eastAsia="Times New Roman" w:cs="Times New Roman"/>
              <w:spacing w:val="6"/>
              <w:sz w:val="28"/>
              <w:szCs w:val="28"/>
            </w:rPr>
            <w:t>46</w:t>
          </w:r>
          <w:r>
            <w:rPr>
              <w:rFonts w:ascii="Times New Roman" w:hAnsi="Times New Roman" w:eastAsia="Times New Roman" w:cs="Times New Roman"/>
              <w:spacing w:val="6"/>
              <w:sz w:val="28"/>
              <w:szCs w:val="28"/>
            </w:rPr>
            <w:fldChar w:fldCharType="end"/>
          </w:r>
        </w:p>
        <w:p w14:paraId="22FF509E">
          <w:pPr>
            <w:tabs>
              <w:tab w:val="right" w:leader="dot" w:pos="9685"/>
            </w:tabs>
            <w:spacing w:before="4" w:line="234" w:lineRule="auto"/>
            <w:ind w:left="1589"/>
            <w:rPr>
              <w:rFonts w:ascii="Times New Roman" w:hAnsi="Times New Roman" w:eastAsia="Times New Roman" w:cs="Times New Roman"/>
              <w:sz w:val="28"/>
              <w:szCs w:val="28"/>
            </w:rPr>
          </w:pPr>
          <w:r>
            <w:fldChar w:fldCharType="begin"/>
          </w:r>
          <w:r>
            <w:instrText xml:space="preserve"> HYPERLINK \l "bookmark52" </w:instrText>
          </w:r>
          <w:r>
            <w:fldChar w:fldCharType="separate"/>
          </w:r>
          <w:r>
            <w:rPr>
              <w:rFonts w:ascii="Times New Roman" w:hAnsi="Times New Roman" w:eastAsia="Times New Roman" w:cs="Times New Roman"/>
              <w:spacing w:val="-4"/>
              <w:sz w:val="28"/>
              <w:szCs w:val="28"/>
            </w:rPr>
            <w:t>5.5</w:t>
          </w:r>
          <w:r>
            <w:rPr>
              <w:rFonts w:ascii="Times New Roman" w:hAnsi="Times New Roman" w:eastAsia="Times New Roman" w:cs="Times New Roman"/>
              <w:spacing w:val="11"/>
              <w:sz w:val="28"/>
              <w:szCs w:val="28"/>
            </w:rPr>
            <w:t xml:space="preserve">  </w:t>
          </w:r>
          <w:r>
            <w:rPr>
              <w:rFonts w:ascii="宋体" w:hAnsi="宋体" w:eastAsia="宋体" w:cs="宋体"/>
              <w:spacing w:val="-4"/>
              <w:sz w:val="28"/>
              <w:szCs w:val="28"/>
            </w:rPr>
            <w:t>市场柔性对比</w:t>
          </w:r>
          <w:r>
            <w:rPr>
              <w:rFonts w:ascii="宋体" w:hAnsi="宋体" w:eastAsia="宋体" w:cs="宋体"/>
              <w:spacing w:val="-114"/>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49</w:t>
          </w:r>
          <w:r>
            <w:rPr>
              <w:rFonts w:ascii="Times New Roman" w:hAnsi="Times New Roman" w:eastAsia="Times New Roman" w:cs="Times New Roman"/>
              <w:spacing w:val="7"/>
              <w:sz w:val="28"/>
              <w:szCs w:val="28"/>
            </w:rPr>
            <w:fldChar w:fldCharType="end"/>
          </w:r>
        </w:p>
        <w:p w14:paraId="2211187F">
          <w:pPr>
            <w:tabs>
              <w:tab w:val="right" w:leader="dot" w:pos="9685"/>
            </w:tabs>
            <w:spacing w:before="4" w:line="235" w:lineRule="auto"/>
            <w:ind w:left="1589"/>
            <w:rPr>
              <w:rFonts w:ascii="Times New Roman" w:hAnsi="Times New Roman" w:eastAsia="Times New Roman" w:cs="Times New Roman"/>
              <w:sz w:val="28"/>
              <w:szCs w:val="28"/>
            </w:rPr>
          </w:pPr>
          <w:r>
            <w:fldChar w:fldCharType="begin"/>
          </w:r>
          <w:r>
            <w:instrText xml:space="preserve"> HYPERLINK \l "bookmark53" </w:instrText>
          </w:r>
          <w:r>
            <w:fldChar w:fldCharType="separate"/>
          </w:r>
          <w:r>
            <w:rPr>
              <w:rFonts w:ascii="Times New Roman" w:hAnsi="Times New Roman" w:eastAsia="Times New Roman" w:cs="Times New Roman"/>
              <w:spacing w:val="-2"/>
              <w:sz w:val="28"/>
              <w:szCs w:val="28"/>
            </w:rPr>
            <w:t xml:space="preserve">5.6  </w:t>
          </w:r>
          <w:r>
            <w:rPr>
              <w:rFonts w:ascii="宋体" w:hAnsi="宋体" w:eastAsia="宋体" w:cs="宋体"/>
              <w:spacing w:val="-2"/>
              <w:sz w:val="28"/>
              <w:szCs w:val="28"/>
            </w:rPr>
            <w:t>物流柔性对比</w:t>
          </w:r>
          <w:r>
            <w:rPr>
              <w:rFonts w:ascii="宋体" w:hAnsi="宋体" w:eastAsia="宋体" w:cs="宋体"/>
              <w:spacing w:val="-106"/>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51</w:t>
          </w:r>
          <w:r>
            <w:rPr>
              <w:rFonts w:ascii="Times New Roman" w:hAnsi="Times New Roman" w:eastAsia="Times New Roman" w:cs="Times New Roman"/>
              <w:spacing w:val="7"/>
              <w:sz w:val="28"/>
              <w:szCs w:val="28"/>
            </w:rPr>
            <w:fldChar w:fldCharType="end"/>
          </w:r>
        </w:p>
        <w:p w14:paraId="4F4B80C3">
          <w:pPr>
            <w:tabs>
              <w:tab w:val="right" w:leader="dot" w:pos="9685"/>
            </w:tabs>
            <w:spacing w:before="4" w:line="235" w:lineRule="auto"/>
            <w:ind w:left="1589"/>
            <w:rPr>
              <w:rFonts w:ascii="Times New Roman" w:hAnsi="Times New Roman" w:eastAsia="Times New Roman" w:cs="Times New Roman"/>
              <w:sz w:val="28"/>
              <w:szCs w:val="28"/>
            </w:rPr>
          </w:pPr>
          <w:r>
            <w:fldChar w:fldCharType="begin"/>
          </w:r>
          <w:r>
            <w:instrText xml:space="preserve"> HYPERLINK \l "bookmark54" </w:instrText>
          </w:r>
          <w:r>
            <w:fldChar w:fldCharType="separate"/>
          </w:r>
          <w:r>
            <w:rPr>
              <w:rFonts w:ascii="Times New Roman" w:hAnsi="Times New Roman" w:eastAsia="Times New Roman" w:cs="Times New Roman"/>
              <w:spacing w:val="-2"/>
              <w:sz w:val="28"/>
              <w:szCs w:val="28"/>
            </w:rPr>
            <w:t xml:space="preserve">5.7  </w:t>
          </w:r>
          <w:r>
            <w:rPr>
              <w:rFonts w:ascii="宋体" w:hAnsi="宋体" w:eastAsia="宋体" w:cs="宋体"/>
              <w:spacing w:val="-2"/>
              <w:sz w:val="28"/>
              <w:szCs w:val="28"/>
            </w:rPr>
            <w:t>组织柔性对比</w:t>
          </w:r>
          <w:r>
            <w:rPr>
              <w:rFonts w:ascii="宋体" w:hAnsi="宋体" w:eastAsia="宋体" w:cs="宋体"/>
              <w:spacing w:val="-106"/>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53</w:t>
          </w:r>
          <w:r>
            <w:rPr>
              <w:rFonts w:ascii="Times New Roman" w:hAnsi="Times New Roman" w:eastAsia="Times New Roman" w:cs="Times New Roman"/>
              <w:spacing w:val="7"/>
              <w:sz w:val="28"/>
              <w:szCs w:val="28"/>
            </w:rPr>
            <w:fldChar w:fldCharType="end"/>
          </w:r>
        </w:p>
        <w:p w14:paraId="57044CB3">
          <w:pPr>
            <w:tabs>
              <w:tab w:val="right" w:leader="dot" w:pos="9685"/>
            </w:tabs>
            <w:spacing w:before="4" w:line="233" w:lineRule="auto"/>
            <w:ind w:left="1589"/>
            <w:rPr>
              <w:rFonts w:ascii="Times New Roman" w:hAnsi="Times New Roman" w:eastAsia="Times New Roman" w:cs="Times New Roman"/>
              <w:sz w:val="28"/>
              <w:szCs w:val="28"/>
            </w:rPr>
          </w:pPr>
          <w:r>
            <w:fldChar w:fldCharType="begin"/>
          </w:r>
          <w:r>
            <w:instrText xml:space="preserve"> HYPERLINK \l "bookmark55" </w:instrText>
          </w:r>
          <w:r>
            <w:fldChar w:fldCharType="separate"/>
          </w:r>
          <w:r>
            <w:rPr>
              <w:rFonts w:ascii="Times New Roman" w:hAnsi="Times New Roman" w:eastAsia="Times New Roman" w:cs="Times New Roman"/>
              <w:spacing w:val="-2"/>
              <w:sz w:val="28"/>
              <w:szCs w:val="28"/>
            </w:rPr>
            <w:t xml:space="preserve">5.8  </w:t>
          </w:r>
          <w:r>
            <w:rPr>
              <w:rFonts w:ascii="宋体" w:hAnsi="宋体" w:eastAsia="宋体" w:cs="宋体"/>
              <w:spacing w:val="-2"/>
              <w:sz w:val="28"/>
              <w:szCs w:val="28"/>
            </w:rPr>
            <w:t>本章小结</w:t>
          </w:r>
          <w:r>
            <w:rPr>
              <w:rFonts w:ascii="宋体" w:hAnsi="宋体" w:eastAsia="宋体" w:cs="宋体"/>
              <w:spacing w:val="-107"/>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54</w:t>
          </w:r>
          <w:r>
            <w:rPr>
              <w:rFonts w:ascii="Times New Roman" w:hAnsi="Times New Roman" w:eastAsia="Times New Roman" w:cs="Times New Roman"/>
              <w:spacing w:val="7"/>
              <w:sz w:val="28"/>
              <w:szCs w:val="28"/>
            </w:rPr>
            <w:fldChar w:fldCharType="end"/>
          </w:r>
        </w:p>
        <w:p w14:paraId="428EB6F4">
          <w:pPr>
            <w:tabs>
              <w:tab w:val="right" w:leader="dot" w:pos="9685"/>
            </w:tabs>
            <w:spacing w:before="7" w:line="232" w:lineRule="auto"/>
            <w:ind w:left="1387"/>
            <w:rPr>
              <w:rFonts w:ascii="Times New Roman" w:hAnsi="Times New Roman" w:eastAsia="Times New Roman" w:cs="Times New Roman"/>
              <w:sz w:val="28"/>
              <w:szCs w:val="28"/>
            </w:rPr>
          </w:pPr>
          <w:r>
            <w:fldChar w:fldCharType="begin"/>
          </w:r>
          <w:r>
            <w:instrText xml:space="preserve"> HYPERLINK \l "bookmark56" </w:instrText>
          </w:r>
          <w:r>
            <w:fldChar w:fldCharType="separate"/>
          </w:r>
          <w:r>
            <w:rPr>
              <w:rFonts w:ascii="宋体" w:hAnsi="宋体" w:eastAsia="宋体" w:cs="宋体"/>
              <w:spacing w:val="-1"/>
              <w:sz w:val="28"/>
              <w:szCs w:val="28"/>
            </w:rPr>
            <w:t xml:space="preserve">第六章 基于 </w:t>
          </w:r>
          <w:r>
            <w:rPr>
              <w:rFonts w:ascii="Times New Roman" w:hAnsi="Times New Roman" w:eastAsia="Times New Roman" w:cs="Times New Roman"/>
              <w:spacing w:val="-1"/>
              <w:sz w:val="28"/>
              <w:szCs w:val="28"/>
            </w:rPr>
            <w:t xml:space="preserve">SCOR  </w:t>
          </w:r>
          <w:r>
            <w:rPr>
              <w:rFonts w:ascii="宋体" w:hAnsi="宋体" w:eastAsia="宋体" w:cs="宋体"/>
              <w:spacing w:val="-1"/>
              <w:sz w:val="28"/>
              <w:szCs w:val="28"/>
            </w:rPr>
            <w:t xml:space="preserve">模型的 </w:t>
          </w:r>
          <w:r>
            <w:rPr>
              <w:rFonts w:ascii="Times New Roman" w:hAnsi="Times New Roman" w:eastAsia="Times New Roman" w:cs="Times New Roman"/>
              <w:spacing w:val="-1"/>
              <w:sz w:val="28"/>
              <w:szCs w:val="28"/>
            </w:rPr>
            <w:t>SHEIN</w:t>
          </w:r>
          <w:r>
            <w:rPr>
              <w:rFonts w:ascii="Times New Roman" w:hAnsi="Times New Roman" w:eastAsia="Times New Roman" w:cs="Times New Roman"/>
              <w:spacing w:val="10"/>
              <w:sz w:val="28"/>
              <w:szCs w:val="28"/>
            </w:rPr>
            <w:t xml:space="preserve">  </w:t>
          </w:r>
          <w:r>
            <w:rPr>
              <w:rFonts w:ascii="宋体" w:hAnsi="宋体" w:eastAsia="宋体" w:cs="宋体"/>
              <w:spacing w:val="-1"/>
              <w:sz w:val="28"/>
              <w:szCs w:val="28"/>
            </w:rPr>
            <w:t>柔性供应链绩效评价</w:t>
          </w:r>
          <w:r>
            <w:rPr>
              <w:rFonts w:ascii="宋体" w:hAnsi="宋体" w:eastAsia="宋体" w:cs="宋体"/>
              <w:spacing w:val="-97"/>
              <w:sz w:val="28"/>
              <w:szCs w:val="28"/>
            </w:rPr>
            <w:t xml:space="preserve"> </w:t>
          </w:r>
          <w:r>
            <w:rPr>
              <w:rFonts w:ascii="宋体" w:hAnsi="宋体" w:eastAsia="宋体" w:cs="宋体"/>
              <w:sz w:val="28"/>
              <w:szCs w:val="28"/>
            </w:rPr>
            <w:tab/>
          </w:r>
          <w:r>
            <w:rPr>
              <w:rFonts w:ascii="Times New Roman" w:hAnsi="Times New Roman" w:eastAsia="Times New Roman" w:cs="Times New Roman"/>
              <w:spacing w:val="6"/>
              <w:sz w:val="28"/>
              <w:szCs w:val="28"/>
            </w:rPr>
            <w:t>55</w:t>
          </w:r>
          <w:r>
            <w:rPr>
              <w:rFonts w:ascii="Times New Roman" w:hAnsi="Times New Roman" w:eastAsia="Times New Roman" w:cs="Times New Roman"/>
              <w:spacing w:val="6"/>
              <w:sz w:val="28"/>
              <w:szCs w:val="28"/>
            </w:rPr>
            <w:fldChar w:fldCharType="end"/>
          </w:r>
        </w:p>
        <w:p w14:paraId="3DBFB3FF">
          <w:pPr>
            <w:spacing w:before="9" w:line="233" w:lineRule="auto"/>
            <w:ind w:right="13"/>
            <w:jc w:val="right"/>
            <w:rPr>
              <w:rFonts w:ascii="宋体" w:hAnsi="宋体" w:eastAsia="宋体" w:cs="宋体"/>
              <w:sz w:val="28"/>
              <w:szCs w:val="28"/>
            </w:rPr>
          </w:pPr>
          <w:r>
            <w:fldChar w:fldCharType="begin"/>
          </w:r>
          <w:r>
            <w:instrText xml:space="preserve"> HYPERLINK \l "bookmark57" </w:instrText>
          </w:r>
          <w:r>
            <w:fldChar w:fldCharType="separate"/>
          </w:r>
          <w:r>
            <w:rPr>
              <w:rFonts w:ascii="Times New Roman" w:hAnsi="Times New Roman" w:eastAsia="Times New Roman" w:cs="Times New Roman"/>
              <w:spacing w:val="5"/>
              <w:sz w:val="28"/>
              <w:szCs w:val="28"/>
            </w:rPr>
            <w:t xml:space="preserve">6.1  </w:t>
          </w:r>
          <w:r>
            <w:rPr>
              <w:rFonts w:ascii="宋体" w:hAnsi="宋体" w:eastAsia="宋体" w:cs="宋体"/>
              <w:spacing w:val="5"/>
              <w:sz w:val="28"/>
              <w:szCs w:val="28"/>
            </w:rPr>
            <w:t xml:space="preserve">基于 </w:t>
          </w:r>
          <w:r>
            <w:rPr>
              <w:rFonts w:ascii="Times New Roman" w:hAnsi="Times New Roman" w:eastAsia="Times New Roman" w:cs="Times New Roman"/>
              <w:sz w:val="28"/>
              <w:szCs w:val="28"/>
            </w:rPr>
            <w:t>SCOR</w:t>
          </w:r>
          <w:r>
            <w:rPr>
              <w:rFonts w:ascii="Times New Roman" w:hAnsi="Times New Roman" w:eastAsia="Times New Roman" w:cs="Times New Roman"/>
              <w:spacing w:val="5"/>
              <w:sz w:val="28"/>
              <w:szCs w:val="28"/>
            </w:rPr>
            <w:t xml:space="preserve">  </w:t>
          </w:r>
          <w:r>
            <w:rPr>
              <w:rFonts w:ascii="宋体" w:hAnsi="宋体" w:eastAsia="宋体" w:cs="宋体"/>
              <w:spacing w:val="5"/>
              <w:sz w:val="28"/>
              <w:szCs w:val="28"/>
            </w:rPr>
            <w:t>模型研究</w:t>
          </w:r>
          <w:r>
            <w:rPr>
              <w:rFonts w:ascii="宋体" w:hAnsi="宋体" w:eastAsia="宋体" w:cs="宋体"/>
              <w:spacing w:val="32"/>
              <w:sz w:val="28"/>
              <w:szCs w:val="28"/>
            </w:rPr>
            <w:t xml:space="preserve"> </w:t>
          </w:r>
          <w:r>
            <w:rPr>
              <w:rFonts w:ascii="Times New Roman" w:hAnsi="Times New Roman" w:eastAsia="Times New Roman" w:cs="Times New Roman"/>
              <w:sz w:val="28"/>
              <w:szCs w:val="28"/>
            </w:rPr>
            <w:t>SHEIN</w:t>
          </w:r>
          <w:r>
            <w:rPr>
              <w:rFonts w:ascii="Times New Roman" w:hAnsi="Times New Roman" w:eastAsia="Times New Roman" w:cs="Times New Roman"/>
              <w:spacing w:val="5"/>
              <w:sz w:val="28"/>
              <w:szCs w:val="28"/>
            </w:rPr>
            <w:t xml:space="preserve">  </w:t>
          </w:r>
          <w:r>
            <w:rPr>
              <w:rFonts w:ascii="宋体" w:hAnsi="宋体" w:eastAsia="宋体" w:cs="宋体"/>
              <w:spacing w:val="5"/>
              <w:sz w:val="28"/>
              <w:szCs w:val="28"/>
            </w:rPr>
            <w:t>柔性供应</w:t>
          </w:r>
          <w:r>
            <w:rPr>
              <w:rFonts w:ascii="宋体" w:hAnsi="宋体" w:eastAsia="宋体" w:cs="宋体"/>
              <w:spacing w:val="4"/>
              <w:sz w:val="28"/>
              <w:szCs w:val="28"/>
            </w:rPr>
            <w:t>链绩效的可行性分析</w:t>
          </w:r>
          <w:r>
            <w:rPr>
              <w:rFonts w:ascii="宋体" w:hAnsi="宋体" w:eastAsia="宋体" w:cs="宋体"/>
              <w:spacing w:val="4"/>
              <w:sz w:val="28"/>
              <w:szCs w:val="28"/>
            </w:rPr>
            <w:fldChar w:fldCharType="end"/>
          </w:r>
        </w:p>
        <w:p w14:paraId="1BB7A317">
          <w:pPr>
            <w:tabs>
              <w:tab w:val="right" w:leader="dot" w:pos="9685"/>
            </w:tabs>
            <w:spacing w:before="52" w:line="233" w:lineRule="auto"/>
            <w:ind w:left="1753"/>
            <w:rPr>
              <w:rFonts w:ascii="Times New Roman" w:hAnsi="Times New Roman" w:eastAsia="Times New Roman" w:cs="Times New Roman"/>
              <w:sz w:val="28"/>
              <w:szCs w:val="28"/>
            </w:rPr>
          </w:pPr>
          <w:r>
            <w:fldChar w:fldCharType="begin"/>
          </w:r>
          <w:r>
            <w:instrText xml:space="preserve"> HYPERLINK \l "bookmark57" </w:instrText>
          </w:r>
          <w:r>
            <w:fldChar w:fldCharType="separate"/>
          </w:r>
          <w:r>
            <w:rPr>
              <w:rFonts w:ascii="Times New Roman" w:hAnsi="Times New Roman" w:eastAsia="Times New Roman" w:cs="Times New Roman"/>
              <w:sz w:val="28"/>
              <w:szCs w:val="28"/>
            </w:rPr>
            <w:tab/>
          </w:r>
          <w:r>
            <w:rPr>
              <w:rFonts w:ascii="Times New Roman" w:hAnsi="Times New Roman" w:eastAsia="Times New Roman" w:cs="Times New Roman"/>
              <w:spacing w:val="6"/>
              <w:sz w:val="28"/>
              <w:szCs w:val="28"/>
            </w:rPr>
            <w:t>55</w:t>
          </w:r>
          <w:r>
            <w:rPr>
              <w:rFonts w:ascii="Times New Roman" w:hAnsi="Times New Roman" w:eastAsia="Times New Roman" w:cs="Times New Roman"/>
              <w:spacing w:val="6"/>
              <w:sz w:val="28"/>
              <w:szCs w:val="28"/>
            </w:rPr>
            <w:fldChar w:fldCharType="end"/>
          </w:r>
        </w:p>
        <w:p w14:paraId="0C6ADA46">
          <w:pPr>
            <w:tabs>
              <w:tab w:val="right" w:leader="dot" w:pos="9685"/>
            </w:tabs>
            <w:spacing w:before="1" w:line="234" w:lineRule="auto"/>
            <w:ind w:left="1587"/>
            <w:rPr>
              <w:rFonts w:ascii="Times New Roman" w:hAnsi="Times New Roman" w:eastAsia="Times New Roman" w:cs="Times New Roman"/>
              <w:sz w:val="28"/>
              <w:szCs w:val="28"/>
            </w:rPr>
          </w:pPr>
          <w:r>
            <w:fldChar w:fldCharType="begin"/>
          </w:r>
          <w:r>
            <w:instrText xml:space="preserve"> HYPERLINK \l "bookmark58" </w:instrText>
          </w:r>
          <w:r>
            <w:fldChar w:fldCharType="separate"/>
          </w:r>
          <w:r>
            <w:rPr>
              <w:rFonts w:ascii="Times New Roman" w:hAnsi="Times New Roman" w:eastAsia="Times New Roman" w:cs="Times New Roman"/>
              <w:spacing w:val="-2"/>
              <w:sz w:val="28"/>
              <w:szCs w:val="28"/>
            </w:rPr>
            <w:t>6.2</w:t>
          </w:r>
          <w:r>
            <w:rPr>
              <w:rFonts w:ascii="Times New Roman" w:hAnsi="Times New Roman" w:eastAsia="Times New Roman" w:cs="Times New Roman"/>
              <w:spacing w:val="17"/>
              <w:w w:val="101"/>
              <w:sz w:val="28"/>
              <w:szCs w:val="28"/>
            </w:rPr>
            <w:t xml:space="preserve"> </w:t>
          </w:r>
          <w:r>
            <w:rPr>
              <w:rFonts w:ascii="Times New Roman" w:hAnsi="Times New Roman" w:eastAsia="Times New Roman" w:cs="Times New Roman"/>
              <w:spacing w:val="-2"/>
              <w:sz w:val="28"/>
              <w:szCs w:val="28"/>
            </w:rPr>
            <w:t xml:space="preserve">SCOR </w:t>
          </w:r>
          <w:r>
            <w:rPr>
              <w:rFonts w:ascii="宋体" w:hAnsi="宋体" w:eastAsia="宋体" w:cs="宋体"/>
              <w:spacing w:val="-2"/>
              <w:sz w:val="28"/>
              <w:szCs w:val="28"/>
            </w:rPr>
            <w:t>模型量化步骤</w:t>
          </w:r>
          <w:r>
            <w:rPr>
              <w:rFonts w:ascii="宋体" w:hAnsi="宋体" w:eastAsia="宋体" w:cs="宋体"/>
              <w:spacing w:val="-81"/>
              <w:sz w:val="28"/>
              <w:szCs w:val="28"/>
            </w:rPr>
            <w:t xml:space="preserve"> </w:t>
          </w:r>
          <w:r>
            <w:rPr>
              <w:rFonts w:ascii="宋体" w:hAnsi="宋体" w:eastAsia="宋体" w:cs="宋体"/>
              <w:sz w:val="28"/>
              <w:szCs w:val="28"/>
            </w:rPr>
            <w:tab/>
          </w:r>
          <w:r>
            <w:rPr>
              <w:rFonts w:ascii="Times New Roman" w:hAnsi="Times New Roman" w:eastAsia="Times New Roman" w:cs="Times New Roman"/>
              <w:spacing w:val="6"/>
              <w:sz w:val="28"/>
              <w:szCs w:val="28"/>
            </w:rPr>
            <w:t>55</w:t>
          </w:r>
          <w:r>
            <w:rPr>
              <w:rFonts w:ascii="Times New Roman" w:hAnsi="Times New Roman" w:eastAsia="Times New Roman" w:cs="Times New Roman"/>
              <w:spacing w:val="6"/>
              <w:sz w:val="28"/>
              <w:szCs w:val="28"/>
            </w:rPr>
            <w:fldChar w:fldCharType="end"/>
          </w:r>
        </w:p>
        <w:p w14:paraId="5EDC3A17">
          <w:pPr>
            <w:tabs>
              <w:tab w:val="right" w:leader="dot" w:pos="9685"/>
            </w:tabs>
            <w:spacing w:before="6" w:line="213" w:lineRule="auto"/>
            <w:ind w:left="1587"/>
            <w:rPr>
              <w:rFonts w:ascii="Times New Roman" w:hAnsi="Times New Roman" w:eastAsia="Times New Roman" w:cs="Times New Roman"/>
              <w:sz w:val="28"/>
              <w:szCs w:val="28"/>
            </w:rPr>
          </w:pPr>
          <w:r>
            <w:fldChar w:fldCharType="begin"/>
          </w:r>
          <w:r>
            <w:instrText xml:space="preserve"> HYPERLINK \l "bookmark59" </w:instrText>
          </w:r>
          <w:r>
            <w:fldChar w:fldCharType="separate"/>
          </w:r>
          <w:r>
            <w:rPr>
              <w:rFonts w:ascii="Times New Roman" w:hAnsi="Times New Roman" w:eastAsia="Times New Roman" w:cs="Times New Roman"/>
              <w:spacing w:val="-1"/>
              <w:sz w:val="28"/>
              <w:szCs w:val="28"/>
            </w:rPr>
            <w:t xml:space="preserve">6.3  </w:t>
          </w:r>
          <w:r>
            <w:rPr>
              <w:rFonts w:ascii="宋体" w:hAnsi="宋体" w:eastAsia="宋体" w:cs="宋体"/>
              <w:spacing w:val="-1"/>
              <w:sz w:val="28"/>
              <w:szCs w:val="28"/>
            </w:rPr>
            <w:t>指标权重的确定</w:t>
          </w:r>
          <w:r>
            <w:rPr>
              <w:rFonts w:ascii="Times New Roman" w:hAnsi="Times New Roman" w:eastAsia="Times New Roman" w:cs="Times New Roman"/>
              <w:spacing w:val="-1"/>
              <w:sz w:val="28"/>
              <w:szCs w:val="28"/>
            </w:rPr>
            <w:t>(</w:t>
          </w:r>
          <w:r>
            <w:rPr>
              <w:rFonts w:ascii="宋体" w:hAnsi="宋体" w:eastAsia="宋体" w:cs="宋体"/>
              <w:spacing w:val="-1"/>
              <w:sz w:val="28"/>
              <w:szCs w:val="28"/>
            </w:rPr>
            <w:t>层次分析法</w:t>
          </w:r>
          <w:r>
            <w:rPr>
              <w:rFonts w:ascii="Times New Roman" w:hAnsi="Times New Roman" w:eastAsia="Times New Roman" w:cs="Times New Roman"/>
              <w:spacing w:val="-1"/>
              <w:sz w:val="28"/>
              <w:szCs w:val="28"/>
            </w:rPr>
            <w:t>)</w:t>
          </w:r>
          <w:r>
            <w:rPr>
              <w:rFonts w:ascii="Times New Roman" w:hAnsi="Times New Roman" w:eastAsia="Times New Roman" w:cs="Times New Roman"/>
              <w:spacing w:val="-25"/>
              <w:sz w:val="28"/>
              <w:szCs w:val="28"/>
            </w:rPr>
            <w:t xml:space="preserve"> </w:t>
          </w:r>
          <w:r>
            <w:rPr>
              <w:rFonts w:ascii="Times New Roman" w:hAnsi="Times New Roman" w:eastAsia="Times New Roman" w:cs="Times New Roman"/>
              <w:sz w:val="28"/>
              <w:szCs w:val="28"/>
            </w:rPr>
            <w:tab/>
          </w:r>
          <w:r>
            <w:rPr>
              <w:rFonts w:ascii="Times New Roman" w:hAnsi="Times New Roman" w:eastAsia="Times New Roman" w:cs="Times New Roman"/>
              <w:spacing w:val="7"/>
              <w:sz w:val="28"/>
              <w:szCs w:val="28"/>
            </w:rPr>
            <w:t>57</w:t>
          </w:r>
          <w:r>
            <w:rPr>
              <w:rFonts w:ascii="Times New Roman" w:hAnsi="Times New Roman" w:eastAsia="Times New Roman" w:cs="Times New Roman"/>
              <w:spacing w:val="7"/>
              <w:sz w:val="28"/>
              <w:szCs w:val="28"/>
            </w:rPr>
            <w:fldChar w:fldCharType="end"/>
          </w:r>
        </w:p>
        <w:p w14:paraId="43E2C9FC">
          <w:pPr>
            <w:tabs>
              <w:tab w:val="right" w:leader="dot" w:pos="9685"/>
            </w:tabs>
            <w:spacing w:before="37" w:line="232" w:lineRule="auto"/>
            <w:ind w:left="1587"/>
            <w:rPr>
              <w:rFonts w:ascii="Times New Roman" w:hAnsi="Times New Roman" w:eastAsia="Times New Roman" w:cs="Times New Roman"/>
              <w:sz w:val="28"/>
              <w:szCs w:val="28"/>
            </w:rPr>
          </w:pPr>
          <w:r>
            <w:fldChar w:fldCharType="begin"/>
          </w:r>
          <w:r>
            <w:instrText xml:space="preserve"> HYPERLINK \l "bookmark60" </w:instrText>
          </w:r>
          <w:r>
            <w:fldChar w:fldCharType="separate"/>
          </w:r>
          <w:r>
            <w:rPr>
              <w:rFonts w:ascii="Times New Roman" w:hAnsi="Times New Roman" w:eastAsia="Times New Roman" w:cs="Times New Roman"/>
              <w:spacing w:val="-1"/>
              <w:sz w:val="28"/>
              <w:szCs w:val="28"/>
            </w:rPr>
            <w:t>6.4</w:t>
          </w:r>
          <w:r>
            <w:rPr>
              <w:rFonts w:ascii="Times New Roman" w:hAnsi="Times New Roman" w:eastAsia="Times New Roman" w:cs="Times New Roman"/>
              <w:spacing w:val="18"/>
              <w:w w:val="101"/>
              <w:sz w:val="28"/>
              <w:szCs w:val="28"/>
            </w:rPr>
            <w:t xml:space="preserve"> </w:t>
          </w:r>
          <w:r>
            <w:rPr>
              <w:rFonts w:ascii="Times New Roman" w:hAnsi="Times New Roman" w:eastAsia="Times New Roman" w:cs="Times New Roman"/>
              <w:spacing w:val="-1"/>
              <w:sz w:val="28"/>
              <w:szCs w:val="28"/>
            </w:rPr>
            <w:t xml:space="preserve">SHEIN </w:t>
          </w:r>
          <w:r>
            <w:rPr>
              <w:rFonts w:ascii="宋体" w:hAnsi="宋体" w:eastAsia="宋体" w:cs="宋体"/>
              <w:spacing w:val="-1"/>
              <w:sz w:val="28"/>
              <w:szCs w:val="28"/>
            </w:rPr>
            <w:t>柔性供应链绩效评价指</w:t>
          </w:r>
          <w:r>
            <w:rPr>
              <w:rFonts w:ascii="宋体" w:hAnsi="宋体" w:eastAsia="宋体" w:cs="宋体"/>
              <w:spacing w:val="-2"/>
              <w:sz w:val="28"/>
              <w:szCs w:val="28"/>
            </w:rPr>
            <w:t>标体系的构建</w:t>
          </w:r>
          <w:r>
            <w:rPr>
              <w:rFonts w:ascii="宋体" w:hAnsi="宋体" w:eastAsia="宋体" w:cs="宋体"/>
              <w:spacing w:val="-119"/>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59</w:t>
          </w:r>
          <w:r>
            <w:rPr>
              <w:rFonts w:ascii="Times New Roman" w:hAnsi="Times New Roman" w:eastAsia="Times New Roman" w:cs="Times New Roman"/>
              <w:spacing w:val="7"/>
              <w:sz w:val="28"/>
              <w:szCs w:val="28"/>
            </w:rPr>
            <w:fldChar w:fldCharType="end"/>
          </w:r>
        </w:p>
        <w:p w14:paraId="307C019F">
          <w:pPr>
            <w:tabs>
              <w:tab w:val="right" w:leader="dot" w:pos="9685"/>
            </w:tabs>
            <w:spacing w:before="8" w:line="232" w:lineRule="auto"/>
            <w:ind w:left="1789"/>
            <w:rPr>
              <w:rFonts w:ascii="Times New Roman" w:hAnsi="Times New Roman" w:eastAsia="Times New Roman" w:cs="Times New Roman"/>
              <w:sz w:val="28"/>
              <w:szCs w:val="28"/>
            </w:rPr>
          </w:pPr>
          <w:r>
            <w:fldChar w:fldCharType="begin"/>
          </w:r>
          <w:r>
            <w:instrText xml:space="preserve"> HYPERLINK \l "bookmark61" </w:instrText>
          </w:r>
          <w:r>
            <w:fldChar w:fldCharType="separate"/>
          </w:r>
          <w:r>
            <w:rPr>
              <w:rFonts w:ascii="Times New Roman" w:hAnsi="Times New Roman" w:eastAsia="Times New Roman" w:cs="Times New Roman"/>
              <w:spacing w:val="-1"/>
              <w:sz w:val="28"/>
              <w:szCs w:val="28"/>
            </w:rPr>
            <w:t xml:space="preserve">6.4.1  </w:t>
          </w:r>
          <w:r>
            <w:rPr>
              <w:rFonts w:ascii="宋体" w:hAnsi="宋体" w:eastAsia="宋体" w:cs="宋体"/>
              <w:spacing w:val="-1"/>
              <w:sz w:val="28"/>
              <w:szCs w:val="28"/>
            </w:rPr>
            <w:t>评价指标体系构建的原则</w:t>
          </w:r>
          <w:r>
            <w:rPr>
              <w:rFonts w:ascii="宋体" w:hAnsi="宋体" w:eastAsia="宋体" w:cs="宋体"/>
              <w:spacing w:val="-110"/>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59</w:t>
          </w:r>
          <w:r>
            <w:rPr>
              <w:rFonts w:ascii="Times New Roman" w:hAnsi="Times New Roman" w:eastAsia="Times New Roman" w:cs="Times New Roman"/>
              <w:spacing w:val="7"/>
              <w:sz w:val="28"/>
              <w:szCs w:val="28"/>
            </w:rPr>
            <w:fldChar w:fldCharType="end"/>
          </w:r>
        </w:p>
        <w:p w14:paraId="21CD3116">
          <w:pPr>
            <w:tabs>
              <w:tab w:val="right" w:leader="dot" w:pos="9685"/>
            </w:tabs>
            <w:spacing w:before="8" w:line="232" w:lineRule="auto"/>
            <w:ind w:left="1789"/>
            <w:rPr>
              <w:rFonts w:ascii="Times New Roman" w:hAnsi="Times New Roman" w:eastAsia="Times New Roman" w:cs="Times New Roman"/>
              <w:sz w:val="28"/>
              <w:szCs w:val="28"/>
            </w:rPr>
          </w:pPr>
          <w:r>
            <w:fldChar w:fldCharType="begin"/>
          </w:r>
          <w:r>
            <w:instrText xml:space="preserve"> HYPERLINK \l "bookmark62" </w:instrText>
          </w:r>
          <w:r>
            <w:fldChar w:fldCharType="separate"/>
          </w:r>
          <w:r>
            <w:rPr>
              <w:rFonts w:ascii="Times New Roman" w:hAnsi="Times New Roman" w:eastAsia="Times New Roman" w:cs="Times New Roman"/>
              <w:spacing w:val="-1"/>
              <w:sz w:val="28"/>
              <w:szCs w:val="28"/>
            </w:rPr>
            <w:t xml:space="preserve">6.4.2  </w:t>
          </w:r>
          <w:r>
            <w:rPr>
              <w:rFonts w:ascii="宋体" w:hAnsi="宋体" w:eastAsia="宋体" w:cs="宋体"/>
              <w:spacing w:val="-1"/>
              <w:sz w:val="28"/>
              <w:szCs w:val="28"/>
            </w:rPr>
            <w:t>评价指标体系框架的确定</w:t>
          </w:r>
          <w:r>
            <w:rPr>
              <w:rFonts w:ascii="宋体" w:hAnsi="宋体" w:eastAsia="宋体" w:cs="宋体"/>
              <w:spacing w:val="-110"/>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60</w:t>
          </w:r>
          <w:r>
            <w:rPr>
              <w:rFonts w:ascii="Times New Roman" w:hAnsi="Times New Roman" w:eastAsia="Times New Roman" w:cs="Times New Roman"/>
              <w:spacing w:val="7"/>
              <w:sz w:val="28"/>
              <w:szCs w:val="28"/>
            </w:rPr>
            <w:fldChar w:fldCharType="end"/>
          </w:r>
        </w:p>
        <w:p w14:paraId="6D84BBA2">
          <w:pPr>
            <w:tabs>
              <w:tab w:val="right" w:leader="dot" w:pos="9685"/>
            </w:tabs>
            <w:spacing w:before="8" w:line="232" w:lineRule="auto"/>
            <w:ind w:left="1587"/>
            <w:rPr>
              <w:rFonts w:ascii="Times New Roman" w:hAnsi="Times New Roman" w:eastAsia="Times New Roman" w:cs="Times New Roman"/>
              <w:sz w:val="28"/>
              <w:szCs w:val="28"/>
            </w:rPr>
          </w:pPr>
          <w:r>
            <w:fldChar w:fldCharType="begin"/>
          </w:r>
          <w:r>
            <w:instrText xml:space="preserve"> HYPERLINK \l "bookmark63" </w:instrText>
          </w:r>
          <w:r>
            <w:fldChar w:fldCharType="separate"/>
          </w:r>
          <w:r>
            <w:rPr>
              <w:rFonts w:ascii="Times New Roman" w:hAnsi="Times New Roman" w:eastAsia="Times New Roman" w:cs="Times New Roman"/>
              <w:spacing w:val="-2"/>
              <w:sz w:val="28"/>
              <w:szCs w:val="28"/>
            </w:rPr>
            <w:t>6.5</w:t>
          </w:r>
          <w:r>
            <w:rPr>
              <w:rFonts w:ascii="Times New Roman" w:hAnsi="Times New Roman" w:eastAsia="Times New Roman" w:cs="Times New Roman"/>
              <w:spacing w:val="29"/>
              <w:sz w:val="28"/>
              <w:szCs w:val="28"/>
            </w:rPr>
            <w:t xml:space="preserve"> </w:t>
          </w:r>
          <w:r>
            <w:rPr>
              <w:rFonts w:ascii="Times New Roman" w:hAnsi="Times New Roman" w:eastAsia="Times New Roman" w:cs="Times New Roman"/>
              <w:spacing w:val="-2"/>
              <w:sz w:val="28"/>
              <w:szCs w:val="28"/>
            </w:rPr>
            <w:t xml:space="preserve">SHEIN </w:t>
          </w:r>
          <w:r>
            <w:rPr>
              <w:rFonts w:ascii="宋体" w:hAnsi="宋体" w:eastAsia="宋体" w:cs="宋体"/>
              <w:spacing w:val="-2"/>
              <w:sz w:val="28"/>
              <w:szCs w:val="28"/>
            </w:rPr>
            <w:t>柔性供应链绩效评价研究步骤</w:t>
          </w:r>
          <w:r>
            <w:rPr>
              <w:rFonts w:ascii="宋体" w:hAnsi="宋体" w:eastAsia="宋体" w:cs="宋体"/>
              <w:spacing w:val="-111"/>
              <w:sz w:val="28"/>
              <w:szCs w:val="28"/>
            </w:rPr>
            <w:t xml:space="preserve"> </w:t>
          </w:r>
          <w:r>
            <w:rPr>
              <w:rFonts w:ascii="宋体" w:hAnsi="宋体" w:eastAsia="宋体" w:cs="宋体"/>
              <w:sz w:val="28"/>
              <w:szCs w:val="28"/>
            </w:rPr>
            <w:tab/>
          </w:r>
          <w:r>
            <w:rPr>
              <w:rFonts w:ascii="Times New Roman" w:hAnsi="Times New Roman" w:eastAsia="Times New Roman" w:cs="Times New Roman"/>
              <w:spacing w:val="6"/>
              <w:sz w:val="28"/>
              <w:szCs w:val="28"/>
            </w:rPr>
            <w:t>63</w:t>
          </w:r>
          <w:r>
            <w:rPr>
              <w:rFonts w:ascii="Times New Roman" w:hAnsi="Times New Roman" w:eastAsia="Times New Roman" w:cs="Times New Roman"/>
              <w:spacing w:val="6"/>
              <w:sz w:val="28"/>
              <w:szCs w:val="28"/>
            </w:rPr>
            <w:fldChar w:fldCharType="end"/>
          </w:r>
        </w:p>
        <w:p w14:paraId="604065BA">
          <w:pPr>
            <w:tabs>
              <w:tab w:val="right" w:leader="dot" w:pos="9685"/>
            </w:tabs>
            <w:spacing w:before="8" w:line="233" w:lineRule="auto"/>
            <w:ind w:left="1587"/>
            <w:rPr>
              <w:rFonts w:ascii="Times New Roman" w:hAnsi="Times New Roman" w:eastAsia="Times New Roman" w:cs="Times New Roman"/>
              <w:sz w:val="28"/>
              <w:szCs w:val="28"/>
            </w:rPr>
          </w:pPr>
          <w:r>
            <w:fldChar w:fldCharType="begin"/>
          </w:r>
          <w:r>
            <w:instrText xml:space="preserve"> HYPERLINK \l "bookmark64" </w:instrText>
          </w:r>
          <w:r>
            <w:fldChar w:fldCharType="separate"/>
          </w:r>
          <w:r>
            <w:rPr>
              <w:rFonts w:ascii="Times New Roman" w:hAnsi="Times New Roman" w:eastAsia="Times New Roman" w:cs="Times New Roman"/>
              <w:spacing w:val="-2"/>
              <w:sz w:val="28"/>
              <w:szCs w:val="28"/>
            </w:rPr>
            <w:t>6.6</w:t>
          </w:r>
          <w:r>
            <w:rPr>
              <w:rFonts w:ascii="Times New Roman" w:hAnsi="Times New Roman" w:eastAsia="Times New Roman" w:cs="Times New Roman"/>
              <w:spacing w:val="29"/>
              <w:sz w:val="28"/>
              <w:szCs w:val="28"/>
            </w:rPr>
            <w:t xml:space="preserve"> </w:t>
          </w:r>
          <w:r>
            <w:rPr>
              <w:rFonts w:ascii="Times New Roman" w:hAnsi="Times New Roman" w:eastAsia="Times New Roman" w:cs="Times New Roman"/>
              <w:spacing w:val="-2"/>
              <w:sz w:val="28"/>
              <w:szCs w:val="28"/>
            </w:rPr>
            <w:t xml:space="preserve">SHEIN </w:t>
          </w:r>
          <w:r>
            <w:rPr>
              <w:rFonts w:ascii="宋体" w:hAnsi="宋体" w:eastAsia="宋体" w:cs="宋体"/>
              <w:spacing w:val="-2"/>
              <w:sz w:val="28"/>
              <w:szCs w:val="28"/>
            </w:rPr>
            <w:t>柔性供应链绩效的结果和分析</w:t>
          </w:r>
          <w:r>
            <w:rPr>
              <w:rFonts w:ascii="宋体" w:hAnsi="宋体" w:eastAsia="宋体" w:cs="宋体"/>
              <w:spacing w:val="-111"/>
              <w:sz w:val="28"/>
              <w:szCs w:val="28"/>
            </w:rPr>
            <w:t xml:space="preserve"> </w:t>
          </w:r>
          <w:r>
            <w:rPr>
              <w:rFonts w:ascii="宋体" w:hAnsi="宋体" w:eastAsia="宋体" w:cs="宋体"/>
              <w:sz w:val="28"/>
              <w:szCs w:val="28"/>
            </w:rPr>
            <w:tab/>
          </w:r>
          <w:r>
            <w:rPr>
              <w:rFonts w:ascii="Times New Roman" w:hAnsi="Times New Roman" w:eastAsia="Times New Roman" w:cs="Times New Roman"/>
              <w:spacing w:val="6"/>
              <w:sz w:val="28"/>
              <w:szCs w:val="28"/>
            </w:rPr>
            <w:t>64</w:t>
          </w:r>
          <w:r>
            <w:rPr>
              <w:rFonts w:ascii="Times New Roman" w:hAnsi="Times New Roman" w:eastAsia="Times New Roman" w:cs="Times New Roman"/>
              <w:spacing w:val="6"/>
              <w:sz w:val="28"/>
              <w:szCs w:val="28"/>
            </w:rPr>
            <w:fldChar w:fldCharType="end"/>
          </w:r>
        </w:p>
        <w:p w14:paraId="2C0631F9">
          <w:pPr>
            <w:tabs>
              <w:tab w:val="right" w:leader="dot" w:pos="9685"/>
            </w:tabs>
            <w:spacing w:before="6" w:line="234" w:lineRule="auto"/>
            <w:ind w:left="1789"/>
            <w:rPr>
              <w:rFonts w:ascii="Times New Roman" w:hAnsi="Times New Roman" w:eastAsia="Times New Roman" w:cs="Times New Roman"/>
              <w:sz w:val="28"/>
              <w:szCs w:val="28"/>
            </w:rPr>
          </w:pPr>
          <w:r>
            <w:fldChar w:fldCharType="begin"/>
          </w:r>
          <w:r>
            <w:instrText xml:space="preserve"> HYPERLINK \l "bookmark65" </w:instrText>
          </w:r>
          <w:r>
            <w:fldChar w:fldCharType="separate"/>
          </w:r>
          <w:r>
            <w:rPr>
              <w:rFonts w:ascii="Times New Roman" w:hAnsi="Times New Roman" w:eastAsia="Times New Roman" w:cs="Times New Roman"/>
              <w:spacing w:val="-1"/>
              <w:sz w:val="28"/>
              <w:szCs w:val="28"/>
            </w:rPr>
            <w:t xml:space="preserve">6.6.1  </w:t>
          </w:r>
          <w:r>
            <w:rPr>
              <w:rFonts w:ascii="宋体" w:hAnsi="宋体" w:eastAsia="宋体" w:cs="宋体"/>
              <w:spacing w:val="-1"/>
              <w:sz w:val="28"/>
              <w:szCs w:val="28"/>
            </w:rPr>
            <w:t>指标体系权重计算</w:t>
          </w:r>
          <w:r>
            <w:rPr>
              <w:rFonts w:ascii="宋体" w:hAnsi="宋体" w:eastAsia="宋体" w:cs="宋体"/>
              <w:spacing w:val="-108"/>
              <w:sz w:val="28"/>
              <w:szCs w:val="28"/>
            </w:rPr>
            <w:t xml:space="preserve"> </w:t>
          </w:r>
          <w:r>
            <w:rPr>
              <w:rFonts w:ascii="宋体" w:hAnsi="宋体" w:eastAsia="宋体" w:cs="宋体"/>
              <w:sz w:val="28"/>
              <w:szCs w:val="28"/>
            </w:rPr>
            <w:tab/>
          </w:r>
          <w:r>
            <w:rPr>
              <w:rFonts w:ascii="Times New Roman" w:hAnsi="Times New Roman" w:eastAsia="Times New Roman" w:cs="Times New Roman"/>
              <w:spacing w:val="6"/>
              <w:sz w:val="28"/>
              <w:szCs w:val="28"/>
            </w:rPr>
            <w:t>64</w:t>
          </w:r>
          <w:r>
            <w:rPr>
              <w:rFonts w:ascii="Times New Roman" w:hAnsi="Times New Roman" w:eastAsia="Times New Roman" w:cs="Times New Roman"/>
              <w:spacing w:val="6"/>
              <w:sz w:val="28"/>
              <w:szCs w:val="28"/>
            </w:rPr>
            <w:fldChar w:fldCharType="end"/>
          </w:r>
        </w:p>
        <w:p w14:paraId="6197F295">
          <w:pPr>
            <w:tabs>
              <w:tab w:val="right" w:leader="dot" w:pos="9685"/>
            </w:tabs>
            <w:spacing w:before="6" w:line="234" w:lineRule="auto"/>
            <w:ind w:left="1789"/>
            <w:rPr>
              <w:rFonts w:ascii="Times New Roman" w:hAnsi="Times New Roman" w:eastAsia="Times New Roman" w:cs="Times New Roman"/>
              <w:sz w:val="28"/>
              <w:szCs w:val="28"/>
            </w:rPr>
          </w:pPr>
          <w:r>
            <w:fldChar w:fldCharType="begin"/>
          </w:r>
          <w:r>
            <w:instrText xml:space="preserve"> HYPERLINK \l "bookmark66" </w:instrText>
          </w:r>
          <w:r>
            <w:fldChar w:fldCharType="separate"/>
          </w:r>
          <w:r>
            <w:rPr>
              <w:rFonts w:ascii="Times New Roman" w:hAnsi="Times New Roman" w:eastAsia="Times New Roman" w:cs="Times New Roman"/>
              <w:spacing w:val="-2"/>
              <w:sz w:val="28"/>
              <w:szCs w:val="28"/>
            </w:rPr>
            <w:t>6.6.2</w:t>
          </w:r>
          <w:r>
            <w:rPr>
              <w:rFonts w:ascii="Times New Roman" w:hAnsi="Times New Roman" w:eastAsia="Times New Roman" w:cs="Times New Roman"/>
              <w:spacing w:val="22"/>
              <w:sz w:val="28"/>
              <w:szCs w:val="28"/>
            </w:rPr>
            <w:t xml:space="preserve"> </w:t>
          </w:r>
          <w:r>
            <w:rPr>
              <w:rFonts w:ascii="Times New Roman" w:hAnsi="Times New Roman" w:eastAsia="Times New Roman" w:cs="Times New Roman"/>
              <w:spacing w:val="-2"/>
              <w:sz w:val="28"/>
              <w:szCs w:val="28"/>
            </w:rPr>
            <w:t xml:space="preserve">SCOR </w:t>
          </w:r>
          <w:r>
            <w:rPr>
              <w:rFonts w:ascii="宋体" w:hAnsi="宋体" w:eastAsia="宋体" w:cs="宋体"/>
              <w:spacing w:val="-2"/>
              <w:sz w:val="28"/>
              <w:szCs w:val="28"/>
            </w:rPr>
            <w:t>模型分值计算</w:t>
          </w:r>
          <w:r>
            <w:rPr>
              <w:rFonts w:ascii="宋体" w:hAnsi="宋体" w:eastAsia="宋体" w:cs="宋体"/>
              <w:spacing w:val="-76"/>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67</w:t>
          </w:r>
          <w:r>
            <w:rPr>
              <w:rFonts w:ascii="Times New Roman" w:hAnsi="Times New Roman" w:eastAsia="Times New Roman" w:cs="Times New Roman"/>
              <w:spacing w:val="7"/>
              <w:sz w:val="28"/>
              <w:szCs w:val="28"/>
            </w:rPr>
            <w:fldChar w:fldCharType="end"/>
          </w:r>
        </w:p>
        <w:p w14:paraId="7360E16C">
          <w:pPr>
            <w:tabs>
              <w:tab w:val="right" w:leader="dot" w:pos="9685"/>
            </w:tabs>
            <w:spacing w:before="6" w:line="232" w:lineRule="auto"/>
            <w:ind w:left="1789"/>
            <w:rPr>
              <w:rFonts w:ascii="Times New Roman" w:hAnsi="Times New Roman" w:eastAsia="Times New Roman" w:cs="Times New Roman"/>
              <w:sz w:val="28"/>
              <w:szCs w:val="28"/>
            </w:rPr>
          </w:pPr>
          <w:r>
            <w:fldChar w:fldCharType="begin"/>
          </w:r>
          <w:r>
            <w:instrText xml:space="preserve"> HYPERLINK \l "bookmark67" </w:instrText>
          </w:r>
          <w:r>
            <w:fldChar w:fldCharType="separate"/>
          </w:r>
          <w:r>
            <w:rPr>
              <w:rFonts w:ascii="Times New Roman" w:hAnsi="Times New Roman" w:eastAsia="Times New Roman" w:cs="Times New Roman"/>
              <w:spacing w:val="-1"/>
              <w:sz w:val="28"/>
              <w:szCs w:val="28"/>
            </w:rPr>
            <w:t xml:space="preserve">6.6.3  </w:t>
          </w:r>
          <w:r>
            <w:rPr>
              <w:rFonts w:ascii="宋体" w:hAnsi="宋体" w:eastAsia="宋体" w:cs="宋体"/>
              <w:spacing w:val="-1"/>
              <w:sz w:val="28"/>
              <w:szCs w:val="28"/>
            </w:rPr>
            <w:t>评价结果分析</w:t>
          </w:r>
          <w:r>
            <w:rPr>
              <w:rFonts w:ascii="宋体" w:hAnsi="宋体" w:eastAsia="宋体" w:cs="宋体"/>
              <w:spacing w:val="-107"/>
              <w:sz w:val="28"/>
              <w:szCs w:val="28"/>
            </w:rPr>
            <w:t xml:space="preserve"> </w:t>
          </w:r>
          <w:r>
            <w:rPr>
              <w:rFonts w:ascii="宋体" w:hAnsi="宋体" w:eastAsia="宋体" w:cs="宋体"/>
              <w:sz w:val="28"/>
              <w:szCs w:val="28"/>
            </w:rPr>
            <w:tab/>
          </w:r>
          <w:r>
            <w:rPr>
              <w:rFonts w:ascii="Times New Roman" w:hAnsi="Times New Roman" w:eastAsia="Times New Roman" w:cs="Times New Roman"/>
              <w:spacing w:val="6"/>
              <w:sz w:val="28"/>
              <w:szCs w:val="28"/>
            </w:rPr>
            <w:t>69</w:t>
          </w:r>
          <w:r>
            <w:rPr>
              <w:rFonts w:ascii="Times New Roman" w:hAnsi="Times New Roman" w:eastAsia="Times New Roman" w:cs="Times New Roman"/>
              <w:spacing w:val="6"/>
              <w:sz w:val="28"/>
              <w:szCs w:val="28"/>
            </w:rPr>
            <w:fldChar w:fldCharType="end"/>
          </w:r>
        </w:p>
        <w:p w14:paraId="7961044A">
          <w:pPr>
            <w:tabs>
              <w:tab w:val="right" w:leader="dot" w:pos="9685"/>
            </w:tabs>
            <w:spacing w:before="8" w:line="233" w:lineRule="auto"/>
            <w:ind w:left="1587"/>
            <w:rPr>
              <w:rFonts w:ascii="Times New Roman" w:hAnsi="Times New Roman" w:eastAsia="Times New Roman" w:cs="Times New Roman"/>
              <w:sz w:val="28"/>
              <w:szCs w:val="28"/>
            </w:rPr>
          </w:pPr>
          <w:r>
            <w:fldChar w:fldCharType="begin"/>
          </w:r>
          <w:r>
            <w:instrText xml:space="preserve"> HYPERLINK \l "bookmark68" </w:instrText>
          </w:r>
          <w:r>
            <w:fldChar w:fldCharType="separate"/>
          </w:r>
          <w:r>
            <w:rPr>
              <w:rFonts w:ascii="Times New Roman" w:hAnsi="Times New Roman" w:eastAsia="Times New Roman" w:cs="Times New Roman"/>
              <w:spacing w:val="-2"/>
              <w:sz w:val="28"/>
              <w:szCs w:val="28"/>
            </w:rPr>
            <w:t xml:space="preserve">6.7  </w:t>
          </w:r>
          <w:r>
            <w:rPr>
              <w:rFonts w:ascii="宋体" w:hAnsi="宋体" w:eastAsia="宋体" w:cs="宋体"/>
              <w:spacing w:val="-2"/>
              <w:sz w:val="28"/>
              <w:szCs w:val="28"/>
            </w:rPr>
            <w:t>本章小结</w:t>
          </w:r>
          <w:r>
            <w:rPr>
              <w:rFonts w:ascii="宋体" w:hAnsi="宋体" w:eastAsia="宋体" w:cs="宋体"/>
              <w:spacing w:val="-106"/>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71</w:t>
          </w:r>
          <w:r>
            <w:rPr>
              <w:rFonts w:ascii="Times New Roman" w:hAnsi="Times New Roman" w:eastAsia="Times New Roman" w:cs="Times New Roman"/>
              <w:spacing w:val="7"/>
              <w:sz w:val="28"/>
              <w:szCs w:val="28"/>
            </w:rPr>
            <w:fldChar w:fldCharType="end"/>
          </w:r>
        </w:p>
        <w:p w14:paraId="41DB29A3">
          <w:pPr>
            <w:tabs>
              <w:tab w:val="right" w:leader="dot" w:pos="9685"/>
            </w:tabs>
            <w:spacing w:before="6" w:line="233" w:lineRule="auto"/>
            <w:ind w:left="1387"/>
            <w:rPr>
              <w:rFonts w:ascii="Times New Roman" w:hAnsi="Times New Roman" w:eastAsia="Times New Roman" w:cs="Times New Roman"/>
              <w:sz w:val="28"/>
              <w:szCs w:val="28"/>
            </w:rPr>
          </w:pPr>
          <w:r>
            <w:fldChar w:fldCharType="begin"/>
          </w:r>
          <w:r>
            <w:instrText xml:space="preserve"> HYPERLINK \l "bookmark69" </w:instrText>
          </w:r>
          <w:r>
            <w:fldChar w:fldCharType="separate"/>
          </w:r>
          <w:r>
            <w:rPr>
              <w:rFonts w:ascii="宋体" w:hAnsi="宋体" w:eastAsia="宋体" w:cs="宋体"/>
              <w:spacing w:val="-1"/>
              <w:sz w:val="28"/>
              <w:szCs w:val="28"/>
            </w:rPr>
            <w:t>第七章 结论与展望</w:t>
          </w:r>
          <w:r>
            <w:rPr>
              <w:rFonts w:ascii="宋体" w:hAnsi="宋体" w:eastAsia="宋体" w:cs="宋体"/>
              <w:spacing w:val="-57"/>
              <w:sz w:val="28"/>
              <w:szCs w:val="28"/>
            </w:rPr>
            <w:t xml:space="preserve"> </w:t>
          </w:r>
          <w:r>
            <w:rPr>
              <w:rFonts w:ascii="宋体" w:hAnsi="宋体" w:eastAsia="宋体" w:cs="宋体"/>
              <w:sz w:val="28"/>
              <w:szCs w:val="28"/>
            </w:rPr>
            <w:tab/>
          </w:r>
          <w:r>
            <w:rPr>
              <w:rFonts w:ascii="Times New Roman" w:hAnsi="Times New Roman" w:eastAsia="Times New Roman" w:cs="Times New Roman"/>
              <w:spacing w:val="7"/>
              <w:sz w:val="28"/>
              <w:szCs w:val="28"/>
            </w:rPr>
            <w:t>72</w:t>
          </w:r>
          <w:r>
            <w:rPr>
              <w:rFonts w:ascii="Times New Roman" w:hAnsi="Times New Roman" w:eastAsia="Times New Roman" w:cs="Times New Roman"/>
              <w:spacing w:val="7"/>
              <w:sz w:val="28"/>
              <w:szCs w:val="28"/>
            </w:rPr>
            <w:fldChar w:fldCharType="end"/>
          </w:r>
        </w:p>
        <w:p w14:paraId="255D1139">
          <w:pPr>
            <w:tabs>
              <w:tab w:val="right" w:leader="dot" w:pos="9685"/>
            </w:tabs>
            <w:spacing w:before="7" w:line="235" w:lineRule="auto"/>
            <w:ind w:left="1586"/>
            <w:rPr>
              <w:rFonts w:ascii="Times New Roman" w:hAnsi="Times New Roman" w:eastAsia="Times New Roman" w:cs="Times New Roman"/>
              <w:sz w:val="28"/>
              <w:szCs w:val="28"/>
            </w:rPr>
          </w:pPr>
          <w:r>
            <w:fldChar w:fldCharType="begin"/>
          </w:r>
          <w:r>
            <w:instrText xml:space="preserve"> HYPERLINK \l "bookmark70" </w:instrText>
          </w:r>
          <w:r>
            <w:fldChar w:fldCharType="separate"/>
          </w:r>
          <w:r>
            <w:rPr>
              <w:rFonts w:ascii="Times New Roman" w:hAnsi="Times New Roman" w:eastAsia="Times New Roman" w:cs="Times New Roman"/>
              <w:spacing w:val="-5"/>
              <w:sz w:val="28"/>
              <w:szCs w:val="28"/>
            </w:rPr>
            <w:t>7.1</w:t>
          </w:r>
          <w:r>
            <w:rPr>
              <w:rFonts w:ascii="Times New Roman" w:hAnsi="Times New Roman" w:eastAsia="Times New Roman" w:cs="Times New Roman"/>
              <w:spacing w:val="8"/>
              <w:sz w:val="28"/>
              <w:szCs w:val="28"/>
            </w:rPr>
            <w:t xml:space="preserve">  </w:t>
          </w:r>
          <w:r>
            <w:rPr>
              <w:rFonts w:ascii="宋体" w:hAnsi="宋体" w:eastAsia="宋体" w:cs="宋体"/>
              <w:spacing w:val="-5"/>
              <w:sz w:val="28"/>
              <w:szCs w:val="28"/>
            </w:rPr>
            <w:t>结论</w:t>
          </w:r>
          <w:r>
            <w:rPr>
              <w:rFonts w:ascii="宋体" w:hAnsi="宋体" w:eastAsia="宋体" w:cs="宋体"/>
              <w:spacing w:val="-110"/>
              <w:sz w:val="28"/>
              <w:szCs w:val="28"/>
            </w:rPr>
            <w:t xml:space="preserve"> </w:t>
          </w:r>
          <w:r>
            <w:rPr>
              <w:rFonts w:ascii="宋体" w:hAnsi="宋体" w:eastAsia="宋体" w:cs="宋体"/>
              <w:sz w:val="28"/>
              <w:szCs w:val="28"/>
            </w:rPr>
            <w:tab/>
          </w:r>
          <w:r>
            <w:rPr>
              <w:rFonts w:ascii="Times New Roman" w:hAnsi="Times New Roman" w:eastAsia="Times New Roman" w:cs="Times New Roman"/>
              <w:spacing w:val="6"/>
              <w:sz w:val="28"/>
              <w:szCs w:val="28"/>
            </w:rPr>
            <w:t>72</w:t>
          </w:r>
          <w:r>
            <w:rPr>
              <w:rFonts w:ascii="Times New Roman" w:hAnsi="Times New Roman" w:eastAsia="Times New Roman" w:cs="Times New Roman"/>
              <w:spacing w:val="6"/>
              <w:sz w:val="28"/>
              <w:szCs w:val="28"/>
            </w:rPr>
            <w:fldChar w:fldCharType="end"/>
          </w:r>
        </w:p>
        <w:p w14:paraId="5D4BAC2E">
          <w:pPr>
            <w:tabs>
              <w:tab w:val="right" w:leader="dot" w:pos="9685"/>
            </w:tabs>
            <w:spacing w:before="3" w:line="236" w:lineRule="auto"/>
            <w:ind w:left="1586"/>
            <w:rPr>
              <w:rFonts w:ascii="Times New Roman" w:hAnsi="Times New Roman" w:eastAsia="Times New Roman" w:cs="Times New Roman"/>
              <w:sz w:val="28"/>
              <w:szCs w:val="28"/>
            </w:rPr>
          </w:pPr>
          <w:r>
            <w:fldChar w:fldCharType="begin"/>
          </w:r>
          <w:r>
            <w:instrText xml:space="preserve"> HYPERLINK \l "bookmark71" </w:instrText>
          </w:r>
          <w:r>
            <w:fldChar w:fldCharType="separate"/>
          </w:r>
          <w:r>
            <w:rPr>
              <w:rFonts w:ascii="Times New Roman" w:hAnsi="Times New Roman" w:eastAsia="Times New Roman" w:cs="Times New Roman"/>
              <w:spacing w:val="-5"/>
              <w:sz w:val="28"/>
              <w:szCs w:val="28"/>
            </w:rPr>
            <w:t>7.2</w:t>
          </w:r>
          <w:r>
            <w:rPr>
              <w:rFonts w:ascii="Times New Roman" w:hAnsi="Times New Roman" w:eastAsia="Times New Roman" w:cs="Times New Roman"/>
              <w:spacing w:val="8"/>
              <w:sz w:val="28"/>
              <w:szCs w:val="28"/>
            </w:rPr>
            <w:t xml:space="preserve">  </w:t>
          </w:r>
          <w:r>
            <w:rPr>
              <w:rFonts w:ascii="宋体" w:hAnsi="宋体" w:eastAsia="宋体" w:cs="宋体"/>
              <w:spacing w:val="-5"/>
              <w:sz w:val="28"/>
              <w:szCs w:val="28"/>
            </w:rPr>
            <w:t>展望</w:t>
          </w:r>
          <w:r>
            <w:rPr>
              <w:rFonts w:ascii="宋体" w:hAnsi="宋体" w:eastAsia="宋体" w:cs="宋体"/>
              <w:spacing w:val="-110"/>
              <w:sz w:val="28"/>
              <w:szCs w:val="28"/>
            </w:rPr>
            <w:t xml:space="preserve"> </w:t>
          </w:r>
          <w:r>
            <w:rPr>
              <w:rFonts w:ascii="宋体" w:hAnsi="宋体" w:eastAsia="宋体" w:cs="宋体"/>
              <w:sz w:val="28"/>
              <w:szCs w:val="28"/>
            </w:rPr>
            <w:tab/>
          </w:r>
          <w:r>
            <w:rPr>
              <w:rFonts w:ascii="Times New Roman" w:hAnsi="Times New Roman" w:eastAsia="Times New Roman" w:cs="Times New Roman"/>
              <w:spacing w:val="6"/>
              <w:sz w:val="28"/>
              <w:szCs w:val="28"/>
            </w:rPr>
            <w:t>73</w:t>
          </w:r>
          <w:r>
            <w:rPr>
              <w:rFonts w:ascii="Times New Roman" w:hAnsi="Times New Roman" w:eastAsia="Times New Roman" w:cs="Times New Roman"/>
              <w:spacing w:val="6"/>
              <w:sz w:val="28"/>
              <w:szCs w:val="28"/>
            </w:rPr>
            <w:fldChar w:fldCharType="end"/>
          </w:r>
        </w:p>
        <w:p w14:paraId="1D4252A7">
          <w:pPr>
            <w:tabs>
              <w:tab w:val="right" w:leader="dot" w:pos="9685"/>
            </w:tabs>
            <w:spacing w:before="2" w:line="234" w:lineRule="auto"/>
            <w:ind w:left="1389"/>
            <w:rPr>
              <w:rFonts w:ascii="Times New Roman" w:hAnsi="Times New Roman" w:eastAsia="Times New Roman" w:cs="Times New Roman"/>
              <w:sz w:val="28"/>
              <w:szCs w:val="28"/>
            </w:rPr>
          </w:pPr>
          <w:r>
            <w:fldChar w:fldCharType="begin"/>
          </w:r>
          <w:r>
            <w:instrText xml:space="preserve"> HYPERLINK \l "bookmark72" </w:instrText>
          </w:r>
          <w:r>
            <w:fldChar w:fldCharType="separate"/>
          </w:r>
          <w:r>
            <w:rPr>
              <w:rFonts w:ascii="宋体" w:hAnsi="宋体" w:eastAsia="宋体" w:cs="宋体"/>
              <w:spacing w:val="-3"/>
              <w:sz w:val="28"/>
              <w:szCs w:val="28"/>
            </w:rPr>
            <w:t>参考文献</w:t>
          </w:r>
          <w:r>
            <w:rPr>
              <w:rFonts w:ascii="宋体" w:hAnsi="宋体" w:eastAsia="宋体" w:cs="宋体"/>
              <w:spacing w:val="-120"/>
              <w:sz w:val="28"/>
              <w:szCs w:val="28"/>
            </w:rPr>
            <w:t xml:space="preserve"> </w:t>
          </w:r>
          <w:r>
            <w:rPr>
              <w:rFonts w:ascii="宋体" w:hAnsi="宋体" w:eastAsia="宋体" w:cs="宋体"/>
              <w:sz w:val="28"/>
              <w:szCs w:val="28"/>
            </w:rPr>
            <w:tab/>
          </w:r>
          <w:r>
            <w:rPr>
              <w:rFonts w:ascii="Times New Roman" w:hAnsi="Times New Roman" w:eastAsia="Times New Roman" w:cs="Times New Roman"/>
              <w:spacing w:val="6"/>
              <w:sz w:val="28"/>
              <w:szCs w:val="28"/>
            </w:rPr>
            <w:t>74</w:t>
          </w:r>
          <w:r>
            <w:rPr>
              <w:rFonts w:ascii="Times New Roman" w:hAnsi="Times New Roman" w:eastAsia="Times New Roman" w:cs="Times New Roman"/>
              <w:spacing w:val="6"/>
              <w:sz w:val="28"/>
              <w:szCs w:val="28"/>
            </w:rPr>
            <w:fldChar w:fldCharType="end"/>
          </w:r>
        </w:p>
        <w:p w14:paraId="1436E433">
          <w:pPr>
            <w:tabs>
              <w:tab w:val="right" w:leader="dot" w:pos="9685"/>
            </w:tabs>
            <w:spacing w:before="6" w:line="233" w:lineRule="auto"/>
            <w:ind w:left="1409"/>
            <w:rPr>
              <w:rFonts w:ascii="Times New Roman" w:hAnsi="Times New Roman" w:eastAsia="Times New Roman" w:cs="Times New Roman"/>
              <w:sz w:val="28"/>
              <w:szCs w:val="28"/>
            </w:rPr>
          </w:pPr>
          <w:r>
            <w:fldChar w:fldCharType="begin"/>
          </w:r>
          <w:r>
            <w:instrText xml:space="preserve"> HYPERLINK \l "bookmark73" </w:instrText>
          </w:r>
          <w:r>
            <w:fldChar w:fldCharType="separate"/>
          </w:r>
          <w:r>
            <w:rPr>
              <w:rFonts w:ascii="宋体" w:hAnsi="宋体" w:eastAsia="宋体" w:cs="宋体"/>
              <w:spacing w:val="-16"/>
              <w:sz w:val="28"/>
              <w:szCs w:val="28"/>
            </w:rPr>
            <w:t>附录</w:t>
          </w:r>
          <w:r>
            <w:rPr>
              <w:rFonts w:ascii="宋体" w:hAnsi="宋体" w:eastAsia="宋体" w:cs="宋体"/>
              <w:spacing w:val="-116"/>
              <w:sz w:val="28"/>
              <w:szCs w:val="28"/>
            </w:rPr>
            <w:t xml:space="preserve"> </w:t>
          </w:r>
          <w:r>
            <w:rPr>
              <w:rFonts w:ascii="宋体" w:hAnsi="宋体" w:eastAsia="宋体" w:cs="宋体"/>
              <w:sz w:val="28"/>
              <w:szCs w:val="28"/>
            </w:rPr>
            <w:tab/>
          </w:r>
          <w:r>
            <w:rPr>
              <w:rFonts w:ascii="Times New Roman" w:hAnsi="Times New Roman" w:eastAsia="Times New Roman" w:cs="Times New Roman"/>
              <w:spacing w:val="6"/>
              <w:sz w:val="28"/>
              <w:szCs w:val="28"/>
            </w:rPr>
            <w:t>81</w:t>
          </w:r>
          <w:r>
            <w:rPr>
              <w:rFonts w:ascii="Times New Roman" w:hAnsi="Times New Roman" w:eastAsia="Times New Roman" w:cs="Times New Roman"/>
              <w:spacing w:val="6"/>
              <w:sz w:val="28"/>
              <w:szCs w:val="28"/>
            </w:rPr>
            <w:fldChar w:fldCharType="end"/>
          </w:r>
        </w:p>
      </w:sdtContent>
    </w:sdt>
    <w:p w14:paraId="36008DA0">
      <w:pPr>
        <w:spacing w:line="233" w:lineRule="auto"/>
        <w:rPr>
          <w:rFonts w:ascii="Times New Roman" w:hAnsi="Times New Roman" w:eastAsia="Times New Roman" w:cs="Times New Roman"/>
          <w:sz w:val="28"/>
          <w:szCs w:val="28"/>
        </w:rPr>
        <w:sectPr>
          <w:pgSz w:w="11907" w:h="16839"/>
          <w:pgMar w:top="400" w:right="1785" w:bottom="400" w:left="424" w:header="0" w:footer="0" w:gutter="0"/>
          <w:cols w:space="720" w:num="1"/>
        </w:sectPr>
      </w:pPr>
    </w:p>
    <w:p w14:paraId="6F3AE7C8">
      <w:pPr>
        <w:spacing w:line="247" w:lineRule="auto"/>
        <w:rPr>
          <w:rFonts w:ascii="Arial"/>
          <w:sz w:val="21"/>
        </w:rPr>
      </w:pPr>
    </w:p>
    <w:p w14:paraId="26B7704E">
      <w:pPr>
        <w:spacing w:line="247" w:lineRule="auto"/>
        <w:rPr>
          <w:rFonts w:ascii="Arial"/>
          <w:sz w:val="21"/>
        </w:rPr>
      </w:pPr>
    </w:p>
    <w:p w14:paraId="50DF5B6B">
      <w:pPr>
        <w:spacing w:line="247" w:lineRule="auto"/>
        <w:rPr>
          <w:rFonts w:ascii="Arial"/>
          <w:sz w:val="21"/>
        </w:rPr>
      </w:pPr>
    </w:p>
    <w:sdt>
      <w:sdtPr>
        <w:rPr>
          <w:rFonts w:ascii="黑体" w:hAnsi="黑体" w:eastAsia="黑体" w:cs="黑体"/>
          <w:sz w:val="31"/>
          <w:szCs w:val="31"/>
        </w:rPr>
        <w:id w:val="147458303"/>
        <w:docPartObj>
          <w:docPartGallery w:val="Table of Contents"/>
          <w:docPartUnique/>
        </w:docPartObj>
      </w:sdtPr>
      <w:sdtEndPr>
        <w:rPr>
          <w:rFonts w:ascii="Times New Roman" w:hAnsi="Times New Roman" w:eastAsia="Times New Roman" w:cs="Times New Roman"/>
          <w:sz w:val="24"/>
          <w:szCs w:val="24"/>
        </w:rPr>
      </w:sdtEndPr>
      <w:sdtContent>
        <w:p w14:paraId="06FAB10C">
          <w:pPr>
            <w:pStyle w:val="2"/>
            <w:spacing w:before="101" w:line="224" w:lineRule="auto"/>
            <w:ind w:left="5097"/>
            <w:rPr>
              <w:sz w:val="31"/>
              <w:szCs w:val="31"/>
            </w:rPr>
          </w:pPr>
          <w:bookmarkStart w:id="2" w:name="bookmark74"/>
          <w:bookmarkEnd w:id="2"/>
          <w:r>
            <w:rPr>
              <w:b/>
              <w:bCs/>
              <w:spacing w:val="-6"/>
              <w:sz w:val="31"/>
              <w:szCs w:val="31"/>
            </w:rPr>
            <w:t>图录</w:t>
          </w:r>
        </w:p>
        <w:p w14:paraId="7A2647A9">
          <w:pPr>
            <w:spacing w:line="351" w:lineRule="auto"/>
            <w:rPr>
              <w:rFonts w:ascii="Arial"/>
              <w:sz w:val="21"/>
            </w:rPr>
          </w:pPr>
        </w:p>
        <w:p w14:paraId="6A5286D5">
          <w:pPr>
            <w:spacing w:line="352" w:lineRule="auto"/>
            <w:rPr>
              <w:rFonts w:ascii="Arial"/>
              <w:sz w:val="21"/>
            </w:rPr>
          </w:pPr>
        </w:p>
        <w:p w14:paraId="2F31192D">
          <w:pPr>
            <w:tabs>
              <w:tab w:val="right" w:leader="dot" w:pos="9462"/>
            </w:tabs>
            <w:spacing w:before="78" w:line="233" w:lineRule="auto"/>
            <w:ind w:left="1198"/>
            <w:rPr>
              <w:rFonts w:ascii="Times New Roman" w:hAnsi="Times New Roman" w:eastAsia="Times New Roman" w:cs="Times New Roman"/>
              <w:sz w:val="24"/>
              <w:szCs w:val="24"/>
            </w:rPr>
          </w:pPr>
          <w:r>
            <w:fldChar w:fldCharType="begin"/>
          </w:r>
          <w:r>
            <w:instrText xml:space="preserve"> HYPERLINK \l "bookmark75" </w:instrText>
          </w:r>
          <w:r>
            <w:fldChar w:fldCharType="separate"/>
          </w:r>
          <w:r>
            <w:rPr>
              <w:rFonts w:ascii="宋体" w:hAnsi="宋体" w:eastAsia="宋体" w:cs="宋体"/>
              <w:spacing w:val="-5"/>
              <w:sz w:val="24"/>
              <w:szCs w:val="24"/>
            </w:rPr>
            <w:t>图</w:t>
          </w:r>
          <w:r>
            <w:rPr>
              <w:rFonts w:ascii="宋体" w:hAnsi="宋体" w:eastAsia="宋体" w:cs="宋体"/>
              <w:spacing w:val="-53"/>
              <w:sz w:val="24"/>
              <w:szCs w:val="24"/>
            </w:rPr>
            <w:t xml:space="preserve"> </w:t>
          </w:r>
          <w:r>
            <w:rPr>
              <w:rFonts w:ascii="Times New Roman" w:hAnsi="Times New Roman" w:eastAsia="Times New Roman" w:cs="Times New Roman"/>
              <w:spacing w:val="-5"/>
              <w:sz w:val="24"/>
              <w:szCs w:val="24"/>
            </w:rPr>
            <w:t>2-1</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5"/>
              <w:sz w:val="24"/>
              <w:szCs w:val="24"/>
            </w:rPr>
            <w:t xml:space="preserve">SCOR </w:t>
          </w:r>
          <w:r>
            <w:rPr>
              <w:rFonts w:ascii="宋体" w:hAnsi="宋体" w:eastAsia="宋体" w:cs="宋体"/>
              <w:spacing w:val="-5"/>
              <w:sz w:val="24"/>
              <w:szCs w:val="24"/>
            </w:rPr>
            <w:t>模型</w:t>
          </w:r>
          <w:r>
            <w:rPr>
              <w:rFonts w:ascii="宋体" w:hAnsi="宋体" w:eastAsia="宋体" w:cs="宋体"/>
              <w:spacing w:val="-60"/>
              <w:sz w:val="24"/>
              <w:szCs w:val="24"/>
            </w:rPr>
            <w:t xml:space="preserve"> </w:t>
          </w:r>
          <w:r>
            <w:rPr>
              <w:rFonts w:ascii="宋体" w:hAnsi="宋体" w:eastAsia="宋体" w:cs="宋体"/>
              <w:sz w:val="24"/>
              <w:szCs w:val="24"/>
            </w:rPr>
            <w:tab/>
          </w:r>
          <w:r>
            <w:rPr>
              <w:rFonts w:ascii="宋体" w:hAnsi="宋体" w:eastAsia="宋体" w:cs="宋体"/>
              <w:spacing w:val="-46"/>
              <w:sz w:val="24"/>
              <w:szCs w:val="24"/>
            </w:rPr>
            <w:t xml:space="preserve"> </w:t>
          </w:r>
          <w:r>
            <w:rPr>
              <w:rFonts w:ascii="Times New Roman" w:hAnsi="Times New Roman" w:eastAsia="Times New Roman" w:cs="Times New Roman"/>
              <w:spacing w:val="-8"/>
              <w:sz w:val="24"/>
              <w:szCs w:val="24"/>
            </w:rPr>
            <w:t>13</w:t>
          </w:r>
          <w:r>
            <w:rPr>
              <w:rFonts w:ascii="Times New Roman" w:hAnsi="Times New Roman" w:eastAsia="Times New Roman" w:cs="Times New Roman"/>
              <w:spacing w:val="-8"/>
              <w:sz w:val="24"/>
              <w:szCs w:val="24"/>
            </w:rPr>
            <w:fldChar w:fldCharType="end"/>
          </w:r>
        </w:p>
        <w:p w14:paraId="0F3CAE4A">
          <w:pPr>
            <w:tabs>
              <w:tab w:val="right" w:leader="dot" w:pos="9462"/>
            </w:tabs>
            <w:spacing w:before="165" w:line="233" w:lineRule="auto"/>
            <w:ind w:left="1198"/>
            <w:rPr>
              <w:rFonts w:ascii="Times New Roman" w:hAnsi="Times New Roman" w:eastAsia="Times New Roman" w:cs="Times New Roman"/>
              <w:sz w:val="24"/>
              <w:szCs w:val="24"/>
            </w:rPr>
          </w:pPr>
          <w:r>
            <w:fldChar w:fldCharType="begin"/>
          </w:r>
          <w:r>
            <w:instrText xml:space="preserve"> HYPERLINK \l "bookmark76" </w:instrText>
          </w:r>
          <w:r>
            <w:fldChar w:fldCharType="separate"/>
          </w:r>
          <w:r>
            <w:rPr>
              <w:rFonts w:ascii="宋体" w:hAnsi="宋体" w:eastAsia="宋体" w:cs="宋体"/>
              <w:spacing w:val="-4"/>
              <w:sz w:val="24"/>
              <w:szCs w:val="24"/>
            </w:rPr>
            <w:t>图</w:t>
          </w:r>
          <w:r>
            <w:rPr>
              <w:rFonts w:ascii="宋体" w:hAnsi="宋体" w:eastAsia="宋体" w:cs="宋体"/>
              <w:spacing w:val="-52"/>
              <w:sz w:val="24"/>
              <w:szCs w:val="24"/>
            </w:rPr>
            <w:t xml:space="preserve"> </w:t>
          </w:r>
          <w:r>
            <w:rPr>
              <w:rFonts w:ascii="Times New Roman" w:hAnsi="Times New Roman" w:eastAsia="Times New Roman" w:cs="Times New Roman"/>
              <w:spacing w:val="-4"/>
              <w:sz w:val="24"/>
              <w:szCs w:val="24"/>
            </w:rPr>
            <w:t>2-2</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4"/>
              <w:sz w:val="24"/>
              <w:szCs w:val="24"/>
            </w:rPr>
            <w:t xml:space="preserve">SCOR </w:t>
          </w:r>
          <w:r>
            <w:rPr>
              <w:rFonts w:ascii="宋体" w:hAnsi="宋体" w:eastAsia="宋体" w:cs="宋体"/>
              <w:spacing w:val="-4"/>
              <w:sz w:val="24"/>
              <w:szCs w:val="24"/>
            </w:rPr>
            <w:t>模型的层次</w:t>
          </w:r>
          <w:r>
            <w:rPr>
              <w:rFonts w:ascii="宋体" w:hAnsi="宋体" w:eastAsia="宋体" w:cs="宋体"/>
              <w:spacing w:val="-59"/>
              <w:sz w:val="24"/>
              <w:szCs w:val="24"/>
            </w:rPr>
            <w:t xml:space="preserve"> </w:t>
          </w:r>
          <w:r>
            <w:rPr>
              <w:rFonts w:ascii="宋体" w:hAnsi="宋体" w:eastAsia="宋体" w:cs="宋体"/>
              <w:sz w:val="24"/>
              <w:szCs w:val="24"/>
            </w:rPr>
            <w:tab/>
          </w:r>
          <w:r>
            <w:rPr>
              <w:rFonts w:ascii="宋体" w:hAnsi="宋体" w:eastAsia="宋体" w:cs="宋体"/>
              <w:spacing w:val="-45"/>
              <w:sz w:val="24"/>
              <w:szCs w:val="24"/>
            </w:rPr>
            <w:t xml:space="preserve"> </w:t>
          </w:r>
          <w:r>
            <w:rPr>
              <w:rFonts w:ascii="Times New Roman" w:hAnsi="Times New Roman" w:eastAsia="Times New Roman" w:cs="Times New Roman"/>
              <w:spacing w:val="-8"/>
              <w:sz w:val="24"/>
              <w:szCs w:val="24"/>
            </w:rPr>
            <w:t>14</w:t>
          </w:r>
          <w:r>
            <w:rPr>
              <w:rFonts w:ascii="Times New Roman" w:hAnsi="Times New Roman" w:eastAsia="Times New Roman" w:cs="Times New Roman"/>
              <w:spacing w:val="-8"/>
              <w:sz w:val="24"/>
              <w:szCs w:val="24"/>
            </w:rPr>
            <w:fldChar w:fldCharType="end"/>
          </w:r>
        </w:p>
        <w:p w14:paraId="1E1B8973">
          <w:pPr>
            <w:tabs>
              <w:tab w:val="right" w:leader="dot" w:pos="9462"/>
            </w:tabs>
            <w:spacing w:before="162" w:line="233" w:lineRule="auto"/>
            <w:ind w:left="1198"/>
            <w:rPr>
              <w:rFonts w:ascii="Times New Roman" w:hAnsi="Times New Roman" w:eastAsia="Times New Roman" w:cs="Times New Roman"/>
              <w:sz w:val="24"/>
              <w:szCs w:val="24"/>
            </w:rPr>
          </w:pPr>
          <w:r>
            <w:fldChar w:fldCharType="begin"/>
          </w:r>
          <w:r>
            <w:instrText xml:space="preserve"> HYPERLINK \l "bookmark77" </w:instrText>
          </w:r>
          <w:r>
            <w:fldChar w:fldCharType="separate"/>
          </w:r>
          <w:r>
            <w:rPr>
              <w:rFonts w:ascii="宋体" w:hAnsi="宋体" w:eastAsia="宋体" w:cs="宋体"/>
              <w:spacing w:val="-2"/>
              <w:sz w:val="24"/>
              <w:szCs w:val="24"/>
            </w:rPr>
            <w:t>图</w:t>
          </w:r>
          <w:r>
            <w:rPr>
              <w:rFonts w:ascii="宋体" w:hAnsi="宋体" w:eastAsia="宋体" w:cs="宋体"/>
              <w:spacing w:val="-34"/>
              <w:sz w:val="24"/>
              <w:szCs w:val="24"/>
            </w:rPr>
            <w:t xml:space="preserve"> </w:t>
          </w:r>
          <w:r>
            <w:rPr>
              <w:rFonts w:ascii="Times New Roman" w:hAnsi="Times New Roman" w:eastAsia="Times New Roman" w:cs="Times New Roman"/>
              <w:spacing w:val="-2"/>
              <w:sz w:val="24"/>
              <w:szCs w:val="24"/>
            </w:rPr>
            <w:t xml:space="preserve">3-1 2020-2024 </w:t>
          </w:r>
          <w:r>
            <w:rPr>
              <w:rFonts w:ascii="宋体" w:hAnsi="宋体" w:eastAsia="宋体" w:cs="宋体"/>
              <w:spacing w:val="-2"/>
              <w:sz w:val="24"/>
              <w:szCs w:val="24"/>
            </w:rPr>
            <w:t>年跨境电商进出口总额及其增长率</w:t>
          </w:r>
          <w:r>
            <w:rPr>
              <w:rFonts w:ascii="宋体" w:hAnsi="宋体" w:eastAsia="宋体" w:cs="宋体"/>
              <w:spacing w:val="-51"/>
              <w:sz w:val="24"/>
              <w:szCs w:val="24"/>
            </w:rPr>
            <w:t xml:space="preserve"> </w:t>
          </w:r>
          <w:r>
            <w:rPr>
              <w:rFonts w:ascii="宋体" w:hAnsi="宋体" w:eastAsia="宋体" w:cs="宋体"/>
              <w:sz w:val="24"/>
              <w:szCs w:val="24"/>
            </w:rPr>
            <w:tab/>
          </w:r>
          <w:r>
            <w:rPr>
              <w:rFonts w:ascii="宋体" w:hAnsi="宋体" w:eastAsia="宋体" w:cs="宋体"/>
              <w:spacing w:val="-46"/>
              <w:sz w:val="24"/>
              <w:szCs w:val="24"/>
            </w:rPr>
            <w:t xml:space="preserve"> </w:t>
          </w:r>
          <w:r>
            <w:rPr>
              <w:rFonts w:ascii="Times New Roman" w:hAnsi="Times New Roman" w:eastAsia="Times New Roman" w:cs="Times New Roman"/>
              <w:spacing w:val="-8"/>
              <w:sz w:val="24"/>
              <w:szCs w:val="24"/>
            </w:rPr>
            <w:t>19</w:t>
          </w:r>
          <w:r>
            <w:rPr>
              <w:rFonts w:ascii="Times New Roman" w:hAnsi="Times New Roman" w:eastAsia="Times New Roman" w:cs="Times New Roman"/>
              <w:spacing w:val="-8"/>
              <w:sz w:val="24"/>
              <w:szCs w:val="24"/>
            </w:rPr>
            <w:fldChar w:fldCharType="end"/>
          </w:r>
        </w:p>
        <w:p w14:paraId="74B6C710">
          <w:pPr>
            <w:tabs>
              <w:tab w:val="right" w:leader="dot" w:pos="9462"/>
            </w:tabs>
            <w:spacing w:before="165" w:line="233" w:lineRule="auto"/>
            <w:ind w:left="1198"/>
            <w:rPr>
              <w:rFonts w:ascii="Times New Roman" w:hAnsi="Times New Roman" w:eastAsia="Times New Roman" w:cs="Times New Roman"/>
              <w:sz w:val="24"/>
              <w:szCs w:val="24"/>
            </w:rPr>
          </w:pPr>
          <w:r>
            <w:fldChar w:fldCharType="begin"/>
          </w:r>
          <w:r>
            <w:instrText xml:space="preserve"> HYPERLINK \l "bookmark78" </w:instrText>
          </w:r>
          <w:r>
            <w:fldChar w:fldCharType="separate"/>
          </w:r>
          <w:r>
            <w:rPr>
              <w:rFonts w:ascii="宋体" w:hAnsi="宋体" w:eastAsia="宋体" w:cs="宋体"/>
              <w:spacing w:val="-2"/>
              <w:sz w:val="24"/>
              <w:szCs w:val="24"/>
            </w:rPr>
            <w:t>图</w:t>
          </w:r>
          <w:r>
            <w:rPr>
              <w:rFonts w:ascii="宋体" w:hAnsi="宋体" w:eastAsia="宋体" w:cs="宋体"/>
              <w:spacing w:val="-36"/>
              <w:sz w:val="24"/>
              <w:szCs w:val="24"/>
            </w:rPr>
            <w:t xml:space="preserve"> </w:t>
          </w:r>
          <w:r>
            <w:rPr>
              <w:rFonts w:ascii="Times New Roman" w:hAnsi="Times New Roman" w:eastAsia="Times New Roman" w:cs="Times New Roman"/>
              <w:spacing w:val="-2"/>
              <w:sz w:val="24"/>
              <w:szCs w:val="24"/>
            </w:rPr>
            <w:t xml:space="preserve">3-2 2018-2023 </w:t>
          </w:r>
          <w:r>
            <w:rPr>
              <w:rFonts w:ascii="宋体" w:hAnsi="宋体" w:eastAsia="宋体" w:cs="宋体"/>
              <w:spacing w:val="-2"/>
              <w:sz w:val="24"/>
              <w:szCs w:val="24"/>
            </w:rPr>
            <w:t>年中国跨境电商交易规模及增速</w:t>
          </w:r>
          <w:r>
            <w:rPr>
              <w:rFonts w:ascii="宋体" w:hAnsi="宋体" w:eastAsia="宋体" w:cs="宋体"/>
              <w:spacing w:val="-51"/>
              <w:sz w:val="24"/>
              <w:szCs w:val="24"/>
            </w:rPr>
            <w:t xml:space="preserve"> </w:t>
          </w:r>
          <w:r>
            <w:rPr>
              <w:rFonts w:ascii="宋体" w:hAnsi="宋体" w:eastAsia="宋体" w:cs="宋体"/>
              <w:sz w:val="24"/>
              <w:szCs w:val="24"/>
            </w:rPr>
            <w:tab/>
          </w:r>
          <w:r>
            <w:rPr>
              <w:rFonts w:ascii="宋体" w:hAnsi="宋体" w:eastAsia="宋体" w:cs="宋体"/>
              <w:spacing w:val="-68"/>
              <w:sz w:val="24"/>
              <w:szCs w:val="24"/>
            </w:rPr>
            <w:t xml:space="preserve"> </w:t>
          </w:r>
          <w:r>
            <w:rPr>
              <w:rFonts w:ascii="Times New Roman" w:hAnsi="Times New Roman" w:eastAsia="Times New Roman" w:cs="Times New Roman"/>
              <w:spacing w:val="-2"/>
              <w:sz w:val="24"/>
              <w:szCs w:val="24"/>
            </w:rPr>
            <w:t>22</w:t>
          </w:r>
          <w:r>
            <w:rPr>
              <w:rFonts w:ascii="Times New Roman" w:hAnsi="Times New Roman" w:eastAsia="Times New Roman" w:cs="Times New Roman"/>
              <w:spacing w:val="-2"/>
              <w:sz w:val="24"/>
              <w:szCs w:val="24"/>
            </w:rPr>
            <w:fldChar w:fldCharType="end"/>
          </w:r>
        </w:p>
        <w:p w14:paraId="2838584C">
          <w:pPr>
            <w:tabs>
              <w:tab w:val="right" w:leader="dot" w:pos="9462"/>
            </w:tabs>
            <w:spacing w:before="165" w:line="234" w:lineRule="auto"/>
            <w:ind w:left="1198"/>
            <w:rPr>
              <w:rFonts w:ascii="Times New Roman" w:hAnsi="Times New Roman" w:eastAsia="Times New Roman" w:cs="Times New Roman"/>
              <w:sz w:val="24"/>
              <w:szCs w:val="24"/>
            </w:rPr>
          </w:pPr>
          <w:r>
            <w:fldChar w:fldCharType="begin"/>
          </w:r>
          <w:r>
            <w:instrText xml:space="preserve"> HYPERLINK \l "bookmark79" </w:instrText>
          </w:r>
          <w:r>
            <w:fldChar w:fldCharType="separate"/>
          </w:r>
          <w:r>
            <w:rPr>
              <w:rFonts w:ascii="宋体" w:hAnsi="宋体" w:eastAsia="宋体" w:cs="宋体"/>
              <w:spacing w:val="-5"/>
              <w:sz w:val="24"/>
              <w:szCs w:val="24"/>
            </w:rPr>
            <w:t>图</w:t>
          </w:r>
          <w:r>
            <w:rPr>
              <w:rFonts w:ascii="宋体" w:hAnsi="宋体" w:eastAsia="宋体" w:cs="宋体"/>
              <w:spacing w:val="-41"/>
              <w:sz w:val="24"/>
              <w:szCs w:val="24"/>
            </w:rPr>
            <w:t xml:space="preserve"> </w:t>
          </w:r>
          <w:r>
            <w:rPr>
              <w:rFonts w:ascii="Times New Roman" w:hAnsi="Times New Roman" w:eastAsia="Times New Roman" w:cs="Times New Roman"/>
              <w:spacing w:val="-5"/>
              <w:sz w:val="24"/>
              <w:szCs w:val="24"/>
            </w:rPr>
            <w:t>3-3</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5"/>
              <w:sz w:val="24"/>
              <w:szCs w:val="24"/>
            </w:rPr>
            <w:t xml:space="preserve">SHEIN </w:t>
          </w:r>
          <w:r>
            <w:rPr>
              <w:rFonts w:ascii="宋体" w:hAnsi="宋体" w:eastAsia="宋体" w:cs="宋体"/>
              <w:spacing w:val="-5"/>
              <w:sz w:val="24"/>
              <w:szCs w:val="24"/>
            </w:rPr>
            <w:t>发展历程</w:t>
          </w:r>
          <w:r>
            <w:rPr>
              <w:rFonts w:ascii="宋体" w:hAnsi="宋体" w:eastAsia="宋体" w:cs="宋体"/>
              <w:spacing w:val="-76"/>
              <w:sz w:val="24"/>
              <w:szCs w:val="24"/>
            </w:rPr>
            <w:t xml:space="preserve"> </w:t>
          </w:r>
          <w:r>
            <w:rPr>
              <w:rFonts w:ascii="宋体" w:hAnsi="宋体" w:eastAsia="宋体" w:cs="宋体"/>
              <w:sz w:val="24"/>
              <w:szCs w:val="24"/>
            </w:rPr>
            <w:tab/>
          </w:r>
          <w:r>
            <w:rPr>
              <w:rFonts w:ascii="宋体" w:hAnsi="宋体" w:eastAsia="宋体" w:cs="宋体"/>
              <w:spacing w:val="-68"/>
              <w:sz w:val="24"/>
              <w:szCs w:val="24"/>
            </w:rPr>
            <w:t xml:space="preserve"> </w:t>
          </w:r>
          <w:r>
            <w:rPr>
              <w:rFonts w:ascii="Times New Roman" w:hAnsi="Times New Roman" w:eastAsia="Times New Roman" w:cs="Times New Roman"/>
              <w:spacing w:val="-2"/>
              <w:sz w:val="24"/>
              <w:szCs w:val="24"/>
            </w:rPr>
            <w:t>25</w:t>
          </w:r>
          <w:r>
            <w:rPr>
              <w:rFonts w:ascii="Times New Roman" w:hAnsi="Times New Roman" w:eastAsia="Times New Roman" w:cs="Times New Roman"/>
              <w:spacing w:val="-2"/>
              <w:sz w:val="24"/>
              <w:szCs w:val="24"/>
            </w:rPr>
            <w:fldChar w:fldCharType="end"/>
          </w:r>
        </w:p>
        <w:p w14:paraId="2A50EEB3">
          <w:pPr>
            <w:tabs>
              <w:tab w:val="right" w:leader="dot" w:pos="9462"/>
            </w:tabs>
            <w:spacing w:before="162" w:line="233" w:lineRule="auto"/>
            <w:ind w:left="1198"/>
            <w:rPr>
              <w:rFonts w:ascii="Times New Roman" w:hAnsi="Times New Roman" w:eastAsia="Times New Roman" w:cs="Times New Roman"/>
              <w:sz w:val="24"/>
              <w:szCs w:val="24"/>
            </w:rPr>
          </w:pPr>
          <w:r>
            <w:fldChar w:fldCharType="begin"/>
          </w:r>
          <w:r>
            <w:instrText xml:space="preserve"> HYPERLINK \l "bookmark80" </w:instrText>
          </w:r>
          <w:r>
            <w:fldChar w:fldCharType="separate"/>
          </w:r>
          <w:r>
            <w:rPr>
              <w:rFonts w:ascii="宋体" w:hAnsi="宋体" w:eastAsia="宋体" w:cs="宋体"/>
              <w:spacing w:val="-6"/>
              <w:sz w:val="24"/>
              <w:szCs w:val="24"/>
            </w:rPr>
            <w:t>图</w:t>
          </w:r>
          <w:r>
            <w:rPr>
              <w:rFonts w:ascii="宋体" w:hAnsi="宋体" w:eastAsia="宋体" w:cs="宋体"/>
              <w:spacing w:val="-41"/>
              <w:sz w:val="24"/>
              <w:szCs w:val="24"/>
            </w:rPr>
            <w:t xml:space="preserve"> </w:t>
          </w:r>
          <w:r>
            <w:rPr>
              <w:rFonts w:ascii="Times New Roman" w:hAnsi="Times New Roman" w:eastAsia="Times New Roman" w:cs="Times New Roman"/>
              <w:spacing w:val="-6"/>
              <w:sz w:val="24"/>
              <w:szCs w:val="24"/>
            </w:rPr>
            <w:t>3-4</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6"/>
              <w:sz w:val="24"/>
              <w:szCs w:val="24"/>
            </w:rPr>
            <w:t>SHEIN</w:t>
          </w:r>
          <w:r>
            <w:rPr>
              <w:rFonts w:ascii="Times New Roman" w:hAnsi="Times New Roman" w:eastAsia="Times New Roman" w:cs="Times New Roman"/>
              <w:spacing w:val="28"/>
              <w:sz w:val="24"/>
              <w:szCs w:val="24"/>
            </w:rPr>
            <w:t xml:space="preserve"> </w:t>
          </w:r>
          <w:r>
            <w:rPr>
              <w:rFonts w:ascii="宋体" w:hAnsi="宋体" w:eastAsia="宋体" w:cs="宋体"/>
              <w:spacing w:val="-6"/>
              <w:sz w:val="24"/>
              <w:szCs w:val="24"/>
            </w:rPr>
            <w:t>的受众人口特征</w:t>
          </w:r>
          <w:r>
            <w:rPr>
              <w:rFonts w:ascii="宋体" w:hAnsi="宋体" w:eastAsia="宋体" w:cs="宋体"/>
              <w:spacing w:val="-78"/>
              <w:sz w:val="24"/>
              <w:szCs w:val="24"/>
            </w:rPr>
            <w:t xml:space="preserve"> </w:t>
          </w:r>
          <w:r>
            <w:rPr>
              <w:rFonts w:ascii="宋体" w:hAnsi="宋体" w:eastAsia="宋体" w:cs="宋体"/>
              <w:sz w:val="24"/>
              <w:szCs w:val="24"/>
            </w:rPr>
            <w:tab/>
          </w:r>
          <w:r>
            <w:rPr>
              <w:rFonts w:ascii="宋体" w:hAnsi="宋体" w:eastAsia="宋体" w:cs="宋体"/>
              <w:spacing w:val="-68"/>
              <w:sz w:val="24"/>
              <w:szCs w:val="24"/>
            </w:rPr>
            <w:t xml:space="preserve"> </w:t>
          </w:r>
          <w:r>
            <w:rPr>
              <w:rFonts w:ascii="Times New Roman" w:hAnsi="Times New Roman" w:eastAsia="Times New Roman" w:cs="Times New Roman"/>
              <w:spacing w:val="-2"/>
              <w:sz w:val="24"/>
              <w:szCs w:val="24"/>
            </w:rPr>
            <w:t>26</w:t>
          </w:r>
          <w:r>
            <w:rPr>
              <w:rFonts w:ascii="Times New Roman" w:hAnsi="Times New Roman" w:eastAsia="Times New Roman" w:cs="Times New Roman"/>
              <w:spacing w:val="-2"/>
              <w:sz w:val="24"/>
              <w:szCs w:val="24"/>
            </w:rPr>
            <w:fldChar w:fldCharType="end"/>
          </w:r>
        </w:p>
        <w:p w14:paraId="3869B9D5">
          <w:pPr>
            <w:tabs>
              <w:tab w:val="right" w:leader="dot" w:pos="9462"/>
            </w:tabs>
            <w:spacing w:before="164" w:line="233" w:lineRule="auto"/>
            <w:ind w:left="1198"/>
            <w:rPr>
              <w:rFonts w:ascii="Times New Roman" w:hAnsi="Times New Roman" w:eastAsia="Times New Roman" w:cs="Times New Roman"/>
              <w:sz w:val="24"/>
              <w:szCs w:val="24"/>
            </w:rPr>
          </w:pPr>
          <w:r>
            <w:fldChar w:fldCharType="begin"/>
          </w:r>
          <w:r>
            <w:instrText xml:space="preserve"> HYPERLINK \l "bookmark81" </w:instrText>
          </w:r>
          <w:r>
            <w:fldChar w:fldCharType="separate"/>
          </w:r>
          <w:r>
            <w:rPr>
              <w:rFonts w:ascii="宋体" w:hAnsi="宋体" w:eastAsia="宋体" w:cs="宋体"/>
              <w:spacing w:val="-3"/>
              <w:sz w:val="24"/>
              <w:szCs w:val="24"/>
            </w:rPr>
            <w:t>图</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4-1</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柔性供应链框架图</w:t>
          </w:r>
          <w:r>
            <w:rPr>
              <w:rFonts w:ascii="宋体" w:hAnsi="宋体" w:eastAsia="宋体" w:cs="宋体"/>
              <w:spacing w:val="-78"/>
              <w:sz w:val="24"/>
              <w:szCs w:val="24"/>
            </w:rPr>
            <w:t xml:space="preserve"> </w:t>
          </w:r>
          <w:r>
            <w:rPr>
              <w:rFonts w:ascii="宋体" w:hAnsi="宋体" w:eastAsia="宋体" w:cs="宋体"/>
              <w:sz w:val="24"/>
              <w:szCs w:val="24"/>
            </w:rPr>
            <w:tab/>
          </w:r>
          <w:r>
            <w:rPr>
              <w:rFonts w:ascii="宋体" w:hAnsi="宋体" w:eastAsia="宋体" w:cs="宋体"/>
              <w:spacing w:val="-65"/>
              <w:sz w:val="24"/>
              <w:szCs w:val="24"/>
            </w:rPr>
            <w:t xml:space="preserve"> </w:t>
          </w:r>
          <w:r>
            <w:rPr>
              <w:rFonts w:ascii="Times New Roman" w:hAnsi="Times New Roman" w:eastAsia="Times New Roman" w:cs="Times New Roman"/>
              <w:spacing w:val="-3"/>
              <w:sz w:val="24"/>
              <w:szCs w:val="24"/>
            </w:rPr>
            <w:t>30</w:t>
          </w:r>
          <w:r>
            <w:rPr>
              <w:rFonts w:ascii="Times New Roman" w:hAnsi="Times New Roman" w:eastAsia="Times New Roman" w:cs="Times New Roman"/>
              <w:spacing w:val="-3"/>
              <w:sz w:val="24"/>
              <w:szCs w:val="24"/>
            </w:rPr>
            <w:fldChar w:fldCharType="end"/>
          </w:r>
        </w:p>
        <w:p w14:paraId="6F1DFD0C">
          <w:pPr>
            <w:tabs>
              <w:tab w:val="right" w:leader="dot" w:pos="9462"/>
            </w:tabs>
            <w:spacing w:before="163" w:line="233" w:lineRule="auto"/>
            <w:ind w:left="1198"/>
            <w:rPr>
              <w:rFonts w:ascii="Times New Roman" w:hAnsi="Times New Roman" w:eastAsia="Times New Roman" w:cs="Times New Roman"/>
              <w:sz w:val="24"/>
              <w:szCs w:val="24"/>
            </w:rPr>
          </w:pPr>
          <w:r>
            <w:fldChar w:fldCharType="begin"/>
          </w:r>
          <w:r>
            <w:instrText xml:space="preserve"> HYPERLINK \l "bookmark82" </w:instrText>
          </w:r>
          <w:r>
            <w:fldChar w:fldCharType="separate"/>
          </w:r>
          <w:r>
            <w:rPr>
              <w:rFonts w:ascii="宋体" w:hAnsi="宋体" w:eastAsia="宋体" w:cs="宋体"/>
              <w:spacing w:val="-3"/>
              <w:sz w:val="24"/>
              <w:szCs w:val="24"/>
            </w:rPr>
            <w:t>图</w:t>
          </w:r>
          <w:r>
            <w:rPr>
              <w:rFonts w:ascii="宋体" w:hAnsi="宋体" w:eastAsia="宋体" w:cs="宋体"/>
              <w:spacing w:val="-43"/>
              <w:sz w:val="24"/>
              <w:szCs w:val="24"/>
            </w:rPr>
            <w:t xml:space="preserve"> </w:t>
          </w:r>
          <w:r>
            <w:rPr>
              <w:rFonts w:ascii="Times New Roman" w:hAnsi="Times New Roman" w:eastAsia="Times New Roman" w:cs="Times New Roman"/>
              <w:spacing w:val="-3"/>
              <w:sz w:val="24"/>
              <w:szCs w:val="24"/>
            </w:rPr>
            <w:t>4-2</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柔性供应链分析的六维框架</w:t>
          </w:r>
          <w:r>
            <w:rPr>
              <w:rFonts w:ascii="宋体" w:hAnsi="宋体" w:eastAsia="宋体" w:cs="宋体"/>
              <w:spacing w:val="-78"/>
              <w:sz w:val="24"/>
              <w:szCs w:val="24"/>
            </w:rPr>
            <w:t xml:space="preserve"> </w:t>
          </w:r>
          <w:r>
            <w:rPr>
              <w:rFonts w:ascii="宋体" w:hAnsi="宋体" w:eastAsia="宋体" w:cs="宋体"/>
              <w:sz w:val="24"/>
              <w:szCs w:val="24"/>
            </w:rPr>
            <w:tab/>
          </w:r>
          <w:r>
            <w:rPr>
              <w:rFonts w:ascii="宋体" w:hAnsi="宋体" w:eastAsia="宋体" w:cs="宋体"/>
              <w:spacing w:val="-64"/>
              <w:sz w:val="24"/>
              <w:szCs w:val="24"/>
            </w:rPr>
            <w:t xml:space="preserve"> </w:t>
          </w:r>
          <w:r>
            <w:rPr>
              <w:rFonts w:ascii="Times New Roman" w:hAnsi="Times New Roman" w:eastAsia="Times New Roman" w:cs="Times New Roman"/>
              <w:spacing w:val="-3"/>
              <w:sz w:val="24"/>
              <w:szCs w:val="24"/>
            </w:rPr>
            <w:t>31</w:t>
          </w:r>
          <w:r>
            <w:rPr>
              <w:rFonts w:ascii="Times New Roman" w:hAnsi="Times New Roman" w:eastAsia="Times New Roman" w:cs="Times New Roman"/>
              <w:spacing w:val="-3"/>
              <w:sz w:val="24"/>
              <w:szCs w:val="24"/>
            </w:rPr>
            <w:fldChar w:fldCharType="end"/>
          </w:r>
        </w:p>
        <w:p w14:paraId="39D057CE">
          <w:pPr>
            <w:tabs>
              <w:tab w:val="right" w:leader="dot" w:pos="9462"/>
            </w:tabs>
            <w:spacing w:before="165" w:line="233" w:lineRule="auto"/>
            <w:ind w:left="1198"/>
            <w:rPr>
              <w:rFonts w:ascii="Times New Roman" w:hAnsi="Times New Roman" w:eastAsia="Times New Roman" w:cs="Times New Roman"/>
              <w:sz w:val="24"/>
              <w:szCs w:val="24"/>
            </w:rPr>
          </w:pPr>
          <w:r>
            <w:fldChar w:fldCharType="begin"/>
          </w:r>
          <w:r>
            <w:instrText xml:space="preserve"> HYPERLINK \l "bookmark83" </w:instrText>
          </w:r>
          <w:r>
            <w:fldChar w:fldCharType="separate"/>
          </w:r>
          <w:r>
            <w:rPr>
              <w:rFonts w:ascii="宋体" w:hAnsi="宋体" w:eastAsia="宋体" w:cs="宋体"/>
              <w:spacing w:val="-3"/>
              <w:sz w:val="24"/>
              <w:szCs w:val="24"/>
            </w:rPr>
            <w:t>图</w:t>
          </w:r>
          <w:r>
            <w:rPr>
              <w:rFonts w:ascii="宋体" w:hAnsi="宋体" w:eastAsia="宋体" w:cs="宋体"/>
              <w:spacing w:val="-49"/>
              <w:sz w:val="24"/>
              <w:szCs w:val="24"/>
            </w:rPr>
            <w:t xml:space="preserve"> </w:t>
          </w:r>
          <w:r>
            <w:rPr>
              <w:rFonts w:ascii="Times New Roman" w:hAnsi="Times New Roman" w:eastAsia="Times New Roman" w:cs="Times New Roman"/>
              <w:spacing w:val="-3"/>
              <w:sz w:val="24"/>
              <w:szCs w:val="24"/>
            </w:rPr>
            <w:t>4-3</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数据驱动的供应链框架</w:t>
          </w:r>
          <w:r>
            <w:rPr>
              <w:rFonts w:ascii="宋体" w:hAnsi="宋体" w:eastAsia="宋体" w:cs="宋体"/>
              <w:spacing w:val="-78"/>
              <w:sz w:val="24"/>
              <w:szCs w:val="24"/>
            </w:rPr>
            <w:t xml:space="preserve"> </w:t>
          </w:r>
          <w:r>
            <w:rPr>
              <w:rFonts w:ascii="宋体" w:hAnsi="宋体" w:eastAsia="宋体" w:cs="宋体"/>
              <w:sz w:val="24"/>
              <w:szCs w:val="24"/>
            </w:rPr>
            <w:tab/>
          </w:r>
          <w:r>
            <w:rPr>
              <w:rFonts w:ascii="宋体" w:hAnsi="宋体" w:eastAsia="宋体" w:cs="宋体"/>
              <w:spacing w:val="-65"/>
              <w:sz w:val="24"/>
              <w:szCs w:val="24"/>
            </w:rPr>
            <w:t xml:space="preserve"> </w:t>
          </w:r>
          <w:r>
            <w:rPr>
              <w:rFonts w:ascii="Times New Roman" w:hAnsi="Times New Roman" w:eastAsia="Times New Roman" w:cs="Times New Roman"/>
              <w:spacing w:val="-3"/>
              <w:sz w:val="24"/>
              <w:szCs w:val="24"/>
            </w:rPr>
            <w:t>32</w:t>
          </w:r>
          <w:r>
            <w:rPr>
              <w:rFonts w:ascii="Times New Roman" w:hAnsi="Times New Roman" w:eastAsia="Times New Roman" w:cs="Times New Roman"/>
              <w:spacing w:val="-3"/>
              <w:sz w:val="24"/>
              <w:szCs w:val="24"/>
            </w:rPr>
            <w:fldChar w:fldCharType="end"/>
          </w:r>
        </w:p>
        <w:p w14:paraId="56DE8B7B">
          <w:pPr>
            <w:tabs>
              <w:tab w:val="right" w:leader="dot" w:pos="9462"/>
            </w:tabs>
            <w:spacing w:before="163" w:line="233" w:lineRule="auto"/>
            <w:ind w:left="1198"/>
            <w:rPr>
              <w:rFonts w:ascii="Times New Roman" w:hAnsi="Times New Roman" w:eastAsia="Times New Roman" w:cs="Times New Roman"/>
              <w:sz w:val="24"/>
              <w:szCs w:val="24"/>
            </w:rPr>
          </w:pPr>
          <w:r>
            <w:fldChar w:fldCharType="begin"/>
          </w:r>
          <w:r>
            <w:instrText xml:space="preserve"> HYPERLINK \l "bookmark84" </w:instrText>
          </w:r>
          <w:r>
            <w:fldChar w:fldCharType="separate"/>
          </w:r>
          <w:r>
            <w:rPr>
              <w:rFonts w:ascii="宋体" w:hAnsi="宋体" w:eastAsia="宋体" w:cs="宋体"/>
              <w:spacing w:val="-2"/>
              <w:sz w:val="24"/>
              <w:szCs w:val="24"/>
            </w:rPr>
            <w:t>图</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 xml:space="preserve">4-4  </w:t>
          </w:r>
          <w:r>
            <w:rPr>
              <w:rFonts w:ascii="宋体" w:hAnsi="宋体" w:eastAsia="宋体" w:cs="宋体"/>
              <w:spacing w:val="-2"/>
              <w:sz w:val="24"/>
              <w:szCs w:val="24"/>
            </w:rPr>
            <w:t>番禺南村镇附近中小服装工厂集群化</w:t>
          </w:r>
          <w:r>
            <w:rPr>
              <w:rFonts w:ascii="宋体" w:hAnsi="宋体" w:eastAsia="宋体" w:cs="宋体"/>
              <w:spacing w:val="-91"/>
              <w:sz w:val="24"/>
              <w:szCs w:val="24"/>
            </w:rPr>
            <w:t xml:space="preserve"> </w:t>
          </w:r>
          <w:r>
            <w:rPr>
              <w:rFonts w:ascii="宋体" w:hAnsi="宋体" w:eastAsia="宋体" w:cs="宋体"/>
              <w:sz w:val="24"/>
              <w:szCs w:val="24"/>
            </w:rPr>
            <w:tab/>
          </w:r>
          <w:r>
            <w:rPr>
              <w:rFonts w:ascii="宋体" w:hAnsi="宋体" w:eastAsia="宋体" w:cs="宋体"/>
              <w:spacing w:val="-64"/>
              <w:sz w:val="24"/>
              <w:szCs w:val="24"/>
            </w:rPr>
            <w:t xml:space="preserve"> </w:t>
          </w:r>
          <w:r>
            <w:rPr>
              <w:rFonts w:ascii="Times New Roman" w:hAnsi="Times New Roman" w:eastAsia="Times New Roman" w:cs="Times New Roman"/>
              <w:spacing w:val="-3"/>
              <w:sz w:val="24"/>
              <w:szCs w:val="24"/>
            </w:rPr>
            <w:t>33</w:t>
          </w:r>
          <w:r>
            <w:rPr>
              <w:rFonts w:ascii="Times New Roman" w:hAnsi="Times New Roman" w:eastAsia="Times New Roman" w:cs="Times New Roman"/>
              <w:spacing w:val="-3"/>
              <w:sz w:val="24"/>
              <w:szCs w:val="24"/>
            </w:rPr>
            <w:fldChar w:fldCharType="end"/>
          </w:r>
        </w:p>
        <w:p w14:paraId="32F672E1">
          <w:pPr>
            <w:tabs>
              <w:tab w:val="right" w:leader="dot" w:pos="9462"/>
            </w:tabs>
            <w:spacing w:before="166" w:line="233" w:lineRule="auto"/>
            <w:ind w:left="1198"/>
            <w:rPr>
              <w:rFonts w:ascii="Times New Roman" w:hAnsi="Times New Roman" w:eastAsia="Times New Roman" w:cs="Times New Roman"/>
              <w:sz w:val="24"/>
              <w:szCs w:val="24"/>
            </w:rPr>
          </w:pPr>
          <w:r>
            <w:fldChar w:fldCharType="begin"/>
          </w:r>
          <w:r>
            <w:instrText xml:space="preserve"> HYPERLINK \l "bookmark85" </w:instrText>
          </w:r>
          <w:r>
            <w:fldChar w:fldCharType="separate"/>
          </w:r>
          <w:r>
            <w:rPr>
              <w:rFonts w:ascii="宋体" w:hAnsi="宋体" w:eastAsia="宋体" w:cs="宋体"/>
              <w:spacing w:val="-3"/>
              <w:sz w:val="24"/>
              <w:szCs w:val="24"/>
            </w:rPr>
            <w:t>图</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 xml:space="preserve">4-5  </w:t>
          </w:r>
          <w:r>
            <w:rPr>
              <w:rFonts w:ascii="宋体" w:hAnsi="宋体" w:eastAsia="宋体" w:cs="宋体"/>
              <w:spacing w:val="-3"/>
              <w:sz w:val="24"/>
              <w:szCs w:val="24"/>
            </w:rPr>
            <w:t>小单快反模式示意图</w:t>
          </w:r>
          <w:r>
            <w:rPr>
              <w:rFonts w:ascii="宋体" w:hAnsi="宋体" w:eastAsia="宋体" w:cs="宋体"/>
              <w:spacing w:val="-91"/>
              <w:sz w:val="24"/>
              <w:szCs w:val="24"/>
            </w:rPr>
            <w:t xml:space="preserve"> </w:t>
          </w:r>
          <w:r>
            <w:rPr>
              <w:rFonts w:ascii="宋体" w:hAnsi="宋体" w:eastAsia="宋体" w:cs="宋体"/>
              <w:sz w:val="24"/>
              <w:szCs w:val="24"/>
            </w:rPr>
            <w:tab/>
          </w:r>
          <w:r>
            <w:rPr>
              <w:rFonts w:ascii="宋体" w:hAnsi="宋体" w:eastAsia="宋体" w:cs="宋体"/>
              <w:spacing w:val="-64"/>
              <w:sz w:val="24"/>
              <w:szCs w:val="24"/>
            </w:rPr>
            <w:t xml:space="preserve"> </w:t>
          </w:r>
          <w:r>
            <w:rPr>
              <w:rFonts w:ascii="Times New Roman" w:hAnsi="Times New Roman" w:eastAsia="Times New Roman" w:cs="Times New Roman"/>
              <w:spacing w:val="-3"/>
              <w:sz w:val="24"/>
              <w:szCs w:val="24"/>
            </w:rPr>
            <w:t>34</w:t>
          </w:r>
          <w:r>
            <w:rPr>
              <w:rFonts w:ascii="Times New Roman" w:hAnsi="Times New Roman" w:eastAsia="Times New Roman" w:cs="Times New Roman"/>
              <w:spacing w:val="-3"/>
              <w:sz w:val="24"/>
              <w:szCs w:val="24"/>
            </w:rPr>
            <w:fldChar w:fldCharType="end"/>
          </w:r>
        </w:p>
        <w:p w14:paraId="2A6FB3EF">
          <w:pPr>
            <w:tabs>
              <w:tab w:val="right" w:leader="dot" w:pos="9462"/>
            </w:tabs>
            <w:spacing w:before="162" w:line="232" w:lineRule="auto"/>
            <w:ind w:left="1198"/>
            <w:rPr>
              <w:rFonts w:ascii="Times New Roman" w:hAnsi="Times New Roman" w:eastAsia="Times New Roman" w:cs="Times New Roman"/>
              <w:sz w:val="24"/>
              <w:szCs w:val="24"/>
            </w:rPr>
          </w:pPr>
          <w:r>
            <w:fldChar w:fldCharType="begin"/>
          </w:r>
          <w:r>
            <w:instrText xml:space="preserve"> HYPERLINK \l "bookmark86" </w:instrText>
          </w:r>
          <w:r>
            <w:fldChar w:fldCharType="separate"/>
          </w:r>
          <w:r>
            <w:rPr>
              <w:rFonts w:ascii="宋体" w:hAnsi="宋体" w:eastAsia="宋体" w:cs="宋体"/>
              <w:spacing w:val="-5"/>
              <w:sz w:val="24"/>
              <w:szCs w:val="24"/>
            </w:rPr>
            <w:t>图</w:t>
          </w:r>
          <w:r>
            <w:rPr>
              <w:rFonts w:ascii="宋体" w:hAnsi="宋体" w:eastAsia="宋体" w:cs="宋体"/>
              <w:spacing w:val="-53"/>
              <w:sz w:val="24"/>
              <w:szCs w:val="24"/>
            </w:rPr>
            <w:t xml:space="preserve"> </w:t>
          </w:r>
          <w:r>
            <w:rPr>
              <w:rFonts w:ascii="Times New Roman" w:hAnsi="Times New Roman" w:eastAsia="Times New Roman" w:cs="Times New Roman"/>
              <w:spacing w:val="-5"/>
              <w:sz w:val="24"/>
              <w:szCs w:val="24"/>
            </w:rPr>
            <w:t>4-6</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5"/>
              <w:sz w:val="24"/>
              <w:szCs w:val="24"/>
            </w:rPr>
            <w:t>SHEIN</w:t>
          </w:r>
          <w:r>
            <w:rPr>
              <w:rFonts w:ascii="Times New Roman" w:hAnsi="Times New Roman" w:eastAsia="Times New Roman" w:cs="Times New Roman"/>
              <w:spacing w:val="14"/>
              <w:sz w:val="24"/>
              <w:szCs w:val="24"/>
            </w:rPr>
            <w:t xml:space="preserve"> </w:t>
          </w:r>
          <w:r>
            <w:rPr>
              <w:rFonts w:ascii="宋体" w:hAnsi="宋体" w:eastAsia="宋体" w:cs="宋体"/>
              <w:spacing w:val="-5"/>
              <w:sz w:val="24"/>
              <w:szCs w:val="24"/>
            </w:rPr>
            <w:t>定价逻辑图</w:t>
          </w:r>
          <w:r>
            <w:rPr>
              <w:rFonts w:ascii="宋体" w:hAnsi="宋体" w:eastAsia="宋体" w:cs="宋体"/>
              <w:spacing w:val="-78"/>
              <w:sz w:val="24"/>
              <w:szCs w:val="24"/>
            </w:rPr>
            <w:t xml:space="preserve"> </w:t>
          </w:r>
          <w:r>
            <w:rPr>
              <w:rFonts w:ascii="宋体" w:hAnsi="宋体" w:eastAsia="宋体" w:cs="宋体"/>
              <w:sz w:val="24"/>
              <w:szCs w:val="24"/>
            </w:rPr>
            <w:tab/>
          </w:r>
          <w:r>
            <w:rPr>
              <w:rFonts w:ascii="宋体" w:hAnsi="宋体" w:eastAsia="宋体" w:cs="宋体"/>
              <w:spacing w:val="-64"/>
              <w:sz w:val="24"/>
              <w:szCs w:val="24"/>
            </w:rPr>
            <w:t xml:space="preserve"> </w:t>
          </w:r>
          <w:r>
            <w:rPr>
              <w:rFonts w:ascii="Times New Roman" w:hAnsi="Times New Roman" w:eastAsia="Times New Roman" w:cs="Times New Roman"/>
              <w:spacing w:val="-3"/>
              <w:sz w:val="24"/>
              <w:szCs w:val="24"/>
            </w:rPr>
            <w:t>37</w:t>
          </w:r>
          <w:r>
            <w:rPr>
              <w:rFonts w:ascii="Times New Roman" w:hAnsi="Times New Roman" w:eastAsia="Times New Roman" w:cs="Times New Roman"/>
              <w:spacing w:val="-3"/>
              <w:sz w:val="24"/>
              <w:szCs w:val="24"/>
            </w:rPr>
            <w:fldChar w:fldCharType="end"/>
          </w:r>
        </w:p>
        <w:p w14:paraId="20708856">
          <w:pPr>
            <w:tabs>
              <w:tab w:val="right" w:leader="dot" w:pos="9462"/>
            </w:tabs>
            <w:spacing w:before="166" w:line="235" w:lineRule="auto"/>
            <w:ind w:left="1198"/>
            <w:rPr>
              <w:rFonts w:ascii="Times New Roman" w:hAnsi="Times New Roman" w:eastAsia="Times New Roman" w:cs="Times New Roman"/>
              <w:sz w:val="24"/>
              <w:szCs w:val="24"/>
            </w:rPr>
          </w:pPr>
          <w:r>
            <w:fldChar w:fldCharType="begin"/>
          </w:r>
          <w:r>
            <w:instrText xml:space="preserve"> HYPERLINK \l "bookmark87" </w:instrText>
          </w:r>
          <w:r>
            <w:fldChar w:fldCharType="separate"/>
          </w:r>
          <w:r>
            <w:rPr>
              <w:rFonts w:ascii="宋体" w:hAnsi="宋体" w:eastAsia="宋体" w:cs="宋体"/>
              <w:spacing w:val="-3"/>
              <w:sz w:val="24"/>
              <w:szCs w:val="24"/>
            </w:rPr>
            <w:t>图</w:t>
          </w:r>
          <w:r>
            <w:rPr>
              <w:rFonts w:ascii="宋体" w:hAnsi="宋体" w:eastAsia="宋体" w:cs="宋体"/>
              <w:spacing w:val="-52"/>
              <w:sz w:val="24"/>
              <w:szCs w:val="24"/>
            </w:rPr>
            <w:t xml:space="preserve"> </w:t>
          </w:r>
          <w:r>
            <w:rPr>
              <w:rFonts w:ascii="Times New Roman" w:hAnsi="Times New Roman" w:eastAsia="Times New Roman" w:cs="Times New Roman"/>
              <w:spacing w:val="-3"/>
              <w:sz w:val="24"/>
              <w:szCs w:val="24"/>
            </w:rPr>
            <w:t>4-7</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全球物流网络示意图</w:t>
          </w:r>
          <w:r>
            <w:rPr>
              <w:rFonts w:ascii="宋体" w:hAnsi="宋体" w:eastAsia="宋体" w:cs="宋体"/>
              <w:spacing w:val="-78"/>
              <w:sz w:val="24"/>
              <w:szCs w:val="24"/>
            </w:rPr>
            <w:t xml:space="preserve"> </w:t>
          </w:r>
          <w:r>
            <w:rPr>
              <w:rFonts w:ascii="宋体" w:hAnsi="宋体" w:eastAsia="宋体" w:cs="宋体"/>
              <w:sz w:val="24"/>
              <w:szCs w:val="24"/>
            </w:rPr>
            <w:tab/>
          </w:r>
          <w:r>
            <w:rPr>
              <w:rFonts w:ascii="宋体" w:hAnsi="宋体" w:eastAsia="宋体" w:cs="宋体"/>
              <w:spacing w:val="-65"/>
              <w:sz w:val="24"/>
              <w:szCs w:val="24"/>
            </w:rPr>
            <w:t xml:space="preserve"> </w:t>
          </w:r>
          <w:r>
            <w:rPr>
              <w:rFonts w:ascii="Times New Roman" w:hAnsi="Times New Roman" w:eastAsia="Times New Roman" w:cs="Times New Roman"/>
              <w:spacing w:val="-3"/>
              <w:sz w:val="24"/>
              <w:szCs w:val="24"/>
            </w:rPr>
            <w:t>38</w:t>
          </w:r>
          <w:r>
            <w:rPr>
              <w:rFonts w:ascii="Times New Roman" w:hAnsi="Times New Roman" w:eastAsia="Times New Roman" w:cs="Times New Roman"/>
              <w:spacing w:val="-3"/>
              <w:sz w:val="24"/>
              <w:szCs w:val="24"/>
            </w:rPr>
            <w:fldChar w:fldCharType="end"/>
          </w:r>
        </w:p>
        <w:p w14:paraId="39AC5A26">
          <w:pPr>
            <w:tabs>
              <w:tab w:val="right" w:leader="dot" w:pos="9462"/>
            </w:tabs>
            <w:spacing w:before="161" w:line="235" w:lineRule="auto"/>
            <w:ind w:left="1198"/>
            <w:rPr>
              <w:rFonts w:ascii="Times New Roman" w:hAnsi="Times New Roman" w:eastAsia="Times New Roman" w:cs="Times New Roman"/>
              <w:sz w:val="24"/>
              <w:szCs w:val="24"/>
            </w:rPr>
          </w:pPr>
          <w:r>
            <w:fldChar w:fldCharType="begin"/>
          </w:r>
          <w:r>
            <w:instrText xml:space="preserve"> HYPERLINK \l "bookmark88" </w:instrText>
          </w:r>
          <w:r>
            <w:fldChar w:fldCharType="separate"/>
          </w:r>
          <w:r>
            <w:rPr>
              <w:rFonts w:ascii="宋体" w:hAnsi="宋体" w:eastAsia="宋体" w:cs="宋体"/>
              <w:spacing w:val="-3"/>
              <w:sz w:val="24"/>
              <w:szCs w:val="24"/>
            </w:rPr>
            <w:t>图</w:t>
          </w:r>
          <w:r>
            <w:rPr>
              <w:rFonts w:ascii="宋体" w:hAnsi="宋体" w:eastAsia="宋体" w:cs="宋体"/>
              <w:spacing w:val="-52"/>
              <w:sz w:val="24"/>
              <w:szCs w:val="24"/>
            </w:rPr>
            <w:t xml:space="preserve"> </w:t>
          </w:r>
          <w:r>
            <w:rPr>
              <w:rFonts w:ascii="Times New Roman" w:hAnsi="Times New Roman" w:eastAsia="Times New Roman" w:cs="Times New Roman"/>
              <w:spacing w:val="-3"/>
              <w:sz w:val="24"/>
              <w:szCs w:val="24"/>
            </w:rPr>
            <w:t>4-8</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全球物流配送示意图</w:t>
          </w:r>
          <w:r>
            <w:rPr>
              <w:rFonts w:ascii="宋体" w:hAnsi="宋体" w:eastAsia="宋体" w:cs="宋体"/>
              <w:spacing w:val="-78"/>
              <w:sz w:val="24"/>
              <w:szCs w:val="24"/>
            </w:rPr>
            <w:t xml:space="preserve"> </w:t>
          </w:r>
          <w:r>
            <w:rPr>
              <w:rFonts w:ascii="宋体" w:hAnsi="宋体" w:eastAsia="宋体" w:cs="宋体"/>
              <w:sz w:val="24"/>
              <w:szCs w:val="24"/>
            </w:rPr>
            <w:tab/>
          </w:r>
          <w:r>
            <w:rPr>
              <w:rFonts w:ascii="宋体" w:hAnsi="宋体" w:eastAsia="宋体" w:cs="宋体"/>
              <w:spacing w:val="-65"/>
              <w:sz w:val="24"/>
              <w:szCs w:val="24"/>
            </w:rPr>
            <w:t xml:space="preserve"> </w:t>
          </w:r>
          <w:r>
            <w:rPr>
              <w:rFonts w:ascii="Times New Roman" w:hAnsi="Times New Roman" w:eastAsia="Times New Roman" w:cs="Times New Roman"/>
              <w:spacing w:val="-3"/>
              <w:sz w:val="24"/>
              <w:szCs w:val="24"/>
            </w:rPr>
            <w:t>39</w:t>
          </w:r>
          <w:r>
            <w:rPr>
              <w:rFonts w:ascii="Times New Roman" w:hAnsi="Times New Roman" w:eastAsia="Times New Roman" w:cs="Times New Roman"/>
              <w:spacing w:val="-3"/>
              <w:sz w:val="24"/>
              <w:szCs w:val="24"/>
            </w:rPr>
            <w:fldChar w:fldCharType="end"/>
          </w:r>
        </w:p>
        <w:p w14:paraId="3624F53C">
          <w:pPr>
            <w:tabs>
              <w:tab w:val="right" w:leader="dot" w:pos="9462"/>
            </w:tabs>
            <w:spacing w:before="162" w:line="234" w:lineRule="auto"/>
            <w:ind w:left="1198"/>
            <w:rPr>
              <w:rFonts w:ascii="Times New Roman" w:hAnsi="Times New Roman" w:eastAsia="Times New Roman" w:cs="Times New Roman"/>
              <w:sz w:val="24"/>
              <w:szCs w:val="24"/>
            </w:rPr>
          </w:pPr>
          <w:r>
            <w:fldChar w:fldCharType="begin"/>
          </w:r>
          <w:r>
            <w:instrText xml:space="preserve"> HYPERLINK \l "bookmark89" </w:instrText>
          </w:r>
          <w:r>
            <w:fldChar w:fldCharType="separate"/>
          </w:r>
          <w:r>
            <w:rPr>
              <w:rFonts w:ascii="宋体" w:hAnsi="宋体" w:eastAsia="宋体" w:cs="宋体"/>
              <w:spacing w:val="-3"/>
              <w:sz w:val="24"/>
              <w:szCs w:val="24"/>
            </w:rPr>
            <w:t>图</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4-9</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扁平化组织结构图</w:t>
          </w:r>
          <w:r>
            <w:rPr>
              <w:rFonts w:ascii="宋体" w:hAnsi="宋体" w:eastAsia="宋体" w:cs="宋体"/>
              <w:spacing w:val="-78"/>
              <w:sz w:val="24"/>
              <w:szCs w:val="24"/>
            </w:rPr>
            <w:t xml:space="preserve"> </w:t>
          </w:r>
          <w:r>
            <w:rPr>
              <w:rFonts w:ascii="宋体" w:hAnsi="宋体" w:eastAsia="宋体" w:cs="宋体"/>
              <w:sz w:val="24"/>
              <w:szCs w:val="24"/>
            </w:rPr>
            <w:tab/>
          </w:r>
          <w:r>
            <w:rPr>
              <w:rFonts w:ascii="宋体" w:hAnsi="宋体" w:eastAsia="宋体" w:cs="宋体"/>
              <w:spacing w:val="-71"/>
              <w:sz w:val="24"/>
              <w:szCs w:val="24"/>
            </w:rPr>
            <w:t xml:space="preserve"> </w:t>
          </w:r>
          <w:r>
            <w:rPr>
              <w:rFonts w:ascii="Times New Roman" w:hAnsi="Times New Roman" w:eastAsia="Times New Roman" w:cs="Times New Roman"/>
              <w:spacing w:val="-1"/>
              <w:sz w:val="24"/>
              <w:szCs w:val="24"/>
            </w:rPr>
            <w:t>40</w:t>
          </w:r>
          <w:r>
            <w:rPr>
              <w:rFonts w:ascii="Times New Roman" w:hAnsi="Times New Roman" w:eastAsia="Times New Roman" w:cs="Times New Roman"/>
              <w:spacing w:val="-1"/>
              <w:sz w:val="24"/>
              <w:szCs w:val="24"/>
            </w:rPr>
            <w:fldChar w:fldCharType="end"/>
          </w:r>
        </w:p>
        <w:p w14:paraId="2D71C891">
          <w:pPr>
            <w:tabs>
              <w:tab w:val="right" w:leader="dot" w:pos="9462"/>
            </w:tabs>
            <w:spacing w:before="161" w:line="233" w:lineRule="auto"/>
            <w:ind w:left="1198"/>
            <w:rPr>
              <w:rFonts w:ascii="Times New Roman" w:hAnsi="Times New Roman" w:eastAsia="Times New Roman" w:cs="Times New Roman"/>
              <w:sz w:val="24"/>
              <w:szCs w:val="24"/>
            </w:rPr>
          </w:pPr>
          <w:r>
            <w:fldChar w:fldCharType="begin"/>
          </w:r>
          <w:r>
            <w:instrText xml:space="preserve"> HYPERLINK \l "bookmark90" </w:instrText>
          </w:r>
          <w:r>
            <w:fldChar w:fldCharType="separate"/>
          </w:r>
          <w:r>
            <w:rPr>
              <w:rFonts w:ascii="宋体" w:hAnsi="宋体" w:eastAsia="宋体" w:cs="宋体"/>
              <w:spacing w:val="-4"/>
              <w:sz w:val="24"/>
              <w:szCs w:val="24"/>
            </w:rPr>
            <w:t>图</w:t>
          </w:r>
          <w:r>
            <w:rPr>
              <w:rFonts w:ascii="宋体" w:hAnsi="宋体" w:eastAsia="宋体" w:cs="宋体"/>
              <w:spacing w:val="-49"/>
              <w:sz w:val="24"/>
              <w:szCs w:val="24"/>
            </w:rPr>
            <w:t xml:space="preserve"> </w:t>
          </w:r>
          <w:r>
            <w:rPr>
              <w:rFonts w:ascii="Times New Roman" w:hAnsi="Times New Roman" w:eastAsia="Times New Roman" w:cs="Times New Roman"/>
              <w:spacing w:val="-4"/>
              <w:sz w:val="24"/>
              <w:szCs w:val="24"/>
            </w:rPr>
            <w:t>5-1</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4"/>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pacing w:val="-4"/>
              <w:sz w:val="24"/>
              <w:szCs w:val="24"/>
            </w:rPr>
            <w:t xml:space="preserve">Amazon </w:t>
          </w:r>
          <w:r>
            <w:rPr>
              <w:rFonts w:ascii="宋体" w:hAnsi="宋体" w:eastAsia="宋体" w:cs="宋体"/>
              <w:spacing w:val="-4"/>
              <w:sz w:val="24"/>
              <w:szCs w:val="24"/>
            </w:rPr>
            <w:t>和</w:t>
          </w:r>
          <w:r>
            <w:rPr>
              <w:rFonts w:ascii="宋体" w:hAnsi="宋体" w:eastAsia="宋体" w:cs="宋体"/>
              <w:spacing w:val="-53"/>
              <w:sz w:val="24"/>
              <w:szCs w:val="24"/>
            </w:rPr>
            <w:t xml:space="preserve"> </w:t>
          </w:r>
          <w:r>
            <w:rPr>
              <w:rFonts w:ascii="Times New Roman" w:hAnsi="Times New Roman" w:eastAsia="Times New Roman" w:cs="Times New Roman"/>
              <w:spacing w:val="-4"/>
              <w:sz w:val="24"/>
              <w:szCs w:val="24"/>
            </w:rPr>
            <w:t>TEMU</w:t>
          </w:r>
          <w:r>
            <w:rPr>
              <w:rFonts w:ascii="Times New Roman" w:hAnsi="Times New Roman" w:eastAsia="Times New Roman" w:cs="Times New Roman"/>
              <w:spacing w:val="29"/>
              <w:sz w:val="24"/>
              <w:szCs w:val="24"/>
            </w:rPr>
            <w:t xml:space="preserve"> </w:t>
          </w:r>
          <w:r>
            <w:rPr>
              <w:rFonts w:ascii="宋体" w:hAnsi="宋体" w:eastAsia="宋体" w:cs="宋体"/>
              <w:spacing w:val="-4"/>
              <w:sz w:val="24"/>
              <w:szCs w:val="24"/>
            </w:rPr>
            <w:t>的供应链流程对比</w:t>
          </w:r>
          <w:r>
            <w:rPr>
              <w:rFonts w:ascii="宋体" w:hAnsi="宋体" w:eastAsia="宋体" w:cs="宋体"/>
              <w:spacing w:val="-72"/>
              <w:sz w:val="24"/>
              <w:szCs w:val="24"/>
            </w:rPr>
            <w:t xml:space="preserve"> </w:t>
          </w:r>
          <w:r>
            <w:rPr>
              <w:rFonts w:ascii="宋体" w:hAnsi="宋体" w:eastAsia="宋体" w:cs="宋体"/>
              <w:sz w:val="24"/>
              <w:szCs w:val="24"/>
            </w:rPr>
            <w:tab/>
          </w:r>
          <w:r>
            <w:rPr>
              <w:rFonts w:ascii="宋体" w:hAnsi="宋体" w:eastAsia="宋体" w:cs="宋体"/>
              <w:spacing w:val="-71"/>
              <w:sz w:val="24"/>
              <w:szCs w:val="24"/>
            </w:rPr>
            <w:t xml:space="preserve"> </w:t>
          </w:r>
          <w:r>
            <w:rPr>
              <w:rFonts w:ascii="Times New Roman" w:hAnsi="Times New Roman" w:eastAsia="Times New Roman" w:cs="Times New Roman"/>
              <w:spacing w:val="-1"/>
              <w:sz w:val="24"/>
              <w:szCs w:val="24"/>
            </w:rPr>
            <w:t>43</w:t>
          </w:r>
          <w:r>
            <w:rPr>
              <w:rFonts w:ascii="Times New Roman" w:hAnsi="Times New Roman" w:eastAsia="Times New Roman" w:cs="Times New Roman"/>
              <w:spacing w:val="-1"/>
              <w:sz w:val="24"/>
              <w:szCs w:val="24"/>
            </w:rPr>
            <w:fldChar w:fldCharType="end"/>
          </w:r>
        </w:p>
        <w:p w14:paraId="47C03392">
          <w:pPr>
            <w:tabs>
              <w:tab w:val="right" w:leader="dot" w:pos="9462"/>
            </w:tabs>
            <w:spacing w:before="165" w:line="233" w:lineRule="auto"/>
            <w:ind w:left="1198"/>
            <w:rPr>
              <w:rFonts w:ascii="Times New Roman" w:hAnsi="Times New Roman" w:eastAsia="Times New Roman" w:cs="Times New Roman"/>
              <w:sz w:val="24"/>
              <w:szCs w:val="24"/>
            </w:rPr>
          </w:pPr>
          <w:r>
            <w:fldChar w:fldCharType="begin"/>
          </w:r>
          <w:r>
            <w:instrText xml:space="preserve"> HYPERLINK \l "bookmark91" </w:instrText>
          </w:r>
          <w:r>
            <w:fldChar w:fldCharType="separate"/>
          </w:r>
          <w:r>
            <w:rPr>
              <w:rFonts w:ascii="宋体" w:hAnsi="宋体" w:eastAsia="宋体" w:cs="宋体"/>
              <w:spacing w:val="-2"/>
              <w:sz w:val="24"/>
              <w:szCs w:val="24"/>
            </w:rPr>
            <w:t>图</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5-2</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Amazon </w:t>
          </w:r>
          <w:r>
            <w:rPr>
              <w:rFonts w:ascii="宋体" w:hAnsi="宋体" w:eastAsia="宋体" w:cs="宋体"/>
              <w:spacing w:val="-2"/>
              <w:sz w:val="24"/>
              <w:szCs w:val="24"/>
            </w:rPr>
            <w:t>和</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 xml:space="preserve">TEMU </w:t>
          </w:r>
          <w:r>
            <w:rPr>
              <w:rFonts w:ascii="宋体" w:hAnsi="宋体" w:eastAsia="宋体" w:cs="宋体"/>
              <w:spacing w:val="-2"/>
              <w:sz w:val="24"/>
              <w:szCs w:val="24"/>
            </w:rPr>
            <w:t>在连衣裙品</w:t>
          </w:r>
          <w:r>
            <w:rPr>
              <w:rFonts w:ascii="宋体" w:hAnsi="宋体" w:eastAsia="宋体" w:cs="宋体"/>
              <w:spacing w:val="-3"/>
              <w:sz w:val="24"/>
              <w:szCs w:val="24"/>
            </w:rPr>
            <w:t>类供应链关键流程耗时对比</w:t>
          </w:r>
          <w:r>
            <w:rPr>
              <w:rFonts w:ascii="宋体" w:hAnsi="宋体" w:eastAsia="宋体" w:cs="宋体"/>
              <w:spacing w:val="-71"/>
              <w:sz w:val="24"/>
              <w:szCs w:val="24"/>
            </w:rPr>
            <w:t xml:space="preserve"> </w:t>
          </w:r>
          <w:r>
            <w:rPr>
              <w:rFonts w:ascii="宋体" w:hAnsi="宋体" w:eastAsia="宋体" w:cs="宋体"/>
              <w:sz w:val="24"/>
              <w:szCs w:val="24"/>
            </w:rPr>
            <w:tab/>
          </w:r>
          <w:r>
            <w:rPr>
              <w:rFonts w:ascii="宋体" w:hAnsi="宋体" w:eastAsia="宋体" w:cs="宋体"/>
              <w:spacing w:val="-71"/>
              <w:sz w:val="24"/>
              <w:szCs w:val="24"/>
            </w:rPr>
            <w:t xml:space="preserve"> </w:t>
          </w:r>
          <w:r>
            <w:rPr>
              <w:rFonts w:ascii="Times New Roman" w:hAnsi="Times New Roman" w:eastAsia="Times New Roman" w:cs="Times New Roman"/>
              <w:spacing w:val="-1"/>
              <w:sz w:val="24"/>
              <w:szCs w:val="24"/>
            </w:rPr>
            <w:t>46</w:t>
          </w:r>
          <w:r>
            <w:rPr>
              <w:rFonts w:ascii="Times New Roman" w:hAnsi="Times New Roman" w:eastAsia="Times New Roman" w:cs="Times New Roman"/>
              <w:spacing w:val="-1"/>
              <w:sz w:val="24"/>
              <w:szCs w:val="24"/>
            </w:rPr>
            <w:fldChar w:fldCharType="end"/>
          </w:r>
        </w:p>
        <w:p w14:paraId="25C0ACAE">
          <w:pPr>
            <w:tabs>
              <w:tab w:val="right" w:leader="dot" w:pos="9462"/>
            </w:tabs>
            <w:spacing w:before="164" w:line="233" w:lineRule="auto"/>
            <w:ind w:left="1198"/>
            <w:rPr>
              <w:rFonts w:ascii="Times New Roman" w:hAnsi="Times New Roman" w:eastAsia="Times New Roman" w:cs="Times New Roman"/>
              <w:sz w:val="24"/>
              <w:szCs w:val="24"/>
            </w:rPr>
          </w:pPr>
          <w:r>
            <w:fldChar w:fldCharType="begin"/>
          </w:r>
          <w:r>
            <w:instrText xml:space="preserve"> HYPERLINK \l "bookmark92" </w:instrText>
          </w:r>
          <w:r>
            <w:fldChar w:fldCharType="separate"/>
          </w:r>
          <w:r>
            <w:rPr>
              <w:rFonts w:ascii="宋体" w:hAnsi="宋体" w:eastAsia="宋体" w:cs="宋体"/>
              <w:spacing w:val="-3"/>
              <w:sz w:val="24"/>
              <w:szCs w:val="24"/>
            </w:rPr>
            <w:t>图</w:t>
          </w:r>
          <w:r>
            <w:rPr>
              <w:rFonts w:ascii="宋体" w:hAnsi="宋体" w:eastAsia="宋体" w:cs="宋体"/>
              <w:spacing w:val="-39"/>
              <w:sz w:val="24"/>
              <w:szCs w:val="24"/>
            </w:rPr>
            <w:t xml:space="preserve"> </w:t>
          </w:r>
          <w:r>
            <w:rPr>
              <w:rFonts w:ascii="Times New Roman" w:hAnsi="Times New Roman" w:eastAsia="Times New Roman" w:cs="Times New Roman"/>
              <w:spacing w:val="-3"/>
              <w:sz w:val="24"/>
              <w:szCs w:val="24"/>
            </w:rPr>
            <w:t>5-3</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和</w:t>
          </w:r>
          <w:r>
            <w:rPr>
              <w:rFonts w:ascii="宋体" w:hAnsi="宋体" w:eastAsia="宋体" w:cs="宋体"/>
              <w:spacing w:val="-53"/>
              <w:sz w:val="24"/>
              <w:szCs w:val="24"/>
            </w:rPr>
            <w:t xml:space="preserve"> </w:t>
          </w:r>
          <w:r>
            <w:rPr>
              <w:rFonts w:ascii="Times New Roman" w:hAnsi="Times New Roman" w:eastAsia="Times New Roman" w:cs="Times New Roman"/>
              <w:spacing w:val="-3"/>
              <w:sz w:val="24"/>
              <w:szCs w:val="24"/>
            </w:rPr>
            <w:t xml:space="preserve">TEMU </w:t>
          </w:r>
          <w:r>
            <w:rPr>
              <w:rFonts w:ascii="宋体" w:hAnsi="宋体" w:eastAsia="宋体" w:cs="宋体"/>
              <w:spacing w:val="-3"/>
              <w:sz w:val="24"/>
              <w:szCs w:val="24"/>
            </w:rPr>
            <w:t>平台休闲连衣裙页面展示</w:t>
          </w:r>
          <w:r>
            <w:rPr>
              <w:rFonts w:ascii="宋体" w:hAnsi="宋体" w:eastAsia="宋体" w:cs="宋体"/>
              <w:spacing w:val="-71"/>
              <w:sz w:val="24"/>
              <w:szCs w:val="24"/>
            </w:rPr>
            <w:t xml:space="preserve"> </w:t>
          </w:r>
          <w:r>
            <w:rPr>
              <w:rFonts w:ascii="宋体" w:hAnsi="宋体" w:eastAsia="宋体" w:cs="宋体"/>
              <w:sz w:val="24"/>
              <w:szCs w:val="24"/>
            </w:rPr>
            <w:tab/>
          </w:r>
          <w:r>
            <w:rPr>
              <w:rFonts w:ascii="宋体" w:hAnsi="宋体" w:eastAsia="宋体" w:cs="宋体"/>
              <w:spacing w:val="-70"/>
              <w:sz w:val="24"/>
              <w:szCs w:val="24"/>
            </w:rPr>
            <w:t xml:space="preserve"> </w:t>
          </w:r>
          <w:r>
            <w:rPr>
              <w:rFonts w:ascii="Times New Roman" w:hAnsi="Times New Roman" w:eastAsia="Times New Roman" w:cs="Times New Roman"/>
              <w:spacing w:val="-1"/>
              <w:sz w:val="24"/>
              <w:szCs w:val="24"/>
            </w:rPr>
            <w:t>48</w:t>
          </w:r>
          <w:r>
            <w:rPr>
              <w:rFonts w:ascii="Times New Roman" w:hAnsi="Times New Roman" w:eastAsia="Times New Roman" w:cs="Times New Roman"/>
              <w:spacing w:val="-1"/>
              <w:sz w:val="24"/>
              <w:szCs w:val="24"/>
            </w:rPr>
            <w:fldChar w:fldCharType="end"/>
          </w:r>
        </w:p>
        <w:p w14:paraId="26F21401">
          <w:pPr>
            <w:tabs>
              <w:tab w:val="right" w:leader="dot" w:pos="9462"/>
            </w:tabs>
            <w:spacing w:before="165" w:line="232" w:lineRule="auto"/>
            <w:ind w:left="1198"/>
            <w:rPr>
              <w:rFonts w:ascii="Times New Roman" w:hAnsi="Times New Roman" w:eastAsia="Times New Roman" w:cs="Times New Roman"/>
              <w:sz w:val="24"/>
              <w:szCs w:val="24"/>
            </w:rPr>
          </w:pPr>
          <w:r>
            <w:fldChar w:fldCharType="begin"/>
          </w:r>
          <w:r>
            <w:instrText xml:space="preserve"> HYPERLINK \l "bookmark93" </w:instrText>
          </w:r>
          <w:r>
            <w:fldChar w:fldCharType="separate"/>
          </w:r>
          <w:r>
            <w:rPr>
              <w:rFonts w:ascii="宋体" w:hAnsi="宋体" w:eastAsia="宋体" w:cs="宋体"/>
              <w:spacing w:val="-3"/>
              <w:sz w:val="24"/>
              <w:szCs w:val="24"/>
            </w:rPr>
            <w:t>图</w:t>
          </w:r>
          <w:r>
            <w:rPr>
              <w:rFonts w:ascii="宋体" w:hAnsi="宋体" w:eastAsia="宋体" w:cs="宋体"/>
              <w:spacing w:val="-39"/>
              <w:sz w:val="24"/>
              <w:szCs w:val="24"/>
            </w:rPr>
            <w:t xml:space="preserve"> </w:t>
          </w:r>
          <w:r>
            <w:rPr>
              <w:rFonts w:ascii="Times New Roman" w:hAnsi="Times New Roman" w:eastAsia="Times New Roman" w:cs="Times New Roman"/>
              <w:spacing w:val="-3"/>
              <w:sz w:val="24"/>
              <w:szCs w:val="24"/>
            </w:rPr>
            <w:t>5-4</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和</w:t>
          </w:r>
          <w:r>
            <w:rPr>
              <w:rFonts w:ascii="宋体" w:hAnsi="宋体" w:eastAsia="宋体" w:cs="宋体"/>
              <w:spacing w:val="-53"/>
              <w:sz w:val="24"/>
              <w:szCs w:val="24"/>
            </w:rPr>
            <w:t xml:space="preserve"> </w:t>
          </w:r>
          <w:r>
            <w:rPr>
              <w:rFonts w:ascii="Times New Roman" w:hAnsi="Times New Roman" w:eastAsia="Times New Roman" w:cs="Times New Roman"/>
              <w:spacing w:val="-3"/>
              <w:sz w:val="24"/>
              <w:szCs w:val="24"/>
            </w:rPr>
            <w:t xml:space="preserve">TEMU </w:t>
          </w:r>
          <w:r>
            <w:rPr>
              <w:rFonts w:ascii="宋体" w:hAnsi="宋体" w:eastAsia="宋体" w:cs="宋体"/>
              <w:spacing w:val="-3"/>
              <w:sz w:val="24"/>
              <w:szCs w:val="24"/>
            </w:rPr>
            <w:t>在售休闲连衣裙价格对比</w:t>
          </w:r>
          <w:r>
            <w:rPr>
              <w:rFonts w:ascii="宋体" w:hAnsi="宋体" w:eastAsia="宋体" w:cs="宋体"/>
              <w:spacing w:val="-71"/>
              <w:sz w:val="24"/>
              <w:szCs w:val="24"/>
            </w:rPr>
            <w:t xml:space="preserve"> </w:t>
          </w:r>
          <w:r>
            <w:rPr>
              <w:rFonts w:ascii="宋体" w:hAnsi="宋体" w:eastAsia="宋体" w:cs="宋体"/>
              <w:sz w:val="24"/>
              <w:szCs w:val="24"/>
            </w:rPr>
            <w:tab/>
          </w:r>
          <w:r>
            <w:rPr>
              <w:rFonts w:ascii="宋体" w:hAnsi="宋体" w:eastAsia="宋体" w:cs="宋体"/>
              <w:spacing w:val="-62"/>
              <w:sz w:val="24"/>
              <w:szCs w:val="24"/>
            </w:rPr>
            <w:t xml:space="preserve"> </w:t>
          </w:r>
          <w:r>
            <w:rPr>
              <w:rFonts w:ascii="Times New Roman" w:hAnsi="Times New Roman" w:eastAsia="Times New Roman" w:cs="Times New Roman"/>
              <w:spacing w:val="-3"/>
              <w:sz w:val="24"/>
              <w:szCs w:val="24"/>
            </w:rPr>
            <w:t>50</w:t>
          </w:r>
          <w:r>
            <w:rPr>
              <w:rFonts w:ascii="Times New Roman" w:hAnsi="Times New Roman" w:eastAsia="Times New Roman" w:cs="Times New Roman"/>
              <w:spacing w:val="-3"/>
              <w:sz w:val="24"/>
              <w:szCs w:val="24"/>
            </w:rPr>
            <w:fldChar w:fldCharType="end"/>
          </w:r>
        </w:p>
        <w:p w14:paraId="535B1115">
          <w:pPr>
            <w:tabs>
              <w:tab w:val="right" w:leader="dot" w:pos="9462"/>
            </w:tabs>
            <w:spacing w:before="167" w:line="233" w:lineRule="auto"/>
            <w:ind w:left="1198"/>
            <w:rPr>
              <w:rFonts w:ascii="Times New Roman" w:hAnsi="Times New Roman" w:eastAsia="Times New Roman" w:cs="Times New Roman"/>
              <w:sz w:val="24"/>
              <w:szCs w:val="24"/>
            </w:rPr>
          </w:pPr>
          <w:r>
            <w:fldChar w:fldCharType="begin"/>
          </w:r>
          <w:r>
            <w:instrText xml:space="preserve"> HYPERLINK \l "bookmark94" </w:instrText>
          </w:r>
          <w:r>
            <w:fldChar w:fldCharType="separate"/>
          </w:r>
          <w:r>
            <w:rPr>
              <w:rFonts w:ascii="宋体" w:hAnsi="宋体" w:eastAsia="宋体" w:cs="宋体"/>
              <w:spacing w:val="-3"/>
              <w:sz w:val="24"/>
              <w:szCs w:val="24"/>
            </w:rPr>
            <w:t>图</w:t>
          </w:r>
          <w:r>
            <w:rPr>
              <w:rFonts w:ascii="宋体" w:hAnsi="宋体" w:eastAsia="宋体" w:cs="宋体"/>
              <w:spacing w:val="-48"/>
              <w:sz w:val="24"/>
              <w:szCs w:val="24"/>
            </w:rPr>
            <w:t xml:space="preserve"> </w:t>
          </w:r>
          <w:r>
            <w:rPr>
              <w:rFonts w:ascii="Times New Roman" w:hAnsi="Times New Roman" w:eastAsia="Times New Roman" w:cs="Times New Roman"/>
              <w:spacing w:val="-3"/>
              <w:sz w:val="24"/>
              <w:szCs w:val="24"/>
            </w:rPr>
            <w:t>5-5</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和</w:t>
          </w:r>
          <w:r>
            <w:rPr>
              <w:rFonts w:ascii="宋体" w:hAnsi="宋体" w:eastAsia="宋体" w:cs="宋体"/>
              <w:spacing w:val="-53"/>
              <w:sz w:val="24"/>
              <w:szCs w:val="24"/>
            </w:rPr>
            <w:t xml:space="preserve"> </w:t>
          </w:r>
          <w:r>
            <w:rPr>
              <w:rFonts w:ascii="Times New Roman" w:hAnsi="Times New Roman" w:eastAsia="Times New Roman" w:cs="Times New Roman"/>
              <w:spacing w:val="-3"/>
              <w:sz w:val="24"/>
              <w:szCs w:val="24"/>
            </w:rPr>
            <w:t>TEMU</w:t>
          </w:r>
          <w:r>
            <w:rPr>
              <w:rFonts w:ascii="Times New Roman" w:hAnsi="Times New Roman" w:eastAsia="Times New Roman" w:cs="Times New Roman"/>
              <w:spacing w:val="16"/>
              <w:sz w:val="24"/>
              <w:szCs w:val="24"/>
            </w:rPr>
            <w:t xml:space="preserve"> </w:t>
          </w:r>
          <w:r>
            <w:rPr>
              <w:rFonts w:ascii="宋体" w:hAnsi="宋体" w:eastAsia="宋体" w:cs="宋体"/>
              <w:spacing w:val="-3"/>
              <w:sz w:val="24"/>
              <w:szCs w:val="24"/>
            </w:rPr>
            <w:t>市场</w:t>
          </w:r>
          <w:r>
            <w:rPr>
              <w:rFonts w:ascii="宋体" w:hAnsi="宋体" w:eastAsia="宋体" w:cs="宋体"/>
              <w:spacing w:val="-4"/>
              <w:sz w:val="24"/>
              <w:szCs w:val="24"/>
            </w:rPr>
            <w:t>柔性维度对比雷达图</w:t>
          </w:r>
          <w:r>
            <w:rPr>
              <w:rFonts w:ascii="宋体" w:hAnsi="宋体" w:eastAsia="宋体" w:cs="宋体"/>
              <w:spacing w:val="-72"/>
              <w:sz w:val="24"/>
              <w:szCs w:val="24"/>
            </w:rPr>
            <w:t xml:space="preserve"> </w:t>
          </w:r>
          <w:r>
            <w:rPr>
              <w:rFonts w:ascii="宋体" w:hAnsi="宋体" w:eastAsia="宋体" w:cs="宋体"/>
              <w:sz w:val="24"/>
              <w:szCs w:val="24"/>
            </w:rPr>
            <w:tab/>
          </w:r>
          <w:r>
            <w:rPr>
              <w:rFonts w:ascii="宋体" w:hAnsi="宋体" w:eastAsia="宋体" w:cs="宋体"/>
              <w:spacing w:val="-62"/>
              <w:sz w:val="24"/>
              <w:szCs w:val="24"/>
            </w:rPr>
            <w:t xml:space="preserve"> </w:t>
          </w:r>
          <w:r>
            <w:rPr>
              <w:rFonts w:ascii="Times New Roman" w:hAnsi="Times New Roman" w:eastAsia="Times New Roman" w:cs="Times New Roman"/>
              <w:spacing w:val="-3"/>
              <w:sz w:val="24"/>
              <w:szCs w:val="24"/>
            </w:rPr>
            <w:t>50</w:t>
          </w:r>
          <w:r>
            <w:rPr>
              <w:rFonts w:ascii="Times New Roman" w:hAnsi="Times New Roman" w:eastAsia="Times New Roman" w:cs="Times New Roman"/>
              <w:spacing w:val="-3"/>
              <w:sz w:val="24"/>
              <w:szCs w:val="24"/>
            </w:rPr>
            <w:fldChar w:fldCharType="end"/>
          </w:r>
        </w:p>
        <w:p w14:paraId="67FFE84B">
          <w:pPr>
            <w:tabs>
              <w:tab w:val="right" w:leader="dot" w:pos="9462"/>
            </w:tabs>
            <w:spacing w:before="163" w:line="233" w:lineRule="auto"/>
            <w:ind w:left="1198"/>
            <w:rPr>
              <w:rFonts w:ascii="Times New Roman" w:hAnsi="Times New Roman" w:eastAsia="Times New Roman" w:cs="Times New Roman"/>
              <w:sz w:val="24"/>
              <w:szCs w:val="24"/>
            </w:rPr>
          </w:pPr>
          <w:r>
            <w:fldChar w:fldCharType="begin"/>
          </w:r>
          <w:r>
            <w:instrText xml:space="preserve"> HYPERLINK \l "bookmark95" </w:instrText>
          </w:r>
          <w:r>
            <w:fldChar w:fldCharType="separate"/>
          </w:r>
          <w:r>
            <w:rPr>
              <w:rFonts w:ascii="宋体" w:hAnsi="宋体" w:eastAsia="宋体" w:cs="宋体"/>
              <w:spacing w:val="-3"/>
              <w:sz w:val="24"/>
              <w:szCs w:val="24"/>
            </w:rPr>
            <w:t>图</w:t>
          </w:r>
          <w:r>
            <w:rPr>
              <w:rFonts w:ascii="宋体" w:hAnsi="宋体" w:eastAsia="宋体" w:cs="宋体"/>
              <w:spacing w:val="-48"/>
              <w:sz w:val="24"/>
              <w:szCs w:val="24"/>
            </w:rPr>
            <w:t xml:space="preserve"> </w:t>
          </w:r>
          <w:r>
            <w:rPr>
              <w:rFonts w:ascii="Times New Roman" w:hAnsi="Times New Roman" w:eastAsia="Times New Roman" w:cs="Times New Roman"/>
              <w:spacing w:val="-3"/>
              <w:sz w:val="24"/>
              <w:szCs w:val="24"/>
            </w:rPr>
            <w:t>5-6</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和</w:t>
          </w:r>
          <w:r>
            <w:rPr>
              <w:rFonts w:ascii="宋体" w:hAnsi="宋体" w:eastAsia="宋体" w:cs="宋体"/>
              <w:spacing w:val="-53"/>
              <w:sz w:val="24"/>
              <w:szCs w:val="24"/>
            </w:rPr>
            <w:t xml:space="preserve"> </w:t>
          </w:r>
          <w:r>
            <w:rPr>
              <w:rFonts w:ascii="Times New Roman" w:hAnsi="Times New Roman" w:eastAsia="Times New Roman" w:cs="Times New Roman"/>
              <w:spacing w:val="-3"/>
              <w:sz w:val="24"/>
              <w:szCs w:val="24"/>
            </w:rPr>
            <w:t>TEMU</w:t>
          </w:r>
          <w:r>
            <w:rPr>
              <w:rFonts w:ascii="Times New Roman" w:hAnsi="Times New Roman" w:eastAsia="Times New Roman" w:cs="Times New Roman"/>
              <w:spacing w:val="29"/>
              <w:sz w:val="24"/>
              <w:szCs w:val="24"/>
            </w:rPr>
            <w:t xml:space="preserve"> </w:t>
          </w:r>
          <w:r>
            <w:rPr>
              <w:rFonts w:ascii="宋体" w:hAnsi="宋体" w:eastAsia="宋体" w:cs="宋体"/>
              <w:spacing w:val="-3"/>
              <w:sz w:val="24"/>
              <w:szCs w:val="24"/>
            </w:rPr>
            <w:t>的</w:t>
          </w:r>
          <w:r>
            <w:rPr>
              <w:rFonts w:ascii="宋体" w:hAnsi="宋体" w:eastAsia="宋体" w:cs="宋体"/>
              <w:spacing w:val="-4"/>
              <w:sz w:val="24"/>
              <w:szCs w:val="24"/>
            </w:rPr>
            <w:t>休闲连衣裙品类物流时间对比</w:t>
          </w:r>
          <w:r>
            <w:rPr>
              <w:rFonts w:ascii="宋体" w:hAnsi="宋体" w:eastAsia="宋体" w:cs="宋体"/>
              <w:spacing w:val="-72"/>
              <w:sz w:val="24"/>
              <w:szCs w:val="24"/>
            </w:rPr>
            <w:t xml:space="preserve"> </w:t>
          </w:r>
          <w:r>
            <w:rPr>
              <w:rFonts w:ascii="宋体" w:hAnsi="宋体" w:eastAsia="宋体" w:cs="宋体"/>
              <w:sz w:val="24"/>
              <w:szCs w:val="24"/>
            </w:rPr>
            <w:tab/>
          </w:r>
          <w:r>
            <w:rPr>
              <w:rFonts w:ascii="宋体" w:hAnsi="宋体" w:eastAsia="宋体" w:cs="宋体"/>
              <w:spacing w:val="-62"/>
              <w:sz w:val="24"/>
              <w:szCs w:val="24"/>
            </w:rPr>
            <w:t xml:space="preserve"> </w:t>
          </w:r>
          <w:r>
            <w:rPr>
              <w:rFonts w:ascii="Times New Roman" w:hAnsi="Times New Roman" w:eastAsia="Times New Roman" w:cs="Times New Roman"/>
              <w:spacing w:val="-3"/>
              <w:sz w:val="24"/>
              <w:szCs w:val="24"/>
            </w:rPr>
            <w:t>52</w:t>
          </w:r>
          <w:r>
            <w:rPr>
              <w:rFonts w:ascii="Times New Roman" w:hAnsi="Times New Roman" w:eastAsia="Times New Roman" w:cs="Times New Roman"/>
              <w:spacing w:val="-3"/>
              <w:sz w:val="24"/>
              <w:szCs w:val="24"/>
            </w:rPr>
            <w:fldChar w:fldCharType="end"/>
          </w:r>
        </w:p>
        <w:p w14:paraId="4AE64BC0">
          <w:pPr>
            <w:tabs>
              <w:tab w:val="right" w:leader="dot" w:pos="9462"/>
            </w:tabs>
            <w:spacing w:before="164" w:line="232" w:lineRule="auto"/>
            <w:ind w:left="1198"/>
            <w:rPr>
              <w:rFonts w:ascii="Times New Roman" w:hAnsi="Times New Roman" w:eastAsia="Times New Roman" w:cs="Times New Roman"/>
              <w:sz w:val="24"/>
              <w:szCs w:val="24"/>
            </w:rPr>
          </w:pPr>
          <w:r>
            <w:fldChar w:fldCharType="begin"/>
          </w:r>
          <w:r>
            <w:instrText xml:space="preserve"> HYPERLINK \l "bookmark96" </w:instrText>
          </w:r>
          <w:r>
            <w:fldChar w:fldCharType="separate"/>
          </w:r>
          <w:r>
            <w:rPr>
              <w:rFonts w:ascii="宋体" w:hAnsi="宋体" w:eastAsia="宋体" w:cs="宋体"/>
              <w:spacing w:val="-2"/>
              <w:sz w:val="24"/>
              <w:szCs w:val="24"/>
            </w:rPr>
            <w:t>图</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 xml:space="preserve">6-1  </w:t>
          </w:r>
          <w:r>
            <w:rPr>
              <w:rFonts w:ascii="宋体" w:hAnsi="宋体" w:eastAsia="宋体" w:cs="宋体"/>
              <w:spacing w:val="-2"/>
              <w:sz w:val="24"/>
              <w:szCs w:val="24"/>
            </w:rPr>
            <w:t>基于</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SCOR </w:t>
          </w:r>
          <w:r>
            <w:rPr>
              <w:rFonts w:ascii="宋体" w:hAnsi="宋体" w:eastAsia="宋体" w:cs="宋体"/>
              <w:spacing w:val="-2"/>
              <w:sz w:val="24"/>
              <w:szCs w:val="24"/>
            </w:rPr>
            <w:t>模型的</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柔性供应</w:t>
          </w:r>
          <w:r>
            <w:rPr>
              <w:rFonts w:ascii="宋体" w:hAnsi="宋体" w:eastAsia="宋体" w:cs="宋体"/>
              <w:spacing w:val="-3"/>
              <w:sz w:val="24"/>
              <w:szCs w:val="24"/>
            </w:rPr>
            <w:t>链绩效评价步骤</w:t>
          </w:r>
          <w:r>
            <w:rPr>
              <w:rFonts w:ascii="宋体" w:hAnsi="宋体" w:eastAsia="宋体" w:cs="宋体"/>
              <w:spacing w:val="-47"/>
              <w:sz w:val="24"/>
              <w:szCs w:val="24"/>
            </w:rPr>
            <w:t xml:space="preserve"> </w:t>
          </w:r>
          <w:r>
            <w:rPr>
              <w:rFonts w:ascii="宋体" w:hAnsi="宋体" w:eastAsia="宋体" w:cs="宋体"/>
              <w:sz w:val="24"/>
              <w:szCs w:val="24"/>
            </w:rPr>
            <w:tab/>
          </w:r>
          <w:r>
            <w:rPr>
              <w:rFonts w:ascii="宋体" w:hAnsi="宋体" w:eastAsia="宋体" w:cs="宋体"/>
              <w:spacing w:val="-62"/>
              <w:sz w:val="24"/>
              <w:szCs w:val="24"/>
            </w:rPr>
            <w:t xml:space="preserve"> </w:t>
          </w:r>
          <w:r>
            <w:rPr>
              <w:rFonts w:ascii="Times New Roman" w:hAnsi="Times New Roman" w:eastAsia="Times New Roman" w:cs="Times New Roman"/>
              <w:spacing w:val="-3"/>
              <w:sz w:val="24"/>
              <w:szCs w:val="24"/>
            </w:rPr>
            <w:t>59</w:t>
          </w:r>
          <w:r>
            <w:rPr>
              <w:rFonts w:ascii="Times New Roman" w:hAnsi="Times New Roman" w:eastAsia="Times New Roman" w:cs="Times New Roman"/>
              <w:spacing w:val="-3"/>
              <w:sz w:val="24"/>
              <w:szCs w:val="24"/>
            </w:rPr>
            <w:fldChar w:fldCharType="end"/>
          </w:r>
        </w:p>
        <w:p w14:paraId="0719ACC6">
          <w:pPr>
            <w:tabs>
              <w:tab w:val="right" w:leader="dot" w:pos="9462"/>
            </w:tabs>
            <w:spacing w:before="164" w:line="233" w:lineRule="auto"/>
            <w:ind w:left="1198"/>
            <w:rPr>
              <w:rFonts w:ascii="Times New Roman" w:hAnsi="Times New Roman" w:eastAsia="Times New Roman" w:cs="Times New Roman"/>
              <w:sz w:val="24"/>
              <w:szCs w:val="24"/>
            </w:rPr>
          </w:pPr>
          <w:r>
            <w:fldChar w:fldCharType="begin"/>
          </w:r>
          <w:r>
            <w:instrText xml:space="preserve"> HYPERLINK \l "bookmark97" </w:instrText>
          </w:r>
          <w:r>
            <w:fldChar w:fldCharType="separate"/>
          </w:r>
          <w:r>
            <w:rPr>
              <w:rFonts w:ascii="宋体" w:hAnsi="宋体" w:eastAsia="宋体" w:cs="宋体"/>
              <w:spacing w:val="-4"/>
              <w:sz w:val="24"/>
              <w:szCs w:val="24"/>
            </w:rPr>
            <w:t>图</w:t>
          </w:r>
          <w:r>
            <w:rPr>
              <w:rFonts w:ascii="宋体" w:hAnsi="宋体" w:eastAsia="宋体" w:cs="宋体"/>
              <w:spacing w:val="-39"/>
              <w:sz w:val="24"/>
              <w:szCs w:val="24"/>
            </w:rPr>
            <w:t xml:space="preserve"> </w:t>
          </w:r>
          <w:r>
            <w:rPr>
              <w:rFonts w:ascii="Times New Roman" w:hAnsi="Times New Roman" w:eastAsia="Times New Roman" w:cs="Times New Roman"/>
              <w:spacing w:val="-4"/>
              <w:sz w:val="24"/>
              <w:szCs w:val="24"/>
            </w:rPr>
            <w:t xml:space="preserve">6-2  </w:t>
          </w:r>
          <w:r>
            <w:rPr>
              <w:rFonts w:ascii="宋体" w:hAnsi="宋体" w:eastAsia="宋体" w:cs="宋体"/>
              <w:spacing w:val="-4"/>
              <w:sz w:val="24"/>
              <w:szCs w:val="24"/>
            </w:rPr>
            <w:t>调研人员分布情况</w:t>
          </w:r>
          <w:r>
            <w:rPr>
              <w:rFonts w:ascii="宋体" w:hAnsi="宋体" w:eastAsia="宋体" w:cs="宋体"/>
              <w:spacing w:val="-91"/>
              <w:sz w:val="24"/>
              <w:szCs w:val="24"/>
            </w:rPr>
            <w:t xml:space="preserve"> </w:t>
          </w:r>
          <w:r>
            <w:rPr>
              <w:rFonts w:ascii="宋体" w:hAnsi="宋体" w:eastAsia="宋体" w:cs="宋体"/>
              <w:sz w:val="24"/>
              <w:szCs w:val="24"/>
            </w:rPr>
            <w:tab/>
          </w:r>
          <w:r>
            <w:rPr>
              <w:rFonts w:ascii="宋体" w:hAnsi="宋体" w:eastAsia="宋体" w:cs="宋体"/>
              <w:spacing w:val="-64"/>
              <w:sz w:val="24"/>
              <w:szCs w:val="24"/>
            </w:rPr>
            <w:t xml:space="preserve"> </w:t>
          </w:r>
          <w:r>
            <w:rPr>
              <w:rFonts w:ascii="Times New Roman" w:hAnsi="Times New Roman" w:eastAsia="Times New Roman" w:cs="Times New Roman"/>
              <w:spacing w:val="-3"/>
              <w:sz w:val="24"/>
              <w:szCs w:val="24"/>
            </w:rPr>
            <w:t>68</w:t>
          </w:r>
          <w:r>
            <w:rPr>
              <w:rFonts w:ascii="Times New Roman" w:hAnsi="Times New Roman" w:eastAsia="Times New Roman" w:cs="Times New Roman"/>
              <w:spacing w:val="-3"/>
              <w:sz w:val="24"/>
              <w:szCs w:val="24"/>
            </w:rPr>
            <w:fldChar w:fldCharType="end"/>
          </w:r>
        </w:p>
      </w:sdtContent>
    </w:sdt>
    <w:p w14:paraId="5E11506D">
      <w:pPr>
        <w:spacing w:line="233" w:lineRule="auto"/>
        <w:rPr>
          <w:rFonts w:ascii="Times New Roman" w:hAnsi="Times New Roman" w:eastAsia="Times New Roman" w:cs="Times New Roman"/>
          <w:sz w:val="24"/>
          <w:szCs w:val="24"/>
        </w:rPr>
        <w:sectPr>
          <w:headerReference r:id="rId18" w:type="default"/>
          <w:footerReference r:id="rId19" w:type="default"/>
          <w:pgSz w:w="11907" w:h="16839"/>
          <w:pgMar w:top="1702" w:right="1785" w:bottom="2063" w:left="424" w:header="1397" w:footer="1905" w:gutter="0"/>
          <w:cols w:space="720" w:num="1"/>
        </w:sectPr>
      </w:pPr>
    </w:p>
    <w:p w14:paraId="05EBFE69">
      <w:pPr>
        <w:spacing w:line="247" w:lineRule="auto"/>
        <w:rPr>
          <w:rFonts w:ascii="Arial"/>
          <w:sz w:val="21"/>
        </w:rPr>
      </w:pPr>
    </w:p>
    <w:p w14:paraId="3201CE21">
      <w:pPr>
        <w:spacing w:line="247" w:lineRule="auto"/>
        <w:rPr>
          <w:rFonts w:ascii="Arial"/>
          <w:sz w:val="21"/>
        </w:rPr>
      </w:pPr>
    </w:p>
    <w:p w14:paraId="26D7D34A">
      <w:pPr>
        <w:spacing w:line="247" w:lineRule="auto"/>
        <w:rPr>
          <w:rFonts w:ascii="Arial"/>
          <w:sz w:val="21"/>
        </w:rPr>
      </w:pPr>
    </w:p>
    <w:sdt>
      <w:sdtPr>
        <w:rPr>
          <w:rFonts w:ascii="黑体" w:hAnsi="黑体" w:eastAsia="黑体" w:cs="黑体"/>
          <w:sz w:val="31"/>
          <w:szCs w:val="31"/>
        </w:rPr>
        <w:id w:val="147468919"/>
        <w:docPartObj>
          <w:docPartGallery w:val="Table of Contents"/>
          <w:docPartUnique/>
        </w:docPartObj>
      </w:sdtPr>
      <w:sdtEndPr>
        <w:rPr>
          <w:rFonts w:ascii="Times New Roman" w:hAnsi="Times New Roman" w:eastAsia="Times New Roman" w:cs="Times New Roman"/>
          <w:sz w:val="24"/>
          <w:szCs w:val="24"/>
        </w:rPr>
      </w:sdtEndPr>
      <w:sdtContent>
        <w:p w14:paraId="197272CF">
          <w:pPr>
            <w:pStyle w:val="2"/>
            <w:spacing w:before="101" w:line="224" w:lineRule="auto"/>
            <w:ind w:left="5366"/>
            <w:rPr>
              <w:sz w:val="31"/>
              <w:szCs w:val="31"/>
            </w:rPr>
          </w:pPr>
          <w:bookmarkStart w:id="3" w:name="bookmark98"/>
          <w:bookmarkEnd w:id="3"/>
          <w:r>
            <w:rPr>
              <w:b/>
              <w:bCs/>
              <w:spacing w:val="-2"/>
              <w:sz w:val="31"/>
              <w:szCs w:val="31"/>
            </w:rPr>
            <w:t>表录</w:t>
          </w:r>
        </w:p>
        <w:p w14:paraId="207CD337">
          <w:pPr>
            <w:spacing w:line="351" w:lineRule="auto"/>
            <w:rPr>
              <w:rFonts w:ascii="Arial"/>
              <w:sz w:val="21"/>
            </w:rPr>
          </w:pPr>
        </w:p>
        <w:p w14:paraId="3670343E">
          <w:pPr>
            <w:spacing w:line="352" w:lineRule="auto"/>
            <w:rPr>
              <w:rFonts w:ascii="Arial"/>
              <w:sz w:val="21"/>
            </w:rPr>
          </w:pPr>
        </w:p>
        <w:p w14:paraId="196B8BA7">
          <w:pPr>
            <w:tabs>
              <w:tab w:val="right" w:leader="dot" w:pos="9745"/>
            </w:tabs>
            <w:spacing w:before="78" w:line="233" w:lineRule="auto"/>
            <w:ind w:left="1456"/>
            <w:rPr>
              <w:rFonts w:ascii="Times New Roman" w:hAnsi="Times New Roman" w:eastAsia="Times New Roman" w:cs="Times New Roman"/>
              <w:sz w:val="24"/>
              <w:szCs w:val="24"/>
            </w:rPr>
          </w:pPr>
          <w:r>
            <w:fldChar w:fldCharType="begin"/>
          </w:r>
          <w:r>
            <w:instrText xml:space="preserve"> HYPERLINK \l "bookmark99" </w:instrText>
          </w:r>
          <w:r>
            <w:fldChar w:fldCharType="separate"/>
          </w:r>
          <w:r>
            <w:rPr>
              <w:rFonts w:ascii="宋体" w:hAnsi="宋体" w:eastAsia="宋体" w:cs="宋体"/>
              <w:spacing w:val="-1"/>
              <w:sz w:val="24"/>
              <w:szCs w:val="24"/>
            </w:rPr>
            <w:t>表</w:t>
          </w:r>
          <w:r>
            <w:rPr>
              <w:rFonts w:ascii="宋体" w:hAnsi="宋体" w:eastAsia="宋体" w:cs="宋体"/>
              <w:spacing w:val="-39"/>
              <w:sz w:val="24"/>
              <w:szCs w:val="24"/>
            </w:rPr>
            <w:t xml:space="preserve"> </w:t>
          </w:r>
          <w:r>
            <w:rPr>
              <w:rFonts w:ascii="Times New Roman" w:hAnsi="Times New Roman" w:eastAsia="Times New Roman" w:cs="Times New Roman"/>
              <w:spacing w:val="-1"/>
              <w:sz w:val="24"/>
              <w:szCs w:val="24"/>
            </w:rPr>
            <w:t xml:space="preserve">3-1 2020-2025 </w:t>
          </w:r>
          <w:r>
            <w:rPr>
              <w:rFonts w:ascii="宋体" w:hAnsi="宋体" w:eastAsia="宋体" w:cs="宋体"/>
              <w:spacing w:val="-1"/>
              <w:sz w:val="24"/>
              <w:szCs w:val="24"/>
            </w:rPr>
            <w:t>年中国政府出台的进出口外贸政策</w:t>
          </w:r>
          <w:r>
            <w:rPr>
              <w:rFonts w:ascii="宋体" w:hAnsi="宋体" w:eastAsia="宋体" w:cs="宋体"/>
              <w:spacing w:val="-95"/>
              <w:sz w:val="24"/>
              <w:szCs w:val="24"/>
            </w:rPr>
            <w:t xml:space="preserve"> </w:t>
          </w:r>
          <w:r>
            <w:rPr>
              <w:rFonts w:ascii="宋体" w:hAnsi="宋体" w:eastAsia="宋体" w:cs="宋体"/>
              <w:sz w:val="24"/>
              <w:szCs w:val="24"/>
            </w:rPr>
            <w:tab/>
          </w:r>
          <w:r>
            <w:rPr>
              <w:rFonts w:ascii="宋体" w:hAnsi="宋体" w:eastAsia="宋体" w:cs="宋体"/>
              <w:spacing w:val="-63"/>
              <w:sz w:val="24"/>
              <w:szCs w:val="24"/>
            </w:rPr>
            <w:t xml:space="preserve"> </w:t>
          </w:r>
          <w:r>
            <w:rPr>
              <w:rFonts w:ascii="Times New Roman" w:hAnsi="Times New Roman" w:eastAsia="Times New Roman" w:cs="Times New Roman"/>
              <w:spacing w:val="-8"/>
              <w:sz w:val="24"/>
              <w:szCs w:val="24"/>
            </w:rPr>
            <w:t>17</w:t>
          </w:r>
          <w:r>
            <w:rPr>
              <w:rFonts w:ascii="Times New Roman" w:hAnsi="Times New Roman" w:eastAsia="Times New Roman" w:cs="Times New Roman"/>
              <w:spacing w:val="-8"/>
              <w:sz w:val="24"/>
              <w:szCs w:val="24"/>
            </w:rPr>
            <w:fldChar w:fldCharType="end"/>
          </w:r>
        </w:p>
        <w:p w14:paraId="56B33B7C">
          <w:pPr>
            <w:tabs>
              <w:tab w:val="right" w:leader="dot" w:pos="9745"/>
            </w:tabs>
            <w:spacing w:before="165" w:line="233" w:lineRule="auto"/>
            <w:ind w:left="1456"/>
            <w:rPr>
              <w:rFonts w:ascii="Times New Roman" w:hAnsi="Times New Roman" w:eastAsia="Times New Roman" w:cs="Times New Roman"/>
              <w:sz w:val="24"/>
              <w:szCs w:val="24"/>
            </w:rPr>
          </w:pPr>
          <w:r>
            <w:fldChar w:fldCharType="begin"/>
          </w:r>
          <w:r>
            <w:instrText xml:space="preserve"> HYPERLINK \l "bookmark100" </w:instrText>
          </w:r>
          <w:r>
            <w:fldChar w:fldCharType="separate"/>
          </w:r>
          <w:r>
            <w:rPr>
              <w:rFonts w:ascii="宋体" w:hAnsi="宋体" w:eastAsia="宋体" w:cs="宋体"/>
              <w:spacing w:val="-3"/>
              <w:sz w:val="24"/>
              <w:szCs w:val="24"/>
            </w:rPr>
            <w:t>表</w:t>
          </w:r>
          <w:r>
            <w:rPr>
              <w:rFonts w:ascii="宋体" w:hAnsi="宋体" w:eastAsia="宋体" w:cs="宋体"/>
              <w:spacing w:val="-40"/>
              <w:sz w:val="24"/>
              <w:szCs w:val="24"/>
            </w:rPr>
            <w:t xml:space="preserve"> </w:t>
          </w:r>
          <w:r>
            <w:rPr>
              <w:rFonts w:ascii="Times New Roman" w:hAnsi="Times New Roman" w:eastAsia="Times New Roman" w:cs="Times New Roman"/>
              <w:spacing w:val="-3"/>
              <w:sz w:val="24"/>
              <w:szCs w:val="24"/>
            </w:rPr>
            <w:t>5-1</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和</w:t>
          </w:r>
          <w:r>
            <w:rPr>
              <w:rFonts w:ascii="宋体" w:hAnsi="宋体" w:eastAsia="宋体" w:cs="宋体"/>
              <w:spacing w:val="-53"/>
              <w:sz w:val="24"/>
              <w:szCs w:val="24"/>
            </w:rPr>
            <w:t xml:space="preserve"> </w:t>
          </w:r>
          <w:r>
            <w:rPr>
              <w:rFonts w:ascii="Times New Roman" w:hAnsi="Times New Roman" w:eastAsia="Times New Roman" w:cs="Times New Roman"/>
              <w:spacing w:val="-3"/>
              <w:sz w:val="24"/>
              <w:szCs w:val="24"/>
            </w:rPr>
            <w:t>TEMU</w:t>
          </w:r>
          <w:r>
            <w:rPr>
              <w:rFonts w:ascii="Times New Roman" w:hAnsi="Times New Roman" w:eastAsia="Times New Roman" w:cs="Times New Roman"/>
              <w:spacing w:val="28"/>
              <w:w w:val="101"/>
              <w:sz w:val="24"/>
              <w:szCs w:val="24"/>
            </w:rPr>
            <w:t xml:space="preserve"> </w:t>
          </w:r>
          <w:r>
            <w:rPr>
              <w:rFonts w:ascii="宋体" w:hAnsi="宋体" w:eastAsia="宋体" w:cs="宋体"/>
              <w:spacing w:val="-3"/>
              <w:sz w:val="24"/>
              <w:szCs w:val="24"/>
            </w:rPr>
            <w:t>的市场定位和供应链模式对比</w:t>
          </w:r>
          <w:r>
            <w:rPr>
              <w:rFonts w:ascii="宋体" w:hAnsi="宋体" w:eastAsia="宋体" w:cs="宋体"/>
              <w:spacing w:val="-55"/>
              <w:sz w:val="24"/>
              <w:szCs w:val="24"/>
            </w:rPr>
            <w:t xml:space="preserve"> </w:t>
          </w:r>
          <w:r>
            <w:rPr>
              <w:rFonts w:ascii="宋体" w:hAnsi="宋体" w:eastAsia="宋体" w:cs="宋体"/>
              <w:sz w:val="24"/>
              <w:szCs w:val="24"/>
            </w:rPr>
            <w:tab/>
          </w:r>
          <w:r>
            <w:rPr>
              <w:rFonts w:ascii="Times New Roman" w:hAnsi="Times New Roman" w:eastAsia="Times New Roman" w:cs="Times New Roman"/>
              <w:spacing w:val="14"/>
              <w:sz w:val="24"/>
              <w:szCs w:val="24"/>
            </w:rPr>
            <w:t>42</w:t>
          </w:r>
          <w:r>
            <w:rPr>
              <w:rFonts w:ascii="Times New Roman" w:hAnsi="Times New Roman" w:eastAsia="Times New Roman" w:cs="Times New Roman"/>
              <w:spacing w:val="14"/>
              <w:sz w:val="24"/>
              <w:szCs w:val="24"/>
            </w:rPr>
            <w:fldChar w:fldCharType="end"/>
          </w:r>
        </w:p>
        <w:p w14:paraId="2D152944">
          <w:pPr>
            <w:tabs>
              <w:tab w:val="right" w:leader="dot" w:pos="9745"/>
            </w:tabs>
            <w:spacing w:before="163" w:line="233" w:lineRule="auto"/>
            <w:ind w:left="1456"/>
            <w:rPr>
              <w:rFonts w:ascii="Times New Roman" w:hAnsi="Times New Roman" w:eastAsia="Times New Roman" w:cs="Times New Roman"/>
              <w:sz w:val="24"/>
              <w:szCs w:val="24"/>
            </w:rPr>
          </w:pPr>
          <w:r>
            <w:fldChar w:fldCharType="begin"/>
          </w:r>
          <w:r>
            <w:instrText xml:space="preserve"> HYPERLINK \l "bookmark101" </w:instrText>
          </w:r>
          <w:r>
            <w:fldChar w:fldCharType="separate"/>
          </w:r>
          <w:r>
            <w:rPr>
              <w:rFonts w:ascii="宋体" w:hAnsi="宋体" w:eastAsia="宋体" w:cs="宋体"/>
              <w:spacing w:val="-3"/>
              <w:sz w:val="24"/>
              <w:szCs w:val="24"/>
            </w:rPr>
            <w:t>表</w:t>
          </w:r>
          <w:r>
            <w:rPr>
              <w:rFonts w:ascii="宋体" w:hAnsi="宋体" w:eastAsia="宋体" w:cs="宋体"/>
              <w:spacing w:val="-49"/>
              <w:sz w:val="24"/>
              <w:szCs w:val="24"/>
            </w:rPr>
            <w:t xml:space="preserve"> </w:t>
          </w:r>
          <w:r>
            <w:rPr>
              <w:rFonts w:ascii="Times New Roman" w:hAnsi="Times New Roman" w:eastAsia="Times New Roman" w:cs="Times New Roman"/>
              <w:spacing w:val="-3"/>
              <w:sz w:val="24"/>
              <w:szCs w:val="24"/>
            </w:rPr>
            <w:t>5-2</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和</w:t>
          </w:r>
          <w:r>
            <w:rPr>
              <w:rFonts w:ascii="宋体" w:hAnsi="宋体" w:eastAsia="宋体" w:cs="宋体"/>
              <w:spacing w:val="-53"/>
              <w:sz w:val="24"/>
              <w:szCs w:val="24"/>
            </w:rPr>
            <w:t xml:space="preserve"> </w:t>
          </w:r>
          <w:r>
            <w:rPr>
              <w:rFonts w:ascii="Times New Roman" w:hAnsi="Times New Roman" w:eastAsia="Times New Roman" w:cs="Times New Roman"/>
              <w:spacing w:val="-3"/>
              <w:sz w:val="24"/>
              <w:szCs w:val="24"/>
            </w:rPr>
            <w:t>TEMU</w:t>
          </w:r>
          <w:r>
            <w:rPr>
              <w:rFonts w:ascii="Times New Roman" w:hAnsi="Times New Roman" w:eastAsia="Times New Roman" w:cs="Times New Roman"/>
              <w:spacing w:val="28"/>
              <w:w w:val="101"/>
              <w:sz w:val="24"/>
              <w:szCs w:val="24"/>
            </w:rPr>
            <w:t xml:space="preserve"> </w:t>
          </w:r>
          <w:r>
            <w:rPr>
              <w:rFonts w:ascii="宋体" w:hAnsi="宋体" w:eastAsia="宋体" w:cs="宋体"/>
              <w:spacing w:val="-3"/>
              <w:sz w:val="24"/>
              <w:szCs w:val="24"/>
            </w:rPr>
            <w:t>的信息系统柔</w:t>
          </w:r>
          <w:r>
            <w:rPr>
              <w:rFonts w:ascii="宋体" w:hAnsi="宋体" w:eastAsia="宋体" w:cs="宋体"/>
              <w:spacing w:val="-4"/>
              <w:sz w:val="24"/>
              <w:szCs w:val="24"/>
            </w:rPr>
            <w:t>性对比</w:t>
          </w:r>
          <w:r>
            <w:rPr>
              <w:rFonts w:ascii="宋体" w:hAnsi="宋体" w:eastAsia="宋体" w:cs="宋体"/>
              <w:spacing w:val="-55"/>
              <w:sz w:val="24"/>
              <w:szCs w:val="24"/>
            </w:rPr>
            <w:t xml:space="preserve"> </w:t>
          </w:r>
          <w:r>
            <w:rPr>
              <w:rFonts w:ascii="宋体" w:hAnsi="宋体" w:eastAsia="宋体" w:cs="宋体"/>
              <w:sz w:val="24"/>
              <w:szCs w:val="24"/>
            </w:rPr>
            <w:tab/>
          </w:r>
          <w:r>
            <w:rPr>
              <w:rFonts w:ascii="Times New Roman" w:hAnsi="Times New Roman" w:eastAsia="Times New Roman" w:cs="Times New Roman"/>
              <w:spacing w:val="14"/>
              <w:sz w:val="24"/>
              <w:szCs w:val="24"/>
            </w:rPr>
            <w:t>44</w:t>
          </w:r>
          <w:r>
            <w:rPr>
              <w:rFonts w:ascii="Times New Roman" w:hAnsi="Times New Roman" w:eastAsia="Times New Roman" w:cs="Times New Roman"/>
              <w:spacing w:val="14"/>
              <w:sz w:val="24"/>
              <w:szCs w:val="24"/>
            </w:rPr>
            <w:fldChar w:fldCharType="end"/>
          </w:r>
        </w:p>
        <w:p w14:paraId="76771544">
          <w:pPr>
            <w:tabs>
              <w:tab w:val="right" w:leader="dot" w:pos="9745"/>
            </w:tabs>
            <w:spacing w:before="164" w:line="233" w:lineRule="auto"/>
            <w:ind w:left="1456"/>
            <w:rPr>
              <w:rFonts w:ascii="Times New Roman" w:hAnsi="Times New Roman" w:eastAsia="Times New Roman" w:cs="Times New Roman"/>
              <w:sz w:val="24"/>
              <w:szCs w:val="24"/>
            </w:rPr>
          </w:pPr>
          <w:r>
            <w:fldChar w:fldCharType="begin"/>
          </w:r>
          <w:r>
            <w:instrText xml:space="preserve"> HYPERLINK \l "bookmark102" </w:instrText>
          </w:r>
          <w:r>
            <w:fldChar w:fldCharType="separate"/>
          </w:r>
          <w:r>
            <w:rPr>
              <w:rFonts w:ascii="宋体" w:hAnsi="宋体" w:eastAsia="宋体" w:cs="宋体"/>
              <w:spacing w:val="-3"/>
              <w:sz w:val="24"/>
              <w:szCs w:val="24"/>
            </w:rPr>
            <w:t>表</w:t>
          </w:r>
          <w:r>
            <w:rPr>
              <w:rFonts w:ascii="宋体" w:hAnsi="宋体" w:eastAsia="宋体" w:cs="宋体"/>
              <w:spacing w:val="-49"/>
              <w:sz w:val="24"/>
              <w:szCs w:val="24"/>
            </w:rPr>
            <w:t xml:space="preserve"> </w:t>
          </w:r>
          <w:r>
            <w:rPr>
              <w:rFonts w:ascii="Times New Roman" w:hAnsi="Times New Roman" w:eastAsia="Times New Roman" w:cs="Times New Roman"/>
              <w:spacing w:val="-3"/>
              <w:sz w:val="24"/>
              <w:szCs w:val="24"/>
            </w:rPr>
            <w:t>5-3</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和</w:t>
          </w:r>
          <w:r>
            <w:rPr>
              <w:rFonts w:ascii="宋体" w:hAnsi="宋体" w:eastAsia="宋体" w:cs="宋体"/>
              <w:spacing w:val="-53"/>
              <w:sz w:val="24"/>
              <w:szCs w:val="24"/>
            </w:rPr>
            <w:t xml:space="preserve"> </w:t>
          </w:r>
          <w:r>
            <w:rPr>
              <w:rFonts w:ascii="Times New Roman" w:hAnsi="Times New Roman" w:eastAsia="Times New Roman" w:cs="Times New Roman"/>
              <w:spacing w:val="-3"/>
              <w:sz w:val="24"/>
              <w:szCs w:val="24"/>
            </w:rPr>
            <w:t>TE</w:t>
          </w:r>
          <w:r>
            <w:rPr>
              <w:rFonts w:ascii="Times New Roman" w:hAnsi="Times New Roman" w:eastAsia="Times New Roman" w:cs="Times New Roman"/>
              <w:spacing w:val="-4"/>
              <w:sz w:val="24"/>
              <w:szCs w:val="24"/>
            </w:rPr>
            <w:t>MU</w:t>
          </w:r>
          <w:r>
            <w:rPr>
              <w:rFonts w:ascii="Times New Roman" w:hAnsi="Times New Roman" w:eastAsia="Times New Roman" w:cs="Times New Roman"/>
              <w:spacing w:val="28"/>
              <w:w w:val="101"/>
              <w:sz w:val="24"/>
              <w:szCs w:val="24"/>
            </w:rPr>
            <w:t xml:space="preserve"> </w:t>
          </w:r>
          <w:r>
            <w:rPr>
              <w:rFonts w:ascii="宋体" w:hAnsi="宋体" w:eastAsia="宋体" w:cs="宋体"/>
              <w:spacing w:val="-4"/>
              <w:sz w:val="24"/>
              <w:szCs w:val="24"/>
            </w:rPr>
            <w:t>的供应柔性对比</w:t>
          </w:r>
          <w:r>
            <w:rPr>
              <w:rFonts w:ascii="宋体" w:hAnsi="宋体" w:eastAsia="宋体" w:cs="宋体"/>
              <w:spacing w:val="-55"/>
              <w:sz w:val="24"/>
              <w:szCs w:val="24"/>
            </w:rPr>
            <w:t xml:space="preserve"> </w:t>
          </w:r>
          <w:r>
            <w:rPr>
              <w:rFonts w:ascii="宋体" w:hAnsi="宋体" w:eastAsia="宋体" w:cs="宋体"/>
              <w:sz w:val="24"/>
              <w:szCs w:val="24"/>
            </w:rPr>
            <w:tab/>
          </w:r>
          <w:r>
            <w:rPr>
              <w:rFonts w:ascii="Times New Roman" w:hAnsi="Times New Roman" w:eastAsia="Times New Roman" w:cs="Times New Roman"/>
              <w:spacing w:val="14"/>
              <w:sz w:val="24"/>
              <w:szCs w:val="24"/>
            </w:rPr>
            <w:t>45</w:t>
          </w:r>
          <w:r>
            <w:rPr>
              <w:rFonts w:ascii="Times New Roman" w:hAnsi="Times New Roman" w:eastAsia="Times New Roman" w:cs="Times New Roman"/>
              <w:spacing w:val="14"/>
              <w:sz w:val="24"/>
              <w:szCs w:val="24"/>
            </w:rPr>
            <w:fldChar w:fldCharType="end"/>
          </w:r>
        </w:p>
        <w:p w14:paraId="4AF4C776">
          <w:pPr>
            <w:tabs>
              <w:tab w:val="right" w:leader="dot" w:pos="9745"/>
            </w:tabs>
            <w:spacing w:before="165" w:line="234" w:lineRule="auto"/>
            <w:ind w:left="1456"/>
            <w:rPr>
              <w:rFonts w:ascii="Times New Roman" w:hAnsi="Times New Roman" w:eastAsia="Times New Roman" w:cs="Times New Roman"/>
              <w:sz w:val="24"/>
              <w:szCs w:val="24"/>
            </w:rPr>
          </w:pPr>
          <w:r>
            <w:fldChar w:fldCharType="begin"/>
          </w:r>
          <w:r>
            <w:instrText xml:space="preserve"> HYPERLINK \l "bookmark103" </w:instrText>
          </w:r>
          <w:r>
            <w:fldChar w:fldCharType="separate"/>
          </w:r>
          <w:r>
            <w:rPr>
              <w:rFonts w:ascii="宋体" w:hAnsi="宋体" w:eastAsia="宋体" w:cs="宋体"/>
              <w:spacing w:val="-3"/>
              <w:sz w:val="24"/>
              <w:szCs w:val="24"/>
            </w:rPr>
            <w:t>表</w:t>
          </w:r>
          <w:r>
            <w:rPr>
              <w:rFonts w:ascii="宋体" w:hAnsi="宋体" w:eastAsia="宋体" w:cs="宋体"/>
              <w:spacing w:val="-49"/>
              <w:sz w:val="24"/>
              <w:szCs w:val="24"/>
            </w:rPr>
            <w:t xml:space="preserve"> </w:t>
          </w:r>
          <w:r>
            <w:rPr>
              <w:rFonts w:ascii="Times New Roman" w:hAnsi="Times New Roman" w:eastAsia="Times New Roman" w:cs="Times New Roman"/>
              <w:spacing w:val="-3"/>
              <w:sz w:val="24"/>
              <w:szCs w:val="24"/>
            </w:rPr>
            <w:t>5-4</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和</w:t>
          </w:r>
          <w:r>
            <w:rPr>
              <w:rFonts w:ascii="宋体" w:hAnsi="宋体" w:eastAsia="宋体" w:cs="宋体"/>
              <w:spacing w:val="-53"/>
              <w:sz w:val="24"/>
              <w:szCs w:val="24"/>
            </w:rPr>
            <w:t xml:space="preserve"> </w:t>
          </w:r>
          <w:r>
            <w:rPr>
              <w:rFonts w:ascii="Times New Roman" w:hAnsi="Times New Roman" w:eastAsia="Times New Roman" w:cs="Times New Roman"/>
              <w:spacing w:val="-3"/>
              <w:sz w:val="24"/>
              <w:szCs w:val="24"/>
            </w:rPr>
            <w:t>TEMU</w:t>
          </w:r>
          <w:r>
            <w:rPr>
              <w:rFonts w:ascii="Times New Roman" w:hAnsi="Times New Roman" w:eastAsia="Times New Roman" w:cs="Times New Roman"/>
              <w:spacing w:val="28"/>
              <w:w w:val="101"/>
              <w:sz w:val="24"/>
              <w:szCs w:val="24"/>
            </w:rPr>
            <w:t xml:space="preserve"> </w:t>
          </w:r>
          <w:r>
            <w:rPr>
              <w:rFonts w:ascii="宋体" w:hAnsi="宋体" w:eastAsia="宋体" w:cs="宋体"/>
              <w:spacing w:val="-3"/>
              <w:sz w:val="24"/>
              <w:szCs w:val="24"/>
            </w:rPr>
            <w:t>的运营系统柔</w:t>
          </w:r>
          <w:r>
            <w:rPr>
              <w:rFonts w:ascii="宋体" w:hAnsi="宋体" w:eastAsia="宋体" w:cs="宋体"/>
              <w:spacing w:val="-4"/>
              <w:sz w:val="24"/>
              <w:szCs w:val="24"/>
            </w:rPr>
            <w:t>性对比</w:t>
          </w:r>
          <w:r>
            <w:rPr>
              <w:rFonts w:ascii="宋体" w:hAnsi="宋体" w:eastAsia="宋体" w:cs="宋体"/>
              <w:spacing w:val="-55"/>
              <w:sz w:val="24"/>
              <w:szCs w:val="24"/>
            </w:rPr>
            <w:t xml:space="preserve"> </w:t>
          </w:r>
          <w:r>
            <w:rPr>
              <w:rFonts w:ascii="宋体" w:hAnsi="宋体" w:eastAsia="宋体" w:cs="宋体"/>
              <w:sz w:val="24"/>
              <w:szCs w:val="24"/>
            </w:rPr>
            <w:tab/>
          </w:r>
          <w:r>
            <w:rPr>
              <w:rFonts w:ascii="Times New Roman" w:hAnsi="Times New Roman" w:eastAsia="Times New Roman" w:cs="Times New Roman"/>
              <w:spacing w:val="14"/>
              <w:sz w:val="24"/>
              <w:szCs w:val="24"/>
            </w:rPr>
            <w:t>46</w:t>
          </w:r>
          <w:r>
            <w:rPr>
              <w:rFonts w:ascii="Times New Roman" w:hAnsi="Times New Roman" w:eastAsia="Times New Roman" w:cs="Times New Roman"/>
              <w:spacing w:val="14"/>
              <w:sz w:val="24"/>
              <w:szCs w:val="24"/>
            </w:rPr>
            <w:fldChar w:fldCharType="end"/>
          </w:r>
        </w:p>
        <w:p w14:paraId="1DDF3D0F">
          <w:pPr>
            <w:tabs>
              <w:tab w:val="right" w:leader="dot" w:pos="9745"/>
            </w:tabs>
            <w:spacing w:before="162" w:line="233" w:lineRule="auto"/>
            <w:ind w:left="1456"/>
            <w:rPr>
              <w:rFonts w:ascii="Times New Roman" w:hAnsi="Times New Roman" w:eastAsia="Times New Roman" w:cs="Times New Roman"/>
              <w:sz w:val="24"/>
              <w:szCs w:val="24"/>
            </w:rPr>
          </w:pPr>
          <w:r>
            <w:fldChar w:fldCharType="begin"/>
          </w:r>
          <w:r>
            <w:instrText xml:space="preserve"> HYPERLINK \l "bookmark104" </w:instrText>
          </w:r>
          <w:r>
            <w:fldChar w:fldCharType="separate"/>
          </w:r>
          <w:r>
            <w:rPr>
              <w:rFonts w:ascii="宋体" w:hAnsi="宋体" w:eastAsia="宋体" w:cs="宋体"/>
              <w:spacing w:val="-3"/>
              <w:sz w:val="24"/>
              <w:szCs w:val="24"/>
            </w:rPr>
            <w:t>表</w:t>
          </w:r>
          <w:r>
            <w:rPr>
              <w:rFonts w:ascii="宋体" w:hAnsi="宋体" w:eastAsia="宋体" w:cs="宋体"/>
              <w:spacing w:val="-49"/>
              <w:sz w:val="24"/>
              <w:szCs w:val="24"/>
            </w:rPr>
            <w:t xml:space="preserve"> </w:t>
          </w:r>
          <w:r>
            <w:rPr>
              <w:rFonts w:ascii="Times New Roman" w:hAnsi="Times New Roman" w:eastAsia="Times New Roman" w:cs="Times New Roman"/>
              <w:spacing w:val="-3"/>
              <w:sz w:val="24"/>
              <w:szCs w:val="24"/>
            </w:rPr>
            <w:t>5-5</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和</w:t>
          </w:r>
          <w:r>
            <w:rPr>
              <w:rFonts w:ascii="宋体" w:hAnsi="宋体" w:eastAsia="宋体" w:cs="宋体"/>
              <w:spacing w:val="-53"/>
              <w:sz w:val="24"/>
              <w:szCs w:val="24"/>
            </w:rPr>
            <w:t xml:space="preserve"> </w:t>
          </w:r>
          <w:r>
            <w:rPr>
              <w:rFonts w:ascii="Times New Roman" w:hAnsi="Times New Roman" w:eastAsia="Times New Roman" w:cs="Times New Roman"/>
              <w:spacing w:val="-3"/>
              <w:sz w:val="24"/>
              <w:szCs w:val="24"/>
            </w:rPr>
            <w:t>TE</w:t>
          </w:r>
          <w:r>
            <w:rPr>
              <w:rFonts w:ascii="Times New Roman" w:hAnsi="Times New Roman" w:eastAsia="Times New Roman" w:cs="Times New Roman"/>
              <w:spacing w:val="-4"/>
              <w:sz w:val="24"/>
              <w:szCs w:val="24"/>
            </w:rPr>
            <w:t>MU</w:t>
          </w:r>
          <w:r>
            <w:rPr>
              <w:rFonts w:ascii="Times New Roman" w:hAnsi="Times New Roman" w:eastAsia="Times New Roman" w:cs="Times New Roman"/>
              <w:spacing w:val="28"/>
              <w:w w:val="101"/>
              <w:sz w:val="24"/>
              <w:szCs w:val="24"/>
            </w:rPr>
            <w:t xml:space="preserve"> </w:t>
          </w:r>
          <w:r>
            <w:rPr>
              <w:rFonts w:ascii="宋体" w:hAnsi="宋体" w:eastAsia="宋体" w:cs="宋体"/>
              <w:spacing w:val="-4"/>
              <w:sz w:val="24"/>
              <w:szCs w:val="24"/>
            </w:rPr>
            <w:t>的市场柔性对比</w:t>
          </w:r>
          <w:r>
            <w:rPr>
              <w:rFonts w:ascii="宋体" w:hAnsi="宋体" w:eastAsia="宋体" w:cs="宋体"/>
              <w:spacing w:val="-55"/>
              <w:sz w:val="24"/>
              <w:szCs w:val="24"/>
            </w:rPr>
            <w:t xml:space="preserve"> </w:t>
          </w:r>
          <w:r>
            <w:rPr>
              <w:rFonts w:ascii="宋体" w:hAnsi="宋体" w:eastAsia="宋体" w:cs="宋体"/>
              <w:sz w:val="24"/>
              <w:szCs w:val="24"/>
            </w:rPr>
            <w:tab/>
          </w:r>
          <w:r>
            <w:rPr>
              <w:rFonts w:ascii="Times New Roman" w:hAnsi="Times New Roman" w:eastAsia="Times New Roman" w:cs="Times New Roman"/>
              <w:spacing w:val="14"/>
              <w:sz w:val="24"/>
              <w:szCs w:val="24"/>
            </w:rPr>
            <w:t>49</w:t>
          </w:r>
          <w:r>
            <w:rPr>
              <w:rFonts w:ascii="Times New Roman" w:hAnsi="Times New Roman" w:eastAsia="Times New Roman" w:cs="Times New Roman"/>
              <w:spacing w:val="14"/>
              <w:sz w:val="24"/>
              <w:szCs w:val="24"/>
            </w:rPr>
            <w:fldChar w:fldCharType="end"/>
          </w:r>
        </w:p>
        <w:p w14:paraId="62D4EC89">
          <w:pPr>
            <w:tabs>
              <w:tab w:val="right" w:leader="dot" w:pos="9745"/>
            </w:tabs>
            <w:spacing w:before="165" w:line="234" w:lineRule="auto"/>
            <w:ind w:left="1456"/>
            <w:rPr>
              <w:rFonts w:ascii="Times New Roman" w:hAnsi="Times New Roman" w:eastAsia="Times New Roman" w:cs="Times New Roman"/>
              <w:sz w:val="24"/>
              <w:szCs w:val="24"/>
            </w:rPr>
          </w:pPr>
          <w:r>
            <w:fldChar w:fldCharType="begin"/>
          </w:r>
          <w:r>
            <w:instrText xml:space="preserve"> HYPERLINK \l "bookmark105" </w:instrText>
          </w:r>
          <w:r>
            <w:fldChar w:fldCharType="separate"/>
          </w:r>
          <w:r>
            <w:rPr>
              <w:rFonts w:ascii="宋体" w:hAnsi="宋体" w:eastAsia="宋体" w:cs="宋体"/>
              <w:spacing w:val="-3"/>
              <w:sz w:val="24"/>
              <w:szCs w:val="24"/>
            </w:rPr>
            <w:t>表</w:t>
          </w:r>
          <w:r>
            <w:rPr>
              <w:rFonts w:ascii="宋体" w:hAnsi="宋体" w:eastAsia="宋体" w:cs="宋体"/>
              <w:spacing w:val="-49"/>
              <w:sz w:val="24"/>
              <w:szCs w:val="24"/>
            </w:rPr>
            <w:t xml:space="preserve"> </w:t>
          </w:r>
          <w:r>
            <w:rPr>
              <w:rFonts w:ascii="Times New Roman" w:hAnsi="Times New Roman" w:eastAsia="Times New Roman" w:cs="Times New Roman"/>
              <w:spacing w:val="-3"/>
              <w:sz w:val="24"/>
              <w:szCs w:val="24"/>
            </w:rPr>
            <w:t>5-6</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和</w:t>
          </w:r>
          <w:r>
            <w:rPr>
              <w:rFonts w:ascii="宋体" w:hAnsi="宋体" w:eastAsia="宋体" w:cs="宋体"/>
              <w:spacing w:val="-53"/>
              <w:sz w:val="24"/>
              <w:szCs w:val="24"/>
            </w:rPr>
            <w:t xml:space="preserve"> </w:t>
          </w:r>
          <w:r>
            <w:rPr>
              <w:rFonts w:ascii="Times New Roman" w:hAnsi="Times New Roman" w:eastAsia="Times New Roman" w:cs="Times New Roman"/>
              <w:spacing w:val="-3"/>
              <w:sz w:val="24"/>
              <w:szCs w:val="24"/>
            </w:rPr>
            <w:t>TE</w:t>
          </w:r>
          <w:r>
            <w:rPr>
              <w:rFonts w:ascii="Times New Roman" w:hAnsi="Times New Roman" w:eastAsia="Times New Roman" w:cs="Times New Roman"/>
              <w:spacing w:val="-4"/>
              <w:sz w:val="24"/>
              <w:szCs w:val="24"/>
            </w:rPr>
            <w:t>MU</w:t>
          </w:r>
          <w:r>
            <w:rPr>
              <w:rFonts w:ascii="Times New Roman" w:hAnsi="Times New Roman" w:eastAsia="Times New Roman" w:cs="Times New Roman"/>
              <w:spacing w:val="28"/>
              <w:w w:val="101"/>
              <w:sz w:val="24"/>
              <w:szCs w:val="24"/>
            </w:rPr>
            <w:t xml:space="preserve"> </w:t>
          </w:r>
          <w:r>
            <w:rPr>
              <w:rFonts w:ascii="宋体" w:hAnsi="宋体" w:eastAsia="宋体" w:cs="宋体"/>
              <w:spacing w:val="-4"/>
              <w:sz w:val="24"/>
              <w:szCs w:val="24"/>
            </w:rPr>
            <w:t>的物流柔性对比</w:t>
          </w:r>
          <w:r>
            <w:rPr>
              <w:rFonts w:ascii="宋体" w:hAnsi="宋体" w:eastAsia="宋体" w:cs="宋体"/>
              <w:spacing w:val="-55"/>
              <w:sz w:val="24"/>
              <w:szCs w:val="24"/>
            </w:rPr>
            <w:t xml:space="preserve"> </w:t>
          </w:r>
          <w:r>
            <w:rPr>
              <w:rFonts w:ascii="宋体" w:hAnsi="宋体" w:eastAsia="宋体" w:cs="宋体"/>
              <w:sz w:val="24"/>
              <w:szCs w:val="24"/>
            </w:rPr>
            <w:tab/>
          </w:r>
          <w:r>
            <w:rPr>
              <w:rFonts w:ascii="宋体" w:hAnsi="宋体" w:eastAsia="宋体" w:cs="宋体"/>
              <w:spacing w:val="-80"/>
              <w:sz w:val="24"/>
              <w:szCs w:val="24"/>
            </w:rPr>
            <w:t xml:space="preserve"> </w:t>
          </w:r>
          <w:r>
            <w:rPr>
              <w:rFonts w:ascii="Times New Roman" w:hAnsi="Times New Roman" w:eastAsia="Times New Roman" w:cs="Times New Roman"/>
              <w:spacing w:val="-3"/>
              <w:sz w:val="24"/>
              <w:szCs w:val="24"/>
            </w:rPr>
            <w:t>51</w:t>
          </w:r>
          <w:r>
            <w:rPr>
              <w:rFonts w:ascii="Times New Roman" w:hAnsi="Times New Roman" w:eastAsia="Times New Roman" w:cs="Times New Roman"/>
              <w:spacing w:val="-3"/>
              <w:sz w:val="24"/>
              <w:szCs w:val="24"/>
            </w:rPr>
            <w:fldChar w:fldCharType="end"/>
          </w:r>
        </w:p>
        <w:p w14:paraId="69C2519C">
          <w:pPr>
            <w:tabs>
              <w:tab w:val="right" w:leader="dot" w:pos="9745"/>
            </w:tabs>
            <w:spacing w:before="161" w:line="234" w:lineRule="auto"/>
            <w:ind w:left="1456"/>
            <w:rPr>
              <w:rFonts w:ascii="Times New Roman" w:hAnsi="Times New Roman" w:eastAsia="Times New Roman" w:cs="Times New Roman"/>
              <w:sz w:val="24"/>
              <w:szCs w:val="24"/>
            </w:rPr>
          </w:pPr>
          <w:r>
            <w:fldChar w:fldCharType="begin"/>
          </w:r>
          <w:r>
            <w:instrText xml:space="preserve"> HYPERLINK \l "bookmark106" </w:instrText>
          </w:r>
          <w:r>
            <w:fldChar w:fldCharType="separate"/>
          </w:r>
          <w:r>
            <w:rPr>
              <w:rFonts w:ascii="宋体" w:hAnsi="宋体" w:eastAsia="宋体" w:cs="宋体"/>
              <w:spacing w:val="-3"/>
              <w:sz w:val="24"/>
              <w:szCs w:val="24"/>
            </w:rPr>
            <w:t>表</w:t>
          </w:r>
          <w:r>
            <w:rPr>
              <w:rFonts w:ascii="宋体" w:hAnsi="宋体" w:eastAsia="宋体" w:cs="宋体"/>
              <w:spacing w:val="-49"/>
              <w:sz w:val="24"/>
              <w:szCs w:val="24"/>
            </w:rPr>
            <w:t xml:space="preserve"> </w:t>
          </w:r>
          <w:r>
            <w:rPr>
              <w:rFonts w:ascii="Times New Roman" w:hAnsi="Times New Roman" w:eastAsia="Times New Roman" w:cs="Times New Roman"/>
              <w:spacing w:val="-3"/>
              <w:sz w:val="24"/>
              <w:szCs w:val="24"/>
            </w:rPr>
            <w:t>5-7</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和</w:t>
          </w:r>
          <w:r>
            <w:rPr>
              <w:rFonts w:ascii="宋体" w:hAnsi="宋体" w:eastAsia="宋体" w:cs="宋体"/>
              <w:spacing w:val="-53"/>
              <w:sz w:val="24"/>
              <w:szCs w:val="24"/>
            </w:rPr>
            <w:t xml:space="preserve"> </w:t>
          </w:r>
          <w:r>
            <w:rPr>
              <w:rFonts w:ascii="Times New Roman" w:hAnsi="Times New Roman" w:eastAsia="Times New Roman" w:cs="Times New Roman"/>
              <w:spacing w:val="-3"/>
              <w:sz w:val="24"/>
              <w:szCs w:val="24"/>
            </w:rPr>
            <w:t>TE</w:t>
          </w:r>
          <w:r>
            <w:rPr>
              <w:rFonts w:ascii="Times New Roman" w:hAnsi="Times New Roman" w:eastAsia="Times New Roman" w:cs="Times New Roman"/>
              <w:spacing w:val="-4"/>
              <w:sz w:val="24"/>
              <w:szCs w:val="24"/>
            </w:rPr>
            <w:t>MU</w:t>
          </w:r>
          <w:r>
            <w:rPr>
              <w:rFonts w:ascii="Times New Roman" w:hAnsi="Times New Roman" w:eastAsia="Times New Roman" w:cs="Times New Roman"/>
              <w:spacing w:val="28"/>
              <w:w w:val="101"/>
              <w:sz w:val="24"/>
              <w:szCs w:val="24"/>
            </w:rPr>
            <w:t xml:space="preserve"> </w:t>
          </w:r>
          <w:r>
            <w:rPr>
              <w:rFonts w:ascii="宋体" w:hAnsi="宋体" w:eastAsia="宋体" w:cs="宋体"/>
              <w:spacing w:val="-4"/>
              <w:sz w:val="24"/>
              <w:szCs w:val="24"/>
            </w:rPr>
            <w:t>的组织柔性对比</w:t>
          </w:r>
          <w:r>
            <w:rPr>
              <w:rFonts w:ascii="宋体" w:hAnsi="宋体" w:eastAsia="宋体" w:cs="宋体"/>
              <w:spacing w:val="-55"/>
              <w:sz w:val="24"/>
              <w:szCs w:val="24"/>
            </w:rPr>
            <w:t xml:space="preserve"> </w:t>
          </w:r>
          <w:r>
            <w:rPr>
              <w:rFonts w:ascii="宋体" w:hAnsi="宋体" w:eastAsia="宋体" w:cs="宋体"/>
              <w:sz w:val="24"/>
              <w:szCs w:val="24"/>
            </w:rPr>
            <w:tab/>
          </w:r>
          <w:r>
            <w:rPr>
              <w:rFonts w:ascii="宋体" w:hAnsi="宋体" w:eastAsia="宋体" w:cs="宋体"/>
              <w:spacing w:val="-80"/>
              <w:sz w:val="24"/>
              <w:szCs w:val="24"/>
            </w:rPr>
            <w:t xml:space="preserve"> </w:t>
          </w:r>
          <w:r>
            <w:rPr>
              <w:rFonts w:ascii="Times New Roman" w:hAnsi="Times New Roman" w:eastAsia="Times New Roman" w:cs="Times New Roman"/>
              <w:spacing w:val="-3"/>
              <w:sz w:val="24"/>
              <w:szCs w:val="24"/>
            </w:rPr>
            <w:t>53</w:t>
          </w:r>
          <w:r>
            <w:rPr>
              <w:rFonts w:ascii="Times New Roman" w:hAnsi="Times New Roman" w:eastAsia="Times New Roman" w:cs="Times New Roman"/>
              <w:spacing w:val="-3"/>
              <w:sz w:val="24"/>
              <w:szCs w:val="24"/>
            </w:rPr>
            <w:fldChar w:fldCharType="end"/>
          </w:r>
        </w:p>
        <w:p w14:paraId="300FBC34">
          <w:pPr>
            <w:tabs>
              <w:tab w:val="right" w:leader="dot" w:pos="9745"/>
            </w:tabs>
            <w:spacing w:before="164" w:line="233" w:lineRule="auto"/>
            <w:ind w:left="1456"/>
            <w:rPr>
              <w:rFonts w:ascii="Times New Roman" w:hAnsi="Times New Roman" w:eastAsia="Times New Roman" w:cs="Times New Roman"/>
              <w:sz w:val="24"/>
              <w:szCs w:val="24"/>
            </w:rPr>
          </w:pPr>
          <w:r>
            <w:fldChar w:fldCharType="begin"/>
          </w:r>
          <w:r>
            <w:instrText xml:space="preserve"> HYPERLINK \l "bookmark107" </w:instrText>
          </w:r>
          <w:r>
            <w:fldChar w:fldCharType="separate"/>
          </w:r>
          <w:r>
            <w:rPr>
              <w:rFonts w:ascii="宋体" w:hAnsi="宋体" w:eastAsia="宋体" w:cs="宋体"/>
              <w:spacing w:val="-2"/>
              <w:sz w:val="24"/>
              <w:szCs w:val="24"/>
            </w:rPr>
            <w:t>表</w:t>
          </w:r>
          <w:r>
            <w:rPr>
              <w:rFonts w:ascii="宋体" w:hAnsi="宋体" w:eastAsia="宋体" w:cs="宋体"/>
              <w:spacing w:val="-46"/>
              <w:sz w:val="24"/>
              <w:szCs w:val="24"/>
            </w:rPr>
            <w:t xml:space="preserve"> </w:t>
          </w:r>
          <w:r>
            <w:rPr>
              <w:rFonts w:ascii="Times New Roman" w:hAnsi="Times New Roman" w:eastAsia="Times New Roman" w:cs="Times New Roman"/>
              <w:spacing w:val="-2"/>
              <w:sz w:val="24"/>
              <w:szCs w:val="24"/>
            </w:rPr>
            <w:t>6-1</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2"/>
              <w:sz w:val="24"/>
              <w:szCs w:val="24"/>
            </w:rPr>
            <w:t xml:space="preserve">SCOR </w:t>
          </w:r>
          <w:r>
            <w:rPr>
              <w:rFonts w:ascii="宋体" w:hAnsi="宋体" w:eastAsia="宋体" w:cs="宋体"/>
              <w:spacing w:val="-2"/>
              <w:sz w:val="24"/>
              <w:szCs w:val="24"/>
            </w:rPr>
            <w:t>模型绩效指标赋值标准</w:t>
          </w:r>
          <w:r>
            <w:rPr>
              <w:rFonts w:ascii="宋体" w:hAnsi="宋体" w:eastAsia="宋体" w:cs="宋体"/>
              <w:spacing w:val="-103"/>
              <w:sz w:val="24"/>
              <w:szCs w:val="24"/>
            </w:rPr>
            <w:t xml:space="preserve"> </w:t>
          </w:r>
          <w:r>
            <w:rPr>
              <w:rFonts w:ascii="宋体" w:hAnsi="宋体" w:eastAsia="宋体" w:cs="宋体"/>
              <w:sz w:val="24"/>
              <w:szCs w:val="24"/>
            </w:rPr>
            <w:tab/>
          </w:r>
          <w:r>
            <w:rPr>
              <w:rFonts w:ascii="宋体" w:hAnsi="宋体" w:eastAsia="宋体" w:cs="宋体"/>
              <w:spacing w:val="-80"/>
              <w:sz w:val="24"/>
              <w:szCs w:val="24"/>
            </w:rPr>
            <w:t xml:space="preserve"> </w:t>
          </w:r>
          <w:r>
            <w:rPr>
              <w:rFonts w:ascii="Times New Roman" w:hAnsi="Times New Roman" w:eastAsia="Times New Roman" w:cs="Times New Roman"/>
              <w:spacing w:val="-3"/>
              <w:sz w:val="24"/>
              <w:szCs w:val="24"/>
            </w:rPr>
            <w:t>55</w:t>
          </w:r>
          <w:r>
            <w:rPr>
              <w:rFonts w:ascii="Times New Roman" w:hAnsi="Times New Roman" w:eastAsia="Times New Roman" w:cs="Times New Roman"/>
              <w:spacing w:val="-3"/>
              <w:sz w:val="24"/>
              <w:szCs w:val="24"/>
            </w:rPr>
            <w:fldChar w:fldCharType="end"/>
          </w:r>
        </w:p>
        <w:p w14:paraId="473F4D2C">
          <w:pPr>
            <w:tabs>
              <w:tab w:val="right" w:leader="dot" w:pos="9745"/>
            </w:tabs>
            <w:spacing w:before="163" w:line="233" w:lineRule="auto"/>
            <w:ind w:left="1456"/>
            <w:rPr>
              <w:rFonts w:ascii="Times New Roman" w:hAnsi="Times New Roman" w:eastAsia="Times New Roman" w:cs="Times New Roman"/>
              <w:sz w:val="24"/>
              <w:szCs w:val="24"/>
            </w:rPr>
          </w:pPr>
          <w:r>
            <w:fldChar w:fldCharType="begin"/>
          </w:r>
          <w:r>
            <w:instrText xml:space="preserve"> HYPERLINK \l "bookmark108" </w:instrText>
          </w:r>
          <w:r>
            <w:fldChar w:fldCharType="separate"/>
          </w:r>
          <w:r>
            <w:rPr>
              <w:rFonts w:ascii="宋体" w:hAnsi="宋体" w:eastAsia="宋体" w:cs="宋体"/>
              <w:spacing w:val="-2"/>
              <w:sz w:val="24"/>
              <w:szCs w:val="24"/>
            </w:rPr>
            <w:t>表</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6-2</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2"/>
              <w:sz w:val="24"/>
              <w:szCs w:val="24"/>
            </w:rPr>
            <w:t xml:space="preserve">SCOR </w:t>
          </w:r>
          <w:r>
            <w:rPr>
              <w:rFonts w:ascii="宋体" w:hAnsi="宋体" w:eastAsia="宋体" w:cs="宋体"/>
              <w:spacing w:val="-2"/>
              <w:sz w:val="24"/>
              <w:szCs w:val="24"/>
            </w:rPr>
            <w:t>模型对应表现水平</w:t>
          </w:r>
          <w:r>
            <w:rPr>
              <w:rFonts w:ascii="宋体" w:hAnsi="宋体" w:eastAsia="宋体" w:cs="宋体"/>
              <w:spacing w:val="-103"/>
              <w:sz w:val="24"/>
              <w:szCs w:val="24"/>
            </w:rPr>
            <w:t xml:space="preserve"> </w:t>
          </w:r>
          <w:r>
            <w:rPr>
              <w:rFonts w:ascii="宋体" w:hAnsi="宋体" w:eastAsia="宋体" w:cs="宋体"/>
              <w:sz w:val="24"/>
              <w:szCs w:val="24"/>
            </w:rPr>
            <w:tab/>
          </w:r>
          <w:r>
            <w:rPr>
              <w:rFonts w:ascii="宋体" w:hAnsi="宋体" w:eastAsia="宋体" w:cs="宋体"/>
              <w:spacing w:val="-80"/>
              <w:sz w:val="24"/>
              <w:szCs w:val="24"/>
            </w:rPr>
            <w:t xml:space="preserve"> </w:t>
          </w:r>
          <w:r>
            <w:rPr>
              <w:rFonts w:ascii="Times New Roman" w:hAnsi="Times New Roman" w:eastAsia="Times New Roman" w:cs="Times New Roman"/>
              <w:spacing w:val="-3"/>
              <w:sz w:val="24"/>
              <w:szCs w:val="24"/>
            </w:rPr>
            <w:t>56</w:t>
          </w:r>
          <w:r>
            <w:rPr>
              <w:rFonts w:ascii="Times New Roman" w:hAnsi="Times New Roman" w:eastAsia="Times New Roman" w:cs="Times New Roman"/>
              <w:spacing w:val="-3"/>
              <w:sz w:val="24"/>
              <w:szCs w:val="24"/>
            </w:rPr>
            <w:fldChar w:fldCharType="end"/>
          </w:r>
        </w:p>
        <w:p w14:paraId="5EA9813C">
          <w:pPr>
            <w:tabs>
              <w:tab w:val="right" w:leader="dot" w:pos="9745"/>
            </w:tabs>
            <w:spacing w:before="165" w:line="234" w:lineRule="auto"/>
            <w:ind w:left="1456"/>
            <w:rPr>
              <w:rFonts w:ascii="Times New Roman" w:hAnsi="Times New Roman" w:eastAsia="Times New Roman" w:cs="Times New Roman"/>
              <w:sz w:val="24"/>
              <w:szCs w:val="24"/>
            </w:rPr>
          </w:pPr>
          <w:r>
            <w:fldChar w:fldCharType="begin"/>
          </w:r>
          <w:r>
            <w:instrText xml:space="preserve"> HYPERLINK \l "bookmark109" </w:instrText>
          </w:r>
          <w:r>
            <w:fldChar w:fldCharType="separate"/>
          </w:r>
          <w:r>
            <w:rPr>
              <w:rFonts w:ascii="宋体" w:hAnsi="宋体" w:eastAsia="宋体" w:cs="宋体"/>
              <w:spacing w:val="-2"/>
              <w:sz w:val="24"/>
              <w:szCs w:val="24"/>
            </w:rPr>
            <w:t>表</w:t>
          </w:r>
          <w:r>
            <w:rPr>
              <w:rFonts w:ascii="宋体" w:hAnsi="宋体" w:eastAsia="宋体" w:cs="宋体"/>
              <w:spacing w:val="-39"/>
              <w:sz w:val="24"/>
              <w:szCs w:val="24"/>
            </w:rPr>
            <w:t xml:space="preserve"> </w:t>
          </w:r>
          <w:r>
            <w:rPr>
              <w:rFonts w:ascii="Times New Roman" w:hAnsi="Times New Roman" w:eastAsia="Times New Roman" w:cs="Times New Roman"/>
              <w:spacing w:val="-2"/>
              <w:sz w:val="24"/>
              <w:szCs w:val="24"/>
            </w:rPr>
            <w:t xml:space="preserve">6-3  </w:t>
          </w:r>
          <w:r>
            <w:rPr>
              <w:rFonts w:ascii="宋体" w:hAnsi="宋体" w:eastAsia="宋体" w:cs="宋体"/>
              <w:spacing w:val="-2"/>
              <w:sz w:val="24"/>
              <w:szCs w:val="24"/>
            </w:rPr>
            <w:t>指标重要程度打分标准</w:t>
          </w:r>
          <w:r>
            <w:rPr>
              <w:rFonts w:ascii="宋体" w:hAnsi="宋体" w:eastAsia="宋体" w:cs="宋体"/>
              <w:spacing w:val="-73"/>
              <w:sz w:val="24"/>
              <w:szCs w:val="24"/>
            </w:rPr>
            <w:t xml:space="preserve"> </w:t>
          </w:r>
          <w:r>
            <w:rPr>
              <w:rFonts w:ascii="宋体" w:hAnsi="宋体" w:eastAsia="宋体" w:cs="宋体"/>
              <w:sz w:val="24"/>
              <w:szCs w:val="24"/>
            </w:rPr>
            <w:tab/>
          </w:r>
          <w:r>
            <w:rPr>
              <w:rFonts w:ascii="宋体" w:hAnsi="宋体" w:eastAsia="宋体" w:cs="宋体"/>
              <w:spacing w:val="-80"/>
              <w:sz w:val="24"/>
              <w:szCs w:val="24"/>
            </w:rPr>
            <w:t xml:space="preserve"> </w:t>
          </w:r>
          <w:r>
            <w:rPr>
              <w:rFonts w:ascii="Times New Roman" w:hAnsi="Times New Roman" w:eastAsia="Times New Roman" w:cs="Times New Roman"/>
              <w:spacing w:val="-3"/>
              <w:sz w:val="24"/>
              <w:szCs w:val="24"/>
            </w:rPr>
            <w:t>57</w:t>
          </w:r>
          <w:r>
            <w:rPr>
              <w:rFonts w:ascii="Times New Roman" w:hAnsi="Times New Roman" w:eastAsia="Times New Roman" w:cs="Times New Roman"/>
              <w:spacing w:val="-3"/>
              <w:sz w:val="24"/>
              <w:szCs w:val="24"/>
            </w:rPr>
            <w:fldChar w:fldCharType="end"/>
          </w:r>
        </w:p>
        <w:p w14:paraId="1F1EC290">
          <w:pPr>
            <w:tabs>
              <w:tab w:val="right" w:leader="dot" w:pos="9745"/>
            </w:tabs>
            <w:spacing w:before="162" w:line="233" w:lineRule="auto"/>
            <w:ind w:left="1456"/>
            <w:rPr>
              <w:rFonts w:ascii="Times New Roman" w:hAnsi="Times New Roman" w:eastAsia="Times New Roman" w:cs="Times New Roman"/>
              <w:sz w:val="24"/>
              <w:szCs w:val="24"/>
            </w:rPr>
          </w:pPr>
          <w:r>
            <w:fldChar w:fldCharType="begin"/>
          </w:r>
          <w:r>
            <w:instrText xml:space="preserve"> HYPERLINK \l "bookmark110" </w:instrText>
          </w:r>
          <w:r>
            <w:fldChar w:fldCharType="separate"/>
          </w:r>
          <w:r>
            <w:rPr>
              <w:rFonts w:ascii="宋体" w:hAnsi="宋体" w:eastAsia="宋体" w:cs="宋体"/>
              <w:spacing w:val="-4"/>
              <w:sz w:val="24"/>
              <w:szCs w:val="24"/>
            </w:rPr>
            <w:t>表</w:t>
          </w:r>
          <w:r>
            <w:rPr>
              <w:rFonts w:ascii="宋体" w:hAnsi="宋体" w:eastAsia="宋体" w:cs="宋体"/>
              <w:spacing w:val="-42"/>
              <w:sz w:val="24"/>
              <w:szCs w:val="24"/>
            </w:rPr>
            <w:t xml:space="preserve"> </w:t>
          </w:r>
          <w:r>
            <w:rPr>
              <w:rFonts w:ascii="Times New Roman" w:hAnsi="Times New Roman" w:eastAsia="Times New Roman" w:cs="Times New Roman"/>
              <w:spacing w:val="-4"/>
              <w:sz w:val="24"/>
              <w:szCs w:val="24"/>
            </w:rPr>
            <w:t>6-4 RI</w:t>
          </w:r>
          <w:r>
            <w:rPr>
              <w:rFonts w:ascii="Times New Roman" w:hAnsi="Times New Roman" w:eastAsia="Times New Roman" w:cs="Times New Roman"/>
              <w:spacing w:val="11"/>
              <w:sz w:val="24"/>
              <w:szCs w:val="24"/>
            </w:rPr>
            <w:t xml:space="preserve"> </w:t>
          </w:r>
          <w:r>
            <w:rPr>
              <w:rFonts w:ascii="宋体" w:hAnsi="宋体" w:eastAsia="宋体" w:cs="宋体"/>
              <w:spacing w:val="-4"/>
              <w:sz w:val="24"/>
              <w:szCs w:val="24"/>
            </w:rPr>
            <w:t>取值表</w:t>
          </w:r>
          <w:r>
            <w:rPr>
              <w:rFonts w:ascii="宋体" w:hAnsi="宋体" w:eastAsia="宋体" w:cs="宋体"/>
              <w:spacing w:val="-74"/>
              <w:sz w:val="24"/>
              <w:szCs w:val="24"/>
            </w:rPr>
            <w:t xml:space="preserve"> </w:t>
          </w:r>
          <w:r>
            <w:rPr>
              <w:rFonts w:ascii="宋体" w:hAnsi="宋体" w:eastAsia="宋体" w:cs="宋体"/>
              <w:sz w:val="24"/>
              <w:szCs w:val="24"/>
            </w:rPr>
            <w:tab/>
          </w:r>
          <w:r>
            <w:rPr>
              <w:rFonts w:ascii="宋体" w:hAnsi="宋体" w:eastAsia="宋体" w:cs="宋体"/>
              <w:spacing w:val="-80"/>
              <w:sz w:val="24"/>
              <w:szCs w:val="24"/>
            </w:rPr>
            <w:t xml:space="preserve"> </w:t>
          </w:r>
          <w:r>
            <w:rPr>
              <w:rFonts w:ascii="Times New Roman" w:hAnsi="Times New Roman" w:eastAsia="Times New Roman" w:cs="Times New Roman"/>
              <w:spacing w:val="-3"/>
              <w:sz w:val="24"/>
              <w:szCs w:val="24"/>
            </w:rPr>
            <w:t>58</w:t>
          </w:r>
          <w:r>
            <w:rPr>
              <w:rFonts w:ascii="Times New Roman" w:hAnsi="Times New Roman" w:eastAsia="Times New Roman" w:cs="Times New Roman"/>
              <w:spacing w:val="-3"/>
              <w:sz w:val="24"/>
              <w:szCs w:val="24"/>
            </w:rPr>
            <w:fldChar w:fldCharType="end"/>
          </w:r>
        </w:p>
        <w:p w14:paraId="3AB0FF2D">
          <w:pPr>
            <w:tabs>
              <w:tab w:val="right" w:leader="dot" w:pos="9745"/>
            </w:tabs>
            <w:spacing w:before="164" w:line="232" w:lineRule="auto"/>
            <w:ind w:left="1456"/>
            <w:rPr>
              <w:rFonts w:ascii="Times New Roman" w:hAnsi="Times New Roman" w:eastAsia="Times New Roman" w:cs="Times New Roman"/>
              <w:sz w:val="24"/>
              <w:szCs w:val="24"/>
            </w:rPr>
          </w:pPr>
          <w:r>
            <w:fldChar w:fldCharType="begin"/>
          </w:r>
          <w:r>
            <w:instrText xml:space="preserve"> HYPERLINK \l "bookmark111" </w:instrText>
          </w:r>
          <w:r>
            <w:fldChar w:fldCharType="separate"/>
          </w:r>
          <w:r>
            <w:rPr>
              <w:rFonts w:ascii="宋体" w:hAnsi="宋体" w:eastAsia="宋体" w:cs="宋体"/>
              <w:spacing w:val="-2"/>
              <w:sz w:val="24"/>
              <w:szCs w:val="24"/>
            </w:rPr>
            <w:t>表</w:t>
          </w:r>
          <w:r>
            <w:rPr>
              <w:rFonts w:ascii="宋体" w:hAnsi="宋体" w:eastAsia="宋体" w:cs="宋体"/>
              <w:spacing w:val="-39"/>
              <w:sz w:val="24"/>
              <w:szCs w:val="24"/>
            </w:rPr>
            <w:t xml:space="preserve"> </w:t>
          </w:r>
          <w:r>
            <w:rPr>
              <w:rFonts w:ascii="Times New Roman" w:hAnsi="Times New Roman" w:eastAsia="Times New Roman" w:cs="Times New Roman"/>
              <w:spacing w:val="-2"/>
              <w:sz w:val="24"/>
              <w:szCs w:val="24"/>
            </w:rPr>
            <w:t>6-5</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柔性供应链绩效评价指标体系</w:t>
          </w:r>
          <w:r>
            <w:rPr>
              <w:rFonts w:ascii="宋体" w:hAnsi="宋体" w:eastAsia="宋体" w:cs="宋体"/>
              <w:spacing w:val="-61"/>
              <w:sz w:val="24"/>
              <w:szCs w:val="24"/>
            </w:rPr>
            <w:t xml:space="preserve"> </w:t>
          </w:r>
          <w:r>
            <w:rPr>
              <w:rFonts w:ascii="宋体" w:hAnsi="宋体" w:eastAsia="宋体" w:cs="宋体"/>
              <w:sz w:val="24"/>
              <w:szCs w:val="24"/>
            </w:rPr>
            <w:tab/>
          </w:r>
          <w:r>
            <w:rPr>
              <w:rFonts w:ascii="宋体" w:hAnsi="宋体" w:eastAsia="宋体" w:cs="宋体"/>
              <w:spacing w:val="-80"/>
              <w:sz w:val="24"/>
              <w:szCs w:val="24"/>
            </w:rPr>
            <w:t xml:space="preserve"> </w:t>
          </w:r>
          <w:r>
            <w:rPr>
              <w:rFonts w:ascii="Times New Roman" w:hAnsi="Times New Roman" w:eastAsia="Times New Roman" w:cs="Times New Roman"/>
              <w:spacing w:val="-3"/>
              <w:sz w:val="24"/>
              <w:szCs w:val="24"/>
            </w:rPr>
            <w:t>60</w:t>
          </w:r>
          <w:r>
            <w:rPr>
              <w:rFonts w:ascii="Times New Roman" w:hAnsi="Times New Roman" w:eastAsia="Times New Roman" w:cs="Times New Roman"/>
              <w:spacing w:val="-3"/>
              <w:sz w:val="24"/>
              <w:szCs w:val="24"/>
            </w:rPr>
            <w:fldChar w:fldCharType="end"/>
          </w:r>
        </w:p>
        <w:p w14:paraId="0D0BAEA3">
          <w:pPr>
            <w:tabs>
              <w:tab w:val="right" w:leader="dot" w:pos="9745"/>
            </w:tabs>
            <w:spacing w:before="165" w:line="233" w:lineRule="auto"/>
            <w:ind w:left="1456"/>
            <w:rPr>
              <w:rFonts w:ascii="Times New Roman" w:hAnsi="Times New Roman" w:eastAsia="Times New Roman" w:cs="Times New Roman"/>
              <w:sz w:val="24"/>
              <w:szCs w:val="24"/>
            </w:rPr>
          </w:pPr>
          <w:r>
            <w:fldChar w:fldCharType="begin"/>
          </w:r>
          <w:r>
            <w:instrText xml:space="preserve"> HYPERLINK \l "bookmark112" </w:instrText>
          </w:r>
          <w:r>
            <w:fldChar w:fldCharType="separate"/>
          </w:r>
          <w:r>
            <w:rPr>
              <w:rFonts w:ascii="宋体" w:hAnsi="宋体" w:eastAsia="宋体" w:cs="宋体"/>
              <w:spacing w:val="-2"/>
              <w:sz w:val="24"/>
              <w:szCs w:val="24"/>
            </w:rPr>
            <w:t>表</w:t>
          </w:r>
          <w:r>
            <w:rPr>
              <w:rFonts w:ascii="宋体" w:hAnsi="宋体" w:eastAsia="宋体" w:cs="宋体"/>
              <w:spacing w:val="-37"/>
              <w:sz w:val="24"/>
              <w:szCs w:val="24"/>
            </w:rPr>
            <w:t xml:space="preserve"> </w:t>
          </w:r>
          <w:r>
            <w:rPr>
              <w:rFonts w:ascii="Times New Roman" w:hAnsi="Times New Roman" w:eastAsia="Times New Roman" w:cs="Times New Roman"/>
              <w:spacing w:val="-2"/>
              <w:sz w:val="24"/>
              <w:szCs w:val="24"/>
            </w:rPr>
            <w:t xml:space="preserve">6-6  </w:t>
          </w:r>
          <w:r>
            <w:rPr>
              <w:rFonts w:ascii="宋体" w:hAnsi="宋体" w:eastAsia="宋体" w:cs="宋体"/>
              <w:spacing w:val="-2"/>
              <w:sz w:val="24"/>
              <w:szCs w:val="24"/>
            </w:rPr>
            <w:t>计划因素对应的判断矩阵</w:t>
          </w:r>
          <w:r>
            <w:rPr>
              <w:rFonts w:ascii="宋体" w:hAnsi="宋体" w:eastAsia="宋体" w:cs="宋体"/>
              <w:spacing w:val="-73"/>
              <w:sz w:val="24"/>
              <w:szCs w:val="24"/>
            </w:rPr>
            <w:t xml:space="preserve"> </w:t>
          </w:r>
          <w:r>
            <w:rPr>
              <w:rFonts w:ascii="宋体" w:hAnsi="宋体" w:eastAsia="宋体" w:cs="宋体"/>
              <w:sz w:val="24"/>
              <w:szCs w:val="24"/>
            </w:rPr>
            <w:tab/>
          </w:r>
          <w:r>
            <w:rPr>
              <w:rFonts w:ascii="宋体" w:hAnsi="宋体" w:eastAsia="宋体" w:cs="宋体"/>
              <w:spacing w:val="-81"/>
              <w:sz w:val="24"/>
              <w:szCs w:val="24"/>
            </w:rPr>
            <w:t xml:space="preserve"> </w:t>
          </w:r>
          <w:r>
            <w:rPr>
              <w:rFonts w:ascii="Times New Roman" w:hAnsi="Times New Roman" w:eastAsia="Times New Roman" w:cs="Times New Roman"/>
              <w:spacing w:val="-3"/>
              <w:sz w:val="24"/>
              <w:szCs w:val="24"/>
            </w:rPr>
            <w:t>64</w:t>
          </w:r>
          <w:r>
            <w:rPr>
              <w:rFonts w:ascii="Times New Roman" w:hAnsi="Times New Roman" w:eastAsia="Times New Roman" w:cs="Times New Roman"/>
              <w:spacing w:val="-3"/>
              <w:sz w:val="24"/>
              <w:szCs w:val="24"/>
            </w:rPr>
            <w:fldChar w:fldCharType="end"/>
          </w:r>
        </w:p>
        <w:p w14:paraId="284A8A9A">
          <w:pPr>
            <w:tabs>
              <w:tab w:val="right" w:leader="dot" w:pos="9745"/>
            </w:tabs>
            <w:spacing w:before="164" w:line="233" w:lineRule="auto"/>
            <w:ind w:left="1456"/>
            <w:rPr>
              <w:rFonts w:ascii="Times New Roman" w:hAnsi="Times New Roman" w:eastAsia="Times New Roman" w:cs="Times New Roman"/>
              <w:sz w:val="24"/>
              <w:szCs w:val="24"/>
            </w:rPr>
          </w:pPr>
          <w:r>
            <w:fldChar w:fldCharType="begin"/>
          </w:r>
          <w:r>
            <w:instrText xml:space="preserve"> HYPERLINK \l "bookmark113" </w:instrText>
          </w:r>
          <w:r>
            <w:fldChar w:fldCharType="separate"/>
          </w:r>
          <w:r>
            <w:rPr>
              <w:rFonts w:ascii="宋体" w:hAnsi="宋体" w:eastAsia="宋体" w:cs="宋体"/>
              <w:spacing w:val="-2"/>
              <w:sz w:val="24"/>
              <w:szCs w:val="24"/>
            </w:rPr>
            <w:t>表</w:t>
          </w:r>
          <w:r>
            <w:rPr>
              <w:rFonts w:ascii="宋体" w:hAnsi="宋体" w:eastAsia="宋体" w:cs="宋体"/>
              <w:spacing w:val="-37"/>
              <w:sz w:val="24"/>
              <w:szCs w:val="24"/>
            </w:rPr>
            <w:t xml:space="preserve"> </w:t>
          </w:r>
          <w:r>
            <w:rPr>
              <w:rFonts w:ascii="Times New Roman" w:hAnsi="Times New Roman" w:eastAsia="Times New Roman" w:cs="Times New Roman"/>
              <w:spacing w:val="-2"/>
              <w:sz w:val="24"/>
              <w:szCs w:val="24"/>
            </w:rPr>
            <w:t xml:space="preserve">6-7  </w:t>
          </w:r>
          <w:r>
            <w:rPr>
              <w:rFonts w:ascii="宋体" w:hAnsi="宋体" w:eastAsia="宋体" w:cs="宋体"/>
              <w:spacing w:val="-2"/>
              <w:sz w:val="24"/>
              <w:szCs w:val="24"/>
            </w:rPr>
            <w:t>采购因素对应的判断矩阵</w:t>
          </w:r>
          <w:r>
            <w:rPr>
              <w:rFonts w:ascii="宋体" w:hAnsi="宋体" w:eastAsia="宋体" w:cs="宋体"/>
              <w:spacing w:val="-73"/>
              <w:sz w:val="24"/>
              <w:szCs w:val="24"/>
            </w:rPr>
            <w:t xml:space="preserve"> </w:t>
          </w:r>
          <w:r>
            <w:rPr>
              <w:rFonts w:ascii="宋体" w:hAnsi="宋体" w:eastAsia="宋体" w:cs="宋体"/>
              <w:sz w:val="24"/>
              <w:szCs w:val="24"/>
            </w:rPr>
            <w:tab/>
          </w:r>
          <w:r>
            <w:rPr>
              <w:rFonts w:ascii="宋体" w:hAnsi="宋体" w:eastAsia="宋体" w:cs="宋体"/>
              <w:spacing w:val="-81"/>
              <w:sz w:val="24"/>
              <w:szCs w:val="24"/>
            </w:rPr>
            <w:t xml:space="preserve"> </w:t>
          </w:r>
          <w:r>
            <w:rPr>
              <w:rFonts w:ascii="Times New Roman" w:hAnsi="Times New Roman" w:eastAsia="Times New Roman" w:cs="Times New Roman"/>
              <w:spacing w:val="-3"/>
              <w:sz w:val="24"/>
              <w:szCs w:val="24"/>
            </w:rPr>
            <w:t>64</w:t>
          </w:r>
          <w:r>
            <w:rPr>
              <w:rFonts w:ascii="Times New Roman" w:hAnsi="Times New Roman" w:eastAsia="Times New Roman" w:cs="Times New Roman"/>
              <w:spacing w:val="-3"/>
              <w:sz w:val="24"/>
              <w:szCs w:val="24"/>
            </w:rPr>
            <w:fldChar w:fldCharType="end"/>
          </w:r>
        </w:p>
        <w:p w14:paraId="02DDD5B0">
          <w:pPr>
            <w:tabs>
              <w:tab w:val="right" w:leader="dot" w:pos="9745"/>
            </w:tabs>
            <w:spacing w:before="164" w:line="233" w:lineRule="auto"/>
            <w:ind w:left="1456"/>
            <w:rPr>
              <w:rFonts w:ascii="Times New Roman" w:hAnsi="Times New Roman" w:eastAsia="Times New Roman" w:cs="Times New Roman"/>
              <w:sz w:val="24"/>
              <w:szCs w:val="24"/>
            </w:rPr>
          </w:pPr>
          <w:r>
            <w:fldChar w:fldCharType="begin"/>
          </w:r>
          <w:r>
            <w:instrText xml:space="preserve"> HYPERLINK \l "bookmark114" </w:instrText>
          </w:r>
          <w:r>
            <w:fldChar w:fldCharType="separate"/>
          </w:r>
          <w:r>
            <w:rPr>
              <w:rFonts w:ascii="宋体" w:hAnsi="宋体" w:eastAsia="宋体" w:cs="宋体"/>
              <w:spacing w:val="-2"/>
              <w:sz w:val="24"/>
              <w:szCs w:val="24"/>
            </w:rPr>
            <w:t>表</w:t>
          </w:r>
          <w:r>
            <w:rPr>
              <w:rFonts w:ascii="宋体" w:hAnsi="宋体" w:eastAsia="宋体" w:cs="宋体"/>
              <w:spacing w:val="-37"/>
              <w:sz w:val="24"/>
              <w:szCs w:val="24"/>
            </w:rPr>
            <w:t xml:space="preserve"> </w:t>
          </w:r>
          <w:r>
            <w:rPr>
              <w:rFonts w:ascii="Times New Roman" w:hAnsi="Times New Roman" w:eastAsia="Times New Roman" w:cs="Times New Roman"/>
              <w:spacing w:val="-2"/>
              <w:sz w:val="24"/>
              <w:szCs w:val="24"/>
            </w:rPr>
            <w:t xml:space="preserve">6-8  </w:t>
          </w:r>
          <w:r>
            <w:rPr>
              <w:rFonts w:ascii="宋体" w:hAnsi="宋体" w:eastAsia="宋体" w:cs="宋体"/>
              <w:spacing w:val="-2"/>
              <w:sz w:val="24"/>
              <w:szCs w:val="24"/>
            </w:rPr>
            <w:t>制造因素对应的判断矩阵</w:t>
          </w:r>
          <w:r>
            <w:rPr>
              <w:rFonts w:ascii="宋体" w:hAnsi="宋体" w:eastAsia="宋体" w:cs="宋体"/>
              <w:spacing w:val="-73"/>
              <w:sz w:val="24"/>
              <w:szCs w:val="24"/>
            </w:rPr>
            <w:t xml:space="preserve"> </w:t>
          </w:r>
          <w:r>
            <w:rPr>
              <w:rFonts w:ascii="宋体" w:hAnsi="宋体" w:eastAsia="宋体" w:cs="宋体"/>
              <w:sz w:val="24"/>
              <w:szCs w:val="24"/>
            </w:rPr>
            <w:tab/>
          </w:r>
          <w:r>
            <w:rPr>
              <w:rFonts w:ascii="宋体" w:hAnsi="宋体" w:eastAsia="宋体" w:cs="宋体"/>
              <w:spacing w:val="-81"/>
              <w:sz w:val="24"/>
              <w:szCs w:val="24"/>
            </w:rPr>
            <w:t xml:space="preserve"> </w:t>
          </w:r>
          <w:r>
            <w:rPr>
              <w:rFonts w:ascii="Times New Roman" w:hAnsi="Times New Roman" w:eastAsia="Times New Roman" w:cs="Times New Roman"/>
              <w:spacing w:val="-3"/>
              <w:sz w:val="24"/>
              <w:szCs w:val="24"/>
            </w:rPr>
            <w:t>65</w:t>
          </w:r>
          <w:r>
            <w:rPr>
              <w:rFonts w:ascii="Times New Roman" w:hAnsi="Times New Roman" w:eastAsia="Times New Roman" w:cs="Times New Roman"/>
              <w:spacing w:val="-3"/>
              <w:sz w:val="24"/>
              <w:szCs w:val="24"/>
            </w:rPr>
            <w:fldChar w:fldCharType="end"/>
          </w:r>
        </w:p>
        <w:p w14:paraId="21859085">
          <w:pPr>
            <w:tabs>
              <w:tab w:val="right" w:leader="dot" w:pos="9745"/>
            </w:tabs>
            <w:spacing w:before="165" w:line="233" w:lineRule="auto"/>
            <w:ind w:left="1456"/>
            <w:rPr>
              <w:rFonts w:ascii="Times New Roman" w:hAnsi="Times New Roman" w:eastAsia="Times New Roman" w:cs="Times New Roman"/>
              <w:sz w:val="24"/>
              <w:szCs w:val="24"/>
            </w:rPr>
          </w:pPr>
          <w:r>
            <w:fldChar w:fldCharType="begin"/>
          </w:r>
          <w:r>
            <w:instrText xml:space="preserve"> HYPERLINK \l "bookmark115" </w:instrText>
          </w:r>
          <w:r>
            <w:fldChar w:fldCharType="separate"/>
          </w:r>
          <w:r>
            <w:rPr>
              <w:rFonts w:ascii="宋体" w:hAnsi="宋体" w:eastAsia="宋体" w:cs="宋体"/>
              <w:spacing w:val="-2"/>
              <w:sz w:val="24"/>
              <w:szCs w:val="24"/>
            </w:rPr>
            <w:t>表</w:t>
          </w:r>
          <w:r>
            <w:rPr>
              <w:rFonts w:ascii="宋体" w:hAnsi="宋体" w:eastAsia="宋体" w:cs="宋体"/>
              <w:spacing w:val="-37"/>
              <w:sz w:val="24"/>
              <w:szCs w:val="24"/>
            </w:rPr>
            <w:t xml:space="preserve"> </w:t>
          </w:r>
          <w:r>
            <w:rPr>
              <w:rFonts w:ascii="Times New Roman" w:hAnsi="Times New Roman" w:eastAsia="Times New Roman" w:cs="Times New Roman"/>
              <w:spacing w:val="-2"/>
              <w:sz w:val="24"/>
              <w:szCs w:val="24"/>
            </w:rPr>
            <w:t xml:space="preserve">6-9  </w:t>
          </w:r>
          <w:r>
            <w:rPr>
              <w:rFonts w:ascii="宋体" w:hAnsi="宋体" w:eastAsia="宋体" w:cs="宋体"/>
              <w:spacing w:val="-2"/>
              <w:sz w:val="24"/>
              <w:szCs w:val="24"/>
            </w:rPr>
            <w:t>交付因素对应的判断矩阵</w:t>
          </w:r>
          <w:r>
            <w:rPr>
              <w:rFonts w:ascii="宋体" w:hAnsi="宋体" w:eastAsia="宋体" w:cs="宋体"/>
              <w:spacing w:val="-73"/>
              <w:sz w:val="24"/>
              <w:szCs w:val="24"/>
            </w:rPr>
            <w:t xml:space="preserve"> </w:t>
          </w:r>
          <w:r>
            <w:rPr>
              <w:rFonts w:ascii="宋体" w:hAnsi="宋体" w:eastAsia="宋体" w:cs="宋体"/>
              <w:sz w:val="24"/>
              <w:szCs w:val="24"/>
            </w:rPr>
            <w:tab/>
          </w:r>
          <w:r>
            <w:rPr>
              <w:rFonts w:ascii="宋体" w:hAnsi="宋体" w:eastAsia="宋体" w:cs="宋体"/>
              <w:spacing w:val="-81"/>
              <w:sz w:val="24"/>
              <w:szCs w:val="24"/>
            </w:rPr>
            <w:t xml:space="preserve"> </w:t>
          </w:r>
          <w:r>
            <w:rPr>
              <w:rFonts w:ascii="Times New Roman" w:hAnsi="Times New Roman" w:eastAsia="Times New Roman" w:cs="Times New Roman"/>
              <w:spacing w:val="-3"/>
              <w:sz w:val="24"/>
              <w:szCs w:val="24"/>
            </w:rPr>
            <w:t>65</w:t>
          </w:r>
          <w:r>
            <w:rPr>
              <w:rFonts w:ascii="Times New Roman" w:hAnsi="Times New Roman" w:eastAsia="Times New Roman" w:cs="Times New Roman"/>
              <w:spacing w:val="-3"/>
              <w:sz w:val="24"/>
              <w:szCs w:val="24"/>
            </w:rPr>
            <w:fldChar w:fldCharType="end"/>
          </w:r>
        </w:p>
        <w:p w14:paraId="590938F0">
          <w:pPr>
            <w:tabs>
              <w:tab w:val="right" w:leader="dot" w:pos="9745"/>
            </w:tabs>
            <w:spacing w:before="162" w:line="233" w:lineRule="auto"/>
            <w:ind w:left="1456"/>
            <w:rPr>
              <w:rFonts w:ascii="Times New Roman" w:hAnsi="Times New Roman" w:eastAsia="Times New Roman" w:cs="Times New Roman"/>
              <w:sz w:val="24"/>
              <w:szCs w:val="24"/>
            </w:rPr>
          </w:pPr>
          <w:r>
            <w:fldChar w:fldCharType="begin"/>
          </w:r>
          <w:r>
            <w:instrText xml:space="preserve"> HYPERLINK \l "bookmark116" </w:instrText>
          </w:r>
          <w:r>
            <w:fldChar w:fldCharType="separate"/>
          </w:r>
          <w:r>
            <w:rPr>
              <w:rFonts w:ascii="宋体" w:hAnsi="宋体" w:eastAsia="宋体" w:cs="宋体"/>
              <w:spacing w:val="-2"/>
              <w:sz w:val="24"/>
              <w:szCs w:val="24"/>
            </w:rPr>
            <w:t>表</w:t>
          </w:r>
          <w:r>
            <w:rPr>
              <w:rFonts w:ascii="宋体" w:hAnsi="宋体" w:eastAsia="宋体" w:cs="宋体"/>
              <w:spacing w:val="-35"/>
              <w:sz w:val="24"/>
              <w:szCs w:val="24"/>
            </w:rPr>
            <w:t xml:space="preserve"> </w:t>
          </w:r>
          <w:r>
            <w:rPr>
              <w:rFonts w:ascii="Times New Roman" w:hAnsi="Times New Roman" w:eastAsia="Times New Roman" w:cs="Times New Roman"/>
              <w:spacing w:val="-2"/>
              <w:sz w:val="24"/>
              <w:szCs w:val="24"/>
            </w:rPr>
            <w:t xml:space="preserve">6-10  </w:t>
          </w:r>
          <w:r>
            <w:rPr>
              <w:rFonts w:ascii="宋体" w:hAnsi="宋体" w:eastAsia="宋体" w:cs="宋体"/>
              <w:spacing w:val="-2"/>
              <w:sz w:val="24"/>
              <w:szCs w:val="24"/>
            </w:rPr>
            <w:t>退货因素对应的判断矩阵</w:t>
          </w:r>
          <w:r>
            <w:rPr>
              <w:rFonts w:ascii="宋体" w:hAnsi="宋体" w:eastAsia="宋体" w:cs="宋体"/>
              <w:spacing w:val="-73"/>
              <w:sz w:val="24"/>
              <w:szCs w:val="24"/>
            </w:rPr>
            <w:t xml:space="preserve"> </w:t>
          </w:r>
          <w:r>
            <w:rPr>
              <w:rFonts w:ascii="宋体" w:hAnsi="宋体" w:eastAsia="宋体" w:cs="宋体"/>
              <w:sz w:val="24"/>
              <w:szCs w:val="24"/>
            </w:rPr>
            <w:tab/>
          </w:r>
          <w:r>
            <w:rPr>
              <w:rFonts w:ascii="宋体" w:hAnsi="宋体" w:eastAsia="宋体" w:cs="宋体"/>
              <w:spacing w:val="-81"/>
              <w:sz w:val="24"/>
              <w:szCs w:val="24"/>
            </w:rPr>
            <w:t xml:space="preserve"> </w:t>
          </w:r>
          <w:r>
            <w:rPr>
              <w:rFonts w:ascii="Times New Roman" w:hAnsi="Times New Roman" w:eastAsia="Times New Roman" w:cs="Times New Roman"/>
              <w:spacing w:val="-3"/>
              <w:sz w:val="24"/>
              <w:szCs w:val="24"/>
            </w:rPr>
            <w:t>66</w:t>
          </w:r>
          <w:r>
            <w:rPr>
              <w:rFonts w:ascii="Times New Roman" w:hAnsi="Times New Roman" w:eastAsia="Times New Roman" w:cs="Times New Roman"/>
              <w:spacing w:val="-3"/>
              <w:sz w:val="24"/>
              <w:szCs w:val="24"/>
            </w:rPr>
            <w:fldChar w:fldCharType="end"/>
          </w:r>
        </w:p>
        <w:p w14:paraId="10E88AC1">
          <w:pPr>
            <w:tabs>
              <w:tab w:val="right" w:leader="dot" w:pos="9745"/>
            </w:tabs>
            <w:spacing w:before="165" w:line="232" w:lineRule="auto"/>
            <w:ind w:left="1456"/>
            <w:rPr>
              <w:rFonts w:ascii="Times New Roman" w:hAnsi="Times New Roman" w:eastAsia="Times New Roman" w:cs="Times New Roman"/>
              <w:sz w:val="24"/>
              <w:szCs w:val="24"/>
            </w:rPr>
          </w:pPr>
          <w:r>
            <w:fldChar w:fldCharType="begin"/>
          </w:r>
          <w:r>
            <w:instrText xml:space="preserve"> HYPERLINK \l "bookmark117" </w:instrText>
          </w:r>
          <w:r>
            <w:fldChar w:fldCharType="separate"/>
          </w:r>
          <w:r>
            <w:rPr>
              <w:rFonts w:ascii="宋体" w:hAnsi="宋体" w:eastAsia="宋体" w:cs="宋体"/>
              <w:spacing w:val="-2"/>
              <w:sz w:val="24"/>
              <w:szCs w:val="24"/>
            </w:rPr>
            <w:t>表</w:t>
          </w:r>
          <w:r>
            <w:rPr>
              <w:rFonts w:ascii="宋体" w:hAnsi="宋体" w:eastAsia="宋体" w:cs="宋体"/>
              <w:spacing w:val="-46"/>
              <w:sz w:val="24"/>
              <w:szCs w:val="24"/>
            </w:rPr>
            <w:t xml:space="preserve"> </w:t>
          </w:r>
          <w:r>
            <w:rPr>
              <w:rFonts w:ascii="Times New Roman" w:hAnsi="Times New Roman" w:eastAsia="Times New Roman" w:cs="Times New Roman"/>
              <w:spacing w:val="-2"/>
              <w:sz w:val="24"/>
              <w:szCs w:val="24"/>
            </w:rPr>
            <w:t>6-11</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柔性供应链绩效评价体系权重</w:t>
          </w:r>
          <w:r>
            <w:rPr>
              <w:rFonts w:ascii="宋体" w:hAnsi="宋体" w:eastAsia="宋体" w:cs="宋体"/>
              <w:spacing w:val="-52"/>
              <w:sz w:val="24"/>
              <w:szCs w:val="24"/>
            </w:rPr>
            <w:t xml:space="preserve"> </w:t>
          </w:r>
          <w:r>
            <w:rPr>
              <w:rFonts w:ascii="宋体" w:hAnsi="宋体" w:eastAsia="宋体" w:cs="宋体"/>
              <w:sz w:val="24"/>
              <w:szCs w:val="24"/>
            </w:rPr>
            <w:tab/>
          </w:r>
          <w:r>
            <w:rPr>
              <w:rFonts w:ascii="宋体" w:hAnsi="宋体" w:eastAsia="宋体" w:cs="宋体"/>
              <w:spacing w:val="-80"/>
              <w:sz w:val="24"/>
              <w:szCs w:val="24"/>
            </w:rPr>
            <w:t xml:space="preserve"> </w:t>
          </w:r>
          <w:r>
            <w:rPr>
              <w:rFonts w:ascii="Times New Roman" w:hAnsi="Times New Roman" w:eastAsia="Times New Roman" w:cs="Times New Roman"/>
              <w:spacing w:val="-3"/>
              <w:sz w:val="24"/>
              <w:szCs w:val="24"/>
            </w:rPr>
            <w:t>66</w:t>
          </w:r>
          <w:r>
            <w:rPr>
              <w:rFonts w:ascii="Times New Roman" w:hAnsi="Times New Roman" w:eastAsia="Times New Roman" w:cs="Times New Roman"/>
              <w:spacing w:val="-3"/>
              <w:sz w:val="24"/>
              <w:szCs w:val="24"/>
            </w:rPr>
            <w:fldChar w:fldCharType="end"/>
          </w:r>
        </w:p>
        <w:p w14:paraId="1EDACCC5">
          <w:pPr>
            <w:tabs>
              <w:tab w:val="right" w:leader="dot" w:pos="9745"/>
            </w:tabs>
            <w:spacing w:before="168" w:line="233" w:lineRule="auto"/>
            <w:ind w:left="1456"/>
            <w:rPr>
              <w:rFonts w:ascii="Times New Roman" w:hAnsi="Times New Roman" w:eastAsia="Times New Roman" w:cs="Times New Roman"/>
              <w:sz w:val="24"/>
              <w:szCs w:val="24"/>
            </w:rPr>
          </w:pPr>
          <w:r>
            <w:fldChar w:fldCharType="begin"/>
          </w:r>
          <w:r>
            <w:instrText xml:space="preserve"> HYPERLINK \l "bookmark118" </w:instrText>
          </w:r>
          <w:r>
            <w:fldChar w:fldCharType="separate"/>
          </w:r>
          <w:r>
            <w:rPr>
              <w:rFonts w:ascii="宋体" w:hAnsi="宋体" w:eastAsia="宋体" w:cs="宋体"/>
              <w:spacing w:val="-2"/>
              <w:sz w:val="24"/>
              <w:szCs w:val="24"/>
            </w:rPr>
            <w:t>表</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 xml:space="preserve">6-12  </w:t>
          </w:r>
          <w:r>
            <w:rPr>
              <w:rFonts w:ascii="宋体" w:hAnsi="宋体" w:eastAsia="宋体" w:cs="宋体"/>
              <w:spacing w:val="-2"/>
              <w:sz w:val="24"/>
              <w:szCs w:val="24"/>
            </w:rPr>
            <w:t>信度分析</w:t>
          </w:r>
          <w:r>
            <w:rPr>
              <w:rFonts w:ascii="宋体" w:hAnsi="宋体" w:eastAsia="宋体" w:cs="宋体"/>
              <w:spacing w:val="-73"/>
              <w:sz w:val="24"/>
              <w:szCs w:val="24"/>
            </w:rPr>
            <w:t xml:space="preserve"> </w:t>
          </w:r>
          <w:r>
            <w:rPr>
              <w:rFonts w:ascii="宋体" w:hAnsi="宋体" w:eastAsia="宋体" w:cs="宋体"/>
              <w:sz w:val="24"/>
              <w:szCs w:val="24"/>
            </w:rPr>
            <w:tab/>
          </w:r>
          <w:r>
            <w:rPr>
              <w:rFonts w:ascii="宋体" w:hAnsi="宋体" w:eastAsia="宋体" w:cs="宋体"/>
              <w:spacing w:val="-81"/>
              <w:sz w:val="24"/>
              <w:szCs w:val="24"/>
            </w:rPr>
            <w:t xml:space="preserve"> </w:t>
          </w:r>
          <w:r>
            <w:rPr>
              <w:rFonts w:ascii="Times New Roman" w:hAnsi="Times New Roman" w:eastAsia="Times New Roman" w:cs="Times New Roman"/>
              <w:spacing w:val="-3"/>
              <w:sz w:val="24"/>
              <w:szCs w:val="24"/>
            </w:rPr>
            <w:t>67</w:t>
          </w:r>
          <w:r>
            <w:rPr>
              <w:rFonts w:ascii="Times New Roman" w:hAnsi="Times New Roman" w:eastAsia="Times New Roman" w:cs="Times New Roman"/>
              <w:spacing w:val="-3"/>
              <w:sz w:val="24"/>
              <w:szCs w:val="24"/>
            </w:rPr>
            <w:fldChar w:fldCharType="end"/>
          </w:r>
        </w:p>
        <w:p w14:paraId="787E75D3">
          <w:pPr>
            <w:tabs>
              <w:tab w:val="right" w:leader="dot" w:pos="9745"/>
            </w:tabs>
            <w:spacing w:before="162" w:line="233" w:lineRule="auto"/>
            <w:ind w:left="1456"/>
            <w:rPr>
              <w:rFonts w:ascii="Times New Roman" w:hAnsi="Times New Roman" w:eastAsia="Times New Roman" w:cs="Times New Roman"/>
              <w:sz w:val="24"/>
              <w:szCs w:val="24"/>
            </w:rPr>
          </w:pPr>
          <w:r>
            <w:fldChar w:fldCharType="begin"/>
          </w:r>
          <w:r>
            <w:instrText xml:space="preserve"> HYPERLINK \l "bookmark119" </w:instrText>
          </w:r>
          <w:r>
            <w:fldChar w:fldCharType="separate"/>
          </w:r>
          <w:r>
            <w:rPr>
              <w:rFonts w:ascii="宋体" w:hAnsi="宋体" w:eastAsia="宋体" w:cs="宋体"/>
              <w:spacing w:val="-1"/>
              <w:sz w:val="24"/>
              <w:szCs w:val="24"/>
            </w:rPr>
            <w:t>表</w:t>
          </w:r>
          <w:r>
            <w:rPr>
              <w:rFonts w:ascii="宋体" w:hAnsi="宋体" w:eastAsia="宋体" w:cs="宋体"/>
              <w:spacing w:val="-43"/>
              <w:sz w:val="24"/>
              <w:szCs w:val="24"/>
            </w:rPr>
            <w:t xml:space="preserve"> </w:t>
          </w:r>
          <w:r>
            <w:rPr>
              <w:rFonts w:ascii="Times New Roman" w:hAnsi="Times New Roman" w:eastAsia="Times New Roman" w:cs="Times New Roman"/>
              <w:spacing w:val="-1"/>
              <w:sz w:val="24"/>
              <w:szCs w:val="24"/>
            </w:rPr>
            <w:t xml:space="preserve">6-13  </w:t>
          </w:r>
          <w:r>
            <w:rPr>
              <w:rFonts w:ascii="宋体" w:hAnsi="宋体" w:eastAsia="宋体" w:cs="宋体"/>
              <w:spacing w:val="-1"/>
              <w:sz w:val="24"/>
              <w:szCs w:val="24"/>
            </w:rPr>
            <w:t>效度分析（</w:t>
          </w:r>
          <w:r>
            <w:rPr>
              <w:rFonts w:ascii="Times New Roman" w:hAnsi="Times New Roman" w:eastAsia="Times New Roman" w:cs="Times New Roman"/>
              <w:spacing w:val="-1"/>
              <w:sz w:val="24"/>
              <w:szCs w:val="24"/>
            </w:rPr>
            <w:t xml:space="preserve">KMO </w:t>
          </w:r>
          <w:r>
            <w:rPr>
              <w:rFonts w:ascii="宋体" w:hAnsi="宋体" w:eastAsia="宋体" w:cs="宋体"/>
              <w:spacing w:val="-1"/>
              <w:sz w:val="24"/>
              <w:szCs w:val="24"/>
            </w:rPr>
            <w:t>和</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Bartlett </w:t>
          </w:r>
          <w:r>
            <w:rPr>
              <w:rFonts w:ascii="宋体" w:hAnsi="宋体" w:eastAsia="宋体" w:cs="宋体"/>
              <w:spacing w:val="-1"/>
              <w:sz w:val="24"/>
              <w:szCs w:val="24"/>
            </w:rPr>
            <w:t>检验）</w:t>
          </w:r>
          <w:r>
            <w:rPr>
              <w:rFonts w:ascii="宋体" w:hAnsi="宋体" w:eastAsia="宋体" w:cs="宋体"/>
              <w:spacing w:val="-96"/>
              <w:sz w:val="24"/>
              <w:szCs w:val="24"/>
            </w:rPr>
            <w:t xml:space="preserve"> </w:t>
          </w:r>
          <w:r>
            <w:rPr>
              <w:rFonts w:ascii="宋体" w:hAnsi="宋体" w:eastAsia="宋体" w:cs="宋体"/>
              <w:sz w:val="24"/>
              <w:szCs w:val="24"/>
            </w:rPr>
            <w:tab/>
          </w:r>
          <w:r>
            <w:rPr>
              <w:rFonts w:ascii="宋体" w:hAnsi="宋体" w:eastAsia="宋体" w:cs="宋体"/>
              <w:spacing w:val="-80"/>
              <w:sz w:val="24"/>
              <w:szCs w:val="24"/>
            </w:rPr>
            <w:t xml:space="preserve"> </w:t>
          </w:r>
          <w:r>
            <w:rPr>
              <w:rFonts w:ascii="Times New Roman" w:hAnsi="Times New Roman" w:eastAsia="Times New Roman" w:cs="Times New Roman"/>
              <w:spacing w:val="-3"/>
              <w:sz w:val="24"/>
              <w:szCs w:val="24"/>
            </w:rPr>
            <w:t>68</w:t>
          </w:r>
          <w:r>
            <w:rPr>
              <w:rFonts w:ascii="Times New Roman" w:hAnsi="Times New Roman" w:eastAsia="Times New Roman" w:cs="Times New Roman"/>
              <w:spacing w:val="-3"/>
              <w:sz w:val="24"/>
              <w:szCs w:val="24"/>
            </w:rPr>
            <w:fldChar w:fldCharType="end"/>
          </w:r>
        </w:p>
        <w:p w14:paraId="505A9054">
          <w:pPr>
            <w:tabs>
              <w:tab w:val="right" w:leader="dot" w:pos="9745"/>
            </w:tabs>
            <w:spacing w:before="165" w:line="232" w:lineRule="auto"/>
            <w:ind w:left="1456"/>
            <w:rPr>
              <w:rFonts w:ascii="Times New Roman" w:hAnsi="Times New Roman" w:eastAsia="Times New Roman" w:cs="Times New Roman"/>
              <w:sz w:val="24"/>
              <w:szCs w:val="24"/>
            </w:rPr>
          </w:pPr>
          <w:r>
            <w:fldChar w:fldCharType="begin"/>
          </w:r>
          <w:r>
            <w:instrText xml:space="preserve"> HYPERLINK \l "bookmark120" </w:instrText>
          </w:r>
          <w:r>
            <w:fldChar w:fldCharType="separate"/>
          </w:r>
          <w:r>
            <w:rPr>
              <w:rFonts w:ascii="宋体" w:hAnsi="宋体" w:eastAsia="宋体" w:cs="宋体"/>
              <w:spacing w:val="-2"/>
              <w:sz w:val="24"/>
              <w:szCs w:val="24"/>
            </w:rPr>
            <w:t>表</w:t>
          </w:r>
          <w:r>
            <w:rPr>
              <w:rFonts w:ascii="宋体" w:hAnsi="宋体" w:eastAsia="宋体" w:cs="宋体"/>
              <w:spacing w:val="-41"/>
              <w:sz w:val="24"/>
              <w:szCs w:val="24"/>
            </w:rPr>
            <w:t xml:space="preserve"> </w:t>
          </w:r>
          <w:r>
            <w:rPr>
              <w:rFonts w:ascii="Times New Roman" w:hAnsi="Times New Roman" w:eastAsia="Times New Roman" w:cs="Times New Roman"/>
              <w:spacing w:val="-2"/>
              <w:sz w:val="24"/>
              <w:szCs w:val="24"/>
            </w:rPr>
            <w:t>6-14</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柔性供应链绩效评价数据</w:t>
          </w:r>
          <w:r>
            <w:rPr>
              <w:rFonts w:ascii="宋体" w:hAnsi="宋体" w:eastAsia="宋体" w:cs="宋体"/>
              <w:spacing w:val="-62"/>
              <w:sz w:val="24"/>
              <w:szCs w:val="24"/>
            </w:rPr>
            <w:t xml:space="preserve"> </w:t>
          </w:r>
          <w:r>
            <w:rPr>
              <w:rFonts w:ascii="宋体" w:hAnsi="宋体" w:eastAsia="宋体" w:cs="宋体"/>
              <w:sz w:val="24"/>
              <w:szCs w:val="24"/>
            </w:rPr>
            <w:tab/>
          </w:r>
          <w:r>
            <w:rPr>
              <w:rFonts w:ascii="宋体" w:hAnsi="宋体" w:eastAsia="宋体" w:cs="宋体"/>
              <w:spacing w:val="-80"/>
              <w:sz w:val="24"/>
              <w:szCs w:val="24"/>
            </w:rPr>
            <w:t xml:space="preserve"> </w:t>
          </w:r>
          <w:r>
            <w:rPr>
              <w:rFonts w:ascii="Times New Roman" w:hAnsi="Times New Roman" w:eastAsia="Times New Roman" w:cs="Times New Roman"/>
              <w:spacing w:val="-3"/>
              <w:sz w:val="24"/>
              <w:szCs w:val="24"/>
            </w:rPr>
            <w:t>69</w:t>
          </w:r>
          <w:r>
            <w:rPr>
              <w:rFonts w:ascii="Times New Roman" w:hAnsi="Times New Roman" w:eastAsia="Times New Roman" w:cs="Times New Roman"/>
              <w:spacing w:val="-3"/>
              <w:sz w:val="24"/>
              <w:szCs w:val="24"/>
            </w:rPr>
            <w:fldChar w:fldCharType="end"/>
          </w:r>
        </w:p>
      </w:sdtContent>
    </w:sdt>
    <w:p w14:paraId="7CA6BA87">
      <w:pPr>
        <w:spacing w:line="232" w:lineRule="auto"/>
        <w:rPr>
          <w:rFonts w:ascii="Times New Roman" w:hAnsi="Times New Roman" w:eastAsia="Times New Roman" w:cs="Times New Roman"/>
          <w:sz w:val="24"/>
          <w:szCs w:val="24"/>
        </w:rPr>
        <w:sectPr>
          <w:headerReference r:id="rId20" w:type="default"/>
          <w:footerReference r:id="rId21" w:type="default"/>
          <w:pgSz w:w="11907" w:h="16839"/>
          <w:pgMar w:top="1702" w:right="1558" w:bottom="2063" w:left="424" w:header="1397" w:footer="1905" w:gutter="0"/>
          <w:cols w:space="720" w:num="1"/>
        </w:sectPr>
      </w:pPr>
    </w:p>
    <w:p w14:paraId="143A97A2">
      <w:pPr>
        <w:spacing w:line="296" w:lineRule="auto"/>
        <w:rPr>
          <w:rFonts w:ascii="Arial"/>
          <w:sz w:val="21"/>
        </w:rPr>
      </w:pPr>
    </w:p>
    <w:p w14:paraId="3C69CC43">
      <w:pPr>
        <w:spacing w:line="297" w:lineRule="auto"/>
        <w:rPr>
          <w:rFonts w:ascii="Arial"/>
          <w:sz w:val="21"/>
        </w:rPr>
      </w:pPr>
    </w:p>
    <w:p w14:paraId="696557B8">
      <w:pPr>
        <w:pStyle w:val="2"/>
        <w:spacing w:before="101" w:line="224" w:lineRule="auto"/>
        <w:ind w:left="4804"/>
        <w:outlineLvl w:val="0"/>
        <w:rPr>
          <w:sz w:val="31"/>
          <w:szCs w:val="31"/>
        </w:rPr>
      </w:pPr>
      <w:bookmarkStart w:id="4" w:name="bookmark2"/>
      <w:bookmarkEnd w:id="4"/>
      <w:r>
        <w:rPr>
          <w:spacing w:val="6"/>
          <w:sz w:val="31"/>
          <w:szCs w:val="31"/>
        </w:rPr>
        <w:t>第一章 绪论</w:t>
      </w:r>
    </w:p>
    <w:p w14:paraId="2D0B9655">
      <w:pPr>
        <w:spacing w:line="339" w:lineRule="auto"/>
        <w:rPr>
          <w:rFonts w:ascii="Arial"/>
          <w:sz w:val="21"/>
        </w:rPr>
      </w:pPr>
    </w:p>
    <w:p w14:paraId="6247F5DF">
      <w:pPr>
        <w:pStyle w:val="2"/>
        <w:spacing w:before="91" w:line="232" w:lineRule="auto"/>
        <w:ind w:left="1481"/>
        <w:outlineLvl w:val="1"/>
      </w:pPr>
      <w:bookmarkStart w:id="5" w:name="bookmark3"/>
      <w:bookmarkEnd w:id="5"/>
      <w:r>
        <w:rPr>
          <w:rFonts w:ascii="Times New Roman" w:hAnsi="Times New Roman" w:eastAsia="Times New Roman" w:cs="Times New Roman"/>
          <w:spacing w:val="-3"/>
        </w:rPr>
        <w:t xml:space="preserve">1.1 </w:t>
      </w:r>
      <w:r>
        <w:rPr>
          <w:spacing w:val="-3"/>
        </w:rPr>
        <w:t>研究的背景和意义</w:t>
      </w:r>
    </w:p>
    <w:p w14:paraId="0F8D723B">
      <w:pPr>
        <w:spacing w:line="319" w:lineRule="auto"/>
        <w:rPr>
          <w:rFonts w:ascii="Arial"/>
          <w:sz w:val="21"/>
        </w:rPr>
      </w:pPr>
    </w:p>
    <w:p w14:paraId="18FFACA7">
      <w:pPr>
        <w:pStyle w:val="2"/>
        <w:spacing w:before="78" w:line="232" w:lineRule="auto"/>
        <w:ind w:left="1476"/>
        <w:outlineLvl w:val="2"/>
        <w:rPr>
          <w:sz w:val="24"/>
          <w:szCs w:val="24"/>
        </w:rPr>
      </w:pPr>
      <w:bookmarkStart w:id="6" w:name="bookmark4"/>
      <w:bookmarkEnd w:id="6"/>
      <w:r>
        <w:rPr>
          <w:rFonts w:ascii="Times New Roman" w:hAnsi="Times New Roman" w:eastAsia="Times New Roman" w:cs="Times New Roman"/>
          <w:spacing w:val="-3"/>
          <w:sz w:val="24"/>
          <w:szCs w:val="24"/>
        </w:rPr>
        <w:t xml:space="preserve">1.1.1 </w:t>
      </w:r>
      <w:r>
        <w:rPr>
          <w:spacing w:val="-3"/>
          <w:sz w:val="24"/>
          <w:szCs w:val="24"/>
        </w:rPr>
        <w:t>研究背景</w:t>
      </w:r>
    </w:p>
    <w:p w14:paraId="53E9B5D4">
      <w:pPr>
        <w:spacing w:before="183" w:line="359" w:lineRule="auto"/>
        <w:ind w:left="1464" w:right="116" w:firstLine="486"/>
        <w:jc w:val="both"/>
        <w:rPr>
          <w:rFonts w:ascii="宋体" w:hAnsi="宋体" w:eastAsia="宋体" w:cs="宋体"/>
          <w:sz w:val="24"/>
          <w:szCs w:val="24"/>
        </w:rPr>
      </w:pPr>
      <w:r>
        <w:rPr>
          <w:rFonts w:ascii="宋体" w:hAnsi="宋体" w:eastAsia="宋体" w:cs="宋体"/>
          <w:spacing w:val="1"/>
          <w:sz w:val="24"/>
          <w:szCs w:val="24"/>
        </w:rPr>
        <w:t>随着全球经济形势日趋复杂，我国纺织服装行业传统</w:t>
      </w:r>
      <w:r>
        <w:rPr>
          <w:rFonts w:ascii="宋体" w:hAnsi="宋体" w:eastAsia="宋体" w:cs="宋体"/>
          <w:sz w:val="24"/>
          <w:szCs w:val="24"/>
        </w:rPr>
        <w:t>的生产模式和对出口的</w:t>
      </w:r>
      <w:r>
        <w:rPr>
          <w:rFonts w:ascii="宋体" w:hAnsi="宋体" w:eastAsia="宋体" w:cs="宋体"/>
          <w:spacing w:val="1"/>
          <w:sz w:val="24"/>
          <w:szCs w:val="24"/>
        </w:rPr>
        <w:t>高度依赖逐渐暴露出多重问题。国内市场逐渐饱和，消费增速放缓，</w:t>
      </w:r>
      <w:r>
        <w:rPr>
          <w:rFonts w:ascii="宋体" w:hAnsi="宋体" w:eastAsia="宋体" w:cs="宋体"/>
          <w:sz w:val="24"/>
          <w:szCs w:val="24"/>
        </w:rPr>
        <w:t>而国际市场</w:t>
      </w:r>
      <w:r>
        <w:rPr>
          <w:rFonts w:ascii="宋体" w:hAnsi="宋体" w:eastAsia="宋体" w:cs="宋体"/>
          <w:spacing w:val="1"/>
          <w:sz w:val="24"/>
          <w:szCs w:val="24"/>
        </w:rPr>
        <w:t>的不确定性也在不断增加，绿色壁垒与贸易限制使得出口路径受阻，</w:t>
      </w:r>
      <w:r>
        <w:rPr>
          <w:rFonts w:ascii="宋体" w:hAnsi="宋体" w:eastAsia="宋体" w:cs="宋体"/>
          <w:sz w:val="24"/>
          <w:szCs w:val="24"/>
        </w:rPr>
        <w:t>行业整体面</w:t>
      </w:r>
      <w:r>
        <w:rPr>
          <w:rFonts w:ascii="宋体" w:hAnsi="宋体" w:eastAsia="宋体" w:cs="宋体"/>
          <w:spacing w:val="1"/>
          <w:sz w:val="24"/>
          <w:szCs w:val="24"/>
        </w:rPr>
        <w:t>临转型压力。在此背景下，跨境电商正成为全球贸易体系重塑的重要</w:t>
      </w:r>
      <w:r>
        <w:rPr>
          <w:rFonts w:ascii="宋体" w:hAnsi="宋体" w:eastAsia="宋体" w:cs="宋体"/>
          <w:sz w:val="24"/>
          <w:szCs w:val="24"/>
        </w:rPr>
        <w:t>力量，推动</w:t>
      </w:r>
      <w:r>
        <w:rPr>
          <w:rFonts w:ascii="宋体" w:hAnsi="宋体" w:eastAsia="宋体" w:cs="宋体"/>
          <w:spacing w:val="-1"/>
          <w:sz w:val="24"/>
          <w:szCs w:val="24"/>
        </w:rPr>
        <w:t>国际商业模式从传统线下渠道向线上数字化平台转型。</w:t>
      </w:r>
    </w:p>
    <w:p w14:paraId="6D17C2A6">
      <w:pPr>
        <w:spacing w:before="6" w:line="358" w:lineRule="auto"/>
        <w:ind w:left="1458" w:right="112" w:firstLine="478"/>
        <w:jc w:val="both"/>
        <w:rPr>
          <w:rFonts w:ascii="宋体" w:hAnsi="宋体" w:eastAsia="宋体" w:cs="宋体"/>
          <w:sz w:val="24"/>
          <w:szCs w:val="24"/>
        </w:rPr>
      </w:pPr>
      <w:r>
        <w:rPr>
          <w:rFonts w:ascii="宋体" w:hAnsi="宋体" w:eastAsia="宋体" w:cs="宋体"/>
          <w:spacing w:val="-1"/>
          <w:sz w:val="24"/>
          <w:szCs w:val="24"/>
        </w:rPr>
        <w:t>在纺织服装行业，传统的</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 xml:space="preserve">B2B </w:t>
      </w:r>
      <w:r>
        <w:rPr>
          <w:rFonts w:ascii="宋体" w:hAnsi="宋体" w:eastAsia="宋体" w:cs="宋体"/>
          <w:spacing w:val="-1"/>
          <w:sz w:val="24"/>
          <w:szCs w:val="24"/>
        </w:rPr>
        <w:t>模式由于信息</w:t>
      </w:r>
      <w:r>
        <w:rPr>
          <w:rFonts w:ascii="宋体" w:hAnsi="宋体" w:eastAsia="宋体" w:cs="宋体"/>
          <w:spacing w:val="-2"/>
          <w:sz w:val="24"/>
          <w:szCs w:val="24"/>
        </w:rPr>
        <w:t>不对称、库存管理困难和供需不</w:t>
      </w:r>
      <w:r>
        <w:rPr>
          <w:rFonts w:ascii="宋体" w:hAnsi="宋体" w:eastAsia="宋体" w:cs="宋体"/>
          <w:spacing w:val="-1"/>
          <w:sz w:val="24"/>
          <w:szCs w:val="24"/>
        </w:rPr>
        <w:t>匹配，难以实现高效流通。而</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B2C </w:t>
      </w:r>
      <w:r>
        <w:rPr>
          <w:rFonts w:ascii="宋体" w:hAnsi="宋体" w:eastAsia="宋体" w:cs="宋体"/>
          <w:spacing w:val="-1"/>
          <w:sz w:val="24"/>
          <w:szCs w:val="24"/>
        </w:rPr>
        <w:t>跨境电商具备更快</w:t>
      </w:r>
      <w:r>
        <w:rPr>
          <w:rFonts w:ascii="宋体" w:hAnsi="宋体" w:eastAsia="宋体" w:cs="宋体"/>
          <w:spacing w:val="-2"/>
          <w:sz w:val="24"/>
          <w:szCs w:val="24"/>
        </w:rPr>
        <w:t>的市场响应速度、更强的用</w:t>
      </w:r>
      <w:r>
        <w:rPr>
          <w:rFonts w:ascii="宋体" w:hAnsi="宋体" w:eastAsia="宋体" w:cs="宋体"/>
          <w:spacing w:val="1"/>
          <w:sz w:val="24"/>
          <w:szCs w:val="24"/>
        </w:rPr>
        <w:t>户直连能力以及更精准的消费洞察，已成为全球零售市场的重要增长引擎。跨境电商的兴起不仅推动了全球零售格局的演变，也加速了全球供应链的重构，尤其</w:t>
      </w:r>
      <w:r>
        <w:rPr>
          <w:rFonts w:ascii="宋体" w:hAnsi="宋体" w:eastAsia="宋体" w:cs="宋体"/>
          <w:spacing w:val="-1"/>
          <w:sz w:val="24"/>
          <w:szCs w:val="24"/>
        </w:rPr>
        <w:t>是在服装生产和销售的灵活性与高效性方面。</w:t>
      </w:r>
    </w:p>
    <w:p w14:paraId="28967E6A">
      <w:pPr>
        <w:tabs>
          <w:tab w:val="left" w:pos="1936"/>
        </w:tabs>
        <w:spacing w:before="4" w:line="359" w:lineRule="auto"/>
        <w:ind w:left="1441" w:firstLine="497"/>
        <w:jc w:val="right"/>
        <w:rPr>
          <w:rFonts w:ascii="宋体" w:hAnsi="宋体" w:eastAsia="宋体" w:cs="宋体"/>
          <w:sz w:val="24"/>
          <w:szCs w:val="24"/>
        </w:rPr>
      </w:pPr>
      <w:r>
        <w:rPr>
          <w:rFonts w:ascii="宋体" w:hAnsi="宋体" w:eastAsia="宋体" w:cs="宋体"/>
          <w:spacing w:val="1"/>
          <w:sz w:val="24"/>
          <w:szCs w:val="24"/>
        </w:rPr>
        <w:t>作为全球最大的电商市场，中国凭借发达的数字基础设施、成熟的制造体系</w:t>
      </w:r>
      <w:r>
        <w:rPr>
          <w:rFonts w:ascii="宋体" w:hAnsi="宋体" w:eastAsia="宋体" w:cs="宋体"/>
          <w:spacing w:val="-3"/>
          <w:sz w:val="24"/>
          <w:szCs w:val="24"/>
        </w:rPr>
        <w:t>和完善的全球物流布局，在跨境电商领域占据重要地位。截至</w:t>
      </w:r>
      <w:r>
        <w:rPr>
          <w:rFonts w:ascii="宋体" w:hAnsi="宋体" w:eastAsia="宋体" w:cs="宋体"/>
          <w:spacing w:val="-27"/>
          <w:sz w:val="24"/>
          <w:szCs w:val="24"/>
        </w:rPr>
        <w:t xml:space="preserve"> </w:t>
      </w:r>
      <w:r>
        <w:rPr>
          <w:rFonts w:ascii="Times New Roman" w:hAnsi="Times New Roman" w:eastAsia="Times New Roman" w:cs="Times New Roman"/>
          <w:spacing w:val="-3"/>
          <w:sz w:val="24"/>
          <w:szCs w:val="24"/>
        </w:rPr>
        <w:t>2024</w:t>
      </w:r>
      <w:r>
        <w:rPr>
          <w:rFonts w:ascii="Times New Roman" w:hAnsi="Times New Roman" w:eastAsia="Times New Roman" w:cs="Times New Roman"/>
          <w:spacing w:val="23"/>
          <w:w w:val="101"/>
          <w:sz w:val="24"/>
          <w:szCs w:val="24"/>
        </w:rPr>
        <w:t xml:space="preserve"> </w:t>
      </w:r>
      <w:r>
        <w:rPr>
          <w:rFonts w:ascii="宋体" w:hAnsi="宋体" w:eastAsia="宋体" w:cs="宋体"/>
          <w:spacing w:val="-3"/>
          <w:sz w:val="24"/>
          <w:szCs w:val="24"/>
        </w:rPr>
        <w:t xml:space="preserve">年 </w:t>
      </w:r>
      <w:r>
        <w:rPr>
          <w:rFonts w:ascii="Times New Roman" w:hAnsi="Times New Roman" w:eastAsia="Times New Roman" w:cs="Times New Roman"/>
          <w:spacing w:val="-3"/>
          <w:sz w:val="24"/>
          <w:szCs w:val="24"/>
        </w:rPr>
        <w:t>12</w:t>
      </w:r>
      <w:r>
        <w:rPr>
          <w:rFonts w:ascii="Times New Roman" w:hAnsi="Times New Roman" w:eastAsia="Times New Roman" w:cs="Times New Roman"/>
          <w:spacing w:val="27"/>
          <w:sz w:val="24"/>
          <w:szCs w:val="24"/>
        </w:rPr>
        <w:t xml:space="preserve"> </w:t>
      </w:r>
      <w:r>
        <w:rPr>
          <w:rFonts w:ascii="宋体" w:hAnsi="宋体" w:eastAsia="宋体" w:cs="宋体"/>
          <w:spacing w:val="-3"/>
          <w:sz w:val="24"/>
          <w:szCs w:val="24"/>
        </w:rPr>
        <w:t>月，中国在线购物者已达</w:t>
      </w:r>
      <w:r>
        <w:rPr>
          <w:rFonts w:ascii="宋体" w:hAnsi="宋体" w:eastAsia="宋体" w:cs="宋体"/>
          <w:spacing w:val="-23"/>
          <w:sz w:val="24"/>
          <w:szCs w:val="24"/>
        </w:rPr>
        <w:t xml:space="preserve"> </w:t>
      </w:r>
      <w:r>
        <w:rPr>
          <w:rFonts w:ascii="Times New Roman" w:hAnsi="Times New Roman" w:eastAsia="Times New Roman" w:cs="Times New Roman"/>
          <w:spacing w:val="-3"/>
          <w:sz w:val="24"/>
          <w:szCs w:val="24"/>
        </w:rPr>
        <w:t>9.74</w:t>
      </w:r>
      <w:r>
        <w:rPr>
          <w:rFonts w:ascii="Times New Roman" w:hAnsi="Times New Roman" w:eastAsia="Times New Roman" w:cs="Times New Roman"/>
          <w:spacing w:val="27"/>
          <w:w w:val="101"/>
          <w:sz w:val="24"/>
          <w:szCs w:val="24"/>
        </w:rPr>
        <w:t xml:space="preserve"> </w:t>
      </w:r>
      <w:r>
        <w:rPr>
          <w:rFonts w:ascii="宋体" w:hAnsi="宋体" w:eastAsia="宋体" w:cs="宋体"/>
          <w:spacing w:val="-3"/>
          <w:sz w:val="24"/>
          <w:szCs w:val="24"/>
        </w:rPr>
        <w:t>亿</w:t>
      </w:r>
      <w:r>
        <w:rPr>
          <w:rFonts w:ascii="Times New Roman" w:hAnsi="Times New Roman" w:eastAsia="Times New Roman" w:cs="Times New Roman"/>
          <w:spacing w:val="-3"/>
          <w:position w:val="8"/>
          <w:sz w:val="16"/>
          <w:szCs w:val="16"/>
        </w:rPr>
        <w:t>[1]</w:t>
      </w:r>
      <w:r>
        <w:rPr>
          <w:rFonts w:ascii="宋体" w:hAnsi="宋体" w:eastAsia="宋体" w:cs="宋体"/>
          <w:spacing w:val="-3"/>
          <w:sz w:val="24"/>
          <w:szCs w:val="24"/>
        </w:rPr>
        <w:t xml:space="preserve">，占人口总数的 </w:t>
      </w:r>
      <w:r>
        <w:rPr>
          <w:rFonts w:ascii="Times New Roman" w:hAnsi="Times New Roman" w:eastAsia="Times New Roman" w:cs="Times New Roman"/>
          <w:spacing w:val="-3"/>
          <w:sz w:val="24"/>
          <w:szCs w:val="24"/>
        </w:rPr>
        <w:t>69.6%</w:t>
      </w:r>
      <w:r>
        <w:rPr>
          <w:rFonts w:ascii="宋体" w:hAnsi="宋体" w:eastAsia="宋体" w:cs="宋体"/>
          <w:spacing w:val="-3"/>
          <w:sz w:val="24"/>
          <w:szCs w:val="24"/>
        </w:rPr>
        <w:t xml:space="preserve">；跨境电商企业超过 </w:t>
      </w:r>
      <w:r>
        <w:rPr>
          <w:rFonts w:ascii="Times New Roman" w:hAnsi="Times New Roman" w:eastAsia="Times New Roman" w:cs="Times New Roman"/>
          <w:spacing w:val="-3"/>
          <w:sz w:val="24"/>
          <w:szCs w:val="24"/>
        </w:rPr>
        <w:t>12</w:t>
      </w:r>
      <w:r>
        <w:rPr>
          <w:rFonts w:ascii="Times New Roman" w:hAnsi="Times New Roman" w:eastAsia="Times New Roman" w:cs="Times New Roman"/>
          <w:spacing w:val="32"/>
          <w:sz w:val="24"/>
          <w:szCs w:val="24"/>
        </w:rPr>
        <w:t xml:space="preserve"> </w:t>
      </w:r>
      <w:r>
        <w:rPr>
          <w:rFonts w:ascii="宋体" w:hAnsi="宋体" w:eastAsia="宋体" w:cs="宋体"/>
          <w:spacing w:val="-3"/>
          <w:sz w:val="24"/>
          <w:szCs w:val="24"/>
        </w:rPr>
        <w:t>万家，</w:t>
      </w:r>
      <w:r>
        <w:rPr>
          <w:rFonts w:ascii="宋体" w:hAnsi="宋体" w:eastAsia="宋体" w:cs="宋体"/>
          <w:spacing w:val="-1"/>
          <w:sz w:val="24"/>
          <w:szCs w:val="24"/>
        </w:rPr>
        <w:t>海外仓数量达</w:t>
      </w:r>
      <w:r>
        <w:rPr>
          <w:rFonts w:ascii="宋体" w:hAnsi="宋体" w:eastAsia="宋体" w:cs="宋体"/>
          <w:spacing w:val="-31"/>
          <w:sz w:val="24"/>
          <w:szCs w:val="24"/>
        </w:rPr>
        <w:t xml:space="preserve"> </w:t>
      </w:r>
      <w:r>
        <w:rPr>
          <w:rFonts w:ascii="Times New Roman" w:hAnsi="Times New Roman" w:eastAsia="Times New Roman" w:cs="Times New Roman"/>
          <w:spacing w:val="-1"/>
          <w:sz w:val="24"/>
          <w:szCs w:val="24"/>
        </w:rPr>
        <w:t>2500</w:t>
      </w:r>
      <w:r>
        <w:rPr>
          <w:rFonts w:ascii="Times New Roman" w:hAnsi="Times New Roman" w:eastAsia="Times New Roman" w:cs="Times New Roman"/>
          <w:spacing w:val="34"/>
          <w:sz w:val="24"/>
          <w:szCs w:val="24"/>
        </w:rPr>
        <w:t xml:space="preserve"> </w:t>
      </w:r>
      <w:r>
        <w:rPr>
          <w:rFonts w:ascii="宋体" w:hAnsi="宋体" w:eastAsia="宋体" w:cs="宋体"/>
          <w:spacing w:val="-1"/>
          <w:sz w:val="24"/>
          <w:szCs w:val="24"/>
        </w:rPr>
        <w:t>个，总面积超过</w:t>
      </w:r>
      <w:r>
        <w:rPr>
          <w:rFonts w:ascii="宋体" w:hAnsi="宋体" w:eastAsia="宋体" w:cs="宋体"/>
          <w:spacing w:val="-27"/>
          <w:sz w:val="24"/>
          <w:szCs w:val="24"/>
        </w:rPr>
        <w:t xml:space="preserve"> </w:t>
      </w:r>
      <w:r>
        <w:rPr>
          <w:rFonts w:ascii="Times New Roman" w:hAnsi="Times New Roman" w:eastAsia="Times New Roman" w:cs="Times New Roman"/>
          <w:spacing w:val="-1"/>
          <w:sz w:val="24"/>
          <w:szCs w:val="24"/>
        </w:rPr>
        <w:t>300</w:t>
      </w:r>
      <w:r>
        <w:rPr>
          <w:rFonts w:ascii="Times New Roman" w:hAnsi="Times New Roman" w:eastAsia="Times New Roman" w:cs="Times New Roman"/>
          <w:spacing w:val="-2"/>
          <w:sz w:val="24"/>
          <w:szCs w:val="24"/>
        </w:rPr>
        <w:t>0</w:t>
      </w:r>
      <w:r>
        <w:rPr>
          <w:rFonts w:ascii="Times New Roman" w:hAnsi="Times New Roman" w:eastAsia="Times New Roman" w:cs="Times New Roman"/>
          <w:spacing w:val="40"/>
          <w:sz w:val="24"/>
          <w:szCs w:val="24"/>
        </w:rPr>
        <w:t xml:space="preserve"> </w:t>
      </w:r>
      <w:r>
        <w:rPr>
          <w:rFonts w:ascii="宋体" w:hAnsi="宋体" w:eastAsia="宋体" w:cs="宋体"/>
          <w:spacing w:val="-2"/>
          <w:sz w:val="24"/>
          <w:szCs w:val="24"/>
        </w:rPr>
        <w:t>万平方米</w:t>
      </w:r>
      <w:r>
        <w:rPr>
          <w:rFonts w:ascii="Times New Roman" w:hAnsi="Times New Roman" w:eastAsia="Times New Roman" w:cs="Times New Roman"/>
          <w:spacing w:val="-2"/>
          <w:position w:val="8"/>
          <w:sz w:val="16"/>
          <w:szCs w:val="16"/>
        </w:rPr>
        <w:t>[2]</w:t>
      </w:r>
      <w:r>
        <w:rPr>
          <w:rFonts w:ascii="Times New Roman" w:hAnsi="Times New Roman" w:eastAsia="Times New Roman" w:cs="Times New Roman"/>
          <w:spacing w:val="-8"/>
          <w:position w:val="8"/>
          <w:sz w:val="16"/>
          <w:szCs w:val="16"/>
        </w:rPr>
        <w:t xml:space="preserve"> </w:t>
      </w:r>
      <w:r>
        <w:rPr>
          <w:rFonts w:ascii="宋体" w:hAnsi="宋体" w:eastAsia="宋体" w:cs="宋体"/>
          <w:spacing w:val="-2"/>
          <w:sz w:val="24"/>
          <w:szCs w:val="24"/>
        </w:rPr>
        <w:t>。纺织服装作为中国出口的</w:t>
      </w:r>
      <w:r>
        <w:rPr>
          <w:rFonts w:ascii="宋体" w:hAnsi="宋体" w:eastAsia="宋体" w:cs="宋体"/>
          <w:spacing w:val="2"/>
          <w:sz w:val="24"/>
          <w:szCs w:val="24"/>
        </w:rPr>
        <w:t>支柱产业之一，全球市场占有率超过三分之一，美国</w:t>
      </w:r>
      <w:r>
        <w:rPr>
          <w:rFonts w:ascii="宋体" w:hAnsi="宋体" w:eastAsia="宋体" w:cs="宋体"/>
          <w:spacing w:val="1"/>
          <w:sz w:val="24"/>
          <w:szCs w:val="24"/>
        </w:rPr>
        <w:t>进口的纺织服装中约有三分</w:t>
      </w:r>
      <w:r>
        <w:rPr>
          <w:rFonts w:ascii="宋体" w:hAnsi="宋体" w:eastAsia="宋体" w:cs="宋体"/>
          <w:sz w:val="24"/>
          <w:szCs w:val="24"/>
        </w:rPr>
        <w:t>之一均来自中国</w:t>
      </w:r>
      <w:r>
        <w:rPr>
          <w:rFonts w:ascii="Times New Roman" w:hAnsi="Times New Roman" w:eastAsia="Times New Roman" w:cs="Times New Roman"/>
          <w:position w:val="8"/>
          <w:sz w:val="16"/>
          <w:szCs w:val="16"/>
        </w:rPr>
        <w:t>[3]</w:t>
      </w:r>
      <w:r>
        <w:rPr>
          <w:rFonts w:ascii="宋体" w:hAnsi="宋体" w:eastAsia="宋体" w:cs="宋体"/>
          <w:sz w:val="24"/>
          <w:szCs w:val="24"/>
        </w:rPr>
        <w:t>，为服装类跨境电商企业出</w:t>
      </w:r>
      <w:r>
        <w:rPr>
          <w:rFonts w:ascii="宋体" w:hAnsi="宋体" w:eastAsia="宋体" w:cs="宋体"/>
          <w:spacing w:val="-1"/>
          <w:sz w:val="24"/>
          <w:szCs w:val="24"/>
        </w:rPr>
        <w:t>海提供了强大的制造与供应链支撑。</w:t>
      </w:r>
      <w:r>
        <w:rPr>
          <w:rFonts w:ascii="宋体" w:hAnsi="宋体" w:eastAsia="宋体" w:cs="宋体"/>
          <w:sz w:val="24"/>
          <w:szCs w:val="24"/>
        </w:rPr>
        <w:tab/>
      </w:r>
      <w:r>
        <w:rPr>
          <w:rFonts w:ascii="宋体" w:hAnsi="宋体" w:eastAsia="宋体" w:cs="宋体"/>
          <w:sz w:val="24"/>
          <w:szCs w:val="24"/>
        </w:rPr>
        <w:t>在这一产业基础之上，</w:t>
      </w:r>
      <w:r>
        <w:rPr>
          <w:rFonts w:ascii="Times New Roman" w:hAnsi="Times New Roman" w:eastAsia="Times New Roman" w:cs="Times New Roman"/>
          <w:sz w:val="24"/>
          <w:szCs w:val="24"/>
        </w:rPr>
        <w:t xml:space="preserve">SHEIN </w:t>
      </w:r>
      <w:r>
        <w:rPr>
          <w:rFonts w:ascii="宋体" w:hAnsi="宋体" w:eastAsia="宋体" w:cs="宋体"/>
          <w:sz w:val="24"/>
          <w:szCs w:val="24"/>
        </w:rPr>
        <w:t>作为超快时尚跨境电商的代表企</w:t>
      </w:r>
      <w:r>
        <w:rPr>
          <w:rFonts w:ascii="宋体" w:hAnsi="宋体" w:eastAsia="宋体" w:cs="宋体"/>
          <w:spacing w:val="-1"/>
          <w:sz w:val="24"/>
          <w:szCs w:val="24"/>
        </w:rPr>
        <w:t>业，通过重塑</w:t>
      </w:r>
      <w:r>
        <w:rPr>
          <w:rFonts w:ascii="宋体" w:hAnsi="宋体" w:eastAsia="宋体" w:cs="宋体"/>
          <w:spacing w:val="-5"/>
          <w:sz w:val="24"/>
          <w:szCs w:val="24"/>
        </w:rPr>
        <w:t>“设计—生产—销售</w:t>
      </w:r>
      <w:r>
        <w:rPr>
          <w:rFonts w:ascii="宋体" w:hAnsi="宋体" w:eastAsia="宋体" w:cs="宋体"/>
          <w:spacing w:val="-76"/>
          <w:sz w:val="24"/>
          <w:szCs w:val="24"/>
        </w:rPr>
        <w:t xml:space="preserve"> </w:t>
      </w:r>
      <w:r>
        <w:rPr>
          <w:rFonts w:ascii="宋体" w:hAnsi="宋体" w:eastAsia="宋体" w:cs="宋体"/>
          <w:spacing w:val="-5"/>
          <w:sz w:val="24"/>
          <w:szCs w:val="24"/>
        </w:rPr>
        <w:t>”链路，开创了快时尚出海的新范式</w:t>
      </w:r>
      <w:r>
        <w:rPr>
          <w:rFonts w:ascii="Times New Roman" w:hAnsi="Times New Roman" w:eastAsia="Times New Roman" w:cs="Times New Roman"/>
          <w:spacing w:val="-5"/>
          <w:position w:val="8"/>
          <w:sz w:val="16"/>
          <w:szCs w:val="16"/>
        </w:rPr>
        <w:t>[4]</w:t>
      </w:r>
      <w:r>
        <w:rPr>
          <w:rFonts w:ascii="宋体" w:hAnsi="宋体" w:eastAsia="宋体" w:cs="宋体"/>
          <w:spacing w:val="-5"/>
          <w:sz w:val="24"/>
          <w:szCs w:val="24"/>
        </w:rPr>
        <w:t>。其依托“自营</w:t>
      </w:r>
      <w:r>
        <w:rPr>
          <w:rFonts w:ascii="Times New Roman" w:hAnsi="Times New Roman" w:eastAsia="Times New Roman" w:cs="Times New Roman"/>
          <w:spacing w:val="-5"/>
          <w:sz w:val="24"/>
          <w:szCs w:val="24"/>
        </w:rPr>
        <w:t>+</w:t>
      </w:r>
      <w:r>
        <w:rPr>
          <w:rFonts w:ascii="宋体" w:hAnsi="宋体" w:eastAsia="宋体" w:cs="宋体"/>
          <w:spacing w:val="-5"/>
          <w:sz w:val="24"/>
          <w:szCs w:val="24"/>
        </w:rPr>
        <w:t>平台”</w:t>
      </w:r>
    </w:p>
    <w:p w14:paraId="22CB3A51">
      <w:pPr>
        <w:spacing w:before="4" w:line="359" w:lineRule="auto"/>
        <w:ind w:left="1455" w:right="112" w:firstLine="21"/>
        <w:jc w:val="both"/>
        <w:rPr>
          <w:rFonts w:ascii="宋体" w:hAnsi="宋体" w:eastAsia="宋体" w:cs="宋体"/>
          <w:sz w:val="24"/>
          <w:szCs w:val="24"/>
        </w:rPr>
      </w:pPr>
      <w:r>
        <w:rPr>
          <w:rFonts w:ascii="宋体" w:hAnsi="宋体" w:eastAsia="宋体" w:cs="宋体"/>
          <w:spacing w:val="1"/>
          <w:sz w:val="24"/>
          <w:szCs w:val="24"/>
        </w:rPr>
        <w:t>的创新布局、高度柔性的供应链管理和基于大数</w:t>
      </w:r>
      <w:r>
        <w:rPr>
          <w:rFonts w:ascii="宋体" w:hAnsi="宋体" w:eastAsia="宋体" w:cs="宋体"/>
          <w:sz w:val="24"/>
          <w:szCs w:val="24"/>
        </w:rPr>
        <w:t>据的精准运营等差异化策略，不</w:t>
      </w:r>
      <w:r>
        <w:rPr>
          <w:rFonts w:ascii="宋体" w:hAnsi="宋体" w:eastAsia="宋体" w:cs="宋体"/>
          <w:spacing w:val="-2"/>
          <w:sz w:val="24"/>
          <w:szCs w:val="24"/>
        </w:rPr>
        <w:t>仅克服了传统</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B2C</w:t>
      </w:r>
      <w:r>
        <w:rPr>
          <w:rFonts w:ascii="Times New Roman" w:hAnsi="Times New Roman" w:eastAsia="Times New Roman" w:cs="Times New Roman"/>
          <w:spacing w:val="39"/>
          <w:sz w:val="24"/>
          <w:szCs w:val="24"/>
        </w:rPr>
        <w:t xml:space="preserve"> </w:t>
      </w:r>
      <w:r>
        <w:rPr>
          <w:rFonts w:ascii="宋体" w:hAnsi="宋体" w:eastAsia="宋体" w:cs="宋体"/>
          <w:spacing w:val="-2"/>
          <w:sz w:val="24"/>
          <w:szCs w:val="24"/>
        </w:rPr>
        <w:t>电商中库存积压、产品开发滞后</w:t>
      </w:r>
      <w:r>
        <w:rPr>
          <w:rFonts w:ascii="宋体" w:hAnsi="宋体" w:eastAsia="宋体" w:cs="宋体"/>
          <w:spacing w:val="-3"/>
          <w:sz w:val="24"/>
          <w:szCs w:val="24"/>
        </w:rPr>
        <w:t>和品牌知名度低等问题，更成</w:t>
      </w:r>
      <w:r>
        <w:rPr>
          <w:rFonts w:ascii="宋体" w:hAnsi="宋体" w:eastAsia="宋体" w:cs="宋体"/>
          <w:spacing w:val="1"/>
          <w:sz w:val="24"/>
          <w:szCs w:val="24"/>
        </w:rPr>
        <w:t>功实现了对全球消费市场的快速渗透，为中国本土服装跨境电商企业提供了新的</w:t>
      </w:r>
      <w:r>
        <w:rPr>
          <w:rFonts w:ascii="宋体" w:hAnsi="宋体" w:eastAsia="宋体" w:cs="宋体"/>
          <w:spacing w:val="-2"/>
          <w:sz w:val="24"/>
          <w:szCs w:val="24"/>
        </w:rPr>
        <w:t>发展思路。</w:t>
      </w:r>
    </w:p>
    <w:p w14:paraId="1AEFA61E">
      <w:pPr>
        <w:spacing w:line="359" w:lineRule="auto"/>
        <w:rPr>
          <w:rFonts w:ascii="宋体" w:hAnsi="宋体" w:eastAsia="宋体" w:cs="宋体"/>
          <w:sz w:val="24"/>
          <w:szCs w:val="24"/>
        </w:rPr>
        <w:sectPr>
          <w:headerReference r:id="rId22" w:type="default"/>
          <w:footerReference r:id="rId23" w:type="default"/>
          <w:pgSz w:w="11907" w:h="16839"/>
          <w:pgMar w:top="1702" w:right="1469" w:bottom="2069" w:left="424" w:header="1397" w:footer="1866" w:gutter="0"/>
          <w:cols w:space="720" w:num="1"/>
        </w:sectPr>
      </w:pPr>
    </w:p>
    <w:p w14:paraId="61712102">
      <w:pPr>
        <w:spacing w:before="318" w:line="360" w:lineRule="auto"/>
        <w:ind w:left="1176" w:right="17" w:firstLine="477"/>
        <w:jc w:val="both"/>
        <w:rPr>
          <w:rFonts w:ascii="宋体" w:hAnsi="宋体" w:eastAsia="宋体" w:cs="宋体"/>
          <w:sz w:val="24"/>
          <w:szCs w:val="24"/>
        </w:rPr>
      </w:pPr>
      <w:bookmarkStart w:id="7" w:name="bookmark121"/>
      <w:bookmarkEnd w:id="7"/>
      <w:r>
        <w:rPr>
          <w:rFonts w:ascii="宋体" w:hAnsi="宋体" w:eastAsia="宋体" w:cs="宋体"/>
          <w:spacing w:val="1"/>
          <w:sz w:val="24"/>
          <w:szCs w:val="24"/>
        </w:rPr>
        <w:t>在全球经济不确定性加剧的背景下，柔性供应链已成为服装跨境电商企业提升国际竞争力的关键。它不仅关乎企业的市场响应速度，更关乎其在复杂环境中的稳定性和抗风险能力。当前，中国本土服装跨境电商企业需要从供应链战略的角度进行深度变革，打造更具全球适应力与高效协同能力的柔性供应链体系。本</w:t>
      </w:r>
      <w:r>
        <w:rPr>
          <w:rFonts w:ascii="宋体" w:hAnsi="宋体" w:eastAsia="宋体" w:cs="宋体"/>
          <w:spacing w:val="-3"/>
          <w:sz w:val="24"/>
          <w:szCs w:val="24"/>
        </w:rPr>
        <w:t xml:space="preserve">文以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48"/>
          <w:w w:val="101"/>
          <w:sz w:val="24"/>
          <w:szCs w:val="24"/>
        </w:rPr>
        <w:t xml:space="preserve"> </w:t>
      </w:r>
      <w:r>
        <w:rPr>
          <w:rFonts w:ascii="宋体" w:hAnsi="宋体" w:eastAsia="宋体" w:cs="宋体"/>
          <w:spacing w:val="-3"/>
          <w:sz w:val="24"/>
          <w:szCs w:val="24"/>
        </w:rPr>
        <w:t>为研究对象，深入剖析其在全球市场中脱颖而出的柔性供应链体系，</w:t>
      </w:r>
      <w:r>
        <w:rPr>
          <w:rFonts w:ascii="宋体" w:hAnsi="宋体" w:eastAsia="宋体" w:cs="宋体"/>
          <w:spacing w:val="-1"/>
          <w:sz w:val="24"/>
          <w:szCs w:val="24"/>
        </w:rPr>
        <w:t>为中国服装类电商企业的全球化战略提供可行性参考与实践启示。</w:t>
      </w:r>
    </w:p>
    <w:p w14:paraId="0085D009">
      <w:pPr>
        <w:pStyle w:val="2"/>
        <w:spacing w:before="164" w:line="233" w:lineRule="auto"/>
        <w:ind w:left="1193"/>
        <w:outlineLvl w:val="2"/>
        <w:rPr>
          <w:sz w:val="24"/>
          <w:szCs w:val="24"/>
        </w:rPr>
      </w:pPr>
      <w:bookmarkStart w:id="8" w:name="bookmark5"/>
      <w:bookmarkEnd w:id="8"/>
      <w:r>
        <w:rPr>
          <w:rFonts w:ascii="Times New Roman" w:hAnsi="Times New Roman" w:eastAsia="Times New Roman" w:cs="Times New Roman"/>
          <w:spacing w:val="-3"/>
          <w:sz w:val="24"/>
          <w:szCs w:val="24"/>
        </w:rPr>
        <w:t xml:space="preserve">1.1.2 </w:t>
      </w:r>
      <w:r>
        <w:rPr>
          <w:spacing w:val="-3"/>
          <w:sz w:val="24"/>
          <w:szCs w:val="24"/>
        </w:rPr>
        <w:t>研究意义</w:t>
      </w:r>
    </w:p>
    <w:p w14:paraId="7C3C0552">
      <w:pPr>
        <w:spacing w:before="180" w:line="234" w:lineRule="auto"/>
        <w:ind w:left="1661"/>
        <w:rPr>
          <w:rFonts w:ascii="宋体" w:hAnsi="宋体" w:eastAsia="宋体" w:cs="宋体"/>
          <w:sz w:val="24"/>
          <w:szCs w:val="24"/>
        </w:rPr>
      </w:pPr>
      <w:r>
        <w:rPr>
          <w:rFonts w:ascii="宋体" w:hAnsi="宋体" w:eastAsia="宋体" w:cs="宋体"/>
          <w:spacing w:val="-4"/>
          <w:sz w:val="24"/>
          <w:szCs w:val="24"/>
        </w:rPr>
        <w:t>（</w:t>
      </w:r>
      <w:r>
        <w:rPr>
          <w:rFonts w:ascii="Times New Roman" w:hAnsi="Times New Roman" w:eastAsia="Times New Roman" w:cs="Times New Roman"/>
          <w:spacing w:val="-4"/>
          <w:sz w:val="24"/>
          <w:szCs w:val="24"/>
        </w:rPr>
        <w:t>1</w:t>
      </w:r>
      <w:r>
        <w:rPr>
          <w:rFonts w:ascii="宋体" w:hAnsi="宋体" w:eastAsia="宋体" w:cs="宋体"/>
          <w:spacing w:val="-4"/>
          <w:sz w:val="24"/>
          <w:szCs w:val="24"/>
        </w:rPr>
        <w:t>）理论意义</w:t>
      </w:r>
    </w:p>
    <w:p w14:paraId="76E978BC">
      <w:pPr>
        <w:spacing w:before="162" w:line="359" w:lineRule="auto"/>
        <w:ind w:left="1173" w:right="17" w:firstLine="486"/>
        <w:rPr>
          <w:rFonts w:ascii="宋体" w:hAnsi="宋体" w:eastAsia="宋体" w:cs="宋体"/>
          <w:sz w:val="24"/>
          <w:szCs w:val="24"/>
        </w:rPr>
      </w:pPr>
      <w:r>
        <w:rPr>
          <w:rFonts w:ascii="Times New Roman" w:hAnsi="Times New Roman" w:eastAsia="Times New Roman" w:cs="Times New Roman"/>
          <w:sz w:val="24"/>
          <w:szCs w:val="24"/>
        </w:rPr>
        <w:t xml:space="preserve">SHEIN </w:t>
      </w:r>
      <w:r>
        <w:rPr>
          <w:rFonts w:ascii="宋体" w:hAnsi="宋体" w:eastAsia="宋体" w:cs="宋体"/>
          <w:sz w:val="24"/>
          <w:szCs w:val="24"/>
        </w:rPr>
        <w:t>作为新兴发展的独角兽，虽然发展</w:t>
      </w:r>
      <w:r>
        <w:rPr>
          <w:rFonts w:ascii="宋体" w:hAnsi="宋体" w:eastAsia="宋体" w:cs="宋体"/>
          <w:spacing w:val="-1"/>
          <w:sz w:val="24"/>
          <w:szCs w:val="24"/>
        </w:rPr>
        <w:t>历史较短，但在金融和市场方面的</w:t>
      </w:r>
      <w:r>
        <w:rPr>
          <w:rFonts w:ascii="宋体" w:hAnsi="宋体" w:eastAsia="宋体" w:cs="宋体"/>
          <w:spacing w:val="1"/>
          <w:sz w:val="24"/>
          <w:szCs w:val="24"/>
        </w:rPr>
        <w:t>表现都尤为亮眼，其商业模式、供应链管理和营销模式都值得探究。通过文献检</w:t>
      </w:r>
      <w:r>
        <w:rPr>
          <w:rFonts w:ascii="宋体" w:hAnsi="宋体" w:eastAsia="宋体" w:cs="宋体"/>
          <w:spacing w:val="-5"/>
          <w:sz w:val="24"/>
          <w:szCs w:val="24"/>
        </w:rPr>
        <w:t>索发现，</w:t>
      </w:r>
      <w:r>
        <w:rPr>
          <w:rFonts w:ascii="宋体" w:hAnsi="宋体" w:eastAsia="宋体" w:cs="宋体"/>
          <w:spacing w:val="-50"/>
          <w:sz w:val="24"/>
          <w:szCs w:val="24"/>
        </w:rPr>
        <w:t xml:space="preserve"> </w:t>
      </w:r>
      <w:r>
        <w:rPr>
          <w:rFonts w:ascii="宋体" w:hAnsi="宋体" w:eastAsia="宋体" w:cs="宋体"/>
          <w:spacing w:val="-5"/>
          <w:sz w:val="24"/>
          <w:szCs w:val="24"/>
        </w:rPr>
        <w:t xml:space="preserve">目前关于 </w:t>
      </w:r>
      <w:r>
        <w:rPr>
          <w:rFonts w:ascii="Times New Roman" w:hAnsi="Times New Roman" w:eastAsia="Times New Roman" w:cs="Times New Roman"/>
          <w:spacing w:val="-5"/>
          <w:sz w:val="24"/>
          <w:szCs w:val="24"/>
        </w:rPr>
        <w:t>SHEIN</w:t>
      </w:r>
      <w:r>
        <w:rPr>
          <w:rFonts w:ascii="Times New Roman" w:hAnsi="Times New Roman" w:eastAsia="Times New Roman" w:cs="Times New Roman"/>
          <w:spacing w:val="57"/>
          <w:sz w:val="24"/>
          <w:szCs w:val="24"/>
        </w:rPr>
        <w:t xml:space="preserve"> </w:t>
      </w:r>
      <w:r>
        <w:rPr>
          <w:rFonts w:ascii="宋体" w:hAnsi="宋体" w:eastAsia="宋体" w:cs="宋体"/>
          <w:spacing w:val="-5"/>
          <w:sz w:val="24"/>
          <w:szCs w:val="24"/>
        </w:rPr>
        <w:t>的研究文献较少，且主要是针对营销模式、商业模式，</w:t>
      </w:r>
      <w:r>
        <w:rPr>
          <w:rFonts w:ascii="宋体" w:hAnsi="宋体" w:eastAsia="宋体" w:cs="宋体"/>
          <w:spacing w:val="-3"/>
          <w:sz w:val="24"/>
          <w:szCs w:val="24"/>
        </w:rPr>
        <w:t xml:space="preserve">鲜有基于柔性供应链的管理模式分析，可见关于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57"/>
          <w:sz w:val="24"/>
          <w:szCs w:val="24"/>
        </w:rPr>
        <w:t xml:space="preserve"> </w:t>
      </w:r>
      <w:r>
        <w:rPr>
          <w:rFonts w:ascii="宋体" w:hAnsi="宋体" w:eastAsia="宋体" w:cs="宋体"/>
          <w:spacing w:val="-3"/>
          <w:sz w:val="24"/>
          <w:szCs w:val="24"/>
        </w:rPr>
        <w:t>的研究尚不</w:t>
      </w:r>
      <w:r>
        <w:rPr>
          <w:rFonts w:ascii="宋体" w:hAnsi="宋体" w:eastAsia="宋体" w:cs="宋体"/>
          <w:spacing w:val="-4"/>
          <w:sz w:val="24"/>
          <w:szCs w:val="24"/>
        </w:rPr>
        <w:t>完整。因此，</w:t>
      </w:r>
      <w:r>
        <w:rPr>
          <w:rFonts w:ascii="宋体" w:hAnsi="宋体" w:eastAsia="宋体" w:cs="宋体"/>
          <w:spacing w:val="-3"/>
          <w:sz w:val="24"/>
          <w:szCs w:val="24"/>
        </w:rPr>
        <w:t>本文将深层次分析</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29"/>
          <w:sz w:val="24"/>
          <w:szCs w:val="24"/>
        </w:rPr>
        <w:t xml:space="preserve"> </w:t>
      </w:r>
      <w:r>
        <w:rPr>
          <w:rFonts w:ascii="宋体" w:hAnsi="宋体" w:eastAsia="宋体" w:cs="宋体"/>
          <w:spacing w:val="-3"/>
          <w:sz w:val="24"/>
          <w:szCs w:val="24"/>
        </w:rPr>
        <w:t>的柔性供应链模式，以丰富关于</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31"/>
          <w:sz w:val="24"/>
          <w:szCs w:val="24"/>
        </w:rPr>
        <w:t xml:space="preserve"> </w:t>
      </w:r>
      <w:r>
        <w:rPr>
          <w:rFonts w:ascii="宋体" w:hAnsi="宋体" w:eastAsia="宋体" w:cs="宋体"/>
          <w:spacing w:val="-4"/>
          <w:sz w:val="24"/>
          <w:szCs w:val="24"/>
        </w:rPr>
        <w:t>的研究领域。</w:t>
      </w:r>
    </w:p>
    <w:p w14:paraId="14380B90">
      <w:pPr>
        <w:spacing w:line="234" w:lineRule="auto"/>
        <w:ind w:left="1661"/>
        <w:rPr>
          <w:rFonts w:ascii="宋体" w:hAnsi="宋体" w:eastAsia="宋体" w:cs="宋体"/>
          <w:sz w:val="24"/>
          <w:szCs w:val="24"/>
        </w:rPr>
      </w:pPr>
      <w:r>
        <w:rPr>
          <w:rFonts w:ascii="宋体" w:hAnsi="宋体" w:eastAsia="宋体" w:cs="宋体"/>
          <w:spacing w:val="-4"/>
          <w:sz w:val="24"/>
          <w:szCs w:val="24"/>
        </w:rPr>
        <w:t>（</w:t>
      </w:r>
      <w:r>
        <w:rPr>
          <w:rFonts w:ascii="Times New Roman" w:hAnsi="Times New Roman" w:eastAsia="Times New Roman" w:cs="Times New Roman"/>
          <w:spacing w:val="-4"/>
          <w:sz w:val="24"/>
          <w:szCs w:val="24"/>
        </w:rPr>
        <w:t>2</w:t>
      </w:r>
      <w:r>
        <w:rPr>
          <w:rFonts w:ascii="宋体" w:hAnsi="宋体" w:eastAsia="宋体" w:cs="宋体"/>
          <w:spacing w:val="-4"/>
          <w:sz w:val="24"/>
          <w:szCs w:val="24"/>
        </w:rPr>
        <w:t>）现实意义</w:t>
      </w:r>
    </w:p>
    <w:p w14:paraId="1CEF2112">
      <w:pPr>
        <w:spacing w:before="163" w:line="359" w:lineRule="auto"/>
        <w:ind w:left="1175" w:right="79" w:firstLine="478"/>
        <w:rPr>
          <w:rFonts w:ascii="宋体" w:hAnsi="宋体" w:eastAsia="宋体" w:cs="宋体"/>
          <w:sz w:val="24"/>
          <w:szCs w:val="24"/>
        </w:rPr>
      </w:pPr>
      <w:r>
        <w:rPr>
          <w:rFonts w:ascii="宋体" w:hAnsi="宋体" w:eastAsia="宋体" w:cs="宋体"/>
          <w:spacing w:val="1"/>
          <w:sz w:val="24"/>
          <w:szCs w:val="24"/>
        </w:rPr>
        <w:t>跨境电商已成为我国外贸发展的新业态，该模式大幅降低了中小企业参与国际贸易的准入壁垒和风险成本，有助于企业更快地进入国内和国际市场。伴随着国内线上流量红利的衰减，我国越来越多的本土企业尝试着走出国门，但供应链稳定性不足、物流体系受限和市场需求波动仍是企业普遍面临的难题，构建高效</w:t>
      </w:r>
      <w:r>
        <w:rPr>
          <w:rFonts w:ascii="宋体" w:hAnsi="宋体" w:eastAsia="宋体" w:cs="宋体"/>
          <w:spacing w:val="-1"/>
          <w:sz w:val="24"/>
          <w:szCs w:val="24"/>
        </w:rPr>
        <w:t>的柔性供应链已成为实现企业全球化发展的重要课题。</w:t>
      </w:r>
    </w:p>
    <w:p w14:paraId="45D364D4">
      <w:pPr>
        <w:spacing w:before="1" w:line="360" w:lineRule="auto"/>
        <w:ind w:left="1173" w:right="17" w:firstLine="486"/>
        <w:jc w:val="both"/>
        <w:rPr>
          <w:rFonts w:ascii="宋体" w:hAnsi="宋体" w:eastAsia="宋体" w:cs="宋体"/>
          <w:sz w:val="24"/>
          <w:szCs w:val="24"/>
        </w:rPr>
      </w:pP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8"/>
          <w:w w:val="101"/>
          <w:sz w:val="24"/>
          <w:szCs w:val="24"/>
        </w:rPr>
        <w:t xml:space="preserve"> </w:t>
      </w:r>
      <w:r>
        <w:rPr>
          <w:rFonts w:ascii="宋体" w:hAnsi="宋体" w:eastAsia="宋体" w:cs="宋体"/>
          <w:spacing w:val="-1"/>
          <w:sz w:val="24"/>
          <w:szCs w:val="24"/>
        </w:rPr>
        <w:t>的成功不仅彰显了在全球市场上的竞争力，也为中国</w:t>
      </w:r>
      <w:r>
        <w:rPr>
          <w:rFonts w:ascii="宋体" w:hAnsi="宋体" w:eastAsia="宋体" w:cs="宋体"/>
          <w:spacing w:val="-2"/>
          <w:sz w:val="24"/>
          <w:szCs w:val="24"/>
        </w:rPr>
        <w:t>本土服装跨境电</w:t>
      </w:r>
      <w:r>
        <w:rPr>
          <w:rFonts w:ascii="宋体" w:hAnsi="宋体" w:eastAsia="宋体" w:cs="宋体"/>
          <w:spacing w:val="-3"/>
          <w:sz w:val="24"/>
          <w:szCs w:val="24"/>
        </w:rPr>
        <w:t xml:space="preserve">商企业出海提供了参考经验。因此，本文通过对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51"/>
          <w:sz w:val="24"/>
          <w:szCs w:val="24"/>
        </w:rPr>
        <w:t xml:space="preserve"> </w:t>
      </w:r>
      <w:r>
        <w:rPr>
          <w:rFonts w:ascii="宋体" w:hAnsi="宋体" w:eastAsia="宋体" w:cs="宋体"/>
          <w:spacing w:val="-3"/>
          <w:sz w:val="24"/>
          <w:szCs w:val="24"/>
        </w:rPr>
        <w:t>柔性供应链的全面分析，</w:t>
      </w:r>
      <w:r>
        <w:rPr>
          <w:rFonts w:ascii="宋体" w:hAnsi="宋体" w:eastAsia="宋体" w:cs="宋体"/>
          <w:spacing w:val="1"/>
          <w:sz w:val="24"/>
          <w:szCs w:val="24"/>
        </w:rPr>
        <w:t>结合与同类型跨境电商平台的供应链管理分析对比，总结其柔性供应链管理中的</w:t>
      </w:r>
      <w:r>
        <w:rPr>
          <w:rFonts w:ascii="宋体" w:hAnsi="宋体" w:eastAsia="宋体" w:cs="宋体"/>
          <w:spacing w:val="-4"/>
          <w:sz w:val="24"/>
          <w:szCs w:val="24"/>
        </w:rPr>
        <w:t>关键实践经验。此外，本文基于</w:t>
      </w:r>
      <w:r>
        <w:rPr>
          <w:rFonts w:ascii="宋体" w:hAnsi="宋体" w:eastAsia="宋体" w:cs="宋体"/>
          <w:spacing w:val="-42"/>
          <w:sz w:val="24"/>
          <w:szCs w:val="24"/>
        </w:rPr>
        <w:t xml:space="preserve"> </w:t>
      </w:r>
      <w:r>
        <w:rPr>
          <w:rFonts w:ascii="Times New Roman" w:hAnsi="Times New Roman" w:eastAsia="Times New Roman" w:cs="Times New Roman"/>
          <w:spacing w:val="-4"/>
          <w:sz w:val="24"/>
          <w:szCs w:val="24"/>
        </w:rPr>
        <w:t xml:space="preserve">SCOR </w:t>
      </w:r>
      <w:r>
        <w:rPr>
          <w:rFonts w:ascii="宋体" w:hAnsi="宋体" w:eastAsia="宋体" w:cs="宋体"/>
          <w:spacing w:val="-4"/>
          <w:sz w:val="24"/>
          <w:szCs w:val="24"/>
        </w:rPr>
        <w:t>模型对</w:t>
      </w:r>
      <w:r>
        <w:rPr>
          <w:rFonts w:ascii="宋体" w:hAnsi="宋体" w:eastAsia="宋体" w:cs="宋体"/>
          <w:spacing w:val="-44"/>
          <w:sz w:val="24"/>
          <w:szCs w:val="24"/>
        </w:rPr>
        <w:t xml:space="preserve"> </w:t>
      </w:r>
      <w:r>
        <w:rPr>
          <w:rFonts w:ascii="Times New Roman" w:hAnsi="Times New Roman" w:eastAsia="Times New Roman" w:cs="Times New Roman"/>
          <w:spacing w:val="-4"/>
          <w:sz w:val="24"/>
          <w:szCs w:val="24"/>
        </w:rPr>
        <w:t>SHEIN</w:t>
      </w:r>
      <w:r>
        <w:rPr>
          <w:rFonts w:ascii="Times New Roman" w:hAnsi="Times New Roman" w:eastAsia="Times New Roman" w:cs="Times New Roman"/>
          <w:spacing w:val="28"/>
          <w:sz w:val="24"/>
          <w:szCs w:val="24"/>
        </w:rPr>
        <w:t xml:space="preserve"> </w:t>
      </w:r>
      <w:r>
        <w:rPr>
          <w:rFonts w:ascii="宋体" w:hAnsi="宋体" w:eastAsia="宋体" w:cs="宋体"/>
          <w:spacing w:val="-4"/>
          <w:sz w:val="24"/>
          <w:szCs w:val="24"/>
        </w:rPr>
        <w:t>的柔性供应链绩效进行综合</w:t>
      </w:r>
      <w:r>
        <w:rPr>
          <w:rFonts w:ascii="宋体" w:hAnsi="宋体" w:eastAsia="宋体" w:cs="宋体"/>
          <w:spacing w:val="1"/>
          <w:sz w:val="24"/>
          <w:szCs w:val="24"/>
        </w:rPr>
        <w:t>评价，希望为中国更多的本土服装企业拓展海外市场提供有力支持，助力中国制</w:t>
      </w:r>
      <w:r>
        <w:rPr>
          <w:rFonts w:ascii="宋体" w:hAnsi="宋体" w:eastAsia="宋体" w:cs="宋体"/>
          <w:spacing w:val="-2"/>
          <w:sz w:val="24"/>
          <w:szCs w:val="24"/>
        </w:rPr>
        <w:t>造实现转型升级。</w:t>
      </w:r>
    </w:p>
    <w:p w14:paraId="06C5BC8A">
      <w:pPr>
        <w:spacing w:line="360" w:lineRule="auto"/>
        <w:rPr>
          <w:rFonts w:ascii="宋体" w:hAnsi="宋体" w:eastAsia="宋体" w:cs="宋体"/>
          <w:sz w:val="24"/>
          <w:szCs w:val="24"/>
        </w:rPr>
        <w:sectPr>
          <w:headerReference r:id="rId24" w:type="default"/>
          <w:footerReference r:id="rId25" w:type="default"/>
          <w:pgSz w:w="11907" w:h="16839"/>
          <w:pgMar w:top="1702" w:right="1785" w:bottom="1862" w:left="424" w:header="1397" w:footer="1660" w:gutter="0"/>
          <w:cols w:space="720" w:num="1"/>
        </w:sectPr>
      </w:pPr>
    </w:p>
    <w:p w14:paraId="3200DE52">
      <w:pPr>
        <w:spacing w:line="313" w:lineRule="auto"/>
        <w:rPr>
          <w:rFonts w:ascii="Arial"/>
          <w:sz w:val="21"/>
        </w:rPr>
      </w:pPr>
    </w:p>
    <w:p w14:paraId="15D304E2">
      <w:pPr>
        <w:spacing w:line="314" w:lineRule="auto"/>
        <w:rPr>
          <w:rFonts w:ascii="Arial"/>
          <w:sz w:val="21"/>
        </w:rPr>
      </w:pPr>
    </w:p>
    <w:p w14:paraId="45C68C7B">
      <w:pPr>
        <w:pStyle w:val="2"/>
        <w:spacing w:before="91" w:line="232" w:lineRule="auto"/>
        <w:ind w:left="1481"/>
        <w:outlineLvl w:val="1"/>
      </w:pPr>
      <w:bookmarkStart w:id="9" w:name="bookmark6"/>
      <w:bookmarkEnd w:id="9"/>
      <w:bookmarkStart w:id="10" w:name="bookmark122"/>
      <w:bookmarkEnd w:id="10"/>
      <w:r>
        <w:rPr>
          <w:rFonts w:ascii="Times New Roman" w:hAnsi="Times New Roman" w:eastAsia="Times New Roman" w:cs="Times New Roman"/>
          <w:spacing w:val="-3"/>
        </w:rPr>
        <w:t xml:space="preserve">1.2 </w:t>
      </w:r>
      <w:r>
        <w:rPr>
          <w:spacing w:val="-3"/>
        </w:rPr>
        <w:t>研究的内容和方法</w:t>
      </w:r>
    </w:p>
    <w:p w14:paraId="7ADFAFF6">
      <w:pPr>
        <w:spacing w:line="321" w:lineRule="auto"/>
        <w:rPr>
          <w:rFonts w:ascii="Arial"/>
          <w:sz w:val="21"/>
        </w:rPr>
      </w:pPr>
    </w:p>
    <w:p w14:paraId="11CCF6D1">
      <w:pPr>
        <w:pStyle w:val="2"/>
        <w:spacing w:before="78" w:line="233" w:lineRule="auto"/>
        <w:ind w:left="1476"/>
        <w:outlineLvl w:val="2"/>
        <w:rPr>
          <w:sz w:val="24"/>
          <w:szCs w:val="24"/>
        </w:rPr>
      </w:pPr>
      <w:bookmarkStart w:id="11" w:name="bookmark7"/>
      <w:bookmarkEnd w:id="11"/>
      <w:r>
        <w:rPr>
          <w:rFonts w:ascii="Times New Roman" w:hAnsi="Times New Roman" w:eastAsia="Times New Roman" w:cs="Times New Roman"/>
          <w:spacing w:val="-3"/>
          <w:sz w:val="24"/>
          <w:szCs w:val="24"/>
        </w:rPr>
        <w:t xml:space="preserve">1.2.1 </w:t>
      </w:r>
      <w:r>
        <w:rPr>
          <w:spacing w:val="-3"/>
          <w:sz w:val="24"/>
          <w:szCs w:val="24"/>
        </w:rPr>
        <w:t>研究内容</w:t>
      </w:r>
    </w:p>
    <w:p w14:paraId="0B7C7469">
      <w:pPr>
        <w:spacing w:before="179" w:line="219" w:lineRule="auto"/>
        <w:ind w:left="1938"/>
        <w:rPr>
          <w:rFonts w:ascii="宋体" w:hAnsi="宋体" w:eastAsia="宋体" w:cs="宋体"/>
          <w:sz w:val="24"/>
          <w:szCs w:val="24"/>
        </w:rPr>
      </w:pPr>
      <w:r>
        <w:rPr>
          <w:rFonts w:ascii="宋体" w:hAnsi="宋体" w:eastAsia="宋体" w:cs="宋体"/>
          <w:spacing w:val="-6"/>
          <w:sz w:val="24"/>
          <w:szCs w:val="24"/>
        </w:rPr>
        <w:t>本文的研究内容主要包括：</w:t>
      </w:r>
    </w:p>
    <w:p w14:paraId="44A2E9C5">
      <w:pPr>
        <w:spacing w:before="179" w:line="325" w:lineRule="auto"/>
        <w:ind w:left="1457" w:right="26" w:firstLine="486"/>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1</w:t>
      </w:r>
      <w:r>
        <w:rPr>
          <w:rFonts w:ascii="宋体" w:hAnsi="宋体" w:eastAsia="宋体" w:cs="宋体"/>
          <w:spacing w:val="-3"/>
          <w:sz w:val="24"/>
          <w:szCs w:val="24"/>
        </w:rPr>
        <w:t>）对涉及到的相关概念和理论进行概述，对超快时尚、跨境电商和柔性供</w:t>
      </w:r>
      <w:r>
        <w:rPr>
          <w:rFonts w:ascii="宋体" w:hAnsi="宋体" w:eastAsia="宋体" w:cs="宋体"/>
          <w:spacing w:val="-1"/>
          <w:sz w:val="24"/>
          <w:szCs w:val="24"/>
        </w:rPr>
        <w:t>应链的国内外现状进行归纳总结，并且对</w:t>
      </w:r>
      <w:r>
        <w:rPr>
          <w:rFonts w:ascii="宋体" w:hAnsi="宋体" w:eastAsia="宋体" w:cs="宋体"/>
          <w:spacing w:val="-31"/>
          <w:sz w:val="24"/>
          <w:szCs w:val="24"/>
        </w:rPr>
        <w:t xml:space="preserve"> </w:t>
      </w:r>
      <w:r>
        <w:rPr>
          <w:rFonts w:ascii="Times New Roman" w:hAnsi="Times New Roman" w:eastAsia="Times New Roman" w:cs="Times New Roman"/>
          <w:spacing w:val="-1"/>
          <w:sz w:val="24"/>
          <w:szCs w:val="24"/>
        </w:rPr>
        <w:t>SCOR</w:t>
      </w:r>
      <w:r>
        <w:rPr>
          <w:rFonts w:ascii="Times New Roman" w:hAnsi="Times New Roman" w:eastAsia="Times New Roman" w:cs="Times New Roman"/>
          <w:spacing w:val="16"/>
          <w:w w:val="101"/>
          <w:sz w:val="24"/>
          <w:szCs w:val="24"/>
        </w:rPr>
        <w:t xml:space="preserve"> </w:t>
      </w:r>
      <w:r>
        <w:rPr>
          <w:rFonts w:ascii="宋体" w:hAnsi="宋体" w:eastAsia="宋体" w:cs="宋体"/>
          <w:spacing w:val="-1"/>
          <w:sz w:val="24"/>
          <w:szCs w:val="24"/>
        </w:rPr>
        <w:t>模型的概念、内容以及在各行业的应用进行叙述总结，明确</w:t>
      </w:r>
      <w:r>
        <w:rPr>
          <w:rFonts w:ascii="宋体" w:hAnsi="宋体" w:eastAsia="宋体" w:cs="宋体"/>
          <w:spacing w:val="-31"/>
          <w:sz w:val="24"/>
          <w:szCs w:val="24"/>
        </w:rPr>
        <w:t xml:space="preserve"> </w:t>
      </w:r>
      <w:r>
        <w:rPr>
          <w:rFonts w:ascii="Times New Roman" w:hAnsi="Times New Roman" w:eastAsia="Times New Roman" w:cs="Times New Roman"/>
          <w:spacing w:val="-1"/>
          <w:sz w:val="24"/>
          <w:szCs w:val="24"/>
        </w:rPr>
        <w:t>SCOR</w:t>
      </w:r>
      <w:r>
        <w:rPr>
          <w:rFonts w:ascii="Times New Roman" w:hAnsi="Times New Roman" w:eastAsia="Times New Roman" w:cs="Times New Roman"/>
          <w:spacing w:val="16"/>
          <w:w w:val="101"/>
          <w:sz w:val="24"/>
          <w:szCs w:val="24"/>
        </w:rPr>
        <w:t xml:space="preserve"> </w:t>
      </w:r>
      <w:r>
        <w:rPr>
          <w:rFonts w:ascii="宋体" w:hAnsi="宋体" w:eastAsia="宋体" w:cs="宋体"/>
          <w:spacing w:val="-1"/>
          <w:sz w:val="24"/>
          <w:szCs w:val="24"/>
        </w:rPr>
        <w:t>模型在柔性供应链绩效评价中的适用性，以奠</w:t>
      </w:r>
      <w:r>
        <w:rPr>
          <w:rFonts w:ascii="宋体" w:hAnsi="宋体" w:eastAsia="宋体" w:cs="宋体"/>
          <w:spacing w:val="-5"/>
          <w:sz w:val="24"/>
          <w:szCs w:val="24"/>
        </w:rPr>
        <w:t>定课题的理论基础。</w:t>
      </w:r>
    </w:p>
    <w:p w14:paraId="33276BE5">
      <w:pPr>
        <w:spacing w:before="180" w:line="312" w:lineRule="auto"/>
        <w:ind w:left="1458" w:right="26" w:firstLine="485"/>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2</w:t>
      </w:r>
      <w:r>
        <w:rPr>
          <w:rFonts w:ascii="宋体" w:hAnsi="宋体" w:eastAsia="宋体" w:cs="宋体"/>
          <w:spacing w:val="-2"/>
          <w:sz w:val="24"/>
          <w:szCs w:val="24"/>
        </w:rPr>
        <w:t xml:space="preserve">）以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55"/>
          <w:w w:val="101"/>
          <w:sz w:val="24"/>
          <w:szCs w:val="24"/>
        </w:rPr>
        <w:t xml:space="preserve"> </w:t>
      </w:r>
      <w:r>
        <w:rPr>
          <w:rFonts w:ascii="宋体" w:hAnsi="宋体" w:eastAsia="宋体" w:cs="宋体"/>
          <w:spacing w:val="-2"/>
          <w:sz w:val="24"/>
          <w:szCs w:val="24"/>
        </w:rPr>
        <w:t>企业为研究对象，交代了中国快时尚跨境电商企业的发展环</w:t>
      </w:r>
      <w:r>
        <w:rPr>
          <w:rFonts w:ascii="宋体" w:hAnsi="宋体" w:eastAsia="宋体" w:cs="宋体"/>
          <w:spacing w:val="-5"/>
          <w:sz w:val="24"/>
          <w:szCs w:val="24"/>
        </w:rPr>
        <w:t>境，并阐述了</w:t>
      </w:r>
      <w:r>
        <w:rPr>
          <w:rFonts w:ascii="宋体" w:hAnsi="宋体" w:eastAsia="宋体" w:cs="宋体"/>
          <w:spacing w:val="-45"/>
          <w:sz w:val="24"/>
          <w:szCs w:val="24"/>
        </w:rPr>
        <w:t xml:space="preserve"> </w:t>
      </w:r>
      <w:r>
        <w:rPr>
          <w:rFonts w:ascii="Times New Roman" w:hAnsi="Times New Roman" w:eastAsia="Times New Roman" w:cs="Times New Roman"/>
          <w:spacing w:val="-5"/>
          <w:sz w:val="24"/>
          <w:szCs w:val="24"/>
        </w:rPr>
        <w:t>SHEIN</w:t>
      </w:r>
      <w:r>
        <w:rPr>
          <w:rFonts w:ascii="Times New Roman" w:hAnsi="Times New Roman" w:eastAsia="Times New Roman" w:cs="Times New Roman"/>
          <w:spacing w:val="31"/>
          <w:sz w:val="24"/>
          <w:szCs w:val="24"/>
        </w:rPr>
        <w:t xml:space="preserve"> </w:t>
      </w:r>
      <w:r>
        <w:rPr>
          <w:rFonts w:ascii="宋体" w:hAnsi="宋体" w:eastAsia="宋体" w:cs="宋体"/>
          <w:spacing w:val="-5"/>
          <w:sz w:val="24"/>
          <w:szCs w:val="24"/>
        </w:rPr>
        <w:t>的发展现状，包括公司概况、</w:t>
      </w:r>
      <w:r>
        <w:rPr>
          <w:rFonts w:ascii="宋体" w:hAnsi="宋体" w:eastAsia="宋体" w:cs="宋体"/>
          <w:spacing w:val="-6"/>
          <w:sz w:val="24"/>
          <w:szCs w:val="24"/>
        </w:rPr>
        <w:t>市场表现并对其进行</w:t>
      </w:r>
      <w:r>
        <w:rPr>
          <w:rFonts w:ascii="宋体" w:hAnsi="宋体" w:eastAsia="宋体" w:cs="宋体"/>
          <w:spacing w:val="-45"/>
          <w:sz w:val="24"/>
          <w:szCs w:val="24"/>
        </w:rPr>
        <w:t xml:space="preserve"> </w:t>
      </w:r>
      <w:r>
        <w:rPr>
          <w:rFonts w:ascii="Times New Roman" w:hAnsi="Times New Roman" w:eastAsia="Times New Roman" w:cs="Times New Roman"/>
          <w:spacing w:val="-6"/>
          <w:sz w:val="24"/>
          <w:szCs w:val="24"/>
        </w:rPr>
        <w:t xml:space="preserve">SWOT </w:t>
      </w:r>
      <w:r>
        <w:rPr>
          <w:rFonts w:ascii="宋体" w:hAnsi="宋体" w:eastAsia="宋体" w:cs="宋体"/>
          <w:spacing w:val="-6"/>
          <w:sz w:val="24"/>
          <w:szCs w:val="24"/>
        </w:rPr>
        <w:t>分</w:t>
      </w:r>
      <w:r>
        <w:rPr>
          <w:rFonts w:ascii="宋体" w:hAnsi="宋体" w:eastAsia="宋体" w:cs="宋体"/>
          <w:spacing w:val="-1"/>
          <w:sz w:val="24"/>
          <w:szCs w:val="24"/>
        </w:rPr>
        <w:t>析，以探究其发展的优劣势和机遇。</w:t>
      </w:r>
    </w:p>
    <w:p w14:paraId="24F27698">
      <w:pPr>
        <w:spacing w:before="182" w:line="313" w:lineRule="auto"/>
        <w:ind w:left="1463" w:right="28" w:firstLine="480"/>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3</w:t>
      </w:r>
      <w:r>
        <w:rPr>
          <w:rFonts w:ascii="宋体" w:hAnsi="宋体" w:eastAsia="宋体" w:cs="宋体"/>
          <w:spacing w:val="-2"/>
          <w:sz w:val="24"/>
          <w:szCs w:val="24"/>
        </w:rPr>
        <w:t xml:space="preserve">）全面探究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的柔性供应链框架，从信息系统、生产供应、运营系</w:t>
      </w:r>
      <w:r>
        <w:rPr>
          <w:rFonts w:ascii="宋体" w:hAnsi="宋体" w:eastAsia="宋体" w:cs="宋体"/>
          <w:spacing w:val="1"/>
          <w:sz w:val="24"/>
          <w:szCs w:val="24"/>
        </w:rPr>
        <w:t>统、销售市场、物流配送和组织结构六个维度分析柔性供应链模式，深</w:t>
      </w:r>
      <w:r>
        <w:rPr>
          <w:rFonts w:ascii="宋体" w:hAnsi="宋体" w:eastAsia="宋体" w:cs="宋体"/>
          <w:sz w:val="24"/>
          <w:szCs w:val="24"/>
        </w:rPr>
        <w:t>挖其成功</w:t>
      </w:r>
      <w:r>
        <w:rPr>
          <w:rFonts w:ascii="宋体" w:hAnsi="宋体" w:eastAsia="宋体" w:cs="宋体"/>
          <w:spacing w:val="-5"/>
          <w:sz w:val="24"/>
          <w:szCs w:val="24"/>
        </w:rPr>
        <w:t>出海的核心竞争力。</w:t>
      </w:r>
    </w:p>
    <w:p w14:paraId="2AEE1D08">
      <w:pPr>
        <w:spacing w:before="185" w:line="312" w:lineRule="auto"/>
        <w:ind w:left="1456" w:right="26" w:firstLine="487"/>
        <w:rPr>
          <w:rFonts w:ascii="宋体" w:hAnsi="宋体" w:eastAsia="宋体" w:cs="宋体"/>
          <w:sz w:val="24"/>
          <w:szCs w:val="24"/>
        </w:rPr>
      </w:pPr>
      <w:r>
        <w:rPr>
          <w:rFonts w:ascii="宋体" w:hAnsi="宋体" w:eastAsia="宋体" w:cs="宋体"/>
          <w:spacing w:val="-4"/>
          <w:sz w:val="24"/>
          <w:szCs w:val="24"/>
        </w:rPr>
        <w:t>（</w:t>
      </w:r>
      <w:r>
        <w:rPr>
          <w:rFonts w:ascii="Times New Roman" w:hAnsi="Times New Roman" w:eastAsia="Times New Roman" w:cs="Times New Roman"/>
          <w:spacing w:val="-4"/>
          <w:sz w:val="24"/>
          <w:szCs w:val="24"/>
        </w:rPr>
        <w:t>4</w:t>
      </w:r>
      <w:r>
        <w:rPr>
          <w:rFonts w:ascii="宋体" w:hAnsi="宋体" w:eastAsia="宋体" w:cs="宋体"/>
          <w:spacing w:val="-4"/>
          <w:sz w:val="24"/>
          <w:szCs w:val="24"/>
        </w:rPr>
        <w:t>）选取</w:t>
      </w:r>
      <w:r>
        <w:rPr>
          <w:rFonts w:ascii="宋体" w:hAnsi="宋体" w:eastAsia="宋体" w:cs="宋体"/>
          <w:spacing w:val="-53"/>
          <w:sz w:val="24"/>
          <w:szCs w:val="24"/>
        </w:rPr>
        <w:t xml:space="preserve"> </w:t>
      </w:r>
      <w:r>
        <w:rPr>
          <w:rFonts w:ascii="Times New Roman" w:hAnsi="Times New Roman" w:eastAsia="Times New Roman" w:cs="Times New Roman"/>
          <w:spacing w:val="-4"/>
          <w:sz w:val="24"/>
          <w:szCs w:val="24"/>
        </w:rPr>
        <w:t xml:space="preserve">Amazon </w:t>
      </w:r>
      <w:r>
        <w:rPr>
          <w:rFonts w:ascii="宋体" w:hAnsi="宋体" w:eastAsia="宋体" w:cs="宋体"/>
          <w:spacing w:val="-4"/>
          <w:sz w:val="24"/>
          <w:szCs w:val="24"/>
        </w:rPr>
        <w:t>和</w:t>
      </w:r>
      <w:r>
        <w:rPr>
          <w:rFonts w:ascii="宋体" w:hAnsi="宋体" w:eastAsia="宋体" w:cs="宋体"/>
          <w:spacing w:val="-52"/>
          <w:sz w:val="24"/>
          <w:szCs w:val="24"/>
        </w:rPr>
        <w:t xml:space="preserve"> </w:t>
      </w:r>
      <w:r>
        <w:rPr>
          <w:rFonts w:ascii="Times New Roman" w:hAnsi="Times New Roman" w:eastAsia="Times New Roman" w:cs="Times New Roman"/>
          <w:spacing w:val="-4"/>
          <w:sz w:val="24"/>
          <w:szCs w:val="24"/>
        </w:rPr>
        <w:t xml:space="preserve">TEMU </w:t>
      </w:r>
      <w:r>
        <w:rPr>
          <w:rFonts w:ascii="宋体" w:hAnsi="宋体" w:eastAsia="宋体" w:cs="宋体"/>
          <w:spacing w:val="-4"/>
          <w:sz w:val="24"/>
          <w:szCs w:val="24"/>
        </w:rPr>
        <w:t>作为对比对象，同样从信息系统、供应、运营系</w:t>
      </w:r>
      <w:r>
        <w:rPr>
          <w:rFonts w:ascii="宋体" w:hAnsi="宋体" w:eastAsia="宋体" w:cs="宋体"/>
          <w:spacing w:val="-6"/>
          <w:sz w:val="24"/>
          <w:szCs w:val="24"/>
        </w:rPr>
        <w:t>统、市场、物流和组织六个维度进行对比，并以休闲连衣裙为代表性快时尚品类，</w:t>
      </w:r>
      <w:r>
        <w:rPr>
          <w:rFonts w:ascii="宋体" w:hAnsi="宋体" w:eastAsia="宋体" w:cs="宋体"/>
          <w:spacing w:val="-2"/>
          <w:sz w:val="24"/>
          <w:szCs w:val="24"/>
        </w:rPr>
        <w:t>探讨三者在快时尚领域供应链的柔性表现。</w:t>
      </w:r>
    </w:p>
    <w:p w14:paraId="7DDAA411">
      <w:pPr>
        <w:spacing w:before="181" w:line="312" w:lineRule="auto"/>
        <w:ind w:left="1459" w:right="28" w:firstLine="484"/>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5</w:t>
      </w:r>
      <w:r>
        <w:rPr>
          <w:rFonts w:ascii="宋体" w:hAnsi="宋体" w:eastAsia="宋体" w:cs="宋体"/>
          <w:spacing w:val="-2"/>
          <w:sz w:val="24"/>
          <w:szCs w:val="24"/>
        </w:rPr>
        <w:t xml:space="preserve">）通过文献研究的方法，结合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57"/>
          <w:w w:val="101"/>
          <w:sz w:val="24"/>
          <w:szCs w:val="24"/>
        </w:rPr>
        <w:t xml:space="preserve"> </w:t>
      </w:r>
      <w:r>
        <w:rPr>
          <w:rFonts w:ascii="宋体" w:hAnsi="宋体" w:eastAsia="宋体" w:cs="宋体"/>
          <w:spacing w:val="-2"/>
          <w:sz w:val="24"/>
          <w:szCs w:val="24"/>
        </w:rPr>
        <w:t>的发展现状，建立其柔性供应</w:t>
      </w:r>
      <w:r>
        <w:rPr>
          <w:rFonts w:ascii="宋体" w:hAnsi="宋体" w:eastAsia="宋体" w:cs="宋体"/>
          <w:spacing w:val="-3"/>
          <w:sz w:val="24"/>
          <w:szCs w:val="24"/>
        </w:rPr>
        <w:t>链的</w:t>
      </w:r>
      <w:r>
        <w:rPr>
          <w:rFonts w:ascii="Times New Roman" w:hAnsi="Times New Roman" w:eastAsia="Times New Roman" w:cs="Times New Roman"/>
          <w:spacing w:val="-5"/>
          <w:sz w:val="24"/>
          <w:szCs w:val="24"/>
        </w:rPr>
        <w:t xml:space="preserve">SCOR </w:t>
      </w:r>
      <w:r>
        <w:rPr>
          <w:rFonts w:ascii="宋体" w:hAnsi="宋体" w:eastAsia="宋体" w:cs="宋体"/>
          <w:spacing w:val="-5"/>
          <w:sz w:val="24"/>
          <w:szCs w:val="24"/>
        </w:rPr>
        <w:t>模型，明确评估柔性供应链绩效的具体指标体系。在此基础上，设计调查问</w:t>
      </w:r>
      <w:r>
        <w:rPr>
          <w:rFonts w:ascii="宋体" w:hAnsi="宋体" w:eastAsia="宋体" w:cs="宋体"/>
          <w:spacing w:val="-2"/>
          <w:sz w:val="24"/>
          <w:szCs w:val="24"/>
        </w:rPr>
        <w:t>卷和应用层次分析法对</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的柔性供</w:t>
      </w:r>
      <w:r>
        <w:rPr>
          <w:rFonts w:ascii="宋体" w:hAnsi="宋体" w:eastAsia="宋体" w:cs="宋体"/>
          <w:spacing w:val="-3"/>
          <w:sz w:val="24"/>
          <w:szCs w:val="24"/>
        </w:rPr>
        <w:t>应链绩效进行定量评价。</w:t>
      </w:r>
    </w:p>
    <w:p w14:paraId="13DBFE1D">
      <w:pPr>
        <w:spacing w:line="275" w:lineRule="auto"/>
        <w:rPr>
          <w:rFonts w:ascii="Arial"/>
          <w:sz w:val="21"/>
        </w:rPr>
      </w:pPr>
    </w:p>
    <w:p w14:paraId="10EB00D7">
      <w:pPr>
        <w:pStyle w:val="2"/>
        <w:spacing w:before="78" w:line="232" w:lineRule="auto"/>
        <w:ind w:left="1476"/>
        <w:outlineLvl w:val="2"/>
        <w:rPr>
          <w:sz w:val="24"/>
          <w:szCs w:val="24"/>
        </w:rPr>
      </w:pPr>
      <w:bookmarkStart w:id="12" w:name="bookmark8"/>
      <w:bookmarkEnd w:id="12"/>
      <w:r>
        <w:rPr>
          <w:rFonts w:ascii="Times New Roman" w:hAnsi="Times New Roman" w:eastAsia="Times New Roman" w:cs="Times New Roman"/>
          <w:spacing w:val="-3"/>
          <w:sz w:val="24"/>
          <w:szCs w:val="24"/>
        </w:rPr>
        <w:t xml:space="preserve">1.2.2 </w:t>
      </w:r>
      <w:r>
        <w:rPr>
          <w:spacing w:val="-3"/>
          <w:sz w:val="24"/>
          <w:szCs w:val="24"/>
        </w:rPr>
        <w:t>研究方法</w:t>
      </w:r>
    </w:p>
    <w:p w14:paraId="419FA150">
      <w:pPr>
        <w:spacing w:before="179" w:line="219" w:lineRule="auto"/>
        <w:ind w:left="1938"/>
        <w:rPr>
          <w:rFonts w:ascii="宋体" w:hAnsi="宋体" w:eastAsia="宋体" w:cs="宋体"/>
          <w:sz w:val="24"/>
          <w:szCs w:val="24"/>
        </w:rPr>
      </w:pPr>
      <w:r>
        <w:rPr>
          <w:rFonts w:ascii="宋体" w:hAnsi="宋体" w:eastAsia="宋体" w:cs="宋体"/>
          <w:spacing w:val="-4"/>
          <w:sz w:val="24"/>
          <w:szCs w:val="24"/>
        </w:rPr>
        <w:t>本文采用的研究方法主要有以下几种：</w:t>
      </w:r>
    </w:p>
    <w:p w14:paraId="664E572E">
      <w:pPr>
        <w:spacing w:before="183" w:line="360" w:lineRule="auto"/>
        <w:ind w:left="1457" w:right="24" w:firstLine="486"/>
        <w:jc w:val="both"/>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1</w:t>
      </w:r>
      <w:r>
        <w:rPr>
          <w:rFonts w:ascii="宋体" w:hAnsi="宋体" w:eastAsia="宋体" w:cs="宋体"/>
          <w:spacing w:val="-3"/>
          <w:sz w:val="24"/>
          <w:szCs w:val="24"/>
        </w:rPr>
        <w:t>）文献研究法：通过查阅中外文献和报告，了解柔性供应链、超快时尚和</w:t>
      </w:r>
      <w:r>
        <w:rPr>
          <w:rFonts w:ascii="宋体" w:hAnsi="宋体" w:eastAsia="宋体" w:cs="宋体"/>
          <w:spacing w:val="-1"/>
          <w:sz w:val="24"/>
          <w:szCs w:val="24"/>
        </w:rPr>
        <w:t>跨境电商等方面的相关概念和国内外的研究进展，并对本课题涉及</w:t>
      </w:r>
      <w:r>
        <w:rPr>
          <w:rFonts w:ascii="宋体" w:hAnsi="宋体" w:eastAsia="宋体" w:cs="宋体"/>
          <w:spacing w:val="-29"/>
          <w:sz w:val="24"/>
          <w:szCs w:val="24"/>
        </w:rPr>
        <w:t xml:space="preserve"> </w:t>
      </w:r>
      <w:r>
        <w:rPr>
          <w:rFonts w:ascii="Times New Roman" w:hAnsi="Times New Roman" w:eastAsia="Times New Roman" w:cs="Times New Roman"/>
          <w:spacing w:val="-1"/>
          <w:sz w:val="24"/>
          <w:szCs w:val="24"/>
        </w:rPr>
        <w:t>SCOR</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模型在</w:t>
      </w:r>
      <w:r>
        <w:rPr>
          <w:rFonts w:ascii="宋体" w:hAnsi="宋体" w:eastAsia="宋体" w:cs="宋体"/>
          <w:spacing w:val="1"/>
          <w:sz w:val="24"/>
          <w:szCs w:val="24"/>
        </w:rPr>
        <w:t>多行业的应用进行总结，明确了其在柔性供应链方面的适用性，为下文奠定理论</w:t>
      </w:r>
      <w:r>
        <w:rPr>
          <w:rFonts w:ascii="宋体" w:hAnsi="宋体" w:eastAsia="宋体" w:cs="宋体"/>
          <w:spacing w:val="-10"/>
          <w:sz w:val="24"/>
          <w:szCs w:val="24"/>
        </w:rPr>
        <w:t>基础。</w:t>
      </w:r>
    </w:p>
    <w:p w14:paraId="1B5A5B78">
      <w:pPr>
        <w:spacing w:line="360" w:lineRule="auto"/>
        <w:rPr>
          <w:rFonts w:ascii="宋体" w:hAnsi="宋体" w:eastAsia="宋体" w:cs="宋体"/>
          <w:sz w:val="24"/>
          <w:szCs w:val="24"/>
        </w:rPr>
        <w:sectPr>
          <w:headerReference r:id="rId26" w:type="default"/>
          <w:footerReference r:id="rId27" w:type="default"/>
          <w:pgSz w:w="11907" w:h="16839"/>
          <w:pgMar w:top="1702" w:right="1558" w:bottom="2069" w:left="424" w:header="1397" w:footer="1868" w:gutter="0"/>
          <w:cols w:space="720" w:num="1"/>
        </w:sectPr>
      </w:pPr>
    </w:p>
    <w:p w14:paraId="5605FD08">
      <w:pPr>
        <w:spacing w:line="241" w:lineRule="auto"/>
        <w:rPr>
          <w:rFonts w:ascii="Arial"/>
          <w:sz w:val="21"/>
        </w:rPr>
      </w:pPr>
    </w:p>
    <w:p w14:paraId="12986F41">
      <w:pPr>
        <w:spacing w:before="78" w:line="312" w:lineRule="auto"/>
        <w:ind w:left="1176" w:right="85" w:firstLine="484"/>
        <w:rPr>
          <w:rFonts w:ascii="宋体" w:hAnsi="宋体" w:eastAsia="宋体" w:cs="宋体"/>
          <w:sz w:val="24"/>
          <w:szCs w:val="24"/>
        </w:rPr>
      </w:pPr>
      <w:r>
        <w:rPr>
          <w:rFonts w:ascii="宋体" w:hAnsi="宋体" w:eastAsia="宋体" w:cs="宋体"/>
          <w:spacing w:val="-6"/>
          <w:sz w:val="24"/>
          <w:szCs w:val="24"/>
        </w:rPr>
        <w:t>（</w:t>
      </w:r>
      <w:r>
        <w:rPr>
          <w:rFonts w:ascii="Times New Roman" w:hAnsi="Times New Roman" w:eastAsia="Times New Roman" w:cs="Times New Roman"/>
          <w:spacing w:val="-6"/>
          <w:sz w:val="24"/>
          <w:szCs w:val="24"/>
        </w:rPr>
        <w:t>2</w:t>
      </w:r>
      <w:r>
        <w:rPr>
          <w:rFonts w:ascii="宋体" w:hAnsi="宋体" w:eastAsia="宋体" w:cs="宋体"/>
          <w:spacing w:val="-6"/>
          <w:sz w:val="24"/>
          <w:szCs w:val="24"/>
        </w:rPr>
        <w:t>）案例分析法：本文选择品牌基础较好的超快时尚跨境电商企业</w:t>
      </w:r>
      <w:r>
        <w:rPr>
          <w:rFonts w:ascii="宋体" w:hAnsi="宋体" w:eastAsia="宋体" w:cs="宋体"/>
          <w:spacing w:val="-35"/>
          <w:sz w:val="24"/>
          <w:szCs w:val="24"/>
        </w:rPr>
        <w:t xml:space="preserve"> </w:t>
      </w:r>
      <w:r>
        <w:rPr>
          <w:rFonts w:ascii="Times New Roman" w:hAnsi="Times New Roman" w:eastAsia="Times New Roman" w:cs="Times New Roman"/>
          <w:spacing w:val="-6"/>
          <w:sz w:val="24"/>
          <w:szCs w:val="24"/>
        </w:rPr>
        <w:t xml:space="preserve">SHEIN </w:t>
      </w:r>
      <w:r>
        <w:rPr>
          <w:rFonts w:ascii="宋体" w:hAnsi="宋体" w:eastAsia="宋体" w:cs="宋体"/>
          <w:spacing w:val="-6"/>
          <w:sz w:val="24"/>
          <w:szCs w:val="24"/>
        </w:rPr>
        <w:t>为案例对象，搜集相关资料，对其柔性供应链模式进行分析，挖掘成功出海的原因，</w:t>
      </w:r>
      <w:r>
        <w:rPr>
          <w:rFonts w:ascii="宋体" w:hAnsi="宋体" w:eastAsia="宋体" w:cs="宋体"/>
          <w:spacing w:val="-2"/>
          <w:sz w:val="24"/>
          <w:szCs w:val="24"/>
        </w:rPr>
        <w:t>结合理论方法和行业经验，为同类企业构建柔性供应链提供参考。</w:t>
      </w:r>
    </w:p>
    <w:p w14:paraId="375249EF">
      <w:pPr>
        <w:spacing w:before="184" w:line="312" w:lineRule="auto"/>
        <w:ind w:left="1173" w:right="81" w:firstLine="487"/>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3</w:t>
      </w:r>
      <w:r>
        <w:rPr>
          <w:rFonts w:ascii="宋体" w:hAnsi="宋体" w:eastAsia="宋体" w:cs="宋体"/>
          <w:spacing w:val="-2"/>
          <w:sz w:val="24"/>
          <w:szCs w:val="24"/>
        </w:rPr>
        <w:t>）对比分析法：将</w:t>
      </w:r>
      <w:r>
        <w:rPr>
          <w:rFonts w:ascii="宋体" w:hAnsi="宋体" w:eastAsia="宋体" w:cs="宋体"/>
          <w:spacing w:val="-42"/>
          <w:sz w:val="24"/>
          <w:szCs w:val="24"/>
        </w:rPr>
        <w:t xml:space="preserve">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16"/>
          <w:sz w:val="24"/>
          <w:szCs w:val="24"/>
        </w:rPr>
        <w:t xml:space="preserve"> </w:t>
      </w:r>
      <w:r>
        <w:rPr>
          <w:rFonts w:ascii="宋体" w:hAnsi="宋体" w:eastAsia="宋体" w:cs="宋体"/>
          <w:spacing w:val="-2"/>
          <w:sz w:val="24"/>
          <w:szCs w:val="24"/>
        </w:rPr>
        <w:t>公司和其竞争对手</w:t>
      </w:r>
      <w:r>
        <w:rPr>
          <w:rFonts w:ascii="宋体" w:hAnsi="宋体" w:eastAsia="宋体" w:cs="宋体"/>
          <w:spacing w:val="-57"/>
          <w:sz w:val="24"/>
          <w:szCs w:val="24"/>
        </w:rPr>
        <w:t xml:space="preserve"> </w:t>
      </w:r>
      <w:r>
        <w:rPr>
          <w:rFonts w:ascii="Times New Roman" w:hAnsi="Times New Roman" w:eastAsia="Times New Roman" w:cs="Times New Roman"/>
          <w:spacing w:val="-2"/>
          <w:sz w:val="24"/>
          <w:szCs w:val="24"/>
        </w:rPr>
        <w:t xml:space="preserve">Amazon </w:t>
      </w:r>
      <w:r>
        <w:rPr>
          <w:rFonts w:ascii="宋体" w:hAnsi="宋体" w:eastAsia="宋体" w:cs="宋体"/>
          <w:spacing w:val="-2"/>
          <w:sz w:val="24"/>
          <w:szCs w:val="24"/>
        </w:rPr>
        <w:t>和</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TEM</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32"/>
          <w:sz w:val="24"/>
          <w:szCs w:val="24"/>
        </w:rPr>
        <w:t xml:space="preserve"> </w:t>
      </w:r>
      <w:r>
        <w:rPr>
          <w:rFonts w:ascii="宋体" w:hAnsi="宋体" w:eastAsia="宋体" w:cs="宋体"/>
          <w:spacing w:val="-3"/>
          <w:sz w:val="24"/>
          <w:szCs w:val="24"/>
        </w:rPr>
        <w:t>的供应链</w:t>
      </w:r>
      <w:r>
        <w:rPr>
          <w:rFonts w:ascii="宋体" w:hAnsi="宋体" w:eastAsia="宋体" w:cs="宋体"/>
          <w:spacing w:val="1"/>
          <w:sz w:val="24"/>
          <w:szCs w:val="24"/>
        </w:rPr>
        <w:t>模式在快时尚领域的柔性表现进行对比分析，以便后续中国本土服装跨境电商柔</w:t>
      </w:r>
      <w:r>
        <w:rPr>
          <w:rFonts w:ascii="宋体" w:hAnsi="宋体" w:eastAsia="宋体" w:cs="宋体"/>
          <w:spacing w:val="-4"/>
          <w:sz w:val="24"/>
          <w:szCs w:val="24"/>
        </w:rPr>
        <w:t>性供应链的优化改进。</w:t>
      </w:r>
    </w:p>
    <w:p w14:paraId="7EEF79C9">
      <w:pPr>
        <w:spacing w:before="181" w:line="289" w:lineRule="auto"/>
        <w:ind w:left="1175" w:right="87" w:firstLine="485"/>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4</w:t>
      </w:r>
      <w:r>
        <w:rPr>
          <w:rFonts w:ascii="宋体" w:hAnsi="宋体" w:eastAsia="宋体" w:cs="宋体"/>
          <w:spacing w:val="-2"/>
          <w:sz w:val="24"/>
          <w:szCs w:val="24"/>
        </w:rPr>
        <w:t>）实证分析法：在文献理论分析的基础上，建立</w:t>
      </w:r>
      <w:r>
        <w:rPr>
          <w:rFonts w:ascii="宋体" w:hAnsi="宋体" w:eastAsia="宋体" w:cs="宋体"/>
          <w:spacing w:val="-30"/>
          <w:sz w:val="24"/>
          <w:szCs w:val="24"/>
        </w:rPr>
        <w:t xml:space="preserve"> </w:t>
      </w:r>
      <w:r>
        <w:rPr>
          <w:rFonts w:ascii="Times New Roman" w:hAnsi="Times New Roman" w:eastAsia="Times New Roman" w:cs="Times New Roman"/>
          <w:spacing w:val="-2"/>
          <w:sz w:val="24"/>
          <w:szCs w:val="24"/>
        </w:rPr>
        <w:t xml:space="preserve">SCOR </w:t>
      </w:r>
      <w:r>
        <w:rPr>
          <w:rFonts w:ascii="宋体" w:hAnsi="宋体" w:eastAsia="宋体" w:cs="宋体"/>
          <w:spacing w:val="-2"/>
          <w:sz w:val="24"/>
          <w:szCs w:val="24"/>
        </w:rPr>
        <w:t>模型对</w:t>
      </w:r>
      <w:r>
        <w:rPr>
          <w:rFonts w:ascii="宋体" w:hAnsi="宋体" w:eastAsia="宋体" w:cs="宋体"/>
          <w:spacing w:val="-37"/>
          <w:sz w:val="24"/>
          <w:szCs w:val="24"/>
        </w:rPr>
        <w:t xml:space="preserve">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2"/>
          <w:sz w:val="24"/>
          <w:szCs w:val="24"/>
        </w:rPr>
        <w:t>的柔性供应链绩效进行评价，是理论与实证相结合的方法。</w:t>
      </w:r>
    </w:p>
    <w:p w14:paraId="423E9725">
      <w:pPr>
        <w:spacing w:before="182" w:line="289" w:lineRule="auto"/>
        <w:ind w:left="1175" w:right="84" w:firstLine="485"/>
        <w:rPr>
          <w:rFonts w:ascii="宋体" w:hAnsi="宋体" w:eastAsia="宋体" w:cs="宋体"/>
          <w:sz w:val="24"/>
          <w:szCs w:val="24"/>
        </w:rPr>
      </w:pPr>
      <w:r>
        <w:rPr>
          <w:rFonts w:ascii="宋体" w:hAnsi="宋体" w:eastAsia="宋体" w:cs="宋体"/>
          <w:spacing w:val="-11"/>
          <w:sz w:val="24"/>
          <w:szCs w:val="24"/>
        </w:rPr>
        <w:t>（</w:t>
      </w:r>
      <w:r>
        <w:rPr>
          <w:rFonts w:ascii="Times New Roman" w:hAnsi="Times New Roman" w:eastAsia="Times New Roman" w:cs="Times New Roman"/>
          <w:spacing w:val="-11"/>
          <w:sz w:val="24"/>
          <w:szCs w:val="24"/>
        </w:rPr>
        <w:t>5</w:t>
      </w:r>
      <w:r>
        <w:rPr>
          <w:rFonts w:ascii="宋体" w:hAnsi="宋体" w:eastAsia="宋体" w:cs="宋体"/>
          <w:spacing w:val="-11"/>
          <w:sz w:val="24"/>
          <w:szCs w:val="24"/>
        </w:rPr>
        <w:t>）问卷调研法：设计专家和员工问卷以获取评价模型需要的数据，对</w:t>
      </w:r>
      <w:r>
        <w:rPr>
          <w:rFonts w:ascii="宋体" w:hAnsi="宋体" w:eastAsia="宋体" w:cs="宋体"/>
          <w:spacing w:val="-29"/>
          <w:sz w:val="24"/>
          <w:szCs w:val="24"/>
        </w:rPr>
        <w:t xml:space="preserve"> </w:t>
      </w:r>
      <w:r>
        <w:rPr>
          <w:rFonts w:ascii="Times New Roman" w:hAnsi="Times New Roman" w:eastAsia="Times New Roman" w:cs="Times New Roman"/>
          <w:spacing w:val="-11"/>
          <w:sz w:val="24"/>
          <w:szCs w:val="24"/>
        </w:rPr>
        <w:t>SHEIN</w:t>
      </w:r>
      <w:r>
        <w:rPr>
          <w:rFonts w:ascii="宋体" w:hAnsi="宋体" w:eastAsia="宋体" w:cs="宋体"/>
          <w:spacing w:val="-1"/>
          <w:sz w:val="24"/>
          <w:szCs w:val="24"/>
        </w:rPr>
        <w:t>柔性供应链绩效进行定量化的评价。</w:t>
      </w:r>
    </w:p>
    <w:p w14:paraId="7C9D4F6A">
      <w:pPr>
        <w:spacing w:before="182" w:line="289" w:lineRule="auto"/>
        <w:ind w:left="1173" w:firstLine="487"/>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6</w:t>
      </w:r>
      <w:r>
        <w:rPr>
          <w:rFonts w:ascii="宋体" w:hAnsi="宋体" w:eastAsia="宋体" w:cs="宋体"/>
          <w:spacing w:val="-3"/>
          <w:sz w:val="24"/>
          <w:szCs w:val="24"/>
        </w:rPr>
        <w:t>）层次分析法：通过构建指标层次结构模型并进行成对比较，量化各供应</w:t>
      </w:r>
      <w:r>
        <w:rPr>
          <w:rFonts w:ascii="宋体" w:hAnsi="宋体" w:eastAsia="宋体" w:cs="宋体"/>
          <w:spacing w:val="-2"/>
          <w:sz w:val="24"/>
          <w:szCs w:val="24"/>
        </w:rPr>
        <w:t xml:space="preserve">链绩效指标的相对重要性，从而对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38"/>
          <w:sz w:val="24"/>
          <w:szCs w:val="24"/>
        </w:rPr>
        <w:t xml:space="preserve"> </w:t>
      </w:r>
      <w:r>
        <w:rPr>
          <w:rFonts w:ascii="宋体" w:hAnsi="宋体" w:eastAsia="宋体" w:cs="宋体"/>
          <w:spacing w:val="-2"/>
          <w:sz w:val="24"/>
          <w:szCs w:val="24"/>
        </w:rPr>
        <w:t>柔性供应链的各项绩效指</w:t>
      </w:r>
      <w:r>
        <w:rPr>
          <w:rFonts w:ascii="宋体" w:hAnsi="宋体" w:eastAsia="宋体" w:cs="宋体"/>
          <w:spacing w:val="-3"/>
          <w:sz w:val="24"/>
          <w:szCs w:val="24"/>
        </w:rPr>
        <w:t>标定量评估。</w:t>
      </w:r>
    </w:p>
    <w:p w14:paraId="19942EAE">
      <w:pPr>
        <w:spacing w:line="273" w:lineRule="auto"/>
        <w:rPr>
          <w:rFonts w:ascii="Arial"/>
          <w:sz w:val="21"/>
        </w:rPr>
      </w:pPr>
    </w:p>
    <w:p w14:paraId="680558E4">
      <w:pPr>
        <w:pStyle w:val="2"/>
        <w:spacing w:before="78" w:line="230" w:lineRule="auto"/>
        <w:ind w:left="1193"/>
        <w:outlineLvl w:val="2"/>
        <w:rPr>
          <w:sz w:val="24"/>
          <w:szCs w:val="24"/>
        </w:rPr>
      </w:pPr>
      <w:bookmarkStart w:id="13" w:name="bookmark9"/>
      <w:bookmarkEnd w:id="13"/>
      <w:r>
        <w:rPr>
          <w:rFonts w:ascii="Times New Roman" w:hAnsi="Times New Roman" w:eastAsia="Times New Roman" w:cs="Times New Roman"/>
          <w:spacing w:val="-2"/>
          <w:sz w:val="24"/>
          <w:szCs w:val="24"/>
        </w:rPr>
        <w:t xml:space="preserve">1.2.3 </w:t>
      </w:r>
      <w:r>
        <w:rPr>
          <w:spacing w:val="-2"/>
          <w:sz w:val="24"/>
          <w:szCs w:val="24"/>
        </w:rPr>
        <w:t>本文研究的技术路线图</w:t>
      </w:r>
    </w:p>
    <w:p w14:paraId="436028FF">
      <w:pPr>
        <w:spacing w:before="146" w:line="6282" w:lineRule="exact"/>
        <w:ind w:firstLine="3197"/>
      </w:pPr>
      <w:r>
        <w:rPr>
          <w:position w:val="-125"/>
        </w:rPr>
        <w:drawing>
          <wp:inline distT="0" distB="0" distL="0" distR="0">
            <wp:extent cx="2780030" cy="398907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93"/>
                    <a:stretch>
                      <a:fillRect/>
                    </a:stretch>
                  </pic:blipFill>
                  <pic:spPr>
                    <a:xfrm>
                      <a:off x="0" y="0"/>
                      <a:ext cx="2780664" cy="3989451"/>
                    </a:xfrm>
                    <a:prstGeom prst="rect">
                      <a:avLst/>
                    </a:prstGeom>
                  </pic:spPr>
                </pic:pic>
              </a:graphicData>
            </a:graphic>
          </wp:inline>
        </w:drawing>
      </w:r>
    </w:p>
    <w:p w14:paraId="25EB0B55">
      <w:pPr>
        <w:spacing w:line="6282" w:lineRule="exact"/>
        <w:sectPr>
          <w:headerReference r:id="rId28" w:type="default"/>
          <w:footerReference r:id="rId29" w:type="default"/>
          <w:pgSz w:w="11907" w:h="16839"/>
          <w:pgMar w:top="1702" w:right="1784" w:bottom="1862" w:left="424" w:header="1397" w:footer="1660" w:gutter="0"/>
          <w:cols w:space="720" w:num="1"/>
        </w:sectPr>
      </w:pPr>
    </w:p>
    <w:p w14:paraId="4671F556">
      <w:pPr>
        <w:spacing w:line="313" w:lineRule="auto"/>
        <w:rPr>
          <w:rFonts w:ascii="Arial"/>
          <w:sz w:val="21"/>
        </w:rPr>
      </w:pPr>
    </w:p>
    <w:p w14:paraId="138E880F">
      <w:pPr>
        <w:spacing w:line="314" w:lineRule="auto"/>
        <w:rPr>
          <w:rFonts w:ascii="Arial"/>
          <w:sz w:val="21"/>
        </w:rPr>
      </w:pPr>
    </w:p>
    <w:p w14:paraId="278A73DC">
      <w:pPr>
        <w:pStyle w:val="2"/>
        <w:spacing w:before="91" w:line="232" w:lineRule="auto"/>
        <w:ind w:left="1481"/>
        <w:outlineLvl w:val="1"/>
      </w:pPr>
      <w:bookmarkStart w:id="14" w:name="bookmark10"/>
      <w:bookmarkEnd w:id="14"/>
      <w:bookmarkStart w:id="15" w:name="bookmark123"/>
      <w:bookmarkEnd w:id="15"/>
      <w:r>
        <w:rPr>
          <w:rFonts w:ascii="Times New Roman" w:hAnsi="Times New Roman" w:eastAsia="Times New Roman" w:cs="Times New Roman"/>
          <w:spacing w:val="-7"/>
        </w:rPr>
        <w:t>1.3</w:t>
      </w:r>
      <w:r>
        <w:rPr>
          <w:rFonts w:ascii="Times New Roman" w:hAnsi="Times New Roman" w:eastAsia="Times New Roman" w:cs="Times New Roman"/>
          <w:spacing w:val="10"/>
        </w:rPr>
        <w:t xml:space="preserve"> </w:t>
      </w:r>
      <w:r>
        <w:rPr>
          <w:spacing w:val="-7"/>
        </w:rPr>
        <w:t>创新点</w:t>
      </w:r>
    </w:p>
    <w:p w14:paraId="582B1D8E">
      <w:pPr>
        <w:spacing w:line="324" w:lineRule="auto"/>
        <w:rPr>
          <w:rFonts w:ascii="Arial"/>
          <w:sz w:val="21"/>
        </w:rPr>
      </w:pPr>
    </w:p>
    <w:p w14:paraId="3DDCF933">
      <w:pPr>
        <w:spacing w:before="78" w:line="324" w:lineRule="auto"/>
        <w:ind w:left="1457" w:right="23" w:firstLine="486"/>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1</w:t>
      </w:r>
      <w:r>
        <w:rPr>
          <w:rFonts w:ascii="宋体" w:hAnsi="宋体" w:eastAsia="宋体" w:cs="宋体"/>
          <w:spacing w:val="-2"/>
          <w:sz w:val="24"/>
          <w:szCs w:val="24"/>
        </w:rPr>
        <w:t xml:space="preserve">）本文围绕中国超快时尚跨境电商出海代表企业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57"/>
          <w:w w:val="101"/>
          <w:sz w:val="24"/>
          <w:szCs w:val="24"/>
        </w:rPr>
        <w:t xml:space="preserve"> </w:t>
      </w:r>
      <w:r>
        <w:rPr>
          <w:rFonts w:ascii="宋体" w:hAnsi="宋体" w:eastAsia="宋体" w:cs="宋体"/>
          <w:spacing w:val="-2"/>
          <w:sz w:val="24"/>
          <w:szCs w:val="24"/>
        </w:rPr>
        <w:t>的发展现状</w:t>
      </w:r>
      <w:r>
        <w:rPr>
          <w:rFonts w:ascii="宋体" w:hAnsi="宋体" w:eastAsia="宋体" w:cs="宋体"/>
          <w:spacing w:val="-3"/>
          <w:sz w:val="24"/>
          <w:szCs w:val="24"/>
        </w:rPr>
        <w:t>展开</w:t>
      </w:r>
      <w:r>
        <w:rPr>
          <w:rFonts w:ascii="宋体" w:hAnsi="宋体" w:eastAsia="宋体" w:cs="宋体"/>
          <w:spacing w:val="1"/>
          <w:sz w:val="24"/>
          <w:szCs w:val="24"/>
        </w:rPr>
        <w:t>研究，系统梳理了中国快时尚跨境电商的发展环境，同时对比研究了跨境电商领域中的代表性平台，为中国本土服装跨境电商企业的全球化发展提供可借鉴的路</w:t>
      </w:r>
      <w:r>
        <w:rPr>
          <w:rFonts w:ascii="宋体" w:hAnsi="宋体" w:eastAsia="宋体" w:cs="宋体"/>
          <w:spacing w:val="-9"/>
          <w:sz w:val="24"/>
          <w:szCs w:val="24"/>
        </w:rPr>
        <w:t>径参考。</w:t>
      </w:r>
    </w:p>
    <w:p w14:paraId="665EBAF5">
      <w:pPr>
        <w:spacing w:before="180" w:line="313" w:lineRule="auto"/>
        <w:ind w:left="1458" w:right="23" w:firstLine="485"/>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2</w:t>
      </w:r>
      <w:r>
        <w:rPr>
          <w:rFonts w:ascii="宋体" w:hAnsi="宋体" w:eastAsia="宋体" w:cs="宋体"/>
          <w:spacing w:val="-2"/>
          <w:sz w:val="24"/>
          <w:szCs w:val="24"/>
        </w:rPr>
        <w:t xml:space="preserve">）通过检索文献资料，了解到有关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58"/>
          <w:sz w:val="24"/>
          <w:szCs w:val="24"/>
        </w:rPr>
        <w:t xml:space="preserve"> </w:t>
      </w:r>
      <w:r>
        <w:rPr>
          <w:rFonts w:ascii="宋体" w:hAnsi="宋体" w:eastAsia="宋体" w:cs="宋体"/>
          <w:spacing w:val="-2"/>
          <w:sz w:val="24"/>
          <w:szCs w:val="24"/>
        </w:rPr>
        <w:t>柔性供应链的文献较少，因此</w:t>
      </w:r>
      <w:r>
        <w:rPr>
          <w:rFonts w:ascii="宋体" w:hAnsi="宋体" w:eastAsia="宋体" w:cs="宋体"/>
          <w:spacing w:val="2"/>
          <w:sz w:val="24"/>
          <w:szCs w:val="24"/>
        </w:rPr>
        <w:t xml:space="preserve">本文在研究 </w:t>
      </w:r>
      <w:r>
        <w:rPr>
          <w:rFonts w:ascii="Times New Roman" w:hAnsi="Times New Roman" w:eastAsia="Times New Roman" w:cs="Times New Roman"/>
          <w:sz w:val="24"/>
          <w:szCs w:val="24"/>
        </w:rPr>
        <w:t>SHEIN</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的柔性供应链管理和柔性</w:t>
      </w:r>
      <w:r>
        <w:rPr>
          <w:rFonts w:ascii="宋体" w:hAnsi="宋体" w:eastAsia="宋体" w:cs="宋体"/>
          <w:spacing w:val="1"/>
          <w:sz w:val="24"/>
          <w:szCs w:val="24"/>
        </w:rPr>
        <w:t>供应链绩效评价理论的适用性角度</w:t>
      </w:r>
      <w:r>
        <w:rPr>
          <w:rFonts w:ascii="宋体" w:hAnsi="宋体" w:eastAsia="宋体" w:cs="宋体"/>
          <w:spacing w:val="-5"/>
          <w:sz w:val="24"/>
          <w:szCs w:val="24"/>
        </w:rPr>
        <w:t>均具有创新意义。</w:t>
      </w:r>
    </w:p>
    <w:p w14:paraId="032089FF">
      <w:pPr>
        <w:spacing w:before="181" w:line="288" w:lineRule="auto"/>
        <w:ind w:left="1458" w:right="28" w:firstLine="485"/>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3</w:t>
      </w:r>
      <w:r>
        <w:rPr>
          <w:rFonts w:ascii="宋体" w:hAnsi="宋体" w:eastAsia="宋体" w:cs="宋体"/>
          <w:spacing w:val="-2"/>
          <w:sz w:val="24"/>
          <w:szCs w:val="24"/>
        </w:rPr>
        <w:t>）本文结合调研和</w:t>
      </w:r>
      <w:r>
        <w:rPr>
          <w:rFonts w:ascii="宋体" w:hAnsi="宋体" w:eastAsia="宋体" w:cs="宋体"/>
          <w:spacing w:val="-38"/>
          <w:sz w:val="24"/>
          <w:szCs w:val="24"/>
        </w:rPr>
        <w:t xml:space="preserve"> </w:t>
      </w:r>
      <w:r>
        <w:rPr>
          <w:rFonts w:ascii="Times New Roman" w:hAnsi="Times New Roman" w:eastAsia="Times New Roman" w:cs="Times New Roman"/>
          <w:spacing w:val="-2"/>
          <w:sz w:val="24"/>
          <w:szCs w:val="24"/>
        </w:rPr>
        <w:t xml:space="preserve">SCOR </w:t>
      </w:r>
      <w:r>
        <w:rPr>
          <w:rFonts w:ascii="宋体" w:hAnsi="宋体" w:eastAsia="宋体" w:cs="宋体"/>
          <w:spacing w:val="-2"/>
          <w:sz w:val="24"/>
          <w:szCs w:val="24"/>
        </w:rPr>
        <w:t>模型，对</w:t>
      </w:r>
      <w:r>
        <w:rPr>
          <w:rFonts w:ascii="宋体" w:hAnsi="宋体" w:eastAsia="宋体" w:cs="宋体"/>
          <w:spacing w:val="-27"/>
          <w:sz w:val="24"/>
          <w:szCs w:val="24"/>
        </w:rPr>
        <w:t xml:space="preserve">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2"/>
          <w:sz w:val="24"/>
          <w:szCs w:val="24"/>
        </w:rPr>
        <w:t>的柔性供应链绩效进行全面评</w:t>
      </w:r>
      <w:r>
        <w:rPr>
          <w:rFonts w:ascii="宋体" w:hAnsi="宋体" w:eastAsia="宋体" w:cs="宋体"/>
          <w:spacing w:val="-4"/>
          <w:sz w:val="24"/>
          <w:szCs w:val="24"/>
        </w:rPr>
        <w:t>价，是定性与定量的角度创新。</w:t>
      </w:r>
    </w:p>
    <w:p w14:paraId="4B85365F">
      <w:pPr>
        <w:spacing w:line="246" w:lineRule="auto"/>
        <w:rPr>
          <w:rFonts w:ascii="Arial"/>
          <w:sz w:val="21"/>
        </w:rPr>
      </w:pPr>
    </w:p>
    <w:p w14:paraId="048145A7">
      <w:pPr>
        <w:spacing w:line="246" w:lineRule="auto"/>
        <w:rPr>
          <w:rFonts w:ascii="Arial"/>
          <w:sz w:val="21"/>
        </w:rPr>
      </w:pPr>
    </w:p>
    <w:p w14:paraId="6669B13E">
      <w:pPr>
        <w:pStyle w:val="2"/>
        <w:spacing w:before="91" w:line="232" w:lineRule="auto"/>
        <w:ind w:left="1481"/>
        <w:outlineLvl w:val="1"/>
      </w:pPr>
      <w:bookmarkStart w:id="16" w:name="bookmark11"/>
      <w:bookmarkEnd w:id="16"/>
      <w:r>
        <w:rPr>
          <w:rFonts w:ascii="Times New Roman" w:hAnsi="Times New Roman" w:eastAsia="Times New Roman" w:cs="Times New Roman"/>
          <w:spacing w:val="-7"/>
        </w:rPr>
        <w:t>1.4</w:t>
      </w:r>
      <w:r>
        <w:rPr>
          <w:rFonts w:ascii="Times New Roman" w:hAnsi="Times New Roman" w:eastAsia="Times New Roman" w:cs="Times New Roman"/>
          <w:spacing w:val="18"/>
        </w:rPr>
        <w:t xml:space="preserve"> </w:t>
      </w:r>
      <w:r>
        <w:rPr>
          <w:spacing w:val="-7"/>
        </w:rPr>
        <w:t>数据来源</w:t>
      </w:r>
    </w:p>
    <w:p w14:paraId="58AFFE02">
      <w:pPr>
        <w:spacing w:line="322" w:lineRule="auto"/>
        <w:rPr>
          <w:rFonts w:ascii="Arial"/>
          <w:sz w:val="21"/>
        </w:rPr>
      </w:pPr>
    </w:p>
    <w:p w14:paraId="210697A2">
      <w:pPr>
        <w:spacing w:before="79" w:line="361" w:lineRule="auto"/>
        <w:ind w:left="1459" w:right="23" w:firstLine="480"/>
        <w:jc w:val="both"/>
        <w:rPr>
          <w:rFonts w:ascii="宋体" w:hAnsi="宋体" w:eastAsia="宋体" w:cs="宋体"/>
          <w:sz w:val="24"/>
          <w:szCs w:val="24"/>
        </w:rPr>
      </w:pPr>
      <w:r>
        <w:rPr>
          <w:rFonts w:ascii="宋体" w:hAnsi="宋体" w:eastAsia="宋体" w:cs="宋体"/>
          <w:spacing w:val="-3"/>
          <w:sz w:val="24"/>
          <w:szCs w:val="24"/>
        </w:rPr>
        <w:t>鉴于</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28"/>
          <w:sz w:val="24"/>
          <w:szCs w:val="24"/>
        </w:rPr>
        <w:t xml:space="preserve"> </w:t>
      </w:r>
      <w:r>
        <w:rPr>
          <w:rFonts w:ascii="宋体" w:hAnsi="宋体" w:eastAsia="宋体" w:cs="宋体"/>
          <w:spacing w:val="-3"/>
          <w:sz w:val="24"/>
          <w:szCs w:val="24"/>
        </w:rPr>
        <w:t>的私营性质、竞争敏感性以及商业机密</w:t>
      </w:r>
      <w:r>
        <w:rPr>
          <w:rFonts w:ascii="宋体" w:hAnsi="宋体" w:eastAsia="宋体" w:cs="宋体"/>
          <w:spacing w:val="-4"/>
          <w:sz w:val="24"/>
          <w:szCs w:val="24"/>
        </w:rPr>
        <w:t>保护等原因，本文的企业</w:t>
      </w:r>
      <w:r>
        <w:rPr>
          <w:rFonts w:ascii="宋体" w:hAnsi="宋体" w:eastAsia="宋体" w:cs="宋体"/>
          <w:spacing w:val="2"/>
          <w:sz w:val="24"/>
          <w:szCs w:val="24"/>
        </w:rPr>
        <w:t>数据主要通过公开的行业报告、市场分析和</w:t>
      </w:r>
      <w:r>
        <w:rPr>
          <w:rFonts w:ascii="宋体" w:hAnsi="宋体" w:eastAsia="宋体" w:cs="宋体"/>
          <w:spacing w:val="1"/>
          <w:sz w:val="24"/>
          <w:szCs w:val="24"/>
        </w:rPr>
        <w:t xml:space="preserve"> </w:t>
      </w:r>
      <w:r>
        <w:rPr>
          <w:rFonts w:ascii="Times New Roman" w:hAnsi="Times New Roman" w:eastAsia="Times New Roman" w:cs="Times New Roman"/>
          <w:sz w:val="24"/>
          <w:szCs w:val="24"/>
        </w:rPr>
        <w:t>SHEIN</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官方网站等渠道获取。本文</w:t>
      </w:r>
      <w:r>
        <w:rPr>
          <w:rFonts w:ascii="Times New Roman" w:hAnsi="Times New Roman" w:eastAsia="Times New Roman" w:cs="Times New Roman"/>
          <w:sz w:val="24"/>
          <w:szCs w:val="24"/>
        </w:rPr>
        <w:t xml:space="preserve">SHEIN </w:t>
      </w:r>
      <w:r>
        <w:rPr>
          <w:rFonts w:ascii="宋体" w:hAnsi="宋体" w:eastAsia="宋体" w:cs="宋体"/>
          <w:sz w:val="24"/>
          <w:szCs w:val="24"/>
        </w:rPr>
        <w:t>柔性供应链绩效的评价数据，主要来自于企业调研</w:t>
      </w:r>
      <w:r>
        <w:rPr>
          <w:rFonts w:ascii="宋体" w:hAnsi="宋体" w:eastAsia="宋体" w:cs="宋体"/>
          <w:spacing w:val="-1"/>
          <w:sz w:val="24"/>
          <w:szCs w:val="24"/>
        </w:rPr>
        <w:t>以及调研问卷的方式获</w:t>
      </w:r>
      <w:r>
        <w:rPr>
          <w:rFonts w:ascii="宋体" w:hAnsi="宋体" w:eastAsia="宋体" w:cs="宋体"/>
          <w:spacing w:val="-6"/>
          <w:sz w:val="24"/>
          <w:szCs w:val="24"/>
        </w:rPr>
        <w:t>取。</w:t>
      </w:r>
    </w:p>
    <w:p w14:paraId="502D3115">
      <w:pPr>
        <w:spacing w:line="361" w:lineRule="auto"/>
        <w:rPr>
          <w:rFonts w:ascii="宋体" w:hAnsi="宋体" w:eastAsia="宋体" w:cs="宋体"/>
          <w:sz w:val="24"/>
          <w:szCs w:val="24"/>
        </w:rPr>
        <w:sectPr>
          <w:headerReference r:id="rId30" w:type="default"/>
          <w:footerReference r:id="rId31" w:type="default"/>
          <w:pgSz w:w="11907" w:h="16839"/>
          <w:pgMar w:top="1702" w:right="1558" w:bottom="2069" w:left="424" w:header="1397" w:footer="1868" w:gutter="0"/>
          <w:cols w:space="720" w:num="1"/>
        </w:sectPr>
      </w:pPr>
    </w:p>
    <w:p w14:paraId="1FFD0A96">
      <w:pPr>
        <w:spacing w:line="296" w:lineRule="auto"/>
        <w:rPr>
          <w:rFonts w:ascii="Arial"/>
          <w:sz w:val="21"/>
        </w:rPr>
      </w:pPr>
    </w:p>
    <w:p w14:paraId="2DE503E5">
      <w:pPr>
        <w:spacing w:line="296" w:lineRule="auto"/>
        <w:rPr>
          <w:rFonts w:ascii="Arial"/>
          <w:sz w:val="21"/>
        </w:rPr>
      </w:pPr>
    </w:p>
    <w:p w14:paraId="44361D49">
      <w:pPr>
        <w:pStyle w:val="2"/>
        <w:spacing w:before="101" w:line="224" w:lineRule="auto"/>
        <w:ind w:left="3080"/>
        <w:outlineLvl w:val="0"/>
        <w:rPr>
          <w:sz w:val="31"/>
          <w:szCs w:val="31"/>
        </w:rPr>
      </w:pPr>
      <w:bookmarkStart w:id="17" w:name="bookmark124"/>
      <w:bookmarkEnd w:id="17"/>
      <w:bookmarkStart w:id="18" w:name="bookmark12"/>
      <w:bookmarkEnd w:id="18"/>
      <w:r>
        <w:rPr>
          <w:spacing w:val="8"/>
          <w:sz w:val="31"/>
          <w:szCs w:val="31"/>
        </w:rPr>
        <w:t>第二章 相关概念及理论研究综述</w:t>
      </w:r>
    </w:p>
    <w:p w14:paraId="2733E7FE">
      <w:pPr>
        <w:spacing w:line="340" w:lineRule="auto"/>
        <w:rPr>
          <w:rFonts w:ascii="Arial"/>
          <w:sz w:val="21"/>
        </w:rPr>
      </w:pPr>
    </w:p>
    <w:p w14:paraId="3E573322">
      <w:pPr>
        <w:pStyle w:val="2"/>
        <w:spacing w:before="91" w:line="232" w:lineRule="auto"/>
        <w:ind w:left="1171"/>
        <w:outlineLvl w:val="1"/>
      </w:pPr>
      <w:bookmarkStart w:id="19" w:name="bookmark13"/>
      <w:bookmarkEnd w:id="19"/>
      <w:r>
        <w:rPr>
          <w:rFonts w:ascii="Times New Roman" w:hAnsi="Times New Roman" w:eastAsia="Times New Roman" w:cs="Times New Roman"/>
          <w:spacing w:val="-3"/>
        </w:rPr>
        <w:t>2.1</w:t>
      </w:r>
      <w:r>
        <w:rPr>
          <w:rFonts w:ascii="Times New Roman" w:hAnsi="Times New Roman" w:eastAsia="Times New Roman" w:cs="Times New Roman"/>
          <w:spacing w:val="17"/>
        </w:rPr>
        <w:t xml:space="preserve"> </w:t>
      </w:r>
      <w:r>
        <w:rPr>
          <w:spacing w:val="-3"/>
        </w:rPr>
        <w:t>相关概念</w:t>
      </w:r>
    </w:p>
    <w:p w14:paraId="0C52E47C">
      <w:pPr>
        <w:spacing w:line="319" w:lineRule="auto"/>
        <w:rPr>
          <w:rFonts w:ascii="Arial"/>
          <w:sz w:val="21"/>
        </w:rPr>
      </w:pPr>
    </w:p>
    <w:p w14:paraId="56096B3B">
      <w:pPr>
        <w:pStyle w:val="2"/>
        <w:spacing w:before="78" w:line="235" w:lineRule="auto"/>
        <w:ind w:left="1170"/>
        <w:outlineLvl w:val="2"/>
        <w:rPr>
          <w:sz w:val="24"/>
          <w:szCs w:val="24"/>
        </w:rPr>
      </w:pPr>
      <w:bookmarkStart w:id="20" w:name="bookmark14"/>
      <w:bookmarkEnd w:id="20"/>
      <w:r>
        <w:rPr>
          <w:rFonts w:ascii="Times New Roman" w:hAnsi="Times New Roman" w:eastAsia="Times New Roman" w:cs="Times New Roman"/>
          <w:spacing w:val="-1"/>
          <w:sz w:val="24"/>
          <w:szCs w:val="24"/>
        </w:rPr>
        <w:t xml:space="preserve">2.1.1 </w:t>
      </w:r>
      <w:r>
        <w:rPr>
          <w:spacing w:val="-1"/>
          <w:sz w:val="24"/>
          <w:szCs w:val="24"/>
        </w:rPr>
        <w:t>快时尚与超快时尚</w:t>
      </w:r>
    </w:p>
    <w:p w14:paraId="78DABF4B">
      <w:pPr>
        <w:spacing w:before="179" w:line="359" w:lineRule="auto"/>
        <w:ind w:left="1178" w:right="81" w:firstLine="478"/>
        <w:jc w:val="both"/>
        <w:rPr>
          <w:rFonts w:ascii="宋体" w:hAnsi="宋体" w:eastAsia="宋体" w:cs="宋体"/>
          <w:sz w:val="24"/>
          <w:szCs w:val="24"/>
        </w:rPr>
      </w:pPr>
      <w:r>
        <w:rPr>
          <w:rFonts w:ascii="宋体" w:hAnsi="宋体" w:eastAsia="宋体" w:cs="宋体"/>
          <w:spacing w:val="1"/>
          <w:sz w:val="24"/>
          <w:szCs w:val="24"/>
        </w:rPr>
        <w:t>快时尚是服装业一种新型的运营模式，核心在于压缩服装从设计到出售的前导时间，精简供应链环节，使新品能快速进入市场，以更快地响应消费者的需求</w:t>
      </w:r>
      <w:r>
        <w:rPr>
          <w:rFonts w:ascii="Times New Roman" w:hAnsi="Times New Roman" w:eastAsia="Times New Roman" w:cs="Times New Roman"/>
          <w:spacing w:val="-3"/>
          <w:position w:val="8"/>
          <w:sz w:val="16"/>
          <w:szCs w:val="16"/>
        </w:rPr>
        <w:t>[5]</w:t>
      </w:r>
      <w:r>
        <w:rPr>
          <w:rFonts w:ascii="Times New Roman" w:hAnsi="Times New Roman" w:eastAsia="Times New Roman" w:cs="Times New Roman"/>
          <w:spacing w:val="-7"/>
          <w:position w:val="8"/>
          <w:sz w:val="16"/>
          <w:szCs w:val="16"/>
        </w:rPr>
        <w:t xml:space="preserve"> </w:t>
      </w:r>
      <w:r>
        <w:rPr>
          <w:rFonts w:ascii="宋体" w:hAnsi="宋体" w:eastAsia="宋体" w:cs="宋体"/>
          <w:spacing w:val="-3"/>
          <w:sz w:val="24"/>
          <w:szCs w:val="24"/>
        </w:rPr>
        <w:t>。快时尚品牌如</w:t>
      </w:r>
      <w:r>
        <w:rPr>
          <w:rFonts w:ascii="宋体" w:hAnsi="宋体" w:eastAsia="宋体" w:cs="宋体"/>
          <w:spacing w:val="-57"/>
          <w:sz w:val="24"/>
          <w:szCs w:val="24"/>
        </w:rPr>
        <w:t xml:space="preserve"> </w:t>
      </w:r>
      <w:r>
        <w:rPr>
          <w:rFonts w:ascii="Times New Roman" w:hAnsi="Times New Roman" w:eastAsia="Times New Roman" w:cs="Times New Roman"/>
          <w:spacing w:val="-3"/>
          <w:sz w:val="24"/>
          <w:szCs w:val="24"/>
        </w:rPr>
        <w:t>ZARA</w:t>
      </w:r>
      <w:r>
        <w:rPr>
          <w:rFonts w:ascii="Times New Roman" w:hAnsi="Times New Roman" w:eastAsia="Times New Roman" w:cs="Times New Roman"/>
          <w:spacing w:val="-34"/>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H&amp;M </w:t>
      </w:r>
      <w:r>
        <w:rPr>
          <w:rFonts w:ascii="宋体" w:hAnsi="宋体" w:eastAsia="宋体" w:cs="宋体"/>
          <w:spacing w:val="-3"/>
          <w:sz w:val="24"/>
          <w:szCs w:val="24"/>
        </w:rPr>
        <w:t>等通过快速获取市场趋势，缩短生产周期</w:t>
      </w:r>
      <w:r>
        <w:rPr>
          <w:rFonts w:ascii="宋体" w:hAnsi="宋体" w:eastAsia="宋体" w:cs="宋体"/>
          <w:spacing w:val="-4"/>
          <w:sz w:val="24"/>
          <w:szCs w:val="24"/>
        </w:rPr>
        <w:t>，实现</w:t>
      </w:r>
      <w:r>
        <w:rPr>
          <w:rFonts w:ascii="宋体" w:hAnsi="宋体" w:eastAsia="宋体" w:cs="宋体"/>
          <w:spacing w:val="1"/>
          <w:sz w:val="24"/>
          <w:szCs w:val="24"/>
        </w:rPr>
        <w:t>高速上新，且价格相对低廉，受到广大年轻群体的青睐，使得快时尚理念脱颖而</w:t>
      </w:r>
      <w:r>
        <w:rPr>
          <w:rFonts w:ascii="宋体" w:hAnsi="宋体" w:eastAsia="宋体" w:cs="宋体"/>
          <w:spacing w:val="-7"/>
          <w:sz w:val="24"/>
          <w:szCs w:val="24"/>
        </w:rPr>
        <w:t>出。</w:t>
      </w:r>
    </w:p>
    <w:p w14:paraId="494CDAAD">
      <w:pPr>
        <w:spacing w:before="2" w:line="358" w:lineRule="auto"/>
        <w:ind w:left="1179" w:right="83" w:firstLine="474"/>
        <w:jc w:val="both"/>
        <w:rPr>
          <w:rFonts w:ascii="宋体" w:hAnsi="宋体" w:eastAsia="宋体" w:cs="宋体"/>
          <w:sz w:val="24"/>
          <w:szCs w:val="24"/>
        </w:rPr>
      </w:pPr>
      <w:r>
        <w:rPr>
          <w:rFonts w:ascii="宋体" w:hAnsi="宋体" w:eastAsia="宋体" w:cs="宋体"/>
          <w:spacing w:val="-2"/>
          <w:sz w:val="24"/>
          <w:szCs w:val="24"/>
        </w:rPr>
        <w:t>超快时尚的说法最早来源于冯氏智库，其在</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201</w:t>
      </w:r>
      <w:r>
        <w:rPr>
          <w:rFonts w:ascii="Times New Roman" w:hAnsi="Times New Roman" w:eastAsia="Times New Roman" w:cs="Times New Roman"/>
          <w:spacing w:val="-3"/>
          <w:sz w:val="24"/>
          <w:szCs w:val="24"/>
        </w:rPr>
        <w:t xml:space="preserve">7 </w:t>
      </w:r>
      <w:r>
        <w:rPr>
          <w:rFonts w:ascii="宋体" w:hAnsi="宋体" w:eastAsia="宋体" w:cs="宋体"/>
          <w:spacing w:val="-3"/>
          <w:sz w:val="24"/>
          <w:szCs w:val="24"/>
        </w:rPr>
        <w:t>年的一份报告中指出，由于</w:t>
      </w:r>
      <w:r>
        <w:rPr>
          <w:rFonts w:ascii="宋体" w:hAnsi="宋体" w:eastAsia="宋体" w:cs="宋体"/>
          <w:spacing w:val="1"/>
          <w:sz w:val="24"/>
          <w:szCs w:val="24"/>
        </w:rPr>
        <w:t>消费者对即时性的要求越来越高，生产周期也越来越快，快时尚正在</w:t>
      </w:r>
      <w:r>
        <w:rPr>
          <w:rFonts w:ascii="宋体" w:hAnsi="宋体" w:eastAsia="宋体" w:cs="宋体"/>
          <w:sz w:val="24"/>
          <w:szCs w:val="24"/>
        </w:rPr>
        <w:t>演变为超快</w:t>
      </w:r>
      <w:r>
        <w:rPr>
          <w:rFonts w:ascii="宋体" w:hAnsi="宋体" w:eastAsia="宋体" w:cs="宋体"/>
          <w:spacing w:val="-4"/>
          <w:sz w:val="24"/>
          <w:szCs w:val="24"/>
        </w:rPr>
        <w:t>时尚</w:t>
      </w:r>
      <w:r>
        <w:rPr>
          <w:rFonts w:ascii="Times New Roman" w:hAnsi="Times New Roman" w:eastAsia="Times New Roman" w:cs="Times New Roman"/>
          <w:spacing w:val="-4"/>
          <w:position w:val="8"/>
          <w:sz w:val="16"/>
          <w:szCs w:val="16"/>
        </w:rPr>
        <w:t>[6]</w:t>
      </w:r>
      <w:r>
        <w:rPr>
          <w:rFonts w:ascii="宋体" w:hAnsi="宋体" w:eastAsia="宋体" w:cs="宋体"/>
          <w:spacing w:val="-4"/>
          <w:sz w:val="24"/>
          <w:szCs w:val="24"/>
        </w:rPr>
        <w:t>。超快时尚作为快时尚和互联网社交媒体生态的结合体，是数字化时代</w:t>
      </w:r>
      <w:r>
        <w:rPr>
          <w:rFonts w:ascii="宋体" w:hAnsi="宋体" w:eastAsia="宋体" w:cs="宋体"/>
          <w:spacing w:val="-5"/>
          <w:sz w:val="24"/>
          <w:szCs w:val="24"/>
        </w:rPr>
        <w:t>必然</w:t>
      </w:r>
      <w:r>
        <w:rPr>
          <w:rFonts w:ascii="宋体" w:hAnsi="宋体" w:eastAsia="宋体" w:cs="宋体"/>
          <w:spacing w:val="-7"/>
          <w:sz w:val="24"/>
          <w:szCs w:val="24"/>
        </w:rPr>
        <w:t>的发展趋势。</w:t>
      </w:r>
    </w:p>
    <w:p w14:paraId="1C1EF7D2">
      <w:pPr>
        <w:spacing w:before="4" w:line="359" w:lineRule="auto"/>
        <w:ind w:left="1176" w:right="80" w:firstLine="482"/>
        <w:jc w:val="both"/>
        <w:rPr>
          <w:rFonts w:ascii="宋体" w:hAnsi="宋体" w:eastAsia="宋体" w:cs="宋体"/>
          <w:sz w:val="24"/>
          <w:szCs w:val="24"/>
        </w:rPr>
      </w:pPr>
      <w:r>
        <w:rPr>
          <w:rFonts w:ascii="宋体" w:hAnsi="宋体" w:eastAsia="宋体" w:cs="宋体"/>
          <w:spacing w:val="1"/>
          <w:sz w:val="24"/>
          <w:szCs w:val="24"/>
        </w:rPr>
        <w:t>与快时尚一样，消费者需求是超快时尚兴起的主要驱动力，但在</w:t>
      </w:r>
      <w:r>
        <w:rPr>
          <w:rFonts w:ascii="宋体" w:hAnsi="宋体" w:eastAsia="宋体" w:cs="宋体"/>
          <w:sz w:val="24"/>
          <w:szCs w:val="24"/>
        </w:rPr>
        <w:t>满足消费者</w:t>
      </w:r>
      <w:r>
        <w:rPr>
          <w:rFonts w:ascii="宋体" w:hAnsi="宋体" w:eastAsia="宋体" w:cs="宋体"/>
          <w:spacing w:val="1"/>
          <w:sz w:val="24"/>
          <w:szCs w:val="24"/>
        </w:rPr>
        <w:t>需求时，超快时尚与快时尚采取的方法有所不同。超快时尚采用直接面向消费者的商业模式，专注于按需生产，具备更短的上新周期和更精益的供应链，以消费</w:t>
      </w:r>
      <w:r>
        <w:rPr>
          <w:rFonts w:ascii="宋体" w:hAnsi="宋体" w:eastAsia="宋体" w:cs="宋体"/>
          <w:spacing w:val="-2"/>
          <w:sz w:val="24"/>
          <w:szCs w:val="24"/>
        </w:rPr>
        <w:t>者的即时需求来反哺产品设计，可以在一到两周内完成新品上市。</w:t>
      </w:r>
    </w:p>
    <w:p w14:paraId="2AFC47EC">
      <w:pPr>
        <w:spacing w:before="1" w:line="219" w:lineRule="auto"/>
        <w:ind w:left="1654"/>
        <w:rPr>
          <w:rFonts w:ascii="宋体" w:hAnsi="宋体" w:eastAsia="宋体" w:cs="宋体"/>
          <w:sz w:val="24"/>
          <w:szCs w:val="24"/>
        </w:rPr>
      </w:pPr>
      <w:r>
        <w:rPr>
          <w:rFonts w:ascii="宋体" w:hAnsi="宋体" w:eastAsia="宋体" w:cs="宋体"/>
          <w:spacing w:val="-1"/>
          <w:sz w:val="24"/>
          <w:szCs w:val="24"/>
        </w:rPr>
        <w:t>相较于快时尚，超快时尚具有以下三大特征：</w:t>
      </w:r>
    </w:p>
    <w:p w14:paraId="118937FA">
      <w:pPr>
        <w:spacing w:before="178" w:line="313" w:lineRule="auto"/>
        <w:ind w:left="1176" w:right="80" w:firstLine="481"/>
        <w:rPr>
          <w:rFonts w:ascii="宋体" w:hAnsi="宋体" w:eastAsia="宋体" w:cs="宋体"/>
          <w:sz w:val="24"/>
          <w:szCs w:val="24"/>
        </w:rPr>
      </w:pPr>
      <w:r>
        <w:rPr>
          <w:rFonts w:ascii="宋体" w:hAnsi="宋体" w:eastAsia="宋体" w:cs="宋体"/>
          <w:spacing w:val="1"/>
          <w:sz w:val="24"/>
          <w:szCs w:val="24"/>
        </w:rPr>
        <w:t>一、超快时尚具有更快速的产品更新周期。超快时尚品牌的上新频率</w:t>
      </w:r>
      <w:r>
        <w:rPr>
          <w:rFonts w:ascii="宋体" w:hAnsi="宋体" w:eastAsia="宋体" w:cs="宋体"/>
          <w:sz w:val="24"/>
          <w:szCs w:val="24"/>
        </w:rPr>
        <w:t>更高，</w:t>
      </w:r>
      <w:r>
        <w:rPr>
          <w:rFonts w:ascii="宋体" w:hAnsi="宋体" w:eastAsia="宋体" w:cs="宋体"/>
          <w:spacing w:val="1"/>
          <w:sz w:val="24"/>
          <w:szCs w:val="24"/>
        </w:rPr>
        <w:t>可能每天或每周都会有大量的新款推出。相比之下，快时尚品牌的上新速度通常</w:t>
      </w:r>
      <w:r>
        <w:rPr>
          <w:rFonts w:ascii="宋体" w:hAnsi="宋体" w:eastAsia="宋体" w:cs="宋体"/>
          <w:spacing w:val="-5"/>
          <w:sz w:val="24"/>
          <w:szCs w:val="24"/>
        </w:rPr>
        <w:t>不及超快时尚品牌。</w:t>
      </w:r>
    </w:p>
    <w:p w14:paraId="6AB77697">
      <w:pPr>
        <w:spacing w:before="185" w:line="312" w:lineRule="auto"/>
        <w:ind w:left="1174" w:firstLine="483"/>
        <w:rPr>
          <w:rFonts w:ascii="宋体" w:hAnsi="宋体" w:eastAsia="宋体" w:cs="宋体"/>
          <w:sz w:val="24"/>
          <w:szCs w:val="24"/>
        </w:rPr>
      </w:pPr>
      <w:r>
        <w:rPr>
          <w:rFonts w:ascii="宋体" w:hAnsi="宋体" w:eastAsia="宋体" w:cs="宋体"/>
          <w:spacing w:val="1"/>
          <w:sz w:val="24"/>
          <w:szCs w:val="24"/>
        </w:rPr>
        <w:t>二、超快时尚的定价更具性价比。部分品牌能在保持快速更新和时尚感的同时，通过优化供应链流程，降低生产成本，从而提供价格相对较低的服装。对于</w:t>
      </w:r>
      <w:r>
        <w:rPr>
          <w:rFonts w:ascii="宋体" w:hAnsi="宋体" w:eastAsia="宋体" w:cs="宋体"/>
          <w:spacing w:val="-3"/>
          <w:sz w:val="24"/>
          <w:szCs w:val="24"/>
        </w:rPr>
        <w:t>追求时尚但预算有限的消费者来说，超快时尚品牌提供了</w:t>
      </w:r>
      <w:r>
        <w:rPr>
          <w:rFonts w:ascii="宋体" w:hAnsi="宋体" w:eastAsia="宋体" w:cs="宋体"/>
          <w:spacing w:val="-4"/>
          <w:sz w:val="24"/>
          <w:szCs w:val="24"/>
        </w:rPr>
        <w:t>一种更经济实惠的选择。</w:t>
      </w:r>
    </w:p>
    <w:p w14:paraId="2330A4F7">
      <w:pPr>
        <w:spacing w:before="184" w:line="288" w:lineRule="auto"/>
        <w:ind w:left="1175" w:right="84" w:firstLine="478"/>
        <w:rPr>
          <w:rFonts w:ascii="宋体" w:hAnsi="宋体" w:eastAsia="宋体" w:cs="宋体"/>
          <w:sz w:val="24"/>
          <w:szCs w:val="24"/>
        </w:rPr>
      </w:pPr>
      <w:r>
        <w:rPr>
          <w:rFonts w:ascii="宋体" w:hAnsi="宋体" w:eastAsia="宋体" w:cs="宋体"/>
          <w:spacing w:val="1"/>
          <w:sz w:val="24"/>
          <w:szCs w:val="24"/>
        </w:rPr>
        <w:t>三、超快时尚的供应链更高效灵活。在供应链管理方面，品牌与供应商的紧密合作和协同，结合信息技术的应用实现供应链的高效运作。它们可以更快地获</w:t>
      </w:r>
    </w:p>
    <w:p w14:paraId="4672D746">
      <w:pPr>
        <w:spacing w:line="288" w:lineRule="auto"/>
        <w:rPr>
          <w:rFonts w:ascii="宋体" w:hAnsi="宋体" w:eastAsia="宋体" w:cs="宋体"/>
          <w:sz w:val="24"/>
          <w:szCs w:val="24"/>
        </w:rPr>
        <w:sectPr>
          <w:headerReference r:id="rId32" w:type="default"/>
          <w:footerReference r:id="rId33" w:type="default"/>
          <w:pgSz w:w="11907" w:h="16839"/>
          <w:pgMar w:top="1702" w:right="1784" w:bottom="1862" w:left="424" w:header="1397" w:footer="1662" w:gutter="0"/>
          <w:cols w:space="720" w:num="1"/>
        </w:sectPr>
      </w:pPr>
    </w:p>
    <w:p w14:paraId="235A993A">
      <w:pPr>
        <w:rPr>
          <w:rFonts w:ascii="Arial"/>
          <w:sz w:val="21"/>
        </w:rPr>
      </w:pPr>
    </w:p>
    <w:p w14:paraId="58B27B43">
      <w:pPr>
        <w:spacing w:before="78" w:line="362" w:lineRule="auto"/>
        <w:ind w:left="1463" w:right="80" w:hanging="3"/>
        <w:rPr>
          <w:rFonts w:ascii="宋体" w:hAnsi="宋体" w:eastAsia="宋体" w:cs="宋体"/>
          <w:sz w:val="24"/>
          <w:szCs w:val="24"/>
        </w:rPr>
      </w:pPr>
      <w:r>
        <w:rPr>
          <w:rFonts w:ascii="宋体" w:hAnsi="宋体" w:eastAsia="宋体" w:cs="宋体"/>
          <w:spacing w:val="1"/>
          <w:sz w:val="24"/>
          <w:szCs w:val="24"/>
        </w:rPr>
        <w:t>取原材料、安排生产和配送，缩短整个供应链的周期，使产品的流转效率大幅提</w:t>
      </w:r>
      <w:r>
        <w:rPr>
          <w:rFonts w:ascii="宋体" w:hAnsi="宋体" w:eastAsia="宋体" w:cs="宋体"/>
          <w:spacing w:val="-8"/>
          <w:sz w:val="24"/>
          <w:szCs w:val="24"/>
        </w:rPr>
        <w:t>高。</w:t>
      </w:r>
    </w:p>
    <w:p w14:paraId="2C033FD5">
      <w:pPr>
        <w:pStyle w:val="2"/>
        <w:spacing w:before="162" w:line="232" w:lineRule="auto"/>
        <w:ind w:left="1453"/>
        <w:outlineLvl w:val="2"/>
        <w:rPr>
          <w:sz w:val="24"/>
          <w:szCs w:val="24"/>
        </w:rPr>
      </w:pPr>
      <w:bookmarkStart w:id="21" w:name="bookmark15"/>
      <w:bookmarkEnd w:id="21"/>
      <w:r>
        <w:rPr>
          <w:rFonts w:ascii="Times New Roman" w:hAnsi="Times New Roman" w:eastAsia="Times New Roman" w:cs="Times New Roman"/>
          <w:spacing w:val="-3"/>
          <w:sz w:val="24"/>
          <w:szCs w:val="24"/>
        </w:rPr>
        <w:t>2.1.2</w:t>
      </w:r>
      <w:r>
        <w:rPr>
          <w:rFonts w:ascii="Times New Roman" w:hAnsi="Times New Roman" w:eastAsia="Times New Roman" w:cs="Times New Roman"/>
          <w:spacing w:val="35"/>
          <w:w w:val="101"/>
          <w:sz w:val="24"/>
          <w:szCs w:val="24"/>
        </w:rPr>
        <w:t xml:space="preserve"> </w:t>
      </w:r>
      <w:r>
        <w:rPr>
          <w:spacing w:val="-3"/>
          <w:sz w:val="24"/>
          <w:szCs w:val="24"/>
        </w:rPr>
        <w:t>电子商务与跨境电商</w:t>
      </w:r>
    </w:p>
    <w:p w14:paraId="2BFD974D">
      <w:pPr>
        <w:spacing w:before="182" w:line="358" w:lineRule="auto"/>
        <w:ind w:left="1456" w:right="80" w:firstLine="508"/>
        <w:jc w:val="both"/>
        <w:rPr>
          <w:rFonts w:ascii="宋体" w:hAnsi="宋体" w:eastAsia="宋体" w:cs="宋体"/>
          <w:sz w:val="24"/>
          <w:szCs w:val="24"/>
        </w:rPr>
      </w:pPr>
      <w:r>
        <w:rPr>
          <w:rFonts w:ascii="宋体" w:hAnsi="宋体" w:eastAsia="宋体" w:cs="宋体"/>
          <w:spacing w:val="-3"/>
          <w:sz w:val="24"/>
          <w:szCs w:val="24"/>
        </w:rPr>
        <w:t xml:space="preserve">电子商务是企业通过在线渠道销售商品或服务的重要方式，在 </w:t>
      </w:r>
      <w:r>
        <w:rPr>
          <w:rFonts w:ascii="Times New Roman" w:hAnsi="Times New Roman" w:eastAsia="Times New Roman" w:cs="Times New Roman"/>
          <w:spacing w:val="-3"/>
          <w:sz w:val="24"/>
          <w:szCs w:val="24"/>
        </w:rPr>
        <w:t xml:space="preserve">COVID-19  </w:t>
      </w:r>
      <w:r>
        <w:rPr>
          <w:rFonts w:ascii="宋体" w:hAnsi="宋体" w:eastAsia="宋体" w:cs="宋体"/>
          <w:spacing w:val="-3"/>
          <w:sz w:val="24"/>
          <w:szCs w:val="24"/>
        </w:rPr>
        <w:t>疫</w:t>
      </w:r>
      <w:r>
        <w:rPr>
          <w:rFonts w:ascii="宋体" w:hAnsi="宋体" w:eastAsia="宋体" w:cs="宋体"/>
          <w:spacing w:val="1"/>
          <w:sz w:val="24"/>
          <w:szCs w:val="24"/>
        </w:rPr>
        <w:t>情期间，已被证明是在发达国家和发展中环境中培养公司韧性的有效手段。因为在危机时期，企业的绩效会受到脆弱环境的威胁，电子商务能为企业提供以低运</w:t>
      </w:r>
      <w:r>
        <w:rPr>
          <w:rFonts w:ascii="宋体" w:hAnsi="宋体" w:eastAsia="宋体" w:cs="宋体"/>
          <w:sz w:val="24"/>
          <w:szCs w:val="24"/>
        </w:rPr>
        <w:t>营预算进入本地和全球市场的机会，同时增加了客户覆盖率和</w:t>
      </w:r>
      <w:r>
        <w:rPr>
          <w:rFonts w:ascii="宋体" w:hAnsi="宋体" w:eastAsia="宋体" w:cs="宋体"/>
          <w:spacing w:val="-1"/>
          <w:sz w:val="24"/>
          <w:szCs w:val="24"/>
        </w:rPr>
        <w:t>保留率</w:t>
      </w:r>
      <w:r>
        <w:rPr>
          <w:rFonts w:ascii="Times New Roman" w:hAnsi="Times New Roman" w:eastAsia="Times New Roman" w:cs="Times New Roman"/>
          <w:spacing w:val="-1"/>
          <w:position w:val="8"/>
          <w:sz w:val="16"/>
          <w:szCs w:val="16"/>
        </w:rPr>
        <w:t>[7]</w:t>
      </w:r>
      <w:r>
        <w:rPr>
          <w:rFonts w:ascii="宋体" w:hAnsi="宋体" w:eastAsia="宋体" w:cs="宋体"/>
          <w:spacing w:val="-1"/>
          <w:sz w:val="24"/>
          <w:szCs w:val="24"/>
        </w:rPr>
        <w:t>。</w:t>
      </w:r>
    </w:p>
    <w:p w14:paraId="5B3443D4">
      <w:pPr>
        <w:spacing w:before="3" w:line="359" w:lineRule="auto"/>
        <w:ind w:left="1458" w:firstLine="478"/>
        <w:jc w:val="both"/>
        <w:rPr>
          <w:rFonts w:ascii="宋体" w:hAnsi="宋体" w:eastAsia="宋体" w:cs="宋体"/>
          <w:sz w:val="24"/>
          <w:szCs w:val="24"/>
        </w:rPr>
      </w:pPr>
      <w:r>
        <w:rPr>
          <w:rFonts w:ascii="宋体" w:hAnsi="宋体" w:eastAsia="宋体" w:cs="宋体"/>
          <w:spacing w:val="1"/>
          <w:sz w:val="24"/>
          <w:szCs w:val="24"/>
        </w:rPr>
        <w:t>跨境电商是电子商务在外贸领域中的一种特别应用形式。狭义上讲，跨境电商指的是来自不同国家或地区的交易主体通过电子商务平台达成商品交易，并依</w:t>
      </w:r>
      <w:r>
        <w:rPr>
          <w:rFonts w:ascii="宋体" w:hAnsi="宋体" w:eastAsia="宋体" w:cs="宋体"/>
          <w:spacing w:val="-3"/>
          <w:sz w:val="24"/>
          <w:szCs w:val="24"/>
        </w:rPr>
        <w:t>靠跨境物流体系和海外仓储将商品配送给最终消费者，</w:t>
      </w:r>
      <w:r>
        <w:rPr>
          <w:rFonts w:ascii="宋体" w:hAnsi="宋体" w:eastAsia="宋体" w:cs="宋体"/>
          <w:spacing w:val="-4"/>
          <w:sz w:val="24"/>
          <w:szCs w:val="24"/>
        </w:rPr>
        <w:t>从而实现商品的国际流通。</w:t>
      </w:r>
      <w:r>
        <w:rPr>
          <w:rFonts w:ascii="宋体" w:hAnsi="宋体" w:eastAsia="宋体" w:cs="宋体"/>
          <w:spacing w:val="-2"/>
          <w:sz w:val="24"/>
          <w:szCs w:val="24"/>
        </w:rPr>
        <w:t xml:space="preserve">这一过程不仅包括进出口交易形式（如 </w:t>
      </w:r>
      <w:r>
        <w:rPr>
          <w:rFonts w:ascii="Times New Roman" w:hAnsi="Times New Roman" w:eastAsia="Times New Roman" w:cs="Times New Roman"/>
          <w:spacing w:val="-2"/>
          <w:sz w:val="24"/>
          <w:szCs w:val="24"/>
        </w:rPr>
        <w:t>B2B</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和</w:t>
      </w:r>
      <w:r>
        <w:rPr>
          <w:rFonts w:ascii="宋体" w:hAnsi="宋体" w:eastAsia="宋体" w:cs="宋体"/>
          <w:spacing w:val="-34"/>
          <w:sz w:val="24"/>
          <w:szCs w:val="24"/>
        </w:rPr>
        <w:t xml:space="preserve"> </w:t>
      </w:r>
      <w:r>
        <w:rPr>
          <w:rFonts w:ascii="Times New Roman" w:hAnsi="Times New Roman" w:eastAsia="Times New Roman" w:cs="Times New Roman"/>
          <w:spacing w:val="-2"/>
          <w:sz w:val="24"/>
          <w:szCs w:val="24"/>
        </w:rPr>
        <w:t>B2C</w:t>
      </w:r>
      <w:r>
        <w:rPr>
          <w:rFonts w:ascii="宋体" w:hAnsi="宋体" w:eastAsia="宋体" w:cs="宋体"/>
          <w:spacing w:val="-62"/>
          <w:sz w:val="24"/>
          <w:szCs w:val="24"/>
        </w:rPr>
        <w:t>），</w:t>
      </w:r>
      <w:r>
        <w:rPr>
          <w:rFonts w:ascii="宋体" w:hAnsi="宋体" w:eastAsia="宋体" w:cs="宋体"/>
          <w:spacing w:val="-2"/>
          <w:sz w:val="24"/>
          <w:szCs w:val="24"/>
        </w:rPr>
        <w:t>还涉及相关服务提供商，</w:t>
      </w:r>
      <w:r>
        <w:rPr>
          <w:rFonts w:ascii="宋体" w:hAnsi="宋体" w:eastAsia="宋体" w:cs="宋体"/>
          <w:spacing w:val="-4"/>
          <w:sz w:val="24"/>
          <w:szCs w:val="24"/>
        </w:rPr>
        <w:t>比如网站建设、软件即服务（</w:t>
      </w:r>
      <w:r>
        <w:rPr>
          <w:rFonts w:ascii="Times New Roman" w:hAnsi="Times New Roman" w:eastAsia="Times New Roman" w:cs="Times New Roman"/>
          <w:spacing w:val="-4"/>
          <w:sz w:val="24"/>
          <w:szCs w:val="24"/>
        </w:rPr>
        <w:t>SaaS</w:t>
      </w:r>
      <w:r>
        <w:rPr>
          <w:rFonts w:ascii="宋体" w:hAnsi="宋体" w:eastAsia="宋体" w:cs="宋体"/>
          <w:spacing w:val="-4"/>
          <w:sz w:val="24"/>
          <w:szCs w:val="24"/>
        </w:rPr>
        <w:t>）、仓储物流、支付金融等服务环节。</w:t>
      </w:r>
    </w:p>
    <w:p w14:paraId="0F383A56">
      <w:pPr>
        <w:spacing w:line="360" w:lineRule="auto"/>
        <w:ind w:left="1455" w:right="80" w:firstLine="486"/>
        <w:jc w:val="both"/>
        <w:rPr>
          <w:rFonts w:ascii="宋体" w:hAnsi="宋体" w:eastAsia="宋体" w:cs="宋体"/>
          <w:sz w:val="24"/>
          <w:szCs w:val="24"/>
        </w:rPr>
      </w:pPr>
      <w:r>
        <w:rPr>
          <w:rFonts w:ascii="宋体" w:hAnsi="宋体" w:eastAsia="宋体" w:cs="宋体"/>
          <w:spacing w:val="1"/>
          <w:sz w:val="24"/>
          <w:szCs w:val="24"/>
        </w:rPr>
        <w:t>与电子商务不同的是，跨境电商打破了地域限制，使国际商贸活动逐渐演变</w:t>
      </w:r>
      <w:r>
        <w:rPr>
          <w:rFonts w:ascii="宋体" w:hAnsi="宋体" w:eastAsia="宋体" w:cs="宋体"/>
          <w:spacing w:val="-4"/>
          <w:sz w:val="24"/>
          <w:szCs w:val="24"/>
        </w:rPr>
        <w:t>为无国界贸易</w:t>
      </w:r>
      <w:r>
        <w:rPr>
          <w:rFonts w:ascii="Times New Roman" w:hAnsi="Times New Roman" w:eastAsia="Times New Roman" w:cs="Times New Roman"/>
          <w:spacing w:val="-4"/>
          <w:position w:val="8"/>
          <w:sz w:val="16"/>
          <w:szCs w:val="16"/>
        </w:rPr>
        <w:t>[8]</w:t>
      </w:r>
      <w:r>
        <w:rPr>
          <w:rFonts w:ascii="宋体" w:hAnsi="宋体" w:eastAsia="宋体" w:cs="宋体"/>
          <w:spacing w:val="-4"/>
          <w:sz w:val="24"/>
          <w:szCs w:val="24"/>
        </w:rPr>
        <w:t>，同时也需面对不同国家的法律法规、文化背景和消费习惯差异带</w:t>
      </w:r>
      <w:r>
        <w:rPr>
          <w:rFonts w:ascii="宋体" w:hAnsi="宋体" w:eastAsia="宋体" w:cs="宋体"/>
          <w:spacing w:val="1"/>
          <w:sz w:val="24"/>
          <w:szCs w:val="24"/>
        </w:rPr>
        <w:t>来的挑战。跨境电商的快速发展使消费者能够轻松访问全球商品，享受更丰富的购物选择。对于企业来说，在线平台也是一种有效手段，可以降低销售限制，扩大国际市场。这种新型交易模式不仅加速了商品流通，还促进了地方经济发展，</w:t>
      </w:r>
      <w:r>
        <w:rPr>
          <w:rFonts w:ascii="宋体" w:hAnsi="宋体" w:eastAsia="宋体" w:cs="宋体"/>
          <w:spacing w:val="-1"/>
          <w:sz w:val="24"/>
          <w:szCs w:val="24"/>
        </w:rPr>
        <w:t>成为推动经济全球化进程的动力之一。</w:t>
      </w:r>
    </w:p>
    <w:p w14:paraId="153CBDC8">
      <w:pPr>
        <w:pStyle w:val="2"/>
        <w:spacing w:before="163" w:line="234" w:lineRule="auto"/>
        <w:ind w:left="1453"/>
        <w:outlineLvl w:val="2"/>
        <w:rPr>
          <w:sz w:val="24"/>
          <w:szCs w:val="24"/>
        </w:rPr>
      </w:pPr>
      <w:bookmarkStart w:id="22" w:name="bookmark16"/>
      <w:bookmarkEnd w:id="22"/>
      <w:r>
        <w:rPr>
          <w:rFonts w:ascii="Times New Roman" w:hAnsi="Times New Roman" w:eastAsia="Times New Roman" w:cs="Times New Roman"/>
          <w:spacing w:val="-1"/>
          <w:sz w:val="24"/>
          <w:szCs w:val="24"/>
        </w:rPr>
        <w:t xml:space="preserve">2.1.3 </w:t>
      </w:r>
      <w:r>
        <w:rPr>
          <w:spacing w:val="-1"/>
          <w:sz w:val="24"/>
          <w:szCs w:val="24"/>
        </w:rPr>
        <w:t>供应链与柔性供应链</w:t>
      </w:r>
    </w:p>
    <w:p w14:paraId="3503A650">
      <w:pPr>
        <w:spacing w:before="178" w:line="359" w:lineRule="auto"/>
        <w:ind w:left="1460" w:right="80" w:firstLine="477"/>
        <w:jc w:val="both"/>
        <w:rPr>
          <w:rFonts w:ascii="宋体" w:hAnsi="宋体" w:eastAsia="宋体" w:cs="宋体"/>
          <w:sz w:val="24"/>
          <w:szCs w:val="24"/>
        </w:rPr>
      </w:pPr>
      <w:r>
        <w:rPr>
          <w:rFonts w:ascii="宋体" w:hAnsi="宋体" w:eastAsia="宋体" w:cs="宋体"/>
          <w:spacing w:val="-1"/>
          <w:sz w:val="24"/>
          <w:szCs w:val="24"/>
        </w:rPr>
        <w:t>供应链的官方定义最早由美国供应链管理专业协会（</w:t>
      </w:r>
      <w:r>
        <w:rPr>
          <w:rFonts w:ascii="Times New Roman" w:hAnsi="Times New Roman" w:eastAsia="Times New Roman" w:cs="Times New Roman"/>
          <w:spacing w:val="-1"/>
          <w:sz w:val="24"/>
          <w:szCs w:val="24"/>
        </w:rPr>
        <w:t>CSC</w:t>
      </w:r>
      <w:r>
        <w:rPr>
          <w:rFonts w:ascii="Times New Roman" w:hAnsi="Times New Roman" w:eastAsia="Times New Roman" w:cs="Times New Roman"/>
          <w:spacing w:val="-2"/>
          <w:sz w:val="24"/>
          <w:szCs w:val="24"/>
        </w:rPr>
        <w:t>MP</w:t>
      </w:r>
      <w:r>
        <w:rPr>
          <w:rFonts w:ascii="宋体" w:hAnsi="宋体" w:eastAsia="宋体" w:cs="宋体"/>
          <w:spacing w:val="-2"/>
          <w:sz w:val="24"/>
          <w:szCs w:val="24"/>
        </w:rPr>
        <w:t>）提出，协会认</w:t>
      </w:r>
      <w:r>
        <w:rPr>
          <w:rFonts w:ascii="宋体" w:hAnsi="宋体" w:eastAsia="宋体" w:cs="宋体"/>
          <w:spacing w:val="1"/>
          <w:sz w:val="24"/>
          <w:szCs w:val="24"/>
        </w:rPr>
        <w:t>为供应链包括了从未经加工的原材料开始，经过产品制造直到最终交付活动和信息交换的全过程。它涉及供应商、制造商、物流供应商、零售商和消费者之</w:t>
      </w:r>
      <w:r>
        <w:rPr>
          <w:rFonts w:ascii="宋体" w:hAnsi="宋体" w:eastAsia="宋体" w:cs="宋体"/>
          <w:sz w:val="24"/>
          <w:szCs w:val="24"/>
        </w:rPr>
        <w:t>间的</w:t>
      </w:r>
      <w:r>
        <w:rPr>
          <w:rFonts w:ascii="宋体" w:hAnsi="宋体" w:eastAsia="宋体" w:cs="宋体"/>
          <w:spacing w:val="-4"/>
          <w:sz w:val="24"/>
          <w:szCs w:val="24"/>
        </w:rPr>
        <w:t>互动和信息流转</w:t>
      </w:r>
      <w:r>
        <w:rPr>
          <w:rFonts w:ascii="Times New Roman" w:hAnsi="Times New Roman" w:eastAsia="Times New Roman" w:cs="Times New Roman"/>
          <w:spacing w:val="-4"/>
          <w:position w:val="8"/>
          <w:sz w:val="16"/>
          <w:szCs w:val="16"/>
        </w:rPr>
        <w:t>[9]</w:t>
      </w:r>
      <w:r>
        <w:rPr>
          <w:rFonts w:ascii="宋体" w:hAnsi="宋体" w:eastAsia="宋体" w:cs="宋体"/>
          <w:spacing w:val="-4"/>
          <w:sz w:val="24"/>
          <w:szCs w:val="24"/>
        </w:rPr>
        <w:t>。这一定义突出了供应链是一个动态系统，它需要多个参与方之</w:t>
      </w:r>
      <w:r>
        <w:rPr>
          <w:rFonts w:ascii="宋体" w:hAnsi="宋体" w:eastAsia="宋体" w:cs="宋体"/>
          <w:spacing w:val="-2"/>
          <w:sz w:val="24"/>
          <w:szCs w:val="24"/>
        </w:rPr>
        <w:t>间的协同，覆盖从采购源头到产品分销的完整流程。</w:t>
      </w:r>
    </w:p>
    <w:p w14:paraId="775BE7F5">
      <w:pPr>
        <w:spacing w:before="2" w:line="361" w:lineRule="auto"/>
        <w:ind w:left="1477" w:right="83" w:firstLine="460"/>
        <w:rPr>
          <w:rFonts w:ascii="宋体" w:hAnsi="宋体" w:eastAsia="宋体" w:cs="宋体"/>
          <w:sz w:val="24"/>
          <w:szCs w:val="24"/>
        </w:rPr>
      </w:pPr>
      <w:r>
        <w:rPr>
          <w:rFonts w:ascii="宋体" w:hAnsi="宋体" w:eastAsia="宋体" w:cs="宋体"/>
          <w:spacing w:val="1"/>
          <w:sz w:val="24"/>
          <w:szCs w:val="24"/>
        </w:rPr>
        <w:t>供应链和柔性供应链是同一个体系中的两个层次概念，柔性供应链是供应链的一种优化模式。由于传统供应链难以解决</w:t>
      </w:r>
      <w:r>
        <w:rPr>
          <w:rFonts w:ascii="宋体" w:hAnsi="宋体" w:eastAsia="宋体" w:cs="宋体"/>
          <w:sz w:val="24"/>
          <w:szCs w:val="24"/>
        </w:rPr>
        <w:t>市场不确定性、快速变化的需求、供</w:t>
      </w:r>
    </w:p>
    <w:p w14:paraId="312C3229">
      <w:pPr>
        <w:spacing w:line="361" w:lineRule="auto"/>
        <w:rPr>
          <w:rFonts w:ascii="宋体" w:hAnsi="宋体" w:eastAsia="宋体" w:cs="宋体"/>
          <w:sz w:val="24"/>
          <w:szCs w:val="24"/>
        </w:rPr>
        <w:sectPr>
          <w:headerReference r:id="rId34" w:type="default"/>
          <w:footerReference r:id="rId35" w:type="default"/>
          <w:pgSz w:w="11907" w:h="16839"/>
          <w:pgMar w:top="1702" w:right="1501" w:bottom="2069" w:left="424" w:header="1397" w:footer="1869" w:gutter="0"/>
          <w:cols w:space="720" w:num="1"/>
        </w:sectPr>
      </w:pPr>
    </w:p>
    <w:p w14:paraId="29B13A16">
      <w:pPr>
        <w:spacing w:line="241" w:lineRule="auto"/>
        <w:rPr>
          <w:rFonts w:ascii="Arial"/>
          <w:sz w:val="21"/>
        </w:rPr>
      </w:pPr>
    </w:p>
    <w:p w14:paraId="24403BBD">
      <w:pPr>
        <w:spacing w:before="78" w:line="359" w:lineRule="auto"/>
        <w:ind w:left="1174" w:right="79"/>
        <w:jc w:val="both"/>
        <w:rPr>
          <w:rFonts w:ascii="宋体" w:hAnsi="宋体" w:eastAsia="宋体" w:cs="宋体"/>
          <w:sz w:val="24"/>
          <w:szCs w:val="24"/>
        </w:rPr>
      </w:pPr>
      <w:bookmarkStart w:id="23" w:name="bookmark125"/>
      <w:bookmarkEnd w:id="23"/>
      <w:r>
        <w:rPr>
          <w:rFonts w:ascii="宋体" w:hAnsi="宋体" w:eastAsia="宋体" w:cs="宋体"/>
          <w:spacing w:val="1"/>
          <w:sz w:val="24"/>
          <w:szCs w:val="24"/>
        </w:rPr>
        <w:t>应链风险和数字化转型等问题，柔性供应链应运而生了，在原有的基础上进一步提升了应对需求波动和不确定性环境的能力，更加强调供应链在动态市场中的响</w:t>
      </w:r>
      <w:r>
        <w:rPr>
          <w:rFonts w:ascii="宋体" w:hAnsi="宋体" w:eastAsia="宋体" w:cs="宋体"/>
          <w:spacing w:val="-2"/>
          <w:sz w:val="24"/>
          <w:szCs w:val="24"/>
        </w:rPr>
        <w:t>应速度和适应性。</w:t>
      </w:r>
    </w:p>
    <w:p w14:paraId="11972292">
      <w:pPr>
        <w:spacing w:before="1" w:line="359" w:lineRule="auto"/>
        <w:ind w:left="1167" w:right="17" w:firstLine="533"/>
        <w:rPr>
          <w:rFonts w:ascii="宋体" w:hAnsi="宋体" w:eastAsia="宋体" w:cs="宋体"/>
          <w:sz w:val="24"/>
          <w:szCs w:val="24"/>
        </w:rPr>
      </w:pPr>
      <w:r>
        <w:rPr>
          <w:rFonts w:ascii="宋体" w:hAnsi="宋体" w:eastAsia="宋体" w:cs="宋体"/>
          <w:spacing w:val="8"/>
          <w:sz w:val="24"/>
          <w:szCs w:val="24"/>
        </w:rPr>
        <w:t>目前柔性供应链暂无官方定义，但学术界和行业中已对其展开广泛讨论。</w:t>
      </w:r>
      <w:r>
        <w:rPr>
          <w:rFonts w:ascii="宋体" w:hAnsi="宋体" w:eastAsia="宋体" w:cs="宋体"/>
          <w:spacing w:val="12"/>
          <w:sz w:val="24"/>
          <w:szCs w:val="24"/>
        </w:rPr>
        <w:t xml:space="preserve"> </w:t>
      </w:r>
      <w:r>
        <w:rPr>
          <w:rFonts w:ascii="Times New Roman" w:hAnsi="Times New Roman" w:eastAsia="Times New Roman" w:cs="Times New Roman"/>
          <w:spacing w:val="-3"/>
          <w:sz w:val="24"/>
          <w:szCs w:val="24"/>
        </w:rPr>
        <w:t xml:space="preserve">Archer </w:t>
      </w:r>
      <w:r>
        <w:rPr>
          <w:rFonts w:ascii="宋体" w:hAnsi="宋体" w:eastAsia="宋体" w:cs="宋体"/>
          <w:spacing w:val="-3"/>
          <w:sz w:val="24"/>
          <w:szCs w:val="24"/>
        </w:rPr>
        <w:t>等学者提出，柔性供应链在面对客户需</w:t>
      </w:r>
      <w:r>
        <w:rPr>
          <w:rFonts w:ascii="宋体" w:hAnsi="宋体" w:eastAsia="宋体" w:cs="宋体"/>
          <w:spacing w:val="-4"/>
          <w:sz w:val="24"/>
          <w:szCs w:val="24"/>
        </w:rPr>
        <w:t>求和供需的任何不可预测的变化时，具有快速响应的能力</w:t>
      </w:r>
      <w:r>
        <w:rPr>
          <w:rFonts w:ascii="Times New Roman" w:hAnsi="Times New Roman" w:eastAsia="Times New Roman" w:cs="Times New Roman"/>
          <w:spacing w:val="-4"/>
          <w:position w:val="8"/>
          <w:sz w:val="16"/>
          <w:szCs w:val="16"/>
        </w:rPr>
        <w:t>[10]</w:t>
      </w:r>
      <w:r>
        <w:rPr>
          <w:rFonts w:ascii="宋体" w:hAnsi="宋体" w:eastAsia="宋体" w:cs="宋体"/>
          <w:spacing w:val="-4"/>
          <w:sz w:val="24"/>
          <w:szCs w:val="24"/>
        </w:rPr>
        <w:t>。</w:t>
      </w:r>
      <w:r>
        <w:rPr>
          <w:rFonts w:ascii="Times New Roman" w:hAnsi="Times New Roman" w:eastAsia="Times New Roman" w:cs="Times New Roman"/>
          <w:spacing w:val="-4"/>
          <w:sz w:val="24"/>
          <w:szCs w:val="24"/>
        </w:rPr>
        <w:t>Sezen</w:t>
      </w:r>
      <w:r>
        <w:rPr>
          <w:rFonts w:ascii="Times New Roman" w:hAnsi="Times New Roman" w:eastAsia="Times New Roman" w:cs="Times New Roman"/>
          <w:spacing w:val="28"/>
          <w:sz w:val="24"/>
          <w:szCs w:val="24"/>
        </w:rPr>
        <w:t xml:space="preserve"> </w:t>
      </w:r>
      <w:r>
        <w:rPr>
          <w:rFonts w:ascii="宋体" w:hAnsi="宋体" w:eastAsia="宋体" w:cs="宋体"/>
          <w:spacing w:val="-4"/>
          <w:sz w:val="24"/>
          <w:szCs w:val="24"/>
        </w:rPr>
        <w:t>则指出，柔性供应链能在供应中断和需求变动的情</w:t>
      </w:r>
      <w:r>
        <w:rPr>
          <w:rFonts w:ascii="宋体" w:hAnsi="宋体" w:eastAsia="宋体" w:cs="宋体"/>
          <w:spacing w:val="1"/>
          <w:sz w:val="24"/>
          <w:szCs w:val="24"/>
        </w:rPr>
        <w:t>况下，依旧保持客户服务水平，同时通过上下游信息共享，降低运行中不确定风</w:t>
      </w:r>
      <w:r>
        <w:rPr>
          <w:rFonts w:ascii="宋体" w:hAnsi="宋体" w:eastAsia="宋体" w:cs="宋体"/>
          <w:spacing w:val="-2"/>
          <w:sz w:val="24"/>
          <w:szCs w:val="24"/>
        </w:rPr>
        <w:t>险带来的影响</w:t>
      </w:r>
      <w:r>
        <w:rPr>
          <w:rFonts w:ascii="Times New Roman" w:hAnsi="Times New Roman" w:eastAsia="Times New Roman" w:cs="Times New Roman"/>
          <w:spacing w:val="-2"/>
          <w:position w:val="8"/>
          <w:sz w:val="16"/>
          <w:szCs w:val="16"/>
        </w:rPr>
        <w:t>[11]</w:t>
      </w:r>
      <w:r>
        <w:rPr>
          <w:rFonts w:ascii="宋体" w:hAnsi="宋体" w:eastAsia="宋体" w:cs="宋体"/>
          <w:spacing w:val="-2"/>
          <w:sz w:val="24"/>
          <w:szCs w:val="24"/>
        </w:rPr>
        <w:t>。此外，</w:t>
      </w:r>
      <w:r>
        <w:rPr>
          <w:rFonts w:ascii="Times New Roman" w:hAnsi="Times New Roman" w:eastAsia="Times New Roman" w:cs="Times New Roman"/>
          <w:spacing w:val="-2"/>
          <w:sz w:val="24"/>
          <w:szCs w:val="24"/>
        </w:rPr>
        <w:t xml:space="preserve">Jin </w:t>
      </w:r>
      <w:r>
        <w:rPr>
          <w:rFonts w:ascii="宋体" w:hAnsi="宋体" w:eastAsia="宋体" w:cs="宋体"/>
          <w:spacing w:val="-2"/>
          <w:sz w:val="24"/>
          <w:szCs w:val="24"/>
        </w:rPr>
        <w:t>等人认为，柔性供应链的本质就是允许组织适应</w:t>
      </w:r>
      <w:r>
        <w:rPr>
          <w:rFonts w:ascii="宋体" w:hAnsi="宋体" w:eastAsia="宋体" w:cs="宋体"/>
          <w:spacing w:val="-3"/>
          <w:sz w:val="24"/>
          <w:szCs w:val="24"/>
        </w:rPr>
        <w:t>匹配</w:t>
      </w:r>
      <w:r>
        <w:rPr>
          <w:rFonts w:ascii="宋体" w:hAnsi="宋体" w:eastAsia="宋体" w:cs="宋体"/>
          <w:spacing w:val="-6"/>
          <w:sz w:val="24"/>
          <w:szCs w:val="24"/>
        </w:rPr>
        <w:t>的供需，便于企业引入和修改产品来满足客户的需求</w:t>
      </w:r>
      <w:r>
        <w:rPr>
          <w:rFonts w:ascii="Times New Roman" w:hAnsi="Times New Roman" w:eastAsia="Times New Roman" w:cs="Times New Roman"/>
          <w:spacing w:val="-6"/>
          <w:position w:val="8"/>
          <w:sz w:val="16"/>
          <w:szCs w:val="16"/>
        </w:rPr>
        <w:t>[12]</w:t>
      </w:r>
      <w:r>
        <w:rPr>
          <w:rFonts w:ascii="宋体" w:hAnsi="宋体" w:eastAsia="宋体" w:cs="宋体"/>
          <w:spacing w:val="-6"/>
          <w:sz w:val="24"/>
          <w:szCs w:val="24"/>
        </w:rPr>
        <w:t>。与传统供应链管理相比，</w:t>
      </w:r>
      <w:r>
        <w:rPr>
          <w:rFonts w:ascii="宋体" w:hAnsi="宋体" w:eastAsia="宋体" w:cs="宋体"/>
          <w:spacing w:val="1"/>
          <w:sz w:val="24"/>
          <w:szCs w:val="24"/>
        </w:rPr>
        <w:t>柔性供应链赋予了企业在生产规模调整、原材料采购和运输调度方面更灵活的调</w:t>
      </w:r>
      <w:r>
        <w:rPr>
          <w:rFonts w:ascii="宋体" w:hAnsi="宋体" w:eastAsia="宋体" w:cs="宋体"/>
          <w:spacing w:val="-1"/>
          <w:sz w:val="24"/>
          <w:szCs w:val="24"/>
        </w:rPr>
        <w:t>控能力。</w:t>
      </w:r>
    </w:p>
    <w:p w14:paraId="628DFED2">
      <w:pPr>
        <w:spacing w:before="2" w:line="360" w:lineRule="auto"/>
        <w:ind w:left="1174" w:right="79" w:firstLine="482"/>
        <w:jc w:val="both"/>
        <w:rPr>
          <w:rFonts w:ascii="宋体" w:hAnsi="宋体" w:eastAsia="宋体" w:cs="宋体"/>
          <w:sz w:val="24"/>
          <w:szCs w:val="24"/>
        </w:rPr>
      </w:pPr>
      <w:r>
        <w:rPr>
          <w:rFonts w:ascii="宋体" w:hAnsi="宋体" w:eastAsia="宋体" w:cs="宋体"/>
          <w:spacing w:val="1"/>
          <w:sz w:val="24"/>
          <w:szCs w:val="24"/>
        </w:rPr>
        <w:t>综上所述，柔性供应链已经超越了传统的运营功能，对企业战略调</w:t>
      </w:r>
      <w:r>
        <w:rPr>
          <w:rFonts w:ascii="宋体" w:hAnsi="宋体" w:eastAsia="宋体" w:cs="宋体"/>
          <w:sz w:val="24"/>
          <w:szCs w:val="24"/>
        </w:rPr>
        <w:t>整、创新</w:t>
      </w:r>
      <w:r>
        <w:rPr>
          <w:rFonts w:ascii="宋体" w:hAnsi="宋体" w:eastAsia="宋体" w:cs="宋体"/>
          <w:spacing w:val="1"/>
          <w:sz w:val="24"/>
          <w:szCs w:val="24"/>
        </w:rPr>
        <w:t>推动以及有效管理复杂环境具有重要意义，已逐渐成为企业在复杂多样的供应链生态系统中生存和发展的必要技能。随着市场环境的不断变化，柔性供应链将在</w:t>
      </w:r>
      <w:r>
        <w:rPr>
          <w:rFonts w:ascii="宋体" w:hAnsi="宋体" w:eastAsia="宋体" w:cs="宋体"/>
          <w:spacing w:val="-1"/>
          <w:sz w:val="24"/>
          <w:szCs w:val="24"/>
        </w:rPr>
        <w:t>提升企业竞争力和可持续发展方面发挥更重要的作用。</w:t>
      </w:r>
    </w:p>
    <w:p w14:paraId="510A6642">
      <w:pPr>
        <w:spacing w:line="302" w:lineRule="auto"/>
        <w:rPr>
          <w:rFonts w:ascii="Arial"/>
          <w:sz w:val="21"/>
        </w:rPr>
      </w:pPr>
    </w:p>
    <w:p w14:paraId="6873C21E">
      <w:pPr>
        <w:pStyle w:val="2"/>
        <w:spacing w:before="91" w:line="233" w:lineRule="auto"/>
        <w:ind w:left="1171"/>
        <w:outlineLvl w:val="1"/>
      </w:pPr>
      <w:bookmarkStart w:id="24" w:name="bookmark17"/>
      <w:bookmarkEnd w:id="24"/>
      <w:r>
        <w:rPr>
          <w:rFonts w:ascii="Times New Roman" w:hAnsi="Times New Roman" w:eastAsia="Times New Roman" w:cs="Times New Roman"/>
          <w:spacing w:val="-1"/>
        </w:rPr>
        <w:t xml:space="preserve">2.2 </w:t>
      </w:r>
      <w:r>
        <w:rPr>
          <w:spacing w:val="-1"/>
        </w:rPr>
        <w:t>柔性供应链相关研究</w:t>
      </w:r>
    </w:p>
    <w:p w14:paraId="49EB2E92">
      <w:pPr>
        <w:spacing w:line="321" w:lineRule="auto"/>
        <w:rPr>
          <w:rFonts w:ascii="Arial"/>
          <w:sz w:val="21"/>
        </w:rPr>
      </w:pPr>
    </w:p>
    <w:p w14:paraId="6BCF6E39">
      <w:pPr>
        <w:pStyle w:val="2"/>
        <w:spacing w:before="78" w:line="232" w:lineRule="auto"/>
        <w:ind w:left="1170"/>
        <w:outlineLvl w:val="2"/>
        <w:rPr>
          <w:sz w:val="24"/>
          <w:szCs w:val="24"/>
        </w:rPr>
      </w:pPr>
      <w:bookmarkStart w:id="25" w:name="bookmark18"/>
      <w:bookmarkEnd w:id="25"/>
      <w:r>
        <w:rPr>
          <w:rFonts w:ascii="Times New Roman" w:hAnsi="Times New Roman" w:eastAsia="Times New Roman" w:cs="Times New Roman"/>
          <w:spacing w:val="-1"/>
          <w:sz w:val="24"/>
          <w:szCs w:val="24"/>
        </w:rPr>
        <w:t xml:space="preserve">2.2.1 </w:t>
      </w:r>
      <w:r>
        <w:rPr>
          <w:spacing w:val="-1"/>
          <w:sz w:val="24"/>
          <w:szCs w:val="24"/>
        </w:rPr>
        <w:t>柔性供应链的发展和影响因素</w:t>
      </w:r>
    </w:p>
    <w:p w14:paraId="26B587E5">
      <w:pPr>
        <w:spacing w:before="179" w:line="359" w:lineRule="auto"/>
        <w:ind w:left="1173" w:right="79" w:firstLine="481"/>
        <w:rPr>
          <w:rFonts w:ascii="宋体" w:hAnsi="宋体" w:eastAsia="宋体" w:cs="宋体"/>
          <w:sz w:val="24"/>
          <w:szCs w:val="24"/>
        </w:rPr>
      </w:pPr>
      <w:r>
        <w:rPr>
          <w:rFonts w:ascii="宋体" w:hAnsi="宋体" w:eastAsia="宋体" w:cs="宋体"/>
          <w:sz w:val="24"/>
          <w:szCs w:val="24"/>
        </w:rPr>
        <w:t>柔性供应链是管理供应链可变性的一个流行概念，包括对需求、处理时间、</w:t>
      </w:r>
      <w:r>
        <w:rPr>
          <w:rFonts w:ascii="宋体" w:hAnsi="宋体" w:eastAsia="宋体" w:cs="宋体"/>
          <w:spacing w:val="1"/>
          <w:sz w:val="24"/>
          <w:szCs w:val="24"/>
        </w:rPr>
        <w:t>提前期等变化的适应能力。供应链适应变化和中断的能力被视为其柔性的主要来</w:t>
      </w:r>
      <w:r>
        <w:rPr>
          <w:rFonts w:ascii="宋体" w:hAnsi="宋体" w:eastAsia="宋体" w:cs="宋体"/>
          <w:spacing w:val="-4"/>
          <w:sz w:val="24"/>
          <w:szCs w:val="24"/>
        </w:rPr>
        <w:t>源。</w:t>
      </w:r>
      <w:r>
        <w:rPr>
          <w:rFonts w:ascii="Times New Roman" w:hAnsi="Times New Roman" w:eastAsia="Times New Roman" w:cs="Times New Roman"/>
          <w:spacing w:val="-4"/>
          <w:sz w:val="24"/>
          <w:szCs w:val="24"/>
        </w:rPr>
        <w:t xml:space="preserve">COVID-19 </w:t>
      </w:r>
      <w:r>
        <w:rPr>
          <w:rFonts w:ascii="宋体" w:hAnsi="宋体" w:eastAsia="宋体" w:cs="宋体"/>
          <w:spacing w:val="-4"/>
          <w:sz w:val="24"/>
          <w:szCs w:val="24"/>
        </w:rPr>
        <w:t>大流行破坏了整个供应链和整个行业的增长，对全球供应链网络造</w:t>
      </w:r>
      <w:r>
        <w:rPr>
          <w:rFonts w:ascii="宋体" w:hAnsi="宋体" w:eastAsia="宋体" w:cs="宋体"/>
          <w:spacing w:val="-1"/>
          <w:sz w:val="24"/>
          <w:szCs w:val="24"/>
        </w:rPr>
        <w:t>成前所未有的中断</w:t>
      </w:r>
      <w:r>
        <w:rPr>
          <w:rFonts w:ascii="Times New Roman" w:hAnsi="Times New Roman" w:eastAsia="Times New Roman" w:cs="Times New Roman"/>
          <w:spacing w:val="-1"/>
          <w:position w:val="8"/>
          <w:sz w:val="16"/>
          <w:szCs w:val="16"/>
        </w:rPr>
        <w:t xml:space="preserve">[13] </w:t>
      </w:r>
      <w:r>
        <w:rPr>
          <w:rFonts w:ascii="宋体" w:hAnsi="宋体" w:eastAsia="宋体" w:cs="宋体"/>
          <w:spacing w:val="-1"/>
          <w:sz w:val="24"/>
          <w:szCs w:val="24"/>
        </w:rPr>
        <w:t>。在环境不确定性增加的背景下，企业构建一个柔性的供应</w:t>
      </w:r>
      <w:r>
        <w:rPr>
          <w:rFonts w:ascii="宋体" w:hAnsi="宋体" w:eastAsia="宋体" w:cs="宋体"/>
          <w:spacing w:val="1"/>
          <w:sz w:val="24"/>
          <w:szCs w:val="24"/>
        </w:rPr>
        <w:t>链，不仅可以帮助他们在极端逆境生存，还能在不利的情况下帮助公司保持协同</w:t>
      </w:r>
      <w:r>
        <w:rPr>
          <w:rFonts w:ascii="宋体" w:hAnsi="宋体" w:eastAsia="宋体" w:cs="宋体"/>
          <w:spacing w:val="-1"/>
          <w:position w:val="-2"/>
          <w:sz w:val="24"/>
          <w:szCs w:val="24"/>
        </w:rPr>
        <w:t>和竞争力</w:t>
      </w:r>
      <w:r>
        <w:rPr>
          <w:rFonts w:ascii="Times New Roman" w:hAnsi="Times New Roman" w:eastAsia="Times New Roman" w:cs="Times New Roman"/>
          <w:spacing w:val="-1"/>
          <w:position w:val="6"/>
          <w:sz w:val="16"/>
          <w:szCs w:val="16"/>
        </w:rPr>
        <w:t>[14]</w:t>
      </w:r>
      <w:r>
        <w:rPr>
          <w:rFonts w:ascii="宋体" w:hAnsi="宋体" w:eastAsia="宋体" w:cs="宋体"/>
          <w:spacing w:val="-1"/>
          <w:position w:val="-2"/>
          <w:sz w:val="24"/>
          <w:szCs w:val="24"/>
        </w:rPr>
        <w:t>。</w:t>
      </w:r>
    </w:p>
    <w:p w14:paraId="698E11D3">
      <w:pPr>
        <w:spacing w:before="2" w:line="360" w:lineRule="auto"/>
        <w:ind w:left="1175" w:right="81" w:firstLine="493"/>
        <w:rPr>
          <w:rFonts w:ascii="宋体" w:hAnsi="宋体" w:eastAsia="宋体" w:cs="宋体"/>
          <w:sz w:val="24"/>
          <w:szCs w:val="24"/>
        </w:rPr>
      </w:pPr>
      <w:r>
        <w:rPr>
          <w:rFonts w:ascii="宋体" w:hAnsi="宋体" w:eastAsia="宋体" w:cs="宋体"/>
          <w:spacing w:val="-3"/>
          <w:sz w:val="24"/>
          <w:szCs w:val="24"/>
        </w:rPr>
        <w:t>除了公司本身必须构建柔性供应链以外，</w:t>
      </w:r>
      <w:r>
        <w:rPr>
          <w:rFonts w:ascii="Times New Roman" w:hAnsi="Times New Roman" w:eastAsia="Times New Roman" w:cs="Times New Roman"/>
          <w:spacing w:val="-3"/>
          <w:sz w:val="24"/>
          <w:szCs w:val="24"/>
        </w:rPr>
        <w:t xml:space="preserve">Jafari  </w:t>
      </w:r>
      <w:r>
        <w:rPr>
          <w:rFonts w:ascii="宋体" w:hAnsi="宋体" w:eastAsia="宋体" w:cs="宋体"/>
          <w:spacing w:val="-3"/>
          <w:sz w:val="24"/>
          <w:szCs w:val="24"/>
        </w:rPr>
        <w:t>等</w:t>
      </w:r>
      <w:r>
        <w:rPr>
          <w:rFonts w:ascii="Times New Roman" w:hAnsi="Times New Roman" w:eastAsia="Times New Roman" w:cs="Times New Roman"/>
          <w:spacing w:val="-3"/>
          <w:position w:val="8"/>
          <w:sz w:val="16"/>
          <w:szCs w:val="16"/>
        </w:rPr>
        <w:t>[15]</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Fan </w:t>
      </w:r>
      <w:r>
        <w:rPr>
          <w:rFonts w:ascii="宋体" w:hAnsi="宋体" w:eastAsia="宋体" w:cs="宋体"/>
          <w:spacing w:val="-3"/>
          <w:sz w:val="24"/>
          <w:szCs w:val="24"/>
        </w:rPr>
        <w:t>等</w:t>
      </w:r>
      <w:r>
        <w:rPr>
          <w:rFonts w:ascii="Times New Roman" w:hAnsi="Times New Roman" w:eastAsia="Times New Roman" w:cs="Times New Roman"/>
          <w:spacing w:val="-3"/>
          <w:position w:val="8"/>
          <w:sz w:val="16"/>
          <w:szCs w:val="16"/>
        </w:rPr>
        <w:t>[16]</w:t>
      </w:r>
      <w:r>
        <w:rPr>
          <w:rFonts w:ascii="宋体" w:hAnsi="宋体" w:eastAsia="宋体" w:cs="宋体"/>
          <w:spacing w:val="-3"/>
          <w:sz w:val="24"/>
          <w:szCs w:val="24"/>
        </w:rPr>
        <w:t>指出，</w:t>
      </w:r>
      <w:r>
        <w:rPr>
          <w:rFonts w:ascii="宋体" w:hAnsi="宋体" w:eastAsia="宋体" w:cs="宋体"/>
          <w:spacing w:val="-4"/>
          <w:sz w:val="24"/>
          <w:szCs w:val="24"/>
        </w:rPr>
        <w:t>供应链</w:t>
      </w:r>
      <w:r>
        <w:rPr>
          <w:rFonts w:ascii="宋体" w:hAnsi="宋体" w:eastAsia="宋体" w:cs="宋体"/>
          <w:spacing w:val="1"/>
          <w:sz w:val="24"/>
          <w:szCs w:val="24"/>
        </w:rPr>
        <w:t>合作伙伴之间的协调也是关键。在制定有效的柔性供应链战略之前，供应链中的</w:t>
      </w:r>
    </w:p>
    <w:p w14:paraId="414A554E">
      <w:pPr>
        <w:spacing w:line="360" w:lineRule="auto"/>
        <w:rPr>
          <w:rFonts w:ascii="宋体" w:hAnsi="宋体" w:eastAsia="宋体" w:cs="宋体"/>
          <w:sz w:val="24"/>
          <w:szCs w:val="24"/>
        </w:rPr>
        <w:sectPr>
          <w:headerReference r:id="rId36" w:type="default"/>
          <w:footerReference r:id="rId37" w:type="default"/>
          <w:pgSz w:w="11907" w:h="16839"/>
          <w:pgMar w:top="1702" w:right="1785" w:bottom="1862" w:left="424" w:header="1397" w:footer="1662" w:gutter="0"/>
          <w:cols w:space="720" w:num="1"/>
        </w:sectPr>
      </w:pPr>
    </w:p>
    <w:p w14:paraId="07BDA4F4">
      <w:pPr>
        <w:rPr>
          <w:rFonts w:ascii="Arial"/>
          <w:sz w:val="21"/>
        </w:rPr>
      </w:pPr>
    </w:p>
    <w:p w14:paraId="2F32C268">
      <w:pPr>
        <w:spacing w:before="78" w:line="359" w:lineRule="auto"/>
        <w:ind w:left="1459" w:right="25" w:firstLine="5"/>
        <w:rPr>
          <w:rFonts w:ascii="宋体" w:hAnsi="宋体" w:eastAsia="宋体" w:cs="宋体"/>
          <w:sz w:val="24"/>
          <w:szCs w:val="24"/>
        </w:rPr>
      </w:pPr>
      <w:r>
        <w:rPr>
          <w:rFonts w:ascii="宋体" w:hAnsi="宋体" w:eastAsia="宋体" w:cs="宋体"/>
          <w:spacing w:val="1"/>
          <w:sz w:val="24"/>
          <w:szCs w:val="24"/>
        </w:rPr>
        <w:t>公司必须共享信息并标准化运营流程，只有链条中所有合作伙伴与外部合</w:t>
      </w:r>
      <w:r>
        <w:rPr>
          <w:rFonts w:ascii="宋体" w:hAnsi="宋体" w:eastAsia="宋体" w:cs="宋体"/>
          <w:sz w:val="24"/>
          <w:szCs w:val="24"/>
        </w:rPr>
        <w:t>作伙伴</w:t>
      </w:r>
      <w:r>
        <w:rPr>
          <w:rFonts w:ascii="宋体" w:hAnsi="宋体" w:eastAsia="宋体" w:cs="宋体"/>
          <w:spacing w:val="-3"/>
          <w:sz w:val="24"/>
          <w:szCs w:val="24"/>
        </w:rPr>
        <w:t>之间都具有柔性才能维持柔性供应链。</w:t>
      </w:r>
    </w:p>
    <w:p w14:paraId="67D55754">
      <w:pPr>
        <w:spacing w:before="2" w:line="358" w:lineRule="auto"/>
        <w:ind w:left="1454" w:right="25" w:firstLine="496"/>
        <w:jc w:val="both"/>
        <w:rPr>
          <w:rFonts w:ascii="宋体" w:hAnsi="宋体" w:eastAsia="宋体" w:cs="宋体"/>
          <w:sz w:val="24"/>
          <w:szCs w:val="24"/>
        </w:rPr>
      </w:pPr>
      <w:r>
        <w:rPr>
          <w:rFonts w:ascii="宋体" w:hAnsi="宋体" w:eastAsia="宋体" w:cs="宋体"/>
          <w:spacing w:val="-3"/>
          <w:sz w:val="24"/>
          <w:szCs w:val="24"/>
        </w:rPr>
        <w:t>随着第四次工业革命（</w:t>
      </w:r>
      <w:r>
        <w:rPr>
          <w:rFonts w:ascii="Times New Roman" w:hAnsi="Times New Roman" w:eastAsia="Times New Roman" w:cs="Times New Roman"/>
          <w:spacing w:val="-3"/>
          <w:sz w:val="24"/>
          <w:szCs w:val="24"/>
        </w:rPr>
        <w:t>I4.0</w:t>
      </w:r>
      <w:r>
        <w:rPr>
          <w:rFonts w:ascii="宋体" w:hAnsi="宋体" w:eastAsia="宋体" w:cs="宋体"/>
          <w:spacing w:val="-3"/>
          <w:sz w:val="24"/>
          <w:szCs w:val="24"/>
        </w:rPr>
        <w:t>）的到来和企业数字化转型的</w:t>
      </w:r>
      <w:r>
        <w:rPr>
          <w:rFonts w:ascii="宋体" w:hAnsi="宋体" w:eastAsia="宋体" w:cs="宋体"/>
          <w:spacing w:val="-4"/>
          <w:sz w:val="24"/>
          <w:szCs w:val="24"/>
        </w:rPr>
        <w:t>加速，新兴技术的应</w:t>
      </w:r>
      <w:r>
        <w:rPr>
          <w:rFonts w:ascii="宋体" w:hAnsi="宋体" w:eastAsia="宋体" w:cs="宋体"/>
          <w:spacing w:val="-2"/>
          <w:sz w:val="24"/>
          <w:szCs w:val="24"/>
        </w:rPr>
        <w:t>用进一步影响着供应链的柔性。</w:t>
      </w:r>
      <w:r>
        <w:rPr>
          <w:rFonts w:ascii="Times New Roman" w:hAnsi="Times New Roman" w:eastAsia="Times New Roman" w:cs="Times New Roman"/>
          <w:spacing w:val="-2"/>
          <w:sz w:val="24"/>
          <w:szCs w:val="24"/>
        </w:rPr>
        <w:t>Sassanelli</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和</w:t>
      </w:r>
      <w:r>
        <w:rPr>
          <w:rFonts w:ascii="宋体" w:hAnsi="宋体" w:eastAsia="宋体" w:cs="宋体"/>
          <w:spacing w:val="-39"/>
          <w:sz w:val="24"/>
          <w:szCs w:val="24"/>
        </w:rPr>
        <w:t xml:space="preserve"> </w:t>
      </w:r>
      <w:r>
        <w:rPr>
          <w:rFonts w:ascii="Times New Roman" w:hAnsi="Times New Roman" w:eastAsia="Times New Roman" w:cs="Times New Roman"/>
          <w:spacing w:val="-2"/>
          <w:sz w:val="24"/>
          <w:szCs w:val="24"/>
        </w:rPr>
        <w:t>Terzi</w:t>
      </w:r>
      <w:r>
        <w:rPr>
          <w:rFonts w:ascii="Times New Roman" w:hAnsi="Times New Roman" w:eastAsia="Times New Roman" w:cs="Times New Roman"/>
          <w:spacing w:val="25"/>
          <w:sz w:val="24"/>
          <w:szCs w:val="24"/>
        </w:rPr>
        <w:t xml:space="preserve"> </w:t>
      </w:r>
      <w:r>
        <w:rPr>
          <w:rFonts w:ascii="宋体" w:hAnsi="宋体" w:eastAsia="宋体" w:cs="宋体"/>
          <w:spacing w:val="-2"/>
          <w:sz w:val="24"/>
          <w:szCs w:val="24"/>
        </w:rPr>
        <w:t>认为</w:t>
      </w:r>
      <w:r>
        <w:rPr>
          <w:rFonts w:ascii="宋体" w:hAnsi="宋体" w:eastAsia="宋体" w:cs="宋体"/>
          <w:spacing w:val="-40"/>
          <w:sz w:val="24"/>
          <w:szCs w:val="24"/>
        </w:rPr>
        <w:t xml:space="preserve"> </w:t>
      </w:r>
      <w:r>
        <w:rPr>
          <w:rFonts w:ascii="Times New Roman" w:hAnsi="Times New Roman" w:eastAsia="Times New Roman" w:cs="Times New Roman"/>
          <w:spacing w:val="-2"/>
          <w:sz w:val="24"/>
          <w:szCs w:val="24"/>
        </w:rPr>
        <w:t>I4.0</w:t>
      </w:r>
      <w:r>
        <w:rPr>
          <w:rFonts w:ascii="Times New Roman" w:hAnsi="Times New Roman" w:eastAsia="Times New Roman" w:cs="Times New Roman"/>
          <w:spacing w:val="43"/>
          <w:sz w:val="24"/>
          <w:szCs w:val="24"/>
        </w:rPr>
        <w:t xml:space="preserve"> </w:t>
      </w:r>
      <w:r>
        <w:rPr>
          <w:rFonts w:ascii="宋体" w:hAnsi="宋体" w:eastAsia="宋体" w:cs="宋体"/>
          <w:spacing w:val="-2"/>
          <w:sz w:val="24"/>
          <w:szCs w:val="24"/>
        </w:rPr>
        <w:t>的数字技术可以提高供应链的柔性</w:t>
      </w:r>
      <w:r>
        <w:rPr>
          <w:rFonts w:ascii="Times New Roman" w:hAnsi="Times New Roman" w:eastAsia="Times New Roman" w:cs="Times New Roman"/>
          <w:spacing w:val="-2"/>
          <w:position w:val="8"/>
          <w:sz w:val="16"/>
          <w:szCs w:val="16"/>
        </w:rPr>
        <w:t>[17]</w:t>
      </w:r>
      <w:r>
        <w:rPr>
          <w:rFonts w:ascii="Times New Roman" w:hAnsi="Times New Roman" w:eastAsia="Times New Roman" w:cs="Times New Roman"/>
          <w:spacing w:val="-12"/>
          <w:position w:val="8"/>
          <w:sz w:val="16"/>
          <w:szCs w:val="16"/>
        </w:rPr>
        <w:t xml:space="preserve"> </w:t>
      </w:r>
      <w:r>
        <w:rPr>
          <w:rFonts w:ascii="宋体" w:hAnsi="宋体" w:eastAsia="宋体" w:cs="宋体"/>
          <w:spacing w:val="-2"/>
          <w:sz w:val="24"/>
          <w:szCs w:val="24"/>
        </w:rPr>
        <w:t>，减少供应链的风险和相关预防成本</w:t>
      </w:r>
      <w:r>
        <w:rPr>
          <w:rFonts w:ascii="Times New Roman" w:hAnsi="Times New Roman" w:eastAsia="Times New Roman" w:cs="Times New Roman"/>
          <w:spacing w:val="-2"/>
          <w:position w:val="8"/>
          <w:sz w:val="16"/>
          <w:szCs w:val="16"/>
        </w:rPr>
        <w:t>[18]</w:t>
      </w:r>
      <w:r>
        <w:rPr>
          <w:rFonts w:ascii="Times New Roman" w:hAnsi="Times New Roman" w:eastAsia="Times New Roman" w:cs="Times New Roman"/>
          <w:spacing w:val="-11"/>
          <w:position w:val="8"/>
          <w:sz w:val="16"/>
          <w:szCs w:val="16"/>
        </w:rPr>
        <w:t xml:space="preserve"> </w:t>
      </w:r>
      <w:r>
        <w:rPr>
          <w:rFonts w:ascii="宋体" w:hAnsi="宋体" w:eastAsia="宋体" w:cs="宋体"/>
          <w:spacing w:val="-3"/>
          <w:sz w:val="24"/>
          <w:szCs w:val="24"/>
        </w:rPr>
        <w:t>，但</w:t>
      </w:r>
      <w:r>
        <w:rPr>
          <w:rFonts w:ascii="宋体" w:hAnsi="宋体" w:eastAsia="宋体" w:cs="宋体"/>
          <w:spacing w:val="-53"/>
          <w:sz w:val="24"/>
          <w:szCs w:val="24"/>
        </w:rPr>
        <w:t xml:space="preserve"> </w:t>
      </w:r>
      <w:r>
        <w:rPr>
          <w:rFonts w:ascii="Times New Roman" w:hAnsi="Times New Roman" w:eastAsia="Times New Roman" w:cs="Times New Roman"/>
          <w:spacing w:val="-3"/>
          <w:sz w:val="24"/>
          <w:szCs w:val="24"/>
        </w:rPr>
        <w:t xml:space="preserve">Tabim </w:t>
      </w:r>
      <w:r>
        <w:rPr>
          <w:rFonts w:ascii="宋体" w:hAnsi="宋体" w:eastAsia="宋体" w:cs="宋体"/>
          <w:spacing w:val="-3"/>
          <w:sz w:val="24"/>
          <w:szCs w:val="24"/>
        </w:rPr>
        <w:t>等人认为利用</w:t>
      </w:r>
      <w:r>
        <w:rPr>
          <w:rFonts w:ascii="Times New Roman" w:hAnsi="Times New Roman" w:eastAsia="Times New Roman" w:cs="Times New Roman"/>
          <w:spacing w:val="-7"/>
          <w:sz w:val="24"/>
          <w:szCs w:val="24"/>
        </w:rPr>
        <w:t>I4.0</w:t>
      </w:r>
      <w:r>
        <w:rPr>
          <w:rFonts w:ascii="Times New Roman" w:hAnsi="Times New Roman" w:eastAsia="Times New Roman" w:cs="Times New Roman"/>
          <w:spacing w:val="44"/>
          <w:sz w:val="24"/>
          <w:szCs w:val="24"/>
        </w:rPr>
        <w:t xml:space="preserve"> </w:t>
      </w:r>
      <w:r>
        <w:rPr>
          <w:rFonts w:ascii="宋体" w:hAnsi="宋体" w:eastAsia="宋体" w:cs="宋体"/>
          <w:spacing w:val="-7"/>
          <w:sz w:val="24"/>
          <w:szCs w:val="24"/>
        </w:rPr>
        <w:t>的物联网、大数据、人工智能或区块链等数字技术将信息系统集成时，</w:t>
      </w:r>
      <w:r>
        <w:rPr>
          <w:rFonts w:ascii="宋体" w:hAnsi="宋体" w:eastAsia="宋体" w:cs="宋体"/>
          <w:spacing w:val="-58"/>
          <w:sz w:val="24"/>
          <w:szCs w:val="24"/>
        </w:rPr>
        <w:t xml:space="preserve"> </w:t>
      </w:r>
      <w:r>
        <w:rPr>
          <w:rFonts w:ascii="宋体" w:hAnsi="宋体" w:eastAsia="宋体" w:cs="宋体"/>
          <w:spacing w:val="-7"/>
          <w:sz w:val="24"/>
          <w:szCs w:val="24"/>
        </w:rPr>
        <w:t>在不同</w:t>
      </w:r>
      <w:r>
        <w:rPr>
          <w:rFonts w:ascii="宋体" w:hAnsi="宋体" w:eastAsia="宋体" w:cs="宋体"/>
          <w:spacing w:val="-1"/>
          <w:sz w:val="24"/>
          <w:szCs w:val="24"/>
        </w:rPr>
        <w:t>情况下的适应能力仍有局限</w:t>
      </w:r>
      <w:r>
        <w:rPr>
          <w:rFonts w:ascii="Times New Roman" w:hAnsi="Times New Roman" w:eastAsia="Times New Roman" w:cs="Times New Roman"/>
          <w:spacing w:val="-1"/>
          <w:position w:val="8"/>
          <w:sz w:val="16"/>
          <w:szCs w:val="16"/>
        </w:rPr>
        <w:t>[19]</w:t>
      </w:r>
      <w:r>
        <w:rPr>
          <w:rFonts w:ascii="Times New Roman" w:hAnsi="Times New Roman" w:eastAsia="Times New Roman" w:cs="Times New Roman"/>
          <w:spacing w:val="-7"/>
          <w:position w:val="8"/>
          <w:sz w:val="16"/>
          <w:szCs w:val="16"/>
        </w:rPr>
        <w:t xml:space="preserve"> </w:t>
      </w:r>
      <w:r>
        <w:rPr>
          <w:rFonts w:ascii="宋体" w:hAnsi="宋体" w:eastAsia="宋体" w:cs="宋体"/>
          <w:spacing w:val="-1"/>
          <w:sz w:val="24"/>
          <w:szCs w:val="24"/>
        </w:rPr>
        <w:t>。柔性供应链在不同技术结合的背景下，尤其是在</w:t>
      </w:r>
      <w:r>
        <w:rPr>
          <w:rFonts w:ascii="宋体" w:hAnsi="宋体" w:eastAsia="宋体" w:cs="宋体"/>
          <w:spacing w:val="1"/>
          <w:sz w:val="24"/>
          <w:szCs w:val="24"/>
        </w:rPr>
        <w:t>高度不确定性的市场环境中，是否依旧能提高企业绩效存在争议，这一领域有待</w:t>
      </w:r>
      <w:r>
        <w:rPr>
          <w:rFonts w:ascii="宋体" w:hAnsi="宋体" w:eastAsia="宋体" w:cs="宋体"/>
          <w:spacing w:val="-6"/>
          <w:sz w:val="24"/>
          <w:szCs w:val="24"/>
        </w:rPr>
        <w:t>深入研究。</w:t>
      </w:r>
    </w:p>
    <w:p w14:paraId="2E8D89CC">
      <w:pPr>
        <w:spacing w:before="10" w:line="359" w:lineRule="auto"/>
        <w:ind w:left="1456" w:right="24" w:firstLine="481"/>
        <w:jc w:val="both"/>
        <w:rPr>
          <w:rFonts w:ascii="宋体" w:hAnsi="宋体" w:eastAsia="宋体" w:cs="宋体"/>
          <w:sz w:val="24"/>
          <w:szCs w:val="24"/>
        </w:rPr>
      </w:pPr>
      <w:r>
        <w:rPr>
          <w:rFonts w:ascii="宋体" w:hAnsi="宋体" w:eastAsia="宋体" w:cs="宋体"/>
          <w:spacing w:val="1"/>
          <w:sz w:val="24"/>
          <w:szCs w:val="24"/>
        </w:rPr>
        <w:t>柔性供应链的核心在于适应波动性环境，确保供应链稳定运行，无论是可预</w:t>
      </w:r>
      <w:r>
        <w:rPr>
          <w:rFonts w:ascii="宋体" w:hAnsi="宋体" w:eastAsia="宋体" w:cs="宋体"/>
          <w:spacing w:val="-2"/>
          <w:sz w:val="24"/>
          <w:szCs w:val="24"/>
        </w:rPr>
        <w:t>测的变化还是突发情况。</w:t>
      </w:r>
      <w:r>
        <w:rPr>
          <w:rFonts w:ascii="Times New Roman" w:hAnsi="Times New Roman" w:eastAsia="Times New Roman" w:cs="Times New Roman"/>
          <w:spacing w:val="-2"/>
          <w:sz w:val="24"/>
          <w:szCs w:val="24"/>
        </w:rPr>
        <w:t xml:space="preserve">Piprani </w:t>
      </w:r>
      <w:r>
        <w:rPr>
          <w:rFonts w:ascii="宋体" w:hAnsi="宋体" w:eastAsia="宋体" w:cs="宋体"/>
          <w:spacing w:val="-2"/>
          <w:sz w:val="24"/>
          <w:szCs w:val="24"/>
        </w:rPr>
        <w:t>等</w:t>
      </w:r>
      <w:r>
        <w:rPr>
          <w:rFonts w:ascii="Times New Roman" w:hAnsi="Times New Roman" w:eastAsia="Times New Roman" w:cs="Times New Roman"/>
          <w:spacing w:val="-2"/>
          <w:position w:val="8"/>
          <w:sz w:val="16"/>
          <w:szCs w:val="16"/>
        </w:rPr>
        <w:t>[20]</w:t>
      </w:r>
      <w:r>
        <w:rPr>
          <w:rFonts w:ascii="宋体" w:hAnsi="宋体" w:eastAsia="宋体" w:cs="宋体"/>
          <w:spacing w:val="-2"/>
          <w:sz w:val="24"/>
          <w:szCs w:val="24"/>
        </w:rPr>
        <w:t>、</w:t>
      </w:r>
      <w:r>
        <w:rPr>
          <w:rFonts w:ascii="Times New Roman" w:hAnsi="Times New Roman" w:eastAsia="Times New Roman" w:cs="Times New Roman"/>
          <w:spacing w:val="-2"/>
          <w:sz w:val="24"/>
          <w:szCs w:val="24"/>
        </w:rPr>
        <w:t>Li</w:t>
      </w:r>
      <w:r>
        <w:rPr>
          <w:rFonts w:ascii="Times New Roman" w:hAnsi="Times New Roman" w:eastAsia="Times New Roman" w:cs="Times New Roman"/>
          <w:spacing w:val="-2"/>
          <w:position w:val="8"/>
          <w:sz w:val="16"/>
          <w:szCs w:val="16"/>
        </w:rPr>
        <w:t>[21]</w:t>
      </w:r>
      <w:r>
        <w:rPr>
          <w:rFonts w:ascii="宋体" w:hAnsi="宋体" w:eastAsia="宋体" w:cs="宋体"/>
          <w:spacing w:val="-2"/>
          <w:sz w:val="24"/>
          <w:szCs w:val="24"/>
        </w:rPr>
        <w:t>、</w:t>
      </w:r>
      <w:r>
        <w:rPr>
          <w:rFonts w:ascii="Times New Roman" w:hAnsi="Times New Roman" w:eastAsia="Times New Roman" w:cs="Times New Roman"/>
          <w:spacing w:val="-2"/>
          <w:sz w:val="24"/>
          <w:szCs w:val="24"/>
        </w:rPr>
        <w:t>Pel</w:t>
      </w:r>
      <w:r>
        <w:rPr>
          <w:rFonts w:ascii="Times New Roman" w:hAnsi="Times New Roman" w:eastAsia="Times New Roman" w:cs="Times New Roman"/>
          <w:spacing w:val="-3"/>
          <w:sz w:val="24"/>
          <w:szCs w:val="24"/>
        </w:rPr>
        <w:t xml:space="preserve">legrino </w:t>
      </w:r>
      <w:r>
        <w:rPr>
          <w:rFonts w:ascii="宋体" w:hAnsi="宋体" w:eastAsia="宋体" w:cs="宋体"/>
          <w:spacing w:val="-3"/>
          <w:sz w:val="24"/>
          <w:szCs w:val="24"/>
        </w:rPr>
        <w:t>等</w:t>
      </w:r>
      <w:r>
        <w:rPr>
          <w:rFonts w:ascii="Times New Roman" w:hAnsi="Times New Roman" w:eastAsia="Times New Roman" w:cs="Times New Roman"/>
          <w:spacing w:val="-3"/>
          <w:position w:val="8"/>
          <w:sz w:val="16"/>
          <w:szCs w:val="16"/>
        </w:rPr>
        <w:t>[22]</w:t>
      </w:r>
      <w:r>
        <w:rPr>
          <w:rFonts w:ascii="宋体" w:hAnsi="宋体" w:eastAsia="宋体" w:cs="宋体"/>
          <w:spacing w:val="-3"/>
          <w:sz w:val="24"/>
          <w:szCs w:val="24"/>
        </w:rPr>
        <w:t>认为柔性供应链适应</w:t>
      </w:r>
      <w:r>
        <w:rPr>
          <w:rFonts w:ascii="宋体" w:hAnsi="宋体" w:eastAsia="宋体" w:cs="宋体"/>
          <w:spacing w:val="1"/>
          <w:sz w:val="24"/>
          <w:szCs w:val="24"/>
        </w:rPr>
        <w:t>了现代商业环境的动态需求，使企业能够快速响应市场波动和不确定性，优化资源配置，并在不确定性环境中做出准确的决策。与缺乏柔性的企业相比，具备高度柔性的企业在市场竞争中表现更好，尤其是在供应链绩效、生产管理和促销策</w:t>
      </w:r>
      <w:r>
        <w:rPr>
          <w:rFonts w:ascii="宋体" w:hAnsi="宋体" w:eastAsia="宋体" w:cs="宋体"/>
          <w:spacing w:val="-2"/>
          <w:sz w:val="24"/>
          <w:szCs w:val="24"/>
        </w:rPr>
        <w:t>略等方面。</w:t>
      </w:r>
    </w:p>
    <w:p w14:paraId="2F26AAC2">
      <w:pPr>
        <w:pStyle w:val="2"/>
        <w:spacing w:before="170" w:line="233" w:lineRule="auto"/>
        <w:ind w:left="1453"/>
        <w:outlineLvl w:val="2"/>
        <w:rPr>
          <w:sz w:val="24"/>
          <w:szCs w:val="24"/>
        </w:rPr>
      </w:pPr>
      <w:bookmarkStart w:id="26" w:name="bookmark19"/>
      <w:bookmarkEnd w:id="26"/>
      <w:r>
        <w:rPr>
          <w:rFonts w:ascii="Times New Roman" w:hAnsi="Times New Roman" w:eastAsia="Times New Roman" w:cs="Times New Roman"/>
          <w:spacing w:val="-1"/>
          <w:sz w:val="24"/>
          <w:szCs w:val="24"/>
        </w:rPr>
        <w:t xml:space="preserve">2.2.2 </w:t>
      </w:r>
      <w:r>
        <w:rPr>
          <w:spacing w:val="-1"/>
          <w:sz w:val="24"/>
          <w:szCs w:val="24"/>
        </w:rPr>
        <w:t>柔性供应链的维度</w:t>
      </w:r>
    </w:p>
    <w:p w14:paraId="7612C900">
      <w:pPr>
        <w:spacing w:before="179" w:line="359" w:lineRule="auto"/>
        <w:ind w:left="1455" w:right="25" w:firstLine="482"/>
        <w:jc w:val="both"/>
        <w:rPr>
          <w:rFonts w:ascii="宋体" w:hAnsi="宋体" w:eastAsia="宋体" w:cs="宋体"/>
          <w:sz w:val="24"/>
          <w:szCs w:val="24"/>
        </w:rPr>
      </w:pPr>
      <w:r>
        <w:rPr>
          <w:rFonts w:ascii="宋体" w:hAnsi="宋体" w:eastAsia="宋体" w:cs="宋体"/>
          <w:spacing w:val="1"/>
          <w:sz w:val="24"/>
          <w:szCs w:val="24"/>
        </w:rPr>
        <w:t>柔性供应链的概念经历了从制造环节柔性到跨组织</w:t>
      </w:r>
      <w:r>
        <w:rPr>
          <w:rFonts w:ascii="宋体" w:hAnsi="宋体" w:eastAsia="宋体" w:cs="宋体"/>
          <w:sz w:val="24"/>
          <w:szCs w:val="24"/>
        </w:rPr>
        <w:t>、多层次柔性的转变，涵</w:t>
      </w:r>
      <w:r>
        <w:rPr>
          <w:rFonts w:ascii="宋体" w:hAnsi="宋体" w:eastAsia="宋体" w:cs="宋体"/>
          <w:spacing w:val="1"/>
          <w:sz w:val="24"/>
          <w:szCs w:val="24"/>
        </w:rPr>
        <w:t>盖了从内部生产到外部供应链活动的整个运营。至今已有众多学者对柔性供应链</w:t>
      </w:r>
      <w:r>
        <w:rPr>
          <w:rFonts w:ascii="宋体" w:hAnsi="宋体" w:eastAsia="宋体" w:cs="宋体"/>
          <w:spacing w:val="-2"/>
          <w:sz w:val="24"/>
          <w:szCs w:val="24"/>
        </w:rPr>
        <w:t>进行多维度分析，并提出了不同的分类方式。</w:t>
      </w:r>
    </w:p>
    <w:p w14:paraId="28FB8723">
      <w:pPr>
        <w:spacing w:line="232" w:lineRule="auto"/>
        <w:ind w:left="1944"/>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1</w:t>
      </w:r>
      <w:r>
        <w:rPr>
          <w:rFonts w:ascii="宋体" w:hAnsi="宋体" w:eastAsia="宋体" w:cs="宋体"/>
          <w:spacing w:val="-2"/>
          <w:sz w:val="24"/>
          <w:szCs w:val="24"/>
        </w:rPr>
        <w:t>） 基于供应链的职能分类</w:t>
      </w:r>
    </w:p>
    <w:p w14:paraId="1AAE7584">
      <w:pPr>
        <w:spacing w:before="168" w:line="358" w:lineRule="auto"/>
        <w:ind w:left="1457" w:right="23" w:firstLine="472"/>
        <w:rPr>
          <w:rFonts w:ascii="宋体" w:hAnsi="宋体" w:eastAsia="宋体" w:cs="宋体"/>
          <w:sz w:val="24"/>
          <w:szCs w:val="24"/>
        </w:rPr>
      </w:pPr>
      <w:r>
        <w:rPr>
          <w:rFonts w:ascii="Times New Roman" w:hAnsi="Times New Roman" w:eastAsia="Times New Roman" w:cs="Times New Roman"/>
          <w:spacing w:val="-9"/>
          <w:sz w:val="24"/>
          <w:szCs w:val="24"/>
        </w:rPr>
        <w:t xml:space="preserve">Vickery </w:t>
      </w:r>
      <w:r>
        <w:rPr>
          <w:rFonts w:ascii="宋体" w:hAnsi="宋体" w:eastAsia="宋体" w:cs="宋体"/>
          <w:spacing w:val="-9"/>
          <w:sz w:val="24"/>
          <w:szCs w:val="24"/>
        </w:rPr>
        <w:t>等人定义了五种供应链柔性，包括产品柔性、产量柔性、新产品柔性、</w:t>
      </w:r>
      <w:r>
        <w:rPr>
          <w:rFonts w:ascii="宋体" w:hAnsi="宋体" w:eastAsia="宋体" w:cs="宋体"/>
          <w:spacing w:val="1"/>
          <w:sz w:val="24"/>
          <w:szCs w:val="24"/>
        </w:rPr>
        <w:t>分配柔性、反应柔性，强调了供应链通过调整产品种类、生产量和交付能力来适</w:t>
      </w:r>
      <w:r>
        <w:rPr>
          <w:rFonts w:ascii="宋体" w:hAnsi="宋体" w:eastAsia="宋体" w:cs="宋体"/>
          <w:spacing w:val="-1"/>
          <w:sz w:val="24"/>
          <w:szCs w:val="24"/>
        </w:rPr>
        <w:t>应市场变化</w:t>
      </w:r>
      <w:r>
        <w:rPr>
          <w:rFonts w:ascii="Times New Roman" w:hAnsi="Times New Roman" w:eastAsia="Times New Roman" w:cs="Times New Roman"/>
          <w:spacing w:val="-1"/>
          <w:position w:val="8"/>
          <w:sz w:val="16"/>
          <w:szCs w:val="16"/>
        </w:rPr>
        <w:t>[23]</w:t>
      </w:r>
      <w:r>
        <w:rPr>
          <w:rFonts w:ascii="Times New Roman" w:hAnsi="Times New Roman" w:eastAsia="Times New Roman" w:cs="Times New Roman"/>
          <w:spacing w:val="-7"/>
          <w:position w:val="8"/>
          <w:sz w:val="16"/>
          <w:szCs w:val="16"/>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Kumar</w:t>
      </w:r>
      <w:r>
        <w:rPr>
          <w:rFonts w:ascii="Times New Roman" w:hAnsi="Times New Roman" w:eastAsia="Times New Roman" w:cs="Times New Roman"/>
          <w:spacing w:val="22"/>
          <w:w w:val="101"/>
          <w:sz w:val="24"/>
          <w:szCs w:val="24"/>
        </w:rPr>
        <w:t xml:space="preserve"> </w:t>
      </w:r>
      <w:r>
        <w:rPr>
          <w:rFonts w:ascii="宋体" w:hAnsi="宋体" w:eastAsia="宋体" w:cs="宋体"/>
          <w:spacing w:val="-1"/>
          <w:sz w:val="24"/>
          <w:szCs w:val="24"/>
        </w:rPr>
        <w:t>从业务功能角度提出新产品</w:t>
      </w:r>
      <w:r>
        <w:rPr>
          <w:rFonts w:ascii="宋体" w:hAnsi="宋体" w:eastAsia="宋体" w:cs="宋体"/>
          <w:spacing w:val="-2"/>
          <w:sz w:val="24"/>
          <w:szCs w:val="24"/>
        </w:rPr>
        <w:t>、产品、采购、交付和响应环</w:t>
      </w:r>
      <w:r>
        <w:rPr>
          <w:rFonts w:ascii="宋体" w:hAnsi="宋体" w:eastAsia="宋体" w:cs="宋体"/>
          <w:spacing w:val="-1"/>
          <w:sz w:val="24"/>
          <w:szCs w:val="24"/>
        </w:rPr>
        <w:t>节五个维度的柔性，强调供应链各业务环节的调整能力</w:t>
      </w:r>
      <w:r>
        <w:rPr>
          <w:rFonts w:ascii="Times New Roman" w:hAnsi="Times New Roman" w:eastAsia="Times New Roman" w:cs="Times New Roman"/>
          <w:spacing w:val="-1"/>
          <w:position w:val="8"/>
          <w:sz w:val="16"/>
          <w:szCs w:val="16"/>
        </w:rPr>
        <w:t>[24]</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Rojo </w:t>
      </w:r>
      <w:r>
        <w:rPr>
          <w:rFonts w:ascii="宋体" w:hAnsi="宋体" w:eastAsia="宋体" w:cs="宋体"/>
          <w:spacing w:val="-1"/>
          <w:sz w:val="24"/>
          <w:szCs w:val="24"/>
        </w:rPr>
        <w:t>进一步将柔性供</w:t>
      </w:r>
      <w:r>
        <w:rPr>
          <w:rFonts w:ascii="宋体" w:hAnsi="宋体" w:eastAsia="宋体" w:cs="宋体"/>
          <w:spacing w:val="1"/>
          <w:sz w:val="24"/>
          <w:szCs w:val="24"/>
        </w:rPr>
        <w:t>应链分为采购、操作系统、分销和信息系统四个层面的柔性，强调功能层面的柔</w:t>
      </w:r>
      <w:r>
        <w:rPr>
          <w:rFonts w:ascii="宋体" w:hAnsi="宋体" w:eastAsia="宋体" w:cs="宋体"/>
          <w:spacing w:val="-1"/>
          <w:sz w:val="24"/>
          <w:szCs w:val="24"/>
        </w:rPr>
        <w:t>性对供应链整体适应性和反应能力的重要性</w:t>
      </w:r>
      <w:r>
        <w:rPr>
          <w:rFonts w:ascii="Times New Roman" w:hAnsi="Times New Roman" w:eastAsia="Times New Roman" w:cs="Times New Roman"/>
          <w:spacing w:val="-1"/>
          <w:position w:val="8"/>
          <w:sz w:val="16"/>
          <w:szCs w:val="16"/>
        </w:rPr>
        <w:t>[25]</w:t>
      </w:r>
      <w:r>
        <w:rPr>
          <w:rFonts w:ascii="宋体" w:hAnsi="宋体" w:eastAsia="宋体" w:cs="宋体"/>
          <w:spacing w:val="-1"/>
          <w:sz w:val="24"/>
          <w:szCs w:val="24"/>
        </w:rPr>
        <w:t>。</w:t>
      </w:r>
    </w:p>
    <w:p w14:paraId="62B831A4">
      <w:pPr>
        <w:spacing w:line="358" w:lineRule="auto"/>
        <w:rPr>
          <w:rFonts w:ascii="宋体" w:hAnsi="宋体" w:eastAsia="宋体" w:cs="宋体"/>
          <w:sz w:val="24"/>
          <w:szCs w:val="24"/>
        </w:rPr>
        <w:sectPr>
          <w:headerReference r:id="rId38" w:type="default"/>
          <w:footerReference r:id="rId39" w:type="default"/>
          <w:pgSz w:w="11907" w:h="16839"/>
          <w:pgMar w:top="1702" w:right="1558" w:bottom="2069" w:left="424" w:header="1397" w:footer="1869" w:gutter="0"/>
          <w:cols w:space="720" w:num="1"/>
        </w:sectPr>
      </w:pPr>
    </w:p>
    <w:p w14:paraId="2F65AC27">
      <w:pPr>
        <w:rPr>
          <w:rFonts w:ascii="Arial"/>
          <w:sz w:val="21"/>
        </w:rPr>
      </w:pPr>
    </w:p>
    <w:p w14:paraId="0F708249">
      <w:pPr>
        <w:spacing w:before="78" w:line="233" w:lineRule="auto"/>
        <w:ind w:left="1661"/>
        <w:rPr>
          <w:rFonts w:ascii="宋体" w:hAnsi="宋体" w:eastAsia="宋体" w:cs="宋体"/>
          <w:sz w:val="24"/>
          <w:szCs w:val="24"/>
        </w:rPr>
      </w:pPr>
      <w:bookmarkStart w:id="27" w:name="bookmark126"/>
      <w:bookmarkEnd w:id="27"/>
      <w:r>
        <w:rPr>
          <w:rFonts w:ascii="宋体" w:hAnsi="宋体" w:eastAsia="宋体" w:cs="宋体"/>
          <w:spacing w:val="-2"/>
          <w:sz w:val="24"/>
          <w:szCs w:val="24"/>
        </w:rPr>
        <w:t>（</w:t>
      </w:r>
      <w:r>
        <w:rPr>
          <w:rFonts w:ascii="Times New Roman" w:hAnsi="Times New Roman" w:eastAsia="Times New Roman" w:cs="Times New Roman"/>
          <w:spacing w:val="-2"/>
          <w:sz w:val="24"/>
          <w:szCs w:val="24"/>
        </w:rPr>
        <w:t>2</w:t>
      </w:r>
      <w:r>
        <w:rPr>
          <w:rFonts w:ascii="宋体" w:hAnsi="宋体" w:eastAsia="宋体" w:cs="宋体"/>
          <w:spacing w:val="-2"/>
          <w:sz w:val="24"/>
          <w:szCs w:val="24"/>
        </w:rPr>
        <w:t>） 基于层级结构的分类</w:t>
      </w:r>
    </w:p>
    <w:p w14:paraId="387A4049">
      <w:pPr>
        <w:spacing w:before="165" w:line="359" w:lineRule="auto"/>
        <w:ind w:left="1169" w:right="207" w:firstLine="490"/>
        <w:rPr>
          <w:rFonts w:ascii="宋体" w:hAnsi="宋体" w:eastAsia="宋体" w:cs="宋体"/>
          <w:sz w:val="24"/>
          <w:szCs w:val="24"/>
        </w:rPr>
      </w:pPr>
      <w:r>
        <w:rPr>
          <w:rFonts w:ascii="Times New Roman" w:hAnsi="Times New Roman" w:eastAsia="Times New Roman" w:cs="Times New Roman"/>
          <w:spacing w:val="-2"/>
          <w:sz w:val="24"/>
          <w:szCs w:val="24"/>
        </w:rPr>
        <w:t>Sethi</w:t>
      </w:r>
      <w:r>
        <w:rPr>
          <w:rFonts w:ascii="Times New Roman" w:hAnsi="Times New Roman" w:eastAsia="Times New Roman" w:cs="Times New Roman"/>
          <w:spacing w:val="46"/>
          <w:w w:val="101"/>
          <w:sz w:val="24"/>
          <w:szCs w:val="24"/>
        </w:rPr>
        <w:t xml:space="preserve"> </w:t>
      </w:r>
      <w:r>
        <w:rPr>
          <w:rFonts w:ascii="宋体" w:hAnsi="宋体" w:eastAsia="宋体" w:cs="宋体"/>
          <w:spacing w:val="-2"/>
          <w:sz w:val="24"/>
          <w:szCs w:val="24"/>
        </w:rPr>
        <w:t xml:space="preserve">和 </w:t>
      </w:r>
      <w:r>
        <w:rPr>
          <w:rFonts w:ascii="Times New Roman" w:hAnsi="Times New Roman" w:eastAsia="Times New Roman" w:cs="Times New Roman"/>
          <w:spacing w:val="-2"/>
          <w:sz w:val="24"/>
          <w:szCs w:val="24"/>
        </w:rPr>
        <w:t>Sethi</w:t>
      </w:r>
      <w:r>
        <w:rPr>
          <w:rFonts w:ascii="Times New Roman" w:hAnsi="Times New Roman" w:eastAsia="Times New Roman" w:cs="Times New Roman"/>
          <w:spacing w:val="35"/>
          <w:sz w:val="24"/>
          <w:szCs w:val="24"/>
        </w:rPr>
        <w:t xml:space="preserve"> </w:t>
      </w:r>
      <w:r>
        <w:rPr>
          <w:rFonts w:ascii="宋体" w:hAnsi="宋体" w:eastAsia="宋体" w:cs="宋体"/>
          <w:spacing w:val="-2"/>
          <w:sz w:val="24"/>
          <w:szCs w:val="24"/>
        </w:rPr>
        <w:t>将柔性供应链分为基本柔性、系统柔性、总体柔性三个层次，</w:t>
      </w:r>
      <w:r>
        <w:rPr>
          <w:rFonts w:ascii="宋体" w:hAnsi="宋体" w:eastAsia="宋体" w:cs="宋体"/>
          <w:spacing w:val="1"/>
          <w:sz w:val="24"/>
          <w:szCs w:val="24"/>
        </w:rPr>
        <w:t>分别对应个体资源调整、系统层面的协调能力及供</w:t>
      </w:r>
      <w:r>
        <w:rPr>
          <w:rFonts w:ascii="宋体" w:hAnsi="宋体" w:eastAsia="宋体" w:cs="宋体"/>
          <w:sz w:val="24"/>
          <w:szCs w:val="24"/>
        </w:rPr>
        <w:t>应链整体适应性</w:t>
      </w:r>
      <w:r>
        <w:rPr>
          <w:rFonts w:ascii="Times New Roman" w:hAnsi="Times New Roman" w:eastAsia="Times New Roman" w:cs="Times New Roman"/>
          <w:position w:val="8"/>
          <w:sz w:val="16"/>
          <w:szCs w:val="16"/>
        </w:rPr>
        <w:t>[26]</w:t>
      </w:r>
      <w:r>
        <w:rPr>
          <w:rFonts w:ascii="Times New Roman" w:hAnsi="Times New Roman" w:eastAsia="Times New Roman" w:cs="Times New Roman"/>
          <w:spacing w:val="-7"/>
          <w:position w:val="8"/>
          <w:sz w:val="16"/>
          <w:szCs w:val="16"/>
        </w:rPr>
        <w:t xml:space="preserve"> </w:t>
      </w:r>
      <w:r>
        <w:rPr>
          <w:rFonts w:ascii="宋体" w:hAnsi="宋体" w:eastAsia="宋体" w:cs="宋体"/>
          <w:sz w:val="24"/>
          <w:szCs w:val="24"/>
        </w:rPr>
        <w:t>。</w:t>
      </w:r>
      <w:r>
        <w:rPr>
          <w:rFonts w:ascii="Times New Roman" w:hAnsi="Times New Roman" w:eastAsia="Times New Roman" w:cs="Times New Roman"/>
          <w:sz w:val="24"/>
          <w:szCs w:val="24"/>
        </w:rPr>
        <w:t xml:space="preserve">Koste  </w:t>
      </w:r>
      <w:r>
        <w:rPr>
          <w:rFonts w:ascii="宋体" w:hAnsi="宋体" w:eastAsia="宋体" w:cs="宋体"/>
          <w:sz w:val="24"/>
          <w:szCs w:val="24"/>
        </w:rPr>
        <w:t>和</w:t>
      </w:r>
      <w:r>
        <w:rPr>
          <w:rFonts w:ascii="Times New Roman" w:hAnsi="Times New Roman" w:eastAsia="Times New Roman" w:cs="Times New Roman"/>
          <w:sz w:val="24"/>
          <w:szCs w:val="24"/>
        </w:rPr>
        <w:t xml:space="preserve">Malhotra  </w:t>
      </w:r>
      <w:r>
        <w:rPr>
          <w:rFonts w:ascii="宋体" w:hAnsi="宋体" w:eastAsia="宋体" w:cs="宋体"/>
          <w:sz w:val="24"/>
          <w:szCs w:val="24"/>
        </w:rPr>
        <w:t>将柔性供应链分为个人资源级别、车间级别、工厂级别、功能级别和战略级别，强调了供应链从资源管理到战略决策的层次化影响</w:t>
      </w:r>
      <w:r>
        <w:rPr>
          <w:rFonts w:ascii="Times New Roman" w:hAnsi="Times New Roman" w:eastAsia="Times New Roman" w:cs="Times New Roman"/>
          <w:position w:val="8"/>
          <w:sz w:val="16"/>
          <w:szCs w:val="16"/>
        </w:rPr>
        <w:t>[27</w:t>
      </w:r>
      <w:r>
        <w:rPr>
          <w:rFonts w:ascii="Times New Roman" w:hAnsi="Times New Roman" w:eastAsia="Times New Roman" w:cs="Times New Roman"/>
          <w:spacing w:val="-1"/>
          <w:position w:val="8"/>
          <w:sz w:val="16"/>
          <w:szCs w:val="16"/>
        </w:rPr>
        <w:t>]</w:t>
      </w:r>
      <w:r>
        <w:rPr>
          <w:rFonts w:ascii="宋体" w:hAnsi="宋体" w:eastAsia="宋体" w:cs="宋体"/>
          <w:spacing w:val="-1"/>
          <w:sz w:val="24"/>
          <w:szCs w:val="24"/>
        </w:rPr>
        <w:t>。</w:t>
      </w:r>
    </w:p>
    <w:p w14:paraId="5A330772">
      <w:pPr>
        <w:spacing w:line="232" w:lineRule="auto"/>
        <w:ind w:left="1661"/>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3</w:t>
      </w:r>
      <w:r>
        <w:rPr>
          <w:rFonts w:ascii="宋体" w:hAnsi="宋体" w:eastAsia="宋体" w:cs="宋体"/>
          <w:spacing w:val="-2"/>
          <w:sz w:val="24"/>
          <w:szCs w:val="24"/>
        </w:rPr>
        <w:t>） 基于整体供应链的分类</w:t>
      </w:r>
    </w:p>
    <w:p w14:paraId="3AE576AF">
      <w:pPr>
        <w:spacing w:before="163" w:line="358" w:lineRule="auto"/>
        <w:ind w:left="1170" w:right="204" w:firstLine="479"/>
        <w:rPr>
          <w:rFonts w:ascii="宋体" w:hAnsi="宋体" w:eastAsia="宋体" w:cs="宋体"/>
          <w:sz w:val="24"/>
          <w:szCs w:val="24"/>
        </w:rPr>
      </w:pPr>
      <w:r>
        <w:rPr>
          <w:rFonts w:ascii="Times New Roman" w:hAnsi="Times New Roman" w:eastAsia="Times New Roman" w:cs="Times New Roman"/>
          <w:spacing w:val="-2"/>
          <w:sz w:val="24"/>
          <w:szCs w:val="24"/>
        </w:rPr>
        <w:t>Liao</w:t>
      </w:r>
      <w:r>
        <w:rPr>
          <w:rFonts w:ascii="Times New Roman" w:hAnsi="Times New Roman" w:eastAsia="Times New Roman" w:cs="Times New Roman"/>
          <w:spacing w:val="55"/>
          <w:sz w:val="24"/>
          <w:szCs w:val="24"/>
        </w:rPr>
        <w:t xml:space="preserve"> </w:t>
      </w:r>
      <w:r>
        <w:rPr>
          <w:rFonts w:ascii="宋体" w:hAnsi="宋体" w:eastAsia="宋体" w:cs="宋体"/>
          <w:spacing w:val="-2"/>
          <w:sz w:val="24"/>
          <w:szCs w:val="24"/>
        </w:rPr>
        <w:t>等关注供应链运作与快速响应，提出了数量、混合、交付、供应网络、</w:t>
      </w:r>
      <w:r>
        <w:rPr>
          <w:rFonts w:ascii="宋体" w:hAnsi="宋体" w:eastAsia="宋体" w:cs="宋体"/>
          <w:spacing w:val="-5"/>
          <w:sz w:val="24"/>
          <w:szCs w:val="24"/>
        </w:rPr>
        <w:t>物流、跨越六个柔性维度，强化了供应链的快速反应能力</w:t>
      </w:r>
      <w:r>
        <w:rPr>
          <w:rFonts w:ascii="Times New Roman" w:hAnsi="Times New Roman" w:eastAsia="Times New Roman" w:cs="Times New Roman"/>
          <w:spacing w:val="-5"/>
          <w:position w:val="8"/>
          <w:sz w:val="16"/>
          <w:szCs w:val="16"/>
        </w:rPr>
        <w:t>[28]</w:t>
      </w:r>
      <w:r>
        <w:rPr>
          <w:rFonts w:ascii="宋体" w:hAnsi="宋体" w:eastAsia="宋体" w:cs="宋体"/>
          <w:spacing w:val="-5"/>
          <w:sz w:val="24"/>
          <w:szCs w:val="24"/>
        </w:rPr>
        <w:t>。</w:t>
      </w:r>
      <w:r>
        <w:rPr>
          <w:rFonts w:ascii="Times New Roman" w:hAnsi="Times New Roman" w:eastAsia="Times New Roman" w:cs="Times New Roman"/>
          <w:spacing w:val="-5"/>
          <w:sz w:val="24"/>
          <w:szCs w:val="24"/>
        </w:rPr>
        <w:t>Stevenson</w:t>
      </w:r>
      <w:r>
        <w:rPr>
          <w:rFonts w:ascii="宋体" w:hAnsi="宋体" w:eastAsia="宋体" w:cs="宋体"/>
          <w:spacing w:val="-5"/>
          <w:sz w:val="24"/>
          <w:szCs w:val="24"/>
        </w:rPr>
        <w:t>、</w:t>
      </w:r>
      <w:r>
        <w:rPr>
          <w:rFonts w:ascii="Times New Roman" w:hAnsi="Times New Roman" w:eastAsia="Times New Roman" w:cs="Times New Roman"/>
          <w:spacing w:val="-5"/>
          <w:sz w:val="24"/>
          <w:szCs w:val="24"/>
        </w:rPr>
        <w:t xml:space="preserve">Spring </w:t>
      </w:r>
      <w:r>
        <w:rPr>
          <w:rFonts w:ascii="宋体" w:hAnsi="宋体" w:eastAsia="宋体" w:cs="宋体"/>
          <w:spacing w:val="-5"/>
          <w:sz w:val="24"/>
          <w:szCs w:val="24"/>
        </w:rPr>
        <w:t>提出了运营系统、市场、物流、供应、组织和</w:t>
      </w:r>
      <w:r>
        <w:rPr>
          <w:rFonts w:ascii="宋体" w:hAnsi="宋体" w:eastAsia="宋体" w:cs="宋体"/>
          <w:spacing w:val="-6"/>
          <w:sz w:val="24"/>
          <w:szCs w:val="24"/>
        </w:rPr>
        <w:t>信息系统六个维度，强调企业内部和外</w:t>
      </w:r>
      <w:r>
        <w:rPr>
          <w:rFonts w:ascii="宋体" w:hAnsi="宋体" w:eastAsia="宋体" w:cs="宋体"/>
          <w:spacing w:val="-1"/>
          <w:sz w:val="24"/>
          <w:szCs w:val="24"/>
        </w:rPr>
        <w:t>部供应链的协调柔性</w:t>
      </w:r>
      <w:r>
        <w:rPr>
          <w:rFonts w:ascii="Times New Roman" w:hAnsi="Times New Roman" w:eastAsia="Times New Roman" w:cs="Times New Roman"/>
          <w:spacing w:val="-1"/>
          <w:position w:val="8"/>
          <w:sz w:val="16"/>
          <w:szCs w:val="16"/>
        </w:rPr>
        <w:t>[29]</w:t>
      </w:r>
      <w:r>
        <w:rPr>
          <w:rFonts w:ascii="Times New Roman" w:hAnsi="Times New Roman" w:eastAsia="Times New Roman" w:cs="Times New Roman"/>
          <w:spacing w:val="-8"/>
          <w:position w:val="8"/>
          <w:sz w:val="16"/>
          <w:szCs w:val="16"/>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Kamalahmadi  </w:t>
      </w:r>
      <w:r>
        <w:rPr>
          <w:rFonts w:ascii="宋体" w:hAnsi="宋体" w:eastAsia="宋体" w:cs="宋体"/>
          <w:spacing w:val="-1"/>
          <w:sz w:val="24"/>
          <w:szCs w:val="24"/>
        </w:rPr>
        <w:t>等从供应网络视角提出供应商柔性、制造</w:t>
      </w:r>
      <w:r>
        <w:rPr>
          <w:rFonts w:ascii="宋体" w:hAnsi="宋体" w:eastAsia="宋体" w:cs="宋体"/>
          <w:spacing w:val="-8"/>
          <w:sz w:val="24"/>
          <w:szCs w:val="24"/>
        </w:rPr>
        <w:t>商柔性、物流柔性和决策柔性，为供应链管</w:t>
      </w:r>
      <w:r>
        <w:rPr>
          <w:rFonts w:ascii="宋体" w:hAnsi="宋体" w:eastAsia="宋体" w:cs="宋体"/>
          <w:spacing w:val="-9"/>
          <w:sz w:val="24"/>
          <w:szCs w:val="24"/>
        </w:rPr>
        <w:t>理提供了全新的理解维度</w:t>
      </w:r>
      <w:r>
        <w:rPr>
          <w:rFonts w:ascii="Times New Roman" w:hAnsi="Times New Roman" w:eastAsia="Times New Roman" w:cs="Times New Roman"/>
          <w:spacing w:val="-9"/>
          <w:position w:val="8"/>
          <w:sz w:val="16"/>
          <w:szCs w:val="16"/>
        </w:rPr>
        <w:t>[30]</w:t>
      </w:r>
      <w:r>
        <w:rPr>
          <w:rFonts w:ascii="宋体" w:hAnsi="宋体" w:eastAsia="宋体" w:cs="宋体"/>
          <w:spacing w:val="-9"/>
          <w:sz w:val="24"/>
          <w:szCs w:val="24"/>
        </w:rPr>
        <w:t>。</w:t>
      </w:r>
      <w:r>
        <w:rPr>
          <w:rFonts w:ascii="Times New Roman" w:hAnsi="Times New Roman" w:eastAsia="Times New Roman" w:cs="Times New Roman"/>
          <w:spacing w:val="-9"/>
          <w:sz w:val="24"/>
          <w:szCs w:val="24"/>
        </w:rPr>
        <w:t>Daisy</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9"/>
          <w:sz w:val="24"/>
          <w:szCs w:val="24"/>
        </w:rPr>
        <w:t>Valle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 xml:space="preserve">Enrique </w:t>
      </w:r>
      <w:r>
        <w:rPr>
          <w:rFonts w:ascii="宋体" w:hAnsi="宋体" w:eastAsia="宋体" w:cs="宋体"/>
          <w:spacing w:val="-1"/>
          <w:sz w:val="24"/>
          <w:szCs w:val="24"/>
        </w:rPr>
        <w:t>等从内部柔性和外部柔性对柔性供</w:t>
      </w:r>
      <w:r>
        <w:rPr>
          <w:rFonts w:ascii="宋体" w:hAnsi="宋体" w:eastAsia="宋体" w:cs="宋体"/>
          <w:spacing w:val="-2"/>
          <w:sz w:val="24"/>
          <w:szCs w:val="24"/>
        </w:rPr>
        <w:t>应链进行研究，分析企业如何通过内部</w:t>
      </w:r>
      <w:r>
        <w:rPr>
          <w:rFonts w:ascii="宋体" w:hAnsi="宋体" w:eastAsia="宋体" w:cs="宋体"/>
          <w:spacing w:val="-1"/>
          <w:sz w:val="24"/>
          <w:szCs w:val="24"/>
        </w:rPr>
        <w:t>与外部柔性协同应对环境不确定性</w:t>
      </w:r>
      <w:r>
        <w:rPr>
          <w:rFonts w:ascii="Times New Roman" w:hAnsi="Times New Roman" w:eastAsia="Times New Roman" w:cs="Times New Roman"/>
          <w:spacing w:val="-1"/>
          <w:position w:val="8"/>
          <w:sz w:val="16"/>
          <w:szCs w:val="16"/>
        </w:rPr>
        <w:t>[31]</w:t>
      </w:r>
      <w:r>
        <w:rPr>
          <w:rFonts w:ascii="宋体" w:hAnsi="宋体" w:eastAsia="宋体" w:cs="宋体"/>
          <w:spacing w:val="-1"/>
          <w:sz w:val="24"/>
          <w:szCs w:val="24"/>
        </w:rPr>
        <w:t>。</w:t>
      </w:r>
    </w:p>
    <w:p w14:paraId="2235808B">
      <w:pPr>
        <w:spacing w:before="12" w:line="359" w:lineRule="auto"/>
        <w:ind w:left="1173" w:right="202" w:firstLine="481"/>
        <w:jc w:val="both"/>
        <w:rPr>
          <w:rFonts w:ascii="宋体" w:hAnsi="宋体" w:eastAsia="宋体" w:cs="宋体"/>
          <w:sz w:val="24"/>
          <w:szCs w:val="24"/>
        </w:rPr>
      </w:pPr>
      <w:r>
        <w:rPr>
          <w:rFonts w:ascii="宋体" w:hAnsi="宋体" w:eastAsia="宋体" w:cs="宋体"/>
          <w:spacing w:val="1"/>
          <w:sz w:val="24"/>
          <w:szCs w:val="24"/>
        </w:rPr>
        <w:t>这些研究体现了柔性供应链的多维度特征，强调了供应链在应对市场需求变化时的灵活性和适应性。柔性供应链贯穿企业的内部生产与外部运营，已成为企业应对不确定性和提升竞争力的关键因素。面对日趋复杂的国际环境，越来越多</w:t>
      </w:r>
      <w:r>
        <w:rPr>
          <w:rFonts w:ascii="宋体" w:hAnsi="宋体" w:eastAsia="宋体" w:cs="宋体"/>
          <w:spacing w:val="-1"/>
          <w:sz w:val="24"/>
          <w:szCs w:val="24"/>
        </w:rPr>
        <w:t>的学者倾向于采用多维度框架，以全面理解柔性供应链在不同环节中的作用。</w:t>
      </w:r>
    </w:p>
    <w:p w14:paraId="0661384C">
      <w:pPr>
        <w:spacing w:before="4" w:line="358" w:lineRule="auto"/>
        <w:ind w:left="1177" w:firstLine="477"/>
        <w:jc w:val="both"/>
        <w:rPr>
          <w:rFonts w:ascii="宋体" w:hAnsi="宋体" w:eastAsia="宋体" w:cs="宋体"/>
          <w:sz w:val="24"/>
          <w:szCs w:val="24"/>
        </w:rPr>
      </w:pPr>
      <w:r>
        <w:rPr>
          <w:rFonts w:ascii="宋体" w:hAnsi="宋体" w:eastAsia="宋体" w:cs="宋体"/>
          <w:spacing w:val="-3"/>
          <w:sz w:val="24"/>
          <w:szCs w:val="24"/>
        </w:rPr>
        <w:t>基于以上研究内容，本文将参考</w:t>
      </w:r>
      <w:r>
        <w:rPr>
          <w:rFonts w:ascii="宋体" w:hAnsi="宋体" w:eastAsia="宋体" w:cs="宋体"/>
          <w:spacing w:val="-36"/>
          <w:sz w:val="24"/>
          <w:szCs w:val="24"/>
        </w:rPr>
        <w:t xml:space="preserve"> </w:t>
      </w:r>
      <w:r>
        <w:rPr>
          <w:rFonts w:ascii="Times New Roman" w:hAnsi="Times New Roman" w:eastAsia="Times New Roman" w:cs="Times New Roman"/>
          <w:spacing w:val="-3"/>
          <w:sz w:val="24"/>
          <w:szCs w:val="24"/>
        </w:rPr>
        <w:t xml:space="preserve">Stevenson </w:t>
      </w:r>
      <w:r>
        <w:rPr>
          <w:rFonts w:ascii="宋体" w:hAnsi="宋体" w:eastAsia="宋体" w:cs="宋体"/>
          <w:spacing w:val="-3"/>
          <w:sz w:val="24"/>
          <w:szCs w:val="24"/>
        </w:rPr>
        <w:t>和</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Spring</w:t>
      </w:r>
      <w:r>
        <w:rPr>
          <w:rFonts w:ascii="Times New Roman" w:hAnsi="Times New Roman" w:eastAsia="Times New Roman" w:cs="Times New Roman"/>
          <w:spacing w:val="29"/>
          <w:w w:val="101"/>
          <w:sz w:val="24"/>
          <w:szCs w:val="24"/>
        </w:rPr>
        <w:t xml:space="preserve"> </w:t>
      </w:r>
      <w:r>
        <w:rPr>
          <w:rFonts w:ascii="宋体" w:hAnsi="宋体" w:eastAsia="宋体" w:cs="宋体"/>
          <w:spacing w:val="-3"/>
          <w:sz w:val="24"/>
          <w:szCs w:val="24"/>
        </w:rPr>
        <w:t>的理论，结合</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28"/>
          <w:w w:val="101"/>
          <w:sz w:val="24"/>
          <w:szCs w:val="24"/>
        </w:rPr>
        <w:t xml:space="preserve"> </w:t>
      </w:r>
      <w:r>
        <w:rPr>
          <w:rFonts w:ascii="宋体" w:hAnsi="宋体" w:eastAsia="宋体" w:cs="宋体"/>
          <w:spacing w:val="-3"/>
          <w:sz w:val="24"/>
          <w:szCs w:val="24"/>
        </w:rPr>
        <w:t>的</w:t>
      </w:r>
      <w:r>
        <w:rPr>
          <w:rFonts w:ascii="宋体" w:hAnsi="宋体" w:eastAsia="宋体" w:cs="宋体"/>
          <w:spacing w:val="-6"/>
          <w:sz w:val="24"/>
          <w:szCs w:val="24"/>
        </w:rPr>
        <w:t>实际运作情况，从运营系统、市场、物流、供应、组织及信息系统六个维度对其柔</w:t>
      </w:r>
      <w:r>
        <w:rPr>
          <w:rFonts w:ascii="宋体" w:hAnsi="宋体" w:eastAsia="宋体" w:cs="宋体"/>
          <w:spacing w:val="-2"/>
          <w:sz w:val="24"/>
          <w:szCs w:val="24"/>
        </w:rPr>
        <w:t>性供应链进行全面的分析。通过对上述维度的探讨，</w:t>
      </w:r>
      <w:r>
        <w:rPr>
          <w:rFonts w:ascii="宋体" w:hAnsi="宋体" w:eastAsia="宋体" w:cs="宋体"/>
          <w:spacing w:val="-3"/>
          <w:sz w:val="24"/>
          <w:szCs w:val="24"/>
        </w:rPr>
        <w:t>本文将解析</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如何依托</w:t>
      </w:r>
      <w:r>
        <w:rPr>
          <w:rFonts w:ascii="宋体" w:hAnsi="宋体" w:eastAsia="宋体" w:cs="宋体"/>
          <w:sz w:val="24"/>
          <w:szCs w:val="24"/>
        </w:rPr>
        <w:t>高效的柔性供应链在全球快时尚跨境电商市场中快速响应市场变化和消费者需求。</w:t>
      </w:r>
    </w:p>
    <w:p w14:paraId="4794D7F9">
      <w:pPr>
        <w:spacing w:line="310" w:lineRule="auto"/>
        <w:rPr>
          <w:rFonts w:ascii="Arial"/>
          <w:sz w:val="21"/>
        </w:rPr>
      </w:pPr>
    </w:p>
    <w:p w14:paraId="2EE78467">
      <w:pPr>
        <w:pStyle w:val="2"/>
        <w:spacing w:before="92" w:line="233" w:lineRule="auto"/>
        <w:ind w:left="1171"/>
        <w:outlineLvl w:val="1"/>
      </w:pPr>
      <w:bookmarkStart w:id="28" w:name="bookmark20"/>
      <w:bookmarkEnd w:id="28"/>
      <w:r>
        <w:rPr>
          <w:rFonts w:ascii="Times New Roman" w:hAnsi="Times New Roman" w:eastAsia="Times New Roman" w:cs="Times New Roman"/>
          <w:spacing w:val="-1"/>
        </w:rPr>
        <w:t xml:space="preserve">2.3 </w:t>
      </w:r>
      <w:r>
        <w:rPr>
          <w:spacing w:val="-1"/>
        </w:rPr>
        <w:t>超快时尚跨境电商相关研究</w:t>
      </w:r>
    </w:p>
    <w:p w14:paraId="4AC12B9F">
      <w:pPr>
        <w:spacing w:line="320" w:lineRule="auto"/>
        <w:rPr>
          <w:rFonts w:ascii="Arial"/>
          <w:sz w:val="21"/>
        </w:rPr>
      </w:pPr>
    </w:p>
    <w:p w14:paraId="45275428">
      <w:pPr>
        <w:pStyle w:val="2"/>
        <w:spacing w:before="79" w:line="233" w:lineRule="auto"/>
        <w:ind w:left="1170"/>
        <w:outlineLvl w:val="2"/>
        <w:rPr>
          <w:sz w:val="24"/>
          <w:szCs w:val="24"/>
        </w:rPr>
      </w:pPr>
      <w:bookmarkStart w:id="29" w:name="bookmark21"/>
      <w:bookmarkEnd w:id="29"/>
      <w:r>
        <w:rPr>
          <w:rFonts w:ascii="Times New Roman" w:hAnsi="Times New Roman" w:eastAsia="Times New Roman" w:cs="Times New Roman"/>
          <w:spacing w:val="-1"/>
          <w:sz w:val="24"/>
          <w:szCs w:val="24"/>
        </w:rPr>
        <w:t xml:space="preserve">2.3.1 </w:t>
      </w:r>
      <w:r>
        <w:rPr>
          <w:spacing w:val="-1"/>
          <w:sz w:val="24"/>
          <w:szCs w:val="24"/>
        </w:rPr>
        <w:t>超快时尚跨境电商行业相关研究</w:t>
      </w:r>
    </w:p>
    <w:p w14:paraId="7B495DB9">
      <w:pPr>
        <w:spacing w:before="179" w:line="360" w:lineRule="auto"/>
        <w:ind w:left="1194" w:right="205" w:firstLine="461"/>
        <w:rPr>
          <w:rFonts w:ascii="宋体" w:hAnsi="宋体" w:eastAsia="宋体" w:cs="宋体"/>
          <w:sz w:val="24"/>
          <w:szCs w:val="24"/>
        </w:rPr>
      </w:pPr>
      <w:r>
        <w:rPr>
          <w:rFonts w:ascii="宋体" w:hAnsi="宋体" w:eastAsia="宋体" w:cs="宋体"/>
          <w:spacing w:val="1"/>
          <w:sz w:val="24"/>
          <w:szCs w:val="24"/>
        </w:rPr>
        <w:t>疫情期间，超快时尚作为快时尚的延伸模式，呈现出高速发展的趋势。现有</w:t>
      </w:r>
      <w:r>
        <w:rPr>
          <w:rFonts w:ascii="宋体" w:hAnsi="宋体" w:eastAsia="宋体" w:cs="宋体"/>
          <w:spacing w:val="-2"/>
          <w:sz w:val="24"/>
          <w:szCs w:val="24"/>
        </w:rPr>
        <w:t>的研究主要集中于少数典型企业的案例分析，缺乏系统性和全面性的研究框架。</w:t>
      </w:r>
    </w:p>
    <w:p w14:paraId="6FE411CF">
      <w:pPr>
        <w:spacing w:line="360" w:lineRule="auto"/>
        <w:rPr>
          <w:rFonts w:ascii="宋体" w:hAnsi="宋体" w:eastAsia="宋体" w:cs="宋体"/>
          <w:sz w:val="24"/>
          <w:szCs w:val="24"/>
        </w:rPr>
        <w:sectPr>
          <w:headerReference r:id="rId40" w:type="default"/>
          <w:footerReference r:id="rId41" w:type="default"/>
          <w:pgSz w:w="11907" w:h="16839"/>
          <w:pgMar w:top="1702" w:right="1662" w:bottom="1862" w:left="424" w:header="1397" w:footer="1662" w:gutter="0"/>
          <w:cols w:space="720" w:num="1"/>
        </w:sectPr>
      </w:pPr>
    </w:p>
    <w:p w14:paraId="1E926872">
      <w:pPr>
        <w:spacing w:line="241" w:lineRule="auto"/>
        <w:rPr>
          <w:rFonts w:ascii="Arial"/>
          <w:sz w:val="21"/>
        </w:rPr>
      </w:pPr>
    </w:p>
    <w:p w14:paraId="39411AD2">
      <w:pPr>
        <w:spacing w:before="78" w:line="359" w:lineRule="auto"/>
        <w:ind w:left="1458" w:right="83" w:firstLine="479"/>
        <w:jc w:val="both"/>
        <w:rPr>
          <w:rFonts w:ascii="宋体" w:hAnsi="宋体" w:eastAsia="宋体" w:cs="宋体"/>
          <w:sz w:val="24"/>
          <w:szCs w:val="24"/>
        </w:rPr>
      </w:pPr>
      <w:bookmarkStart w:id="30" w:name="bookmark127"/>
      <w:bookmarkEnd w:id="30"/>
      <w:r>
        <w:rPr>
          <w:rFonts w:ascii="宋体" w:hAnsi="宋体" w:eastAsia="宋体" w:cs="宋体"/>
          <w:spacing w:val="1"/>
          <w:sz w:val="24"/>
          <w:szCs w:val="24"/>
        </w:rPr>
        <w:t>《</w:t>
      </w:r>
      <w:r>
        <w:rPr>
          <w:rFonts w:ascii="Times New Roman" w:hAnsi="Times New Roman" w:eastAsia="Times New Roman" w:cs="Times New Roman"/>
          <w:spacing w:val="1"/>
          <w:sz w:val="24"/>
          <w:szCs w:val="24"/>
        </w:rPr>
        <w:t>2023</w:t>
      </w:r>
      <w:r>
        <w:rPr>
          <w:rFonts w:ascii="宋体" w:hAnsi="宋体" w:eastAsia="宋体" w:cs="宋体"/>
          <w:spacing w:val="1"/>
          <w:sz w:val="24"/>
          <w:szCs w:val="24"/>
        </w:rPr>
        <w:t>年全球时尚电商报告》显示，超快时尚已成为推动全球时尚电商增长的关键力量，其中北美和欧洲是主要市场，亚洲、中东和拉丁美洲也展现了巨大</w:t>
      </w:r>
      <w:r>
        <w:rPr>
          <w:rFonts w:ascii="宋体" w:hAnsi="宋体" w:eastAsia="宋体" w:cs="宋体"/>
          <w:spacing w:val="-1"/>
          <w:sz w:val="24"/>
          <w:szCs w:val="24"/>
        </w:rPr>
        <w:t>的潜力。然而，罗婕</w:t>
      </w:r>
      <w:r>
        <w:rPr>
          <w:rFonts w:ascii="Times New Roman" w:hAnsi="Times New Roman" w:eastAsia="Times New Roman" w:cs="Times New Roman"/>
          <w:spacing w:val="-1"/>
          <w:position w:val="8"/>
          <w:sz w:val="16"/>
          <w:szCs w:val="16"/>
        </w:rPr>
        <w:t>[32]</w:t>
      </w:r>
      <w:r>
        <w:rPr>
          <w:rFonts w:ascii="Times New Roman" w:hAnsi="Times New Roman" w:eastAsia="Times New Roman" w:cs="Times New Roman"/>
          <w:spacing w:val="-14"/>
          <w:position w:val="8"/>
          <w:sz w:val="16"/>
          <w:szCs w:val="16"/>
        </w:rPr>
        <w:t xml:space="preserve"> </w:t>
      </w:r>
      <w:r>
        <w:rPr>
          <w:rFonts w:ascii="宋体" w:hAnsi="宋体" w:eastAsia="宋体" w:cs="宋体"/>
          <w:spacing w:val="-1"/>
          <w:sz w:val="24"/>
          <w:szCs w:val="24"/>
        </w:rPr>
        <w:t>、周山莉</w:t>
      </w:r>
      <w:r>
        <w:rPr>
          <w:rFonts w:ascii="Times New Roman" w:hAnsi="Times New Roman" w:eastAsia="Times New Roman" w:cs="Times New Roman"/>
          <w:spacing w:val="-1"/>
          <w:position w:val="8"/>
          <w:sz w:val="16"/>
          <w:szCs w:val="16"/>
        </w:rPr>
        <w:t>[33]</w:t>
      </w:r>
      <w:r>
        <w:rPr>
          <w:rFonts w:ascii="宋体" w:hAnsi="宋体" w:eastAsia="宋体" w:cs="宋体"/>
          <w:spacing w:val="-1"/>
          <w:sz w:val="24"/>
          <w:szCs w:val="24"/>
        </w:rPr>
        <w:t>指出，整个跨境电商行业存在供应链管</w:t>
      </w:r>
      <w:r>
        <w:rPr>
          <w:rFonts w:ascii="宋体" w:hAnsi="宋体" w:eastAsia="宋体" w:cs="宋体"/>
          <w:spacing w:val="-2"/>
          <w:sz w:val="24"/>
          <w:szCs w:val="24"/>
        </w:rPr>
        <w:t>理，成</w:t>
      </w:r>
      <w:r>
        <w:rPr>
          <w:rFonts w:ascii="宋体" w:hAnsi="宋体" w:eastAsia="宋体" w:cs="宋体"/>
          <w:spacing w:val="1"/>
          <w:sz w:val="24"/>
          <w:szCs w:val="24"/>
        </w:rPr>
        <w:t>本压力，同质化竞争以及相关政策制度落实不足等问题，这些因素在一定程度上</w:t>
      </w:r>
      <w:r>
        <w:rPr>
          <w:rFonts w:ascii="宋体" w:hAnsi="宋体" w:eastAsia="宋体" w:cs="宋体"/>
          <w:spacing w:val="-1"/>
          <w:sz w:val="24"/>
          <w:szCs w:val="24"/>
        </w:rPr>
        <w:t>阻碍了品牌在全球市场的拓展节奏。</w:t>
      </w:r>
    </w:p>
    <w:p w14:paraId="5C9B641B">
      <w:pPr>
        <w:spacing w:line="359" w:lineRule="auto"/>
        <w:ind w:left="1457" w:firstLine="479"/>
        <w:jc w:val="both"/>
        <w:rPr>
          <w:rFonts w:ascii="宋体" w:hAnsi="宋体" w:eastAsia="宋体" w:cs="宋体"/>
          <w:sz w:val="24"/>
          <w:szCs w:val="24"/>
        </w:rPr>
      </w:pPr>
      <w:r>
        <w:rPr>
          <w:rFonts w:ascii="宋体" w:hAnsi="宋体" w:eastAsia="宋体" w:cs="宋体"/>
          <w:spacing w:val="1"/>
          <w:sz w:val="24"/>
          <w:szCs w:val="24"/>
        </w:rPr>
        <w:t>针对这些问题，柔性供应链的构建被视为是提升超快时尚跨境电商竞争力的</w:t>
      </w:r>
      <w:r>
        <w:rPr>
          <w:rFonts w:ascii="宋体" w:hAnsi="宋体" w:eastAsia="宋体" w:cs="宋体"/>
          <w:sz w:val="24"/>
          <w:szCs w:val="24"/>
        </w:rPr>
        <w:t>关键。陶玉琼</w:t>
      </w:r>
      <w:r>
        <w:rPr>
          <w:rFonts w:ascii="Times New Roman" w:hAnsi="Times New Roman" w:eastAsia="Times New Roman" w:cs="Times New Roman"/>
          <w:position w:val="8"/>
          <w:sz w:val="16"/>
          <w:szCs w:val="16"/>
        </w:rPr>
        <w:t>[34]</w:t>
      </w:r>
      <w:r>
        <w:rPr>
          <w:rFonts w:ascii="宋体" w:hAnsi="宋体" w:eastAsia="宋体" w:cs="宋体"/>
          <w:sz w:val="24"/>
          <w:szCs w:val="24"/>
        </w:rPr>
        <w:t>、孙艳平</w:t>
      </w:r>
      <w:r>
        <w:rPr>
          <w:rFonts w:ascii="Times New Roman" w:hAnsi="Times New Roman" w:eastAsia="Times New Roman" w:cs="Times New Roman"/>
          <w:position w:val="8"/>
          <w:sz w:val="16"/>
          <w:szCs w:val="16"/>
        </w:rPr>
        <w:t>[35]</w:t>
      </w:r>
      <w:r>
        <w:rPr>
          <w:rFonts w:ascii="宋体" w:hAnsi="宋体" w:eastAsia="宋体" w:cs="宋体"/>
          <w:sz w:val="24"/>
          <w:szCs w:val="24"/>
        </w:rPr>
        <w:t>认为，通过和</w:t>
      </w:r>
      <w:r>
        <w:rPr>
          <w:rFonts w:ascii="宋体" w:hAnsi="宋体" w:eastAsia="宋体" w:cs="宋体"/>
          <w:spacing w:val="-1"/>
          <w:sz w:val="24"/>
          <w:szCs w:val="24"/>
        </w:rPr>
        <w:t>跨境物流供应链服务商合作，建立深度</w:t>
      </w:r>
      <w:r>
        <w:rPr>
          <w:rFonts w:ascii="宋体" w:hAnsi="宋体" w:eastAsia="宋体" w:cs="宋体"/>
          <w:spacing w:val="1"/>
          <w:sz w:val="24"/>
          <w:szCs w:val="24"/>
        </w:rPr>
        <w:t>协同的柔性供应链体系，企业能迅速应对不确定因素，提升供应链的稳定性和适</w:t>
      </w:r>
      <w:r>
        <w:rPr>
          <w:rFonts w:ascii="宋体" w:hAnsi="宋体" w:eastAsia="宋体" w:cs="宋体"/>
          <w:spacing w:val="-3"/>
          <w:sz w:val="24"/>
          <w:szCs w:val="24"/>
        </w:rPr>
        <w:t>应性。</w:t>
      </w:r>
      <w:r>
        <w:rPr>
          <w:rFonts w:ascii="Times New Roman" w:hAnsi="Times New Roman" w:eastAsia="Times New Roman" w:cs="Times New Roman"/>
          <w:spacing w:val="-3"/>
          <w:sz w:val="24"/>
          <w:szCs w:val="24"/>
        </w:rPr>
        <w:t xml:space="preserve">Yi He </w:t>
      </w:r>
      <w:r>
        <w:rPr>
          <w:rFonts w:ascii="宋体" w:hAnsi="宋体" w:eastAsia="宋体" w:cs="宋体"/>
          <w:spacing w:val="-3"/>
          <w:sz w:val="24"/>
          <w:szCs w:val="24"/>
        </w:rPr>
        <w:t>等强调，未来的供应链应关注柔性设计和快速调整的</w:t>
      </w:r>
      <w:r>
        <w:rPr>
          <w:rFonts w:ascii="宋体" w:hAnsi="宋体" w:eastAsia="宋体" w:cs="宋体"/>
          <w:spacing w:val="-4"/>
          <w:sz w:val="24"/>
          <w:szCs w:val="24"/>
        </w:rPr>
        <w:t>能力，包括多样</w:t>
      </w:r>
      <w:r>
        <w:rPr>
          <w:rFonts w:ascii="宋体" w:hAnsi="宋体" w:eastAsia="宋体" w:cs="宋体"/>
          <w:spacing w:val="-1"/>
          <w:sz w:val="24"/>
          <w:szCs w:val="24"/>
        </w:rPr>
        <w:t>化的制造选择、灵活的生产配置和快速的物流配送</w:t>
      </w:r>
      <w:r>
        <w:rPr>
          <w:rFonts w:ascii="Times New Roman" w:hAnsi="Times New Roman" w:eastAsia="Times New Roman" w:cs="Times New Roman"/>
          <w:spacing w:val="-1"/>
          <w:position w:val="8"/>
          <w:sz w:val="16"/>
          <w:szCs w:val="16"/>
        </w:rPr>
        <w:t>[36]</w:t>
      </w:r>
      <w:r>
        <w:rPr>
          <w:rFonts w:ascii="Times New Roman" w:hAnsi="Times New Roman" w:eastAsia="Times New Roman" w:cs="Times New Roman"/>
          <w:spacing w:val="3"/>
          <w:position w:val="8"/>
          <w:sz w:val="16"/>
          <w:szCs w:val="16"/>
        </w:rPr>
        <w:t xml:space="preserve"> </w:t>
      </w:r>
      <w:r>
        <w:rPr>
          <w:rFonts w:ascii="宋体" w:hAnsi="宋体" w:eastAsia="宋体" w:cs="宋体"/>
          <w:spacing w:val="-1"/>
          <w:sz w:val="24"/>
          <w:szCs w:val="24"/>
        </w:rPr>
        <w:t>。单念慈进一步指出，快时</w:t>
      </w:r>
      <w:r>
        <w:rPr>
          <w:rFonts w:ascii="宋体" w:hAnsi="宋体" w:eastAsia="宋体" w:cs="宋体"/>
          <w:spacing w:val="1"/>
          <w:sz w:val="24"/>
          <w:szCs w:val="24"/>
        </w:rPr>
        <w:t>尚柔性供应链涵盖研发柔性、生产柔性和物流柔性等因素，且跨境电商营销、物</w:t>
      </w:r>
      <w:r>
        <w:rPr>
          <w:rFonts w:ascii="宋体" w:hAnsi="宋体" w:eastAsia="宋体" w:cs="宋体"/>
          <w:spacing w:val="-4"/>
          <w:sz w:val="24"/>
          <w:szCs w:val="24"/>
        </w:rPr>
        <w:t>流体系和数字化信息管理系统的协同作用，是提升供应链效率和灵活性的关键</w:t>
      </w:r>
      <w:r>
        <w:rPr>
          <w:rFonts w:ascii="Times New Roman" w:hAnsi="Times New Roman" w:eastAsia="Times New Roman" w:cs="Times New Roman"/>
          <w:spacing w:val="-4"/>
          <w:position w:val="8"/>
          <w:sz w:val="16"/>
          <w:szCs w:val="16"/>
        </w:rPr>
        <w:t>[37]</w:t>
      </w:r>
      <w:r>
        <w:rPr>
          <w:rFonts w:ascii="宋体" w:hAnsi="宋体" w:eastAsia="宋体" w:cs="宋体"/>
          <w:spacing w:val="-4"/>
          <w:sz w:val="24"/>
          <w:szCs w:val="24"/>
        </w:rPr>
        <w:t>。</w:t>
      </w:r>
    </w:p>
    <w:p w14:paraId="581B1D42">
      <w:pPr>
        <w:spacing w:before="2" w:line="359" w:lineRule="auto"/>
        <w:ind w:left="1458" w:right="83" w:firstLine="478"/>
        <w:jc w:val="both"/>
        <w:rPr>
          <w:rFonts w:ascii="宋体" w:hAnsi="宋体" w:eastAsia="宋体" w:cs="宋体"/>
          <w:sz w:val="24"/>
          <w:szCs w:val="24"/>
        </w:rPr>
      </w:pPr>
      <w:r>
        <w:rPr>
          <w:rFonts w:ascii="宋体" w:hAnsi="宋体" w:eastAsia="宋体" w:cs="宋体"/>
          <w:spacing w:val="1"/>
          <w:sz w:val="24"/>
          <w:szCs w:val="24"/>
        </w:rPr>
        <w:t>在技术层面，数字化技术的兴起为超快时尚跨境电商的供应链优化提供了重</w:t>
      </w:r>
      <w:r>
        <w:rPr>
          <w:rFonts w:ascii="宋体" w:hAnsi="宋体" w:eastAsia="宋体" w:cs="宋体"/>
          <w:spacing w:val="-1"/>
          <w:sz w:val="24"/>
          <w:szCs w:val="24"/>
        </w:rPr>
        <w:t xml:space="preserve">要支撑，包括自动驾驶货运班车、防黑客攻击的 </w:t>
      </w:r>
      <w:r>
        <w:rPr>
          <w:rFonts w:ascii="Times New Roman" w:hAnsi="Times New Roman" w:eastAsia="Times New Roman" w:cs="Times New Roman"/>
          <w:spacing w:val="-1"/>
          <w:sz w:val="24"/>
          <w:szCs w:val="24"/>
        </w:rPr>
        <w:t xml:space="preserve">RFID  </w:t>
      </w:r>
      <w:r>
        <w:rPr>
          <w:rFonts w:ascii="宋体" w:hAnsi="宋体" w:eastAsia="宋体" w:cs="宋体"/>
          <w:spacing w:val="-1"/>
          <w:sz w:val="24"/>
          <w:szCs w:val="24"/>
        </w:rPr>
        <w:t>芯片、隐形数字标记、协</w:t>
      </w:r>
      <w:r>
        <w:rPr>
          <w:rFonts w:ascii="宋体" w:hAnsi="宋体" w:eastAsia="宋体" w:cs="宋体"/>
          <w:spacing w:val="1"/>
          <w:sz w:val="24"/>
          <w:szCs w:val="24"/>
        </w:rPr>
        <w:t>作式订单拣选机器人、无人机巡检以及配送等。这些新兴技术正积极改变供应链的管理模式，改善了供应链的柔性和稳定性，也有助于企业在动态的市场环境中</w:t>
      </w:r>
      <w:r>
        <w:rPr>
          <w:rFonts w:ascii="宋体" w:hAnsi="宋体" w:eastAsia="宋体" w:cs="宋体"/>
          <w:spacing w:val="-6"/>
          <w:sz w:val="24"/>
          <w:szCs w:val="24"/>
        </w:rPr>
        <w:t>保持竞争优势。</w:t>
      </w:r>
    </w:p>
    <w:p w14:paraId="52A34358">
      <w:pPr>
        <w:spacing w:before="3" w:line="359" w:lineRule="auto"/>
        <w:ind w:left="1451" w:right="84" w:firstLine="487"/>
        <w:rPr>
          <w:rFonts w:ascii="宋体" w:hAnsi="宋体" w:eastAsia="宋体" w:cs="宋体"/>
          <w:sz w:val="24"/>
          <w:szCs w:val="24"/>
        </w:rPr>
      </w:pPr>
      <w:r>
        <w:rPr>
          <w:rFonts w:ascii="宋体" w:hAnsi="宋体" w:eastAsia="宋体" w:cs="宋体"/>
          <w:spacing w:val="7"/>
          <w:sz w:val="24"/>
          <w:szCs w:val="24"/>
        </w:rPr>
        <w:t>此外，超快时尚的可持续性引起了广泛的讨论</w:t>
      </w:r>
      <w:r>
        <w:rPr>
          <w:rFonts w:ascii="宋体" w:hAnsi="宋体" w:eastAsia="宋体" w:cs="宋体"/>
          <w:spacing w:val="-58"/>
          <w:sz w:val="24"/>
          <w:szCs w:val="24"/>
        </w:rPr>
        <w:t xml:space="preserve"> </w:t>
      </w:r>
      <w:r>
        <w:rPr>
          <w:rFonts w:ascii="宋体" w:hAnsi="宋体" w:eastAsia="宋体" w:cs="宋体"/>
          <w:spacing w:val="7"/>
          <w:sz w:val="24"/>
          <w:szCs w:val="24"/>
        </w:rPr>
        <w:t>。</w:t>
      </w:r>
      <w:r>
        <w:rPr>
          <w:rFonts w:ascii="Times New Roman" w:hAnsi="Times New Roman" w:eastAsia="Times New Roman" w:cs="Times New Roman"/>
          <w:sz w:val="24"/>
          <w:szCs w:val="24"/>
        </w:rPr>
        <w:t>Djafarova</w:t>
      </w:r>
      <w:r>
        <w:rPr>
          <w:rFonts w:ascii="Times New Roman" w:hAnsi="Times New Roman" w:eastAsia="Times New Roman" w:cs="Times New Roman"/>
          <w:spacing w:val="7"/>
          <w:sz w:val="24"/>
          <w:szCs w:val="24"/>
        </w:rPr>
        <w:t xml:space="preserve">  </w:t>
      </w:r>
      <w:r>
        <w:rPr>
          <w:rFonts w:ascii="宋体" w:hAnsi="宋体" w:eastAsia="宋体" w:cs="宋体"/>
          <w:spacing w:val="7"/>
          <w:sz w:val="24"/>
          <w:szCs w:val="24"/>
        </w:rPr>
        <w:t xml:space="preserve">和 </w:t>
      </w:r>
      <w:r>
        <w:rPr>
          <w:rFonts w:ascii="Times New Roman" w:hAnsi="Times New Roman" w:eastAsia="Times New Roman" w:cs="Times New Roman"/>
          <w:sz w:val="24"/>
          <w:szCs w:val="24"/>
        </w:rPr>
        <w:t>Bowes</w:t>
      </w:r>
      <w:r>
        <w:rPr>
          <w:rFonts w:ascii="Times New Roman" w:hAnsi="Times New Roman" w:eastAsia="Times New Roman" w:cs="Times New Roman"/>
          <w:spacing w:val="7"/>
          <w:position w:val="8"/>
          <w:sz w:val="16"/>
          <w:szCs w:val="16"/>
        </w:rPr>
        <w:t xml:space="preserve">[38] </w:t>
      </w:r>
      <w:r>
        <w:rPr>
          <w:rFonts w:ascii="宋体" w:hAnsi="宋体" w:eastAsia="宋体" w:cs="宋体"/>
          <w:spacing w:val="7"/>
          <w:sz w:val="24"/>
          <w:szCs w:val="24"/>
        </w:rPr>
        <w:t>、</w:t>
      </w:r>
      <w:r>
        <w:rPr>
          <w:rFonts w:ascii="宋体" w:hAnsi="宋体" w:eastAsia="宋体" w:cs="宋体"/>
          <w:sz w:val="24"/>
          <w:szCs w:val="24"/>
        </w:rPr>
        <w:t xml:space="preserve"> </w:t>
      </w:r>
      <w:r>
        <w:rPr>
          <w:rFonts w:ascii="Times New Roman" w:hAnsi="Times New Roman" w:eastAsia="Times New Roman" w:cs="Times New Roman"/>
          <w:spacing w:val="-1"/>
          <w:sz w:val="24"/>
          <w:szCs w:val="24"/>
        </w:rPr>
        <w:t>Walker</w:t>
      </w:r>
      <w:r>
        <w:rPr>
          <w:rFonts w:ascii="Times New Roman" w:hAnsi="Times New Roman" w:eastAsia="Times New Roman" w:cs="Times New Roman"/>
          <w:spacing w:val="-1"/>
          <w:position w:val="8"/>
          <w:sz w:val="16"/>
          <w:szCs w:val="16"/>
        </w:rPr>
        <w:t>[39]</w:t>
      </w:r>
      <w:r>
        <w:rPr>
          <w:rFonts w:ascii="Times New Roman" w:hAnsi="Times New Roman" w:eastAsia="Times New Roman" w:cs="Times New Roman"/>
          <w:spacing w:val="-14"/>
          <w:position w:val="8"/>
          <w:sz w:val="16"/>
          <w:szCs w:val="16"/>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Colasante</w:t>
      </w:r>
      <w:r>
        <w:rPr>
          <w:rFonts w:ascii="Times New Roman" w:hAnsi="Times New Roman" w:eastAsia="Times New Roman" w:cs="Times New Roman"/>
          <w:spacing w:val="-1"/>
          <w:position w:val="8"/>
          <w:sz w:val="16"/>
          <w:szCs w:val="16"/>
        </w:rPr>
        <w:t>[40]</w:t>
      </w:r>
      <w:r>
        <w:rPr>
          <w:rFonts w:ascii="宋体" w:hAnsi="宋体" w:eastAsia="宋体" w:cs="宋体"/>
          <w:spacing w:val="-1"/>
          <w:sz w:val="24"/>
          <w:szCs w:val="24"/>
        </w:rPr>
        <w:t>认为尽管目标群体</w:t>
      </w:r>
      <w:r>
        <w:rPr>
          <w:rFonts w:ascii="宋体" w:hAnsi="宋体" w:eastAsia="宋体" w:cs="宋体"/>
          <w:spacing w:val="-50"/>
          <w:sz w:val="24"/>
          <w:szCs w:val="24"/>
        </w:rPr>
        <w:t xml:space="preserve"> </w:t>
      </w:r>
      <w:r>
        <w:rPr>
          <w:rFonts w:ascii="Times New Roman" w:hAnsi="Times New Roman" w:eastAsia="Times New Roman" w:cs="Times New Roman"/>
          <w:spacing w:val="-1"/>
          <w:sz w:val="24"/>
          <w:szCs w:val="24"/>
        </w:rPr>
        <w:t>Z</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世代热衷于</w:t>
      </w:r>
      <w:r>
        <w:rPr>
          <w:rFonts w:ascii="宋体" w:hAnsi="宋体" w:eastAsia="宋体" w:cs="宋体"/>
          <w:spacing w:val="-2"/>
          <w:sz w:val="24"/>
          <w:szCs w:val="24"/>
        </w:rPr>
        <w:t>追求时尚，但他们也普遍</w:t>
      </w:r>
      <w:r>
        <w:rPr>
          <w:rFonts w:ascii="宋体" w:hAnsi="宋体" w:eastAsia="宋体" w:cs="宋体"/>
          <w:spacing w:val="1"/>
          <w:sz w:val="24"/>
          <w:szCs w:val="24"/>
        </w:rPr>
        <w:t>具有较强的环保意识，关注气候变化问题，在购买时更倾向二手或生物基材料等</w:t>
      </w:r>
      <w:r>
        <w:rPr>
          <w:rFonts w:ascii="宋体" w:hAnsi="宋体" w:eastAsia="宋体" w:cs="宋体"/>
          <w:sz w:val="24"/>
          <w:szCs w:val="24"/>
        </w:rPr>
        <w:t>有绿色属性的环保产品。</w:t>
      </w:r>
      <w:r>
        <w:rPr>
          <w:rFonts w:ascii="Times New Roman" w:hAnsi="Times New Roman" w:eastAsia="Times New Roman" w:cs="Times New Roman"/>
          <w:sz w:val="24"/>
          <w:szCs w:val="24"/>
        </w:rPr>
        <w:t>Dorit Zimand-Sheiner</w:t>
      </w:r>
      <w:r>
        <w:rPr>
          <w:rFonts w:ascii="Times New Roman" w:hAnsi="Times New Roman" w:eastAsia="Times New Roman" w:cs="Times New Roman"/>
          <w:spacing w:val="29"/>
          <w:w w:val="101"/>
          <w:sz w:val="24"/>
          <w:szCs w:val="24"/>
        </w:rPr>
        <w:t xml:space="preserve"> </w:t>
      </w:r>
      <w:r>
        <w:rPr>
          <w:rFonts w:ascii="宋体" w:hAnsi="宋体" w:eastAsia="宋体" w:cs="宋体"/>
          <w:sz w:val="24"/>
          <w:szCs w:val="24"/>
        </w:rPr>
        <w:t>研究</w:t>
      </w:r>
      <w:r>
        <w:rPr>
          <w:rFonts w:ascii="宋体" w:hAnsi="宋体" w:eastAsia="宋体" w:cs="宋体"/>
          <w:spacing w:val="-1"/>
          <w:sz w:val="24"/>
          <w:szCs w:val="24"/>
        </w:rPr>
        <w:t>发现消费者在接触品牌环境的</w:t>
      </w:r>
      <w:r>
        <w:rPr>
          <w:rFonts w:ascii="宋体" w:hAnsi="宋体" w:eastAsia="宋体" w:cs="宋体"/>
          <w:spacing w:val="-6"/>
          <w:sz w:val="24"/>
          <w:szCs w:val="24"/>
        </w:rPr>
        <w:t>负面信息后，可能会出现信任削弱、背叛感增加，从而降低购买意愿</w:t>
      </w:r>
      <w:r>
        <w:rPr>
          <w:rFonts w:ascii="Times New Roman" w:hAnsi="Times New Roman" w:eastAsia="Times New Roman" w:cs="Times New Roman"/>
          <w:spacing w:val="-6"/>
          <w:position w:val="8"/>
          <w:sz w:val="16"/>
          <w:szCs w:val="16"/>
        </w:rPr>
        <w:t>[41]</w:t>
      </w:r>
      <w:r>
        <w:rPr>
          <w:rFonts w:ascii="宋体" w:hAnsi="宋体" w:eastAsia="宋体" w:cs="宋体"/>
          <w:spacing w:val="-6"/>
          <w:sz w:val="24"/>
          <w:szCs w:val="24"/>
        </w:rPr>
        <w:t>。这表明，</w:t>
      </w:r>
      <w:r>
        <w:rPr>
          <w:rFonts w:ascii="宋体" w:hAnsi="宋体" w:eastAsia="宋体" w:cs="宋体"/>
          <w:spacing w:val="1"/>
          <w:sz w:val="24"/>
          <w:szCs w:val="24"/>
        </w:rPr>
        <w:t>超快时尚跨境电商品牌有必要采取更积极的可持续发展举措，平衡环保与时尚消</w:t>
      </w:r>
      <w:r>
        <w:rPr>
          <w:rFonts w:ascii="宋体" w:hAnsi="宋体" w:eastAsia="宋体" w:cs="宋体"/>
          <w:spacing w:val="-1"/>
          <w:sz w:val="24"/>
          <w:szCs w:val="24"/>
        </w:rPr>
        <w:t>费需求，以缩小超快时尚模式与环保意识间的认知差</w:t>
      </w:r>
      <w:r>
        <w:rPr>
          <w:rFonts w:ascii="宋体" w:hAnsi="宋体" w:eastAsia="宋体" w:cs="宋体"/>
          <w:spacing w:val="-2"/>
          <w:sz w:val="24"/>
          <w:szCs w:val="24"/>
        </w:rPr>
        <w:t>距。</w:t>
      </w:r>
    </w:p>
    <w:p w14:paraId="051D73B2">
      <w:pPr>
        <w:pStyle w:val="2"/>
        <w:spacing w:before="168" w:line="233" w:lineRule="auto"/>
        <w:ind w:left="1453"/>
        <w:outlineLvl w:val="2"/>
        <w:rPr>
          <w:sz w:val="24"/>
          <w:szCs w:val="24"/>
        </w:rPr>
      </w:pPr>
      <w:bookmarkStart w:id="31" w:name="bookmark22"/>
      <w:bookmarkEnd w:id="31"/>
      <w:r>
        <w:rPr>
          <w:rFonts w:ascii="Times New Roman" w:hAnsi="Times New Roman" w:eastAsia="Times New Roman" w:cs="Times New Roman"/>
          <w:spacing w:val="-1"/>
          <w:sz w:val="24"/>
          <w:szCs w:val="24"/>
        </w:rPr>
        <w:t xml:space="preserve">2.3.2 </w:t>
      </w:r>
      <w:r>
        <w:rPr>
          <w:spacing w:val="-1"/>
          <w:sz w:val="24"/>
          <w:szCs w:val="24"/>
        </w:rPr>
        <w:t>超快时尚跨境电商平台相关研究</w:t>
      </w:r>
    </w:p>
    <w:p w14:paraId="144F4522">
      <w:pPr>
        <w:spacing w:before="177" w:line="219" w:lineRule="auto"/>
        <w:ind w:right="16"/>
        <w:jc w:val="right"/>
        <w:rPr>
          <w:rFonts w:ascii="宋体" w:hAnsi="宋体" w:eastAsia="宋体" w:cs="宋体"/>
          <w:sz w:val="24"/>
          <w:szCs w:val="24"/>
        </w:rPr>
      </w:pPr>
      <w:r>
        <w:rPr>
          <w:rFonts w:ascii="宋体" w:hAnsi="宋体" w:eastAsia="宋体" w:cs="宋体"/>
          <w:spacing w:val="-4"/>
          <w:sz w:val="24"/>
          <w:szCs w:val="24"/>
        </w:rPr>
        <w:t>超快时尚跨境电商平台依托柔性供应链体系，实现从设计到销售的快速响应，</w:t>
      </w:r>
    </w:p>
    <w:p w14:paraId="04A4A474">
      <w:pPr>
        <w:spacing w:line="219" w:lineRule="auto"/>
        <w:rPr>
          <w:rFonts w:ascii="宋体" w:hAnsi="宋体" w:eastAsia="宋体" w:cs="宋体"/>
          <w:sz w:val="24"/>
          <w:szCs w:val="24"/>
        </w:rPr>
        <w:sectPr>
          <w:headerReference r:id="rId42" w:type="default"/>
          <w:footerReference r:id="rId43" w:type="default"/>
          <w:pgSz w:w="11907" w:h="16839"/>
          <w:pgMar w:top="1702" w:right="1499" w:bottom="2069" w:left="424" w:header="1397" w:footer="1866" w:gutter="0"/>
          <w:cols w:space="720" w:num="1"/>
        </w:sectPr>
      </w:pPr>
    </w:p>
    <w:p w14:paraId="3A91BED1">
      <w:pPr>
        <w:rPr>
          <w:rFonts w:ascii="Arial"/>
          <w:sz w:val="21"/>
        </w:rPr>
      </w:pPr>
    </w:p>
    <w:p w14:paraId="0B9FE996">
      <w:pPr>
        <w:spacing w:before="78" w:line="359" w:lineRule="auto"/>
        <w:ind w:left="1193" w:right="79" w:hanging="19"/>
        <w:rPr>
          <w:rFonts w:ascii="宋体" w:hAnsi="宋体" w:eastAsia="宋体" w:cs="宋体"/>
          <w:sz w:val="24"/>
          <w:szCs w:val="24"/>
        </w:rPr>
      </w:pPr>
      <w:bookmarkStart w:id="32" w:name="bookmark128"/>
      <w:bookmarkEnd w:id="32"/>
      <w:r>
        <w:rPr>
          <w:rFonts w:ascii="宋体" w:hAnsi="宋体" w:eastAsia="宋体" w:cs="宋体"/>
          <w:spacing w:val="1"/>
          <w:sz w:val="24"/>
          <w:szCs w:val="24"/>
        </w:rPr>
        <w:t>满足了全球市场快速变化的时尚需求。当前学者们的研究以快时尚电商平台的选</w:t>
      </w:r>
      <w:r>
        <w:rPr>
          <w:rFonts w:ascii="宋体" w:hAnsi="宋体" w:eastAsia="宋体" w:cs="宋体"/>
          <w:spacing w:val="-6"/>
          <w:sz w:val="24"/>
          <w:szCs w:val="24"/>
        </w:rPr>
        <w:t>品策略、消费者行为为主，对于平台与供应链的深度整合的系统性分析</w:t>
      </w:r>
      <w:r>
        <w:rPr>
          <w:rFonts w:ascii="宋体" w:hAnsi="宋体" w:eastAsia="宋体" w:cs="宋体"/>
          <w:spacing w:val="-7"/>
          <w:sz w:val="24"/>
          <w:szCs w:val="24"/>
        </w:rPr>
        <w:t>较为缺乏。</w:t>
      </w:r>
    </w:p>
    <w:p w14:paraId="56D14001">
      <w:pPr>
        <w:spacing w:before="1" w:line="359" w:lineRule="auto"/>
        <w:ind w:left="1172" w:right="79" w:firstLine="481"/>
        <w:rPr>
          <w:rFonts w:ascii="宋体" w:hAnsi="宋体" w:eastAsia="宋体" w:cs="宋体"/>
          <w:sz w:val="24"/>
          <w:szCs w:val="24"/>
        </w:rPr>
      </w:pPr>
      <w:r>
        <w:rPr>
          <w:rFonts w:ascii="宋体" w:hAnsi="宋体" w:eastAsia="宋体" w:cs="宋体"/>
          <w:spacing w:val="1"/>
          <w:sz w:val="24"/>
          <w:szCs w:val="24"/>
        </w:rPr>
        <w:t>跨境电商平台作为超快时尚行业的重要支撑，整合了供应链、物流和销售环节，还通过数据分析和技术赋能提升市场响应速度。然而，平台在快速发展的同时，也暴露出一系列结构性问题。于文武指出，尽管中国的跨境电商平台为行业提供了多样化的模式选择，但平台垄断、交易信任成本高和盈利能力低等问题普</w:t>
      </w:r>
      <w:r>
        <w:rPr>
          <w:rFonts w:ascii="宋体" w:hAnsi="宋体" w:eastAsia="宋体" w:cs="宋体"/>
          <w:spacing w:val="-4"/>
          <w:position w:val="-1"/>
          <w:sz w:val="24"/>
          <w:szCs w:val="24"/>
        </w:rPr>
        <w:t>遍存在</w:t>
      </w:r>
      <w:r>
        <w:rPr>
          <w:rFonts w:ascii="Times New Roman" w:hAnsi="Times New Roman" w:eastAsia="Times New Roman" w:cs="Times New Roman"/>
          <w:spacing w:val="-4"/>
          <w:position w:val="7"/>
          <w:sz w:val="16"/>
          <w:szCs w:val="16"/>
        </w:rPr>
        <w:t>[42]</w:t>
      </w:r>
      <w:r>
        <w:rPr>
          <w:rFonts w:ascii="宋体" w:hAnsi="宋体" w:eastAsia="宋体" w:cs="宋体"/>
          <w:spacing w:val="-4"/>
          <w:position w:val="-1"/>
          <w:sz w:val="24"/>
          <w:szCs w:val="24"/>
        </w:rPr>
        <w:t>。此外，陈德慧、郭明英</w:t>
      </w:r>
      <w:r>
        <w:rPr>
          <w:rFonts w:ascii="Times New Roman" w:hAnsi="Times New Roman" w:eastAsia="Times New Roman" w:cs="Times New Roman"/>
          <w:spacing w:val="-4"/>
          <w:position w:val="7"/>
          <w:sz w:val="16"/>
          <w:szCs w:val="16"/>
        </w:rPr>
        <w:t>[43]</w:t>
      </w:r>
      <w:r>
        <w:rPr>
          <w:rFonts w:ascii="宋体" w:hAnsi="宋体" w:eastAsia="宋体" w:cs="宋体"/>
          <w:spacing w:val="-4"/>
          <w:position w:val="-1"/>
          <w:sz w:val="24"/>
          <w:szCs w:val="24"/>
        </w:rPr>
        <w:t>、</w:t>
      </w:r>
      <w:r>
        <w:rPr>
          <w:rFonts w:ascii="Times New Roman" w:hAnsi="Times New Roman" w:eastAsia="Times New Roman" w:cs="Times New Roman"/>
          <w:spacing w:val="-4"/>
          <w:position w:val="-1"/>
          <w:sz w:val="24"/>
          <w:szCs w:val="24"/>
        </w:rPr>
        <w:t>Zhang</w:t>
      </w:r>
      <w:r>
        <w:rPr>
          <w:rFonts w:ascii="Times New Roman" w:hAnsi="Times New Roman" w:eastAsia="Times New Roman" w:cs="Times New Roman"/>
          <w:spacing w:val="-4"/>
          <w:position w:val="7"/>
          <w:sz w:val="16"/>
          <w:szCs w:val="16"/>
        </w:rPr>
        <w:t>[44]</w:t>
      </w:r>
      <w:r>
        <w:rPr>
          <w:rFonts w:ascii="宋体" w:hAnsi="宋体" w:eastAsia="宋体" w:cs="宋体"/>
          <w:spacing w:val="-4"/>
          <w:position w:val="-1"/>
          <w:sz w:val="24"/>
          <w:szCs w:val="24"/>
        </w:rPr>
        <w:t>进一步指出，平台机制尚不健全、</w:t>
      </w:r>
      <w:r>
        <w:rPr>
          <w:rFonts w:ascii="宋体" w:hAnsi="宋体" w:eastAsia="宋体" w:cs="宋体"/>
          <w:spacing w:val="1"/>
          <w:sz w:val="24"/>
          <w:szCs w:val="24"/>
        </w:rPr>
        <w:t>流量获取成本上升、跨境物流效率低且成本高以及支付体系不完善等问题，正制</w:t>
      </w:r>
      <w:r>
        <w:rPr>
          <w:rFonts w:ascii="宋体" w:hAnsi="宋体" w:eastAsia="宋体" w:cs="宋体"/>
          <w:spacing w:val="-1"/>
          <w:sz w:val="24"/>
          <w:szCs w:val="24"/>
        </w:rPr>
        <w:t>约着跨境电商平台的可持续发展。</w:t>
      </w:r>
    </w:p>
    <w:p w14:paraId="4E601491">
      <w:pPr>
        <w:spacing w:line="358" w:lineRule="auto"/>
        <w:ind w:left="1172" w:right="81" w:firstLine="485"/>
        <w:jc w:val="both"/>
        <w:rPr>
          <w:rFonts w:ascii="宋体" w:hAnsi="宋体" w:eastAsia="宋体" w:cs="宋体"/>
          <w:sz w:val="24"/>
          <w:szCs w:val="24"/>
        </w:rPr>
      </w:pPr>
      <w:r>
        <w:rPr>
          <w:rFonts w:ascii="宋体" w:hAnsi="宋体" w:eastAsia="宋体" w:cs="宋体"/>
          <w:spacing w:val="1"/>
          <w:sz w:val="24"/>
          <w:szCs w:val="24"/>
        </w:rPr>
        <w:t>打造自有品牌已成为提升平台竞争力和供应链灵活性的关键策略。近年来，</w:t>
      </w:r>
      <w:r>
        <w:rPr>
          <w:rFonts w:ascii="宋体" w:hAnsi="宋体" w:eastAsia="宋体" w:cs="宋体"/>
          <w:spacing w:val="-1"/>
          <w:sz w:val="24"/>
          <w:szCs w:val="24"/>
        </w:rPr>
        <w:t>自有品牌在美国的销售额快速增长，</w:t>
      </w:r>
      <w:r>
        <w:rPr>
          <w:rFonts w:ascii="Times New Roman" w:hAnsi="Times New Roman" w:eastAsia="Times New Roman" w:cs="Times New Roman"/>
          <w:spacing w:val="-1"/>
          <w:sz w:val="24"/>
          <w:szCs w:val="24"/>
        </w:rPr>
        <w:t>2022</w:t>
      </w:r>
      <w:r>
        <w:rPr>
          <w:rFonts w:ascii="Times New Roman" w:hAnsi="Times New Roman" w:eastAsia="Times New Roman" w:cs="Times New Roman"/>
          <w:spacing w:val="47"/>
          <w:sz w:val="24"/>
          <w:szCs w:val="24"/>
        </w:rPr>
        <w:t xml:space="preserve"> </w:t>
      </w:r>
      <w:r>
        <w:rPr>
          <w:rFonts w:ascii="宋体" w:hAnsi="宋体" w:eastAsia="宋体" w:cs="宋体"/>
          <w:spacing w:val="-1"/>
          <w:sz w:val="24"/>
          <w:szCs w:val="24"/>
        </w:rPr>
        <w:t xml:space="preserve">年已达 </w:t>
      </w:r>
      <w:r>
        <w:rPr>
          <w:rFonts w:ascii="Times New Roman" w:hAnsi="Times New Roman" w:eastAsia="Times New Roman" w:cs="Times New Roman"/>
          <w:spacing w:val="-1"/>
          <w:sz w:val="24"/>
          <w:szCs w:val="24"/>
        </w:rPr>
        <w:t>2</w:t>
      </w:r>
      <w:r>
        <w:rPr>
          <w:rFonts w:ascii="Times New Roman" w:hAnsi="Times New Roman" w:eastAsia="Times New Roman" w:cs="Times New Roman"/>
          <w:spacing w:val="-2"/>
          <w:sz w:val="24"/>
          <w:szCs w:val="24"/>
        </w:rPr>
        <w:t>000</w:t>
      </w:r>
      <w:r>
        <w:rPr>
          <w:rFonts w:ascii="Times New Roman" w:hAnsi="Times New Roman" w:eastAsia="Times New Roman" w:cs="Times New Roman"/>
          <w:spacing w:val="46"/>
          <w:sz w:val="24"/>
          <w:szCs w:val="24"/>
        </w:rPr>
        <w:t xml:space="preserve"> </w:t>
      </w:r>
      <w:r>
        <w:rPr>
          <w:rFonts w:ascii="宋体" w:hAnsi="宋体" w:eastAsia="宋体" w:cs="宋体"/>
          <w:spacing w:val="-2"/>
          <w:sz w:val="24"/>
          <w:szCs w:val="24"/>
        </w:rPr>
        <w:t>亿美元，占杂货销售额的</w:t>
      </w:r>
      <w:r>
        <w:rPr>
          <w:rFonts w:ascii="Times New Roman" w:hAnsi="Times New Roman" w:eastAsia="Times New Roman" w:cs="Times New Roman"/>
          <w:spacing w:val="-3"/>
          <w:sz w:val="24"/>
          <w:szCs w:val="24"/>
        </w:rPr>
        <w:t>19.6%</w:t>
      </w:r>
      <w:r>
        <w:rPr>
          <w:rFonts w:ascii="Times New Roman" w:hAnsi="Times New Roman" w:eastAsia="Times New Roman" w:cs="Times New Roman"/>
          <w:spacing w:val="-3"/>
          <w:position w:val="8"/>
          <w:sz w:val="16"/>
          <w:szCs w:val="16"/>
        </w:rPr>
        <w:t>[45]</w:t>
      </w:r>
      <w:r>
        <w:rPr>
          <w:rFonts w:ascii="宋体" w:hAnsi="宋体" w:eastAsia="宋体" w:cs="宋体"/>
          <w:spacing w:val="-3"/>
          <w:sz w:val="24"/>
          <w:szCs w:val="24"/>
        </w:rPr>
        <w:t>。不同于</w:t>
      </w:r>
      <w:r>
        <w:rPr>
          <w:rFonts w:ascii="宋体" w:hAnsi="宋体" w:eastAsia="宋体" w:cs="宋体"/>
          <w:spacing w:val="-58"/>
          <w:sz w:val="24"/>
          <w:szCs w:val="24"/>
        </w:rPr>
        <w:t xml:space="preserve"> </w:t>
      </w: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和京东国际依靠国家级制造</w:t>
      </w:r>
      <w:r>
        <w:rPr>
          <w:rFonts w:ascii="宋体" w:hAnsi="宋体" w:eastAsia="宋体" w:cs="宋体"/>
          <w:spacing w:val="-4"/>
          <w:sz w:val="24"/>
          <w:szCs w:val="24"/>
        </w:rPr>
        <w:t>商以确保品牌溢出效应</w:t>
      </w:r>
      <w:r>
        <w:rPr>
          <w:rFonts w:ascii="Times New Roman" w:hAnsi="Times New Roman" w:eastAsia="Times New Roman" w:cs="Times New Roman"/>
          <w:spacing w:val="-4"/>
          <w:position w:val="8"/>
          <w:sz w:val="16"/>
          <w:szCs w:val="16"/>
        </w:rPr>
        <w:t>[46]</w:t>
      </w:r>
      <w:r>
        <w:rPr>
          <w:rFonts w:ascii="Times New Roman" w:hAnsi="Times New Roman" w:eastAsia="Times New Roman" w:cs="Times New Roman"/>
          <w:spacing w:val="-12"/>
          <w:position w:val="8"/>
          <w:sz w:val="16"/>
          <w:szCs w:val="16"/>
        </w:rPr>
        <w:t xml:space="preserve"> </w:t>
      </w:r>
      <w:r>
        <w:rPr>
          <w:rFonts w:ascii="宋体" w:hAnsi="宋体" w:eastAsia="宋体" w:cs="宋体"/>
          <w:spacing w:val="-4"/>
          <w:sz w:val="24"/>
          <w:szCs w:val="24"/>
        </w:rPr>
        <w:t>，</w:t>
      </w:r>
      <w:r>
        <w:rPr>
          <w:rFonts w:ascii="宋体" w:hAnsi="宋体" w:eastAsia="宋体" w:cs="宋体"/>
          <w:spacing w:val="-6"/>
          <w:sz w:val="24"/>
          <w:szCs w:val="24"/>
        </w:rPr>
        <w:t>超快时尚平台更倾向于与更灵活、成本更低的制造商合作。这一策略提高了效率，</w:t>
      </w:r>
      <w:r>
        <w:rPr>
          <w:rFonts w:ascii="宋体" w:hAnsi="宋体" w:eastAsia="宋体" w:cs="宋体"/>
          <w:spacing w:val="1"/>
          <w:sz w:val="24"/>
          <w:szCs w:val="24"/>
        </w:rPr>
        <w:t>但也需要平台在具有品牌效应的国家级制造商与更具灵活性和成本优势的第三方</w:t>
      </w:r>
      <w:r>
        <w:rPr>
          <w:rFonts w:ascii="宋体" w:hAnsi="宋体" w:eastAsia="宋体" w:cs="宋体"/>
          <w:spacing w:val="-3"/>
          <w:sz w:val="24"/>
          <w:szCs w:val="24"/>
        </w:rPr>
        <w:t>制造商之间进行取舍。</w:t>
      </w:r>
      <w:r>
        <w:rPr>
          <w:rFonts w:ascii="Times New Roman" w:hAnsi="Times New Roman" w:eastAsia="Times New Roman" w:cs="Times New Roman"/>
          <w:spacing w:val="-3"/>
          <w:sz w:val="24"/>
          <w:szCs w:val="24"/>
        </w:rPr>
        <w:t>Yang</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3"/>
          <w:sz w:val="24"/>
          <w:szCs w:val="24"/>
        </w:rPr>
        <w:t xml:space="preserve">Tong </w:t>
      </w:r>
      <w:r>
        <w:rPr>
          <w:rFonts w:ascii="宋体" w:hAnsi="宋体" w:eastAsia="宋体" w:cs="宋体"/>
          <w:spacing w:val="-3"/>
          <w:sz w:val="24"/>
          <w:szCs w:val="24"/>
        </w:rPr>
        <w:t>认为，消费</w:t>
      </w:r>
      <w:r>
        <w:rPr>
          <w:rFonts w:ascii="宋体" w:hAnsi="宋体" w:eastAsia="宋体" w:cs="宋体"/>
          <w:spacing w:val="-4"/>
          <w:sz w:val="24"/>
          <w:szCs w:val="24"/>
        </w:rPr>
        <w:t>者对基础服饰类的自有品牌接受度较</w:t>
      </w:r>
      <w:r>
        <w:rPr>
          <w:rFonts w:ascii="宋体" w:hAnsi="宋体" w:eastAsia="宋体" w:cs="宋体"/>
          <w:spacing w:val="-1"/>
          <w:sz w:val="24"/>
          <w:szCs w:val="24"/>
        </w:rPr>
        <w:t>高，而高端时尚类产品首选知名度高的品牌</w:t>
      </w:r>
      <w:r>
        <w:rPr>
          <w:rFonts w:ascii="Times New Roman" w:hAnsi="Times New Roman" w:eastAsia="Times New Roman" w:cs="Times New Roman"/>
          <w:spacing w:val="-1"/>
          <w:position w:val="8"/>
          <w:sz w:val="16"/>
          <w:szCs w:val="16"/>
        </w:rPr>
        <w:t>[47]</w:t>
      </w:r>
      <w:r>
        <w:rPr>
          <w:rFonts w:ascii="宋体" w:hAnsi="宋体" w:eastAsia="宋体" w:cs="宋体"/>
          <w:spacing w:val="-1"/>
          <w:sz w:val="24"/>
          <w:szCs w:val="24"/>
        </w:rPr>
        <w:t>。</w:t>
      </w:r>
    </w:p>
    <w:p w14:paraId="1C5D1F4B">
      <w:pPr>
        <w:spacing w:before="9" w:line="359" w:lineRule="auto"/>
        <w:ind w:left="1175" w:right="79" w:firstLine="478"/>
        <w:jc w:val="both"/>
        <w:rPr>
          <w:rFonts w:ascii="宋体" w:hAnsi="宋体" w:eastAsia="宋体" w:cs="宋体"/>
          <w:sz w:val="24"/>
          <w:szCs w:val="24"/>
        </w:rPr>
      </w:pPr>
      <w:r>
        <w:rPr>
          <w:rFonts w:ascii="宋体" w:hAnsi="宋体" w:eastAsia="宋体" w:cs="宋体"/>
          <w:spacing w:val="1"/>
          <w:sz w:val="24"/>
          <w:szCs w:val="24"/>
        </w:rPr>
        <w:t>跨境电商直播作为新型的平台经济模式，正在成为超快时尚品牌的重要增长</w:t>
      </w:r>
      <w:r>
        <w:rPr>
          <w:rFonts w:ascii="宋体" w:hAnsi="宋体" w:eastAsia="宋体" w:cs="宋体"/>
          <w:spacing w:val="-2"/>
          <w:sz w:val="24"/>
          <w:szCs w:val="24"/>
        </w:rPr>
        <w:t>引擎。</w:t>
      </w:r>
      <w:r>
        <w:rPr>
          <w:rFonts w:ascii="Times New Roman" w:hAnsi="Times New Roman" w:eastAsia="Times New Roman" w:cs="Times New Roman"/>
          <w:spacing w:val="-2"/>
          <w:sz w:val="24"/>
          <w:szCs w:val="24"/>
        </w:rPr>
        <w:t>Zhang</w:t>
      </w:r>
      <w:r>
        <w:rPr>
          <w:rFonts w:ascii="Times New Roman" w:hAnsi="Times New Roman" w:eastAsia="Times New Roman" w:cs="Times New Roman"/>
          <w:spacing w:val="-2"/>
          <w:position w:val="8"/>
          <w:sz w:val="16"/>
          <w:szCs w:val="16"/>
        </w:rPr>
        <w:t>[48]</w:t>
      </w:r>
      <w:r>
        <w:rPr>
          <w:rFonts w:ascii="Times New Roman" w:hAnsi="Times New Roman" w:eastAsia="Times New Roman" w:cs="Times New Roman"/>
          <w:spacing w:val="-14"/>
          <w:position w:val="8"/>
          <w:sz w:val="16"/>
          <w:szCs w:val="16"/>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Wang</w:t>
      </w:r>
      <w:r>
        <w:rPr>
          <w:rFonts w:ascii="Times New Roman" w:hAnsi="Times New Roman" w:eastAsia="Times New Roman" w:cs="Times New Roman"/>
          <w:spacing w:val="14"/>
          <w:sz w:val="24"/>
          <w:szCs w:val="24"/>
        </w:rPr>
        <w:t xml:space="preserve"> </w:t>
      </w:r>
      <w:r>
        <w:rPr>
          <w:rFonts w:ascii="宋体" w:hAnsi="宋体" w:eastAsia="宋体" w:cs="宋体"/>
          <w:spacing w:val="-2"/>
          <w:sz w:val="24"/>
          <w:szCs w:val="24"/>
        </w:rPr>
        <w:t>等</w:t>
      </w:r>
      <w:r>
        <w:rPr>
          <w:rFonts w:ascii="Times New Roman" w:hAnsi="Times New Roman" w:eastAsia="Times New Roman" w:cs="Times New Roman"/>
          <w:spacing w:val="-2"/>
          <w:position w:val="8"/>
          <w:sz w:val="16"/>
          <w:szCs w:val="16"/>
        </w:rPr>
        <w:t>[49]</w:t>
      </w:r>
      <w:r>
        <w:rPr>
          <w:rFonts w:ascii="宋体" w:hAnsi="宋体" w:eastAsia="宋体" w:cs="宋体"/>
          <w:spacing w:val="-2"/>
          <w:sz w:val="24"/>
          <w:szCs w:val="24"/>
        </w:rPr>
        <w:t>认为电商平台直播通</w:t>
      </w:r>
      <w:r>
        <w:rPr>
          <w:rFonts w:ascii="宋体" w:hAnsi="宋体" w:eastAsia="宋体" w:cs="宋体"/>
          <w:spacing w:val="-3"/>
          <w:sz w:val="24"/>
          <w:szCs w:val="24"/>
        </w:rPr>
        <w:t>过互动和展示，为消费者提供更</w:t>
      </w:r>
      <w:r>
        <w:rPr>
          <w:rFonts w:ascii="宋体" w:hAnsi="宋体" w:eastAsia="宋体" w:cs="宋体"/>
          <w:spacing w:val="-1"/>
          <w:sz w:val="24"/>
          <w:szCs w:val="24"/>
        </w:rPr>
        <w:t>丰富、及时的产品信息，改善购物体验的同时拉动了销售增长。但</w:t>
      </w:r>
      <w:r>
        <w:rPr>
          <w:rFonts w:ascii="宋体" w:hAnsi="宋体" w:eastAsia="宋体" w:cs="宋体"/>
          <w:spacing w:val="-24"/>
          <w:sz w:val="24"/>
          <w:szCs w:val="24"/>
        </w:rPr>
        <w:t xml:space="preserve"> </w:t>
      </w:r>
      <w:r>
        <w:rPr>
          <w:rFonts w:ascii="Times New Roman" w:hAnsi="Times New Roman" w:eastAsia="Times New Roman" w:cs="Times New Roman"/>
          <w:spacing w:val="-1"/>
          <w:sz w:val="24"/>
          <w:szCs w:val="24"/>
        </w:rPr>
        <w:t>Wu</w:t>
      </w:r>
      <w:r>
        <w:rPr>
          <w:rFonts w:ascii="Times New Roman" w:hAnsi="Times New Roman" w:eastAsia="Times New Roman" w:cs="Times New Roman"/>
          <w:spacing w:val="45"/>
          <w:w w:val="101"/>
          <w:sz w:val="24"/>
          <w:szCs w:val="24"/>
        </w:rPr>
        <w:t xml:space="preserve"> </w:t>
      </w:r>
      <w:r>
        <w:rPr>
          <w:rFonts w:ascii="宋体" w:hAnsi="宋体" w:eastAsia="宋体" w:cs="宋体"/>
          <w:spacing w:val="-1"/>
          <w:sz w:val="24"/>
          <w:szCs w:val="24"/>
        </w:rPr>
        <w:t>等人指出</w:t>
      </w:r>
      <w:r>
        <w:rPr>
          <w:rFonts w:ascii="宋体" w:hAnsi="宋体" w:eastAsia="宋体" w:cs="宋体"/>
          <w:spacing w:val="1"/>
          <w:sz w:val="24"/>
          <w:szCs w:val="24"/>
        </w:rPr>
        <w:t>部分主播、品牌方盲目追求流量和高效率，存在消费欺诈、产品质量、虚假宣传</w:t>
      </w:r>
      <w:r>
        <w:rPr>
          <w:rFonts w:ascii="宋体" w:hAnsi="宋体" w:eastAsia="宋体" w:cs="宋体"/>
          <w:spacing w:val="-1"/>
          <w:position w:val="-1"/>
          <w:sz w:val="24"/>
          <w:szCs w:val="24"/>
        </w:rPr>
        <w:t>和隐私泄露等问题</w:t>
      </w:r>
      <w:r>
        <w:rPr>
          <w:rFonts w:ascii="Times New Roman" w:hAnsi="Times New Roman" w:eastAsia="Times New Roman" w:cs="Times New Roman"/>
          <w:spacing w:val="-1"/>
          <w:position w:val="7"/>
          <w:sz w:val="16"/>
          <w:szCs w:val="16"/>
        </w:rPr>
        <w:t>[50]</w:t>
      </w:r>
      <w:r>
        <w:rPr>
          <w:rFonts w:ascii="宋体" w:hAnsi="宋体" w:eastAsia="宋体" w:cs="宋体"/>
          <w:spacing w:val="-1"/>
          <w:position w:val="-1"/>
          <w:sz w:val="24"/>
          <w:szCs w:val="24"/>
        </w:rPr>
        <w:t>。</w:t>
      </w:r>
    </w:p>
    <w:p w14:paraId="10A0967F">
      <w:pPr>
        <w:spacing w:before="1" w:line="360" w:lineRule="auto"/>
        <w:ind w:left="1175" w:right="79" w:firstLine="479"/>
        <w:rPr>
          <w:rFonts w:ascii="宋体" w:hAnsi="宋体" w:eastAsia="宋体" w:cs="宋体"/>
          <w:sz w:val="24"/>
          <w:szCs w:val="24"/>
        </w:rPr>
      </w:pPr>
      <w:r>
        <w:rPr>
          <w:rFonts w:ascii="宋体" w:hAnsi="宋体" w:eastAsia="宋体" w:cs="宋体"/>
          <w:sz w:val="24"/>
          <w:szCs w:val="24"/>
        </w:rPr>
        <w:t>此外，外部的政治因素亦对跨境电商平台的发展产生深远影</w:t>
      </w:r>
      <w:r>
        <w:rPr>
          <w:rFonts w:ascii="宋体" w:hAnsi="宋体" w:eastAsia="宋体" w:cs="宋体"/>
          <w:spacing w:val="-1"/>
          <w:sz w:val="24"/>
          <w:szCs w:val="24"/>
        </w:rPr>
        <w:t>响。林发彬</w:t>
      </w:r>
      <w:r>
        <w:rPr>
          <w:rFonts w:ascii="Times New Roman" w:hAnsi="Times New Roman" w:eastAsia="Times New Roman" w:cs="Times New Roman"/>
          <w:spacing w:val="-1"/>
          <w:position w:val="8"/>
          <w:sz w:val="16"/>
          <w:szCs w:val="16"/>
        </w:rPr>
        <w:t>[51]</w:t>
      </w:r>
      <w:r>
        <w:rPr>
          <w:rFonts w:ascii="Times New Roman" w:hAnsi="Times New Roman" w:eastAsia="Times New Roman" w:cs="Times New Roman"/>
          <w:spacing w:val="-17"/>
          <w:position w:val="8"/>
          <w:sz w:val="16"/>
          <w:szCs w:val="16"/>
        </w:rPr>
        <w:t xml:space="preserve"> </w:t>
      </w:r>
      <w:r>
        <w:rPr>
          <w:rFonts w:ascii="宋体" w:hAnsi="宋体" w:eastAsia="宋体" w:cs="宋体"/>
          <w:spacing w:val="-1"/>
          <w:sz w:val="24"/>
          <w:szCs w:val="24"/>
        </w:rPr>
        <w:t>、朱睿颖</w:t>
      </w:r>
      <w:r>
        <w:rPr>
          <w:rFonts w:ascii="Times New Roman" w:hAnsi="Times New Roman" w:eastAsia="Times New Roman" w:cs="Times New Roman"/>
          <w:spacing w:val="-1"/>
          <w:position w:val="8"/>
          <w:sz w:val="16"/>
          <w:szCs w:val="16"/>
        </w:rPr>
        <w:t>[52]</w:t>
      </w:r>
      <w:r>
        <w:rPr>
          <w:rFonts w:ascii="宋体" w:hAnsi="宋体" w:eastAsia="宋体" w:cs="宋体"/>
          <w:spacing w:val="-1"/>
          <w:sz w:val="24"/>
          <w:szCs w:val="24"/>
        </w:rPr>
        <w:t>分析指出，</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TEMU</w:t>
      </w:r>
      <w:r>
        <w:rPr>
          <w:rFonts w:ascii="Times New Roman" w:hAnsi="Times New Roman" w:eastAsia="Times New Roman" w:cs="Times New Roman"/>
          <w:spacing w:val="23"/>
          <w:sz w:val="24"/>
          <w:szCs w:val="24"/>
        </w:rPr>
        <w:t xml:space="preserve"> </w:t>
      </w:r>
      <w:r>
        <w:rPr>
          <w:rFonts w:ascii="宋体" w:hAnsi="宋体" w:eastAsia="宋体" w:cs="宋体"/>
          <w:spacing w:val="-1"/>
          <w:sz w:val="24"/>
          <w:szCs w:val="24"/>
        </w:rPr>
        <w:t>等中国跨境电商平台在美国市场份额</w:t>
      </w:r>
      <w:r>
        <w:rPr>
          <w:rFonts w:ascii="宋体" w:hAnsi="宋体" w:eastAsia="宋体" w:cs="宋体"/>
          <w:spacing w:val="-2"/>
          <w:sz w:val="24"/>
          <w:szCs w:val="24"/>
        </w:rPr>
        <w:t>的迅速</w:t>
      </w:r>
      <w:r>
        <w:rPr>
          <w:rFonts w:ascii="宋体" w:hAnsi="宋体" w:eastAsia="宋体" w:cs="宋体"/>
          <w:spacing w:val="1"/>
          <w:sz w:val="24"/>
          <w:szCs w:val="24"/>
        </w:rPr>
        <w:t>增长引发了当地政府的高度关注，美国政府正重新评估小额货物关税免除政策，</w:t>
      </w:r>
      <w:r>
        <w:rPr>
          <w:rFonts w:ascii="宋体" w:hAnsi="宋体" w:eastAsia="宋体" w:cs="宋体"/>
          <w:sz w:val="24"/>
          <w:szCs w:val="24"/>
        </w:rPr>
        <w:t>可能会对</w:t>
      </w:r>
      <w:r>
        <w:rPr>
          <w:rFonts w:ascii="宋体" w:hAnsi="宋体" w:eastAsia="宋体" w:cs="宋体"/>
          <w:spacing w:val="-40"/>
          <w:sz w:val="24"/>
          <w:szCs w:val="24"/>
        </w:rPr>
        <w:t xml:space="preserve"> </w:t>
      </w:r>
      <w:r>
        <w:rPr>
          <w:rFonts w:ascii="Times New Roman" w:hAnsi="Times New Roman" w:eastAsia="Times New Roman" w:cs="Times New Roman"/>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TEMU</w:t>
      </w:r>
      <w:r>
        <w:rPr>
          <w:rFonts w:ascii="Times New Roman" w:hAnsi="Times New Roman" w:eastAsia="Times New Roman" w:cs="Times New Roman"/>
          <w:spacing w:val="17"/>
          <w:w w:val="101"/>
          <w:sz w:val="24"/>
          <w:szCs w:val="24"/>
        </w:rPr>
        <w:t xml:space="preserve"> </w:t>
      </w:r>
      <w:r>
        <w:rPr>
          <w:rFonts w:ascii="宋体" w:hAnsi="宋体" w:eastAsia="宋体" w:cs="宋体"/>
          <w:sz w:val="24"/>
          <w:szCs w:val="24"/>
        </w:rPr>
        <w:t>等平台构成</w:t>
      </w:r>
      <w:r>
        <w:rPr>
          <w:rFonts w:ascii="宋体" w:hAnsi="宋体" w:eastAsia="宋体" w:cs="宋体"/>
          <w:spacing w:val="-1"/>
          <w:sz w:val="24"/>
          <w:szCs w:val="24"/>
        </w:rPr>
        <w:t>压力。虽然</w:t>
      </w:r>
      <w:r>
        <w:rPr>
          <w:rFonts w:ascii="宋体" w:hAnsi="宋体" w:eastAsia="宋体" w:cs="宋体"/>
          <w:spacing w:val="-41"/>
          <w:sz w:val="24"/>
          <w:szCs w:val="24"/>
        </w:rPr>
        <w:t xml:space="preserve"> </w:t>
      </w: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和</w:t>
      </w:r>
      <w:r>
        <w:rPr>
          <w:rFonts w:ascii="Times New Roman" w:hAnsi="Times New Roman" w:eastAsia="Times New Roman" w:cs="Times New Roman"/>
          <w:spacing w:val="-1"/>
          <w:sz w:val="24"/>
          <w:szCs w:val="24"/>
        </w:rPr>
        <w:t>TEMU</w:t>
      </w:r>
      <w:r>
        <w:rPr>
          <w:rFonts w:ascii="Times New Roman" w:hAnsi="Times New Roman" w:eastAsia="Times New Roman" w:cs="Times New Roman"/>
          <w:spacing w:val="23"/>
          <w:sz w:val="24"/>
          <w:szCs w:val="24"/>
        </w:rPr>
        <w:t xml:space="preserve"> </w:t>
      </w:r>
      <w:r>
        <w:rPr>
          <w:rFonts w:ascii="宋体" w:hAnsi="宋体" w:eastAsia="宋体" w:cs="宋体"/>
          <w:spacing w:val="-1"/>
          <w:sz w:val="24"/>
          <w:szCs w:val="24"/>
        </w:rPr>
        <w:t>强调业务增长</w:t>
      </w:r>
      <w:r>
        <w:rPr>
          <w:rFonts w:ascii="宋体" w:hAnsi="宋体" w:eastAsia="宋体" w:cs="宋体"/>
          <w:spacing w:val="1"/>
          <w:sz w:val="24"/>
          <w:szCs w:val="24"/>
        </w:rPr>
        <w:t>是依赖于自身强大的算法、运营和运输能力，并非关税政策红利，但在日益复杂的国际贸易环境下，仅靠供应链的硬件优势不能支撑平台的长期扩张，超快时尚</w:t>
      </w:r>
    </w:p>
    <w:p w14:paraId="1A521DC0">
      <w:pPr>
        <w:spacing w:line="360" w:lineRule="auto"/>
        <w:rPr>
          <w:rFonts w:ascii="宋体" w:hAnsi="宋体" w:eastAsia="宋体" w:cs="宋体"/>
          <w:sz w:val="24"/>
          <w:szCs w:val="24"/>
        </w:rPr>
        <w:sectPr>
          <w:headerReference r:id="rId44" w:type="default"/>
          <w:footerReference r:id="rId45" w:type="default"/>
          <w:pgSz w:w="11907" w:h="16839"/>
          <w:pgMar w:top="1702" w:right="1785" w:bottom="1862" w:left="424" w:header="1397" w:footer="1660" w:gutter="0"/>
          <w:cols w:space="720" w:num="1"/>
        </w:sectPr>
      </w:pPr>
    </w:p>
    <w:p w14:paraId="7ABC26F9">
      <w:pPr>
        <w:spacing w:before="318" w:line="220" w:lineRule="auto"/>
        <w:ind w:left="1457"/>
        <w:rPr>
          <w:rFonts w:ascii="宋体" w:hAnsi="宋体" w:eastAsia="宋体" w:cs="宋体"/>
          <w:sz w:val="24"/>
          <w:szCs w:val="24"/>
        </w:rPr>
      </w:pPr>
      <w:bookmarkStart w:id="33" w:name="bookmark129"/>
      <w:bookmarkEnd w:id="33"/>
      <w:r>
        <w:rPr>
          <w:rFonts w:ascii="宋体" w:hAnsi="宋体" w:eastAsia="宋体" w:cs="宋体"/>
          <w:sz w:val="24"/>
          <w:szCs w:val="24"/>
        </w:rPr>
        <w:t>跨境电商平台必须提升软实力，以应对全球化的</w:t>
      </w:r>
      <w:r>
        <w:rPr>
          <w:rFonts w:ascii="宋体" w:hAnsi="宋体" w:eastAsia="宋体" w:cs="宋体"/>
          <w:spacing w:val="-1"/>
          <w:sz w:val="24"/>
          <w:szCs w:val="24"/>
        </w:rPr>
        <w:t>挑战</w:t>
      </w:r>
      <w:r>
        <w:rPr>
          <w:rFonts w:ascii="Times New Roman" w:hAnsi="Times New Roman" w:eastAsia="Times New Roman" w:cs="Times New Roman"/>
          <w:spacing w:val="-1"/>
          <w:position w:val="8"/>
          <w:sz w:val="16"/>
          <w:szCs w:val="16"/>
        </w:rPr>
        <w:t>[53]</w:t>
      </w:r>
      <w:r>
        <w:rPr>
          <w:rFonts w:ascii="宋体" w:hAnsi="宋体" w:eastAsia="宋体" w:cs="宋体"/>
          <w:spacing w:val="-1"/>
          <w:sz w:val="24"/>
          <w:szCs w:val="24"/>
        </w:rPr>
        <w:t>。</w:t>
      </w:r>
    </w:p>
    <w:p w14:paraId="4CE387C6">
      <w:pPr>
        <w:spacing w:before="181" w:line="360" w:lineRule="auto"/>
        <w:ind w:left="1456" w:right="26" w:firstLine="479"/>
        <w:rPr>
          <w:rFonts w:ascii="宋体" w:hAnsi="宋体" w:eastAsia="宋体" w:cs="宋体"/>
          <w:sz w:val="24"/>
          <w:szCs w:val="24"/>
        </w:rPr>
      </w:pPr>
      <w:r>
        <w:rPr>
          <w:rFonts w:ascii="宋体" w:hAnsi="宋体" w:eastAsia="宋体" w:cs="宋体"/>
          <w:sz w:val="24"/>
          <w:szCs w:val="24"/>
        </w:rPr>
        <w:t>在内外部挑战并存的情况下，跨境电商平台需要寻找更可持续的发展路径。</w:t>
      </w:r>
      <w:r>
        <w:rPr>
          <w:rFonts w:ascii="宋体" w:hAnsi="宋体" w:eastAsia="宋体" w:cs="宋体"/>
          <w:spacing w:val="1"/>
          <w:sz w:val="24"/>
          <w:szCs w:val="24"/>
        </w:rPr>
        <w:t>平台应与商家建立共生关系，搭建信息共享机制，并借助大数据的优势深入挖掘</w:t>
      </w:r>
      <w:r>
        <w:rPr>
          <w:rFonts w:ascii="宋体" w:hAnsi="宋体" w:eastAsia="宋体" w:cs="宋体"/>
          <w:spacing w:val="-1"/>
          <w:sz w:val="24"/>
          <w:szCs w:val="24"/>
        </w:rPr>
        <w:t>消费者的需求，从而实现更加精准的市场响应</w:t>
      </w:r>
      <w:r>
        <w:rPr>
          <w:rFonts w:ascii="Times New Roman" w:hAnsi="Times New Roman" w:eastAsia="Times New Roman" w:cs="Times New Roman"/>
          <w:spacing w:val="-1"/>
          <w:position w:val="8"/>
          <w:sz w:val="16"/>
          <w:szCs w:val="16"/>
        </w:rPr>
        <w:t>[54]</w:t>
      </w:r>
      <w:r>
        <w:rPr>
          <w:rFonts w:ascii="Times New Roman" w:hAnsi="Times New Roman" w:eastAsia="Times New Roman" w:cs="Times New Roman"/>
          <w:spacing w:val="4"/>
          <w:position w:val="8"/>
          <w:sz w:val="16"/>
          <w:szCs w:val="16"/>
        </w:rPr>
        <w:t xml:space="preserve"> </w:t>
      </w:r>
      <w:r>
        <w:rPr>
          <w:rFonts w:ascii="宋体" w:hAnsi="宋体" w:eastAsia="宋体" w:cs="宋体"/>
          <w:spacing w:val="-1"/>
          <w:sz w:val="24"/>
          <w:szCs w:val="24"/>
        </w:rPr>
        <w:t>。超快时尚跨境电商平台需探索</w:t>
      </w:r>
      <w:r>
        <w:rPr>
          <w:rFonts w:ascii="宋体" w:hAnsi="宋体" w:eastAsia="宋体" w:cs="宋体"/>
          <w:spacing w:val="-6"/>
          <w:sz w:val="24"/>
          <w:szCs w:val="24"/>
        </w:rPr>
        <w:t>线上线下融合的新模式，打造数字商务新优势，同时优化柔性供应链和平台机制，</w:t>
      </w:r>
      <w:r>
        <w:rPr>
          <w:rFonts w:ascii="宋体" w:hAnsi="宋体" w:eastAsia="宋体" w:cs="宋体"/>
          <w:spacing w:val="-1"/>
          <w:sz w:val="24"/>
          <w:szCs w:val="24"/>
        </w:rPr>
        <w:t>提升品牌软实力，构建具有持续发展能力的跨境电商生态。</w:t>
      </w:r>
    </w:p>
    <w:p w14:paraId="4A5844FE">
      <w:pPr>
        <w:spacing w:line="303" w:lineRule="auto"/>
        <w:rPr>
          <w:rFonts w:ascii="Arial"/>
          <w:sz w:val="21"/>
        </w:rPr>
      </w:pPr>
    </w:p>
    <w:p w14:paraId="0B286B75">
      <w:pPr>
        <w:pStyle w:val="2"/>
        <w:spacing w:before="91" w:line="233" w:lineRule="auto"/>
        <w:ind w:left="1454"/>
        <w:outlineLvl w:val="1"/>
      </w:pPr>
      <w:bookmarkStart w:id="34" w:name="bookmark23"/>
      <w:bookmarkEnd w:id="34"/>
      <w:r>
        <w:rPr>
          <w:rFonts w:ascii="Times New Roman" w:hAnsi="Times New Roman" w:eastAsia="Times New Roman" w:cs="Times New Roman"/>
          <w:spacing w:val="-1"/>
        </w:rPr>
        <w:t xml:space="preserve">2.4 </w:t>
      </w:r>
      <w:r>
        <w:rPr>
          <w:spacing w:val="-1"/>
        </w:rPr>
        <w:t>供应链运作参考模型相关研究</w:t>
      </w:r>
    </w:p>
    <w:p w14:paraId="1A6EFC5C">
      <w:pPr>
        <w:spacing w:line="320" w:lineRule="auto"/>
        <w:rPr>
          <w:rFonts w:ascii="Arial"/>
          <w:sz w:val="21"/>
        </w:rPr>
      </w:pPr>
    </w:p>
    <w:p w14:paraId="5C31C662">
      <w:pPr>
        <w:pStyle w:val="2"/>
        <w:spacing w:before="78" w:line="233" w:lineRule="auto"/>
        <w:ind w:left="1453"/>
        <w:outlineLvl w:val="2"/>
        <w:rPr>
          <w:sz w:val="24"/>
          <w:szCs w:val="24"/>
        </w:rPr>
      </w:pPr>
      <w:bookmarkStart w:id="35" w:name="bookmark24"/>
      <w:bookmarkEnd w:id="35"/>
      <w:r>
        <w:rPr>
          <w:rFonts w:ascii="Times New Roman" w:hAnsi="Times New Roman" w:eastAsia="Times New Roman" w:cs="Times New Roman"/>
          <w:spacing w:val="-2"/>
          <w:sz w:val="24"/>
          <w:szCs w:val="24"/>
        </w:rPr>
        <w:t>2.4.1</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2"/>
          <w:sz w:val="24"/>
          <w:szCs w:val="24"/>
        </w:rPr>
        <w:t xml:space="preserve">SCOR </w:t>
      </w:r>
      <w:r>
        <w:rPr>
          <w:spacing w:val="-2"/>
          <w:sz w:val="24"/>
          <w:szCs w:val="24"/>
        </w:rPr>
        <w:t>模型简介</w:t>
      </w:r>
    </w:p>
    <w:p w14:paraId="439D639D">
      <w:pPr>
        <w:spacing w:before="177" w:line="354" w:lineRule="auto"/>
        <w:ind w:left="1456" w:right="27" w:firstLine="480"/>
        <w:rPr>
          <w:rFonts w:ascii="宋体" w:hAnsi="宋体" w:eastAsia="宋体" w:cs="宋体"/>
          <w:sz w:val="24"/>
          <w:szCs w:val="24"/>
        </w:rPr>
      </w:pPr>
      <w:r>
        <w:rPr>
          <w:rFonts w:ascii="宋体" w:hAnsi="宋体" w:eastAsia="宋体" w:cs="宋体"/>
          <w:spacing w:val="-2"/>
          <w:sz w:val="24"/>
          <w:szCs w:val="24"/>
        </w:rPr>
        <w:t>供应链委员会（</w:t>
      </w:r>
      <w:r>
        <w:rPr>
          <w:rFonts w:ascii="Times New Roman" w:hAnsi="Times New Roman" w:eastAsia="Times New Roman" w:cs="Times New Roman"/>
          <w:spacing w:val="-2"/>
          <w:sz w:val="24"/>
          <w:szCs w:val="24"/>
        </w:rPr>
        <w:t>SCC</w:t>
      </w:r>
      <w:r>
        <w:rPr>
          <w:rFonts w:ascii="宋体" w:hAnsi="宋体" w:eastAsia="宋体" w:cs="宋体"/>
          <w:spacing w:val="-2"/>
          <w:sz w:val="24"/>
          <w:szCs w:val="24"/>
        </w:rPr>
        <w:t xml:space="preserve">）于 </w:t>
      </w:r>
      <w:r>
        <w:rPr>
          <w:rFonts w:ascii="Times New Roman" w:hAnsi="Times New Roman" w:eastAsia="Times New Roman" w:cs="Times New Roman"/>
          <w:spacing w:val="-2"/>
          <w:sz w:val="24"/>
          <w:szCs w:val="24"/>
        </w:rPr>
        <w:t xml:space="preserve">1996  </w:t>
      </w:r>
      <w:r>
        <w:rPr>
          <w:rFonts w:ascii="宋体" w:hAnsi="宋体" w:eastAsia="宋体" w:cs="宋体"/>
          <w:spacing w:val="-2"/>
          <w:sz w:val="24"/>
          <w:szCs w:val="24"/>
        </w:rPr>
        <w:t>年开发了供应链运作参考模型（</w:t>
      </w:r>
      <w:r>
        <w:rPr>
          <w:rFonts w:ascii="Times New Roman" w:hAnsi="Times New Roman" w:eastAsia="Times New Roman" w:cs="Times New Roman"/>
          <w:spacing w:val="-2"/>
          <w:sz w:val="24"/>
          <w:szCs w:val="24"/>
        </w:rPr>
        <w:t>Supply</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2"/>
          <w:sz w:val="24"/>
          <w:szCs w:val="24"/>
        </w:rPr>
        <w:t>Chain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5"/>
          <w:sz w:val="24"/>
          <w:szCs w:val="24"/>
        </w:rPr>
        <w:t>Operations Reference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5"/>
          <w:sz w:val="24"/>
          <w:szCs w:val="24"/>
        </w:rPr>
        <w:t>model</w:t>
      </w:r>
      <w:r>
        <w:rPr>
          <w:rFonts w:ascii="宋体" w:hAnsi="宋体" w:eastAsia="宋体" w:cs="宋体"/>
          <w:spacing w:val="-56"/>
          <w:w w:val="89"/>
          <w:sz w:val="24"/>
          <w:szCs w:val="24"/>
        </w:rPr>
        <w:t>），</w:t>
      </w:r>
      <w:r>
        <w:rPr>
          <w:rFonts w:ascii="宋体" w:hAnsi="宋体" w:eastAsia="宋体" w:cs="宋体"/>
          <w:spacing w:val="-5"/>
          <w:sz w:val="24"/>
          <w:szCs w:val="24"/>
        </w:rPr>
        <w:t xml:space="preserve">即 </w:t>
      </w:r>
      <w:r>
        <w:rPr>
          <w:rFonts w:ascii="Times New Roman" w:hAnsi="Times New Roman" w:eastAsia="Times New Roman" w:cs="Times New Roman"/>
          <w:spacing w:val="-5"/>
          <w:sz w:val="24"/>
          <w:szCs w:val="24"/>
        </w:rPr>
        <w:t xml:space="preserve">SCOR </w:t>
      </w:r>
      <w:r>
        <w:rPr>
          <w:rFonts w:ascii="宋体" w:hAnsi="宋体" w:eastAsia="宋体" w:cs="宋体"/>
          <w:spacing w:val="-5"/>
          <w:sz w:val="24"/>
          <w:szCs w:val="24"/>
        </w:rPr>
        <w:t>模型，将业务流程、最佳实践、绩效指标、</w:t>
      </w:r>
      <w:r>
        <w:rPr>
          <w:rFonts w:ascii="宋体" w:hAnsi="宋体" w:eastAsia="宋体" w:cs="宋体"/>
          <w:spacing w:val="-7"/>
          <w:sz w:val="24"/>
          <w:szCs w:val="24"/>
        </w:rPr>
        <w:t>人员和技术整合到统一结构中。该模型以流程为中心，将供应链流程划分为计划、</w:t>
      </w:r>
      <w:r>
        <w:rPr>
          <w:rFonts w:ascii="宋体" w:hAnsi="宋体" w:eastAsia="宋体" w:cs="宋体"/>
          <w:spacing w:val="1"/>
          <w:sz w:val="24"/>
          <w:szCs w:val="24"/>
        </w:rPr>
        <w:t>采购、制造、交付和退货五大环节，涵盖与企业需求相关的各个业务阶段，专门</w:t>
      </w:r>
      <w:r>
        <w:rPr>
          <w:rFonts w:ascii="宋体" w:hAnsi="宋体" w:eastAsia="宋体" w:cs="宋体"/>
          <w:sz w:val="24"/>
          <w:szCs w:val="24"/>
        </w:rPr>
        <w:t>用于供应链标准化、测量和改进，以提升供应链的整体</w:t>
      </w:r>
      <w:r>
        <w:rPr>
          <w:rFonts w:ascii="宋体" w:hAnsi="宋体" w:eastAsia="宋体" w:cs="宋体"/>
          <w:spacing w:val="-1"/>
          <w:sz w:val="24"/>
          <w:szCs w:val="24"/>
        </w:rPr>
        <w:t>绩效</w:t>
      </w:r>
      <w:r>
        <w:rPr>
          <w:rFonts w:ascii="Times New Roman" w:hAnsi="Times New Roman" w:eastAsia="Times New Roman" w:cs="Times New Roman"/>
          <w:spacing w:val="-1"/>
          <w:position w:val="8"/>
          <w:sz w:val="16"/>
          <w:szCs w:val="16"/>
        </w:rPr>
        <w:t>[55]</w:t>
      </w:r>
      <w:r>
        <w:rPr>
          <w:rFonts w:ascii="宋体" w:hAnsi="宋体" w:eastAsia="宋体" w:cs="宋体"/>
          <w:spacing w:val="-1"/>
          <w:sz w:val="24"/>
          <w:szCs w:val="24"/>
        </w:rPr>
        <w:t>。</w:t>
      </w:r>
    </w:p>
    <w:p w14:paraId="4E663144">
      <w:pPr>
        <w:spacing w:line="3325" w:lineRule="exact"/>
        <w:ind w:firstLine="1936"/>
      </w:pPr>
      <w:r>
        <w:rPr>
          <w:position w:val="-66"/>
        </w:rPr>
        <w:drawing>
          <wp:inline distT="0" distB="0" distL="0" distR="0">
            <wp:extent cx="4741545" cy="211137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94"/>
                    <a:stretch>
                      <a:fillRect/>
                    </a:stretch>
                  </pic:blipFill>
                  <pic:spPr>
                    <a:xfrm>
                      <a:off x="0" y="0"/>
                      <a:ext cx="4742179" cy="2111375"/>
                    </a:xfrm>
                    <a:prstGeom prst="rect">
                      <a:avLst/>
                    </a:prstGeom>
                  </pic:spPr>
                </pic:pic>
              </a:graphicData>
            </a:graphic>
          </wp:inline>
        </w:drawing>
      </w:r>
    </w:p>
    <w:p w14:paraId="61B34B50">
      <w:pPr>
        <w:spacing w:before="296" w:line="234" w:lineRule="auto"/>
        <w:ind w:left="4893"/>
        <w:outlineLvl w:val="0"/>
        <w:rPr>
          <w:rFonts w:ascii="宋体" w:hAnsi="宋体" w:eastAsia="宋体" w:cs="宋体"/>
          <w:sz w:val="21"/>
          <w:szCs w:val="21"/>
        </w:rPr>
      </w:pPr>
      <w:bookmarkStart w:id="36" w:name="bookmark75"/>
      <w:bookmarkEnd w:id="36"/>
      <w:r>
        <w:rPr>
          <w:rFonts w:ascii="宋体" w:hAnsi="宋体" w:eastAsia="宋体" w:cs="宋体"/>
          <w:spacing w:val="-4"/>
          <w:sz w:val="21"/>
          <w:szCs w:val="21"/>
        </w:rPr>
        <w:t>图</w:t>
      </w:r>
      <w:r>
        <w:rPr>
          <w:rFonts w:ascii="宋体" w:hAnsi="宋体" w:eastAsia="宋体" w:cs="宋体"/>
          <w:spacing w:val="-47"/>
          <w:sz w:val="21"/>
          <w:szCs w:val="21"/>
        </w:rPr>
        <w:t xml:space="preserve"> </w:t>
      </w:r>
      <w:r>
        <w:rPr>
          <w:rFonts w:ascii="Times New Roman" w:hAnsi="Times New Roman" w:eastAsia="Times New Roman" w:cs="Times New Roman"/>
          <w:spacing w:val="-4"/>
          <w:sz w:val="21"/>
          <w:szCs w:val="21"/>
        </w:rPr>
        <w:t>2-1</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pacing w:val="-4"/>
          <w:sz w:val="21"/>
          <w:szCs w:val="21"/>
        </w:rPr>
        <w:t xml:space="preserve">SCOR </w:t>
      </w:r>
      <w:r>
        <w:rPr>
          <w:rFonts w:ascii="宋体" w:hAnsi="宋体" w:eastAsia="宋体" w:cs="宋体"/>
          <w:spacing w:val="-4"/>
          <w:sz w:val="21"/>
          <w:szCs w:val="21"/>
        </w:rPr>
        <w:t>模型</w:t>
      </w:r>
    </w:p>
    <w:p w14:paraId="730EEA01">
      <w:pPr>
        <w:spacing w:before="143" w:line="193" w:lineRule="auto"/>
        <w:ind w:left="477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Fig 2-1</w:t>
      </w:r>
      <w:r>
        <w:rPr>
          <w:rFonts w:ascii="Times New Roman" w:hAnsi="Times New Roman" w:eastAsia="Times New Roman" w:cs="Times New Roman"/>
          <w:spacing w:val="15"/>
          <w:sz w:val="21"/>
          <w:szCs w:val="21"/>
        </w:rPr>
        <w:t xml:space="preserve"> </w:t>
      </w:r>
      <w:r>
        <w:rPr>
          <w:rFonts w:ascii="Times New Roman" w:hAnsi="Times New Roman" w:eastAsia="Times New Roman" w:cs="Times New Roman"/>
          <w:spacing w:val="-1"/>
          <w:sz w:val="21"/>
          <w:szCs w:val="21"/>
        </w:rPr>
        <w:t>SCOR model</w:t>
      </w:r>
    </w:p>
    <w:p w14:paraId="29016414">
      <w:pPr>
        <w:spacing w:line="351" w:lineRule="auto"/>
        <w:rPr>
          <w:rFonts w:ascii="Arial"/>
          <w:sz w:val="21"/>
        </w:rPr>
      </w:pPr>
    </w:p>
    <w:p w14:paraId="49FF4712">
      <w:pPr>
        <w:spacing w:before="78" w:line="360" w:lineRule="auto"/>
        <w:ind w:left="1460" w:right="24" w:firstLine="48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SCOR  </w:t>
      </w:r>
      <w:r>
        <w:rPr>
          <w:rFonts w:ascii="宋体" w:hAnsi="宋体" w:eastAsia="宋体" w:cs="宋体"/>
          <w:sz w:val="24"/>
          <w:szCs w:val="24"/>
        </w:rPr>
        <w:t>模型提出了管理供应链绩效的五个属性，即可靠性</w:t>
      </w:r>
      <w:r>
        <w:rPr>
          <w:rFonts w:ascii="宋体" w:hAnsi="宋体" w:eastAsia="宋体" w:cs="宋体"/>
          <w:spacing w:val="-1"/>
          <w:sz w:val="24"/>
          <w:szCs w:val="24"/>
        </w:rPr>
        <w:t>、响应能力、敏捷</w:t>
      </w:r>
      <w:r>
        <w:rPr>
          <w:rFonts w:ascii="宋体" w:hAnsi="宋体" w:eastAsia="宋体" w:cs="宋体"/>
          <w:spacing w:val="-11"/>
          <w:sz w:val="24"/>
          <w:szCs w:val="24"/>
        </w:rPr>
        <w:t>性、资产和成本</w:t>
      </w:r>
      <w:r>
        <w:rPr>
          <w:rFonts w:ascii="宋体" w:hAnsi="宋体" w:eastAsia="宋体" w:cs="宋体"/>
          <w:spacing w:val="-52"/>
          <w:sz w:val="24"/>
          <w:szCs w:val="24"/>
        </w:rPr>
        <w:t xml:space="preserve"> </w:t>
      </w:r>
      <w:r>
        <w:rPr>
          <w:rFonts w:ascii="宋体" w:hAnsi="宋体" w:eastAsia="宋体" w:cs="宋体"/>
          <w:spacing w:val="-11"/>
          <w:sz w:val="24"/>
          <w:szCs w:val="24"/>
        </w:rPr>
        <w:t>，可根据以上属性确定战略方向。为了确保战略的成功实施，</w:t>
      </w:r>
      <w:r>
        <w:rPr>
          <w:rFonts w:ascii="Times New Roman" w:hAnsi="Times New Roman" w:eastAsia="Times New Roman" w:cs="Times New Roman"/>
          <w:spacing w:val="-11"/>
          <w:sz w:val="24"/>
          <w:szCs w:val="24"/>
        </w:rPr>
        <w:t>SCOR</w:t>
      </w:r>
    </w:p>
    <w:p w14:paraId="04E6AAA7">
      <w:pPr>
        <w:spacing w:line="360" w:lineRule="auto"/>
        <w:rPr>
          <w:rFonts w:ascii="Times New Roman" w:hAnsi="Times New Roman" w:eastAsia="Times New Roman" w:cs="Times New Roman"/>
          <w:sz w:val="24"/>
          <w:szCs w:val="24"/>
        </w:rPr>
        <w:sectPr>
          <w:headerReference r:id="rId46" w:type="default"/>
          <w:footerReference r:id="rId47" w:type="default"/>
          <w:pgSz w:w="11907" w:h="16839"/>
          <w:pgMar w:top="1702" w:right="1558" w:bottom="2069" w:left="424" w:header="1397" w:footer="1868" w:gutter="0"/>
          <w:cols w:space="720" w:num="1"/>
        </w:sectPr>
      </w:pPr>
    </w:p>
    <w:p w14:paraId="4B257453">
      <w:pPr>
        <w:spacing w:before="316" w:line="354" w:lineRule="auto"/>
        <w:ind w:left="1173" w:right="79"/>
        <w:jc w:val="both"/>
        <w:rPr>
          <w:rFonts w:ascii="宋体" w:hAnsi="宋体" w:eastAsia="宋体" w:cs="宋体"/>
          <w:sz w:val="24"/>
          <w:szCs w:val="24"/>
        </w:rPr>
      </w:pPr>
      <w:bookmarkStart w:id="37" w:name="bookmark130"/>
      <w:bookmarkEnd w:id="37"/>
      <w:r>
        <w:rPr>
          <w:rFonts w:ascii="宋体" w:hAnsi="宋体" w:eastAsia="宋体" w:cs="宋体"/>
          <w:spacing w:val="1"/>
          <w:sz w:val="24"/>
          <w:szCs w:val="24"/>
        </w:rPr>
        <w:t>模型建议使用与每个属性关联的一些绩效指标，这些指标分为三个分层级别。级</w:t>
      </w:r>
      <w:r>
        <w:rPr>
          <w:rFonts w:ascii="宋体" w:hAnsi="宋体" w:eastAsia="宋体" w:cs="宋体"/>
          <w:spacing w:val="-2"/>
          <w:sz w:val="24"/>
          <w:szCs w:val="24"/>
        </w:rPr>
        <w:t xml:space="preserve">别 </w:t>
      </w:r>
      <w:r>
        <w:rPr>
          <w:rFonts w:ascii="Times New Roman" w:hAnsi="Times New Roman" w:eastAsia="Times New Roman" w:cs="Times New Roman"/>
          <w:spacing w:val="-2"/>
          <w:sz w:val="24"/>
          <w:szCs w:val="24"/>
        </w:rPr>
        <w:t>1</w:t>
      </w:r>
      <w:r>
        <w:rPr>
          <w:rFonts w:ascii="Times New Roman" w:hAnsi="Times New Roman" w:eastAsia="Times New Roman" w:cs="Times New Roman"/>
          <w:spacing w:val="22"/>
          <w:w w:val="101"/>
          <w:sz w:val="24"/>
          <w:szCs w:val="24"/>
        </w:rPr>
        <w:t xml:space="preserve"> </w:t>
      </w:r>
      <w:r>
        <w:rPr>
          <w:rFonts w:ascii="宋体" w:hAnsi="宋体" w:eastAsia="宋体" w:cs="宋体"/>
          <w:spacing w:val="-2"/>
          <w:sz w:val="24"/>
          <w:szCs w:val="24"/>
        </w:rPr>
        <w:t>提供了计划、采购、制造、交付和退货流程类别的广泛</w:t>
      </w:r>
      <w:r>
        <w:rPr>
          <w:rFonts w:ascii="宋体" w:hAnsi="宋体" w:eastAsia="宋体" w:cs="宋体"/>
          <w:spacing w:val="-3"/>
          <w:sz w:val="24"/>
          <w:szCs w:val="24"/>
        </w:rPr>
        <w:t>定义；级别</w:t>
      </w:r>
      <w:r>
        <w:rPr>
          <w:rFonts w:ascii="宋体" w:hAnsi="宋体" w:eastAsia="宋体" w:cs="宋体"/>
          <w:spacing w:val="-42"/>
          <w:sz w:val="24"/>
          <w:szCs w:val="24"/>
        </w:rPr>
        <w:t xml:space="preserve"> </w:t>
      </w:r>
      <w:r>
        <w:rPr>
          <w:rFonts w:ascii="Times New Roman" w:hAnsi="Times New Roman" w:eastAsia="Times New Roman" w:cs="Times New Roman"/>
          <w:spacing w:val="-3"/>
          <w:sz w:val="24"/>
          <w:szCs w:val="24"/>
        </w:rPr>
        <w:t>2</w:t>
      </w:r>
      <w:r>
        <w:rPr>
          <w:rFonts w:ascii="Times New Roman" w:hAnsi="Times New Roman" w:eastAsia="Times New Roman" w:cs="Times New Roman"/>
          <w:spacing w:val="19"/>
          <w:sz w:val="24"/>
          <w:szCs w:val="24"/>
        </w:rPr>
        <w:t xml:space="preserve"> </w:t>
      </w:r>
      <w:r>
        <w:rPr>
          <w:rFonts w:ascii="宋体" w:hAnsi="宋体" w:eastAsia="宋体" w:cs="宋体"/>
          <w:spacing w:val="-3"/>
          <w:sz w:val="24"/>
          <w:szCs w:val="24"/>
        </w:rPr>
        <w:t>将流程</w:t>
      </w:r>
      <w:r>
        <w:rPr>
          <w:rFonts w:ascii="宋体" w:hAnsi="宋体" w:eastAsia="宋体" w:cs="宋体"/>
          <w:spacing w:val="-2"/>
          <w:sz w:val="24"/>
          <w:szCs w:val="24"/>
        </w:rPr>
        <w:t>类别分解成流程类型，共分解有</w:t>
      </w:r>
      <w:r>
        <w:rPr>
          <w:rFonts w:ascii="宋体" w:hAnsi="宋体" w:eastAsia="宋体" w:cs="宋体"/>
          <w:spacing w:val="-54"/>
          <w:sz w:val="24"/>
          <w:szCs w:val="24"/>
        </w:rPr>
        <w:t xml:space="preserve"> </w:t>
      </w:r>
      <w:r>
        <w:rPr>
          <w:rFonts w:ascii="Times New Roman" w:hAnsi="Times New Roman" w:eastAsia="Times New Roman" w:cs="Times New Roman"/>
          <w:spacing w:val="-2"/>
          <w:sz w:val="24"/>
          <w:szCs w:val="24"/>
        </w:rPr>
        <w:t xml:space="preserve">26 </w:t>
      </w:r>
      <w:r>
        <w:rPr>
          <w:rFonts w:ascii="宋体" w:hAnsi="宋体" w:eastAsia="宋体" w:cs="宋体"/>
          <w:spacing w:val="-2"/>
          <w:sz w:val="24"/>
          <w:szCs w:val="24"/>
        </w:rPr>
        <w:t>个流程，包含</w:t>
      </w:r>
      <w:r>
        <w:rPr>
          <w:rFonts w:ascii="宋体" w:hAnsi="宋体" w:eastAsia="宋体" w:cs="宋体"/>
          <w:spacing w:val="-3"/>
          <w:sz w:val="24"/>
          <w:szCs w:val="24"/>
        </w:rPr>
        <w:t>了供应链流程的各个方面；级别</w:t>
      </w:r>
      <w:r>
        <w:rPr>
          <w:rFonts w:ascii="Times New Roman" w:hAnsi="Times New Roman" w:eastAsia="Times New Roman" w:cs="Times New Roman"/>
          <w:spacing w:val="1"/>
          <w:sz w:val="24"/>
          <w:szCs w:val="24"/>
        </w:rPr>
        <w:t xml:space="preserve">3  </w:t>
      </w:r>
      <w:r>
        <w:rPr>
          <w:rFonts w:ascii="宋体" w:hAnsi="宋体" w:eastAsia="宋体" w:cs="宋体"/>
          <w:spacing w:val="1"/>
          <w:sz w:val="24"/>
          <w:szCs w:val="24"/>
        </w:rPr>
        <w:t>主要分解流程并识别每个流程中的战略元素，涉及处理元素的详细</w:t>
      </w:r>
      <w:r>
        <w:rPr>
          <w:rFonts w:ascii="宋体" w:hAnsi="宋体" w:eastAsia="宋体" w:cs="宋体"/>
          <w:sz w:val="24"/>
          <w:szCs w:val="24"/>
        </w:rPr>
        <w:t>信息并确定</w:t>
      </w:r>
      <w:r>
        <w:rPr>
          <w:rFonts w:ascii="宋体" w:hAnsi="宋体" w:eastAsia="宋体" w:cs="宋体"/>
          <w:spacing w:val="-1"/>
          <w:position w:val="-1"/>
          <w:sz w:val="24"/>
          <w:szCs w:val="24"/>
        </w:rPr>
        <w:t>供应链中的关键业务活动</w:t>
      </w:r>
      <w:r>
        <w:rPr>
          <w:rFonts w:ascii="Times New Roman" w:hAnsi="Times New Roman" w:eastAsia="Times New Roman" w:cs="Times New Roman"/>
          <w:spacing w:val="-1"/>
          <w:position w:val="8"/>
          <w:sz w:val="16"/>
          <w:szCs w:val="16"/>
        </w:rPr>
        <w:t>[56]</w:t>
      </w:r>
      <w:r>
        <w:rPr>
          <w:rFonts w:ascii="宋体" w:hAnsi="宋体" w:eastAsia="宋体" w:cs="宋体"/>
          <w:spacing w:val="-1"/>
          <w:position w:val="-1"/>
          <w:sz w:val="24"/>
          <w:szCs w:val="24"/>
        </w:rPr>
        <w:t>。</w:t>
      </w:r>
    </w:p>
    <w:p w14:paraId="06B40365">
      <w:pPr>
        <w:spacing w:line="4016" w:lineRule="exact"/>
        <w:ind w:firstLine="3317"/>
      </w:pPr>
      <w:r>
        <w:rPr>
          <w:position w:val="-80"/>
        </w:rPr>
        <w:drawing>
          <wp:inline distT="0" distB="0" distL="0" distR="0">
            <wp:extent cx="2621915" cy="255016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95"/>
                    <a:stretch>
                      <a:fillRect/>
                    </a:stretch>
                  </pic:blipFill>
                  <pic:spPr>
                    <a:xfrm>
                      <a:off x="0" y="0"/>
                      <a:ext cx="2622169" cy="2550414"/>
                    </a:xfrm>
                    <a:prstGeom prst="rect">
                      <a:avLst/>
                    </a:prstGeom>
                  </pic:spPr>
                </pic:pic>
              </a:graphicData>
            </a:graphic>
          </wp:inline>
        </w:drawing>
      </w:r>
    </w:p>
    <w:p w14:paraId="2C322986">
      <w:pPr>
        <w:spacing w:before="292" w:line="234" w:lineRule="auto"/>
        <w:ind w:left="4293"/>
        <w:outlineLvl w:val="0"/>
        <w:rPr>
          <w:rFonts w:ascii="宋体" w:hAnsi="宋体" w:eastAsia="宋体" w:cs="宋体"/>
          <w:sz w:val="21"/>
          <w:szCs w:val="21"/>
        </w:rPr>
      </w:pPr>
      <w:bookmarkStart w:id="38" w:name="bookmark76"/>
      <w:bookmarkEnd w:id="38"/>
      <w:r>
        <w:rPr>
          <w:rFonts w:ascii="宋体" w:hAnsi="宋体" w:eastAsia="宋体" w:cs="宋体"/>
          <w:spacing w:val="-4"/>
          <w:sz w:val="21"/>
          <w:szCs w:val="21"/>
        </w:rPr>
        <w:t>图</w:t>
      </w:r>
      <w:r>
        <w:rPr>
          <w:rFonts w:ascii="宋体" w:hAnsi="宋体" w:eastAsia="宋体" w:cs="宋体"/>
          <w:spacing w:val="-38"/>
          <w:sz w:val="21"/>
          <w:szCs w:val="21"/>
        </w:rPr>
        <w:t xml:space="preserve"> </w:t>
      </w:r>
      <w:r>
        <w:rPr>
          <w:rFonts w:ascii="Times New Roman" w:hAnsi="Times New Roman" w:eastAsia="Times New Roman" w:cs="Times New Roman"/>
          <w:spacing w:val="-4"/>
          <w:sz w:val="21"/>
          <w:szCs w:val="21"/>
        </w:rPr>
        <w:t>2-2</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pacing w:val="-4"/>
          <w:sz w:val="21"/>
          <w:szCs w:val="21"/>
        </w:rPr>
        <w:t xml:space="preserve">SCOR </w:t>
      </w:r>
      <w:r>
        <w:rPr>
          <w:rFonts w:ascii="宋体" w:hAnsi="宋体" w:eastAsia="宋体" w:cs="宋体"/>
          <w:spacing w:val="-4"/>
          <w:sz w:val="21"/>
          <w:szCs w:val="21"/>
        </w:rPr>
        <w:t>模型的层次</w:t>
      </w:r>
    </w:p>
    <w:p w14:paraId="0B1223C5">
      <w:pPr>
        <w:spacing w:before="145" w:line="193" w:lineRule="auto"/>
        <w:ind w:left="3921"/>
        <w:rPr>
          <w:rFonts w:ascii="Times New Roman" w:hAnsi="Times New Roman" w:eastAsia="Times New Roman" w:cs="Times New Roman"/>
          <w:sz w:val="21"/>
          <w:szCs w:val="21"/>
        </w:rPr>
      </w:pPr>
      <w:r>
        <w:rPr>
          <w:rFonts w:ascii="Times New Roman" w:hAnsi="Times New Roman" w:eastAsia="Times New Roman" w:cs="Times New Roman"/>
          <w:sz w:val="21"/>
          <w:szCs w:val="21"/>
        </w:rPr>
        <w:t>Fig</w:t>
      </w:r>
      <w:r>
        <w:rPr>
          <w:rFonts w:ascii="Times New Roman" w:hAnsi="Times New Roman" w:eastAsia="Times New Roman" w:cs="Times New Roman"/>
          <w:spacing w:val="5"/>
          <w:sz w:val="21"/>
          <w:szCs w:val="21"/>
        </w:rPr>
        <w:t xml:space="preserve"> 2-2 </w:t>
      </w:r>
      <w:r>
        <w:rPr>
          <w:rFonts w:ascii="Times New Roman" w:hAnsi="Times New Roman" w:eastAsia="Times New Roman" w:cs="Times New Roman"/>
          <w:sz w:val="21"/>
          <w:szCs w:val="21"/>
        </w:rPr>
        <w:t>Levels</w:t>
      </w:r>
      <w:r>
        <w:rPr>
          <w:rFonts w:ascii="Times New Roman" w:hAnsi="Times New Roman" w:eastAsia="Times New Roman" w:cs="Times New Roman"/>
          <w:spacing w:val="5"/>
          <w:sz w:val="21"/>
          <w:szCs w:val="21"/>
        </w:rPr>
        <w:t xml:space="preserve"> </w:t>
      </w:r>
      <w:r>
        <w:rPr>
          <w:rFonts w:ascii="Times New Roman" w:hAnsi="Times New Roman" w:eastAsia="Times New Roman" w:cs="Times New Roman"/>
          <w:sz w:val="21"/>
          <w:szCs w:val="21"/>
        </w:rPr>
        <w:t>ofthe</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z w:val="21"/>
          <w:szCs w:val="21"/>
        </w:rPr>
        <w:t>SCOR</w:t>
      </w:r>
      <w:r>
        <w:rPr>
          <w:rFonts w:ascii="Times New Roman" w:hAnsi="Times New Roman" w:eastAsia="Times New Roman" w:cs="Times New Roman"/>
          <w:spacing w:val="5"/>
          <w:sz w:val="21"/>
          <w:szCs w:val="21"/>
        </w:rPr>
        <w:t xml:space="preserve"> </w:t>
      </w:r>
      <w:r>
        <w:rPr>
          <w:rFonts w:ascii="Times New Roman" w:hAnsi="Times New Roman" w:eastAsia="Times New Roman" w:cs="Times New Roman"/>
          <w:sz w:val="21"/>
          <w:szCs w:val="21"/>
        </w:rPr>
        <w:t>model</w:t>
      </w:r>
    </w:p>
    <w:p w14:paraId="73C4DDDE">
      <w:pPr>
        <w:spacing w:line="347" w:lineRule="auto"/>
        <w:rPr>
          <w:rFonts w:ascii="Arial"/>
          <w:sz w:val="21"/>
        </w:rPr>
      </w:pPr>
    </w:p>
    <w:p w14:paraId="7E77E325">
      <w:pPr>
        <w:spacing w:before="78" w:line="358" w:lineRule="auto"/>
        <w:ind w:left="1172" w:right="80" w:firstLine="493"/>
        <w:jc w:val="both"/>
        <w:rPr>
          <w:rFonts w:ascii="宋体" w:hAnsi="宋体" w:eastAsia="宋体" w:cs="宋体"/>
          <w:sz w:val="24"/>
          <w:szCs w:val="24"/>
        </w:rPr>
      </w:pPr>
      <w:r>
        <w:rPr>
          <w:rFonts w:ascii="宋体" w:hAnsi="宋体" w:eastAsia="宋体" w:cs="宋体"/>
          <w:spacing w:val="-2"/>
          <w:sz w:val="24"/>
          <w:szCs w:val="24"/>
        </w:rPr>
        <w:t>多名学者</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 xml:space="preserve">Akyuz </w:t>
      </w:r>
      <w:r>
        <w:rPr>
          <w:rFonts w:ascii="宋体" w:hAnsi="宋体" w:eastAsia="宋体" w:cs="宋体"/>
          <w:spacing w:val="-2"/>
          <w:sz w:val="24"/>
          <w:szCs w:val="24"/>
        </w:rPr>
        <w:t>和</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Erkan</w:t>
      </w:r>
      <w:r>
        <w:rPr>
          <w:rFonts w:ascii="Times New Roman" w:hAnsi="Times New Roman" w:eastAsia="Times New Roman" w:cs="Times New Roman"/>
          <w:spacing w:val="-2"/>
          <w:position w:val="8"/>
          <w:sz w:val="16"/>
          <w:szCs w:val="16"/>
        </w:rPr>
        <w:t>[57]</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Li </w:t>
      </w:r>
      <w:r>
        <w:rPr>
          <w:rFonts w:ascii="宋体" w:hAnsi="宋体" w:eastAsia="宋体" w:cs="宋体"/>
          <w:spacing w:val="-2"/>
          <w:sz w:val="24"/>
          <w:szCs w:val="24"/>
        </w:rPr>
        <w:t>和</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Ch</w:t>
      </w:r>
      <w:r>
        <w:rPr>
          <w:rFonts w:ascii="Times New Roman" w:hAnsi="Times New Roman" w:eastAsia="Times New Roman" w:cs="Times New Roman"/>
          <w:spacing w:val="-3"/>
          <w:sz w:val="24"/>
          <w:szCs w:val="24"/>
        </w:rPr>
        <w:t>en</w:t>
      </w:r>
      <w:r>
        <w:rPr>
          <w:rFonts w:ascii="Times New Roman" w:hAnsi="Times New Roman" w:eastAsia="Times New Roman" w:cs="Times New Roman"/>
          <w:spacing w:val="-3"/>
          <w:position w:val="8"/>
          <w:sz w:val="16"/>
          <w:szCs w:val="16"/>
        </w:rPr>
        <w:t>[58]</w:t>
      </w:r>
      <w:r>
        <w:rPr>
          <w:rFonts w:ascii="宋体" w:hAnsi="宋体" w:eastAsia="宋体" w:cs="宋体"/>
          <w:spacing w:val="-3"/>
          <w:sz w:val="24"/>
          <w:szCs w:val="24"/>
        </w:rPr>
        <w:t>通过审查供应链绩效测量和验证公</w:t>
      </w:r>
      <w:r>
        <w:rPr>
          <w:rFonts w:ascii="宋体" w:hAnsi="宋体" w:eastAsia="宋体" w:cs="宋体"/>
          <w:spacing w:val="-9"/>
          <w:sz w:val="24"/>
          <w:szCs w:val="24"/>
        </w:rPr>
        <w:t>司的调查数据，表明</w:t>
      </w:r>
      <w:r>
        <w:rPr>
          <w:rFonts w:ascii="宋体" w:hAnsi="宋体" w:eastAsia="宋体" w:cs="宋体"/>
          <w:spacing w:val="-38"/>
          <w:sz w:val="24"/>
          <w:szCs w:val="24"/>
        </w:rPr>
        <w:t xml:space="preserve"> </w:t>
      </w:r>
      <w:r>
        <w:rPr>
          <w:rFonts w:ascii="Times New Roman" w:hAnsi="Times New Roman" w:eastAsia="Times New Roman" w:cs="Times New Roman"/>
          <w:spacing w:val="-9"/>
          <w:sz w:val="24"/>
          <w:szCs w:val="24"/>
        </w:rPr>
        <w:t>SCOR</w:t>
      </w:r>
      <w:r>
        <w:rPr>
          <w:rFonts w:ascii="Times New Roman" w:hAnsi="Times New Roman" w:eastAsia="Times New Roman" w:cs="Times New Roman"/>
          <w:spacing w:val="15"/>
          <w:w w:val="101"/>
          <w:sz w:val="24"/>
          <w:szCs w:val="24"/>
        </w:rPr>
        <w:t xml:space="preserve"> </w:t>
      </w:r>
      <w:r>
        <w:rPr>
          <w:rFonts w:ascii="宋体" w:hAnsi="宋体" w:eastAsia="宋体" w:cs="宋体"/>
          <w:spacing w:val="-9"/>
          <w:sz w:val="24"/>
          <w:szCs w:val="24"/>
        </w:rPr>
        <w:t>决策领域对供应链质量保证绩效很重要。此外，</w:t>
      </w:r>
      <w:r>
        <w:rPr>
          <w:rFonts w:ascii="Times New Roman" w:hAnsi="Times New Roman" w:eastAsia="Times New Roman" w:cs="Times New Roman"/>
          <w:spacing w:val="-9"/>
          <w:sz w:val="24"/>
          <w:szCs w:val="24"/>
        </w:rPr>
        <w:t>Estampe</w:t>
      </w:r>
      <w:r>
        <w:rPr>
          <w:rFonts w:ascii="宋体" w:hAnsi="宋体" w:eastAsia="宋体" w:cs="宋体"/>
          <w:spacing w:val="-2"/>
          <w:sz w:val="24"/>
          <w:szCs w:val="24"/>
        </w:rPr>
        <w:t xml:space="preserve">等人比较了 </w:t>
      </w:r>
      <w:r>
        <w:rPr>
          <w:rFonts w:ascii="Times New Roman" w:hAnsi="Times New Roman" w:eastAsia="Times New Roman" w:cs="Times New Roman"/>
          <w:spacing w:val="-2"/>
          <w:sz w:val="24"/>
          <w:szCs w:val="24"/>
        </w:rPr>
        <w:t>16</w:t>
      </w:r>
      <w:r>
        <w:rPr>
          <w:rFonts w:ascii="Times New Roman" w:hAnsi="Times New Roman" w:eastAsia="Times New Roman" w:cs="Times New Roman"/>
          <w:spacing w:val="36"/>
          <w:w w:val="101"/>
          <w:sz w:val="24"/>
          <w:szCs w:val="24"/>
        </w:rPr>
        <w:t xml:space="preserve"> </w:t>
      </w:r>
      <w:r>
        <w:rPr>
          <w:rFonts w:ascii="宋体" w:hAnsi="宋体" w:eastAsia="宋体" w:cs="宋体"/>
          <w:spacing w:val="-2"/>
          <w:sz w:val="24"/>
          <w:szCs w:val="24"/>
        </w:rPr>
        <w:t xml:space="preserve">个模型后，认为 </w:t>
      </w:r>
      <w:r>
        <w:rPr>
          <w:rFonts w:ascii="Times New Roman" w:hAnsi="Times New Roman" w:eastAsia="Times New Roman" w:cs="Times New Roman"/>
          <w:spacing w:val="-2"/>
          <w:sz w:val="24"/>
          <w:szCs w:val="24"/>
        </w:rPr>
        <w:t xml:space="preserve">SCOR  </w:t>
      </w:r>
      <w:r>
        <w:rPr>
          <w:rFonts w:ascii="宋体" w:hAnsi="宋体" w:eastAsia="宋体" w:cs="宋体"/>
          <w:spacing w:val="-2"/>
          <w:sz w:val="24"/>
          <w:szCs w:val="24"/>
        </w:rPr>
        <w:t>模型在评估供应链绩效方面具</w:t>
      </w:r>
      <w:r>
        <w:rPr>
          <w:rFonts w:ascii="宋体" w:hAnsi="宋体" w:eastAsia="宋体" w:cs="宋体"/>
          <w:spacing w:val="-3"/>
          <w:sz w:val="24"/>
          <w:szCs w:val="24"/>
        </w:rPr>
        <w:t>有广泛的应</w:t>
      </w:r>
      <w:r>
        <w:rPr>
          <w:rFonts w:ascii="宋体" w:hAnsi="宋体" w:eastAsia="宋体" w:cs="宋体"/>
          <w:spacing w:val="-5"/>
          <w:sz w:val="24"/>
          <w:szCs w:val="24"/>
        </w:rPr>
        <w:t>用价值，因为它满足了大多数考虑的标准</w:t>
      </w:r>
      <w:r>
        <w:rPr>
          <w:rFonts w:ascii="Times New Roman" w:hAnsi="Times New Roman" w:eastAsia="Times New Roman" w:cs="Times New Roman"/>
          <w:spacing w:val="-5"/>
          <w:position w:val="8"/>
          <w:sz w:val="16"/>
          <w:szCs w:val="16"/>
        </w:rPr>
        <w:t>[59]</w:t>
      </w:r>
      <w:r>
        <w:rPr>
          <w:rFonts w:ascii="宋体" w:hAnsi="宋体" w:eastAsia="宋体" w:cs="宋体"/>
          <w:spacing w:val="-5"/>
          <w:sz w:val="24"/>
          <w:szCs w:val="24"/>
        </w:rPr>
        <w:t>。由此可见，</w:t>
      </w:r>
      <w:r>
        <w:rPr>
          <w:rFonts w:ascii="宋体" w:hAnsi="宋体" w:eastAsia="宋体" w:cs="宋体"/>
          <w:spacing w:val="69"/>
          <w:sz w:val="24"/>
          <w:szCs w:val="24"/>
        </w:rPr>
        <w:t xml:space="preserve"> </w:t>
      </w:r>
      <w:r>
        <w:rPr>
          <w:rFonts w:ascii="Times New Roman" w:hAnsi="Times New Roman" w:eastAsia="Times New Roman" w:cs="Times New Roman"/>
          <w:spacing w:val="-5"/>
          <w:sz w:val="24"/>
          <w:szCs w:val="24"/>
        </w:rPr>
        <w:t xml:space="preserve">SCOR  </w:t>
      </w:r>
      <w:r>
        <w:rPr>
          <w:rFonts w:ascii="宋体" w:hAnsi="宋体" w:eastAsia="宋体" w:cs="宋体"/>
          <w:spacing w:val="-5"/>
          <w:sz w:val="24"/>
          <w:szCs w:val="24"/>
        </w:rPr>
        <w:t>模型已得到普遍</w:t>
      </w:r>
      <w:r>
        <w:rPr>
          <w:rFonts w:ascii="宋体" w:hAnsi="宋体" w:eastAsia="宋体" w:cs="宋体"/>
          <w:spacing w:val="1"/>
          <w:sz w:val="24"/>
          <w:szCs w:val="24"/>
        </w:rPr>
        <w:t>认可，且由于通用参考模型允许公司使用组织内部和组织之间可理解的通用术语</w:t>
      </w:r>
      <w:r>
        <w:rPr>
          <w:rFonts w:ascii="宋体" w:hAnsi="宋体" w:eastAsia="宋体" w:cs="宋体"/>
          <w:spacing w:val="-1"/>
          <w:sz w:val="24"/>
          <w:szCs w:val="24"/>
        </w:rPr>
        <w:t>进行交流，</w:t>
      </w:r>
      <w:r>
        <w:rPr>
          <w:rFonts w:ascii="Times New Roman" w:hAnsi="Times New Roman" w:eastAsia="Times New Roman" w:cs="Times New Roman"/>
          <w:spacing w:val="-1"/>
          <w:sz w:val="24"/>
          <w:szCs w:val="24"/>
        </w:rPr>
        <w:t xml:space="preserve">SCOR </w:t>
      </w:r>
      <w:r>
        <w:rPr>
          <w:rFonts w:ascii="宋体" w:hAnsi="宋体" w:eastAsia="宋体" w:cs="宋体"/>
          <w:spacing w:val="-1"/>
          <w:sz w:val="24"/>
          <w:szCs w:val="24"/>
        </w:rPr>
        <w:t>正在被许多研究人员广泛使用。</w:t>
      </w:r>
    </w:p>
    <w:p w14:paraId="03F53027">
      <w:pPr>
        <w:pStyle w:val="2"/>
        <w:spacing w:before="183" w:line="233" w:lineRule="auto"/>
        <w:ind w:left="1170"/>
        <w:outlineLvl w:val="2"/>
        <w:rPr>
          <w:sz w:val="24"/>
          <w:szCs w:val="24"/>
        </w:rPr>
      </w:pPr>
      <w:bookmarkStart w:id="39" w:name="bookmark25"/>
      <w:bookmarkEnd w:id="39"/>
      <w:r>
        <w:rPr>
          <w:rFonts w:ascii="Times New Roman" w:hAnsi="Times New Roman" w:eastAsia="Times New Roman" w:cs="Times New Roman"/>
          <w:spacing w:val="-1"/>
          <w:sz w:val="24"/>
          <w:szCs w:val="24"/>
        </w:rPr>
        <w:t xml:space="preserve">2.4.2 </w:t>
      </w:r>
      <w:r>
        <w:rPr>
          <w:spacing w:val="-1"/>
          <w:sz w:val="24"/>
          <w:szCs w:val="24"/>
        </w:rPr>
        <w:t>供应链模型相关实证</w:t>
      </w:r>
    </w:p>
    <w:p w14:paraId="0F115ABF">
      <w:pPr>
        <w:spacing w:before="179" w:line="356" w:lineRule="auto"/>
        <w:ind w:left="1173" w:right="84" w:firstLine="492"/>
        <w:jc w:val="both"/>
        <w:rPr>
          <w:rFonts w:ascii="宋体" w:hAnsi="宋体" w:eastAsia="宋体" w:cs="宋体"/>
          <w:sz w:val="24"/>
          <w:szCs w:val="24"/>
        </w:rPr>
      </w:pPr>
      <w:r>
        <w:rPr>
          <w:rFonts w:ascii="宋体" w:hAnsi="宋体" w:eastAsia="宋体" w:cs="宋体"/>
          <w:spacing w:val="-2"/>
          <w:sz w:val="24"/>
          <w:szCs w:val="24"/>
        </w:rPr>
        <w:t>虽然</w:t>
      </w:r>
      <w:r>
        <w:rPr>
          <w:rFonts w:ascii="宋体" w:hAnsi="宋体" w:eastAsia="宋体" w:cs="宋体"/>
          <w:spacing w:val="-26"/>
          <w:sz w:val="24"/>
          <w:szCs w:val="24"/>
        </w:rPr>
        <w:t xml:space="preserve"> </w:t>
      </w:r>
      <w:r>
        <w:rPr>
          <w:rFonts w:ascii="Times New Roman" w:hAnsi="Times New Roman" w:eastAsia="Times New Roman" w:cs="Times New Roman"/>
          <w:spacing w:val="-2"/>
          <w:sz w:val="24"/>
          <w:szCs w:val="24"/>
        </w:rPr>
        <w:t>SCOR</w:t>
      </w:r>
      <w:r>
        <w:rPr>
          <w:rFonts w:ascii="Times New Roman" w:hAnsi="Times New Roman" w:eastAsia="Times New Roman" w:cs="Times New Roman"/>
          <w:spacing w:val="19"/>
          <w:sz w:val="24"/>
          <w:szCs w:val="24"/>
        </w:rPr>
        <w:t xml:space="preserve"> </w:t>
      </w:r>
      <w:r>
        <w:rPr>
          <w:rFonts w:ascii="宋体" w:hAnsi="宋体" w:eastAsia="宋体" w:cs="宋体"/>
          <w:spacing w:val="-2"/>
          <w:sz w:val="24"/>
          <w:szCs w:val="24"/>
        </w:rPr>
        <w:t>提供了标准化的流程和指标，但依旧具有灵活性，可以满足多行</w:t>
      </w:r>
      <w:r>
        <w:rPr>
          <w:rFonts w:ascii="宋体" w:hAnsi="宋体" w:eastAsia="宋体" w:cs="宋体"/>
          <w:spacing w:val="-3"/>
          <w:sz w:val="24"/>
          <w:szCs w:val="24"/>
        </w:rPr>
        <w:t>业的供应链优化要求，为企业的绩效管理和运营</w:t>
      </w:r>
      <w:r>
        <w:rPr>
          <w:rFonts w:ascii="宋体" w:hAnsi="宋体" w:eastAsia="宋体" w:cs="宋体"/>
          <w:spacing w:val="-4"/>
          <w:sz w:val="24"/>
          <w:szCs w:val="24"/>
        </w:rPr>
        <w:t>改进提供支持。</w:t>
      </w:r>
      <w:r>
        <w:rPr>
          <w:rFonts w:ascii="Times New Roman" w:hAnsi="Times New Roman" w:eastAsia="Times New Roman" w:cs="Times New Roman"/>
          <w:spacing w:val="-4"/>
          <w:sz w:val="24"/>
          <w:szCs w:val="24"/>
        </w:rPr>
        <w:t xml:space="preserve">Ayyildiz </w:t>
      </w:r>
      <w:r>
        <w:rPr>
          <w:rFonts w:ascii="宋体" w:hAnsi="宋体" w:eastAsia="宋体" w:cs="宋体"/>
          <w:spacing w:val="-4"/>
          <w:sz w:val="24"/>
          <w:szCs w:val="24"/>
        </w:rPr>
        <w:t>等考虑到</w:t>
      </w:r>
      <w:r>
        <w:rPr>
          <w:rFonts w:ascii="宋体" w:hAnsi="宋体" w:eastAsia="宋体" w:cs="宋体"/>
          <w:spacing w:val="9"/>
          <w:sz w:val="24"/>
          <w:szCs w:val="24"/>
        </w:rPr>
        <w:t>数字时代的需求，将</w:t>
      </w:r>
      <w:r>
        <w:rPr>
          <w:rFonts w:ascii="Times New Roman" w:hAnsi="Times New Roman" w:eastAsia="Times New Roman" w:cs="Times New Roman"/>
          <w:spacing w:val="9"/>
          <w:sz w:val="24"/>
          <w:szCs w:val="24"/>
        </w:rPr>
        <w:t>“</w:t>
      </w:r>
      <w:r>
        <w:rPr>
          <w:rFonts w:ascii="宋体" w:hAnsi="宋体" w:eastAsia="宋体" w:cs="宋体"/>
          <w:spacing w:val="9"/>
          <w:sz w:val="24"/>
          <w:szCs w:val="24"/>
        </w:rPr>
        <w:t>数字技术</w:t>
      </w:r>
      <w:r>
        <w:rPr>
          <w:rFonts w:ascii="Times New Roman" w:hAnsi="Times New Roman" w:eastAsia="Times New Roman" w:cs="Times New Roman"/>
          <w:spacing w:val="9"/>
          <w:sz w:val="24"/>
          <w:szCs w:val="24"/>
        </w:rPr>
        <w:t>”</w:t>
      </w:r>
      <w:r>
        <w:rPr>
          <w:rFonts w:ascii="宋体" w:hAnsi="宋体" w:eastAsia="宋体" w:cs="宋体"/>
          <w:spacing w:val="9"/>
          <w:sz w:val="24"/>
          <w:szCs w:val="24"/>
        </w:rPr>
        <w:t>和</w:t>
      </w:r>
      <w:r>
        <w:rPr>
          <w:rFonts w:ascii="Times New Roman" w:hAnsi="Times New Roman" w:eastAsia="Times New Roman" w:cs="Times New Roman"/>
          <w:spacing w:val="9"/>
          <w:sz w:val="24"/>
          <w:szCs w:val="24"/>
        </w:rPr>
        <w:t>“</w:t>
      </w:r>
      <w:r>
        <w:rPr>
          <w:rFonts w:ascii="宋体" w:hAnsi="宋体" w:eastAsia="宋体" w:cs="宋体"/>
          <w:spacing w:val="9"/>
          <w:sz w:val="24"/>
          <w:szCs w:val="24"/>
        </w:rPr>
        <w:t>信息系统</w:t>
      </w:r>
      <w:r>
        <w:rPr>
          <w:rFonts w:ascii="Times New Roman" w:hAnsi="Times New Roman" w:eastAsia="Times New Roman" w:cs="Times New Roman"/>
          <w:spacing w:val="9"/>
          <w:sz w:val="24"/>
          <w:szCs w:val="24"/>
        </w:rPr>
        <w:t>”</w:t>
      </w:r>
      <w:r>
        <w:rPr>
          <w:rFonts w:ascii="宋体" w:hAnsi="宋体" w:eastAsia="宋体" w:cs="宋体"/>
          <w:spacing w:val="9"/>
          <w:sz w:val="24"/>
          <w:szCs w:val="24"/>
        </w:rPr>
        <w:t>两个新的指标加到模型中，提出</w:t>
      </w:r>
    </w:p>
    <w:p w14:paraId="35E1B020">
      <w:pPr>
        <w:spacing w:line="356" w:lineRule="auto"/>
        <w:rPr>
          <w:rFonts w:ascii="宋体" w:hAnsi="宋体" w:eastAsia="宋体" w:cs="宋体"/>
          <w:sz w:val="24"/>
          <w:szCs w:val="24"/>
        </w:rPr>
        <w:sectPr>
          <w:headerReference r:id="rId48" w:type="default"/>
          <w:footerReference r:id="rId49" w:type="default"/>
          <w:pgSz w:w="11907" w:h="16839"/>
          <w:pgMar w:top="1702" w:right="1785" w:bottom="1862" w:left="424" w:header="1397" w:footer="1660" w:gutter="0"/>
          <w:cols w:space="720" w:num="1"/>
        </w:sectPr>
      </w:pPr>
    </w:p>
    <w:p w14:paraId="402D028B">
      <w:pPr>
        <w:spacing w:before="318" w:line="233" w:lineRule="auto"/>
        <w:ind w:left="1463"/>
        <w:rPr>
          <w:rFonts w:ascii="宋体" w:hAnsi="宋体" w:eastAsia="宋体" w:cs="宋体"/>
          <w:sz w:val="24"/>
          <w:szCs w:val="24"/>
        </w:rPr>
      </w:pPr>
      <w:bookmarkStart w:id="40" w:name="bookmark131"/>
      <w:bookmarkEnd w:id="40"/>
      <w:r>
        <w:rPr>
          <w:rFonts w:ascii="Times New Roman" w:hAnsi="Times New Roman" w:eastAsia="Times New Roman" w:cs="Times New Roman"/>
          <w:sz w:val="24"/>
          <w:szCs w:val="24"/>
        </w:rPr>
        <w:t xml:space="preserve">SCOR 4.0 </w:t>
      </w:r>
      <w:r>
        <w:rPr>
          <w:rFonts w:ascii="宋体" w:hAnsi="宋体" w:eastAsia="宋体" w:cs="宋体"/>
          <w:sz w:val="24"/>
          <w:szCs w:val="24"/>
        </w:rPr>
        <w:t>作为新的供应链绩效衡量方法，以增强对现</w:t>
      </w:r>
      <w:r>
        <w:rPr>
          <w:rFonts w:ascii="宋体" w:hAnsi="宋体" w:eastAsia="宋体" w:cs="宋体"/>
          <w:spacing w:val="-1"/>
          <w:sz w:val="24"/>
          <w:szCs w:val="24"/>
        </w:rPr>
        <w:t>代供应链的适应性</w:t>
      </w:r>
      <w:r>
        <w:rPr>
          <w:rFonts w:ascii="Times New Roman" w:hAnsi="Times New Roman" w:eastAsia="Times New Roman" w:cs="Times New Roman"/>
          <w:spacing w:val="-1"/>
          <w:position w:val="8"/>
          <w:sz w:val="16"/>
          <w:szCs w:val="16"/>
        </w:rPr>
        <w:t>[60]</w:t>
      </w:r>
      <w:r>
        <w:rPr>
          <w:rFonts w:ascii="宋体" w:hAnsi="宋体" w:eastAsia="宋体" w:cs="宋体"/>
          <w:spacing w:val="-1"/>
          <w:sz w:val="24"/>
          <w:szCs w:val="24"/>
        </w:rPr>
        <w:t>。</w:t>
      </w:r>
    </w:p>
    <w:p w14:paraId="595FEC93">
      <w:pPr>
        <w:spacing w:before="165" w:line="359" w:lineRule="auto"/>
        <w:ind w:left="1457" w:right="66" w:firstLine="481"/>
        <w:rPr>
          <w:rFonts w:ascii="宋体" w:hAnsi="宋体" w:eastAsia="宋体" w:cs="宋体"/>
          <w:sz w:val="24"/>
          <w:szCs w:val="24"/>
        </w:rPr>
      </w:pPr>
      <w:r>
        <w:rPr>
          <w:rFonts w:ascii="宋体" w:hAnsi="宋体" w:eastAsia="宋体" w:cs="宋体"/>
          <w:sz w:val="24"/>
          <w:szCs w:val="24"/>
        </w:rPr>
        <w:t>经查阅大量文献发现，</w:t>
      </w:r>
      <w:r>
        <w:rPr>
          <w:rFonts w:ascii="Times New Roman" w:hAnsi="Times New Roman" w:eastAsia="Times New Roman" w:cs="Times New Roman"/>
          <w:sz w:val="24"/>
          <w:szCs w:val="24"/>
        </w:rPr>
        <w:t xml:space="preserve">SCOR  </w:t>
      </w:r>
      <w:r>
        <w:rPr>
          <w:rFonts w:ascii="宋体" w:hAnsi="宋体" w:eastAsia="宋体" w:cs="宋体"/>
          <w:sz w:val="24"/>
          <w:szCs w:val="24"/>
        </w:rPr>
        <w:t>模型已在国内外多个行业有实践案例，并在供</w:t>
      </w:r>
      <w:r>
        <w:rPr>
          <w:rFonts w:ascii="宋体" w:hAnsi="宋体" w:eastAsia="宋体" w:cs="宋体"/>
          <w:spacing w:val="-1"/>
          <w:sz w:val="24"/>
          <w:szCs w:val="24"/>
        </w:rPr>
        <w:t>应链优化与绩效评估领域起到了重要作用，具体应用情况如下文所</w:t>
      </w:r>
      <w:r>
        <w:rPr>
          <w:rFonts w:ascii="宋体" w:hAnsi="宋体" w:eastAsia="宋体" w:cs="宋体"/>
          <w:spacing w:val="-2"/>
          <w:sz w:val="24"/>
          <w:szCs w:val="24"/>
        </w:rPr>
        <w:t>述。</w:t>
      </w:r>
    </w:p>
    <w:p w14:paraId="330D60F4">
      <w:pPr>
        <w:spacing w:before="1" w:line="359" w:lineRule="auto"/>
        <w:ind w:left="1456" w:right="71" w:firstLine="479"/>
        <w:rPr>
          <w:rFonts w:ascii="宋体" w:hAnsi="宋体" w:eastAsia="宋体" w:cs="宋体"/>
          <w:sz w:val="24"/>
          <w:szCs w:val="24"/>
        </w:rPr>
      </w:pPr>
      <w:r>
        <w:rPr>
          <w:rFonts w:ascii="宋体" w:hAnsi="宋体" w:eastAsia="宋体" w:cs="宋体"/>
          <w:spacing w:val="-2"/>
          <w:sz w:val="24"/>
          <w:szCs w:val="24"/>
        </w:rPr>
        <w:t>在汽车企业中，王文淼基于</w:t>
      </w:r>
      <w:r>
        <w:rPr>
          <w:rFonts w:ascii="宋体" w:hAnsi="宋体" w:eastAsia="宋体" w:cs="宋体"/>
          <w:spacing w:val="-28"/>
          <w:sz w:val="24"/>
          <w:szCs w:val="24"/>
        </w:rPr>
        <w:t xml:space="preserve"> </w:t>
      </w:r>
      <w:r>
        <w:rPr>
          <w:rFonts w:ascii="Times New Roman" w:hAnsi="Times New Roman" w:eastAsia="Times New Roman" w:cs="Times New Roman"/>
          <w:spacing w:val="-2"/>
          <w:sz w:val="24"/>
          <w:szCs w:val="24"/>
        </w:rPr>
        <w:t xml:space="preserve">SCOR </w:t>
      </w:r>
      <w:r>
        <w:rPr>
          <w:rFonts w:ascii="宋体" w:hAnsi="宋体" w:eastAsia="宋体" w:cs="宋体"/>
          <w:spacing w:val="-2"/>
          <w:sz w:val="24"/>
          <w:szCs w:val="24"/>
        </w:rPr>
        <w:t>模型，将</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DV</w:t>
      </w:r>
      <w:r>
        <w:rPr>
          <w:rFonts w:ascii="Times New Roman" w:hAnsi="Times New Roman" w:eastAsia="Times New Roman" w:cs="Times New Roman"/>
          <w:spacing w:val="18"/>
          <w:sz w:val="24"/>
          <w:szCs w:val="24"/>
        </w:rPr>
        <w:t xml:space="preserve"> </w:t>
      </w:r>
      <w:r>
        <w:rPr>
          <w:rFonts w:ascii="宋体" w:hAnsi="宋体" w:eastAsia="宋体" w:cs="宋体"/>
          <w:spacing w:val="-2"/>
          <w:sz w:val="24"/>
          <w:szCs w:val="24"/>
        </w:rPr>
        <w:t>车企供应链管理分为计划、</w:t>
      </w:r>
      <w:r>
        <w:rPr>
          <w:rFonts w:ascii="宋体" w:hAnsi="宋体" w:eastAsia="宋体" w:cs="宋体"/>
          <w:spacing w:val="-1"/>
          <w:sz w:val="24"/>
          <w:szCs w:val="24"/>
        </w:rPr>
        <w:t>采购、生产、物流四大环节，分析各环节的流程并识别潜在问题</w:t>
      </w:r>
      <w:r>
        <w:rPr>
          <w:rFonts w:ascii="Times New Roman" w:hAnsi="Times New Roman" w:eastAsia="Times New Roman" w:cs="Times New Roman"/>
          <w:spacing w:val="-1"/>
          <w:position w:val="8"/>
          <w:sz w:val="16"/>
          <w:szCs w:val="16"/>
        </w:rPr>
        <w:t xml:space="preserve">[61] </w:t>
      </w:r>
      <w:r>
        <w:rPr>
          <w:rFonts w:ascii="宋体" w:hAnsi="宋体" w:eastAsia="宋体" w:cs="宋体"/>
          <w:spacing w:val="-1"/>
          <w:sz w:val="24"/>
          <w:szCs w:val="24"/>
        </w:rPr>
        <w:t>。于亚楼根据</w:t>
      </w:r>
      <w:r>
        <w:rPr>
          <w:rFonts w:ascii="Times New Roman" w:hAnsi="Times New Roman" w:eastAsia="Times New Roman" w:cs="Times New Roman"/>
          <w:spacing w:val="-6"/>
          <w:sz w:val="24"/>
          <w:szCs w:val="24"/>
        </w:rPr>
        <w:t xml:space="preserve">SCOR </w:t>
      </w:r>
      <w:r>
        <w:rPr>
          <w:rFonts w:ascii="宋体" w:hAnsi="宋体" w:eastAsia="宋体" w:cs="宋体"/>
          <w:spacing w:val="-6"/>
          <w:sz w:val="24"/>
          <w:szCs w:val="24"/>
        </w:rPr>
        <w:t>模型，将</w:t>
      </w:r>
      <w:r>
        <w:rPr>
          <w:rFonts w:ascii="宋体" w:hAnsi="宋体" w:eastAsia="宋体" w:cs="宋体"/>
          <w:spacing w:val="-56"/>
          <w:sz w:val="24"/>
          <w:szCs w:val="24"/>
        </w:rPr>
        <w:t xml:space="preserve"> </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18"/>
          <w:w w:val="101"/>
          <w:sz w:val="24"/>
          <w:szCs w:val="24"/>
        </w:rPr>
        <w:t xml:space="preserve"> </w:t>
      </w:r>
      <w:r>
        <w:rPr>
          <w:rFonts w:ascii="宋体" w:hAnsi="宋体" w:eastAsia="宋体" w:cs="宋体"/>
          <w:spacing w:val="-6"/>
          <w:sz w:val="24"/>
          <w:szCs w:val="24"/>
        </w:rPr>
        <w:t>公司供应链风险分为计划、采购、生产、配</w:t>
      </w:r>
      <w:r>
        <w:rPr>
          <w:rFonts w:ascii="宋体" w:hAnsi="宋体" w:eastAsia="宋体" w:cs="宋体"/>
          <w:spacing w:val="-7"/>
          <w:sz w:val="24"/>
          <w:szCs w:val="24"/>
        </w:rPr>
        <w:t>送和退货五大风险，</w:t>
      </w:r>
      <w:r>
        <w:rPr>
          <w:rFonts w:ascii="宋体" w:hAnsi="宋体" w:eastAsia="宋体" w:cs="宋体"/>
          <w:sz w:val="24"/>
          <w:szCs w:val="24"/>
        </w:rPr>
        <w:t>提出了管理和控制风险的方案，并为其他汽车零部件企业提供有价值的参</w:t>
      </w:r>
      <w:r>
        <w:rPr>
          <w:rFonts w:ascii="宋体" w:hAnsi="宋体" w:eastAsia="宋体" w:cs="宋体"/>
          <w:spacing w:val="-1"/>
          <w:sz w:val="24"/>
          <w:szCs w:val="24"/>
        </w:rPr>
        <w:t>考</w:t>
      </w:r>
      <w:r>
        <w:rPr>
          <w:rFonts w:ascii="Times New Roman" w:hAnsi="Times New Roman" w:eastAsia="Times New Roman" w:cs="Times New Roman"/>
          <w:spacing w:val="-1"/>
          <w:position w:val="8"/>
          <w:sz w:val="16"/>
          <w:szCs w:val="16"/>
        </w:rPr>
        <w:t>[62]</w:t>
      </w:r>
      <w:r>
        <w:rPr>
          <w:rFonts w:ascii="宋体" w:hAnsi="宋体" w:eastAsia="宋体" w:cs="宋体"/>
          <w:spacing w:val="-1"/>
          <w:sz w:val="24"/>
          <w:szCs w:val="24"/>
        </w:rPr>
        <w:t>。</w:t>
      </w:r>
    </w:p>
    <w:p w14:paraId="714D4127">
      <w:pPr>
        <w:spacing w:line="359" w:lineRule="auto"/>
        <w:ind w:left="1456" w:firstLine="479"/>
        <w:rPr>
          <w:rFonts w:ascii="宋体" w:hAnsi="宋体" w:eastAsia="宋体" w:cs="宋体"/>
          <w:sz w:val="24"/>
          <w:szCs w:val="24"/>
        </w:rPr>
      </w:pPr>
      <w:r>
        <w:rPr>
          <w:rFonts w:ascii="宋体" w:hAnsi="宋体" w:eastAsia="宋体" w:cs="宋体"/>
          <w:spacing w:val="-1"/>
          <w:sz w:val="24"/>
          <w:szCs w:val="24"/>
        </w:rPr>
        <w:t>在电子商务中，龚思瑜参考</w:t>
      </w:r>
      <w:r>
        <w:rPr>
          <w:rFonts w:ascii="宋体" w:hAnsi="宋体" w:eastAsia="宋体" w:cs="宋体"/>
          <w:spacing w:val="-33"/>
          <w:sz w:val="24"/>
          <w:szCs w:val="24"/>
        </w:rPr>
        <w:t xml:space="preserve"> </w:t>
      </w:r>
      <w:r>
        <w:rPr>
          <w:rFonts w:ascii="Times New Roman" w:hAnsi="Times New Roman" w:eastAsia="Times New Roman" w:cs="Times New Roman"/>
          <w:spacing w:val="-1"/>
          <w:sz w:val="24"/>
          <w:szCs w:val="24"/>
        </w:rPr>
        <w:t>SCOR</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模型，分析化妆品电商公司内部供应链的</w:t>
      </w:r>
      <w:r>
        <w:rPr>
          <w:rFonts w:ascii="宋体" w:hAnsi="宋体" w:eastAsia="宋体" w:cs="宋体"/>
          <w:spacing w:val="-6"/>
          <w:sz w:val="24"/>
          <w:szCs w:val="24"/>
        </w:rPr>
        <w:t>采购、制造、销售、仓储库存、物流等环节的成本控制现状，并提出优化供应链成</w:t>
      </w:r>
      <w:r>
        <w:rPr>
          <w:rFonts w:ascii="宋体" w:hAnsi="宋体" w:eastAsia="宋体" w:cs="宋体"/>
          <w:spacing w:val="-2"/>
          <w:sz w:val="24"/>
          <w:szCs w:val="24"/>
        </w:rPr>
        <w:t>本的策略</w:t>
      </w:r>
      <w:r>
        <w:rPr>
          <w:rFonts w:ascii="Times New Roman" w:hAnsi="Times New Roman" w:eastAsia="Times New Roman" w:cs="Times New Roman"/>
          <w:spacing w:val="-2"/>
          <w:position w:val="8"/>
          <w:sz w:val="16"/>
          <w:szCs w:val="16"/>
        </w:rPr>
        <w:t>[63]</w:t>
      </w:r>
      <w:r>
        <w:rPr>
          <w:rFonts w:ascii="Times New Roman" w:hAnsi="Times New Roman" w:eastAsia="Times New Roman" w:cs="Times New Roman"/>
          <w:spacing w:val="-8"/>
          <w:position w:val="8"/>
          <w:sz w:val="16"/>
          <w:szCs w:val="16"/>
        </w:rPr>
        <w:t xml:space="preserve"> </w:t>
      </w:r>
      <w:r>
        <w:rPr>
          <w:rFonts w:ascii="宋体" w:hAnsi="宋体" w:eastAsia="宋体" w:cs="宋体"/>
          <w:spacing w:val="-2"/>
          <w:sz w:val="24"/>
          <w:szCs w:val="24"/>
        </w:rPr>
        <w:t xml:space="preserve">。陈灵利运用 </w:t>
      </w:r>
      <w:r>
        <w:rPr>
          <w:rFonts w:ascii="Times New Roman" w:hAnsi="Times New Roman" w:eastAsia="Times New Roman" w:cs="Times New Roman"/>
          <w:spacing w:val="-2"/>
          <w:sz w:val="24"/>
          <w:szCs w:val="24"/>
        </w:rPr>
        <w:t xml:space="preserve">SCOR  </w:t>
      </w:r>
      <w:r>
        <w:rPr>
          <w:rFonts w:ascii="宋体" w:hAnsi="宋体" w:eastAsia="宋体" w:cs="宋体"/>
          <w:spacing w:val="-2"/>
          <w:sz w:val="24"/>
          <w:szCs w:val="24"/>
        </w:rPr>
        <w:t>模型</w:t>
      </w:r>
      <w:r>
        <w:rPr>
          <w:rFonts w:ascii="宋体" w:hAnsi="宋体" w:eastAsia="宋体" w:cs="宋体"/>
          <w:spacing w:val="-3"/>
          <w:sz w:val="24"/>
          <w:szCs w:val="24"/>
        </w:rPr>
        <w:t>识别出中国跨境农产品供应链的风险因素，</w:t>
      </w:r>
      <w:r>
        <w:rPr>
          <w:rFonts w:ascii="宋体" w:hAnsi="宋体" w:eastAsia="宋体" w:cs="宋体"/>
          <w:spacing w:val="-1"/>
          <w:position w:val="-1"/>
          <w:sz w:val="24"/>
          <w:szCs w:val="24"/>
        </w:rPr>
        <w:t>并提出相应的风险防范建议</w:t>
      </w:r>
      <w:r>
        <w:rPr>
          <w:rFonts w:ascii="Times New Roman" w:hAnsi="Times New Roman" w:eastAsia="Times New Roman" w:cs="Times New Roman"/>
          <w:spacing w:val="-1"/>
          <w:position w:val="8"/>
          <w:sz w:val="16"/>
          <w:szCs w:val="16"/>
        </w:rPr>
        <w:t>[64]</w:t>
      </w:r>
      <w:r>
        <w:rPr>
          <w:rFonts w:ascii="宋体" w:hAnsi="宋体" w:eastAsia="宋体" w:cs="宋体"/>
          <w:spacing w:val="-1"/>
          <w:position w:val="-1"/>
          <w:sz w:val="24"/>
          <w:szCs w:val="24"/>
        </w:rPr>
        <w:t>。</w:t>
      </w:r>
    </w:p>
    <w:p w14:paraId="62571D2D">
      <w:pPr>
        <w:spacing w:before="1" w:line="359" w:lineRule="auto"/>
        <w:ind w:left="1457" w:right="61" w:firstLine="478"/>
        <w:jc w:val="both"/>
        <w:rPr>
          <w:rFonts w:ascii="宋体" w:hAnsi="宋体" w:eastAsia="宋体" w:cs="宋体"/>
          <w:sz w:val="24"/>
          <w:szCs w:val="24"/>
        </w:rPr>
      </w:pPr>
      <w:r>
        <w:rPr>
          <w:rFonts w:ascii="宋体" w:hAnsi="宋体" w:eastAsia="宋体" w:cs="宋体"/>
          <w:spacing w:val="-1"/>
          <w:sz w:val="24"/>
          <w:szCs w:val="24"/>
        </w:rPr>
        <w:t>在服装行业中，王紫纯基于</w:t>
      </w:r>
      <w:r>
        <w:rPr>
          <w:rFonts w:ascii="宋体" w:hAnsi="宋体" w:eastAsia="宋体" w:cs="宋体"/>
          <w:spacing w:val="-33"/>
          <w:sz w:val="24"/>
          <w:szCs w:val="24"/>
        </w:rPr>
        <w:t xml:space="preserve"> </w:t>
      </w:r>
      <w:r>
        <w:rPr>
          <w:rFonts w:ascii="Times New Roman" w:hAnsi="Times New Roman" w:eastAsia="Times New Roman" w:cs="Times New Roman"/>
          <w:spacing w:val="-1"/>
          <w:sz w:val="24"/>
          <w:szCs w:val="24"/>
        </w:rPr>
        <w:t>SCOR</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模型，从流程类型、流程种类、流程元素</w:t>
      </w:r>
      <w:r>
        <w:rPr>
          <w:rFonts w:ascii="宋体" w:hAnsi="宋体" w:eastAsia="宋体" w:cs="宋体"/>
          <w:spacing w:val="1"/>
          <w:sz w:val="24"/>
          <w:szCs w:val="24"/>
        </w:rPr>
        <w:t>三个层级建立面向快速响应的供应链运作流程模型，分析服务导向制造模式中的</w:t>
      </w:r>
      <w:r>
        <w:rPr>
          <w:rFonts w:ascii="宋体" w:hAnsi="宋体" w:eastAsia="宋体" w:cs="宋体"/>
          <w:spacing w:val="-1"/>
          <w:position w:val="-1"/>
          <w:sz w:val="24"/>
          <w:szCs w:val="24"/>
        </w:rPr>
        <w:t>供应链快速响应机制</w:t>
      </w:r>
      <w:r>
        <w:rPr>
          <w:rFonts w:ascii="Times New Roman" w:hAnsi="Times New Roman" w:eastAsia="Times New Roman" w:cs="Times New Roman"/>
          <w:spacing w:val="-1"/>
          <w:position w:val="7"/>
          <w:sz w:val="16"/>
          <w:szCs w:val="16"/>
        </w:rPr>
        <w:t>[65]</w:t>
      </w:r>
      <w:r>
        <w:rPr>
          <w:rFonts w:ascii="宋体" w:hAnsi="宋体" w:eastAsia="宋体" w:cs="宋体"/>
          <w:spacing w:val="-1"/>
          <w:position w:val="-1"/>
          <w:sz w:val="24"/>
          <w:szCs w:val="24"/>
        </w:rPr>
        <w:t>。</w:t>
      </w:r>
    </w:p>
    <w:p w14:paraId="74E67FC2">
      <w:pPr>
        <w:spacing w:before="1" w:line="353" w:lineRule="auto"/>
        <w:ind w:left="1477" w:right="64" w:firstLine="459"/>
        <w:jc w:val="both"/>
        <w:rPr>
          <w:rFonts w:ascii="宋体" w:hAnsi="宋体" w:eastAsia="宋体" w:cs="宋体"/>
          <w:sz w:val="24"/>
          <w:szCs w:val="24"/>
        </w:rPr>
      </w:pPr>
      <w:r>
        <w:rPr>
          <w:rFonts w:ascii="宋体" w:hAnsi="宋体" w:eastAsia="宋体" w:cs="宋体"/>
          <w:spacing w:val="-4"/>
          <w:sz w:val="24"/>
          <w:szCs w:val="24"/>
        </w:rPr>
        <w:t>在其他研究领域中，</w:t>
      </w:r>
      <w:r>
        <w:rPr>
          <w:rFonts w:ascii="Times New Roman" w:hAnsi="Times New Roman" w:eastAsia="Times New Roman" w:cs="Times New Roman"/>
          <w:spacing w:val="-4"/>
          <w:sz w:val="24"/>
          <w:szCs w:val="24"/>
        </w:rPr>
        <w:t xml:space="preserve">Qing Lu </w:t>
      </w:r>
      <w:r>
        <w:rPr>
          <w:rFonts w:ascii="宋体" w:hAnsi="宋体" w:eastAsia="宋体" w:cs="宋体"/>
          <w:spacing w:val="-4"/>
          <w:sz w:val="24"/>
          <w:szCs w:val="24"/>
        </w:rPr>
        <w:t>将</w:t>
      </w:r>
      <w:r>
        <w:rPr>
          <w:rFonts w:ascii="宋体" w:hAnsi="宋体" w:eastAsia="宋体" w:cs="宋体"/>
          <w:spacing w:val="-34"/>
          <w:sz w:val="24"/>
          <w:szCs w:val="24"/>
        </w:rPr>
        <w:t xml:space="preserve"> </w:t>
      </w:r>
      <w:r>
        <w:rPr>
          <w:rFonts w:ascii="Times New Roman" w:hAnsi="Times New Roman" w:eastAsia="Times New Roman" w:cs="Times New Roman"/>
          <w:spacing w:val="-4"/>
          <w:sz w:val="24"/>
          <w:szCs w:val="24"/>
        </w:rPr>
        <w:t xml:space="preserve">SCOR </w:t>
      </w:r>
      <w:r>
        <w:rPr>
          <w:rFonts w:ascii="宋体" w:hAnsi="宋体" w:eastAsia="宋体" w:cs="宋体"/>
          <w:spacing w:val="-4"/>
          <w:sz w:val="24"/>
          <w:szCs w:val="24"/>
        </w:rPr>
        <w:t>框架应用于人道主义供应链的背景，提</w:t>
      </w:r>
      <w:r>
        <w:rPr>
          <w:rFonts w:ascii="宋体" w:hAnsi="宋体" w:eastAsia="宋体" w:cs="宋体"/>
          <w:spacing w:val="-2"/>
          <w:sz w:val="24"/>
          <w:szCs w:val="24"/>
        </w:rPr>
        <w:t xml:space="preserve">出了 </w:t>
      </w:r>
      <w:r>
        <w:rPr>
          <w:rFonts w:ascii="Times New Roman" w:hAnsi="Times New Roman" w:eastAsia="Times New Roman" w:cs="Times New Roman"/>
          <w:spacing w:val="-2"/>
          <w:sz w:val="24"/>
          <w:szCs w:val="24"/>
        </w:rPr>
        <w:t>14</w:t>
      </w:r>
      <w:r>
        <w:rPr>
          <w:rFonts w:ascii="Times New Roman" w:hAnsi="Times New Roman" w:eastAsia="Times New Roman" w:cs="Times New Roman"/>
          <w:spacing w:val="24"/>
          <w:sz w:val="24"/>
          <w:szCs w:val="24"/>
        </w:rPr>
        <w:t xml:space="preserve"> </w:t>
      </w:r>
      <w:r>
        <w:rPr>
          <w:rFonts w:ascii="宋体" w:hAnsi="宋体" w:eastAsia="宋体" w:cs="宋体"/>
          <w:spacing w:val="-2"/>
          <w:sz w:val="24"/>
          <w:szCs w:val="24"/>
        </w:rPr>
        <w:t>个绩效评估指标</w:t>
      </w:r>
      <w:r>
        <w:rPr>
          <w:rFonts w:ascii="Times New Roman" w:hAnsi="Times New Roman" w:eastAsia="Times New Roman" w:cs="Times New Roman"/>
          <w:spacing w:val="-2"/>
          <w:position w:val="8"/>
          <w:sz w:val="16"/>
          <w:szCs w:val="16"/>
        </w:rPr>
        <w:t>[66]</w:t>
      </w:r>
      <w:r>
        <w:rPr>
          <w:rFonts w:ascii="Times New Roman" w:hAnsi="Times New Roman" w:eastAsia="Times New Roman" w:cs="Times New Roman"/>
          <w:spacing w:val="-8"/>
          <w:position w:val="8"/>
          <w:sz w:val="16"/>
          <w:szCs w:val="16"/>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Dva</w:t>
      </w:r>
      <w:r>
        <w:rPr>
          <w:rFonts w:ascii="Times New Roman" w:hAnsi="Times New Roman" w:eastAsia="Times New Roman" w:cs="Times New Roman"/>
          <w:spacing w:val="-3"/>
          <w:sz w:val="24"/>
          <w:szCs w:val="24"/>
        </w:rPr>
        <w:t>ipayana</w:t>
      </w:r>
      <w:r>
        <w:rPr>
          <w:rFonts w:ascii="Times New Roman" w:hAnsi="Times New Roman" w:eastAsia="Times New Roman" w:cs="Times New Roman"/>
          <w:spacing w:val="25"/>
          <w:sz w:val="24"/>
          <w:szCs w:val="24"/>
        </w:rPr>
        <w:t xml:space="preserve"> </w:t>
      </w:r>
      <w:r>
        <w:rPr>
          <w:rFonts w:ascii="宋体" w:hAnsi="宋体" w:eastAsia="宋体" w:cs="宋体"/>
          <w:spacing w:val="-3"/>
          <w:sz w:val="24"/>
          <w:szCs w:val="24"/>
        </w:rPr>
        <w:t xml:space="preserve">等提出了一个集成 </w:t>
      </w:r>
      <w:r>
        <w:rPr>
          <w:rFonts w:ascii="Times New Roman" w:hAnsi="Times New Roman" w:eastAsia="Times New Roman" w:cs="Times New Roman"/>
          <w:spacing w:val="-3"/>
          <w:sz w:val="24"/>
          <w:szCs w:val="24"/>
        </w:rPr>
        <w:t xml:space="preserve">SCOR  </w:t>
      </w:r>
      <w:r>
        <w:rPr>
          <w:rFonts w:ascii="宋体" w:hAnsi="宋体" w:eastAsia="宋体" w:cs="宋体"/>
          <w:spacing w:val="-3"/>
          <w:sz w:val="24"/>
          <w:szCs w:val="24"/>
        </w:rPr>
        <w:t xml:space="preserve">模型和 </w:t>
      </w:r>
      <w:r>
        <w:rPr>
          <w:rFonts w:ascii="Times New Roman" w:hAnsi="Times New Roman" w:eastAsia="Times New Roman" w:cs="Times New Roman"/>
          <w:spacing w:val="-3"/>
          <w:sz w:val="24"/>
          <w:szCs w:val="24"/>
        </w:rPr>
        <w:t>RFID</w:t>
      </w:r>
      <w:r>
        <w:rPr>
          <w:rFonts w:ascii="宋体" w:hAnsi="宋体" w:eastAsia="宋体" w:cs="宋体"/>
          <w:spacing w:val="-1"/>
          <w:sz w:val="24"/>
          <w:szCs w:val="24"/>
        </w:rPr>
        <w:t>的框架，以便实时共享信息，缩短交货时间并提高产品可追溯性</w:t>
      </w:r>
      <w:r>
        <w:rPr>
          <w:rFonts w:ascii="Times New Roman" w:hAnsi="Times New Roman" w:eastAsia="Times New Roman" w:cs="Times New Roman"/>
          <w:spacing w:val="-1"/>
          <w:position w:val="8"/>
          <w:sz w:val="16"/>
          <w:szCs w:val="16"/>
        </w:rPr>
        <w:t>[67]</w:t>
      </w:r>
      <w:r>
        <w:rPr>
          <w:rFonts w:ascii="宋体" w:hAnsi="宋体" w:eastAsia="宋体" w:cs="宋体"/>
          <w:spacing w:val="-1"/>
          <w:sz w:val="24"/>
          <w:szCs w:val="24"/>
        </w:rPr>
        <w:t>。</w:t>
      </w:r>
    </w:p>
    <w:p w14:paraId="68312EED">
      <w:pPr>
        <w:spacing w:before="25" w:line="359" w:lineRule="auto"/>
        <w:ind w:left="1450" w:firstLine="490"/>
        <w:jc w:val="both"/>
        <w:rPr>
          <w:rFonts w:ascii="宋体" w:hAnsi="宋体" w:eastAsia="宋体" w:cs="宋体"/>
          <w:sz w:val="24"/>
          <w:szCs w:val="24"/>
        </w:rPr>
      </w:pPr>
      <w:r>
        <w:rPr>
          <w:rFonts w:ascii="宋体" w:hAnsi="宋体" w:eastAsia="宋体" w:cs="宋体"/>
          <w:spacing w:val="-1"/>
          <w:sz w:val="24"/>
          <w:szCs w:val="24"/>
        </w:rPr>
        <w:t>鉴于</w:t>
      </w:r>
      <w:r>
        <w:rPr>
          <w:rFonts w:ascii="宋体" w:hAnsi="宋体" w:eastAsia="宋体" w:cs="宋体"/>
          <w:spacing w:val="-28"/>
          <w:sz w:val="24"/>
          <w:szCs w:val="24"/>
        </w:rPr>
        <w:t xml:space="preserve"> </w:t>
      </w:r>
      <w:r>
        <w:rPr>
          <w:rFonts w:ascii="Times New Roman" w:hAnsi="Times New Roman" w:eastAsia="Times New Roman" w:cs="Times New Roman"/>
          <w:spacing w:val="-1"/>
          <w:sz w:val="24"/>
          <w:szCs w:val="24"/>
        </w:rPr>
        <w:t>SCOR</w:t>
      </w:r>
      <w:r>
        <w:rPr>
          <w:rFonts w:ascii="Times New Roman" w:hAnsi="Times New Roman" w:eastAsia="Times New Roman" w:cs="Times New Roman"/>
          <w:spacing w:val="24"/>
          <w:sz w:val="24"/>
          <w:szCs w:val="24"/>
        </w:rPr>
        <w:t xml:space="preserve"> </w:t>
      </w:r>
      <w:r>
        <w:rPr>
          <w:rFonts w:ascii="宋体" w:hAnsi="宋体" w:eastAsia="宋体" w:cs="宋体"/>
          <w:spacing w:val="-1"/>
          <w:sz w:val="24"/>
          <w:szCs w:val="24"/>
        </w:rPr>
        <w:t>模型只能进行定性分析，又有研究提出了定</w:t>
      </w:r>
      <w:r>
        <w:rPr>
          <w:rFonts w:ascii="宋体" w:hAnsi="宋体" w:eastAsia="宋体" w:cs="宋体"/>
          <w:spacing w:val="-2"/>
          <w:sz w:val="24"/>
          <w:szCs w:val="24"/>
        </w:rPr>
        <w:t>量模型来支持</w:t>
      </w:r>
      <w:r>
        <w:rPr>
          <w:rFonts w:ascii="宋体" w:hAnsi="宋体" w:eastAsia="宋体" w:cs="宋体"/>
          <w:spacing w:val="-28"/>
          <w:sz w:val="24"/>
          <w:szCs w:val="24"/>
        </w:rPr>
        <w:t xml:space="preserve"> </w:t>
      </w:r>
      <w:r>
        <w:rPr>
          <w:rFonts w:ascii="Times New Roman" w:hAnsi="Times New Roman" w:eastAsia="Times New Roman" w:cs="Times New Roman"/>
          <w:spacing w:val="-2"/>
          <w:sz w:val="24"/>
          <w:szCs w:val="24"/>
        </w:rPr>
        <w:t>SCOR</w:t>
      </w:r>
      <w:r>
        <w:rPr>
          <w:rFonts w:ascii="宋体" w:hAnsi="宋体" w:eastAsia="宋体" w:cs="宋体"/>
          <w:spacing w:val="-3"/>
          <w:sz w:val="24"/>
          <w:szCs w:val="24"/>
        </w:rPr>
        <w:t>模型中的指标进行供应链绩效评估。</w:t>
      </w:r>
      <w:r>
        <w:rPr>
          <w:rFonts w:ascii="Times New Roman" w:hAnsi="Times New Roman" w:eastAsia="Times New Roman" w:cs="Times New Roman"/>
          <w:spacing w:val="-3"/>
          <w:sz w:val="24"/>
          <w:szCs w:val="24"/>
        </w:rPr>
        <w:t xml:space="preserve">Golparvar </w:t>
      </w:r>
      <w:r>
        <w:rPr>
          <w:rFonts w:ascii="宋体" w:hAnsi="宋体" w:eastAsia="宋体" w:cs="宋体"/>
          <w:spacing w:val="-3"/>
          <w:sz w:val="24"/>
          <w:szCs w:val="24"/>
        </w:rPr>
        <w:t>和</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 xml:space="preserve">Seifbarghy </w:t>
      </w:r>
      <w:r>
        <w:rPr>
          <w:rFonts w:ascii="宋体" w:hAnsi="宋体" w:eastAsia="宋体" w:cs="宋体"/>
          <w:spacing w:val="-3"/>
          <w:sz w:val="24"/>
          <w:szCs w:val="24"/>
        </w:rPr>
        <w:t>借助</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SCOR</w:t>
      </w:r>
      <w:r>
        <w:rPr>
          <w:rFonts w:ascii="Times New Roman" w:hAnsi="Times New Roman" w:eastAsia="Times New Roman" w:cs="Times New Roman"/>
          <w:spacing w:val="14"/>
          <w:sz w:val="24"/>
          <w:szCs w:val="24"/>
        </w:rPr>
        <w:t xml:space="preserve">  </w:t>
      </w:r>
      <w:r>
        <w:rPr>
          <w:rFonts w:ascii="宋体" w:hAnsi="宋体" w:eastAsia="宋体" w:cs="宋体"/>
          <w:spacing w:val="-3"/>
          <w:sz w:val="24"/>
          <w:szCs w:val="24"/>
        </w:rPr>
        <w:t>的绩</w:t>
      </w:r>
      <w:r>
        <w:rPr>
          <w:rFonts w:ascii="宋体" w:hAnsi="宋体" w:eastAsia="宋体" w:cs="宋体"/>
          <w:spacing w:val="-4"/>
          <w:sz w:val="24"/>
          <w:szCs w:val="24"/>
        </w:rPr>
        <w:t>效属</w:t>
      </w:r>
      <w:r>
        <w:rPr>
          <w:rFonts w:ascii="宋体" w:hAnsi="宋体" w:eastAsia="宋体" w:cs="宋体"/>
          <w:sz w:val="24"/>
          <w:szCs w:val="24"/>
        </w:rPr>
        <w:t>性作为指标来选择项目，再利用</w:t>
      </w:r>
      <w:r>
        <w:rPr>
          <w:rFonts w:ascii="宋体" w:hAnsi="宋体" w:eastAsia="宋体" w:cs="宋体"/>
          <w:spacing w:val="-39"/>
          <w:sz w:val="24"/>
          <w:szCs w:val="24"/>
        </w:rPr>
        <w:t xml:space="preserve"> </w:t>
      </w:r>
      <w:r>
        <w:rPr>
          <w:rFonts w:ascii="Times New Roman" w:hAnsi="Times New Roman" w:eastAsia="Times New Roman" w:cs="Times New Roman"/>
          <w:sz w:val="24"/>
          <w:szCs w:val="24"/>
        </w:rPr>
        <w:t xml:space="preserve">TOPSIS  </w:t>
      </w:r>
      <w:r>
        <w:rPr>
          <w:rFonts w:ascii="宋体" w:hAnsi="宋体" w:eastAsia="宋体" w:cs="宋体"/>
          <w:sz w:val="24"/>
          <w:szCs w:val="24"/>
        </w:rPr>
        <w:t>对项目进行优先级排序，分析产油公司</w:t>
      </w:r>
      <w:r>
        <w:rPr>
          <w:rFonts w:ascii="宋体" w:hAnsi="宋体" w:eastAsia="宋体" w:cs="宋体"/>
          <w:spacing w:val="-2"/>
          <w:sz w:val="24"/>
          <w:szCs w:val="24"/>
        </w:rPr>
        <w:t>的供应链</w:t>
      </w:r>
      <w:r>
        <w:rPr>
          <w:rFonts w:ascii="Times New Roman" w:hAnsi="Times New Roman" w:eastAsia="Times New Roman" w:cs="Times New Roman"/>
          <w:spacing w:val="-2"/>
          <w:position w:val="8"/>
          <w:sz w:val="16"/>
          <w:szCs w:val="16"/>
        </w:rPr>
        <w:t>[68]</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Raut </w:t>
      </w:r>
      <w:r>
        <w:rPr>
          <w:rFonts w:ascii="宋体" w:hAnsi="宋体" w:eastAsia="宋体" w:cs="宋体"/>
          <w:spacing w:val="-2"/>
          <w:sz w:val="24"/>
          <w:szCs w:val="24"/>
        </w:rPr>
        <w:t>等人使用</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SCOR</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的指标作为多标准决策方法的标准，然后</w:t>
      </w:r>
      <w:r>
        <w:rPr>
          <w:rFonts w:ascii="宋体" w:hAnsi="宋体" w:eastAsia="宋体" w:cs="宋体"/>
          <w:spacing w:val="-3"/>
          <w:sz w:val="24"/>
          <w:szCs w:val="24"/>
        </w:rPr>
        <w:t>再用</w:t>
      </w:r>
      <w:r>
        <w:rPr>
          <w:rFonts w:ascii="Times New Roman" w:hAnsi="Times New Roman" w:eastAsia="Times New Roman" w:cs="Times New Roman"/>
          <w:spacing w:val="-3"/>
          <w:sz w:val="24"/>
          <w:szCs w:val="24"/>
        </w:rPr>
        <w:t>AHP</w:t>
      </w:r>
      <w:r>
        <w:rPr>
          <w:rFonts w:ascii="Times New Roman" w:hAnsi="Times New Roman" w:eastAsia="Times New Roman" w:cs="Times New Roman"/>
          <w:spacing w:val="28"/>
          <w:w w:val="101"/>
          <w:sz w:val="24"/>
          <w:szCs w:val="24"/>
        </w:rPr>
        <w:t xml:space="preserve"> </w:t>
      </w:r>
      <w:r>
        <w:rPr>
          <w:rFonts w:ascii="宋体" w:hAnsi="宋体" w:eastAsia="宋体" w:cs="宋体"/>
          <w:spacing w:val="-3"/>
          <w:sz w:val="24"/>
          <w:szCs w:val="24"/>
        </w:rPr>
        <w:t>和数据包络分析来选择供应商</w:t>
      </w:r>
      <w:r>
        <w:rPr>
          <w:rFonts w:ascii="Times New Roman" w:hAnsi="Times New Roman" w:eastAsia="Times New Roman" w:cs="Times New Roman"/>
          <w:spacing w:val="-3"/>
          <w:position w:val="8"/>
          <w:sz w:val="16"/>
          <w:szCs w:val="16"/>
        </w:rPr>
        <w:t>[69]</w:t>
      </w:r>
      <w:r>
        <w:rPr>
          <w:rFonts w:ascii="Times New Roman" w:hAnsi="Times New Roman" w:eastAsia="Times New Roman" w:cs="Times New Roman"/>
          <w:spacing w:val="-8"/>
          <w:position w:val="8"/>
          <w:sz w:val="16"/>
          <w:szCs w:val="16"/>
        </w:rPr>
        <w:t xml:space="preserve"> </w:t>
      </w:r>
      <w:r>
        <w:rPr>
          <w:rFonts w:ascii="宋体" w:hAnsi="宋体" w:eastAsia="宋体" w:cs="宋体"/>
          <w:spacing w:val="-3"/>
          <w:sz w:val="24"/>
          <w:szCs w:val="24"/>
        </w:rPr>
        <w:t>。张艺露基于</w:t>
      </w:r>
      <w:r>
        <w:rPr>
          <w:rFonts w:ascii="宋体" w:hAnsi="宋体" w:eastAsia="宋体" w:cs="宋体"/>
          <w:spacing w:val="-28"/>
          <w:sz w:val="24"/>
          <w:szCs w:val="24"/>
        </w:rPr>
        <w:t xml:space="preserve"> </w:t>
      </w:r>
      <w:r>
        <w:rPr>
          <w:rFonts w:ascii="Times New Roman" w:hAnsi="Times New Roman" w:eastAsia="Times New Roman" w:cs="Times New Roman"/>
          <w:spacing w:val="-3"/>
          <w:sz w:val="24"/>
          <w:szCs w:val="24"/>
        </w:rPr>
        <w:t>SCOR</w:t>
      </w:r>
      <w:r>
        <w:rPr>
          <w:rFonts w:ascii="Times New Roman" w:hAnsi="Times New Roman" w:eastAsia="Times New Roman" w:cs="Times New Roman"/>
          <w:spacing w:val="24"/>
          <w:sz w:val="24"/>
          <w:szCs w:val="24"/>
        </w:rPr>
        <w:t xml:space="preserve"> </w:t>
      </w:r>
      <w:r>
        <w:rPr>
          <w:rFonts w:ascii="宋体" w:hAnsi="宋体" w:eastAsia="宋体" w:cs="宋体"/>
          <w:spacing w:val="-3"/>
          <w:sz w:val="24"/>
          <w:szCs w:val="24"/>
        </w:rPr>
        <w:t>模型的绩效评价指标，</w:t>
      </w:r>
      <w:r>
        <w:rPr>
          <w:rFonts w:ascii="宋体" w:hAnsi="宋体" w:eastAsia="宋体" w:cs="宋体"/>
          <w:spacing w:val="-1"/>
          <w:sz w:val="24"/>
          <w:szCs w:val="24"/>
        </w:rPr>
        <w:t>运用</w:t>
      </w:r>
      <w:r>
        <w:rPr>
          <w:rFonts w:ascii="宋体" w:hAnsi="宋体" w:eastAsia="宋体" w:cs="宋体"/>
          <w:spacing w:val="-28"/>
          <w:sz w:val="24"/>
          <w:szCs w:val="24"/>
        </w:rPr>
        <w:t xml:space="preserve"> </w:t>
      </w:r>
      <w:r>
        <w:rPr>
          <w:rFonts w:ascii="Times New Roman" w:hAnsi="Times New Roman" w:eastAsia="Times New Roman" w:cs="Times New Roman"/>
          <w:spacing w:val="-1"/>
          <w:sz w:val="24"/>
          <w:szCs w:val="24"/>
        </w:rPr>
        <w:t>AHP</w:t>
      </w:r>
      <w:r>
        <w:rPr>
          <w:rFonts w:ascii="Times New Roman" w:hAnsi="Times New Roman" w:eastAsia="Times New Roman" w:cs="Times New Roman"/>
          <w:spacing w:val="39"/>
          <w:sz w:val="24"/>
          <w:szCs w:val="24"/>
        </w:rPr>
        <w:t xml:space="preserve"> </w:t>
      </w:r>
      <w:r>
        <w:rPr>
          <w:rFonts w:ascii="宋体" w:hAnsi="宋体" w:eastAsia="宋体" w:cs="宋体"/>
          <w:spacing w:val="-1"/>
          <w:sz w:val="24"/>
          <w:szCs w:val="24"/>
        </w:rPr>
        <w:t>确定各指标的权重，有效地把定性问题定量化，并评价了</w:t>
      </w:r>
      <w:r>
        <w:rPr>
          <w:rFonts w:ascii="宋体" w:hAnsi="宋体" w:eastAsia="宋体" w:cs="宋体"/>
          <w:spacing w:val="-27"/>
          <w:sz w:val="24"/>
          <w:szCs w:val="24"/>
        </w:rPr>
        <w:t xml:space="preserve"> </w:t>
      </w:r>
      <w:r>
        <w:rPr>
          <w:rFonts w:ascii="Times New Roman" w:hAnsi="Times New Roman" w:eastAsia="Times New Roman" w:cs="Times New Roman"/>
          <w:spacing w:val="-1"/>
          <w:sz w:val="24"/>
          <w:szCs w:val="24"/>
        </w:rPr>
        <w:t>K</w:t>
      </w:r>
      <w:r>
        <w:rPr>
          <w:rFonts w:ascii="Times New Roman" w:hAnsi="Times New Roman" w:eastAsia="Times New Roman" w:cs="Times New Roman"/>
          <w:spacing w:val="44"/>
          <w:sz w:val="24"/>
          <w:szCs w:val="24"/>
        </w:rPr>
        <w:t xml:space="preserve"> </w:t>
      </w:r>
      <w:r>
        <w:rPr>
          <w:rFonts w:ascii="宋体" w:hAnsi="宋体" w:eastAsia="宋体" w:cs="宋体"/>
          <w:spacing w:val="-1"/>
          <w:sz w:val="24"/>
          <w:szCs w:val="24"/>
        </w:rPr>
        <w:t>公司供应链绩效，为优化其供应链提供了科学依据</w:t>
      </w:r>
      <w:r>
        <w:rPr>
          <w:rFonts w:ascii="Times New Roman" w:hAnsi="Times New Roman" w:eastAsia="Times New Roman" w:cs="Times New Roman"/>
          <w:spacing w:val="-1"/>
          <w:position w:val="8"/>
          <w:sz w:val="16"/>
          <w:szCs w:val="16"/>
        </w:rPr>
        <w:t>[70]</w:t>
      </w:r>
      <w:r>
        <w:rPr>
          <w:rFonts w:ascii="Times New Roman" w:hAnsi="Times New Roman" w:eastAsia="Times New Roman" w:cs="Times New Roman"/>
          <w:spacing w:val="-6"/>
          <w:position w:val="8"/>
          <w:sz w:val="16"/>
          <w:szCs w:val="16"/>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Franci</w:t>
      </w:r>
      <w:r>
        <w:rPr>
          <w:rFonts w:ascii="Times New Roman" w:hAnsi="Times New Roman" w:eastAsia="Times New Roman" w:cs="Times New Roman"/>
          <w:spacing w:val="-2"/>
          <w:sz w:val="24"/>
          <w:szCs w:val="24"/>
        </w:rPr>
        <w:t>sco</w:t>
      </w:r>
      <w:r>
        <w:rPr>
          <w:rFonts w:ascii="Times New Roman" w:hAnsi="Times New Roman" w:eastAsia="Times New Roman" w:cs="Times New Roman"/>
          <w:spacing w:val="20"/>
          <w:w w:val="101"/>
          <w:sz w:val="24"/>
          <w:szCs w:val="24"/>
        </w:rPr>
        <w:t xml:space="preserve"> </w:t>
      </w:r>
      <w:r>
        <w:rPr>
          <w:rFonts w:ascii="宋体" w:hAnsi="宋体" w:eastAsia="宋体" w:cs="宋体"/>
          <w:spacing w:val="-2"/>
          <w:sz w:val="24"/>
          <w:szCs w:val="24"/>
        </w:rPr>
        <w:t>等提出了一种基于</w:t>
      </w:r>
      <w:r>
        <w:rPr>
          <w:rFonts w:ascii="宋体" w:hAnsi="宋体" w:eastAsia="宋体" w:cs="宋体"/>
          <w:spacing w:val="-35"/>
          <w:sz w:val="24"/>
          <w:szCs w:val="24"/>
        </w:rPr>
        <w:t xml:space="preserve"> </w:t>
      </w:r>
      <w:r>
        <w:rPr>
          <w:rFonts w:ascii="Times New Roman" w:hAnsi="Times New Roman" w:eastAsia="Times New Roman" w:cs="Times New Roman"/>
          <w:spacing w:val="-2"/>
          <w:sz w:val="24"/>
          <w:szCs w:val="24"/>
        </w:rPr>
        <w:t>SCOR</w:t>
      </w:r>
      <w:r>
        <w:rPr>
          <w:rFonts w:ascii="宋体" w:hAnsi="宋体" w:eastAsia="宋体" w:cs="宋体"/>
          <w:spacing w:val="-1"/>
          <w:sz w:val="24"/>
          <w:szCs w:val="24"/>
        </w:rPr>
        <w:t>指标与</w:t>
      </w:r>
      <w:r>
        <w:rPr>
          <w:rFonts w:ascii="宋体" w:hAnsi="宋体" w:eastAsia="宋体" w:cs="宋体"/>
          <w:spacing w:val="-58"/>
          <w:sz w:val="24"/>
          <w:szCs w:val="24"/>
        </w:rPr>
        <w:t xml:space="preserve"> </w:t>
      </w:r>
      <w:r>
        <w:rPr>
          <w:rFonts w:ascii="Times New Roman" w:hAnsi="Times New Roman" w:eastAsia="Times New Roman" w:cs="Times New Roman"/>
          <w:spacing w:val="-1"/>
          <w:sz w:val="24"/>
          <w:szCs w:val="24"/>
        </w:rPr>
        <w:t xml:space="preserve">ANFIS </w:t>
      </w:r>
      <w:r>
        <w:rPr>
          <w:rFonts w:ascii="宋体" w:hAnsi="宋体" w:eastAsia="宋体" w:cs="宋体"/>
          <w:spacing w:val="-1"/>
          <w:sz w:val="24"/>
          <w:szCs w:val="24"/>
        </w:rPr>
        <w:t>神经模糊模型相结合的供应链绩</w:t>
      </w:r>
      <w:r>
        <w:rPr>
          <w:rFonts w:ascii="宋体" w:hAnsi="宋体" w:eastAsia="宋体" w:cs="宋体"/>
          <w:spacing w:val="-2"/>
          <w:sz w:val="24"/>
          <w:szCs w:val="24"/>
        </w:rPr>
        <w:t>效评估智能系统，从而提高预测的准确性</w:t>
      </w:r>
      <w:r>
        <w:rPr>
          <w:rFonts w:ascii="Times New Roman" w:hAnsi="Times New Roman" w:eastAsia="Times New Roman" w:cs="Times New Roman"/>
          <w:spacing w:val="-2"/>
          <w:position w:val="8"/>
          <w:sz w:val="16"/>
          <w:szCs w:val="16"/>
        </w:rPr>
        <w:t>[71]</w:t>
      </w:r>
      <w:r>
        <w:rPr>
          <w:rFonts w:ascii="Times New Roman" w:hAnsi="Times New Roman" w:eastAsia="Times New Roman" w:cs="Times New Roman"/>
          <w:spacing w:val="-8"/>
          <w:position w:val="8"/>
          <w:sz w:val="16"/>
          <w:szCs w:val="16"/>
        </w:rPr>
        <w:t xml:space="preserve"> </w:t>
      </w:r>
      <w:r>
        <w:rPr>
          <w:rFonts w:ascii="宋体" w:hAnsi="宋体" w:eastAsia="宋体" w:cs="宋体"/>
          <w:spacing w:val="-2"/>
          <w:sz w:val="24"/>
          <w:szCs w:val="24"/>
        </w:rPr>
        <w:t>。其中，</w:t>
      </w:r>
      <w:r>
        <w:rPr>
          <w:rFonts w:ascii="Times New Roman" w:hAnsi="Times New Roman" w:eastAsia="Times New Roman" w:cs="Times New Roman"/>
          <w:spacing w:val="-2"/>
          <w:sz w:val="24"/>
          <w:szCs w:val="24"/>
        </w:rPr>
        <w:t xml:space="preserve">AHP </w:t>
      </w:r>
      <w:r>
        <w:rPr>
          <w:rFonts w:ascii="宋体" w:hAnsi="宋体" w:eastAsia="宋体" w:cs="宋体"/>
          <w:spacing w:val="-2"/>
          <w:sz w:val="24"/>
          <w:szCs w:val="24"/>
        </w:rPr>
        <w:t>和</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TOPSIS</w:t>
      </w:r>
      <w:r>
        <w:rPr>
          <w:rFonts w:ascii="Times New Roman" w:hAnsi="Times New Roman" w:eastAsia="Times New Roman" w:cs="Times New Roman"/>
          <w:spacing w:val="36"/>
          <w:w w:val="101"/>
          <w:sz w:val="24"/>
          <w:szCs w:val="24"/>
        </w:rPr>
        <w:t xml:space="preserve"> </w:t>
      </w:r>
      <w:r>
        <w:rPr>
          <w:rFonts w:ascii="宋体" w:hAnsi="宋体" w:eastAsia="宋体" w:cs="宋体"/>
          <w:spacing w:val="-2"/>
          <w:sz w:val="24"/>
          <w:szCs w:val="24"/>
        </w:rPr>
        <w:t>已成为解决复杂决策挑战的突出应用方法。</w:t>
      </w:r>
    </w:p>
    <w:p w14:paraId="59FCB93C">
      <w:pPr>
        <w:spacing w:line="219" w:lineRule="auto"/>
        <w:ind w:left="1943"/>
        <w:rPr>
          <w:rFonts w:ascii="宋体" w:hAnsi="宋体" w:eastAsia="宋体" w:cs="宋体"/>
          <w:sz w:val="24"/>
          <w:szCs w:val="24"/>
        </w:rPr>
      </w:pPr>
      <w:r>
        <w:rPr>
          <w:rFonts w:ascii="Times New Roman" w:hAnsi="Times New Roman" w:eastAsia="Times New Roman" w:cs="Times New Roman"/>
          <w:spacing w:val="-7"/>
          <w:sz w:val="24"/>
          <w:szCs w:val="24"/>
        </w:rPr>
        <w:t>SCOR</w:t>
      </w:r>
      <w:r>
        <w:rPr>
          <w:rFonts w:ascii="Times New Roman" w:hAnsi="Times New Roman" w:eastAsia="Times New Roman" w:cs="Times New Roman"/>
          <w:spacing w:val="29"/>
          <w:sz w:val="24"/>
          <w:szCs w:val="24"/>
        </w:rPr>
        <w:t xml:space="preserve"> </w:t>
      </w:r>
      <w:r>
        <w:rPr>
          <w:rFonts w:ascii="宋体" w:hAnsi="宋体" w:eastAsia="宋体" w:cs="宋体"/>
          <w:spacing w:val="-7"/>
          <w:sz w:val="24"/>
          <w:szCs w:val="24"/>
        </w:rPr>
        <w:t>的模型已广泛应用于不同国家（美国、印度尼西亚、中国等</w:t>
      </w:r>
      <w:r>
        <w:rPr>
          <w:rFonts w:ascii="宋体" w:hAnsi="宋体" w:eastAsia="宋体" w:cs="宋体"/>
          <w:spacing w:val="16"/>
          <w:sz w:val="24"/>
          <w:szCs w:val="24"/>
        </w:rPr>
        <w:t>），</w:t>
      </w:r>
      <w:r>
        <w:rPr>
          <w:rFonts w:ascii="宋体" w:hAnsi="宋体" w:eastAsia="宋体" w:cs="宋体"/>
          <w:spacing w:val="-7"/>
          <w:sz w:val="24"/>
          <w:szCs w:val="24"/>
        </w:rPr>
        <w:t>尤其适</w:t>
      </w:r>
    </w:p>
    <w:p w14:paraId="6068EAF8">
      <w:pPr>
        <w:spacing w:line="219" w:lineRule="auto"/>
        <w:rPr>
          <w:rFonts w:ascii="宋体" w:hAnsi="宋体" w:eastAsia="宋体" w:cs="宋体"/>
          <w:sz w:val="24"/>
          <w:szCs w:val="24"/>
        </w:rPr>
        <w:sectPr>
          <w:headerReference r:id="rId50" w:type="default"/>
          <w:footerReference r:id="rId51" w:type="default"/>
          <w:pgSz w:w="11907" w:h="16839"/>
          <w:pgMar w:top="1702" w:right="1520" w:bottom="2069" w:left="424" w:header="1397" w:footer="1868" w:gutter="0"/>
          <w:cols w:space="720" w:num="1"/>
        </w:sectPr>
      </w:pPr>
    </w:p>
    <w:p w14:paraId="09608473">
      <w:pPr>
        <w:spacing w:before="319" w:line="360" w:lineRule="auto"/>
        <w:ind w:left="1175" w:right="79"/>
        <w:jc w:val="both"/>
        <w:rPr>
          <w:rFonts w:ascii="宋体" w:hAnsi="宋体" w:eastAsia="宋体" w:cs="宋体"/>
          <w:sz w:val="24"/>
          <w:szCs w:val="24"/>
        </w:rPr>
      </w:pPr>
      <w:r>
        <w:rPr>
          <w:rFonts w:ascii="宋体" w:hAnsi="宋体" w:eastAsia="宋体" w:cs="宋体"/>
          <w:spacing w:val="1"/>
          <w:sz w:val="24"/>
          <w:szCs w:val="24"/>
        </w:rPr>
        <w:t>用于注重性能优化和灵活应对能力的企业，零售业、纺织服装业等多行业都利用</w:t>
      </w:r>
      <w:r>
        <w:rPr>
          <w:rFonts w:ascii="宋体" w:hAnsi="宋体" w:eastAsia="宋体" w:cs="宋体"/>
          <w:spacing w:val="-4"/>
          <w:sz w:val="24"/>
          <w:szCs w:val="24"/>
        </w:rPr>
        <w:t>该模型优化供应链。当前已有研究者（任静）用</w:t>
      </w:r>
      <w:r>
        <w:rPr>
          <w:rFonts w:ascii="宋体" w:hAnsi="宋体" w:eastAsia="宋体" w:cs="宋体"/>
          <w:spacing w:val="-44"/>
          <w:sz w:val="24"/>
          <w:szCs w:val="24"/>
        </w:rPr>
        <w:t xml:space="preserve"> </w:t>
      </w:r>
      <w:r>
        <w:rPr>
          <w:rFonts w:ascii="Times New Roman" w:hAnsi="Times New Roman" w:eastAsia="Times New Roman" w:cs="Times New Roman"/>
          <w:spacing w:val="-4"/>
          <w:sz w:val="24"/>
          <w:szCs w:val="24"/>
        </w:rPr>
        <w:t xml:space="preserve">SCOR </w:t>
      </w:r>
      <w:r>
        <w:rPr>
          <w:rFonts w:ascii="宋体" w:hAnsi="宋体" w:eastAsia="宋体" w:cs="宋体"/>
          <w:spacing w:val="-4"/>
          <w:sz w:val="24"/>
          <w:szCs w:val="24"/>
        </w:rPr>
        <w:t>模型对</w:t>
      </w:r>
      <w:r>
        <w:rPr>
          <w:rFonts w:ascii="宋体" w:hAnsi="宋体" w:eastAsia="宋体" w:cs="宋体"/>
          <w:spacing w:val="-45"/>
          <w:sz w:val="24"/>
          <w:szCs w:val="24"/>
        </w:rPr>
        <w:t xml:space="preserve"> </w:t>
      </w:r>
      <w:r>
        <w:rPr>
          <w:rFonts w:ascii="Times New Roman" w:hAnsi="Times New Roman" w:eastAsia="Times New Roman" w:cs="Times New Roman"/>
          <w:spacing w:val="-4"/>
          <w:sz w:val="24"/>
          <w:szCs w:val="24"/>
        </w:rPr>
        <w:t>SHEIN</w:t>
      </w:r>
      <w:r>
        <w:rPr>
          <w:rFonts w:ascii="Times New Roman" w:hAnsi="Times New Roman" w:eastAsia="Times New Roman" w:cs="Times New Roman"/>
          <w:spacing w:val="29"/>
          <w:w w:val="101"/>
          <w:sz w:val="24"/>
          <w:szCs w:val="24"/>
        </w:rPr>
        <w:t xml:space="preserve"> </w:t>
      </w:r>
      <w:r>
        <w:rPr>
          <w:rFonts w:ascii="宋体" w:hAnsi="宋体" w:eastAsia="宋体" w:cs="宋体"/>
          <w:spacing w:val="-4"/>
          <w:sz w:val="24"/>
          <w:szCs w:val="24"/>
        </w:rPr>
        <w:t>的供应链进</w:t>
      </w:r>
      <w:r>
        <w:rPr>
          <w:rFonts w:ascii="宋体" w:hAnsi="宋体" w:eastAsia="宋体" w:cs="宋体"/>
          <w:spacing w:val="-1"/>
          <w:sz w:val="24"/>
          <w:szCs w:val="24"/>
        </w:rPr>
        <w:t>行定性分析，但缺乏针对供应链柔性的定量评估。因此，为了进一步量化</w:t>
      </w:r>
      <w:r>
        <w:rPr>
          <w:rFonts w:ascii="宋体" w:hAnsi="宋体" w:eastAsia="宋体" w:cs="宋体"/>
          <w:spacing w:val="-33"/>
          <w:sz w:val="24"/>
          <w:szCs w:val="24"/>
        </w:rPr>
        <w:t xml:space="preserve"> </w:t>
      </w:r>
      <w:r>
        <w:rPr>
          <w:rFonts w:ascii="Times New Roman" w:hAnsi="Times New Roman" w:eastAsia="Times New Roman" w:cs="Times New Roman"/>
          <w:spacing w:val="-1"/>
          <w:sz w:val="24"/>
          <w:szCs w:val="24"/>
        </w:rPr>
        <w:t>SHEIN</w:t>
      </w:r>
      <w:r>
        <w:rPr>
          <w:rFonts w:ascii="宋体" w:hAnsi="宋体" w:eastAsia="宋体" w:cs="宋体"/>
          <w:spacing w:val="-3"/>
          <w:sz w:val="24"/>
          <w:szCs w:val="24"/>
        </w:rPr>
        <w:t>柔性供应链运营绩效，本课题将结合</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 xml:space="preserve">SCOR </w:t>
      </w:r>
      <w:r>
        <w:rPr>
          <w:rFonts w:ascii="宋体" w:hAnsi="宋体" w:eastAsia="宋体" w:cs="宋体"/>
          <w:spacing w:val="-3"/>
          <w:sz w:val="24"/>
          <w:szCs w:val="24"/>
        </w:rPr>
        <w:t>模型和</w:t>
      </w:r>
      <w:r>
        <w:rPr>
          <w:rFonts w:ascii="宋体" w:hAnsi="宋体" w:eastAsia="宋体" w:cs="宋体"/>
          <w:spacing w:val="-58"/>
          <w:sz w:val="24"/>
          <w:szCs w:val="24"/>
        </w:rPr>
        <w:t xml:space="preserve"> </w:t>
      </w:r>
      <w:r>
        <w:rPr>
          <w:rFonts w:ascii="Times New Roman" w:hAnsi="Times New Roman" w:eastAsia="Times New Roman" w:cs="Times New Roman"/>
          <w:spacing w:val="-3"/>
          <w:sz w:val="24"/>
          <w:szCs w:val="24"/>
        </w:rPr>
        <w:t>AHP</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方法对其进行评价，构建</w:t>
      </w:r>
      <w:r>
        <w:rPr>
          <w:rFonts w:ascii="宋体" w:hAnsi="宋体" w:eastAsia="宋体" w:cs="宋体"/>
          <w:spacing w:val="1"/>
          <w:sz w:val="24"/>
          <w:szCs w:val="24"/>
        </w:rPr>
        <w:t>更全面的供应链绩效评价体系，为超快时尚跨境电商平台的供应链优化提供理论</w:t>
      </w:r>
      <w:r>
        <w:rPr>
          <w:rFonts w:ascii="宋体" w:hAnsi="宋体" w:eastAsia="宋体" w:cs="宋体"/>
          <w:spacing w:val="-4"/>
          <w:sz w:val="24"/>
          <w:szCs w:val="24"/>
        </w:rPr>
        <w:t>支持。</w:t>
      </w:r>
    </w:p>
    <w:p w14:paraId="591EB073">
      <w:pPr>
        <w:spacing w:line="302" w:lineRule="auto"/>
        <w:rPr>
          <w:rFonts w:ascii="Arial"/>
          <w:sz w:val="21"/>
        </w:rPr>
      </w:pPr>
    </w:p>
    <w:p w14:paraId="36754A92">
      <w:pPr>
        <w:pStyle w:val="2"/>
        <w:spacing w:before="91" w:line="233" w:lineRule="auto"/>
        <w:ind w:left="1171"/>
        <w:outlineLvl w:val="1"/>
      </w:pPr>
      <w:bookmarkStart w:id="41" w:name="bookmark26"/>
      <w:bookmarkEnd w:id="41"/>
      <w:r>
        <w:rPr>
          <w:rFonts w:ascii="Times New Roman" w:hAnsi="Times New Roman" w:eastAsia="Times New Roman" w:cs="Times New Roman"/>
          <w:spacing w:val="-1"/>
        </w:rPr>
        <w:t xml:space="preserve">2.5 </w:t>
      </w:r>
      <w:r>
        <w:rPr>
          <w:spacing w:val="-1"/>
        </w:rPr>
        <w:t>本章小结</w:t>
      </w:r>
    </w:p>
    <w:p w14:paraId="52E88DFE">
      <w:pPr>
        <w:spacing w:line="321" w:lineRule="auto"/>
        <w:rPr>
          <w:rFonts w:ascii="Arial"/>
          <w:sz w:val="21"/>
        </w:rPr>
      </w:pPr>
    </w:p>
    <w:p w14:paraId="02BD83D1">
      <w:pPr>
        <w:spacing w:before="78" w:line="360" w:lineRule="auto"/>
        <w:ind w:left="1173" w:right="80" w:firstLine="481"/>
        <w:jc w:val="both"/>
        <w:rPr>
          <w:rFonts w:ascii="宋体" w:hAnsi="宋体" w:eastAsia="宋体" w:cs="宋体"/>
          <w:sz w:val="24"/>
          <w:szCs w:val="24"/>
        </w:rPr>
      </w:pPr>
      <w:r>
        <w:rPr>
          <w:rFonts w:ascii="宋体" w:hAnsi="宋体" w:eastAsia="宋体" w:cs="宋体"/>
          <w:spacing w:val="-1"/>
          <w:sz w:val="24"/>
          <w:szCs w:val="24"/>
        </w:rPr>
        <w:t>本章对超快时尚、柔性供应链、跨境电商和</w:t>
      </w:r>
      <w:r>
        <w:rPr>
          <w:rFonts w:ascii="宋体" w:hAnsi="宋体" w:eastAsia="宋体" w:cs="宋体"/>
          <w:spacing w:val="-32"/>
          <w:sz w:val="24"/>
          <w:szCs w:val="24"/>
        </w:rPr>
        <w:t xml:space="preserve"> </w:t>
      </w:r>
      <w:r>
        <w:rPr>
          <w:rFonts w:ascii="Times New Roman" w:hAnsi="Times New Roman" w:eastAsia="Times New Roman" w:cs="Times New Roman"/>
          <w:spacing w:val="-1"/>
          <w:sz w:val="24"/>
          <w:szCs w:val="24"/>
        </w:rPr>
        <w:t>SCOR</w:t>
      </w:r>
      <w:r>
        <w:rPr>
          <w:rFonts w:ascii="Times New Roman" w:hAnsi="Times New Roman" w:eastAsia="Times New Roman" w:cs="Times New Roman"/>
          <w:spacing w:val="16"/>
          <w:w w:val="101"/>
          <w:sz w:val="24"/>
          <w:szCs w:val="24"/>
        </w:rPr>
        <w:t xml:space="preserve"> </w:t>
      </w:r>
      <w:r>
        <w:rPr>
          <w:rFonts w:ascii="宋体" w:hAnsi="宋体" w:eastAsia="宋体" w:cs="宋体"/>
          <w:spacing w:val="-1"/>
          <w:sz w:val="24"/>
          <w:szCs w:val="24"/>
        </w:rPr>
        <w:t>模型等相关概念和理论研</w:t>
      </w:r>
      <w:r>
        <w:rPr>
          <w:rFonts w:ascii="宋体" w:hAnsi="宋体" w:eastAsia="宋体" w:cs="宋体"/>
          <w:sz w:val="24"/>
          <w:szCs w:val="24"/>
        </w:rPr>
        <w:t xml:space="preserve">究进行系统梳理，明确了本文研究的理论基础和研究方向，并概述了应用 </w:t>
      </w:r>
      <w:r>
        <w:rPr>
          <w:rFonts w:ascii="Times New Roman" w:hAnsi="Times New Roman" w:eastAsia="Times New Roman" w:cs="Times New Roman"/>
          <w:sz w:val="24"/>
          <w:szCs w:val="24"/>
        </w:rPr>
        <w:t>SCOR</w:t>
      </w:r>
      <w:r>
        <w:rPr>
          <w:rFonts w:ascii="宋体" w:hAnsi="宋体" w:eastAsia="宋体" w:cs="宋体"/>
          <w:spacing w:val="-3"/>
          <w:sz w:val="24"/>
          <w:szCs w:val="24"/>
        </w:rPr>
        <w:t>模型在柔性供应链绩效评价中的适用性，为下文对</w:t>
      </w:r>
      <w:r>
        <w:rPr>
          <w:rFonts w:ascii="宋体" w:hAnsi="宋体" w:eastAsia="宋体" w:cs="宋体"/>
          <w:spacing w:val="-44"/>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28"/>
          <w:sz w:val="24"/>
          <w:szCs w:val="24"/>
        </w:rPr>
        <w:t xml:space="preserve"> </w:t>
      </w:r>
      <w:r>
        <w:rPr>
          <w:rFonts w:ascii="宋体" w:hAnsi="宋体" w:eastAsia="宋体" w:cs="宋体"/>
          <w:spacing w:val="-3"/>
          <w:sz w:val="24"/>
          <w:szCs w:val="24"/>
        </w:rPr>
        <w:t>的柔性供应链分析和绩</w:t>
      </w:r>
      <w:r>
        <w:rPr>
          <w:rFonts w:ascii="宋体" w:hAnsi="宋体" w:eastAsia="宋体" w:cs="宋体"/>
          <w:spacing w:val="-1"/>
          <w:sz w:val="24"/>
          <w:szCs w:val="24"/>
        </w:rPr>
        <w:t>效评价提供理论依据。</w:t>
      </w:r>
    </w:p>
    <w:p w14:paraId="017DFDF8">
      <w:pPr>
        <w:spacing w:line="360" w:lineRule="auto"/>
        <w:rPr>
          <w:rFonts w:ascii="宋体" w:hAnsi="宋体" w:eastAsia="宋体" w:cs="宋体"/>
          <w:sz w:val="24"/>
          <w:szCs w:val="24"/>
        </w:rPr>
        <w:sectPr>
          <w:headerReference r:id="rId52" w:type="default"/>
          <w:footerReference r:id="rId53" w:type="default"/>
          <w:pgSz w:w="11907" w:h="16839"/>
          <w:pgMar w:top="1702" w:right="1785" w:bottom="1862" w:left="424" w:header="1397" w:footer="1662" w:gutter="0"/>
          <w:cols w:space="720" w:num="1"/>
        </w:sectPr>
      </w:pPr>
    </w:p>
    <w:p w14:paraId="37E55987">
      <w:pPr>
        <w:spacing w:line="296" w:lineRule="auto"/>
        <w:rPr>
          <w:rFonts w:ascii="Arial"/>
          <w:sz w:val="21"/>
        </w:rPr>
      </w:pPr>
    </w:p>
    <w:p w14:paraId="5EEA137A">
      <w:pPr>
        <w:spacing w:line="296" w:lineRule="auto"/>
        <w:rPr>
          <w:rFonts w:ascii="Arial"/>
          <w:sz w:val="21"/>
        </w:rPr>
      </w:pPr>
    </w:p>
    <w:p w14:paraId="49630687">
      <w:pPr>
        <w:pStyle w:val="2"/>
        <w:spacing w:before="101" w:line="224" w:lineRule="auto"/>
        <w:ind w:left="2692"/>
        <w:outlineLvl w:val="0"/>
        <w:rPr>
          <w:sz w:val="31"/>
          <w:szCs w:val="31"/>
        </w:rPr>
      </w:pPr>
      <w:bookmarkStart w:id="42" w:name="bookmark27"/>
      <w:bookmarkEnd w:id="42"/>
      <w:r>
        <w:rPr>
          <w:spacing w:val="8"/>
          <w:sz w:val="31"/>
          <w:szCs w:val="31"/>
        </w:rPr>
        <w:t xml:space="preserve">第三章 </w:t>
      </w:r>
      <w:r>
        <w:rPr>
          <w:rFonts w:ascii="Times New Roman" w:hAnsi="Times New Roman" w:eastAsia="Times New Roman" w:cs="Times New Roman"/>
          <w:sz w:val="31"/>
          <w:szCs w:val="31"/>
        </w:rPr>
        <w:t>SHEIN</w:t>
      </w:r>
      <w:r>
        <w:rPr>
          <w:rFonts w:ascii="Times New Roman" w:hAnsi="Times New Roman" w:eastAsia="Times New Roman" w:cs="Times New Roman"/>
          <w:spacing w:val="45"/>
          <w:sz w:val="31"/>
          <w:szCs w:val="31"/>
        </w:rPr>
        <w:t xml:space="preserve"> </w:t>
      </w:r>
      <w:r>
        <w:rPr>
          <w:spacing w:val="8"/>
          <w:sz w:val="31"/>
          <w:szCs w:val="31"/>
        </w:rPr>
        <w:t>的市场环境与发展现状分析</w:t>
      </w:r>
    </w:p>
    <w:p w14:paraId="352317B5">
      <w:pPr>
        <w:spacing w:line="340" w:lineRule="auto"/>
        <w:rPr>
          <w:rFonts w:ascii="Arial"/>
          <w:sz w:val="21"/>
        </w:rPr>
      </w:pPr>
    </w:p>
    <w:p w14:paraId="098D6D1F">
      <w:pPr>
        <w:pStyle w:val="2"/>
        <w:spacing w:before="91" w:line="232" w:lineRule="auto"/>
        <w:ind w:left="1459"/>
        <w:outlineLvl w:val="1"/>
      </w:pPr>
      <w:bookmarkStart w:id="43" w:name="bookmark28"/>
      <w:bookmarkEnd w:id="43"/>
      <w:r>
        <w:rPr>
          <w:rFonts w:ascii="Times New Roman" w:hAnsi="Times New Roman" w:eastAsia="Times New Roman" w:cs="Times New Roman"/>
          <w:spacing w:val="-3"/>
        </w:rPr>
        <w:t>3.1</w:t>
      </w:r>
      <w:r>
        <w:rPr>
          <w:rFonts w:ascii="Times New Roman" w:hAnsi="Times New Roman" w:eastAsia="Times New Roman" w:cs="Times New Roman"/>
          <w:spacing w:val="36"/>
          <w:w w:val="101"/>
        </w:rPr>
        <w:t xml:space="preserve"> </w:t>
      </w:r>
      <w:r>
        <w:rPr>
          <w:spacing w:val="-3"/>
        </w:rPr>
        <w:t>中国跨境电商发展环境分析</w:t>
      </w:r>
    </w:p>
    <w:p w14:paraId="4AD3D2A5">
      <w:pPr>
        <w:spacing w:line="318" w:lineRule="auto"/>
        <w:rPr>
          <w:rFonts w:ascii="Arial"/>
          <w:sz w:val="21"/>
        </w:rPr>
      </w:pPr>
    </w:p>
    <w:p w14:paraId="28A72CD4">
      <w:pPr>
        <w:spacing w:before="78" w:line="360" w:lineRule="auto"/>
        <w:ind w:left="1461" w:right="23" w:firstLine="470"/>
        <w:jc w:val="both"/>
        <w:rPr>
          <w:rFonts w:ascii="宋体" w:hAnsi="宋体" w:eastAsia="宋体" w:cs="宋体"/>
          <w:sz w:val="24"/>
          <w:szCs w:val="24"/>
        </w:rPr>
      </w:pPr>
      <w:r>
        <w:rPr>
          <w:rFonts w:ascii="Times New Roman" w:hAnsi="Times New Roman" w:eastAsia="Times New Roman" w:cs="Times New Roman"/>
          <w:spacing w:val="-11"/>
          <w:sz w:val="24"/>
          <w:szCs w:val="24"/>
        </w:rPr>
        <w:t>PEST</w:t>
      </w:r>
      <w:r>
        <w:rPr>
          <w:rFonts w:ascii="Times New Roman" w:hAnsi="Times New Roman" w:eastAsia="Times New Roman" w:cs="Times New Roman"/>
          <w:spacing w:val="12"/>
          <w:sz w:val="24"/>
          <w:szCs w:val="24"/>
        </w:rPr>
        <w:t xml:space="preserve"> </w:t>
      </w:r>
      <w:r>
        <w:rPr>
          <w:rFonts w:ascii="宋体" w:hAnsi="宋体" w:eastAsia="宋体" w:cs="宋体"/>
          <w:spacing w:val="-11"/>
          <w:sz w:val="24"/>
          <w:szCs w:val="24"/>
        </w:rPr>
        <w:t>分析从政治（</w:t>
      </w:r>
      <w:r>
        <w:rPr>
          <w:rFonts w:ascii="Times New Roman" w:hAnsi="Times New Roman" w:eastAsia="Times New Roman" w:cs="Times New Roman"/>
          <w:spacing w:val="-11"/>
          <w:sz w:val="24"/>
          <w:szCs w:val="24"/>
        </w:rPr>
        <w:t>P</w:t>
      </w:r>
      <w:r>
        <w:rPr>
          <w:rFonts w:ascii="宋体" w:hAnsi="宋体" w:eastAsia="宋体" w:cs="宋体"/>
          <w:spacing w:val="-11"/>
          <w:sz w:val="24"/>
          <w:szCs w:val="24"/>
        </w:rPr>
        <w:t>）、经济（</w:t>
      </w:r>
      <w:r>
        <w:rPr>
          <w:rFonts w:ascii="Times New Roman" w:hAnsi="Times New Roman" w:eastAsia="Times New Roman" w:cs="Times New Roman"/>
          <w:spacing w:val="-11"/>
          <w:sz w:val="24"/>
          <w:szCs w:val="24"/>
        </w:rPr>
        <w:t>E</w:t>
      </w:r>
      <w:r>
        <w:rPr>
          <w:rFonts w:ascii="宋体" w:hAnsi="宋体" w:eastAsia="宋体" w:cs="宋体"/>
          <w:spacing w:val="-11"/>
          <w:sz w:val="24"/>
          <w:szCs w:val="24"/>
        </w:rPr>
        <w:t>）、社会（</w:t>
      </w:r>
      <w:r>
        <w:rPr>
          <w:rFonts w:ascii="Times New Roman" w:hAnsi="Times New Roman" w:eastAsia="Times New Roman" w:cs="Times New Roman"/>
          <w:spacing w:val="-11"/>
          <w:sz w:val="24"/>
          <w:szCs w:val="24"/>
        </w:rPr>
        <w:t>S</w:t>
      </w:r>
      <w:r>
        <w:rPr>
          <w:rFonts w:ascii="宋体" w:hAnsi="宋体" w:eastAsia="宋体" w:cs="宋体"/>
          <w:spacing w:val="-11"/>
          <w:sz w:val="24"/>
          <w:szCs w:val="24"/>
        </w:rPr>
        <w:t>）和</w:t>
      </w:r>
      <w:r>
        <w:rPr>
          <w:rFonts w:ascii="宋体" w:hAnsi="宋体" w:eastAsia="宋体" w:cs="宋体"/>
          <w:spacing w:val="-12"/>
          <w:sz w:val="24"/>
          <w:szCs w:val="24"/>
        </w:rPr>
        <w:t>技术（</w:t>
      </w:r>
      <w:r>
        <w:rPr>
          <w:rFonts w:ascii="Times New Roman" w:hAnsi="Times New Roman" w:eastAsia="Times New Roman" w:cs="Times New Roman"/>
          <w:spacing w:val="-12"/>
          <w:sz w:val="24"/>
          <w:szCs w:val="24"/>
        </w:rPr>
        <w:t>T</w:t>
      </w:r>
      <w:r>
        <w:rPr>
          <w:rFonts w:ascii="宋体" w:hAnsi="宋体" w:eastAsia="宋体" w:cs="宋体"/>
          <w:spacing w:val="-12"/>
          <w:sz w:val="24"/>
          <w:szCs w:val="24"/>
        </w:rPr>
        <w:t>）四个要素出发，用</w:t>
      </w:r>
      <w:r>
        <w:rPr>
          <w:rFonts w:ascii="宋体" w:hAnsi="宋体" w:eastAsia="宋体" w:cs="宋体"/>
          <w:spacing w:val="1"/>
          <w:sz w:val="24"/>
          <w:szCs w:val="24"/>
        </w:rPr>
        <w:t>于识别企业所处的宏观环境。本文将通过该分析方法梳理影响中国跨境电商企业</w:t>
      </w:r>
      <w:r>
        <w:rPr>
          <w:rFonts w:ascii="宋体" w:hAnsi="宋体" w:eastAsia="宋体" w:cs="宋体"/>
          <w:spacing w:val="-1"/>
          <w:sz w:val="24"/>
          <w:szCs w:val="24"/>
        </w:rPr>
        <w:t>发展的外部因素并预测未来趋势。</w:t>
      </w:r>
    </w:p>
    <w:p w14:paraId="45A43BC2">
      <w:pPr>
        <w:spacing w:line="220" w:lineRule="auto"/>
        <w:ind w:left="1960"/>
        <w:rPr>
          <w:rFonts w:ascii="宋体" w:hAnsi="宋体" w:eastAsia="宋体" w:cs="宋体"/>
          <w:sz w:val="24"/>
          <w:szCs w:val="24"/>
        </w:rPr>
      </w:pPr>
      <w:r>
        <w:rPr>
          <w:rFonts w:ascii="宋体" w:hAnsi="宋体" w:eastAsia="宋体" w:cs="宋体"/>
          <w:spacing w:val="-4"/>
          <w:sz w:val="24"/>
          <w:szCs w:val="24"/>
        </w:rPr>
        <w:t>中国跨境电商企业发展的政治（</w:t>
      </w:r>
      <w:r>
        <w:rPr>
          <w:rFonts w:ascii="Times New Roman" w:hAnsi="Times New Roman" w:eastAsia="Times New Roman" w:cs="Times New Roman"/>
          <w:spacing w:val="-4"/>
          <w:sz w:val="24"/>
          <w:szCs w:val="24"/>
        </w:rPr>
        <w:t>P</w:t>
      </w:r>
      <w:r>
        <w:rPr>
          <w:rFonts w:ascii="宋体" w:hAnsi="宋体" w:eastAsia="宋体" w:cs="宋体"/>
          <w:spacing w:val="-4"/>
          <w:sz w:val="24"/>
          <w:szCs w:val="24"/>
        </w:rPr>
        <w:t>）环境在于：</w:t>
      </w:r>
    </w:p>
    <w:p w14:paraId="7EB2E0DD">
      <w:pPr>
        <w:spacing w:before="180" w:line="358" w:lineRule="auto"/>
        <w:ind w:left="1456" w:right="23" w:firstLine="503"/>
        <w:rPr>
          <w:rFonts w:ascii="宋体" w:hAnsi="宋体" w:eastAsia="宋体" w:cs="宋体"/>
          <w:sz w:val="24"/>
          <w:szCs w:val="24"/>
        </w:rPr>
      </w:pPr>
      <w:r>
        <w:rPr>
          <w:rFonts w:ascii="宋体" w:hAnsi="宋体" w:eastAsia="宋体" w:cs="宋体"/>
          <w:sz w:val="24"/>
          <w:szCs w:val="24"/>
        </w:rPr>
        <w:t>中国政府对企业的出海发展给予了高度重视，出台了涵盖税收减免、物流支</w:t>
      </w:r>
      <w:r>
        <w:rPr>
          <w:rFonts w:ascii="宋体" w:hAnsi="宋体" w:eastAsia="宋体" w:cs="宋体"/>
          <w:spacing w:val="1"/>
          <w:sz w:val="24"/>
          <w:szCs w:val="24"/>
        </w:rPr>
        <w:t>持、海外营销、通关监管及结算等多维度的鼓励政策，以保证跨境电商贸易的便</w:t>
      </w:r>
      <w:r>
        <w:rPr>
          <w:rFonts w:ascii="宋体" w:hAnsi="宋体" w:eastAsia="宋体" w:cs="宋体"/>
          <w:spacing w:val="-1"/>
          <w:sz w:val="24"/>
          <w:szCs w:val="24"/>
        </w:rPr>
        <w:t>利化和高效化。</w:t>
      </w:r>
      <w:r>
        <w:rPr>
          <w:rFonts w:ascii="Times New Roman" w:hAnsi="Times New Roman" w:eastAsia="Times New Roman" w:cs="Times New Roman"/>
          <w:spacing w:val="-1"/>
          <w:sz w:val="24"/>
          <w:szCs w:val="24"/>
        </w:rPr>
        <w:t xml:space="preserve">2024 </w:t>
      </w:r>
      <w:r>
        <w:rPr>
          <w:rFonts w:ascii="宋体" w:hAnsi="宋体" w:eastAsia="宋体" w:cs="宋体"/>
          <w:spacing w:val="-1"/>
          <w:sz w:val="24"/>
          <w:szCs w:val="24"/>
        </w:rPr>
        <w:t>年</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3</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月，国务院在《政府工作报告》中明确</w:t>
      </w:r>
      <w:r>
        <w:rPr>
          <w:rFonts w:ascii="宋体" w:hAnsi="宋体" w:eastAsia="宋体" w:cs="宋体"/>
          <w:spacing w:val="-2"/>
          <w:sz w:val="24"/>
          <w:szCs w:val="24"/>
        </w:rPr>
        <w:t>指出，要稳步提</w:t>
      </w:r>
      <w:r>
        <w:rPr>
          <w:rFonts w:ascii="宋体" w:hAnsi="宋体" w:eastAsia="宋体" w:cs="宋体"/>
          <w:spacing w:val="1"/>
          <w:sz w:val="24"/>
          <w:szCs w:val="24"/>
        </w:rPr>
        <w:t>升外贸的质量和效率，健全跨境结算、汇率风险管理等服务，促进跨境电商有序</w:t>
      </w:r>
      <w:r>
        <w:rPr>
          <w:rFonts w:ascii="宋体" w:hAnsi="宋体" w:eastAsia="宋体" w:cs="宋体"/>
          <w:spacing w:val="-1"/>
          <w:sz w:val="24"/>
          <w:szCs w:val="24"/>
        </w:rPr>
        <w:t xml:space="preserve">发展。近五年出台的政策如表 </w:t>
      </w:r>
      <w:r>
        <w:rPr>
          <w:rFonts w:ascii="Times New Roman" w:hAnsi="Times New Roman" w:eastAsia="Times New Roman" w:cs="Times New Roman"/>
          <w:spacing w:val="-1"/>
          <w:sz w:val="24"/>
          <w:szCs w:val="24"/>
        </w:rPr>
        <w:t>3-1</w:t>
      </w:r>
      <w:r>
        <w:rPr>
          <w:rFonts w:ascii="Times New Roman" w:hAnsi="Times New Roman" w:eastAsia="Times New Roman" w:cs="Times New Roman"/>
          <w:spacing w:val="54"/>
          <w:w w:val="101"/>
          <w:sz w:val="24"/>
          <w:szCs w:val="24"/>
        </w:rPr>
        <w:t xml:space="preserve"> </w:t>
      </w:r>
      <w:r>
        <w:rPr>
          <w:rFonts w:ascii="宋体" w:hAnsi="宋体" w:eastAsia="宋体" w:cs="宋体"/>
          <w:spacing w:val="-1"/>
          <w:sz w:val="24"/>
          <w:szCs w:val="24"/>
        </w:rPr>
        <w:t>所示，这些政策降低了中国跨境电商企业的出海门槛，也为其拓展海外市场提供了坚实基础。</w:t>
      </w:r>
    </w:p>
    <w:p w14:paraId="7CE6738A">
      <w:pPr>
        <w:spacing w:before="3" w:line="234" w:lineRule="auto"/>
        <w:ind w:left="3323"/>
        <w:outlineLvl w:val="0"/>
        <w:rPr>
          <w:rFonts w:ascii="宋体" w:hAnsi="宋体" w:eastAsia="宋体" w:cs="宋体"/>
          <w:sz w:val="21"/>
          <w:szCs w:val="21"/>
        </w:rPr>
      </w:pPr>
      <w:bookmarkStart w:id="44" w:name="bookmark99"/>
      <w:bookmarkEnd w:id="44"/>
      <w:r>
        <w:rPr>
          <w:rFonts w:ascii="宋体" w:hAnsi="宋体" w:eastAsia="宋体" w:cs="宋体"/>
          <w:spacing w:val="1"/>
          <w:sz w:val="21"/>
          <w:szCs w:val="21"/>
        </w:rPr>
        <w:t>表</w:t>
      </w:r>
      <w:r>
        <w:rPr>
          <w:rFonts w:ascii="宋体" w:hAnsi="宋体" w:eastAsia="宋体" w:cs="宋体"/>
          <w:spacing w:val="-34"/>
          <w:sz w:val="21"/>
          <w:szCs w:val="21"/>
        </w:rPr>
        <w:t xml:space="preserve"> </w:t>
      </w:r>
      <w:r>
        <w:rPr>
          <w:rFonts w:ascii="Times New Roman" w:hAnsi="Times New Roman" w:eastAsia="Times New Roman" w:cs="Times New Roman"/>
          <w:spacing w:val="1"/>
          <w:sz w:val="21"/>
          <w:szCs w:val="21"/>
        </w:rPr>
        <w:t xml:space="preserve">3-12020-2025 </w:t>
      </w:r>
      <w:r>
        <w:rPr>
          <w:rFonts w:ascii="宋体" w:hAnsi="宋体" w:eastAsia="宋体" w:cs="宋体"/>
          <w:spacing w:val="1"/>
          <w:sz w:val="21"/>
          <w:szCs w:val="21"/>
        </w:rPr>
        <w:t>年中国政府出台的进出口外贸政策</w:t>
      </w:r>
    </w:p>
    <w:p w14:paraId="1F6D06C4">
      <w:pPr>
        <w:spacing w:before="143" w:line="194" w:lineRule="auto"/>
        <w:ind w:left="3233"/>
        <w:rPr>
          <w:rFonts w:ascii="Times New Roman" w:hAnsi="Times New Roman" w:eastAsia="Times New Roman" w:cs="Times New Roman"/>
          <w:sz w:val="21"/>
          <w:szCs w:val="21"/>
        </w:rPr>
      </w:pPr>
      <w:r>
        <w:rPr>
          <w:rFonts w:ascii="Times New Roman" w:hAnsi="Times New Roman" w:eastAsia="Times New Roman" w:cs="Times New Roman"/>
          <w:sz w:val="21"/>
          <w:szCs w:val="21"/>
        </w:rPr>
        <w:t>Table 3-1 Chinese import an</w:t>
      </w:r>
      <w:r>
        <w:rPr>
          <w:rFonts w:ascii="Times New Roman" w:hAnsi="Times New Roman" w:eastAsia="Times New Roman" w:cs="Times New Roman"/>
          <w:spacing w:val="-1"/>
          <w:sz w:val="21"/>
          <w:szCs w:val="21"/>
        </w:rPr>
        <w:t>d export policies</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pacing w:val="-1"/>
          <w:sz w:val="21"/>
          <w:szCs w:val="21"/>
        </w:rPr>
        <w:t>(2020-2025)</w:t>
      </w:r>
    </w:p>
    <w:p w14:paraId="4BF07931">
      <w:pPr>
        <w:spacing w:line="119" w:lineRule="exact"/>
      </w:pPr>
    </w:p>
    <w:tbl>
      <w:tblPr>
        <w:tblStyle w:val="5"/>
        <w:tblW w:w="7954" w:type="dxa"/>
        <w:tblInd w:w="143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82"/>
        <w:gridCol w:w="6572"/>
      </w:tblGrid>
      <w:tr w14:paraId="22C6E1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4" w:hRule="atLeast"/>
        </w:trPr>
        <w:tc>
          <w:tcPr>
            <w:tcW w:w="1382" w:type="dxa"/>
            <w:tcBorders>
              <w:top w:val="single" w:color="000000" w:sz="10" w:space="0"/>
              <w:bottom w:val="single" w:color="000000" w:sz="2" w:space="0"/>
            </w:tcBorders>
            <w:vAlign w:val="top"/>
          </w:tcPr>
          <w:p w14:paraId="3D13F50B">
            <w:pPr>
              <w:pStyle w:val="6"/>
              <w:spacing w:before="64" w:line="223" w:lineRule="auto"/>
              <w:ind w:left="531"/>
              <w:rPr>
                <w:sz w:val="21"/>
                <w:szCs w:val="21"/>
              </w:rPr>
            </w:pPr>
            <w:r>
              <w:rPr>
                <w:spacing w:val="-4"/>
                <w:sz w:val="21"/>
                <w:szCs w:val="21"/>
              </w:rPr>
              <w:t>时间</w:t>
            </w:r>
          </w:p>
        </w:tc>
        <w:tc>
          <w:tcPr>
            <w:tcW w:w="6572" w:type="dxa"/>
            <w:tcBorders>
              <w:top w:val="single" w:color="000000" w:sz="10" w:space="0"/>
              <w:bottom w:val="single" w:color="000000" w:sz="2" w:space="0"/>
            </w:tcBorders>
            <w:vAlign w:val="top"/>
          </w:tcPr>
          <w:p w14:paraId="1C743B59">
            <w:pPr>
              <w:pStyle w:val="6"/>
              <w:spacing w:before="65" w:line="221" w:lineRule="auto"/>
              <w:ind w:left="3109"/>
              <w:rPr>
                <w:sz w:val="21"/>
                <w:szCs w:val="21"/>
              </w:rPr>
            </w:pPr>
            <w:r>
              <w:rPr>
                <w:spacing w:val="-2"/>
                <w:sz w:val="21"/>
                <w:szCs w:val="21"/>
              </w:rPr>
              <w:t>政策</w:t>
            </w:r>
          </w:p>
        </w:tc>
      </w:tr>
      <w:tr w14:paraId="1C7EE5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1" w:hRule="atLeast"/>
        </w:trPr>
        <w:tc>
          <w:tcPr>
            <w:tcW w:w="1382" w:type="dxa"/>
            <w:tcBorders>
              <w:top w:val="single" w:color="000000" w:sz="2" w:space="0"/>
            </w:tcBorders>
            <w:vAlign w:val="top"/>
          </w:tcPr>
          <w:p w14:paraId="1852E4BE">
            <w:pPr>
              <w:pStyle w:val="6"/>
              <w:spacing w:before="64" w:line="234" w:lineRule="auto"/>
              <w:ind w:left="385"/>
              <w:rPr>
                <w:sz w:val="21"/>
                <w:szCs w:val="21"/>
              </w:rPr>
            </w:pPr>
            <w:r>
              <w:rPr>
                <w:rFonts w:ascii="Times New Roman" w:hAnsi="Times New Roman" w:eastAsia="Times New Roman" w:cs="Times New Roman"/>
                <w:spacing w:val="-1"/>
                <w:sz w:val="21"/>
                <w:szCs w:val="21"/>
              </w:rPr>
              <w:t>2025</w:t>
            </w:r>
            <w:r>
              <w:rPr>
                <w:rFonts w:ascii="Times New Roman" w:hAnsi="Times New Roman" w:eastAsia="Times New Roman" w:cs="Times New Roman"/>
                <w:spacing w:val="8"/>
                <w:sz w:val="21"/>
                <w:szCs w:val="21"/>
              </w:rPr>
              <w:t xml:space="preserve"> </w:t>
            </w:r>
            <w:r>
              <w:rPr>
                <w:spacing w:val="-1"/>
                <w:sz w:val="21"/>
                <w:szCs w:val="21"/>
              </w:rPr>
              <w:t>年</w:t>
            </w:r>
          </w:p>
        </w:tc>
        <w:tc>
          <w:tcPr>
            <w:tcW w:w="6572" w:type="dxa"/>
            <w:tcBorders>
              <w:top w:val="single" w:color="000000" w:sz="2" w:space="0"/>
            </w:tcBorders>
            <w:vAlign w:val="top"/>
          </w:tcPr>
          <w:p w14:paraId="1F9259FB">
            <w:pPr>
              <w:pStyle w:val="6"/>
              <w:spacing w:before="63" w:line="220" w:lineRule="auto"/>
              <w:ind w:left="1534"/>
              <w:rPr>
                <w:sz w:val="21"/>
                <w:szCs w:val="21"/>
              </w:rPr>
            </w:pPr>
            <w:r>
              <w:rPr>
                <w:spacing w:val="-1"/>
                <w:sz w:val="21"/>
                <w:szCs w:val="21"/>
              </w:rPr>
              <w:t>《关于优化口岸开放布局的若干意见》</w:t>
            </w:r>
          </w:p>
        </w:tc>
      </w:tr>
      <w:tr w14:paraId="6C0A95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0" w:hRule="atLeast"/>
        </w:trPr>
        <w:tc>
          <w:tcPr>
            <w:tcW w:w="1382" w:type="dxa"/>
            <w:vAlign w:val="top"/>
          </w:tcPr>
          <w:p w14:paraId="1DD7A91C">
            <w:pPr>
              <w:pStyle w:val="6"/>
              <w:spacing w:before="99" w:line="234" w:lineRule="auto"/>
              <w:ind w:left="385"/>
              <w:rPr>
                <w:sz w:val="21"/>
                <w:szCs w:val="21"/>
              </w:rPr>
            </w:pPr>
            <w:r>
              <w:rPr>
                <w:rFonts w:ascii="Times New Roman" w:hAnsi="Times New Roman" w:eastAsia="Times New Roman" w:cs="Times New Roman"/>
                <w:spacing w:val="-1"/>
                <w:sz w:val="21"/>
                <w:szCs w:val="21"/>
              </w:rPr>
              <w:t>2024</w:t>
            </w:r>
            <w:r>
              <w:rPr>
                <w:rFonts w:ascii="Times New Roman" w:hAnsi="Times New Roman" w:eastAsia="Times New Roman" w:cs="Times New Roman"/>
                <w:spacing w:val="8"/>
                <w:sz w:val="21"/>
                <w:szCs w:val="21"/>
              </w:rPr>
              <w:t xml:space="preserve"> </w:t>
            </w:r>
            <w:r>
              <w:rPr>
                <w:spacing w:val="-1"/>
                <w:sz w:val="21"/>
                <w:szCs w:val="21"/>
              </w:rPr>
              <w:t>年</w:t>
            </w:r>
          </w:p>
        </w:tc>
        <w:tc>
          <w:tcPr>
            <w:tcW w:w="6572" w:type="dxa"/>
            <w:vAlign w:val="top"/>
          </w:tcPr>
          <w:p w14:paraId="44EB0A33">
            <w:pPr>
              <w:pStyle w:val="6"/>
              <w:spacing w:before="99" w:line="234" w:lineRule="auto"/>
              <w:ind w:left="1263"/>
              <w:rPr>
                <w:sz w:val="21"/>
                <w:szCs w:val="21"/>
              </w:rPr>
            </w:pPr>
            <w:r>
              <w:rPr>
                <w:sz w:val="21"/>
                <w:szCs w:val="21"/>
              </w:rPr>
              <w:t>《数字商务三年行动计划（</w:t>
            </w:r>
            <w:r>
              <w:rPr>
                <w:rFonts w:ascii="Times New Roman" w:hAnsi="Times New Roman" w:eastAsia="Times New Roman" w:cs="Times New Roman"/>
                <w:sz w:val="21"/>
                <w:szCs w:val="21"/>
              </w:rPr>
              <w:t xml:space="preserve">2024-2026 </w:t>
            </w:r>
            <w:r>
              <w:rPr>
                <w:sz w:val="21"/>
                <w:szCs w:val="21"/>
              </w:rPr>
              <w:t>年）》</w:t>
            </w:r>
          </w:p>
        </w:tc>
      </w:tr>
      <w:tr w14:paraId="6C4528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5" w:hRule="atLeast"/>
        </w:trPr>
        <w:tc>
          <w:tcPr>
            <w:tcW w:w="1382" w:type="dxa"/>
            <w:vAlign w:val="top"/>
          </w:tcPr>
          <w:p w14:paraId="5BBBB68E">
            <w:pPr>
              <w:pStyle w:val="6"/>
              <w:spacing w:before="259" w:line="234" w:lineRule="auto"/>
              <w:ind w:left="385"/>
              <w:rPr>
                <w:sz w:val="21"/>
                <w:szCs w:val="21"/>
              </w:rPr>
            </w:pPr>
            <w:r>
              <w:rPr>
                <w:rFonts w:ascii="Times New Roman" w:hAnsi="Times New Roman" w:eastAsia="Times New Roman" w:cs="Times New Roman"/>
                <w:spacing w:val="-1"/>
                <w:sz w:val="21"/>
                <w:szCs w:val="21"/>
              </w:rPr>
              <w:t>2024</w:t>
            </w:r>
            <w:r>
              <w:rPr>
                <w:rFonts w:ascii="Times New Roman" w:hAnsi="Times New Roman" w:eastAsia="Times New Roman" w:cs="Times New Roman"/>
                <w:spacing w:val="8"/>
                <w:sz w:val="21"/>
                <w:szCs w:val="21"/>
              </w:rPr>
              <w:t xml:space="preserve"> </w:t>
            </w:r>
            <w:r>
              <w:rPr>
                <w:spacing w:val="-1"/>
                <w:sz w:val="21"/>
                <w:szCs w:val="21"/>
              </w:rPr>
              <w:t>年</w:t>
            </w:r>
          </w:p>
        </w:tc>
        <w:tc>
          <w:tcPr>
            <w:tcW w:w="6572" w:type="dxa"/>
            <w:vAlign w:val="top"/>
          </w:tcPr>
          <w:p w14:paraId="231C1D2B">
            <w:pPr>
              <w:pStyle w:val="6"/>
              <w:spacing w:before="88" w:line="220" w:lineRule="auto"/>
              <w:ind w:left="274"/>
              <w:rPr>
                <w:sz w:val="21"/>
                <w:szCs w:val="21"/>
              </w:rPr>
            </w:pPr>
            <w:r>
              <w:rPr>
                <w:spacing w:val="-1"/>
                <w:sz w:val="21"/>
                <w:szCs w:val="21"/>
              </w:rPr>
              <w:t>《中国（苏州）跨境电子商务综合试验区高质量发展三年行动计划</w:t>
            </w:r>
          </w:p>
          <w:p w14:paraId="554F4ED2">
            <w:pPr>
              <w:pStyle w:val="6"/>
              <w:spacing w:before="90" w:line="234" w:lineRule="auto"/>
              <w:ind w:left="2425"/>
              <w:rPr>
                <w:sz w:val="21"/>
                <w:szCs w:val="21"/>
              </w:rPr>
            </w:pPr>
            <w:r>
              <w:rPr>
                <w:sz w:val="21"/>
                <w:szCs w:val="21"/>
              </w:rPr>
              <w:t>（</w:t>
            </w:r>
            <w:r>
              <w:rPr>
                <w:rFonts w:ascii="Times New Roman" w:hAnsi="Times New Roman" w:eastAsia="Times New Roman" w:cs="Times New Roman"/>
                <w:sz w:val="21"/>
                <w:szCs w:val="21"/>
              </w:rPr>
              <w:t xml:space="preserve">2024-2026 </w:t>
            </w:r>
            <w:r>
              <w:rPr>
                <w:sz w:val="21"/>
                <w:szCs w:val="21"/>
              </w:rPr>
              <w:t>年）》</w:t>
            </w:r>
          </w:p>
        </w:tc>
      </w:tr>
      <w:tr w14:paraId="7C40BA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1" w:hRule="atLeast"/>
        </w:trPr>
        <w:tc>
          <w:tcPr>
            <w:tcW w:w="1382" w:type="dxa"/>
            <w:vAlign w:val="top"/>
          </w:tcPr>
          <w:p w14:paraId="1B30639E">
            <w:pPr>
              <w:pStyle w:val="6"/>
              <w:spacing w:before="91" w:line="234" w:lineRule="auto"/>
              <w:ind w:left="385"/>
              <w:rPr>
                <w:sz w:val="21"/>
                <w:szCs w:val="21"/>
              </w:rPr>
            </w:pPr>
            <w:r>
              <w:rPr>
                <w:rFonts w:ascii="Times New Roman" w:hAnsi="Times New Roman" w:eastAsia="Times New Roman" w:cs="Times New Roman"/>
                <w:spacing w:val="-1"/>
                <w:sz w:val="21"/>
                <w:szCs w:val="21"/>
              </w:rPr>
              <w:t>2023</w:t>
            </w:r>
            <w:r>
              <w:rPr>
                <w:rFonts w:ascii="Times New Roman" w:hAnsi="Times New Roman" w:eastAsia="Times New Roman" w:cs="Times New Roman"/>
                <w:spacing w:val="8"/>
                <w:sz w:val="21"/>
                <w:szCs w:val="21"/>
              </w:rPr>
              <w:t xml:space="preserve"> </w:t>
            </w:r>
            <w:r>
              <w:rPr>
                <w:spacing w:val="-1"/>
                <w:sz w:val="21"/>
                <w:szCs w:val="21"/>
              </w:rPr>
              <w:t>年</w:t>
            </w:r>
          </w:p>
        </w:tc>
        <w:tc>
          <w:tcPr>
            <w:tcW w:w="6572" w:type="dxa"/>
            <w:vAlign w:val="top"/>
          </w:tcPr>
          <w:p w14:paraId="59B630EC">
            <w:pPr>
              <w:pStyle w:val="6"/>
              <w:spacing w:before="91" w:line="219" w:lineRule="auto"/>
              <w:ind w:left="903"/>
              <w:rPr>
                <w:sz w:val="21"/>
                <w:szCs w:val="21"/>
              </w:rPr>
            </w:pPr>
            <w:r>
              <w:rPr>
                <w:spacing w:val="-1"/>
                <w:sz w:val="21"/>
                <w:szCs w:val="21"/>
              </w:rPr>
              <w:t>《关于跨境电子商务出口退运商品税收政策的公告》</w:t>
            </w:r>
          </w:p>
        </w:tc>
      </w:tr>
      <w:tr w14:paraId="0759E7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0" w:hRule="atLeast"/>
        </w:trPr>
        <w:tc>
          <w:tcPr>
            <w:tcW w:w="1382" w:type="dxa"/>
            <w:vAlign w:val="top"/>
          </w:tcPr>
          <w:p w14:paraId="442B37BF">
            <w:pPr>
              <w:pStyle w:val="6"/>
              <w:spacing w:before="108" w:line="230" w:lineRule="auto"/>
              <w:ind w:left="385"/>
              <w:rPr>
                <w:sz w:val="21"/>
                <w:szCs w:val="21"/>
              </w:rPr>
            </w:pPr>
            <w:r>
              <w:rPr>
                <w:rFonts w:ascii="Times New Roman" w:hAnsi="Times New Roman" w:eastAsia="Times New Roman" w:cs="Times New Roman"/>
                <w:spacing w:val="-1"/>
                <w:sz w:val="21"/>
                <w:szCs w:val="21"/>
              </w:rPr>
              <w:t>2023</w:t>
            </w:r>
            <w:r>
              <w:rPr>
                <w:rFonts w:ascii="Times New Roman" w:hAnsi="Times New Roman" w:eastAsia="Times New Roman" w:cs="Times New Roman"/>
                <w:spacing w:val="8"/>
                <w:sz w:val="21"/>
                <w:szCs w:val="21"/>
              </w:rPr>
              <w:t xml:space="preserve"> </w:t>
            </w:r>
            <w:r>
              <w:rPr>
                <w:spacing w:val="-1"/>
                <w:sz w:val="21"/>
                <w:szCs w:val="21"/>
              </w:rPr>
              <w:t>年</w:t>
            </w:r>
          </w:p>
        </w:tc>
        <w:tc>
          <w:tcPr>
            <w:tcW w:w="6572" w:type="dxa"/>
            <w:vAlign w:val="top"/>
          </w:tcPr>
          <w:p w14:paraId="4ECF4408">
            <w:pPr>
              <w:pStyle w:val="6"/>
              <w:spacing w:before="108" w:line="221" w:lineRule="auto"/>
              <w:ind w:left="1534"/>
              <w:rPr>
                <w:sz w:val="21"/>
                <w:szCs w:val="21"/>
              </w:rPr>
            </w:pPr>
            <w:r>
              <w:rPr>
                <w:spacing w:val="-1"/>
                <w:sz w:val="21"/>
                <w:szCs w:val="21"/>
              </w:rPr>
              <w:t>《关于推动外贸稳规模优结构的意见》</w:t>
            </w:r>
          </w:p>
        </w:tc>
      </w:tr>
      <w:tr w14:paraId="77E8EF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5" w:hRule="atLeast"/>
        </w:trPr>
        <w:tc>
          <w:tcPr>
            <w:tcW w:w="1382" w:type="dxa"/>
            <w:vAlign w:val="top"/>
          </w:tcPr>
          <w:p w14:paraId="58086CA3">
            <w:pPr>
              <w:pStyle w:val="6"/>
              <w:spacing w:before="267" w:line="234" w:lineRule="auto"/>
              <w:ind w:left="385"/>
              <w:rPr>
                <w:sz w:val="21"/>
                <w:szCs w:val="21"/>
              </w:rPr>
            </w:pPr>
            <w:r>
              <w:rPr>
                <w:rFonts w:ascii="Times New Roman" w:hAnsi="Times New Roman" w:eastAsia="Times New Roman" w:cs="Times New Roman"/>
                <w:spacing w:val="-1"/>
                <w:sz w:val="21"/>
                <w:szCs w:val="21"/>
              </w:rPr>
              <w:t>2022</w:t>
            </w:r>
            <w:r>
              <w:rPr>
                <w:rFonts w:ascii="Times New Roman" w:hAnsi="Times New Roman" w:eastAsia="Times New Roman" w:cs="Times New Roman"/>
                <w:spacing w:val="8"/>
                <w:sz w:val="21"/>
                <w:szCs w:val="21"/>
              </w:rPr>
              <w:t xml:space="preserve"> </w:t>
            </w:r>
            <w:r>
              <w:rPr>
                <w:spacing w:val="-1"/>
                <w:sz w:val="21"/>
                <w:szCs w:val="21"/>
              </w:rPr>
              <w:t>年</w:t>
            </w:r>
          </w:p>
        </w:tc>
        <w:tc>
          <w:tcPr>
            <w:tcW w:w="6572" w:type="dxa"/>
            <w:vAlign w:val="top"/>
          </w:tcPr>
          <w:p w14:paraId="72D85BBE">
            <w:pPr>
              <w:pStyle w:val="6"/>
              <w:spacing w:before="96" w:line="234" w:lineRule="auto"/>
              <w:ind w:left="221"/>
              <w:rPr>
                <w:sz w:val="21"/>
                <w:szCs w:val="21"/>
              </w:rPr>
            </w:pPr>
            <w:r>
              <w:rPr>
                <w:spacing w:val="-1"/>
                <w:sz w:val="21"/>
                <w:szCs w:val="21"/>
              </w:rPr>
              <w:t>《关于同意在廊坊等</w:t>
            </w:r>
            <w:r>
              <w:rPr>
                <w:spacing w:val="-27"/>
                <w:sz w:val="21"/>
                <w:szCs w:val="21"/>
              </w:rPr>
              <w:t xml:space="preserve"> </w:t>
            </w:r>
            <w:r>
              <w:rPr>
                <w:rFonts w:ascii="Times New Roman" w:hAnsi="Times New Roman" w:eastAsia="Times New Roman" w:cs="Times New Roman"/>
                <w:spacing w:val="-1"/>
                <w:sz w:val="21"/>
                <w:szCs w:val="21"/>
              </w:rPr>
              <w:t xml:space="preserve">33 </w:t>
            </w:r>
            <w:r>
              <w:rPr>
                <w:spacing w:val="-1"/>
                <w:sz w:val="21"/>
                <w:szCs w:val="21"/>
              </w:rPr>
              <w:t>个城市和地区设立跨境电子商务综合试验区</w:t>
            </w:r>
          </w:p>
          <w:p w14:paraId="58D58DD5">
            <w:pPr>
              <w:pStyle w:val="6"/>
              <w:spacing w:before="74" w:line="221" w:lineRule="auto"/>
              <w:ind w:left="2916"/>
              <w:rPr>
                <w:sz w:val="21"/>
                <w:szCs w:val="21"/>
              </w:rPr>
            </w:pPr>
            <w:r>
              <w:rPr>
                <w:spacing w:val="-6"/>
                <w:sz w:val="21"/>
                <w:szCs w:val="21"/>
              </w:rPr>
              <w:t>的批复》</w:t>
            </w:r>
          </w:p>
        </w:tc>
      </w:tr>
      <w:tr w14:paraId="4C23DA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1" w:hRule="atLeast"/>
        </w:trPr>
        <w:tc>
          <w:tcPr>
            <w:tcW w:w="1382" w:type="dxa"/>
            <w:vAlign w:val="top"/>
          </w:tcPr>
          <w:p w14:paraId="229A6BEC">
            <w:pPr>
              <w:pStyle w:val="6"/>
              <w:spacing w:before="102" w:line="234" w:lineRule="auto"/>
              <w:ind w:left="385"/>
              <w:rPr>
                <w:sz w:val="21"/>
                <w:szCs w:val="21"/>
              </w:rPr>
            </w:pPr>
            <w:r>
              <w:rPr>
                <w:rFonts w:ascii="Times New Roman" w:hAnsi="Times New Roman" w:eastAsia="Times New Roman" w:cs="Times New Roman"/>
                <w:spacing w:val="-1"/>
                <w:sz w:val="21"/>
                <w:szCs w:val="21"/>
              </w:rPr>
              <w:t>2021</w:t>
            </w:r>
            <w:r>
              <w:rPr>
                <w:rFonts w:ascii="Times New Roman" w:hAnsi="Times New Roman" w:eastAsia="Times New Roman" w:cs="Times New Roman"/>
                <w:spacing w:val="8"/>
                <w:sz w:val="21"/>
                <w:szCs w:val="21"/>
              </w:rPr>
              <w:t xml:space="preserve"> </w:t>
            </w:r>
            <w:r>
              <w:rPr>
                <w:spacing w:val="-1"/>
                <w:sz w:val="21"/>
                <w:szCs w:val="21"/>
              </w:rPr>
              <w:t>年</w:t>
            </w:r>
          </w:p>
        </w:tc>
        <w:tc>
          <w:tcPr>
            <w:tcW w:w="6572" w:type="dxa"/>
            <w:vAlign w:val="top"/>
          </w:tcPr>
          <w:p w14:paraId="7B7E075E">
            <w:pPr>
              <w:pStyle w:val="6"/>
              <w:spacing w:before="101" w:line="221" w:lineRule="auto"/>
              <w:ind w:left="903"/>
              <w:rPr>
                <w:sz w:val="21"/>
                <w:szCs w:val="21"/>
              </w:rPr>
            </w:pPr>
            <w:r>
              <w:rPr>
                <w:spacing w:val="-1"/>
                <w:sz w:val="21"/>
                <w:szCs w:val="21"/>
              </w:rPr>
              <w:t>《关于“十四五”对外贸易高质量发展规划的批复》</w:t>
            </w:r>
          </w:p>
        </w:tc>
      </w:tr>
      <w:tr w14:paraId="6F2514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1382" w:type="dxa"/>
            <w:tcBorders>
              <w:bottom w:val="single" w:color="000000" w:sz="10" w:space="0"/>
            </w:tcBorders>
            <w:vAlign w:val="top"/>
          </w:tcPr>
          <w:p w14:paraId="7EED8E79">
            <w:pPr>
              <w:pStyle w:val="6"/>
              <w:spacing w:before="117" w:line="234" w:lineRule="auto"/>
              <w:ind w:left="385"/>
              <w:rPr>
                <w:sz w:val="21"/>
                <w:szCs w:val="21"/>
              </w:rPr>
            </w:pPr>
            <w:r>
              <w:rPr>
                <w:rFonts w:ascii="Times New Roman" w:hAnsi="Times New Roman" w:eastAsia="Times New Roman" w:cs="Times New Roman"/>
                <w:spacing w:val="-1"/>
                <w:sz w:val="21"/>
                <w:szCs w:val="21"/>
              </w:rPr>
              <w:t>2020</w:t>
            </w:r>
            <w:r>
              <w:rPr>
                <w:rFonts w:ascii="Times New Roman" w:hAnsi="Times New Roman" w:eastAsia="Times New Roman" w:cs="Times New Roman"/>
                <w:spacing w:val="8"/>
                <w:sz w:val="21"/>
                <w:szCs w:val="21"/>
              </w:rPr>
              <w:t xml:space="preserve"> </w:t>
            </w:r>
            <w:r>
              <w:rPr>
                <w:spacing w:val="-1"/>
                <w:sz w:val="21"/>
                <w:szCs w:val="21"/>
              </w:rPr>
              <w:t>年</w:t>
            </w:r>
          </w:p>
        </w:tc>
        <w:tc>
          <w:tcPr>
            <w:tcW w:w="6572" w:type="dxa"/>
            <w:tcBorders>
              <w:bottom w:val="single" w:color="000000" w:sz="10" w:space="0"/>
            </w:tcBorders>
            <w:vAlign w:val="top"/>
          </w:tcPr>
          <w:p w14:paraId="3E2AC4CF">
            <w:pPr>
              <w:pStyle w:val="6"/>
              <w:spacing w:before="116" w:line="221" w:lineRule="auto"/>
              <w:ind w:left="1325"/>
              <w:rPr>
                <w:sz w:val="21"/>
                <w:szCs w:val="21"/>
              </w:rPr>
            </w:pPr>
            <w:r>
              <w:rPr>
                <w:spacing w:val="-1"/>
                <w:sz w:val="21"/>
                <w:szCs w:val="21"/>
              </w:rPr>
              <w:t>《关于推进对外贸易创新发展的实施意见》</w:t>
            </w:r>
          </w:p>
        </w:tc>
      </w:tr>
    </w:tbl>
    <w:p w14:paraId="1A1C50E1">
      <w:pPr>
        <w:spacing w:before="30" w:line="220" w:lineRule="auto"/>
        <w:ind w:left="1458"/>
        <w:rPr>
          <w:rFonts w:ascii="宋体" w:hAnsi="宋体" w:eastAsia="宋体" w:cs="宋体"/>
          <w:sz w:val="21"/>
          <w:szCs w:val="21"/>
        </w:rPr>
      </w:pPr>
      <w:r>
        <w:rPr>
          <w:rFonts w:ascii="宋体" w:hAnsi="宋体" w:eastAsia="宋体" w:cs="宋体"/>
          <w:spacing w:val="-1"/>
          <w:sz w:val="21"/>
          <w:szCs w:val="21"/>
        </w:rPr>
        <w:t>数据来源：中国政府网</w:t>
      </w:r>
    </w:p>
    <w:p w14:paraId="157C7AE4">
      <w:pPr>
        <w:spacing w:line="220" w:lineRule="auto"/>
        <w:rPr>
          <w:rFonts w:ascii="宋体" w:hAnsi="宋体" w:eastAsia="宋体" w:cs="宋体"/>
          <w:sz w:val="21"/>
          <w:szCs w:val="21"/>
        </w:rPr>
        <w:sectPr>
          <w:headerReference r:id="rId54" w:type="default"/>
          <w:footerReference r:id="rId55" w:type="default"/>
          <w:pgSz w:w="11907" w:h="16839"/>
          <w:pgMar w:top="1702" w:right="1558" w:bottom="2069" w:left="424" w:header="1397" w:footer="1869" w:gutter="0"/>
          <w:cols w:space="720" w:num="1"/>
        </w:sectPr>
      </w:pPr>
    </w:p>
    <w:p w14:paraId="03E90C04">
      <w:pPr>
        <w:spacing w:before="318" w:line="359" w:lineRule="auto"/>
        <w:ind w:left="1173" w:right="79" w:firstLine="481"/>
        <w:jc w:val="both"/>
        <w:rPr>
          <w:rFonts w:ascii="宋体" w:hAnsi="宋体" w:eastAsia="宋体" w:cs="宋体"/>
          <w:sz w:val="24"/>
          <w:szCs w:val="24"/>
        </w:rPr>
      </w:pPr>
      <w:bookmarkStart w:id="45" w:name="bookmark132"/>
      <w:bookmarkEnd w:id="45"/>
      <w:r>
        <w:rPr>
          <w:rFonts w:ascii="宋体" w:hAnsi="宋体" w:eastAsia="宋体" w:cs="宋体"/>
          <w:spacing w:val="-5"/>
          <w:sz w:val="24"/>
          <w:szCs w:val="24"/>
        </w:rPr>
        <w:t>《区域全面经济伙伴关系协定》（</w:t>
      </w:r>
      <w:r>
        <w:rPr>
          <w:rFonts w:ascii="Times New Roman" w:hAnsi="Times New Roman" w:eastAsia="Times New Roman" w:cs="Times New Roman"/>
          <w:spacing w:val="-5"/>
          <w:sz w:val="24"/>
          <w:szCs w:val="24"/>
        </w:rPr>
        <w:t>RCEP</w:t>
      </w:r>
      <w:r>
        <w:rPr>
          <w:rFonts w:ascii="宋体" w:hAnsi="宋体" w:eastAsia="宋体" w:cs="宋体"/>
          <w:spacing w:val="-5"/>
          <w:sz w:val="24"/>
          <w:szCs w:val="24"/>
        </w:rPr>
        <w:t>）于</w:t>
      </w:r>
      <w:r>
        <w:rPr>
          <w:rFonts w:ascii="宋体" w:hAnsi="宋体" w:eastAsia="宋体" w:cs="宋体"/>
          <w:spacing w:val="-55"/>
          <w:sz w:val="24"/>
          <w:szCs w:val="24"/>
        </w:rPr>
        <w:t xml:space="preserve"> </w:t>
      </w:r>
      <w:r>
        <w:rPr>
          <w:rFonts w:ascii="Times New Roman" w:hAnsi="Times New Roman" w:eastAsia="Times New Roman" w:cs="Times New Roman"/>
          <w:spacing w:val="-6"/>
          <w:sz w:val="24"/>
          <w:szCs w:val="24"/>
        </w:rPr>
        <w:t xml:space="preserve">2020 </w:t>
      </w:r>
      <w:r>
        <w:rPr>
          <w:rFonts w:ascii="宋体" w:hAnsi="宋体" w:eastAsia="宋体" w:cs="宋体"/>
          <w:spacing w:val="-6"/>
          <w:sz w:val="24"/>
          <w:szCs w:val="24"/>
        </w:rPr>
        <w:t>年成功签订，推动了中国跨</w:t>
      </w:r>
      <w:r>
        <w:rPr>
          <w:rFonts w:ascii="宋体" w:hAnsi="宋体" w:eastAsia="宋体" w:cs="宋体"/>
          <w:spacing w:val="-4"/>
          <w:sz w:val="24"/>
          <w:szCs w:val="24"/>
        </w:rPr>
        <w:t>境电商在亚太地区的市场发展。</w:t>
      </w:r>
      <w:r>
        <w:rPr>
          <w:rFonts w:ascii="Times New Roman" w:hAnsi="Times New Roman" w:eastAsia="Times New Roman" w:cs="Times New Roman"/>
          <w:spacing w:val="-4"/>
          <w:sz w:val="24"/>
          <w:szCs w:val="24"/>
        </w:rPr>
        <w:t xml:space="preserve">RCEP </w:t>
      </w:r>
      <w:r>
        <w:rPr>
          <w:rFonts w:ascii="宋体" w:hAnsi="宋体" w:eastAsia="宋体" w:cs="宋体"/>
          <w:spacing w:val="-4"/>
          <w:sz w:val="24"/>
          <w:szCs w:val="24"/>
        </w:rPr>
        <w:t>成员国之间的关税减免、通关简化等便利化</w:t>
      </w:r>
      <w:r>
        <w:rPr>
          <w:rFonts w:ascii="宋体" w:hAnsi="宋体" w:eastAsia="宋体" w:cs="宋体"/>
          <w:spacing w:val="1"/>
          <w:sz w:val="24"/>
          <w:szCs w:val="24"/>
        </w:rPr>
        <w:t>福利，不仅增强了区域供应链的稳定性，还降低了运营成本，为中国跨境电商在</w:t>
      </w:r>
      <w:r>
        <w:rPr>
          <w:rFonts w:ascii="宋体" w:hAnsi="宋体" w:eastAsia="宋体" w:cs="宋体"/>
          <w:spacing w:val="-1"/>
          <w:sz w:val="24"/>
          <w:szCs w:val="24"/>
        </w:rPr>
        <w:t>东南亚等新兴市场的布局提供了有利的条件。</w:t>
      </w:r>
    </w:p>
    <w:p w14:paraId="60B1C050">
      <w:pPr>
        <w:spacing w:before="2" w:line="359" w:lineRule="auto"/>
        <w:ind w:left="1175" w:right="79" w:firstLine="479"/>
        <w:jc w:val="both"/>
        <w:rPr>
          <w:rFonts w:ascii="宋体" w:hAnsi="宋体" w:eastAsia="宋体" w:cs="宋体"/>
          <w:sz w:val="24"/>
          <w:szCs w:val="24"/>
        </w:rPr>
      </w:pPr>
      <w:r>
        <w:rPr>
          <w:rFonts w:ascii="宋体" w:hAnsi="宋体" w:eastAsia="宋体" w:cs="宋体"/>
          <w:spacing w:val="1"/>
          <w:sz w:val="24"/>
          <w:szCs w:val="24"/>
        </w:rPr>
        <w:t>然而，海外目标市场政策环境存在显著差异，欧美地区针对中国跨境电商的监管趋严，贸易壁垒和关税政策的不确定性成为中国企业出海的重要挑战。美国</w:t>
      </w:r>
      <w:r>
        <w:rPr>
          <w:rFonts w:ascii="宋体" w:hAnsi="宋体" w:eastAsia="宋体" w:cs="宋体"/>
          <w:sz w:val="24"/>
          <w:szCs w:val="24"/>
        </w:rPr>
        <w:t>已重启“最低限度</w:t>
      </w:r>
      <w:r>
        <w:rPr>
          <w:rFonts w:ascii="宋体" w:hAnsi="宋体" w:eastAsia="宋体" w:cs="宋体"/>
          <w:spacing w:val="-80"/>
          <w:sz w:val="24"/>
          <w:szCs w:val="24"/>
        </w:rPr>
        <w:t xml:space="preserve"> </w:t>
      </w:r>
      <w:r>
        <w:rPr>
          <w:rFonts w:ascii="宋体" w:hAnsi="宋体" w:eastAsia="宋体" w:cs="宋体"/>
          <w:sz w:val="24"/>
          <w:szCs w:val="24"/>
        </w:rPr>
        <w:t>”条款的讨论，限制低价值快递的免税入境，将大幅增加物流</w:t>
      </w:r>
      <w:r>
        <w:rPr>
          <w:rFonts w:ascii="宋体" w:hAnsi="宋体" w:eastAsia="宋体" w:cs="宋体"/>
          <w:spacing w:val="1"/>
          <w:sz w:val="24"/>
          <w:szCs w:val="24"/>
        </w:rPr>
        <w:t>和关税的成本，影响中国卖家的价格竞争力。与此同时，欧盟计划推出《产品环</w:t>
      </w:r>
      <w:r>
        <w:rPr>
          <w:rFonts w:ascii="宋体" w:hAnsi="宋体" w:eastAsia="宋体" w:cs="宋体"/>
          <w:spacing w:val="-6"/>
          <w:sz w:val="24"/>
          <w:szCs w:val="24"/>
        </w:rPr>
        <w:t>境足迹》的新规，要求企业提供详细的供应链碳排放数据；美国加州也在推进《时</w:t>
      </w:r>
      <w:r>
        <w:rPr>
          <w:rFonts w:ascii="宋体" w:hAnsi="宋体" w:eastAsia="宋体" w:cs="宋体"/>
          <w:spacing w:val="-7"/>
          <w:sz w:val="24"/>
          <w:szCs w:val="24"/>
        </w:rPr>
        <w:t>尚责任法案》，要求快时尚品牌披露供应链的碳足迹。</w:t>
      </w:r>
    </w:p>
    <w:p w14:paraId="3A6A1700">
      <w:pPr>
        <w:spacing w:before="2" w:line="359" w:lineRule="auto"/>
        <w:ind w:left="1175" w:right="81" w:firstLine="501"/>
        <w:jc w:val="both"/>
        <w:rPr>
          <w:rFonts w:ascii="宋体" w:hAnsi="宋体" w:eastAsia="宋体" w:cs="宋体"/>
          <w:sz w:val="24"/>
          <w:szCs w:val="24"/>
        </w:rPr>
      </w:pPr>
      <w:r>
        <w:rPr>
          <w:rFonts w:ascii="宋体" w:hAnsi="宋体" w:eastAsia="宋体" w:cs="宋体"/>
          <w:sz w:val="24"/>
          <w:szCs w:val="24"/>
        </w:rPr>
        <w:t>中美贸易摩擦加剧、红海航运安全形势紧张等因素不断推高跨境物流成本，</w:t>
      </w:r>
      <w:r>
        <w:rPr>
          <w:rFonts w:ascii="宋体" w:hAnsi="宋体" w:eastAsia="宋体" w:cs="宋体"/>
          <w:spacing w:val="1"/>
          <w:sz w:val="24"/>
          <w:szCs w:val="24"/>
        </w:rPr>
        <w:t>并对供应链的连续性与安全性造成不确定影响，这些外部冲击已成为中国跨境电商企业全球化布局中不可忽视的挑战。企业在开拓海外市场过程中，需密切关注国际政策环境的动态变化，加强合规能力与风险防控机制，提升应对外部冲击的</w:t>
      </w:r>
      <w:r>
        <w:rPr>
          <w:rFonts w:ascii="宋体" w:hAnsi="宋体" w:eastAsia="宋体" w:cs="宋体"/>
          <w:spacing w:val="-3"/>
          <w:sz w:val="24"/>
          <w:szCs w:val="24"/>
        </w:rPr>
        <w:t>韧性，以达到可持续、稳健的发展。</w:t>
      </w:r>
    </w:p>
    <w:p w14:paraId="53CC9392">
      <w:pPr>
        <w:spacing w:line="220" w:lineRule="auto"/>
        <w:ind w:left="1677"/>
        <w:rPr>
          <w:rFonts w:ascii="宋体" w:hAnsi="宋体" w:eastAsia="宋体" w:cs="宋体"/>
          <w:sz w:val="24"/>
          <w:szCs w:val="24"/>
        </w:rPr>
      </w:pPr>
      <w:r>
        <w:rPr>
          <w:rFonts w:ascii="宋体" w:hAnsi="宋体" w:eastAsia="宋体" w:cs="宋体"/>
          <w:spacing w:val="-4"/>
          <w:sz w:val="24"/>
          <w:szCs w:val="24"/>
        </w:rPr>
        <w:t>中国跨境电商企业发展的经济（</w:t>
      </w:r>
      <w:r>
        <w:rPr>
          <w:rFonts w:ascii="Times New Roman" w:hAnsi="Times New Roman" w:eastAsia="Times New Roman" w:cs="Times New Roman"/>
          <w:spacing w:val="-4"/>
          <w:sz w:val="24"/>
          <w:szCs w:val="24"/>
        </w:rPr>
        <w:t>E</w:t>
      </w:r>
      <w:r>
        <w:rPr>
          <w:rFonts w:ascii="宋体" w:hAnsi="宋体" w:eastAsia="宋体" w:cs="宋体"/>
          <w:spacing w:val="-4"/>
          <w:sz w:val="24"/>
          <w:szCs w:val="24"/>
        </w:rPr>
        <w:t>）环境在于：</w:t>
      </w:r>
    </w:p>
    <w:p w14:paraId="116367F2">
      <w:pPr>
        <w:spacing w:before="182" w:line="356" w:lineRule="auto"/>
        <w:ind w:left="1173" w:right="18" w:firstLine="482"/>
        <w:rPr>
          <w:rFonts w:ascii="宋体" w:hAnsi="宋体" w:eastAsia="宋体" w:cs="宋体"/>
          <w:sz w:val="24"/>
          <w:szCs w:val="24"/>
        </w:rPr>
      </w:pPr>
      <w:r>
        <w:rPr>
          <w:rFonts w:ascii="宋体" w:hAnsi="宋体" w:eastAsia="宋体" w:cs="宋体"/>
          <w:spacing w:val="-4"/>
          <w:sz w:val="24"/>
          <w:szCs w:val="24"/>
        </w:rPr>
        <w:t>数字经济的加速发展推动了跨境电商行业的扩张，特别是在欧美等成</w:t>
      </w:r>
      <w:r>
        <w:rPr>
          <w:rFonts w:ascii="宋体" w:hAnsi="宋体" w:eastAsia="宋体" w:cs="宋体"/>
          <w:spacing w:val="-5"/>
          <w:sz w:val="24"/>
          <w:szCs w:val="24"/>
        </w:rPr>
        <w:t>熟市场，</w:t>
      </w:r>
      <w:r>
        <w:rPr>
          <w:rFonts w:ascii="宋体" w:hAnsi="宋体" w:eastAsia="宋体" w:cs="宋体"/>
          <w:spacing w:val="-1"/>
          <w:sz w:val="24"/>
          <w:szCs w:val="24"/>
        </w:rPr>
        <w:t>海外购物已成为主流的消费方式。由图</w:t>
      </w:r>
      <w:r>
        <w:rPr>
          <w:rFonts w:ascii="宋体" w:hAnsi="宋体" w:eastAsia="宋体" w:cs="宋体"/>
          <w:spacing w:val="-41"/>
          <w:sz w:val="24"/>
          <w:szCs w:val="24"/>
        </w:rPr>
        <w:t xml:space="preserve"> </w:t>
      </w:r>
      <w:r>
        <w:rPr>
          <w:rFonts w:ascii="Times New Roman" w:hAnsi="Times New Roman" w:eastAsia="Times New Roman" w:cs="Times New Roman"/>
          <w:spacing w:val="-1"/>
          <w:sz w:val="24"/>
          <w:szCs w:val="24"/>
        </w:rPr>
        <w:t>3-1</w:t>
      </w:r>
      <w:r>
        <w:rPr>
          <w:rFonts w:ascii="Times New Roman" w:hAnsi="Times New Roman" w:eastAsia="Times New Roman" w:cs="Times New Roman"/>
          <w:spacing w:val="21"/>
          <w:w w:val="101"/>
          <w:sz w:val="24"/>
          <w:szCs w:val="24"/>
        </w:rPr>
        <w:t xml:space="preserve"> </w:t>
      </w:r>
      <w:r>
        <w:rPr>
          <w:rFonts w:ascii="宋体" w:hAnsi="宋体" w:eastAsia="宋体" w:cs="宋体"/>
          <w:spacing w:val="-1"/>
          <w:sz w:val="24"/>
          <w:szCs w:val="24"/>
        </w:rPr>
        <w:t>可知，</w:t>
      </w:r>
      <w:r>
        <w:rPr>
          <w:rFonts w:ascii="Times New Roman" w:hAnsi="Times New Roman" w:eastAsia="Times New Roman" w:cs="Times New Roman"/>
          <w:spacing w:val="-1"/>
          <w:sz w:val="24"/>
          <w:szCs w:val="24"/>
        </w:rPr>
        <w:t>2021</w:t>
      </w:r>
      <w:r>
        <w:rPr>
          <w:rFonts w:ascii="Times New Roman" w:hAnsi="Times New Roman" w:eastAsia="Times New Roman" w:cs="Times New Roman"/>
          <w:spacing w:val="19"/>
          <w:w w:val="101"/>
          <w:sz w:val="24"/>
          <w:szCs w:val="24"/>
        </w:rPr>
        <w:t xml:space="preserve"> </w:t>
      </w:r>
      <w:r>
        <w:rPr>
          <w:rFonts w:ascii="宋体" w:hAnsi="宋体" w:eastAsia="宋体" w:cs="宋体"/>
          <w:spacing w:val="-1"/>
          <w:sz w:val="24"/>
          <w:szCs w:val="24"/>
        </w:rPr>
        <w:t>年受全球疫情红利</w:t>
      </w:r>
      <w:r>
        <w:rPr>
          <w:rFonts w:ascii="宋体" w:hAnsi="宋体" w:eastAsia="宋体" w:cs="宋体"/>
          <w:spacing w:val="-2"/>
          <w:sz w:val="24"/>
          <w:szCs w:val="24"/>
        </w:rPr>
        <w:t>推动，中国跨境电商进出口增长极快。尽管</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 xml:space="preserve">2022 </w:t>
      </w:r>
      <w:r>
        <w:rPr>
          <w:rFonts w:ascii="宋体" w:hAnsi="宋体" w:eastAsia="宋体" w:cs="宋体"/>
          <w:spacing w:val="-2"/>
          <w:sz w:val="24"/>
          <w:szCs w:val="24"/>
        </w:rPr>
        <w:t>年受疫情后期波动</w:t>
      </w:r>
      <w:r>
        <w:rPr>
          <w:rFonts w:ascii="宋体" w:hAnsi="宋体" w:eastAsia="宋体" w:cs="宋体"/>
          <w:spacing w:val="-3"/>
          <w:sz w:val="24"/>
          <w:szCs w:val="24"/>
        </w:rPr>
        <w:t>及物流瓶颈影响，增</w:t>
      </w:r>
      <w:r>
        <w:rPr>
          <w:rFonts w:ascii="宋体" w:hAnsi="宋体" w:eastAsia="宋体" w:cs="宋体"/>
          <w:spacing w:val="-4"/>
          <w:sz w:val="24"/>
          <w:szCs w:val="24"/>
        </w:rPr>
        <w:t>速有所放缓，但</w:t>
      </w:r>
      <w:r>
        <w:rPr>
          <w:rFonts w:ascii="宋体" w:hAnsi="宋体" w:eastAsia="宋体" w:cs="宋体"/>
          <w:spacing w:val="-43"/>
          <w:sz w:val="24"/>
          <w:szCs w:val="24"/>
        </w:rPr>
        <w:t xml:space="preserve"> </w:t>
      </w:r>
      <w:r>
        <w:rPr>
          <w:rFonts w:ascii="Times New Roman" w:hAnsi="Times New Roman" w:eastAsia="Times New Roman" w:cs="Times New Roman"/>
          <w:spacing w:val="-4"/>
          <w:sz w:val="24"/>
          <w:szCs w:val="24"/>
        </w:rPr>
        <w:t xml:space="preserve">2024 </w:t>
      </w:r>
      <w:r>
        <w:rPr>
          <w:rFonts w:ascii="宋体" w:hAnsi="宋体" w:eastAsia="宋体" w:cs="宋体"/>
          <w:spacing w:val="-4"/>
          <w:sz w:val="24"/>
          <w:szCs w:val="24"/>
        </w:rPr>
        <w:t>年仍同比增长</w:t>
      </w:r>
      <w:r>
        <w:rPr>
          <w:rFonts w:ascii="宋体" w:hAnsi="宋体" w:eastAsia="宋体" w:cs="宋体"/>
          <w:spacing w:val="-32"/>
          <w:sz w:val="24"/>
          <w:szCs w:val="24"/>
        </w:rPr>
        <w:t xml:space="preserve"> </w:t>
      </w:r>
      <w:r>
        <w:rPr>
          <w:rFonts w:ascii="Times New Roman" w:hAnsi="Times New Roman" w:eastAsia="Times New Roman" w:cs="Times New Roman"/>
          <w:spacing w:val="-4"/>
          <w:sz w:val="24"/>
          <w:szCs w:val="24"/>
        </w:rPr>
        <w:t>10.8%</w:t>
      </w:r>
      <w:r>
        <w:rPr>
          <w:rFonts w:ascii="宋体" w:hAnsi="宋体" w:eastAsia="宋体" w:cs="宋体"/>
          <w:spacing w:val="-4"/>
          <w:sz w:val="24"/>
          <w:szCs w:val="24"/>
        </w:rPr>
        <w:t>，总额达</w:t>
      </w:r>
      <w:r>
        <w:rPr>
          <w:rFonts w:ascii="宋体" w:hAnsi="宋体" w:eastAsia="宋体" w:cs="宋体"/>
          <w:spacing w:val="-55"/>
          <w:sz w:val="24"/>
          <w:szCs w:val="24"/>
        </w:rPr>
        <w:t xml:space="preserve"> </w:t>
      </w:r>
      <w:r>
        <w:rPr>
          <w:rFonts w:ascii="Times New Roman" w:hAnsi="Times New Roman" w:eastAsia="Times New Roman" w:cs="Times New Roman"/>
          <w:spacing w:val="-4"/>
          <w:sz w:val="24"/>
          <w:szCs w:val="24"/>
        </w:rPr>
        <w:t>2.63</w:t>
      </w:r>
      <w:r>
        <w:rPr>
          <w:rFonts w:ascii="Times New Roman" w:hAnsi="Times New Roman" w:eastAsia="Times New Roman" w:cs="Times New Roman"/>
          <w:spacing w:val="15"/>
          <w:w w:val="101"/>
          <w:sz w:val="24"/>
          <w:szCs w:val="24"/>
        </w:rPr>
        <w:t xml:space="preserve"> </w:t>
      </w:r>
      <w:r>
        <w:rPr>
          <w:rFonts w:ascii="宋体" w:hAnsi="宋体" w:eastAsia="宋体" w:cs="宋体"/>
          <w:spacing w:val="-4"/>
          <w:sz w:val="24"/>
          <w:szCs w:val="24"/>
        </w:rPr>
        <w:t>万亿元人民币，可见海外</w:t>
      </w:r>
      <w:r>
        <w:rPr>
          <w:rFonts w:ascii="宋体" w:hAnsi="宋体" w:eastAsia="宋体" w:cs="宋体"/>
          <w:spacing w:val="-1"/>
          <w:sz w:val="24"/>
          <w:szCs w:val="24"/>
        </w:rPr>
        <w:t>市场对中国品牌的需求仍然强劲。</w:t>
      </w:r>
    </w:p>
    <w:p w14:paraId="464D55A1">
      <w:pPr>
        <w:spacing w:line="356" w:lineRule="auto"/>
        <w:rPr>
          <w:rFonts w:ascii="宋体" w:hAnsi="宋体" w:eastAsia="宋体" w:cs="宋体"/>
          <w:sz w:val="24"/>
          <w:szCs w:val="24"/>
        </w:rPr>
        <w:sectPr>
          <w:headerReference r:id="rId56" w:type="default"/>
          <w:footerReference r:id="rId57" w:type="default"/>
          <w:pgSz w:w="11907" w:h="16839"/>
          <w:pgMar w:top="1702" w:right="1785" w:bottom="1862" w:left="424" w:header="1397" w:footer="1662" w:gutter="0"/>
          <w:cols w:space="720" w:num="1"/>
        </w:sectPr>
      </w:pPr>
    </w:p>
    <w:p w14:paraId="2B904977">
      <w:pPr>
        <w:spacing w:line="281" w:lineRule="auto"/>
        <w:rPr>
          <w:rFonts w:ascii="Arial"/>
          <w:sz w:val="21"/>
        </w:rPr>
      </w:pPr>
    </w:p>
    <w:p w14:paraId="102534D2">
      <w:pPr>
        <w:spacing w:line="4081" w:lineRule="exact"/>
        <w:ind w:firstLine="2893"/>
      </w:pPr>
      <w:r>
        <w:rPr>
          <w:position w:val="-81"/>
        </w:rPr>
        <w:drawing>
          <wp:inline distT="0" distB="0" distL="0" distR="0">
            <wp:extent cx="3525520" cy="259080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96"/>
                    <a:stretch>
                      <a:fillRect/>
                    </a:stretch>
                  </pic:blipFill>
                  <pic:spPr>
                    <a:xfrm>
                      <a:off x="0" y="0"/>
                      <a:ext cx="3526028" cy="2591434"/>
                    </a:xfrm>
                    <a:prstGeom prst="rect">
                      <a:avLst/>
                    </a:prstGeom>
                  </pic:spPr>
                </pic:pic>
              </a:graphicData>
            </a:graphic>
          </wp:inline>
        </w:drawing>
      </w:r>
    </w:p>
    <w:p w14:paraId="020FF8AF">
      <w:pPr>
        <w:spacing w:before="169" w:line="234" w:lineRule="auto"/>
        <w:ind w:left="3345"/>
        <w:outlineLvl w:val="0"/>
        <w:rPr>
          <w:rFonts w:ascii="宋体" w:hAnsi="宋体" w:eastAsia="宋体" w:cs="宋体"/>
          <w:sz w:val="21"/>
          <w:szCs w:val="21"/>
        </w:rPr>
      </w:pPr>
      <w:bookmarkStart w:id="46" w:name="bookmark77"/>
      <w:bookmarkEnd w:id="46"/>
      <w:bookmarkStart w:id="47" w:name="bookmark133"/>
      <w:bookmarkEnd w:id="47"/>
      <w:r>
        <w:rPr>
          <w:rFonts w:ascii="宋体" w:hAnsi="宋体" w:eastAsia="宋体" w:cs="宋体"/>
          <w:sz w:val="21"/>
          <w:szCs w:val="21"/>
        </w:rPr>
        <w:t>图</w:t>
      </w:r>
      <w:r>
        <w:rPr>
          <w:rFonts w:ascii="宋体" w:hAnsi="宋体" w:eastAsia="宋体" w:cs="宋体"/>
          <w:spacing w:val="-26"/>
          <w:sz w:val="21"/>
          <w:szCs w:val="21"/>
        </w:rPr>
        <w:t xml:space="preserve"> </w:t>
      </w:r>
      <w:r>
        <w:rPr>
          <w:rFonts w:ascii="Times New Roman" w:hAnsi="Times New Roman" w:eastAsia="Times New Roman" w:cs="Times New Roman"/>
          <w:sz w:val="21"/>
          <w:szCs w:val="21"/>
        </w:rPr>
        <w:t xml:space="preserve">3-12020-2024 </w:t>
      </w:r>
      <w:r>
        <w:rPr>
          <w:rFonts w:ascii="宋体" w:hAnsi="宋体" w:eastAsia="宋体" w:cs="宋体"/>
          <w:sz w:val="21"/>
          <w:szCs w:val="21"/>
        </w:rPr>
        <w:t>年跨境电商进出口总额及其增长率</w:t>
      </w:r>
    </w:p>
    <w:p w14:paraId="41C2B9DB">
      <w:pPr>
        <w:spacing w:before="143" w:line="334" w:lineRule="auto"/>
        <w:ind w:left="1458" w:right="138" w:firstLine="103"/>
        <w:rPr>
          <w:rFonts w:ascii="宋体" w:hAnsi="宋体" w:eastAsia="宋体" w:cs="宋体"/>
          <w:sz w:val="21"/>
          <w:szCs w:val="21"/>
        </w:rPr>
      </w:pPr>
      <w:r>
        <w:rPr>
          <w:rFonts w:ascii="Times New Roman" w:hAnsi="Times New Roman" w:eastAsia="Times New Roman" w:cs="Times New Roman"/>
          <w:sz w:val="21"/>
          <w:szCs w:val="21"/>
        </w:rPr>
        <w:t>Fig 3-1 Total import and export volume and growth rate of</w:t>
      </w:r>
      <w:r>
        <w:rPr>
          <w:rFonts w:ascii="Times New Roman" w:hAnsi="Times New Roman" w:eastAsia="Times New Roman" w:cs="Times New Roman"/>
          <w:spacing w:val="-15"/>
          <w:sz w:val="21"/>
          <w:szCs w:val="21"/>
        </w:rPr>
        <w:t xml:space="preserve"> </w:t>
      </w:r>
      <w:r>
        <w:rPr>
          <w:rFonts w:ascii="Times New Roman" w:hAnsi="Times New Roman" w:eastAsia="Times New Roman" w:cs="Times New Roman"/>
          <w:sz w:val="21"/>
          <w:szCs w:val="21"/>
        </w:rPr>
        <w:t>cross-border</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z w:val="21"/>
          <w:szCs w:val="21"/>
        </w:rPr>
        <w:t>e-com</w:t>
      </w:r>
      <w:r>
        <w:rPr>
          <w:rFonts w:ascii="Times New Roman" w:hAnsi="Times New Roman" w:eastAsia="Times New Roman" w:cs="Times New Roman"/>
          <w:spacing w:val="-1"/>
          <w:sz w:val="21"/>
          <w:szCs w:val="21"/>
        </w:rPr>
        <w:t>merce</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pacing w:val="-1"/>
          <w:sz w:val="21"/>
          <w:szCs w:val="21"/>
        </w:rPr>
        <w:t>(2020-2024)</w:t>
      </w:r>
      <w:r>
        <w:rPr>
          <w:rFonts w:ascii="宋体" w:hAnsi="宋体" w:eastAsia="宋体" w:cs="宋体"/>
          <w:spacing w:val="-1"/>
          <w:sz w:val="21"/>
          <w:szCs w:val="21"/>
        </w:rPr>
        <w:t>数据来源：海关总署</w:t>
      </w:r>
    </w:p>
    <w:p w14:paraId="4F3A8979">
      <w:pPr>
        <w:spacing w:before="303" w:line="359" w:lineRule="auto"/>
        <w:ind w:left="1457" w:right="23" w:firstLine="525"/>
        <w:jc w:val="both"/>
        <w:rPr>
          <w:rFonts w:ascii="宋体" w:hAnsi="宋体" w:eastAsia="宋体" w:cs="宋体"/>
          <w:sz w:val="24"/>
          <w:szCs w:val="24"/>
        </w:rPr>
      </w:pPr>
      <w:r>
        <w:rPr>
          <w:rFonts w:ascii="宋体" w:hAnsi="宋体" w:eastAsia="宋体" w:cs="宋体"/>
          <w:sz w:val="24"/>
          <w:szCs w:val="24"/>
        </w:rPr>
        <w:t>目标市场的电商渗透率持续上升，为跨境电商企业带来了更</w:t>
      </w:r>
      <w:r>
        <w:rPr>
          <w:rFonts w:ascii="宋体" w:hAnsi="宋体" w:eastAsia="宋体" w:cs="宋体"/>
          <w:spacing w:val="-1"/>
          <w:sz w:val="24"/>
          <w:szCs w:val="24"/>
        </w:rPr>
        <w:t>多的商机。以北</w:t>
      </w:r>
      <w:r>
        <w:rPr>
          <w:rFonts w:ascii="宋体" w:hAnsi="宋体" w:eastAsia="宋体" w:cs="宋体"/>
          <w:spacing w:val="1"/>
          <w:sz w:val="24"/>
          <w:szCs w:val="24"/>
        </w:rPr>
        <w:t>美和欧洲为例，电商在零售中的占比正在逐年上升。另外，东南亚、中东和拉美等新兴市场由于互联网普及率提高、移动支付发展和物流基础设施改善，跨境电商行业迎来了高速发展期。对于中国跨境电商企业而言，目标市场的持续发展提</w:t>
      </w:r>
      <w:r>
        <w:rPr>
          <w:rFonts w:ascii="宋体" w:hAnsi="宋体" w:eastAsia="宋体" w:cs="宋体"/>
          <w:spacing w:val="-4"/>
          <w:sz w:val="24"/>
          <w:szCs w:val="24"/>
        </w:rPr>
        <w:t>供了长期扩张的潜力。</w:t>
      </w:r>
    </w:p>
    <w:p w14:paraId="19CFC6A1">
      <w:pPr>
        <w:spacing w:line="359" w:lineRule="auto"/>
        <w:ind w:left="1456" w:right="23" w:firstLine="509"/>
        <w:jc w:val="both"/>
        <w:rPr>
          <w:rFonts w:ascii="宋体" w:hAnsi="宋体" w:eastAsia="宋体" w:cs="宋体"/>
          <w:sz w:val="24"/>
          <w:szCs w:val="24"/>
        </w:rPr>
      </w:pPr>
      <w:r>
        <w:rPr>
          <w:rFonts w:ascii="宋体" w:hAnsi="宋体" w:eastAsia="宋体" w:cs="宋体"/>
          <w:sz w:val="24"/>
          <w:szCs w:val="24"/>
        </w:rPr>
        <w:t>由于全球经济的不确定性，以及地区冲突和经济制裁等因素，外汇市场可能</w:t>
      </w:r>
      <w:r>
        <w:rPr>
          <w:rFonts w:ascii="宋体" w:hAnsi="宋体" w:eastAsia="宋体" w:cs="宋体"/>
          <w:spacing w:val="1"/>
          <w:sz w:val="24"/>
          <w:szCs w:val="24"/>
        </w:rPr>
        <w:t>会出现剧烈波动，直接关系着跨境交易的定价策略、利润空间和运营成本。对于依赖国际市场的跨境电商企业来说，汇率波动可能带来结算损失、价格竞争力下</w:t>
      </w:r>
      <w:r>
        <w:rPr>
          <w:rFonts w:ascii="宋体" w:hAnsi="宋体" w:eastAsia="宋体" w:cs="宋体"/>
          <w:spacing w:val="-1"/>
          <w:sz w:val="24"/>
          <w:szCs w:val="24"/>
        </w:rPr>
        <w:t>降等风险，甚至会影响整体的销售业绩。</w:t>
      </w:r>
    </w:p>
    <w:p w14:paraId="5E83AB39">
      <w:pPr>
        <w:spacing w:before="1" w:line="359" w:lineRule="auto"/>
        <w:ind w:left="1456" w:right="23" w:firstLine="481"/>
        <w:jc w:val="both"/>
        <w:rPr>
          <w:rFonts w:ascii="宋体" w:hAnsi="宋体" w:eastAsia="宋体" w:cs="宋体"/>
          <w:sz w:val="24"/>
          <w:szCs w:val="24"/>
        </w:rPr>
      </w:pPr>
      <w:r>
        <w:rPr>
          <w:rFonts w:ascii="宋体" w:hAnsi="宋体" w:eastAsia="宋体" w:cs="宋体"/>
          <w:spacing w:val="1"/>
          <w:sz w:val="24"/>
          <w:szCs w:val="24"/>
        </w:rPr>
        <w:t>此外，全球经济环境正面对能源价格上涨、供应链中断和劳动力成本上升等压力，欧美主要消费市场经济增速有所放缓，呈现出消费降级趋势。消费者更倾向于购买高性价比的产品，对品牌的忠诚度有所下降。这一趋势要求跨境电商企</w:t>
      </w:r>
      <w:r>
        <w:rPr>
          <w:rFonts w:ascii="宋体" w:hAnsi="宋体" w:eastAsia="宋体" w:cs="宋体"/>
          <w:spacing w:val="-1"/>
          <w:sz w:val="24"/>
          <w:szCs w:val="24"/>
        </w:rPr>
        <w:t>业更关注产品的性价比与本地化营销，以适应不断变化的消费</w:t>
      </w:r>
      <w:r>
        <w:rPr>
          <w:rFonts w:ascii="宋体" w:hAnsi="宋体" w:eastAsia="宋体" w:cs="宋体"/>
          <w:spacing w:val="-2"/>
          <w:sz w:val="24"/>
          <w:szCs w:val="24"/>
        </w:rPr>
        <w:t>结构与市场需求。</w:t>
      </w:r>
    </w:p>
    <w:p w14:paraId="01AC4B2E">
      <w:pPr>
        <w:spacing w:before="1" w:line="218" w:lineRule="auto"/>
        <w:ind w:left="1960"/>
        <w:rPr>
          <w:rFonts w:ascii="宋体" w:hAnsi="宋体" w:eastAsia="宋体" w:cs="宋体"/>
          <w:sz w:val="24"/>
          <w:szCs w:val="24"/>
        </w:rPr>
      </w:pPr>
      <w:r>
        <w:rPr>
          <w:rFonts w:ascii="宋体" w:hAnsi="宋体" w:eastAsia="宋体" w:cs="宋体"/>
          <w:spacing w:val="-4"/>
          <w:sz w:val="24"/>
          <w:szCs w:val="24"/>
        </w:rPr>
        <w:t>中国跨境电商企业发展的社会（</w:t>
      </w:r>
      <w:r>
        <w:rPr>
          <w:rFonts w:ascii="Times New Roman" w:hAnsi="Times New Roman" w:eastAsia="Times New Roman" w:cs="Times New Roman"/>
          <w:spacing w:val="-4"/>
          <w:sz w:val="24"/>
          <w:szCs w:val="24"/>
        </w:rPr>
        <w:t>S</w:t>
      </w:r>
      <w:r>
        <w:rPr>
          <w:rFonts w:ascii="宋体" w:hAnsi="宋体" w:eastAsia="宋体" w:cs="宋体"/>
          <w:spacing w:val="-4"/>
          <w:sz w:val="24"/>
          <w:szCs w:val="24"/>
        </w:rPr>
        <w:t>）环境在于：</w:t>
      </w:r>
    </w:p>
    <w:p w14:paraId="5D0BC524">
      <w:pPr>
        <w:spacing w:before="182" w:line="220" w:lineRule="auto"/>
        <w:ind w:right="26"/>
        <w:jc w:val="right"/>
        <w:rPr>
          <w:rFonts w:ascii="宋体" w:hAnsi="宋体" w:eastAsia="宋体" w:cs="宋体"/>
          <w:sz w:val="24"/>
          <w:szCs w:val="24"/>
        </w:rPr>
      </w:pPr>
      <w:r>
        <w:rPr>
          <w:rFonts w:ascii="宋体" w:hAnsi="宋体" w:eastAsia="宋体" w:cs="宋体"/>
          <w:spacing w:val="-1"/>
          <w:sz w:val="24"/>
          <w:szCs w:val="24"/>
        </w:rPr>
        <w:t>在欧美市场，千禧一代和</w:t>
      </w:r>
      <w:r>
        <w:rPr>
          <w:rFonts w:ascii="宋体" w:hAnsi="宋体" w:eastAsia="宋体" w:cs="宋体"/>
          <w:spacing w:val="-33"/>
          <w:sz w:val="24"/>
          <w:szCs w:val="24"/>
        </w:rPr>
        <w:t xml:space="preserve"> </w:t>
      </w:r>
      <w:r>
        <w:rPr>
          <w:rFonts w:ascii="Times New Roman" w:hAnsi="Times New Roman" w:eastAsia="Times New Roman" w:cs="Times New Roman"/>
          <w:spacing w:val="-1"/>
          <w:sz w:val="24"/>
          <w:szCs w:val="24"/>
        </w:rPr>
        <w:t>Z</w:t>
      </w:r>
      <w:r>
        <w:rPr>
          <w:rFonts w:ascii="Times New Roman" w:hAnsi="Times New Roman" w:eastAsia="Times New Roman" w:cs="Times New Roman"/>
          <w:spacing w:val="19"/>
          <w:sz w:val="24"/>
          <w:szCs w:val="24"/>
        </w:rPr>
        <w:t xml:space="preserve"> </w:t>
      </w:r>
      <w:r>
        <w:rPr>
          <w:rFonts w:ascii="宋体" w:hAnsi="宋体" w:eastAsia="宋体" w:cs="宋体"/>
          <w:spacing w:val="-1"/>
          <w:sz w:val="24"/>
          <w:szCs w:val="24"/>
        </w:rPr>
        <w:t>世代成为跨境电商的主要消费群体，他们活跃于</w:t>
      </w:r>
    </w:p>
    <w:p w14:paraId="29126D7D">
      <w:pPr>
        <w:spacing w:line="220" w:lineRule="auto"/>
        <w:rPr>
          <w:rFonts w:ascii="宋体" w:hAnsi="宋体" w:eastAsia="宋体" w:cs="宋体"/>
          <w:sz w:val="24"/>
          <w:szCs w:val="24"/>
        </w:rPr>
        <w:sectPr>
          <w:headerReference r:id="rId58" w:type="default"/>
          <w:footerReference r:id="rId59" w:type="default"/>
          <w:pgSz w:w="11907" w:h="16839"/>
          <w:pgMar w:top="1702" w:right="1558" w:bottom="2069" w:left="424" w:header="1397" w:footer="1869" w:gutter="0"/>
          <w:cols w:space="720" w:num="1"/>
        </w:sectPr>
      </w:pPr>
    </w:p>
    <w:p w14:paraId="5F85AFD1">
      <w:pPr>
        <w:rPr>
          <w:rFonts w:ascii="Arial"/>
          <w:sz w:val="21"/>
        </w:rPr>
      </w:pPr>
    </w:p>
    <w:p w14:paraId="2F65725F">
      <w:pPr>
        <w:spacing w:before="78" w:line="359" w:lineRule="auto"/>
        <w:ind w:left="1173" w:right="79" w:firstLine="3"/>
        <w:rPr>
          <w:rFonts w:ascii="宋体" w:hAnsi="宋体" w:eastAsia="宋体" w:cs="宋体"/>
          <w:sz w:val="24"/>
          <w:szCs w:val="24"/>
        </w:rPr>
      </w:pPr>
      <w:bookmarkStart w:id="48" w:name="bookmark134"/>
      <w:bookmarkEnd w:id="48"/>
      <w:r>
        <w:rPr>
          <w:rFonts w:ascii="宋体" w:hAnsi="宋体" w:eastAsia="宋体" w:cs="宋体"/>
          <w:spacing w:val="-3"/>
          <w:sz w:val="24"/>
          <w:szCs w:val="24"/>
        </w:rPr>
        <w:t>各大网络平台，极度依赖电子产品，倾向于通过</w:t>
      </w:r>
      <w:r>
        <w:rPr>
          <w:rFonts w:ascii="宋体" w:hAnsi="宋体" w:eastAsia="宋体" w:cs="宋体"/>
          <w:spacing w:val="-54"/>
          <w:sz w:val="24"/>
          <w:szCs w:val="24"/>
        </w:rPr>
        <w:t xml:space="preserve"> </w:t>
      </w:r>
      <w:r>
        <w:rPr>
          <w:rFonts w:ascii="Times New Roman" w:hAnsi="Times New Roman" w:eastAsia="Times New Roman" w:cs="Times New Roman"/>
          <w:spacing w:val="-3"/>
          <w:sz w:val="24"/>
          <w:szCs w:val="24"/>
        </w:rPr>
        <w:t>Instagram</w:t>
      </w:r>
      <w:r>
        <w:rPr>
          <w:rFonts w:ascii="宋体" w:hAnsi="宋体" w:eastAsia="宋体" w:cs="宋体"/>
          <w:spacing w:val="-3"/>
          <w:sz w:val="24"/>
          <w:szCs w:val="24"/>
        </w:rPr>
        <w:t>、</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 xml:space="preserve">kTok </w:t>
      </w:r>
      <w:r>
        <w:rPr>
          <w:rFonts w:ascii="宋体" w:hAnsi="宋体" w:eastAsia="宋体" w:cs="宋体"/>
          <w:spacing w:val="-4"/>
          <w:sz w:val="24"/>
          <w:szCs w:val="24"/>
        </w:rPr>
        <w:t>和</w:t>
      </w:r>
      <w:r>
        <w:rPr>
          <w:rFonts w:ascii="宋体" w:hAnsi="宋体" w:eastAsia="宋体" w:cs="宋体"/>
          <w:spacing w:val="-57"/>
          <w:sz w:val="24"/>
          <w:szCs w:val="24"/>
        </w:rPr>
        <w:t xml:space="preserve"> </w:t>
      </w:r>
      <w:r>
        <w:rPr>
          <w:rFonts w:ascii="Times New Roman" w:hAnsi="Times New Roman" w:eastAsia="Times New Roman" w:cs="Times New Roman"/>
          <w:spacing w:val="-4"/>
          <w:sz w:val="24"/>
          <w:szCs w:val="24"/>
        </w:rPr>
        <w:t xml:space="preserve">YouTube </w:t>
      </w:r>
      <w:r>
        <w:rPr>
          <w:rFonts w:ascii="宋体" w:hAnsi="宋体" w:eastAsia="宋体" w:cs="宋体"/>
          <w:spacing w:val="-4"/>
          <w:sz w:val="24"/>
          <w:szCs w:val="24"/>
        </w:rPr>
        <w:t>发</w:t>
      </w:r>
      <w:r>
        <w:rPr>
          <w:rFonts w:ascii="宋体" w:hAnsi="宋体" w:eastAsia="宋体" w:cs="宋体"/>
          <w:spacing w:val="-5"/>
          <w:sz w:val="24"/>
          <w:szCs w:val="24"/>
        </w:rPr>
        <w:t>现新品牌，并受到社交媒体营销、</w:t>
      </w:r>
      <w:r>
        <w:rPr>
          <w:rFonts w:ascii="Times New Roman" w:hAnsi="Times New Roman" w:eastAsia="Times New Roman" w:cs="Times New Roman"/>
          <w:spacing w:val="-5"/>
          <w:sz w:val="24"/>
          <w:szCs w:val="24"/>
        </w:rPr>
        <w:t xml:space="preserve">KOL </w:t>
      </w:r>
      <w:r>
        <w:rPr>
          <w:rFonts w:ascii="宋体" w:hAnsi="宋体" w:eastAsia="宋体" w:cs="宋体"/>
          <w:spacing w:val="-6"/>
          <w:sz w:val="24"/>
          <w:szCs w:val="24"/>
        </w:rPr>
        <w:t>推荐和</w:t>
      </w:r>
      <w:r>
        <w:rPr>
          <w:rFonts w:ascii="宋体" w:hAnsi="宋体" w:eastAsia="宋体" w:cs="宋体"/>
          <w:spacing w:val="-59"/>
          <w:sz w:val="24"/>
          <w:szCs w:val="24"/>
        </w:rPr>
        <w:t xml:space="preserve"> </w:t>
      </w:r>
      <w:r>
        <w:rPr>
          <w:rFonts w:ascii="Times New Roman" w:hAnsi="Times New Roman" w:eastAsia="Times New Roman" w:cs="Times New Roman"/>
          <w:spacing w:val="-6"/>
          <w:sz w:val="24"/>
          <w:szCs w:val="24"/>
        </w:rPr>
        <w:t>UGC</w:t>
      </w:r>
      <w:r>
        <w:rPr>
          <w:rFonts w:ascii="Times New Roman" w:hAnsi="Times New Roman" w:eastAsia="Times New Roman" w:cs="Times New Roman"/>
          <w:spacing w:val="30"/>
          <w:sz w:val="24"/>
          <w:szCs w:val="24"/>
        </w:rPr>
        <w:t xml:space="preserve"> </w:t>
      </w:r>
      <w:r>
        <w:rPr>
          <w:rFonts w:ascii="宋体" w:hAnsi="宋体" w:eastAsia="宋体" w:cs="宋体"/>
          <w:spacing w:val="-6"/>
          <w:sz w:val="24"/>
          <w:szCs w:val="24"/>
        </w:rPr>
        <w:t>的影响，驱动线上购买行为。</w:t>
      </w:r>
      <w:r>
        <w:rPr>
          <w:rFonts w:ascii="宋体" w:hAnsi="宋体" w:eastAsia="宋体" w:cs="宋体"/>
          <w:spacing w:val="1"/>
          <w:sz w:val="24"/>
          <w:szCs w:val="24"/>
        </w:rPr>
        <w:t>这部分年轻消费者的强大购买力和广阔的市场容量，为跨境电商的发展带来了机</w:t>
      </w:r>
      <w:r>
        <w:rPr>
          <w:rFonts w:ascii="宋体" w:hAnsi="宋体" w:eastAsia="宋体" w:cs="宋体"/>
          <w:spacing w:val="-5"/>
          <w:sz w:val="24"/>
          <w:szCs w:val="24"/>
        </w:rPr>
        <w:t>遇。</w:t>
      </w:r>
    </w:p>
    <w:p w14:paraId="1F6ED939">
      <w:pPr>
        <w:spacing w:before="2" w:line="359" w:lineRule="auto"/>
        <w:ind w:left="1175" w:right="81" w:firstLine="478"/>
        <w:jc w:val="both"/>
        <w:rPr>
          <w:rFonts w:ascii="宋体" w:hAnsi="宋体" w:eastAsia="宋体" w:cs="宋体"/>
          <w:sz w:val="24"/>
          <w:szCs w:val="24"/>
        </w:rPr>
      </w:pPr>
      <w:r>
        <w:rPr>
          <w:rFonts w:ascii="宋体" w:hAnsi="宋体" w:eastAsia="宋体" w:cs="宋体"/>
          <w:spacing w:val="1"/>
          <w:sz w:val="24"/>
          <w:szCs w:val="24"/>
        </w:rPr>
        <w:t>在此背景下，社交媒体成为跨境电商平台在目标市场中的重要引流</w:t>
      </w:r>
      <w:r>
        <w:rPr>
          <w:rFonts w:ascii="宋体" w:hAnsi="宋体" w:eastAsia="宋体" w:cs="宋体"/>
          <w:sz w:val="24"/>
          <w:szCs w:val="24"/>
        </w:rPr>
        <w:t>渠道，尤</w:t>
      </w:r>
      <w:r>
        <w:rPr>
          <w:rFonts w:ascii="宋体" w:hAnsi="宋体" w:eastAsia="宋体" w:cs="宋体"/>
          <w:spacing w:val="-1"/>
          <w:sz w:val="24"/>
          <w:szCs w:val="24"/>
        </w:rPr>
        <w:t>其是在欧美地区，社交电商的市场规模持续增长。相较于传统的</w:t>
      </w:r>
      <w:r>
        <w:rPr>
          <w:rFonts w:ascii="宋体" w:hAnsi="宋体" w:eastAsia="宋体" w:cs="宋体"/>
          <w:spacing w:val="-25"/>
          <w:sz w:val="24"/>
          <w:szCs w:val="24"/>
        </w:rPr>
        <w:t xml:space="preserve"> </w:t>
      </w:r>
      <w:r>
        <w:rPr>
          <w:rFonts w:ascii="Times New Roman" w:hAnsi="Times New Roman" w:eastAsia="Times New Roman" w:cs="Times New Roman"/>
          <w:spacing w:val="-1"/>
          <w:sz w:val="24"/>
          <w:szCs w:val="24"/>
        </w:rPr>
        <w:t>B2B</w:t>
      </w:r>
      <w:r>
        <w:rPr>
          <w:rFonts w:ascii="Times New Roman" w:hAnsi="Times New Roman" w:eastAsia="Times New Roman" w:cs="Times New Roman"/>
          <w:spacing w:val="43"/>
          <w:sz w:val="24"/>
          <w:szCs w:val="24"/>
        </w:rPr>
        <w:t xml:space="preserve"> </w:t>
      </w:r>
      <w:r>
        <w:rPr>
          <w:rFonts w:ascii="宋体" w:hAnsi="宋体" w:eastAsia="宋体" w:cs="宋体"/>
          <w:spacing w:val="-1"/>
          <w:sz w:val="24"/>
          <w:szCs w:val="24"/>
        </w:rPr>
        <w:t>和</w:t>
      </w:r>
      <w:r>
        <w:rPr>
          <w:rFonts w:ascii="宋体" w:hAnsi="宋体" w:eastAsia="宋体" w:cs="宋体"/>
          <w:spacing w:val="-25"/>
          <w:sz w:val="24"/>
          <w:szCs w:val="24"/>
        </w:rPr>
        <w:t xml:space="preserve"> </w:t>
      </w:r>
      <w:r>
        <w:rPr>
          <w:rFonts w:ascii="Times New Roman" w:hAnsi="Times New Roman" w:eastAsia="Times New Roman" w:cs="Times New Roman"/>
          <w:spacing w:val="-1"/>
          <w:sz w:val="24"/>
          <w:szCs w:val="24"/>
        </w:rPr>
        <w:t>B2C</w:t>
      </w:r>
      <w:r>
        <w:rPr>
          <w:rFonts w:ascii="Times New Roman" w:hAnsi="Times New Roman" w:eastAsia="Times New Roman" w:cs="Times New Roman"/>
          <w:spacing w:val="40"/>
          <w:w w:val="101"/>
          <w:sz w:val="24"/>
          <w:szCs w:val="24"/>
        </w:rPr>
        <w:t xml:space="preserve"> </w:t>
      </w:r>
      <w:r>
        <w:rPr>
          <w:rFonts w:ascii="宋体" w:hAnsi="宋体" w:eastAsia="宋体" w:cs="宋体"/>
          <w:spacing w:val="-1"/>
          <w:sz w:val="24"/>
          <w:szCs w:val="24"/>
        </w:rPr>
        <w:t>模</w:t>
      </w:r>
      <w:r>
        <w:rPr>
          <w:rFonts w:ascii="宋体" w:hAnsi="宋体" w:eastAsia="宋体" w:cs="宋体"/>
          <w:spacing w:val="1"/>
          <w:sz w:val="24"/>
          <w:szCs w:val="24"/>
        </w:rPr>
        <w:t>式，社交电商更强调社交互动与购物体验的融合。借助社交平台的网络效应、用户推荐以及内容营销，跨境电商企业正积极推动消费者和品牌之间更为互动和个</w:t>
      </w:r>
      <w:r>
        <w:rPr>
          <w:rFonts w:ascii="宋体" w:hAnsi="宋体" w:eastAsia="宋体" w:cs="宋体"/>
          <w:spacing w:val="-5"/>
          <w:sz w:val="24"/>
          <w:szCs w:val="24"/>
        </w:rPr>
        <w:t>性化的交易模式。</w:t>
      </w:r>
    </w:p>
    <w:p w14:paraId="6BF60AA8">
      <w:pPr>
        <w:spacing w:line="359" w:lineRule="auto"/>
        <w:ind w:left="1173" w:right="18" w:firstLine="485"/>
        <w:jc w:val="both"/>
        <w:rPr>
          <w:rFonts w:ascii="宋体" w:hAnsi="宋体" w:eastAsia="宋体" w:cs="宋体"/>
          <w:sz w:val="24"/>
          <w:szCs w:val="24"/>
        </w:rPr>
      </w:pPr>
      <w:r>
        <w:rPr>
          <w:rFonts w:ascii="宋体" w:hAnsi="宋体" w:eastAsia="宋体" w:cs="宋体"/>
          <w:spacing w:val="-4"/>
          <w:sz w:val="24"/>
          <w:szCs w:val="24"/>
        </w:rPr>
        <w:t>消费者信任度是影响跨境电商转化率的重要因素。消费者在涉</w:t>
      </w:r>
      <w:r>
        <w:rPr>
          <w:rFonts w:ascii="宋体" w:hAnsi="宋体" w:eastAsia="宋体" w:cs="宋体"/>
          <w:spacing w:val="-5"/>
          <w:sz w:val="24"/>
          <w:szCs w:val="24"/>
        </w:rPr>
        <w:t>及跨境交易时，</w:t>
      </w:r>
      <w:r>
        <w:rPr>
          <w:rFonts w:ascii="宋体" w:hAnsi="宋体" w:eastAsia="宋体" w:cs="宋体"/>
          <w:spacing w:val="1"/>
          <w:sz w:val="24"/>
          <w:szCs w:val="24"/>
        </w:rPr>
        <w:t>往往对产品质量、物流时效及售后服务等方面的要求较高。为增强消费者的信任感，跨境电商企业需要提供透明的供应链信息和用户评价内容，以提升消费者对</w:t>
      </w:r>
      <w:r>
        <w:rPr>
          <w:rFonts w:ascii="宋体" w:hAnsi="宋体" w:eastAsia="宋体" w:cs="宋体"/>
          <w:spacing w:val="-2"/>
          <w:sz w:val="24"/>
          <w:szCs w:val="24"/>
        </w:rPr>
        <w:t>平台的信赖，从而刺激购买意愿，为企业带来可持续的发展机会。</w:t>
      </w:r>
    </w:p>
    <w:p w14:paraId="655322A3">
      <w:pPr>
        <w:spacing w:line="359" w:lineRule="auto"/>
        <w:ind w:left="1174" w:firstLine="488"/>
        <w:jc w:val="both"/>
        <w:rPr>
          <w:rFonts w:ascii="宋体" w:hAnsi="宋体" w:eastAsia="宋体" w:cs="宋体"/>
          <w:sz w:val="24"/>
          <w:szCs w:val="24"/>
        </w:rPr>
      </w:pPr>
      <w:r>
        <w:rPr>
          <w:rFonts w:ascii="宋体" w:hAnsi="宋体" w:eastAsia="宋体" w:cs="宋体"/>
          <w:spacing w:val="-4"/>
          <w:sz w:val="24"/>
          <w:szCs w:val="24"/>
        </w:rPr>
        <w:t>欧美市场的可持续消费趋势日益明显，越来越多的欧美消费者更倾向于环保、</w:t>
      </w:r>
      <w:r>
        <w:rPr>
          <w:rFonts w:ascii="宋体" w:hAnsi="宋体" w:eastAsia="宋体" w:cs="宋体"/>
          <w:spacing w:val="1"/>
          <w:sz w:val="24"/>
          <w:szCs w:val="24"/>
        </w:rPr>
        <w:t>可持续的品牌，同时政府监管也对企业的环保合规性提出了更高的要求。因此，跨境电商企业应主动选用环保材料、构建绿色供应链，以符合目标市场的合规要</w:t>
      </w:r>
      <w:r>
        <w:rPr>
          <w:rFonts w:ascii="宋体" w:hAnsi="宋体" w:eastAsia="宋体" w:cs="宋体"/>
          <w:spacing w:val="-12"/>
          <w:sz w:val="24"/>
          <w:szCs w:val="24"/>
        </w:rPr>
        <w:t>求。</w:t>
      </w:r>
    </w:p>
    <w:p w14:paraId="31C42237">
      <w:pPr>
        <w:spacing w:line="219" w:lineRule="auto"/>
        <w:ind w:left="1677"/>
        <w:rPr>
          <w:rFonts w:ascii="宋体" w:hAnsi="宋体" w:eastAsia="宋体" w:cs="宋体"/>
          <w:sz w:val="24"/>
          <w:szCs w:val="24"/>
        </w:rPr>
      </w:pPr>
      <w:r>
        <w:rPr>
          <w:rFonts w:ascii="宋体" w:hAnsi="宋体" w:eastAsia="宋体" w:cs="宋体"/>
          <w:spacing w:val="-4"/>
          <w:sz w:val="24"/>
          <w:szCs w:val="24"/>
        </w:rPr>
        <w:t>中国跨境电商企业发展的技术（</w:t>
      </w:r>
      <w:r>
        <w:rPr>
          <w:rFonts w:ascii="Times New Roman" w:hAnsi="Times New Roman" w:eastAsia="Times New Roman" w:cs="Times New Roman"/>
          <w:spacing w:val="-4"/>
          <w:sz w:val="24"/>
          <w:szCs w:val="24"/>
        </w:rPr>
        <w:t>T</w:t>
      </w:r>
      <w:r>
        <w:rPr>
          <w:rFonts w:ascii="宋体" w:hAnsi="宋体" w:eastAsia="宋体" w:cs="宋体"/>
          <w:spacing w:val="-4"/>
          <w:sz w:val="24"/>
          <w:szCs w:val="24"/>
        </w:rPr>
        <w:t>）环境在于：</w:t>
      </w:r>
    </w:p>
    <w:p w14:paraId="13A90583">
      <w:pPr>
        <w:spacing w:before="183" w:line="359" w:lineRule="auto"/>
        <w:ind w:left="1173" w:right="79" w:firstLine="483"/>
        <w:rPr>
          <w:rFonts w:ascii="宋体" w:hAnsi="宋体" w:eastAsia="宋体" w:cs="宋体"/>
          <w:sz w:val="24"/>
          <w:szCs w:val="24"/>
        </w:rPr>
      </w:pPr>
      <w:r>
        <w:rPr>
          <w:rFonts w:ascii="宋体" w:hAnsi="宋体" w:eastAsia="宋体" w:cs="宋体"/>
          <w:spacing w:val="1"/>
          <w:sz w:val="24"/>
          <w:szCs w:val="24"/>
        </w:rPr>
        <w:t>大数据、人工智能和区块链等技术的发展，正持续赋能跨境电商。通过大数</w:t>
      </w:r>
      <w:r>
        <w:rPr>
          <w:rFonts w:ascii="宋体" w:hAnsi="宋体" w:eastAsia="宋体" w:cs="宋体"/>
          <w:sz w:val="24"/>
          <w:szCs w:val="24"/>
        </w:rPr>
        <w:t>据分析，企业能够深入洞察用户行为和消费偏好，从而提供个性化的智能推荐。</w:t>
      </w:r>
      <w:r>
        <w:rPr>
          <w:rFonts w:ascii="宋体" w:hAnsi="宋体" w:eastAsia="宋体" w:cs="宋体"/>
          <w:spacing w:val="1"/>
          <w:sz w:val="24"/>
          <w:szCs w:val="24"/>
        </w:rPr>
        <w:t>人工智能则广泛应用于客服自动化和库存管理，提升用户体验与运营效率。而区块链技术的引入增强了交易的安全性和透明度，减少欺诈风险，提高了消费者对</w:t>
      </w:r>
      <w:r>
        <w:rPr>
          <w:rFonts w:ascii="宋体" w:hAnsi="宋体" w:eastAsia="宋体" w:cs="宋体"/>
          <w:spacing w:val="-1"/>
          <w:sz w:val="24"/>
          <w:szCs w:val="24"/>
        </w:rPr>
        <w:t>跨境电商的信任度。</w:t>
      </w:r>
    </w:p>
    <w:p w14:paraId="31ABD63F">
      <w:pPr>
        <w:spacing w:before="3" w:line="360" w:lineRule="auto"/>
        <w:ind w:left="1172" w:right="80" w:firstLine="481"/>
        <w:rPr>
          <w:rFonts w:ascii="宋体" w:hAnsi="宋体" w:eastAsia="宋体" w:cs="宋体"/>
          <w:sz w:val="24"/>
          <w:szCs w:val="24"/>
        </w:rPr>
      </w:pPr>
      <w:r>
        <w:rPr>
          <w:rFonts w:ascii="宋体" w:hAnsi="宋体" w:eastAsia="宋体" w:cs="宋体"/>
          <w:spacing w:val="1"/>
          <w:sz w:val="24"/>
          <w:szCs w:val="24"/>
        </w:rPr>
        <w:t>物流网络技术的升级同样显著改善了跨境电商的服务效率。智能仓储系统、高度自动化分拣以及智能物流解决方案大幅提升了订单履约能力，缩短了跨境配送时间，优化了整体购货体验，从而增强消费者对跨境电商平台的满意度和忠诚</w:t>
      </w:r>
      <w:r>
        <w:rPr>
          <w:rFonts w:ascii="宋体" w:hAnsi="宋体" w:eastAsia="宋体" w:cs="宋体"/>
          <w:spacing w:val="-11"/>
          <w:sz w:val="24"/>
          <w:szCs w:val="24"/>
        </w:rPr>
        <w:t>度。</w:t>
      </w:r>
    </w:p>
    <w:p w14:paraId="7DA367B3">
      <w:pPr>
        <w:spacing w:line="360" w:lineRule="auto"/>
        <w:rPr>
          <w:rFonts w:ascii="宋体" w:hAnsi="宋体" w:eastAsia="宋体" w:cs="宋体"/>
          <w:sz w:val="24"/>
          <w:szCs w:val="24"/>
        </w:rPr>
        <w:sectPr>
          <w:headerReference r:id="rId60" w:type="default"/>
          <w:footerReference r:id="rId61" w:type="default"/>
          <w:pgSz w:w="11907" w:h="16839"/>
          <w:pgMar w:top="1702" w:right="1785" w:bottom="1862" w:left="424" w:header="1397" w:footer="1662" w:gutter="0"/>
          <w:cols w:space="720" w:num="1"/>
        </w:sectPr>
      </w:pPr>
    </w:p>
    <w:p w14:paraId="4B18BA08">
      <w:pPr>
        <w:rPr>
          <w:rFonts w:ascii="Arial"/>
          <w:sz w:val="21"/>
        </w:rPr>
      </w:pPr>
    </w:p>
    <w:p w14:paraId="02F4526F">
      <w:pPr>
        <w:spacing w:before="78" w:line="359" w:lineRule="auto"/>
        <w:ind w:left="1457" w:right="62" w:firstLine="480"/>
        <w:jc w:val="both"/>
        <w:rPr>
          <w:rFonts w:ascii="宋体" w:hAnsi="宋体" w:eastAsia="宋体" w:cs="宋体"/>
          <w:sz w:val="24"/>
          <w:szCs w:val="24"/>
        </w:rPr>
      </w:pPr>
      <w:bookmarkStart w:id="49" w:name="bookmark135"/>
      <w:bookmarkEnd w:id="49"/>
      <w:r>
        <w:rPr>
          <w:rFonts w:ascii="宋体" w:hAnsi="宋体" w:eastAsia="宋体" w:cs="宋体"/>
          <w:spacing w:val="1"/>
          <w:sz w:val="24"/>
          <w:szCs w:val="24"/>
        </w:rPr>
        <w:t>新兴支付工具的广泛应用极大地便利了跨境交易流程。数字钱包和加密货币的使用，有效解决了传统跨境交易中的货币兑换和手续费问题，使消费者在进行国际交易时能够享受到更快捷、安全的支付体验和多元化的商品服务，加快了全</w:t>
      </w:r>
      <w:r>
        <w:rPr>
          <w:rFonts w:ascii="宋体" w:hAnsi="宋体" w:eastAsia="宋体" w:cs="宋体"/>
          <w:spacing w:val="-4"/>
          <w:sz w:val="24"/>
          <w:szCs w:val="24"/>
        </w:rPr>
        <w:t>球电商市场的一体化进程。</w:t>
      </w:r>
    </w:p>
    <w:p w14:paraId="0D043890">
      <w:pPr>
        <w:spacing w:before="2" w:line="360" w:lineRule="auto"/>
        <w:ind w:left="1458" w:right="61" w:firstLine="479"/>
        <w:jc w:val="both"/>
        <w:rPr>
          <w:rFonts w:ascii="宋体" w:hAnsi="宋体" w:eastAsia="宋体" w:cs="宋体"/>
          <w:sz w:val="24"/>
          <w:szCs w:val="24"/>
        </w:rPr>
      </w:pPr>
      <w:r>
        <w:rPr>
          <w:rFonts w:ascii="宋体" w:hAnsi="宋体" w:eastAsia="宋体" w:cs="宋体"/>
          <w:spacing w:val="1"/>
          <w:sz w:val="24"/>
          <w:szCs w:val="24"/>
        </w:rPr>
        <w:t>然而，随着跨境业务的高速发展，数据安全和技术监管已经成为全球范围内严峻的话题，针对数据隐私保护和跨境数据流动的监管不断收紧，国外政府对跨境电商企业提出了更高的网络安全和技术合规要求。企业在拓展国际市场时，务</w:t>
      </w:r>
      <w:r>
        <w:rPr>
          <w:rFonts w:ascii="宋体" w:hAnsi="宋体" w:eastAsia="宋体" w:cs="宋体"/>
          <w:spacing w:val="-3"/>
          <w:sz w:val="24"/>
          <w:szCs w:val="24"/>
        </w:rPr>
        <w:t>必重视网络安全建设与技术合规能力。</w:t>
      </w:r>
    </w:p>
    <w:p w14:paraId="510DE664">
      <w:pPr>
        <w:spacing w:line="302" w:lineRule="auto"/>
        <w:rPr>
          <w:rFonts w:ascii="Arial"/>
          <w:sz w:val="21"/>
        </w:rPr>
      </w:pPr>
    </w:p>
    <w:p w14:paraId="5D63D25B">
      <w:pPr>
        <w:pStyle w:val="2"/>
        <w:spacing w:before="91" w:line="233" w:lineRule="auto"/>
        <w:ind w:left="1459"/>
        <w:outlineLvl w:val="1"/>
      </w:pPr>
      <w:bookmarkStart w:id="50" w:name="bookmark29"/>
      <w:bookmarkEnd w:id="50"/>
      <w:r>
        <w:rPr>
          <w:rFonts w:ascii="Times New Roman" w:hAnsi="Times New Roman" w:eastAsia="Times New Roman" w:cs="Times New Roman"/>
          <w:spacing w:val="-3"/>
        </w:rPr>
        <w:t>3.2</w:t>
      </w:r>
      <w:r>
        <w:rPr>
          <w:rFonts w:ascii="Times New Roman" w:hAnsi="Times New Roman" w:eastAsia="Times New Roman" w:cs="Times New Roman"/>
          <w:spacing w:val="39"/>
        </w:rPr>
        <w:t xml:space="preserve"> </w:t>
      </w:r>
      <w:r>
        <w:rPr>
          <w:spacing w:val="-3"/>
        </w:rPr>
        <w:t>中国快时尚跨境电商现状分析</w:t>
      </w:r>
    </w:p>
    <w:p w14:paraId="12C4CD77">
      <w:pPr>
        <w:spacing w:line="321" w:lineRule="auto"/>
        <w:rPr>
          <w:rFonts w:ascii="Arial"/>
          <w:sz w:val="21"/>
        </w:rPr>
      </w:pPr>
    </w:p>
    <w:p w14:paraId="06986811">
      <w:pPr>
        <w:pStyle w:val="2"/>
        <w:spacing w:before="78" w:line="232" w:lineRule="auto"/>
        <w:ind w:left="1458"/>
        <w:outlineLvl w:val="2"/>
        <w:rPr>
          <w:sz w:val="24"/>
          <w:szCs w:val="24"/>
        </w:rPr>
      </w:pPr>
      <w:bookmarkStart w:id="51" w:name="bookmark30"/>
      <w:bookmarkEnd w:id="51"/>
      <w:r>
        <w:rPr>
          <w:rFonts w:ascii="Times New Roman" w:hAnsi="Times New Roman" w:eastAsia="Times New Roman" w:cs="Times New Roman"/>
          <w:spacing w:val="-3"/>
          <w:sz w:val="24"/>
          <w:szCs w:val="24"/>
        </w:rPr>
        <w:t>3.2.1</w:t>
      </w:r>
      <w:r>
        <w:rPr>
          <w:rFonts w:ascii="Times New Roman" w:hAnsi="Times New Roman" w:eastAsia="Times New Roman" w:cs="Times New Roman"/>
          <w:spacing w:val="34"/>
          <w:w w:val="101"/>
          <w:sz w:val="24"/>
          <w:szCs w:val="24"/>
        </w:rPr>
        <w:t xml:space="preserve"> </w:t>
      </w:r>
      <w:r>
        <w:rPr>
          <w:spacing w:val="-3"/>
          <w:sz w:val="24"/>
          <w:szCs w:val="24"/>
        </w:rPr>
        <w:t>中国跨境电商行业概述</w:t>
      </w:r>
    </w:p>
    <w:p w14:paraId="0B59984A">
      <w:pPr>
        <w:spacing w:before="181" w:line="359" w:lineRule="auto"/>
        <w:ind w:left="1457" w:right="64" w:firstLine="478"/>
        <w:jc w:val="both"/>
        <w:rPr>
          <w:rFonts w:ascii="宋体" w:hAnsi="宋体" w:eastAsia="宋体" w:cs="宋体"/>
          <w:sz w:val="24"/>
          <w:szCs w:val="24"/>
        </w:rPr>
      </w:pPr>
      <w:r>
        <w:rPr>
          <w:rFonts w:ascii="宋体" w:hAnsi="宋体" w:eastAsia="宋体" w:cs="宋体"/>
          <w:spacing w:val="1"/>
          <w:sz w:val="24"/>
          <w:szCs w:val="24"/>
        </w:rPr>
        <w:t>在全球经济一体化发展的背景下，越来越多的消费者追求个性化与差异化的体验，跨境线上购物逐渐成为主流趋势。这一趋势为中国跨境电商，尤其是快时尚类企业，提供了广阔的市场空间。中国的跨境电商行业近年来持续扩张，已成</w:t>
      </w:r>
      <w:r>
        <w:rPr>
          <w:rFonts w:ascii="宋体" w:hAnsi="宋体" w:eastAsia="宋体" w:cs="宋体"/>
          <w:spacing w:val="-3"/>
          <w:sz w:val="24"/>
          <w:szCs w:val="24"/>
        </w:rPr>
        <w:t>为全球电商生态中不可或缺的部分。</w:t>
      </w:r>
    </w:p>
    <w:p w14:paraId="42930DB3">
      <w:pPr>
        <w:spacing w:before="2" w:line="355" w:lineRule="auto"/>
        <w:ind w:left="1457" w:firstLine="502"/>
        <w:jc w:val="both"/>
        <w:rPr>
          <w:rFonts w:ascii="宋体" w:hAnsi="宋体" w:eastAsia="宋体" w:cs="宋体"/>
          <w:sz w:val="24"/>
          <w:szCs w:val="24"/>
        </w:rPr>
      </w:pPr>
      <w:r>
        <w:rPr>
          <w:rFonts w:ascii="宋体" w:hAnsi="宋体" w:eastAsia="宋体" w:cs="宋体"/>
          <w:spacing w:val="-4"/>
          <w:sz w:val="24"/>
          <w:szCs w:val="24"/>
        </w:rPr>
        <w:t>中国跨境电商市场数据报告指出，</w:t>
      </w:r>
      <w:r>
        <w:rPr>
          <w:rFonts w:ascii="Times New Roman" w:hAnsi="Times New Roman" w:eastAsia="Times New Roman" w:cs="Times New Roman"/>
          <w:spacing w:val="-4"/>
          <w:sz w:val="24"/>
          <w:szCs w:val="24"/>
        </w:rPr>
        <w:t xml:space="preserve">2023 </w:t>
      </w:r>
      <w:r>
        <w:rPr>
          <w:rFonts w:ascii="宋体" w:hAnsi="宋体" w:eastAsia="宋体" w:cs="宋体"/>
          <w:spacing w:val="-4"/>
          <w:sz w:val="24"/>
          <w:szCs w:val="24"/>
        </w:rPr>
        <w:t>年中国跨境电商交易总量已达</w:t>
      </w:r>
      <w:r>
        <w:rPr>
          <w:rFonts w:ascii="宋体" w:hAnsi="宋体" w:eastAsia="宋体" w:cs="宋体"/>
          <w:spacing w:val="-29"/>
          <w:sz w:val="24"/>
          <w:szCs w:val="24"/>
        </w:rPr>
        <w:t xml:space="preserve"> </w:t>
      </w:r>
      <w:r>
        <w:rPr>
          <w:rFonts w:ascii="Times New Roman" w:hAnsi="Times New Roman" w:eastAsia="Times New Roman" w:cs="Times New Roman"/>
          <w:spacing w:val="-4"/>
          <w:sz w:val="24"/>
          <w:szCs w:val="24"/>
        </w:rPr>
        <w:t>16.8</w:t>
      </w:r>
      <w:r>
        <w:rPr>
          <w:rFonts w:ascii="Times New Roman" w:hAnsi="Times New Roman" w:eastAsia="Times New Roman" w:cs="Times New Roman"/>
          <w:spacing w:val="15"/>
          <w:sz w:val="24"/>
          <w:szCs w:val="24"/>
        </w:rPr>
        <w:t xml:space="preserve"> </w:t>
      </w:r>
      <w:r>
        <w:rPr>
          <w:rFonts w:ascii="宋体" w:hAnsi="宋体" w:eastAsia="宋体" w:cs="宋体"/>
          <w:spacing w:val="-4"/>
          <w:sz w:val="24"/>
          <w:szCs w:val="24"/>
        </w:rPr>
        <w:t>万</w:t>
      </w:r>
      <w:r>
        <w:rPr>
          <w:rFonts w:ascii="宋体" w:hAnsi="宋体" w:eastAsia="宋体" w:cs="宋体"/>
          <w:spacing w:val="-3"/>
          <w:sz w:val="24"/>
          <w:szCs w:val="24"/>
        </w:rPr>
        <w:t>亿元，</w:t>
      </w:r>
      <w:r>
        <w:rPr>
          <w:rFonts w:ascii="宋体" w:hAnsi="宋体" w:eastAsia="宋体" w:cs="宋体"/>
          <w:spacing w:val="-72"/>
          <w:sz w:val="24"/>
          <w:szCs w:val="24"/>
        </w:rPr>
        <w:t xml:space="preserve"> </w:t>
      </w:r>
      <w:r>
        <w:rPr>
          <w:rFonts w:ascii="宋体" w:hAnsi="宋体" w:eastAsia="宋体" w:cs="宋体"/>
          <w:spacing w:val="-3"/>
          <w:sz w:val="24"/>
          <w:szCs w:val="24"/>
        </w:rPr>
        <w:t>占我国货物贸易进出口总值的</w:t>
      </w:r>
      <w:r>
        <w:rPr>
          <w:rFonts w:ascii="宋体" w:hAnsi="宋体" w:eastAsia="宋体" w:cs="宋体"/>
          <w:spacing w:val="-53"/>
          <w:sz w:val="24"/>
          <w:szCs w:val="24"/>
        </w:rPr>
        <w:t xml:space="preserve"> </w:t>
      </w:r>
      <w:r>
        <w:rPr>
          <w:rFonts w:ascii="Times New Roman" w:hAnsi="Times New Roman" w:eastAsia="Times New Roman" w:cs="Times New Roman"/>
          <w:spacing w:val="-3"/>
          <w:sz w:val="24"/>
          <w:szCs w:val="24"/>
        </w:rPr>
        <w:t>40.35%</w:t>
      </w:r>
      <w:r>
        <w:rPr>
          <w:rFonts w:ascii="Times New Roman" w:hAnsi="Times New Roman" w:eastAsia="Times New Roman" w:cs="Times New Roman"/>
          <w:spacing w:val="-29"/>
          <w:sz w:val="24"/>
          <w:szCs w:val="24"/>
        </w:rPr>
        <w:t xml:space="preserve"> </w:t>
      </w:r>
      <w:r>
        <w:rPr>
          <w:rFonts w:ascii="宋体" w:hAnsi="宋体" w:eastAsia="宋体" w:cs="宋体"/>
          <w:spacing w:val="-3"/>
          <w:sz w:val="24"/>
          <w:szCs w:val="24"/>
        </w:rPr>
        <w:t>，同比增长</w:t>
      </w:r>
      <w:r>
        <w:rPr>
          <w:rFonts w:ascii="宋体" w:hAnsi="宋体" w:eastAsia="宋体" w:cs="宋体"/>
          <w:spacing w:val="-48"/>
          <w:sz w:val="24"/>
          <w:szCs w:val="24"/>
        </w:rPr>
        <w:t xml:space="preserve"> </w:t>
      </w:r>
      <w:r>
        <w:rPr>
          <w:rFonts w:ascii="Times New Roman" w:hAnsi="Times New Roman" w:eastAsia="Times New Roman" w:cs="Times New Roman"/>
          <w:spacing w:val="-3"/>
          <w:sz w:val="24"/>
          <w:szCs w:val="24"/>
        </w:rPr>
        <w:t>7.</w:t>
      </w:r>
      <w:r>
        <w:rPr>
          <w:rFonts w:ascii="Times New Roman" w:hAnsi="Times New Roman" w:eastAsia="Times New Roman" w:cs="Times New Roman"/>
          <w:spacing w:val="-4"/>
          <w:sz w:val="24"/>
          <w:szCs w:val="24"/>
        </w:rPr>
        <w:t>01%</w:t>
      </w:r>
      <w:r>
        <w:rPr>
          <w:rFonts w:ascii="Times New Roman" w:hAnsi="Times New Roman" w:eastAsia="Times New Roman" w:cs="Times New Roman"/>
          <w:spacing w:val="-28"/>
          <w:sz w:val="24"/>
          <w:szCs w:val="24"/>
        </w:rPr>
        <w:t xml:space="preserve"> </w:t>
      </w:r>
      <w:r>
        <w:rPr>
          <w:rFonts w:ascii="宋体" w:hAnsi="宋体" w:eastAsia="宋体" w:cs="宋体"/>
          <w:spacing w:val="-4"/>
          <w:sz w:val="24"/>
          <w:szCs w:val="24"/>
        </w:rPr>
        <w:t>。另据海关总署发布的数据，</w:t>
      </w:r>
      <w:r>
        <w:rPr>
          <w:rFonts w:ascii="Times New Roman" w:hAnsi="Times New Roman" w:eastAsia="Times New Roman" w:cs="Times New Roman"/>
          <w:spacing w:val="-4"/>
          <w:sz w:val="24"/>
          <w:szCs w:val="24"/>
        </w:rPr>
        <w:t>2024</w:t>
      </w:r>
      <w:r>
        <w:rPr>
          <w:rFonts w:ascii="Times New Roman" w:hAnsi="Times New Roman" w:eastAsia="Times New Roman" w:cs="Times New Roman"/>
          <w:spacing w:val="36"/>
          <w:sz w:val="24"/>
          <w:szCs w:val="24"/>
        </w:rPr>
        <w:t xml:space="preserve"> </w:t>
      </w:r>
      <w:r>
        <w:rPr>
          <w:rFonts w:ascii="宋体" w:hAnsi="宋体" w:eastAsia="宋体" w:cs="宋体"/>
          <w:spacing w:val="-4"/>
          <w:sz w:val="24"/>
          <w:szCs w:val="24"/>
        </w:rPr>
        <w:t xml:space="preserve">年前三季度中国跨境电商进出口额达 </w:t>
      </w:r>
      <w:r>
        <w:rPr>
          <w:rFonts w:ascii="Times New Roman" w:hAnsi="Times New Roman" w:eastAsia="Times New Roman" w:cs="Times New Roman"/>
          <w:spacing w:val="-4"/>
          <w:sz w:val="24"/>
          <w:szCs w:val="24"/>
        </w:rPr>
        <w:t>1.88</w:t>
      </w:r>
      <w:r>
        <w:rPr>
          <w:rFonts w:ascii="Times New Roman" w:hAnsi="Times New Roman" w:eastAsia="Times New Roman" w:cs="Times New Roman"/>
          <w:spacing w:val="39"/>
          <w:sz w:val="24"/>
          <w:szCs w:val="24"/>
        </w:rPr>
        <w:t xml:space="preserve"> </w:t>
      </w:r>
      <w:r>
        <w:rPr>
          <w:rFonts w:ascii="宋体" w:hAnsi="宋体" w:eastAsia="宋体" w:cs="宋体"/>
          <w:spacing w:val="-4"/>
          <w:sz w:val="24"/>
          <w:szCs w:val="24"/>
        </w:rPr>
        <w:t xml:space="preserve">万亿元，增长 </w:t>
      </w:r>
      <w:r>
        <w:rPr>
          <w:rFonts w:ascii="Times New Roman" w:hAnsi="Times New Roman" w:eastAsia="Times New Roman" w:cs="Times New Roman"/>
          <w:spacing w:val="-4"/>
          <w:sz w:val="24"/>
          <w:szCs w:val="24"/>
        </w:rPr>
        <w:t>11.5%</w:t>
      </w:r>
      <w:r>
        <w:rPr>
          <w:rFonts w:ascii="宋体" w:hAnsi="宋体" w:eastAsia="宋体" w:cs="宋体"/>
          <w:spacing w:val="-4"/>
          <w:sz w:val="24"/>
          <w:szCs w:val="24"/>
        </w:rPr>
        <w:t>，</w:t>
      </w:r>
      <w:r>
        <w:rPr>
          <w:rFonts w:ascii="宋体" w:hAnsi="宋体" w:eastAsia="宋体" w:cs="宋体"/>
          <w:spacing w:val="-2"/>
          <w:sz w:val="24"/>
          <w:szCs w:val="24"/>
        </w:rPr>
        <w:t xml:space="preserve">高于外贸整体增速 </w:t>
      </w:r>
      <w:r>
        <w:rPr>
          <w:rFonts w:ascii="Times New Roman" w:hAnsi="Times New Roman" w:eastAsia="Times New Roman" w:cs="Times New Roman"/>
          <w:spacing w:val="-2"/>
          <w:sz w:val="24"/>
          <w:szCs w:val="24"/>
        </w:rPr>
        <w:t>6.2%</w:t>
      </w:r>
      <w:r>
        <w:rPr>
          <w:rFonts w:ascii="Times New Roman" w:hAnsi="Times New Roman" w:eastAsia="Times New Roman" w:cs="Times New Roman"/>
          <w:spacing w:val="-2"/>
          <w:position w:val="8"/>
          <w:sz w:val="16"/>
          <w:szCs w:val="16"/>
        </w:rPr>
        <w:t>[72]</w:t>
      </w:r>
      <w:r>
        <w:rPr>
          <w:rFonts w:ascii="Times New Roman" w:hAnsi="Times New Roman" w:eastAsia="Times New Roman" w:cs="Times New Roman"/>
          <w:spacing w:val="-8"/>
          <w:position w:val="8"/>
          <w:sz w:val="16"/>
          <w:szCs w:val="16"/>
        </w:rPr>
        <w:t xml:space="preserve"> </w:t>
      </w:r>
      <w:r>
        <w:rPr>
          <w:rFonts w:ascii="宋体" w:hAnsi="宋体" w:eastAsia="宋体" w:cs="宋体"/>
          <w:spacing w:val="-2"/>
          <w:sz w:val="24"/>
          <w:szCs w:val="24"/>
        </w:rPr>
        <w:t>。可见中国的跨境电商</w:t>
      </w:r>
      <w:r>
        <w:rPr>
          <w:rFonts w:ascii="宋体" w:hAnsi="宋体" w:eastAsia="宋体" w:cs="宋体"/>
          <w:spacing w:val="-3"/>
          <w:sz w:val="24"/>
          <w:szCs w:val="24"/>
        </w:rPr>
        <w:t>市场在整体经济波动的情况下，依然展现出强大的发展潜力。</w:t>
      </w:r>
    </w:p>
    <w:p w14:paraId="6A455F06">
      <w:pPr>
        <w:spacing w:line="355" w:lineRule="auto"/>
        <w:rPr>
          <w:rFonts w:ascii="宋体" w:hAnsi="宋体" w:eastAsia="宋体" w:cs="宋体"/>
          <w:sz w:val="24"/>
          <w:szCs w:val="24"/>
        </w:rPr>
        <w:sectPr>
          <w:headerReference r:id="rId62" w:type="default"/>
          <w:footerReference r:id="rId63" w:type="default"/>
          <w:pgSz w:w="11907" w:h="16839"/>
          <w:pgMar w:top="1702" w:right="1520" w:bottom="2069" w:left="424" w:header="1397" w:footer="1866" w:gutter="0"/>
          <w:cols w:space="720" w:num="1"/>
        </w:sectPr>
      </w:pPr>
    </w:p>
    <w:p w14:paraId="2207087B">
      <w:pPr>
        <w:spacing w:line="281" w:lineRule="auto"/>
        <w:rPr>
          <w:rFonts w:ascii="Arial"/>
          <w:sz w:val="21"/>
        </w:rPr>
      </w:pPr>
    </w:p>
    <w:p w14:paraId="2CE70FC3">
      <w:pPr>
        <w:spacing w:line="4079" w:lineRule="exact"/>
        <w:ind w:firstLine="2582"/>
      </w:pPr>
      <w:r>
        <w:rPr>
          <w:position w:val="-81"/>
        </w:rPr>
        <w:drawing>
          <wp:inline distT="0" distB="0" distL="0" distR="0">
            <wp:extent cx="3554730" cy="259016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97"/>
                    <a:stretch>
                      <a:fillRect/>
                    </a:stretch>
                  </pic:blipFill>
                  <pic:spPr>
                    <a:xfrm>
                      <a:off x="0" y="0"/>
                      <a:ext cx="3554730" cy="2590165"/>
                    </a:xfrm>
                    <a:prstGeom prst="rect">
                      <a:avLst/>
                    </a:prstGeom>
                  </pic:spPr>
                </pic:pic>
              </a:graphicData>
            </a:graphic>
          </wp:inline>
        </w:drawing>
      </w:r>
    </w:p>
    <w:p w14:paraId="069B7BF6">
      <w:pPr>
        <w:spacing w:before="291" w:line="234" w:lineRule="auto"/>
        <w:ind w:left="3166"/>
        <w:outlineLvl w:val="0"/>
        <w:rPr>
          <w:rFonts w:ascii="宋体" w:hAnsi="宋体" w:eastAsia="宋体" w:cs="宋体"/>
          <w:sz w:val="21"/>
          <w:szCs w:val="21"/>
        </w:rPr>
      </w:pPr>
      <w:bookmarkStart w:id="52" w:name="bookmark136"/>
      <w:bookmarkEnd w:id="52"/>
      <w:bookmarkStart w:id="53" w:name="bookmark78"/>
      <w:bookmarkEnd w:id="53"/>
      <w:r>
        <w:rPr>
          <w:rFonts w:ascii="宋体" w:hAnsi="宋体" w:eastAsia="宋体" w:cs="宋体"/>
          <w:spacing w:val="-1"/>
          <w:sz w:val="21"/>
          <w:szCs w:val="21"/>
        </w:rPr>
        <w:t>图</w:t>
      </w:r>
      <w:r>
        <w:rPr>
          <w:rFonts w:ascii="宋体" w:hAnsi="宋体" w:eastAsia="宋体" w:cs="宋体"/>
          <w:spacing w:val="-43"/>
          <w:sz w:val="21"/>
          <w:szCs w:val="21"/>
        </w:rPr>
        <w:t xml:space="preserve"> </w:t>
      </w:r>
      <w:r>
        <w:rPr>
          <w:rFonts w:ascii="Times New Roman" w:hAnsi="Times New Roman" w:eastAsia="Times New Roman" w:cs="Times New Roman"/>
          <w:spacing w:val="-1"/>
          <w:sz w:val="21"/>
          <w:szCs w:val="21"/>
        </w:rPr>
        <w:t xml:space="preserve">3-2 2018-2023 </w:t>
      </w:r>
      <w:r>
        <w:rPr>
          <w:rFonts w:ascii="宋体" w:hAnsi="宋体" w:eastAsia="宋体" w:cs="宋体"/>
          <w:spacing w:val="-1"/>
          <w:sz w:val="21"/>
          <w:szCs w:val="21"/>
        </w:rPr>
        <w:t>年中国跨境电商交</w:t>
      </w:r>
      <w:r>
        <w:rPr>
          <w:rFonts w:ascii="宋体" w:hAnsi="宋体" w:eastAsia="宋体" w:cs="宋体"/>
          <w:spacing w:val="-2"/>
          <w:sz w:val="21"/>
          <w:szCs w:val="21"/>
        </w:rPr>
        <w:t>易规模及增速</w:t>
      </w:r>
    </w:p>
    <w:p w14:paraId="6EE615B1">
      <w:pPr>
        <w:spacing w:before="143" w:line="334" w:lineRule="auto"/>
        <w:ind w:left="1175" w:right="580" w:firstLine="490"/>
        <w:rPr>
          <w:rFonts w:ascii="宋体" w:hAnsi="宋体" w:eastAsia="宋体" w:cs="宋体"/>
          <w:sz w:val="21"/>
          <w:szCs w:val="21"/>
        </w:rPr>
      </w:pPr>
      <w:r>
        <w:rPr>
          <w:rFonts w:ascii="Times New Roman" w:hAnsi="Times New Roman" w:eastAsia="Times New Roman" w:cs="Times New Roman"/>
          <w:sz w:val="21"/>
          <w:szCs w:val="21"/>
        </w:rPr>
        <w:t>Fig 3-2 Chinese cross-border e-commerce transaction scale and</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z w:val="21"/>
          <w:szCs w:val="21"/>
        </w:rPr>
        <w:t>grow</w:t>
      </w:r>
      <w:r>
        <w:rPr>
          <w:rFonts w:ascii="Times New Roman" w:hAnsi="Times New Roman" w:eastAsia="Times New Roman" w:cs="Times New Roman"/>
          <w:spacing w:val="-1"/>
          <w:sz w:val="21"/>
          <w:szCs w:val="21"/>
        </w:rPr>
        <w:t>th rate</w:t>
      </w:r>
      <w:r>
        <w:rPr>
          <w:rFonts w:ascii="Times New Roman" w:hAnsi="Times New Roman" w:eastAsia="Times New Roman" w:cs="Times New Roman"/>
          <w:spacing w:val="9"/>
          <w:sz w:val="21"/>
          <w:szCs w:val="21"/>
        </w:rPr>
        <w:t xml:space="preserve"> </w:t>
      </w:r>
      <w:r>
        <w:rPr>
          <w:rFonts w:ascii="Times New Roman" w:hAnsi="Times New Roman" w:eastAsia="Times New Roman" w:cs="Times New Roman"/>
          <w:spacing w:val="-1"/>
          <w:sz w:val="21"/>
          <w:szCs w:val="21"/>
        </w:rPr>
        <w:t>(2018-2023)</w:t>
      </w:r>
      <w:r>
        <w:rPr>
          <w:rFonts w:ascii="宋体" w:hAnsi="宋体" w:eastAsia="宋体" w:cs="宋体"/>
          <w:spacing w:val="-1"/>
          <w:sz w:val="21"/>
          <w:szCs w:val="21"/>
        </w:rPr>
        <w:t>数据来源：观研天下</w:t>
      </w:r>
    </w:p>
    <w:p w14:paraId="6F724661">
      <w:pPr>
        <w:spacing w:before="302" w:line="359" w:lineRule="auto"/>
        <w:ind w:left="1174" w:right="79" w:firstLine="502"/>
        <w:jc w:val="both"/>
        <w:rPr>
          <w:rFonts w:ascii="宋体" w:hAnsi="宋体" w:eastAsia="宋体" w:cs="宋体"/>
          <w:sz w:val="24"/>
          <w:szCs w:val="24"/>
        </w:rPr>
      </w:pPr>
      <w:r>
        <w:rPr>
          <w:rFonts w:ascii="宋体" w:hAnsi="宋体" w:eastAsia="宋体" w:cs="宋体"/>
          <w:sz w:val="24"/>
          <w:szCs w:val="24"/>
        </w:rPr>
        <w:t>中国跨境电商市场规模的持续扩张，也推动了竞争格局的变化。越来越多的</w:t>
      </w:r>
      <w:r>
        <w:rPr>
          <w:rFonts w:ascii="宋体" w:hAnsi="宋体" w:eastAsia="宋体" w:cs="宋体"/>
          <w:spacing w:val="-2"/>
          <w:sz w:val="24"/>
          <w:szCs w:val="24"/>
        </w:rPr>
        <w:t>企业涌入这一领域，跨境电商企业已在海外注册了超</w:t>
      </w:r>
      <w:r>
        <w:rPr>
          <w:rFonts w:ascii="宋体" w:hAnsi="宋体" w:eastAsia="宋体" w:cs="宋体"/>
          <w:spacing w:val="-28"/>
          <w:sz w:val="24"/>
          <w:szCs w:val="24"/>
        </w:rPr>
        <w:t xml:space="preserve"> </w:t>
      </w:r>
      <w:r>
        <w:rPr>
          <w:rFonts w:ascii="Times New Roman" w:hAnsi="Times New Roman" w:eastAsia="Times New Roman" w:cs="Times New Roman"/>
          <w:spacing w:val="-2"/>
          <w:sz w:val="24"/>
          <w:szCs w:val="24"/>
        </w:rPr>
        <w:t>3</w:t>
      </w:r>
      <w:r>
        <w:rPr>
          <w:rFonts w:ascii="Times New Roman" w:hAnsi="Times New Roman" w:eastAsia="Times New Roman" w:cs="Times New Roman"/>
          <w:spacing w:val="25"/>
          <w:sz w:val="24"/>
          <w:szCs w:val="24"/>
        </w:rPr>
        <w:t xml:space="preserve"> </w:t>
      </w:r>
      <w:r>
        <w:rPr>
          <w:rFonts w:ascii="宋体" w:hAnsi="宋体" w:eastAsia="宋体" w:cs="宋体"/>
          <w:spacing w:val="-2"/>
          <w:sz w:val="24"/>
          <w:szCs w:val="24"/>
        </w:rPr>
        <w:t>万个商标</w:t>
      </w:r>
      <w:r>
        <w:rPr>
          <w:rFonts w:ascii="Times New Roman" w:hAnsi="Times New Roman" w:eastAsia="Times New Roman" w:cs="Times New Roman"/>
          <w:spacing w:val="-2"/>
          <w:position w:val="8"/>
          <w:sz w:val="16"/>
          <w:szCs w:val="16"/>
        </w:rPr>
        <w:t>[73]</w:t>
      </w:r>
      <w:r>
        <w:rPr>
          <w:rFonts w:ascii="Times New Roman" w:hAnsi="Times New Roman" w:eastAsia="Times New Roman" w:cs="Times New Roman"/>
          <w:spacing w:val="-11"/>
          <w:position w:val="8"/>
          <w:sz w:val="16"/>
          <w:szCs w:val="16"/>
        </w:rPr>
        <w:t xml:space="preserve"> </w:t>
      </w:r>
      <w:r>
        <w:rPr>
          <w:rFonts w:ascii="宋体" w:hAnsi="宋体" w:eastAsia="宋体" w:cs="宋体"/>
          <w:spacing w:val="-2"/>
          <w:sz w:val="24"/>
          <w:szCs w:val="24"/>
        </w:rPr>
        <w:t>，许多企业尝</w:t>
      </w:r>
      <w:r>
        <w:rPr>
          <w:rFonts w:ascii="宋体" w:hAnsi="宋体" w:eastAsia="宋体" w:cs="宋体"/>
          <w:spacing w:val="-1"/>
          <w:sz w:val="24"/>
          <w:szCs w:val="24"/>
        </w:rPr>
        <w:t>试通过创新的业务模式和差异化的服务获取市</w:t>
      </w:r>
      <w:r>
        <w:rPr>
          <w:rFonts w:ascii="宋体" w:hAnsi="宋体" w:eastAsia="宋体" w:cs="宋体"/>
          <w:spacing w:val="-2"/>
          <w:sz w:val="24"/>
          <w:szCs w:val="24"/>
        </w:rPr>
        <w:t xml:space="preserve">场份额，尤其是以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TEMU</w:t>
      </w:r>
      <w:r>
        <w:rPr>
          <w:rFonts w:ascii="宋体" w:hAnsi="宋体" w:eastAsia="宋体" w:cs="宋体"/>
          <w:spacing w:val="1"/>
          <w:sz w:val="24"/>
          <w:szCs w:val="24"/>
        </w:rPr>
        <w:t>为代表的新型平台型企业，正通过柔性供应链管理和社交媒体营销在竞争中脱颖而出。跨境电商企业的全球化布局也在加快，已经从单一布局拓展到欧美、东南亚、拉美和中东等多个国际市场。但是，对于大部分中小型企业来说，激烈的竞争带来了更大的创新压力，如何在变化不定的行业中找到差异化定位，成为了实</w:t>
      </w:r>
      <w:r>
        <w:rPr>
          <w:rFonts w:ascii="宋体" w:hAnsi="宋体" w:eastAsia="宋体" w:cs="宋体"/>
          <w:spacing w:val="-4"/>
          <w:sz w:val="24"/>
          <w:szCs w:val="24"/>
        </w:rPr>
        <w:t>现可持续发展的关键。</w:t>
      </w:r>
    </w:p>
    <w:p w14:paraId="314E054C">
      <w:pPr>
        <w:spacing w:before="3" w:line="359" w:lineRule="auto"/>
        <w:ind w:left="1173" w:right="82" w:firstLine="479"/>
        <w:jc w:val="both"/>
        <w:rPr>
          <w:rFonts w:ascii="宋体" w:hAnsi="宋体" w:eastAsia="宋体" w:cs="宋体"/>
          <w:sz w:val="24"/>
          <w:szCs w:val="24"/>
        </w:rPr>
      </w:pPr>
      <w:r>
        <w:rPr>
          <w:rFonts w:ascii="宋体" w:hAnsi="宋体" w:eastAsia="宋体" w:cs="宋体"/>
          <w:spacing w:val="-2"/>
          <w:sz w:val="24"/>
          <w:szCs w:val="24"/>
        </w:rPr>
        <w:t>在商业模式方面，</w:t>
      </w:r>
      <w:r>
        <w:rPr>
          <w:rFonts w:ascii="Times New Roman" w:hAnsi="Times New Roman" w:eastAsia="Times New Roman" w:cs="Times New Roman"/>
          <w:spacing w:val="-2"/>
          <w:sz w:val="24"/>
          <w:szCs w:val="24"/>
        </w:rPr>
        <w:t xml:space="preserve">B2B </w:t>
      </w:r>
      <w:r>
        <w:rPr>
          <w:rFonts w:ascii="宋体" w:hAnsi="宋体" w:eastAsia="宋体" w:cs="宋体"/>
          <w:spacing w:val="-2"/>
          <w:sz w:val="24"/>
          <w:szCs w:val="24"/>
        </w:rPr>
        <w:t>和</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 xml:space="preserve">B2C </w:t>
      </w:r>
      <w:r>
        <w:rPr>
          <w:rFonts w:ascii="宋体" w:hAnsi="宋体" w:eastAsia="宋体" w:cs="宋体"/>
          <w:spacing w:val="-2"/>
          <w:sz w:val="24"/>
          <w:szCs w:val="24"/>
        </w:rPr>
        <w:t>两大模式呈现出不同特点的发展态势。全球中</w:t>
      </w:r>
      <w:r>
        <w:rPr>
          <w:rFonts w:ascii="宋体" w:hAnsi="宋体" w:eastAsia="宋体" w:cs="宋体"/>
          <w:sz w:val="24"/>
          <w:szCs w:val="24"/>
        </w:rPr>
        <w:t>小企业不断趋向于通过电商平台跨境采购，</w:t>
      </w:r>
      <w:r>
        <w:rPr>
          <w:rFonts w:ascii="Times New Roman" w:hAnsi="Times New Roman" w:eastAsia="Times New Roman" w:cs="Times New Roman"/>
          <w:spacing w:val="-1"/>
          <w:sz w:val="24"/>
          <w:szCs w:val="24"/>
        </w:rPr>
        <w:t>B2B</w:t>
      </w:r>
      <w:r>
        <w:rPr>
          <w:rFonts w:ascii="Times New Roman" w:hAnsi="Times New Roman" w:eastAsia="Times New Roman" w:cs="Times New Roman"/>
          <w:spacing w:val="36"/>
          <w:sz w:val="24"/>
          <w:szCs w:val="24"/>
        </w:rPr>
        <w:t xml:space="preserve"> </w:t>
      </w:r>
      <w:r>
        <w:rPr>
          <w:rFonts w:ascii="宋体" w:hAnsi="宋体" w:eastAsia="宋体" w:cs="宋体"/>
          <w:spacing w:val="-1"/>
          <w:sz w:val="24"/>
          <w:szCs w:val="24"/>
        </w:rPr>
        <w:t>业务在未来仍将占据着较大的市场份额。而</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B2C </w:t>
      </w:r>
      <w:r>
        <w:rPr>
          <w:rFonts w:ascii="宋体" w:hAnsi="宋体" w:eastAsia="宋体" w:cs="宋体"/>
          <w:spacing w:val="-1"/>
          <w:sz w:val="24"/>
          <w:szCs w:val="24"/>
        </w:rPr>
        <w:t>模式受益于全球消费习惯的改变，在快时尚、</w:t>
      </w:r>
      <w:r>
        <w:rPr>
          <w:rFonts w:ascii="宋体" w:hAnsi="宋体" w:eastAsia="宋体" w:cs="宋体"/>
          <w:spacing w:val="-2"/>
          <w:sz w:val="24"/>
          <w:szCs w:val="24"/>
        </w:rPr>
        <w:t>消费品和电子产品</w:t>
      </w:r>
      <w:r>
        <w:rPr>
          <w:rFonts w:ascii="宋体" w:hAnsi="宋体" w:eastAsia="宋体" w:cs="宋体"/>
          <w:spacing w:val="-1"/>
          <w:sz w:val="24"/>
          <w:szCs w:val="24"/>
        </w:rPr>
        <w:t>等类目表现出更强的增长潜力，并有望持续扩大市场份额。</w:t>
      </w:r>
    </w:p>
    <w:p w14:paraId="3142C2F9">
      <w:pPr>
        <w:spacing w:line="360" w:lineRule="auto"/>
        <w:ind w:left="1179" w:right="81" w:firstLine="497"/>
        <w:rPr>
          <w:rFonts w:ascii="宋体" w:hAnsi="宋体" w:eastAsia="宋体" w:cs="宋体"/>
          <w:sz w:val="24"/>
          <w:szCs w:val="24"/>
        </w:rPr>
      </w:pPr>
      <w:r>
        <w:rPr>
          <w:rFonts w:ascii="宋体" w:hAnsi="宋体" w:eastAsia="宋体" w:cs="宋体"/>
          <w:sz w:val="24"/>
          <w:szCs w:val="24"/>
        </w:rPr>
        <w:t>中国政府陆续出台了简化跨境交易流程、增加税收优惠和减轻贸易壁垒等一</w:t>
      </w:r>
      <w:r>
        <w:rPr>
          <w:rFonts w:ascii="宋体" w:hAnsi="宋体" w:eastAsia="宋体" w:cs="宋体"/>
          <w:spacing w:val="1"/>
          <w:sz w:val="24"/>
          <w:szCs w:val="24"/>
        </w:rPr>
        <w:t>系列激励政策，但部分跨境电商企业在实际操作中仍面临政策不明确、合规要求</w:t>
      </w:r>
    </w:p>
    <w:p w14:paraId="0A9551AD">
      <w:pPr>
        <w:spacing w:line="360" w:lineRule="auto"/>
        <w:rPr>
          <w:rFonts w:ascii="宋体" w:hAnsi="宋体" w:eastAsia="宋体" w:cs="宋体"/>
          <w:sz w:val="24"/>
          <w:szCs w:val="24"/>
        </w:rPr>
        <w:sectPr>
          <w:headerReference r:id="rId64" w:type="default"/>
          <w:footerReference r:id="rId65" w:type="default"/>
          <w:pgSz w:w="11907" w:h="16839"/>
          <w:pgMar w:top="1702" w:right="1785" w:bottom="1862" w:left="424" w:header="1397" w:footer="1660" w:gutter="0"/>
          <w:cols w:space="720" w:num="1"/>
        </w:sectPr>
      </w:pPr>
    </w:p>
    <w:p w14:paraId="699CF9B6">
      <w:pPr>
        <w:rPr>
          <w:rFonts w:ascii="Arial"/>
          <w:sz w:val="21"/>
        </w:rPr>
      </w:pPr>
    </w:p>
    <w:p w14:paraId="7EC7DBFB">
      <w:pPr>
        <w:spacing w:before="78" w:line="359" w:lineRule="auto"/>
        <w:ind w:left="1458" w:right="23" w:firstLine="1"/>
        <w:rPr>
          <w:rFonts w:ascii="宋体" w:hAnsi="宋体" w:eastAsia="宋体" w:cs="宋体"/>
          <w:sz w:val="24"/>
          <w:szCs w:val="24"/>
        </w:rPr>
      </w:pPr>
      <w:bookmarkStart w:id="54" w:name="bookmark137"/>
      <w:bookmarkEnd w:id="54"/>
      <w:r>
        <w:rPr>
          <w:rFonts w:ascii="宋体" w:hAnsi="宋体" w:eastAsia="宋体" w:cs="宋体"/>
          <w:spacing w:val="1"/>
          <w:sz w:val="24"/>
          <w:szCs w:val="24"/>
        </w:rPr>
        <w:t>繁琐的难题。这些问题导致企业在跨境交易过程中面临法律风险与合规压力，或</w:t>
      </w:r>
      <w:r>
        <w:rPr>
          <w:rFonts w:ascii="宋体" w:hAnsi="宋体" w:eastAsia="宋体" w:cs="宋体"/>
          <w:spacing w:val="-4"/>
          <w:sz w:val="24"/>
          <w:szCs w:val="24"/>
        </w:rPr>
        <w:t>许会制约行业的发展。</w:t>
      </w:r>
    </w:p>
    <w:p w14:paraId="70C9804F">
      <w:pPr>
        <w:spacing w:before="4" w:line="358" w:lineRule="auto"/>
        <w:ind w:left="1456" w:right="23" w:firstLine="480"/>
        <w:jc w:val="both"/>
        <w:rPr>
          <w:rFonts w:ascii="宋体" w:hAnsi="宋体" w:eastAsia="宋体" w:cs="宋体"/>
          <w:sz w:val="24"/>
          <w:szCs w:val="24"/>
        </w:rPr>
      </w:pPr>
      <w:r>
        <w:rPr>
          <w:rFonts w:ascii="宋体" w:hAnsi="宋体" w:eastAsia="宋体" w:cs="宋体"/>
          <w:spacing w:val="1"/>
          <w:sz w:val="24"/>
          <w:szCs w:val="24"/>
        </w:rPr>
        <w:t>基础设施的建设也在同步推进，中国跨境电商企业已大幅优化全球物流网络和跨境支付体系。通过海外仓布局、智能配送系统等措施，企业有效提升了跨境物流的时效性，同时降低了配送成本。在支付方式上，支付宝、微信支付已广泛</w:t>
      </w:r>
      <w:r>
        <w:rPr>
          <w:rFonts w:ascii="宋体" w:hAnsi="宋体" w:eastAsia="宋体" w:cs="宋体"/>
          <w:spacing w:val="-2"/>
          <w:sz w:val="24"/>
          <w:szCs w:val="24"/>
        </w:rPr>
        <w:t>对接全球平台，同时与</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PayPal</w:t>
      </w:r>
      <w:r>
        <w:rPr>
          <w:rFonts w:ascii="宋体" w:hAnsi="宋体" w:eastAsia="宋体" w:cs="宋体"/>
          <w:spacing w:val="-2"/>
          <w:sz w:val="24"/>
          <w:szCs w:val="24"/>
        </w:rPr>
        <w:t>、</w:t>
      </w:r>
      <w:r>
        <w:rPr>
          <w:rFonts w:ascii="Times New Roman" w:hAnsi="Times New Roman" w:eastAsia="Times New Roman" w:cs="Times New Roman"/>
          <w:spacing w:val="-2"/>
          <w:sz w:val="24"/>
          <w:szCs w:val="24"/>
        </w:rPr>
        <w:t>Visa</w:t>
      </w:r>
      <w:r>
        <w:rPr>
          <w:rFonts w:ascii="宋体" w:hAnsi="宋体" w:eastAsia="宋体" w:cs="宋体"/>
          <w:spacing w:val="-2"/>
          <w:sz w:val="24"/>
          <w:szCs w:val="24"/>
        </w:rPr>
        <w:t>、</w:t>
      </w:r>
      <w:r>
        <w:rPr>
          <w:rFonts w:ascii="Times New Roman" w:hAnsi="Times New Roman" w:eastAsia="Times New Roman" w:cs="Times New Roman"/>
          <w:spacing w:val="-2"/>
          <w:sz w:val="24"/>
          <w:szCs w:val="24"/>
        </w:rPr>
        <w:t>Master</w:t>
      </w:r>
      <w:r>
        <w:rPr>
          <w:rFonts w:ascii="Times New Roman" w:hAnsi="Times New Roman" w:eastAsia="Times New Roman" w:cs="Times New Roman"/>
          <w:spacing w:val="-3"/>
          <w:sz w:val="24"/>
          <w:szCs w:val="24"/>
        </w:rPr>
        <w:t xml:space="preserve">card </w:t>
      </w:r>
      <w:r>
        <w:rPr>
          <w:rFonts w:ascii="宋体" w:hAnsi="宋体" w:eastAsia="宋体" w:cs="宋体"/>
          <w:spacing w:val="-3"/>
          <w:sz w:val="24"/>
          <w:szCs w:val="24"/>
        </w:rPr>
        <w:t>等国际支付系统合作，提升了在海外的中国消费者跨境支付的便捷性。</w:t>
      </w:r>
    </w:p>
    <w:p w14:paraId="1C723B3E">
      <w:pPr>
        <w:spacing w:before="3" w:line="360" w:lineRule="auto"/>
        <w:ind w:left="1458" w:right="23" w:firstLine="481"/>
        <w:jc w:val="both"/>
        <w:rPr>
          <w:rFonts w:ascii="宋体" w:hAnsi="宋体" w:eastAsia="宋体" w:cs="宋体"/>
          <w:sz w:val="24"/>
          <w:szCs w:val="24"/>
        </w:rPr>
      </w:pPr>
      <w:r>
        <w:rPr>
          <w:rFonts w:ascii="宋体" w:hAnsi="宋体" w:eastAsia="宋体" w:cs="宋体"/>
          <w:spacing w:val="1"/>
          <w:sz w:val="24"/>
          <w:szCs w:val="24"/>
        </w:rPr>
        <w:t>综上所述，在跨境电商市场持续扩张与快时尚需求增长的背景下，企业需要提升供应链管理效率，加强本土化运营，主动应对国际市场对可持续性和合规性的更高要求。未来，柔性供应链的构建将成为行业竞争的焦点，也是推动品牌国</w:t>
      </w:r>
      <w:r>
        <w:rPr>
          <w:rFonts w:ascii="宋体" w:hAnsi="宋体" w:eastAsia="宋体" w:cs="宋体"/>
          <w:spacing w:val="-3"/>
          <w:sz w:val="24"/>
          <w:szCs w:val="24"/>
        </w:rPr>
        <w:t>际化与实现可持续增长的重要战略支撑。</w:t>
      </w:r>
    </w:p>
    <w:p w14:paraId="6061DB60">
      <w:pPr>
        <w:pStyle w:val="2"/>
        <w:spacing w:before="166" w:line="233" w:lineRule="auto"/>
        <w:ind w:left="1458"/>
        <w:outlineLvl w:val="2"/>
        <w:rPr>
          <w:sz w:val="24"/>
          <w:szCs w:val="24"/>
        </w:rPr>
      </w:pPr>
      <w:bookmarkStart w:id="55" w:name="bookmark31"/>
      <w:bookmarkEnd w:id="55"/>
      <w:r>
        <w:rPr>
          <w:rFonts w:ascii="Times New Roman" w:hAnsi="Times New Roman" w:eastAsia="Times New Roman" w:cs="Times New Roman"/>
          <w:spacing w:val="-2"/>
          <w:sz w:val="24"/>
          <w:szCs w:val="24"/>
        </w:rPr>
        <w:t>3.2.2</w:t>
      </w:r>
      <w:r>
        <w:rPr>
          <w:rFonts w:ascii="Times New Roman" w:hAnsi="Times New Roman" w:eastAsia="Times New Roman" w:cs="Times New Roman"/>
          <w:spacing w:val="33"/>
          <w:w w:val="101"/>
          <w:sz w:val="24"/>
          <w:szCs w:val="24"/>
        </w:rPr>
        <w:t xml:space="preserve"> </w:t>
      </w:r>
      <w:r>
        <w:rPr>
          <w:spacing w:val="-2"/>
          <w:sz w:val="24"/>
          <w:szCs w:val="24"/>
        </w:rPr>
        <w:t>中国快时尚跨境电商企业的现状与不足</w:t>
      </w:r>
    </w:p>
    <w:p w14:paraId="1F00C2C5">
      <w:pPr>
        <w:spacing w:before="178" w:line="359" w:lineRule="auto"/>
        <w:ind w:left="1458" w:right="24" w:firstLine="478"/>
        <w:jc w:val="both"/>
        <w:rPr>
          <w:rFonts w:ascii="宋体" w:hAnsi="宋体" w:eastAsia="宋体" w:cs="宋体"/>
          <w:sz w:val="24"/>
          <w:szCs w:val="24"/>
        </w:rPr>
      </w:pPr>
      <w:r>
        <w:rPr>
          <w:rFonts w:ascii="宋体" w:hAnsi="宋体" w:eastAsia="宋体" w:cs="宋体"/>
          <w:spacing w:val="-2"/>
          <w:sz w:val="24"/>
          <w:szCs w:val="24"/>
        </w:rPr>
        <w:t>近年来，中国快时尚跨境电商企业在全球市场迅</w:t>
      </w:r>
      <w:r>
        <w:rPr>
          <w:rFonts w:ascii="宋体" w:hAnsi="宋体" w:eastAsia="宋体" w:cs="宋体"/>
          <w:spacing w:val="-3"/>
          <w:sz w:val="24"/>
          <w:szCs w:val="24"/>
        </w:rPr>
        <w:t>速崛起，尤其是</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凭借</w:t>
      </w:r>
      <w:r>
        <w:rPr>
          <w:rFonts w:ascii="宋体" w:hAnsi="宋体" w:eastAsia="宋体" w:cs="宋体"/>
          <w:spacing w:val="1"/>
          <w:sz w:val="24"/>
          <w:szCs w:val="24"/>
        </w:rPr>
        <w:t>柔性供应链和精准营销，在国际市场占据了一席之地。然而，中国快时尚跨境电商企业在全球化运营中仍面临诸多挑战，导致品牌影响力和市场渗透率有限，难</w:t>
      </w:r>
      <w:r>
        <w:rPr>
          <w:rFonts w:ascii="宋体" w:hAnsi="宋体" w:eastAsia="宋体" w:cs="宋体"/>
          <w:spacing w:val="-5"/>
          <w:sz w:val="24"/>
          <w:szCs w:val="24"/>
        </w:rPr>
        <w:t>以与国际同行竞争。</w:t>
      </w:r>
    </w:p>
    <w:p w14:paraId="1B2A4657">
      <w:pPr>
        <w:spacing w:before="1" w:line="359" w:lineRule="auto"/>
        <w:ind w:left="1451" w:right="23" w:firstLine="508"/>
        <w:jc w:val="both"/>
        <w:rPr>
          <w:rFonts w:ascii="宋体" w:hAnsi="宋体" w:eastAsia="宋体" w:cs="宋体"/>
          <w:sz w:val="24"/>
          <w:szCs w:val="24"/>
        </w:rPr>
      </w:pPr>
      <w:r>
        <w:rPr>
          <w:rFonts w:ascii="宋体" w:hAnsi="宋体" w:eastAsia="宋体" w:cs="宋体"/>
          <w:sz w:val="24"/>
          <w:szCs w:val="24"/>
        </w:rPr>
        <w:t>中国快时尚企业在全球化营销策略上存在一定的局限性。与国外快时尚巨头</w:t>
      </w:r>
      <w:r>
        <w:rPr>
          <w:rFonts w:ascii="Times New Roman" w:hAnsi="Times New Roman" w:eastAsia="Times New Roman" w:cs="Times New Roman"/>
          <w:spacing w:val="-1"/>
          <w:sz w:val="24"/>
          <w:szCs w:val="24"/>
        </w:rPr>
        <w:t>ZARA</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H&amp;M </w:t>
      </w:r>
      <w:r>
        <w:rPr>
          <w:rFonts w:ascii="宋体" w:hAnsi="宋体" w:eastAsia="宋体" w:cs="宋体"/>
          <w:spacing w:val="-1"/>
          <w:sz w:val="24"/>
          <w:szCs w:val="24"/>
        </w:rPr>
        <w:t>企业相比，中国快时尚企业在全球的品牌认知度和忠</w:t>
      </w:r>
      <w:r>
        <w:rPr>
          <w:rFonts w:ascii="宋体" w:hAnsi="宋体" w:eastAsia="宋体" w:cs="宋体"/>
          <w:spacing w:val="-2"/>
          <w:sz w:val="24"/>
          <w:szCs w:val="24"/>
        </w:rPr>
        <w:t>诚度较低。许</w:t>
      </w:r>
      <w:r>
        <w:rPr>
          <w:rFonts w:ascii="宋体" w:hAnsi="宋体" w:eastAsia="宋体" w:cs="宋体"/>
          <w:spacing w:val="1"/>
          <w:sz w:val="24"/>
          <w:szCs w:val="24"/>
        </w:rPr>
        <w:t>多企业在品牌定位、市场推广等方面缺乏系统性和针对性，造成品牌的知名度不高。企业后续需要强化本土化营销，结合不同市场的消费习惯，精准投放广告，</w:t>
      </w:r>
      <w:r>
        <w:rPr>
          <w:rFonts w:ascii="宋体" w:hAnsi="宋体" w:eastAsia="宋体" w:cs="宋体"/>
          <w:spacing w:val="-2"/>
          <w:sz w:val="24"/>
          <w:szCs w:val="24"/>
        </w:rPr>
        <w:t>并通过内容营销、品牌故事塑造等方式增强品牌影响力。</w:t>
      </w:r>
    </w:p>
    <w:p w14:paraId="6168EFFA">
      <w:pPr>
        <w:spacing w:before="5" w:line="359" w:lineRule="auto"/>
        <w:ind w:left="1456" w:right="23" w:firstLine="480"/>
        <w:jc w:val="both"/>
        <w:rPr>
          <w:rFonts w:ascii="宋体" w:hAnsi="宋体" w:eastAsia="宋体" w:cs="宋体"/>
          <w:sz w:val="24"/>
          <w:szCs w:val="24"/>
        </w:rPr>
      </w:pPr>
      <w:r>
        <w:rPr>
          <w:rFonts w:ascii="宋体" w:hAnsi="宋体" w:eastAsia="宋体" w:cs="宋体"/>
          <w:spacing w:val="1"/>
          <w:sz w:val="24"/>
          <w:szCs w:val="24"/>
        </w:rPr>
        <w:t>供应链的灵活性直接影响企业在海外市场的库存管理和履约效率，部分企业由于自身需求预测能力不足，造成库存积压或供应短缺的现象，影响了资金流动和市场应变能力。同时，跨境物流成本高、配送时效受国际航运和清关影响，会在一定程度上制约企业交付能力的提升。为此，企业应加强大数据分析优化库存</w:t>
      </w:r>
      <w:r>
        <w:rPr>
          <w:rFonts w:ascii="宋体" w:hAnsi="宋体" w:eastAsia="宋体" w:cs="宋体"/>
          <w:spacing w:val="-2"/>
          <w:sz w:val="24"/>
          <w:szCs w:val="24"/>
        </w:rPr>
        <w:t>管理，加快海外仓布局，并构建柔性供应链，以提升全球竞争力。</w:t>
      </w:r>
    </w:p>
    <w:p w14:paraId="7D65122B">
      <w:pPr>
        <w:spacing w:line="359" w:lineRule="auto"/>
        <w:rPr>
          <w:rFonts w:ascii="宋体" w:hAnsi="宋体" w:eastAsia="宋体" w:cs="宋体"/>
          <w:sz w:val="24"/>
          <w:szCs w:val="24"/>
        </w:rPr>
        <w:sectPr>
          <w:headerReference r:id="rId66" w:type="default"/>
          <w:footerReference r:id="rId67" w:type="default"/>
          <w:pgSz w:w="11907" w:h="16839"/>
          <w:pgMar w:top="1702" w:right="1558" w:bottom="2069" w:left="424" w:header="1397" w:footer="1868" w:gutter="0"/>
          <w:cols w:space="720" w:num="1"/>
        </w:sectPr>
      </w:pPr>
    </w:p>
    <w:p w14:paraId="751644FD">
      <w:pPr>
        <w:rPr>
          <w:rFonts w:ascii="Arial"/>
          <w:sz w:val="21"/>
        </w:rPr>
      </w:pPr>
    </w:p>
    <w:p w14:paraId="4999D89E">
      <w:pPr>
        <w:spacing w:before="78" w:line="359" w:lineRule="auto"/>
        <w:ind w:left="1175" w:right="82" w:firstLine="502"/>
        <w:jc w:val="both"/>
        <w:rPr>
          <w:rFonts w:ascii="宋体" w:hAnsi="宋体" w:eastAsia="宋体" w:cs="宋体"/>
          <w:sz w:val="24"/>
          <w:szCs w:val="24"/>
        </w:rPr>
      </w:pPr>
      <w:bookmarkStart w:id="56" w:name="bookmark138"/>
      <w:bookmarkEnd w:id="56"/>
      <w:r>
        <w:rPr>
          <w:rFonts w:ascii="宋体" w:hAnsi="宋体" w:eastAsia="宋体" w:cs="宋体"/>
          <w:sz w:val="24"/>
          <w:szCs w:val="24"/>
        </w:rPr>
        <w:t>国际合规问题也不容忽视，尤其是在知识产权保护方面。尽管政府在不断强</w:t>
      </w:r>
      <w:r>
        <w:rPr>
          <w:rFonts w:ascii="宋体" w:hAnsi="宋体" w:eastAsia="宋体" w:cs="宋体"/>
          <w:spacing w:val="1"/>
          <w:sz w:val="24"/>
          <w:szCs w:val="24"/>
        </w:rPr>
        <w:t>化知识产权监管，但是抄袭和盗版现象在行业中仍然存在，甚至引发了欧美市场的法律诉讼，严重影响品牌声誉并带来高额赔偿。因此，建立全球合规团队，加</w:t>
      </w:r>
      <w:r>
        <w:rPr>
          <w:rFonts w:ascii="宋体" w:hAnsi="宋体" w:eastAsia="宋体" w:cs="宋体"/>
          <w:sz w:val="24"/>
          <w:szCs w:val="24"/>
        </w:rPr>
        <w:t>强商标、专利、版权的审查流程，已成为保</w:t>
      </w:r>
      <w:r>
        <w:rPr>
          <w:rFonts w:ascii="宋体" w:hAnsi="宋体" w:eastAsia="宋体" w:cs="宋体"/>
          <w:spacing w:val="-1"/>
          <w:sz w:val="24"/>
          <w:szCs w:val="24"/>
        </w:rPr>
        <w:t>障企业合规运营的支撑。</w:t>
      </w:r>
    </w:p>
    <w:p w14:paraId="328356E7">
      <w:pPr>
        <w:spacing w:before="1" w:line="359" w:lineRule="auto"/>
        <w:ind w:left="1173" w:firstLine="482"/>
        <w:jc w:val="both"/>
        <w:rPr>
          <w:rFonts w:ascii="宋体" w:hAnsi="宋体" w:eastAsia="宋体" w:cs="宋体"/>
          <w:sz w:val="24"/>
          <w:szCs w:val="24"/>
        </w:rPr>
      </w:pPr>
      <w:r>
        <w:rPr>
          <w:rFonts w:ascii="宋体" w:hAnsi="宋体" w:eastAsia="宋体" w:cs="宋体"/>
          <w:spacing w:val="1"/>
          <w:sz w:val="24"/>
          <w:szCs w:val="24"/>
        </w:rPr>
        <w:t>可持续发展议题在全球快时尚行业中的热度持续上升，中国快时尚跨境电商企业也面临着环保压力和绿色转型挑战。快时尚行业被认为是仅次于石油产业的</w:t>
      </w:r>
      <w:r>
        <w:rPr>
          <w:rFonts w:ascii="宋体" w:hAnsi="宋体" w:eastAsia="宋体" w:cs="宋体"/>
          <w:spacing w:val="-4"/>
          <w:sz w:val="24"/>
          <w:szCs w:val="24"/>
        </w:rPr>
        <w:t>第二大污染行业，全球服装行业每年产生的纺织废料中有</w:t>
      </w:r>
      <w:r>
        <w:rPr>
          <w:rFonts w:ascii="宋体" w:hAnsi="宋体" w:eastAsia="宋体" w:cs="宋体"/>
          <w:spacing w:val="-50"/>
          <w:sz w:val="24"/>
          <w:szCs w:val="24"/>
        </w:rPr>
        <w:t xml:space="preserve"> </w:t>
      </w:r>
      <w:r>
        <w:rPr>
          <w:rFonts w:ascii="Times New Roman" w:hAnsi="Times New Roman" w:eastAsia="Times New Roman" w:cs="Times New Roman"/>
          <w:spacing w:val="-4"/>
          <w:sz w:val="24"/>
          <w:szCs w:val="24"/>
        </w:rPr>
        <w:t>60%</w:t>
      </w:r>
      <w:r>
        <w:rPr>
          <w:rFonts w:ascii="宋体" w:hAnsi="宋体" w:eastAsia="宋体" w:cs="宋体"/>
          <w:spacing w:val="-5"/>
          <w:sz w:val="24"/>
          <w:szCs w:val="24"/>
        </w:rPr>
        <w:t>来自快时尚行业</w:t>
      </w:r>
      <w:r>
        <w:rPr>
          <w:rFonts w:ascii="Times New Roman" w:hAnsi="Times New Roman" w:eastAsia="Times New Roman" w:cs="Times New Roman"/>
          <w:spacing w:val="-5"/>
          <w:position w:val="8"/>
          <w:sz w:val="16"/>
          <w:szCs w:val="16"/>
        </w:rPr>
        <w:t>[74]</w:t>
      </w:r>
      <w:r>
        <w:rPr>
          <w:rFonts w:ascii="宋体" w:hAnsi="宋体" w:eastAsia="宋体" w:cs="宋体"/>
          <w:spacing w:val="-5"/>
          <w:sz w:val="24"/>
          <w:szCs w:val="24"/>
        </w:rPr>
        <w:t>。</w:t>
      </w:r>
      <w:r>
        <w:rPr>
          <w:rFonts w:ascii="宋体" w:hAnsi="宋体" w:eastAsia="宋体" w:cs="宋体"/>
          <w:spacing w:val="1"/>
          <w:sz w:val="24"/>
          <w:szCs w:val="24"/>
        </w:rPr>
        <w:t>近年来，欧美消费者对快时尚行业的高碳排放、资源浪费和过度生产提出了更多质疑，阻碍了中国企业的国际化发展。从整体来看，大多数中国快时尚企业在可持续性方面仍处于转型的初期阶段，尚未建立完善的可持续供应链体系。为适应全球市场对可持续时尚的需求，企业需要加快转型步伐，积极采用环保材料、优</w:t>
      </w:r>
      <w:r>
        <w:rPr>
          <w:rFonts w:ascii="宋体" w:hAnsi="宋体" w:eastAsia="宋体" w:cs="宋体"/>
          <w:spacing w:val="-1"/>
          <w:sz w:val="24"/>
          <w:szCs w:val="24"/>
        </w:rPr>
        <w:t>化生产流程以减少污染。</w:t>
      </w:r>
    </w:p>
    <w:p w14:paraId="3876953E">
      <w:pPr>
        <w:spacing w:before="1" w:line="361" w:lineRule="auto"/>
        <w:ind w:left="1176" w:right="83" w:firstLine="480"/>
        <w:jc w:val="both"/>
        <w:rPr>
          <w:rFonts w:ascii="宋体" w:hAnsi="宋体" w:eastAsia="宋体" w:cs="宋体"/>
          <w:sz w:val="24"/>
          <w:szCs w:val="24"/>
        </w:rPr>
      </w:pPr>
      <w:r>
        <w:rPr>
          <w:rFonts w:ascii="宋体" w:hAnsi="宋体" w:eastAsia="宋体" w:cs="宋体"/>
          <w:spacing w:val="1"/>
          <w:sz w:val="24"/>
          <w:szCs w:val="24"/>
        </w:rPr>
        <w:t>综上所述，中国快时尚跨境电商企业在全球市场中的发展潜力巨大，但要实现长期的可持续发展，必须着力构建柔性供应链，加强品牌营销能力和原创设计</w:t>
      </w:r>
      <w:r>
        <w:rPr>
          <w:rFonts w:ascii="宋体" w:hAnsi="宋体" w:eastAsia="宋体" w:cs="宋体"/>
          <w:spacing w:val="-1"/>
          <w:sz w:val="24"/>
          <w:szCs w:val="24"/>
        </w:rPr>
        <w:t>能力，并加快绿色转型的步伐。</w:t>
      </w:r>
    </w:p>
    <w:p w14:paraId="2DC6F3C8">
      <w:pPr>
        <w:spacing w:line="302" w:lineRule="auto"/>
        <w:rPr>
          <w:rFonts w:ascii="Arial"/>
          <w:sz w:val="21"/>
        </w:rPr>
      </w:pPr>
    </w:p>
    <w:p w14:paraId="6EC6B390">
      <w:pPr>
        <w:pStyle w:val="2"/>
        <w:spacing w:before="91" w:line="232" w:lineRule="auto"/>
        <w:ind w:left="1176"/>
        <w:outlineLvl w:val="1"/>
      </w:pPr>
      <w:bookmarkStart w:id="57" w:name="bookmark32"/>
      <w:bookmarkEnd w:id="57"/>
      <w:r>
        <w:rPr>
          <w:rFonts w:ascii="Times New Roman" w:hAnsi="Times New Roman" w:eastAsia="Times New Roman" w:cs="Times New Roman"/>
          <w:spacing w:val="-4"/>
        </w:rPr>
        <w:t>3.3</w:t>
      </w:r>
      <w:r>
        <w:rPr>
          <w:rFonts w:ascii="Times New Roman" w:hAnsi="Times New Roman" w:eastAsia="Times New Roman" w:cs="Times New Roman"/>
          <w:spacing w:val="24"/>
          <w:w w:val="101"/>
        </w:rPr>
        <w:t xml:space="preserve"> </w:t>
      </w:r>
      <w:r>
        <w:rPr>
          <w:rFonts w:ascii="Times New Roman" w:hAnsi="Times New Roman" w:eastAsia="Times New Roman" w:cs="Times New Roman"/>
          <w:spacing w:val="-4"/>
        </w:rPr>
        <w:t>SHEIN</w:t>
      </w:r>
      <w:r>
        <w:rPr>
          <w:rFonts w:ascii="Times New Roman" w:hAnsi="Times New Roman" w:eastAsia="Times New Roman" w:cs="Times New Roman"/>
          <w:spacing w:val="24"/>
          <w:w w:val="101"/>
        </w:rPr>
        <w:t xml:space="preserve"> </w:t>
      </w:r>
      <w:r>
        <w:rPr>
          <w:spacing w:val="-4"/>
        </w:rPr>
        <w:t>的发展现状分析</w:t>
      </w:r>
    </w:p>
    <w:p w14:paraId="3FC17FBC">
      <w:pPr>
        <w:spacing w:line="322" w:lineRule="auto"/>
        <w:rPr>
          <w:rFonts w:ascii="Arial"/>
          <w:sz w:val="21"/>
        </w:rPr>
      </w:pPr>
    </w:p>
    <w:p w14:paraId="5FCA7594">
      <w:pPr>
        <w:pStyle w:val="2"/>
        <w:spacing w:before="78" w:line="232" w:lineRule="auto"/>
        <w:ind w:left="1175"/>
        <w:outlineLvl w:val="2"/>
        <w:rPr>
          <w:sz w:val="24"/>
          <w:szCs w:val="24"/>
        </w:rPr>
      </w:pPr>
      <w:bookmarkStart w:id="58" w:name="bookmark33"/>
      <w:bookmarkEnd w:id="58"/>
      <w:r>
        <w:rPr>
          <w:rFonts w:ascii="Times New Roman" w:hAnsi="Times New Roman" w:eastAsia="Times New Roman" w:cs="Times New Roman"/>
          <w:spacing w:val="-1"/>
          <w:sz w:val="24"/>
          <w:szCs w:val="24"/>
        </w:rPr>
        <w:t xml:space="preserve">3.3.1 </w:t>
      </w:r>
      <w:r>
        <w:rPr>
          <w:spacing w:val="-1"/>
          <w:sz w:val="24"/>
          <w:szCs w:val="24"/>
        </w:rPr>
        <w:t>公司概况</w:t>
      </w:r>
    </w:p>
    <w:p w14:paraId="5019C69E">
      <w:pPr>
        <w:spacing w:before="183" w:line="359" w:lineRule="auto"/>
        <w:ind w:left="1172" w:firstLine="487"/>
        <w:jc w:val="both"/>
        <w:rPr>
          <w:rFonts w:ascii="宋体" w:hAnsi="宋体" w:eastAsia="宋体" w:cs="宋体"/>
          <w:sz w:val="24"/>
          <w:szCs w:val="24"/>
        </w:rPr>
      </w:pPr>
      <w:r>
        <w:rPr>
          <w:rFonts w:ascii="Times New Roman" w:hAnsi="Times New Roman" w:eastAsia="Times New Roman" w:cs="Times New Roman"/>
          <w:sz w:val="24"/>
          <w:szCs w:val="24"/>
        </w:rPr>
        <w:t>SHEIN</w:t>
      </w:r>
      <w:r>
        <w:rPr>
          <w:rFonts w:ascii="Times New Roman" w:hAnsi="Times New Roman" w:eastAsia="Times New Roman" w:cs="Times New Roman"/>
          <w:spacing w:val="34"/>
          <w:sz w:val="24"/>
          <w:szCs w:val="24"/>
        </w:rPr>
        <w:t xml:space="preserve"> </w:t>
      </w:r>
      <w:r>
        <w:rPr>
          <w:rFonts w:ascii="宋体" w:hAnsi="宋体" w:eastAsia="宋体" w:cs="宋体"/>
          <w:sz w:val="24"/>
          <w:szCs w:val="24"/>
        </w:rPr>
        <w:t>是一家于</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2008</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年在中国南京成立的</w:t>
      </w:r>
      <w:r>
        <w:rPr>
          <w:rFonts w:ascii="Times New Roman" w:hAnsi="Times New Roman" w:eastAsia="Times New Roman" w:cs="Times New Roman"/>
          <w:sz w:val="24"/>
          <w:szCs w:val="24"/>
        </w:rPr>
        <w:t>B2C</w:t>
      </w:r>
      <w:r>
        <w:rPr>
          <w:rFonts w:ascii="Times New Roman" w:hAnsi="Times New Roman" w:eastAsia="Times New Roman" w:cs="Times New Roman"/>
          <w:spacing w:val="16"/>
          <w:w w:val="101"/>
          <w:sz w:val="24"/>
          <w:szCs w:val="24"/>
        </w:rPr>
        <w:t xml:space="preserve"> </w:t>
      </w:r>
      <w:r>
        <w:rPr>
          <w:rFonts w:ascii="宋体" w:hAnsi="宋体" w:eastAsia="宋体" w:cs="宋体"/>
          <w:sz w:val="24"/>
          <w:szCs w:val="24"/>
        </w:rPr>
        <w:t>超快时尚跨境电商公司，创</w:t>
      </w:r>
      <w:r>
        <w:rPr>
          <w:rFonts w:ascii="宋体" w:hAnsi="宋体" w:eastAsia="宋体" w:cs="宋体"/>
          <w:spacing w:val="-2"/>
          <w:sz w:val="24"/>
          <w:szCs w:val="24"/>
        </w:rPr>
        <w:t>立前身为</w:t>
      </w:r>
      <w:r>
        <w:rPr>
          <w:rFonts w:ascii="宋体" w:hAnsi="宋体" w:eastAsia="宋体" w:cs="宋体"/>
          <w:spacing w:val="-42"/>
          <w:sz w:val="24"/>
          <w:szCs w:val="24"/>
        </w:rPr>
        <w:t xml:space="preserve"> </w:t>
      </w:r>
      <w:r>
        <w:rPr>
          <w:rFonts w:ascii="Times New Roman" w:hAnsi="Times New Roman" w:eastAsia="Times New Roman" w:cs="Times New Roman"/>
          <w:spacing w:val="-2"/>
          <w:sz w:val="24"/>
          <w:szCs w:val="24"/>
        </w:rPr>
        <w:t>SheInside</w:t>
      </w:r>
      <w:r>
        <w:rPr>
          <w:rFonts w:ascii="宋体" w:hAnsi="宋体" w:eastAsia="宋体" w:cs="宋体"/>
          <w:spacing w:val="-2"/>
          <w:sz w:val="24"/>
          <w:szCs w:val="24"/>
        </w:rPr>
        <w:t>，仅是一个婚纱电商平台。</w:t>
      </w:r>
      <w:r>
        <w:rPr>
          <w:rFonts w:ascii="Times New Roman" w:hAnsi="Times New Roman" w:eastAsia="Times New Roman" w:cs="Times New Roman"/>
          <w:spacing w:val="-2"/>
          <w:sz w:val="24"/>
          <w:szCs w:val="24"/>
        </w:rPr>
        <w:t xml:space="preserve">2012 </w:t>
      </w:r>
      <w:r>
        <w:rPr>
          <w:rFonts w:ascii="宋体" w:hAnsi="宋体" w:eastAsia="宋体" w:cs="宋体"/>
          <w:spacing w:val="-2"/>
          <w:sz w:val="24"/>
          <w:szCs w:val="24"/>
        </w:rPr>
        <w:t>年逐步将业务重心转向为女装</w:t>
      </w:r>
      <w:r>
        <w:rPr>
          <w:rFonts w:ascii="宋体" w:hAnsi="宋体" w:eastAsia="宋体" w:cs="宋体"/>
          <w:spacing w:val="-1"/>
          <w:sz w:val="24"/>
          <w:szCs w:val="24"/>
        </w:rPr>
        <w:t>服饰，开始构建自身的产品供应系统。</w:t>
      </w:r>
      <w:r>
        <w:rPr>
          <w:rFonts w:ascii="Times New Roman" w:hAnsi="Times New Roman" w:eastAsia="Times New Roman" w:cs="Times New Roman"/>
          <w:spacing w:val="-1"/>
          <w:sz w:val="24"/>
          <w:szCs w:val="24"/>
        </w:rPr>
        <w:t xml:space="preserve">2014 </w:t>
      </w:r>
      <w:r>
        <w:rPr>
          <w:rFonts w:ascii="宋体" w:hAnsi="宋体" w:eastAsia="宋体" w:cs="宋体"/>
          <w:spacing w:val="-1"/>
          <w:sz w:val="24"/>
          <w:szCs w:val="24"/>
        </w:rPr>
        <w:t>年开始布局供应链体系，发展成为跨</w:t>
      </w:r>
      <w:r>
        <w:rPr>
          <w:rFonts w:ascii="宋体" w:hAnsi="宋体" w:eastAsia="宋体" w:cs="宋体"/>
          <w:spacing w:val="-3"/>
          <w:sz w:val="24"/>
          <w:szCs w:val="24"/>
        </w:rPr>
        <w:t xml:space="preserve">境的独立站平台，次年正式更名为 </w:t>
      </w:r>
      <w:r>
        <w:rPr>
          <w:rFonts w:ascii="Times New Roman" w:hAnsi="Times New Roman" w:eastAsia="Times New Roman" w:cs="Times New Roman"/>
          <w:spacing w:val="-3"/>
          <w:sz w:val="24"/>
          <w:szCs w:val="24"/>
        </w:rPr>
        <w:t>SHEIN</w:t>
      </w:r>
      <w:r>
        <w:rPr>
          <w:rFonts w:ascii="宋体" w:hAnsi="宋体" w:eastAsia="宋体" w:cs="宋体"/>
          <w:spacing w:val="-3"/>
          <w:sz w:val="24"/>
          <w:szCs w:val="24"/>
        </w:rPr>
        <w:t>，在全球范围内大规模扩张。</w:t>
      </w:r>
      <w:r>
        <w:rPr>
          <w:rFonts w:ascii="Times New Roman" w:hAnsi="Times New Roman" w:eastAsia="Times New Roman" w:cs="Times New Roman"/>
          <w:spacing w:val="-3"/>
          <w:sz w:val="24"/>
          <w:szCs w:val="24"/>
        </w:rPr>
        <w:t>20</w:t>
      </w:r>
      <w:r>
        <w:rPr>
          <w:rFonts w:ascii="Times New Roman" w:hAnsi="Times New Roman" w:eastAsia="Times New Roman" w:cs="Times New Roman"/>
          <w:spacing w:val="-4"/>
          <w:sz w:val="24"/>
          <w:szCs w:val="24"/>
        </w:rPr>
        <w:t xml:space="preserve">23 </w:t>
      </w:r>
      <w:r>
        <w:rPr>
          <w:rFonts w:ascii="宋体" w:hAnsi="宋体" w:eastAsia="宋体" w:cs="宋体"/>
          <w:spacing w:val="-4"/>
          <w:sz w:val="24"/>
          <w:szCs w:val="24"/>
        </w:rPr>
        <w:t>年正式推出平台模式，鼓励多品牌和供应商入驻平台。截至</w:t>
      </w:r>
      <w:r>
        <w:rPr>
          <w:rFonts w:ascii="宋体" w:hAnsi="宋体" w:eastAsia="宋体" w:cs="宋体"/>
          <w:spacing w:val="-55"/>
          <w:sz w:val="24"/>
          <w:szCs w:val="24"/>
        </w:rPr>
        <w:t xml:space="preserve"> </w:t>
      </w:r>
      <w:r>
        <w:rPr>
          <w:rFonts w:ascii="Times New Roman" w:hAnsi="Times New Roman" w:eastAsia="Times New Roman" w:cs="Times New Roman"/>
          <w:spacing w:val="-4"/>
          <w:sz w:val="24"/>
          <w:szCs w:val="24"/>
        </w:rPr>
        <w:t xml:space="preserve">2024 </w:t>
      </w:r>
      <w:r>
        <w:rPr>
          <w:rFonts w:ascii="宋体" w:hAnsi="宋体" w:eastAsia="宋体" w:cs="宋体"/>
          <w:spacing w:val="-5"/>
          <w:sz w:val="24"/>
          <w:szCs w:val="24"/>
        </w:rPr>
        <w:t>年，</w:t>
      </w:r>
      <w:r>
        <w:rPr>
          <w:rFonts w:ascii="Times New Roman" w:hAnsi="Times New Roman" w:eastAsia="Times New Roman" w:cs="Times New Roman"/>
          <w:spacing w:val="-5"/>
          <w:sz w:val="24"/>
          <w:szCs w:val="24"/>
        </w:rPr>
        <w:t>SHEIN</w:t>
      </w:r>
      <w:r>
        <w:rPr>
          <w:rFonts w:ascii="Times New Roman" w:hAnsi="Times New Roman" w:eastAsia="Times New Roman" w:cs="Times New Roman"/>
          <w:spacing w:val="35"/>
          <w:w w:val="101"/>
          <w:sz w:val="24"/>
          <w:szCs w:val="24"/>
        </w:rPr>
        <w:t xml:space="preserve"> </w:t>
      </w:r>
      <w:r>
        <w:rPr>
          <w:rFonts w:ascii="宋体" w:hAnsi="宋体" w:eastAsia="宋体" w:cs="宋体"/>
          <w:spacing w:val="-5"/>
          <w:sz w:val="24"/>
          <w:szCs w:val="24"/>
        </w:rPr>
        <w:t>已在美国</w:t>
      </w:r>
      <w:r>
        <w:rPr>
          <w:rFonts w:ascii="宋体" w:hAnsi="宋体" w:eastAsia="宋体" w:cs="宋体"/>
          <w:spacing w:val="-1"/>
          <w:sz w:val="24"/>
          <w:szCs w:val="24"/>
        </w:rPr>
        <w:t>在线快时尚市场占据约</w:t>
      </w:r>
      <w:r>
        <w:rPr>
          <w:rFonts w:ascii="宋体" w:hAnsi="宋体" w:eastAsia="宋体" w:cs="宋体"/>
          <w:spacing w:val="-15"/>
          <w:sz w:val="24"/>
          <w:szCs w:val="24"/>
        </w:rPr>
        <w:t xml:space="preserve"> </w:t>
      </w:r>
      <w:r>
        <w:rPr>
          <w:rFonts w:ascii="Times New Roman" w:hAnsi="Times New Roman" w:eastAsia="Times New Roman" w:cs="Times New Roman"/>
          <w:spacing w:val="-1"/>
          <w:sz w:val="24"/>
          <w:szCs w:val="24"/>
        </w:rPr>
        <w:t>40%</w:t>
      </w:r>
      <w:r>
        <w:rPr>
          <w:rFonts w:ascii="宋体" w:hAnsi="宋体" w:eastAsia="宋体" w:cs="宋体"/>
          <w:spacing w:val="-1"/>
          <w:sz w:val="24"/>
          <w:szCs w:val="24"/>
        </w:rPr>
        <w:t>的市场份额，成为当地最大的快时尚电商品牌，营收</w:t>
      </w:r>
      <w:r>
        <w:rPr>
          <w:rFonts w:ascii="宋体" w:hAnsi="宋体" w:eastAsia="宋体" w:cs="宋体"/>
          <w:spacing w:val="-4"/>
          <w:sz w:val="24"/>
          <w:szCs w:val="24"/>
        </w:rPr>
        <w:t>从</w:t>
      </w:r>
      <w:r>
        <w:rPr>
          <w:rFonts w:ascii="宋体" w:hAnsi="宋体" w:eastAsia="宋体" w:cs="宋体"/>
          <w:spacing w:val="-29"/>
          <w:sz w:val="24"/>
          <w:szCs w:val="24"/>
        </w:rPr>
        <w:t xml:space="preserve"> </w:t>
      </w:r>
      <w:r>
        <w:rPr>
          <w:rFonts w:ascii="Times New Roman" w:hAnsi="Times New Roman" w:eastAsia="Times New Roman" w:cs="Times New Roman"/>
          <w:spacing w:val="-4"/>
          <w:sz w:val="24"/>
          <w:szCs w:val="24"/>
        </w:rPr>
        <w:t>2018</w:t>
      </w:r>
      <w:r>
        <w:rPr>
          <w:rFonts w:ascii="Times New Roman" w:hAnsi="Times New Roman" w:eastAsia="Times New Roman" w:cs="Times New Roman"/>
          <w:spacing w:val="25"/>
          <w:sz w:val="24"/>
          <w:szCs w:val="24"/>
        </w:rPr>
        <w:t xml:space="preserve"> </w:t>
      </w:r>
      <w:r>
        <w:rPr>
          <w:rFonts w:ascii="宋体" w:hAnsi="宋体" w:eastAsia="宋体" w:cs="宋体"/>
          <w:spacing w:val="-4"/>
          <w:sz w:val="24"/>
          <w:szCs w:val="24"/>
        </w:rPr>
        <w:t xml:space="preserve">年的 </w:t>
      </w:r>
      <w:r>
        <w:rPr>
          <w:rFonts w:ascii="Times New Roman" w:hAnsi="Times New Roman" w:eastAsia="Times New Roman" w:cs="Times New Roman"/>
          <w:spacing w:val="-4"/>
          <w:sz w:val="24"/>
          <w:szCs w:val="24"/>
        </w:rPr>
        <w:t>19.9</w:t>
      </w:r>
      <w:r>
        <w:rPr>
          <w:rFonts w:ascii="Times New Roman" w:hAnsi="Times New Roman" w:eastAsia="Times New Roman" w:cs="Times New Roman"/>
          <w:spacing w:val="24"/>
          <w:w w:val="101"/>
          <w:sz w:val="24"/>
          <w:szCs w:val="24"/>
        </w:rPr>
        <w:t xml:space="preserve"> </w:t>
      </w:r>
      <w:r>
        <w:rPr>
          <w:rFonts w:ascii="宋体" w:hAnsi="宋体" w:eastAsia="宋体" w:cs="宋体"/>
          <w:spacing w:val="-4"/>
          <w:sz w:val="24"/>
          <w:szCs w:val="24"/>
        </w:rPr>
        <w:t>亿美元激增至</w:t>
      </w:r>
      <w:r>
        <w:rPr>
          <w:rFonts w:ascii="宋体" w:hAnsi="宋体" w:eastAsia="宋体" w:cs="宋体"/>
          <w:spacing w:val="-41"/>
          <w:sz w:val="24"/>
          <w:szCs w:val="24"/>
        </w:rPr>
        <w:t xml:space="preserve"> </w:t>
      </w:r>
      <w:r>
        <w:rPr>
          <w:rFonts w:ascii="Times New Roman" w:hAnsi="Times New Roman" w:eastAsia="Times New Roman" w:cs="Times New Roman"/>
          <w:spacing w:val="-4"/>
          <w:sz w:val="24"/>
          <w:szCs w:val="24"/>
        </w:rPr>
        <w:t>2023</w:t>
      </w:r>
      <w:r>
        <w:rPr>
          <w:rFonts w:ascii="Times New Roman" w:hAnsi="Times New Roman" w:eastAsia="Times New Roman" w:cs="Times New Roman"/>
          <w:spacing w:val="25"/>
          <w:sz w:val="24"/>
          <w:szCs w:val="24"/>
        </w:rPr>
        <w:t xml:space="preserve"> </w:t>
      </w:r>
      <w:r>
        <w:rPr>
          <w:rFonts w:ascii="宋体" w:hAnsi="宋体" w:eastAsia="宋体" w:cs="宋体"/>
          <w:spacing w:val="-4"/>
          <w:sz w:val="24"/>
          <w:szCs w:val="24"/>
        </w:rPr>
        <w:t>年的</w:t>
      </w:r>
      <w:r>
        <w:rPr>
          <w:rFonts w:ascii="宋体" w:hAnsi="宋体" w:eastAsia="宋体" w:cs="宋体"/>
          <w:spacing w:val="-36"/>
          <w:sz w:val="24"/>
          <w:szCs w:val="24"/>
        </w:rPr>
        <w:t xml:space="preserve"> </w:t>
      </w:r>
      <w:r>
        <w:rPr>
          <w:rFonts w:ascii="Times New Roman" w:hAnsi="Times New Roman" w:eastAsia="Times New Roman" w:cs="Times New Roman"/>
          <w:spacing w:val="-4"/>
          <w:sz w:val="24"/>
          <w:szCs w:val="24"/>
        </w:rPr>
        <w:t>325</w:t>
      </w:r>
      <w:r>
        <w:rPr>
          <w:rFonts w:ascii="Times New Roman" w:hAnsi="Times New Roman" w:eastAsia="Times New Roman" w:cs="Times New Roman"/>
          <w:spacing w:val="25"/>
          <w:w w:val="101"/>
          <w:sz w:val="24"/>
          <w:szCs w:val="24"/>
        </w:rPr>
        <w:t xml:space="preserve"> </w:t>
      </w:r>
      <w:r>
        <w:rPr>
          <w:rFonts w:ascii="宋体" w:hAnsi="宋体" w:eastAsia="宋体" w:cs="宋体"/>
          <w:spacing w:val="-4"/>
          <w:sz w:val="24"/>
          <w:szCs w:val="24"/>
        </w:rPr>
        <w:t>亿美元，展现出惊人的增长潜力。</w:t>
      </w:r>
      <w:r>
        <w:rPr>
          <w:rFonts w:ascii="宋体" w:hAnsi="宋体" w:eastAsia="宋体" w:cs="宋体"/>
          <w:spacing w:val="-3"/>
          <w:sz w:val="24"/>
          <w:szCs w:val="24"/>
        </w:rPr>
        <w:t>但在</w:t>
      </w:r>
      <w:r>
        <w:rPr>
          <w:rFonts w:ascii="Times New Roman" w:hAnsi="Times New Roman" w:eastAsia="Times New Roman" w:cs="Times New Roman"/>
          <w:spacing w:val="-3"/>
          <w:sz w:val="24"/>
          <w:szCs w:val="24"/>
        </w:rPr>
        <w:t xml:space="preserve">2024 </w:t>
      </w:r>
      <w:r>
        <w:rPr>
          <w:rFonts w:ascii="宋体" w:hAnsi="宋体" w:eastAsia="宋体" w:cs="宋体"/>
          <w:spacing w:val="-3"/>
          <w:sz w:val="24"/>
          <w:szCs w:val="24"/>
        </w:rPr>
        <w:t>年，其增长速度出现下滑趋势，</w:t>
      </w:r>
      <w:r>
        <w:rPr>
          <w:rFonts w:ascii="Times New Roman" w:hAnsi="Times New Roman" w:eastAsia="Times New Roman" w:cs="Times New Roman"/>
          <w:spacing w:val="-3"/>
          <w:sz w:val="24"/>
          <w:szCs w:val="24"/>
        </w:rPr>
        <w:t xml:space="preserve">GMV </w:t>
      </w:r>
      <w:r>
        <w:rPr>
          <w:rFonts w:ascii="宋体" w:hAnsi="宋体" w:eastAsia="宋体" w:cs="宋体"/>
          <w:spacing w:val="-3"/>
          <w:sz w:val="24"/>
          <w:szCs w:val="24"/>
        </w:rPr>
        <w:t>增速由</w:t>
      </w:r>
      <w:r>
        <w:rPr>
          <w:rFonts w:ascii="Times New Roman" w:hAnsi="Times New Roman" w:eastAsia="Times New Roman" w:cs="Times New Roman"/>
          <w:spacing w:val="-3"/>
          <w:sz w:val="24"/>
          <w:szCs w:val="24"/>
        </w:rPr>
        <w:t xml:space="preserve">2023 </w:t>
      </w:r>
      <w:r>
        <w:rPr>
          <w:rFonts w:ascii="宋体" w:hAnsi="宋体" w:eastAsia="宋体" w:cs="宋体"/>
          <w:spacing w:val="-3"/>
          <w:sz w:val="24"/>
          <w:szCs w:val="24"/>
        </w:rPr>
        <w:t>年的</w:t>
      </w:r>
      <w:r>
        <w:rPr>
          <w:rFonts w:ascii="Times New Roman" w:hAnsi="Times New Roman" w:eastAsia="Times New Roman" w:cs="Times New Roman"/>
          <w:spacing w:val="-3"/>
          <w:sz w:val="24"/>
          <w:szCs w:val="24"/>
        </w:rPr>
        <w:t>40</w:t>
      </w:r>
      <w:r>
        <w:rPr>
          <w:rFonts w:ascii="Times New Roman" w:hAnsi="Times New Roman" w:eastAsia="Times New Roman" w:cs="Times New Roman"/>
          <w:spacing w:val="-4"/>
          <w:sz w:val="24"/>
          <w:szCs w:val="24"/>
        </w:rPr>
        <w:t>%</w:t>
      </w:r>
      <w:r>
        <w:rPr>
          <w:rFonts w:ascii="宋体" w:hAnsi="宋体" w:eastAsia="宋体" w:cs="宋体"/>
          <w:spacing w:val="-4"/>
          <w:sz w:val="24"/>
          <w:szCs w:val="24"/>
        </w:rPr>
        <w:t>回落至</w:t>
      </w:r>
      <w:r>
        <w:rPr>
          <w:rFonts w:ascii="Times New Roman" w:hAnsi="Times New Roman" w:eastAsia="Times New Roman" w:cs="Times New Roman"/>
          <w:spacing w:val="-4"/>
          <w:sz w:val="24"/>
          <w:szCs w:val="24"/>
        </w:rPr>
        <w:t>23%</w:t>
      </w:r>
      <w:r>
        <w:rPr>
          <w:rFonts w:ascii="宋体" w:hAnsi="宋体" w:eastAsia="宋体" w:cs="宋体"/>
          <w:spacing w:val="-4"/>
          <w:sz w:val="24"/>
          <w:szCs w:val="24"/>
        </w:rPr>
        <w:t>。</w:t>
      </w:r>
    </w:p>
    <w:p w14:paraId="5FB6A948">
      <w:pPr>
        <w:spacing w:line="359" w:lineRule="auto"/>
        <w:rPr>
          <w:rFonts w:ascii="宋体" w:hAnsi="宋体" w:eastAsia="宋体" w:cs="宋体"/>
          <w:sz w:val="24"/>
          <w:szCs w:val="24"/>
        </w:rPr>
        <w:sectPr>
          <w:headerReference r:id="rId68" w:type="default"/>
          <w:footerReference r:id="rId69" w:type="default"/>
          <w:pgSz w:w="11907" w:h="16839"/>
          <w:pgMar w:top="1702" w:right="1782" w:bottom="1862" w:left="424" w:header="1397" w:footer="1660" w:gutter="0"/>
          <w:cols w:space="720" w:num="1"/>
        </w:sectPr>
      </w:pPr>
    </w:p>
    <w:p w14:paraId="52040F84">
      <w:pPr>
        <w:rPr>
          <w:rFonts w:ascii="Arial"/>
          <w:sz w:val="21"/>
        </w:rPr>
      </w:pPr>
    </w:p>
    <w:p w14:paraId="37477F65">
      <w:pPr>
        <w:spacing w:before="78" w:line="345" w:lineRule="auto"/>
        <w:ind w:left="1479" w:right="93" w:hanging="26"/>
        <w:rPr>
          <w:rFonts w:ascii="宋体" w:hAnsi="宋体" w:eastAsia="宋体" w:cs="宋体"/>
          <w:sz w:val="24"/>
          <w:szCs w:val="24"/>
        </w:rPr>
      </w:pPr>
      <w:bookmarkStart w:id="59" w:name="bookmark139"/>
      <w:bookmarkEnd w:id="59"/>
      <w:r>
        <w:rPr>
          <w:rFonts w:ascii="Times New Roman" w:hAnsi="Times New Roman" w:eastAsia="Times New Roman" w:cs="Times New Roman"/>
          <w:spacing w:val="-3"/>
          <w:sz w:val="24"/>
          <w:szCs w:val="24"/>
        </w:rPr>
        <w:t xml:space="preserve">2025 </w:t>
      </w:r>
      <w:r>
        <w:rPr>
          <w:rFonts w:ascii="宋体" w:hAnsi="宋体" w:eastAsia="宋体" w:cs="宋体"/>
          <w:spacing w:val="-3"/>
          <w:sz w:val="24"/>
          <w:szCs w:val="24"/>
        </w:rPr>
        <w:t>年</w:t>
      </w:r>
      <w:r>
        <w:rPr>
          <w:rFonts w:ascii="宋体" w:hAnsi="宋体" w:eastAsia="宋体" w:cs="宋体"/>
          <w:spacing w:val="-39"/>
          <w:sz w:val="24"/>
          <w:szCs w:val="24"/>
        </w:rPr>
        <w:t xml:space="preserve"> </w:t>
      </w:r>
      <w:r>
        <w:rPr>
          <w:rFonts w:ascii="Times New Roman" w:hAnsi="Times New Roman" w:eastAsia="Times New Roman" w:cs="Times New Roman"/>
          <w:spacing w:val="-3"/>
          <w:sz w:val="24"/>
          <w:szCs w:val="24"/>
        </w:rPr>
        <w:t>4</w:t>
      </w:r>
      <w:r>
        <w:rPr>
          <w:rFonts w:ascii="Times New Roman" w:hAnsi="Times New Roman" w:eastAsia="Times New Roman" w:cs="Times New Roman"/>
          <w:spacing w:val="15"/>
          <w:sz w:val="24"/>
          <w:szCs w:val="24"/>
        </w:rPr>
        <w:t xml:space="preserve"> </w:t>
      </w:r>
      <w:r>
        <w:rPr>
          <w:rFonts w:ascii="宋体" w:hAnsi="宋体" w:eastAsia="宋体" w:cs="宋体"/>
          <w:spacing w:val="-3"/>
          <w:sz w:val="24"/>
          <w:szCs w:val="24"/>
        </w:rPr>
        <w:t>月，英国金融行为监管局批准了</w:t>
      </w:r>
      <w:r>
        <w:rPr>
          <w:rFonts w:ascii="宋体" w:hAnsi="宋体" w:eastAsia="宋体" w:cs="宋体"/>
          <w:spacing w:val="-44"/>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28"/>
          <w:sz w:val="24"/>
          <w:szCs w:val="24"/>
        </w:rPr>
        <w:t xml:space="preserve"> </w:t>
      </w:r>
      <w:r>
        <w:rPr>
          <w:rFonts w:ascii="宋体" w:hAnsi="宋体" w:eastAsia="宋体" w:cs="宋体"/>
          <w:spacing w:val="-3"/>
          <w:sz w:val="24"/>
          <w:szCs w:val="24"/>
        </w:rPr>
        <w:t>的首次公开募股（</w:t>
      </w:r>
      <w:r>
        <w:rPr>
          <w:rFonts w:ascii="Times New Roman" w:hAnsi="Times New Roman" w:eastAsia="Times New Roman" w:cs="Times New Roman"/>
          <w:spacing w:val="-3"/>
          <w:sz w:val="24"/>
          <w:szCs w:val="24"/>
        </w:rPr>
        <w:t>IPO</w:t>
      </w:r>
      <w:r>
        <w:rPr>
          <w:rFonts w:ascii="宋体" w:hAnsi="宋体" w:eastAsia="宋体" w:cs="宋体"/>
          <w:spacing w:val="-3"/>
          <w:sz w:val="24"/>
          <w:szCs w:val="24"/>
        </w:rPr>
        <w:t>）招股说</w:t>
      </w:r>
      <w:r>
        <w:rPr>
          <w:rFonts w:ascii="宋体" w:hAnsi="宋体" w:eastAsia="宋体" w:cs="宋体"/>
          <w:spacing w:val="-4"/>
          <w:sz w:val="24"/>
          <w:szCs w:val="24"/>
        </w:rPr>
        <w:t>明书，标志着公司进一步走向全球资本市场。</w:t>
      </w:r>
    </w:p>
    <w:p w14:paraId="1922BAD9">
      <w:pPr>
        <w:spacing w:line="2366" w:lineRule="exact"/>
        <w:ind w:firstLine="1447"/>
      </w:pPr>
      <w:r>
        <w:rPr>
          <w:position w:val="-47"/>
        </w:rPr>
        <w:drawing>
          <wp:inline distT="0" distB="0" distL="0" distR="0">
            <wp:extent cx="5362575" cy="150241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98"/>
                    <a:stretch>
                      <a:fillRect/>
                    </a:stretch>
                  </pic:blipFill>
                  <pic:spPr>
                    <a:xfrm>
                      <a:off x="0" y="0"/>
                      <a:ext cx="5363209" cy="1503044"/>
                    </a:xfrm>
                    <a:prstGeom prst="rect">
                      <a:avLst/>
                    </a:prstGeom>
                  </pic:spPr>
                </pic:pic>
              </a:graphicData>
            </a:graphic>
          </wp:inline>
        </w:drawing>
      </w:r>
    </w:p>
    <w:p w14:paraId="1E2B62B5">
      <w:pPr>
        <w:spacing w:before="291" w:line="235" w:lineRule="auto"/>
        <w:ind w:left="4648"/>
        <w:outlineLvl w:val="0"/>
        <w:rPr>
          <w:rFonts w:ascii="宋体" w:hAnsi="宋体" w:eastAsia="宋体" w:cs="宋体"/>
          <w:sz w:val="21"/>
          <w:szCs w:val="21"/>
        </w:rPr>
      </w:pPr>
      <w:bookmarkStart w:id="60" w:name="bookmark79"/>
      <w:bookmarkEnd w:id="60"/>
      <w:r>
        <w:rPr>
          <w:rFonts w:ascii="宋体" w:hAnsi="宋体" w:eastAsia="宋体" w:cs="宋体"/>
          <w:spacing w:val="-5"/>
          <w:sz w:val="21"/>
          <w:szCs w:val="21"/>
        </w:rPr>
        <w:t>图</w:t>
      </w:r>
      <w:r>
        <w:rPr>
          <w:rFonts w:ascii="宋体" w:hAnsi="宋体" w:eastAsia="宋体" w:cs="宋体"/>
          <w:spacing w:val="-42"/>
          <w:sz w:val="21"/>
          <w:szCs w:val="21"/>
        </w:rPr>
        <w:t xml:space="preserve"> </w:t>
      </w:r>
      <w:r>
        <w:rPr>
          <w:rFonts w:ascii="Times New Roman" w:hAnsi="Times New Roman" w:eastAsia="Times New Roman" w:cs="Times New Roman"/>
          <w:spacing w:val="-5"/>
          <w:sz w:val="21"/>
          <w:szCs w:val="21"/>
        </w:rPr>
        <w:t>3-3</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pacing w:val="-5"/>
          <w:sz w:val="21"/>
          <w:szCs w:val="21"/>
        </w:rPr>
        <w:t>SHEIN</w:t>
      </w:r>
      <w:r>
        <w:rPr>
          <w:rFonts w:ascii="Times New Roman" w:hAnsi="Times New Roman" w:eastAsia="Times New Roman" w:cs="Times New Roman"/>
          <w:spacing w:val="13"/>
          <w:w w:val="101"/>
          <w:sz w:val="21"/>
          <w:szCs w:val="21"/>
        </w:rPr>
        <w:t xml:space="preserve"> </w:t>
      </w:r>
      <w:r>
        <w:rPr>
          <w:rFonts w:ascii="宋体" w:hAnsi="宋体" w:eastAsia="宋体" w:cs="宋体"/>
          <w:spacing w:val="-5"/>
          <w:sz w:val="21"/>
          <w:szCs w:val="21"/>
        </w:rPr>
        <w:t>发展历程</w:t>
      </w:r>
    </w:p>
    <w:p w14:paraId="4ED067DB">
      <w:pPr>
        <w:spacing w:before="144" w:line="193" w:lineRule="auto"/>
        <w:ind w:left="41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Fig 3-3</w:t>
      </w:r>
      <w:r>
        <w:rPr>
          <w:rFonts w:ascii="Times New Roman" w:hAnsi="Times New Roman" w:eastAsia="Times New Roman" w:cs="Times New Roman"/>
          <w:spacing w:val="30"/>
          <w:w w:val="101"/>
          <w:sz w:val="21"/>
          <w:szCs w:val="21"/>
        </w:rPr>
        <w:t xml:space="preserve"> </w:t>
      </w:r>
      <w:r>
        <w:rPr>
          <w:rFonts w:ascii="Times New Roman" w:hAnsi="Times New Roman" w:eastAsia="Times New Roman" w:cs="Times New Roman"/>
          <w:spacing w:val="-1"/>
          <w:sz w:val="21"/>
          <w:szCs w:val="21"/>
        </w:rPr>
        <w:t>SHEIN development history</w:t>
      </w:r>
    </w:p>
    <w:p w14:paraId="1C1DB70C">
      <w:pPr>
        <w:spacing w:line="354" w:lineRule="auto"/>
        <w:rPr>
          <w:rFonts w:ascii="Arial"/>
          <w:sz w:val="21"/>
        </w:rPr>
      </w:pPr>
    </w:p>
    <w:p w14:paraId="1071A6BB">
      <w:pPr>
        <w:spacing w:before="79" w:line="359" w:lineRule="auto"/>
        <w:ind w:left="1457" w:firstLine="486"/>
        <w:jc w:val="both"/>
        <w:rPr>
          <w:rFonts w:ascii="宋体" w:hAnsi="宋体" w:eastAsia="宋体" w:cs="宋体"/>
          <w:sz w:val="24"/>
          <w:szCs w:val="24"/>
        </w:rPr>
      </w:pP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利用自身独立站的流量外溢效应，有效带动了自营品牌的发展。据公</w:t>
      </w:r>
      <w:r>
        <w:rPr>
          <w:rFonts w:ascii="宋体" w:hAnsi="宋体" w:eastAsia="宋体" w:cs="宋体"/>
          <w:spacing w:val="-13"/>
          <w:sz w:val="24"/>
          <w:szCs w:val="24"/>
        </w:rPr>
        <w:t>开信息显示，</w:t>
      </w:r>
      <w:r>
        <w:rPr>
          <w:rFonts w:ascii="Times New Roman" w:hAnsi="Times New Roman" w:eastAsia="Times New Roman" w:cs="Times New Roman"/>
          <w:spacing w:val="-13"/>
          <w:sz w:val="24"/>
          <w:szCs w:val="24"/>
        </w:rPr>
        <w:t xml:space="preserve">SHEIN  </w:t>
      </w:r>
      <w:r>
        <w:rPr>
          <w:rFonts w:ascii="宋体" w:hAnsi="宋体" w:eastAsia="宋体" w:cs="宋体"/>
          <w:spacing w:val="-13"/>
          <w:sz w:val="24"/>
          <w:szCs w:val="24"/>
        </w:rPr>
        <w:t>目前拥有包括</w:t>
      </w:r>
      <w:r>
        <w:rPr>
          <w:rFonts w:ascii="宋体" w:hAnsi="宋体" w:eastAsia="宋体" w:cs="宋体"/>
          <w:spacing w:val="-44"/>
          <w:sz w:val="24"/>
          <w:szCs w:val="24"/>
        </w:rPr>
        <w:t xml:space="preserve"> </w:t>
      </w:r>
      <w:r>
        <w:rPr>
          <w:rFonts w:ascii="Times New Roman" w:hAnsi="Times New Roman" w:eastAsia="Times New Roman" w:cs="Times New Roman"/>
          <w:spacing w:val="-13"/>
          <w:sz w:val="24"/>
          <w:szCs w:val="24"/>
        </w:rPr>
        <w:t>ROMWE</w:t>
      </w:r>
      <w:r>
        <w:rPr>
          <w:rFonts w:ascii="宋体" w:hAnsi="宋体" w:eastAsia="宋体" w:cs="宋体"/>
          <w:spacing w:val="-13"/>
          <w:sz w:val="24"/>
          <w:szCs w:val="24"/>
        </w:rPr>
        <w:t>、</w:t>
      </w:r>
      <w:r>
        <w:rPr>
          <w:rFonts w:ascii="Times New Roman" w:hAnsi="Times New Roman" w:eastAsia="Times New Roman" w:cs="Times New Roman"/>
          <w:spacing w:val="-13"/>
          <w:sz w:val="24"/>
          <w:szCs w:val="24"/>
        </w:rPr>
        <w:t>MOTF</w:t>
      </w:r>
      <w:r>
        <w:rPr>
          <w:rFonts w:ascii="宋体" w:hAnsi="宋体" w:eastAsia="宋体" w:cs="宋体"/>
          <w:spacing w:val="-13"/>
          <w:sz w:val="24"/>
          <w:szCs w:val="24"/>
        </w:rPr>
        <w:t>、</w:t>
      </w:r>
      <w:r>
        <w:rPr>
          <w:rFonts w:ascii="Times New Roman" w:hAnsi="Times New Roman" w:eastAsia="Times New Roman" w:cs="Times New Roman"/>
          <w:spacing w:val="-13"/>
          <w:sz w:val="24"/>
          <w:szCs w:val="24"/>
        </w:rPr>
        <w:t>SHEGLAM</w:t>
      </w:r>
      <w:r>
        <w:rPr>
          <w:rFonts w:ascii="宋体" w:hAnsi="宋体" w:eastAsia="宋体" w:cs="宋体"/>
          <w:spacing w:val="-13"/>
          <w:sz w:val="24"/>
          <w:szCs w:val="24"/>
        </w:rPr>
        <w:t>、</w:t>
      </w:r>
      <w:r>
        <w:rPr>
          <w:rFonts w:ascii="Times New Roman" w:hAnsi="Times New Roman" w:eastAsia="Times New Roman" w:cs="Times New Roman"/>
          <w:spacing w:val="-13"/>
          <w:sz w:val="24"/>
          <w:szCs w:val="24"/>
        </w:rPr>
        <w:t>Luvlette</w:t>
      </w:r>
      <w:r>
        <w:rPr>
          <w:rFonts w:ascii="宋体" w:hAnsi="宋体" w:eastAsia="宋体" w:cs="宋体"/>
          <w:spacing w:val="-13"/>
          <w:sz w:val="24"/>
          <w:szCs w:val="24"/>
        </w:rPr>
        <w:t>、</w:t>
      </w:r>
      <w:r>
        <w:rPr>
          <w:rFonts w:ascii="Times New Roman" w:hAnsi="Times New Roman" w:eastAsia="Times New Roman" w:cs="Times New Roman"/>
          <w:spacing w:val="-13"/>
          <w:sz w:val="24"/>
          <w:szCs w:val="24"/>
        </w:rPr>
        <w:t>DAZY</w:t>
      </w:r>
      <w:r>
        <w:rPr>
          <w:rFonts w:ascii="宋体" w:hAnsi="宋体" w:eastAsia="宋体" w:cs="宋体"/>
          <w:spacing w:val="-13"/>
          <w:sz w:val="24"/>
          <w:szCs w:val="24"/>
        </w:rPr>
        <w:t>、</w:t>
      </w:r>
      <w:r>
        <w:rPr>
          <w:rFonts w:ascii="宋体" w:hAnsi="宋体" w:eastAsia="宋体" w:cs="宋体"/>
          <w:sz w:val="24"/>
          <w:szCs w:val="24"/>
        </w:rPr>
        <w:t xml:space="preserve"> </w:t>
      </w:r>
      <w:r>
        <w:rPr>
          <w:rFonts w:ascii="Times New Roman" w:hAnsi="Times New Roman" w:eastAsia="Times New Roman" w:cs="Times New Roman"/>
          <w:spacing w:val="-1"/>
          <w:sz w:val="24"/>
          <w:szCs w:val="24"/>
        </w:rPr>
        <w:t>CUCCOO</w:t>
      </w:r>
      <w:r>
        <w:rPr>
          <w:rFonts w:ascii="宋体" w:hAnsi="宋体" w:eastAsia="宋体" w:cs="宋体"/>
          <w:spacing w:val="-1"/>
          <w:sz w:val="24"/>
          <w:szCs w:val="24"/>
        </w:rPr>
        <w:t>、</w:t>
      </w:r>
      <w:r>
        <w:rPr>
          <w:rFonts w:ascii="Times New Roman" w:hAnsi="Times New Roman" w:eastAsia="Times New Roman" w:cs="Times New Roman"/>
          <w:spacing w:val="-1"/>
          <w:sz w:val="24"/>
          <w:szCs w:val="24"/>
        </w:rPr>
        <w:t>GLOWMODE</w:t>
      </w:r>
      <w:r>
        <w:rPr>
          <w:rFonts w:ascii="宋体" w:hAnsi="宋体" w:eastAsia="宋体" w:cs="宋体"/>
          <w:spacing w:val="-1"/>
          <w:sz w:val="24"/>
          <w:szCs w:val="24"/>
        </w:rPr>
        <w:t>、</w:t>
      </w:r>
      <w:r>
        <w:rPr>
          <w:rFonts w:ascii="Times New Roman" w:hAnsi="Times New Roman" w:eastAsia="Times New Roman" w:cs="Times New Roman"/>
          <w:spacing w:val="-1"/>
          <w:sz w:val="24"/>
          <w:szCs w:val="24"/>
        </w:rPr>
        <w:t>PETSIN</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JMMO </w:t>
      </w:r>
      <w:r>
        <w:rPr>
          <w:rFonts w:ascii="宋体" w:hAnsi="宋体" w:eastAsia="宋体" w:cs="宋体"/>
          <w:spacing w:val="-1"/>
          <w:sz w:val="24"/>
          <w:szCs w:val="24"/>
        </w:rPr>
        <w:t>在内的</w:t>
      </w:r>
      <w:r>
        <w:rPr>
          <w:rFonts w:ascii="Times New Roman" w:hAnsi="Times New Roman" w:eastAsia="Times New Roman" w:cs="Times New Roman"/>
          <w:spacing w:val="-1"/>
          <w:sz w:val="24"/>
          <w:szCs w:val="24"/>
        </w:rPr>
        <w:t xml:space="preserve">9 </w:t>
      </w:r>
      <w:r>
        <w:rPr>
          <w:rFonts w:ascii="宋体" w:hAnsi="宋体" w:eastAsia="宋体" w:cs="宋体"/>
          <w:spacing w:val="-2"/>
          <w:sz w:val="24"/>
          <w:szCs w:val="24"/>
        </w:rPr>
        <w:t>个自营品牌，涵盖服帽、美</w:t>
      </w:r>
      <w:r>
        <w:rPr>
          <w:rFonts w:ascii="宋体" w:hAnsi="宋体" w:eastAsia="宋体" w:cs="宋体"/>
          <w:spacing w:val="2"/>
          <w:sz w:val="24"/>
          <w:szCs w:val="24"/>
        </w:rPr>
        <w:t>妆、配饰、宠物、家电等多个品类。相较于以线下销售为主的传统快时尚企业，</w:t>
      </w:r>
      <w:r>
        <w:rPr>
          <w:rFonts w:ascii="宋体" w:hAnsi="宋体" w:eastAsia="宋体" w:cs="宋体"/>
          <w:spacing w:val="1"/>
          <w:sz w:val="24"/>
          <w:szCs w:val="24"/>
        </w:rPr>
        <w:t xml:space="preserve"> </w:t>
      </w:r>
      <w:r>
        <w:rPr>
          <w:rFonts w:ascii="Times New Roman" w:hAnsi="Times New Roman" w:eastAsia="Times New Roman" w:cs="Times New Roman"/>
          <w:sz w:val="24"/>
          <w:szCs w:val="24"/>
        </w:rPr>
        <w:t xml:space="preserve">SHEIN </w:t>
      </w:r>
      <w:r>
        <w:rPr>
          <w:rFonts w:ascii="宋体" w:hAnsi="宋体" w:eastAsia="宋体" w:cs="宋体"/>
          <w:sz w:val="24"/>
          <w:szCs w:val="24"/>
        </w:rPr>
        <w:t>凭借柔性的供应链管理、大数据分析与社交媒体营销等优</w:t>
      </w:r>
      <w:r>
        <w:rPr>
          <w:rFonts w:ascii="宋体" w:hAnsi="宋体" w:eastAsia="宋体" w:cs="宋体"/>
          <w:spacing w:val="-1"/>
          <w:sz w:val="24"/>
          <w:szCs w:val="24"/>
        </w:rPr>
        <w:t>势，实现了从单</w:t>
      </w:r>
      <w:r>
        <w:rPr>
          <w:rFonts w:ascii="宋体" w:hAnsi="宋体" w:eastAsia="宋体" w:cs="宋体"/>
          <w:sz w:val="24"/>
          <w:szCs w:val="24"/>
        </w:rPr>
        <w:t>一婚纱品类到全品类一站式购物平台的转型。</w:t>
      </w:r>
      <w:r>
        <w:rPr>
          <w:rFonts w:ascii="Times New Roman" w:hAnsi="Times New Roman" w:eastAsia="Times New Roman" w:cs="Times New Roman"/>
          <w:sz w:val="24"/>
          <w:szCs w:val="24"/>
        </w:rPr>
        <w:t xml:space="preserve">SHEIN </w:t>
      </w:r>
      <w:r>
        <w:rPr>
          <w:rFonts w:ascii="宋体" w:hAnsi="宋体" w:eastAsia="宋体" w:cs="宋体"/>
          <w:sz w:val="24"/>
          <w:szCs w:val="24"/>
        </w:rPr>
        <w:t>不仅在全</w:t>
      </w:r>
      <w:r>
        <w:rPr>
          <w:rFonts w:ascii="宋体" w:hAnsi="宋体" w:eastAsia="宋体" w:cs="宋体"/>
          <w:spacing w:val="-1"/>
          <w:sz w:val="24"/>
          <w:szCs w:val="24"/>
        </w:rPr>
        <w:t>球市场建立了强大</w:t>
      </w:r>
      <w:r>
        <w:rPr>
          <w:rFonts w:ascii="宋体" w:hAnsi="宋体" w:eastAsia="宋体" w:cs="宋体"/>
          <w:spacing w:val="1"/>
          <w:sz w:val="24"/>
          <w:szCs w:val="24"/>
        </w:rPr>
        <w:t>的品牌影响力，也引领了超快时尚行业的发展，成为中国跨境电商行业可借鉴的</w:t>
      </w:r>
      <w:r>
        <w:rPr>
          <w:rFonts w:ascii="宋体" w:hAnsi="宋体" w:eastAsia="宋体" w:cs="宋体"/>
          <w:spacing w:val="-2"/>
          <w:sz w:val="24"/>
          <w:szCs w:val="24"/>
        </w:rPr>
        <w:t>重要范例。</w:t>
      </w:r>
    </w:p>
    <w:p w14:paraId="22B4DF93">
      <w:pPr>
        <w:pStyle w:val="2"/>
        <w:spacing w:before="166" w:line="233" w:lineRule="auto"/>
        <w:ind w:left="1458"/>
        <w:outlineLvl w:val="2"/>
        <w:rPr>
          <w:sz w:val="24"/>
          <w:szCs w:val="24"/>
        </w:rPr>
      </w:pPr>
      <w:bookmarkStart w:id="61" w:name="bookmark34"/>
      <w:bookmarkEnd w:id="61"/>
      <w:r>
        <w:rPr>
          <w:rFonts w:ascii="Times New Roman" w:hAnsi="Times New Roman" w:eastAsia="Times New Roman" w:cs="Times New Roman"/>
          <w:spacing w:val="-4"/>
          <w:sz w:val="24"/>
          <w:szCs w:val="24"/>
        </w:rPr>
        <w:t>3.3.2</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4"/>
          <w:sz w:val="24"/>
          <w:szCs w:val="24"/>
        </w:rPr>
        <w:t>SHEIN</w:t>
      </w:r>
      <w:r>
        <w:rPr>
          <w:rFonts w:ascii="Times New Roman" w:hAnsi="Times New Roman" w:eastAsia="Times New Roman" w:cs="Times New Roman"/>
          <w:spacing w:val="22"/>
          <w:sz w:val="24"/>
          <w:szCs w:val="24"/>
        </w:rPr>
        <w:t xml:space="preserve"> </w:t>
      </w:r>
      <w:r>
        <w:rPr>
          <w:spacing w:val="-4"/>
          <w:sz w:val="24"/>
          <w:szCs w:val="24"/>
        </w:rPr>
        <w:t>的市场表现</w:t>
      </w:r>
    </w:p>
    <w:p w14:paraId="6CBCDAD0">
      <w:pPr>
        <w:spacing w:before="178" w:line="359" w:lineRule="auto"/>
        <w:ind w:left="1457" w:right="82" w:firstLine="478"/>
        <w:jc w:val="both"/>
        <w:rPr>
          <w:rFonts w:ascii="宋体" w:hAnsi="宋体" w:eastAsia="宋体" w:cs="宋体"/>
          <w:sz w:val="24"/>
          <w:szCs w:val="24"/>
        </w:rPr>
      </w:pPr>
      <w:r>
        <w:rPr>
          <w:rFonts w:ascii="宋体" w:hAnsi="宋体" w:eastAsia="宋体" w:cs="宋体"/>
          <w:spacing w:val="-1"/>
          <w:sz w:val="24"/>
          <w:szCs w:val="24"/>
        </w:rPr>
        <w:t>在</w:t>
      </w:r>
      <w:r>
        <w:rPr>
          <w:rFonts w:ascii="宋体" w:hAnsi="宋体" w:eastAsia="宋体" w:cs="宋体"/>
          <w:spacing w:val="-22"/>
          <w:sz w:val="24"/>
          <w:szCs w:val="24"/>
        </w:rPr>
        <w:t xml:space="preserve"> </w:t>
      </w:r>
      <w:r>
        <w:rPr>
          <w:rFonts w:ascii="Times New Roman" w:hAnsi="Times New Roman" w:eastAsia="Times New Roman" w:cs="Times New Roman"/>
          <w:spacing w:val="-1"/>
          <w:sz w:val="24"/>
          <w:szCs w:val="24"/>
        </w:rPr>
        <w:t>COVID-19</w:t>
      </w:r>
      <w:r>
        <w:rPr>
          <w:rFonts w:ascii="Times New Roman" w:hAnsi="Times New Roman" w:eastAsia="Times New Roman" w:cs="Times New Roman"/>
          <w:spacing w:val="35"/>
          <w:sz w:val="24"/>
          <w:szCs w:val="24"/>
        </w:rPr>
        <w:t xml:space="preserve"> </w:t>
      </w:r>
      <w:r>
        <w:rPr>
          <w:rFonts w:ascii="宋体" w:hAnsi="宋体" w:eastAsia="宋体" w:cs="宋体"/>
          <w:spacing w:val="-1"/>
          <w:sz w:val="24"/>
          <w:szCs w:val="24"/>
        </w:rPr>
        <w:t>疫情期间，全球大范围的实体店关闭，促使消费者转向线上购</w:t>
      </w:r>
      <w:r>
        <w:rPr>
          <w:rFonts w:ascii="宋体" w:hAnsi="宋体" w:eastAsia="宋体" w:cs="宋体"/>
          <w:sz w:val="24"/>
          <w:szCs w:val="24"/>
        </w:rPr>
        <w:t>物。</w:t>
      </w:r>
      <w:r>
        <w:rPr>
          <w:rFonts w:ascii="Times New Roman" w:hAnsi="Times New Roman" w:eastAsia="Times New Roman" w:cs="Times New Roman"/>
          <w:sz w:val="24"/>
          <w:szCs w:val="24"/>
        </w:rPr>
        <w:t xml:space="preserve">SHEIN </w:t>
      </w:r>
      <w:r>
        <w:rPr>
          <w:rFonts w:ascii="宋体" w:hAnsi="宋体" w:eastAsia="宋体" w:cs="宋体"/>
          <w:sz w:val="24"/>
          <w:szCs w:val="24"/>
        </w:rPr>
        <w:t>凭借柔性的供应链和数据驱动的电商模式迅速</w:t>
      </w:r>
      <w:r>
        <w:rPr>
          <w:rFonts w:ascii="宋体" w:hAnsi="宋体" w:eastAsia="宋体" w:cs="宋体"/>
          <w:spacing w:val="-1"/>
          <w:sz w:val="24"/>
          <w:szCs w:val="24"/>
        </w:rPr>
        <w:t>崛起，抓住了这前所未</w:t>
      </w:r>
      <w:r>
        <w:rPr>
          <w:rFonts w:ascii="宋体" w:hAnsi="宋体" w:eastAsia="宋体" w:cs="宋体"/>
          <w:sz w:val="24"/>
          <w:szCs w:val="24"/>
        </w:rPr>
        <w:t>有的发展机遇。依托精准的市场分析和快速的上新频率，</w:t>
      </w:r>
      <w:r>
        <w:rPr>
          <w:rFonts w:ascii="Times New Roman" w:hAnsi="Times New Roman" w:eastAsia="Times New Roman" w:cs="Times New Roman"/>
          <w:sz w:val="24"/>
          <w:szCs w:val="24"/>
        </w:rPr>
        <w:t>SHE</w:t>
      </w:r>
      <w:r>
        <w:rPr>
          <w:rFonts w:ascii="Times New Roman" w:hAnsi="Times New Roman" w:eastAsia="Times New Roman" w:cs="Times New Roman"/>
          <w:spacing w:val="-1"/>
          <w:sz w:val="24"/>
          <w:szCs w:val="24"/>
        </w:rPr>
        <w:t xml:space="preserve">IN </w:t>
      </w:r>
      <w:r>
        <w:rPr>
          <w:rFonts w:ascii="宋体" w:hAnsi="宋体" w:eastAsia="宋体" w:cs="宋体"/>
          <w:spacing w:val="-1"/>
          <w:sz w:val="24"/>
          <w:szCs w:val="24"/>
        </w:rPr>
        <w:t>迅速吸引了大量新用户的关注，为其在超快时尚电商市场的领先地位打下基础。</w:t>
      </w:r>
    </w:p>
    <w:p w14:paraId="17777706">
      <w:pPr>
        <w:spacing w:before="5" w:line="363" w:lineRule="auto"/>
        <w:ind w:left="1453" w:right="82" w:firstLine="530"/>
        <w:jc w:val="both"/>
        <w:rPr>
          <w:rFonts w:ascii="宋体" w:hAnsi="宋体" w:eastAsia="宋体" w:cs="宋体"/>
          <w:sz w:val="24"/>
          <w:szCs w:val="24"/>
        </w:rPr>
      </w:pPr>
      <w:r>
        <w:rPr>
          <w:rFonts w:ascii="宋体" w:hAnsi="宋体" w:eastAsia="宋体" w:cs="宋体"/>
          <w:spacing w:val="-3"/>
          <w:sz w:val="24"/>
          <w:szCs w:val="24"/>
        </w:rPr>
        <w:t>目前，</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49"/>
          <w:sz w:val="24"/>
          <w:szCs w:val="24"/>
        </w:rPr>
        <w:t xml:space="preserve"> </w:t>
      </w:r>
      <w:r>
        <w:rPr>
          <w:rFonts w:ascii="宋体" w:hAnsi="宋体" w:eastAsia="宋体" w:cs="宋体"/>
          <w:spacing w:val="-3"/>
          <w:sz w:val="24"/>
          <w:szCs w:val="24"/>
        </w:rPr>
        <w:t>已成功进入北美、欧洲、亚洲和拉丁美洲等主要市场，在全球</w:t>
      </w:r>
      <w:r>
        <w:rPr>
          <w:rFonts w:ascii="宋体" w:hAnsi="宋体" w:eastAsia="宋体" w:cs="宋体"/>
          <w:spacing w:val="-1"/>
          <w:sz w:val="24"/>
          <w:szCs w:val="24"/>
        </w:rPr>
        <w:t>快时尚电商领域占据主导地位，在部分地区（如美国）市场份额超</w:t>
      </w:r>
      <w:r>
        <w:rPr>
          <w:rFonts w:ascii="宋体" w:hAnsi="宋体" w:eastAsia="宋体" w:cs="宋体"/>
          <w:spacing w:val="-29"/>
          <w:sz w:val="24"/>
          <w:szCs w:val="24"/>
        </w:rPr>
        <w:t xml:space="preserve"> </w:t>
      </w:r>
      <w:r>
        <w:rPr>
          <w:rFonts w:ascii="Times New Roman" w:hAnsi="Times New Roman" w:eastAsia="Times New Roman" w:cs="Times New Roman"/>
          <w:spacing w:val="-1"/>
          <w:sz w:val="24"/>
          <w:szCs w:val="24"/>
        </w:rPr>
        <w:t>40%</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宋体" w:hAnsi="宋体" w:eastAsia="宋体" w:cs="宋体"/>
          <w:spacing w:val="-2"/>
          <w:sz w:val="24"/>
          <w:szCs w:val="24"/>
        </w:rPr>
        <w:t>领先于</w:t>
      </w:r>
      <w:r>
        <w:rPr>
          <w:rFonts w:ascii="Times New Roman" w:hAnsi="Times New Roman" w:eastAsia="Times New Roman" w:cs="Times New Roman"/>
          <w:sz w:val="24"/>
          <w:szCs w:val="24"/>
        </w:rPr>
        <w:t xml:space="preserve">TEMU </w:t>
      </w:r>
      <w:r>
        <w:rPr>
          <w:rFonts w:ascii="宋体" w:hAnsi="宋体" w:eastAsia="宋体" w:cs="宋体"/>
          <w:sz w:val="24"/>
          <w:szCs w:val="24"/>
        </w:rPr>
        <w:t>和</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 xml:space="preserve">Amazon </w:t>
      </w:r>
      <w:r>
        <w:rPr>
          <w:rFonts w:ascii="宋体" w:hAnsi="宋体" w:eastAsia="宋体" w:cs="宋体"/>
          <w:sz w:val="24"/>
          <w:szCs w:val="24"/>
        </w:rPr>
        <w:t>在服饰品类的业绩。</w:t>
      </w:r>
      <w:r>
        <w:rPr>
          <w:rFonts w:ascii="Times New Roman" w:hAnsi="Times New Roman" w:eastAsia="Times New Roman" w:cs="Times New Roman"/>
          <w:sz w:val="24"/>
          <w:szCs w:val="24"/>
        </w:rPr>
        <w:t xml:space="preserve">SHEIN </w:t>
      </w:r>
      <w:r>
        <w:rPr>
          <w:rFonts w:ascii="宋体" w:hAnsi="宋体" w:eastAsia="宋体" w:cs="宋体"/>
          <w:sz w:val="24"/>
          <w:szCs w:val="24"/>
        </w:rPr>
        <w:t>拥有庞大的全球用户基础，</w:t>
      </w:r>
      <w:r>
        <w:rPr>
          <w:rFonts w:ascii="宋体" w:hAnsi="宋体" w:eastAsia="宋体" w:cs="宋体"/>
          <w:spacing w:val="-1"/>
          <w:sz w:val="24"/>
          <w:szCs w:val="24"/>
        </w:rPr>
        <w:t>主要是</w:t>
      </w:r>
      <w:r>
        <w:rPr>
          <w:rFonts w:ascii="Times New Roman" w:hAnsi="Times New Roman" w:eastAsia="Times New Roman" w:cs="Times New Roman"/>
          <w:spacing w:val="-2"/>
          <w:sz w:val="24"/>
          <w:szCs w:val="24"/>
        </w:rPr>
        <w:t>25</w:t>
      </w:r>
      <w:r>
        <w:rPr>
          <w:rFonts w:ascii="Times New Roman" w:hAnsi="Times New Roman" w:eastAsia="Times New Roman" w:cs="Times New Roman"/>
          <w:spacing w:val="38"/>
          <w:sz w:val="24"/>
          <w:szCs w:val="24"/>
        </w:rPr>
        <w:t xml:space="preserve"> </w:t>
      </w:r>
      <w:r>
        <w:rPr>
          <w:rFonts w:ascii="宋体" w:hAnsi="宋体" w:eastAsia="宋体" w:cs="宋体"/>
          <w:spacing w:val="-2"/>
          <w:sz w:val="24"/>
          <w:szCs w:val="24"/>
        </w:rPr>
        <w:t>至</w:t>
      </w:r>
      <w:r>
        <w:rPr>
          <w:rFonts w:ascii="宋体" w:hAnsi="宋体" w:eastAsia="宋体" w:cs="宋体"/>
          <w:spacing w:val="-34"/>
          <w:sz w:val="24"/>
          <w:szCs w:val="24"/>
        </w:rPr>
        <w:t xml:space="preserve"> </w:t>
      </w:r>
      <w:r>
        <w:rPr>
          <w:rFonts w:ascii="Times New Roman" w:hAnsi="Times New Roman" w:eastAsia="Times New Roman" w:cs="Times New Roman"/>
          <w:spacing w:val="-2"/>
          <w:sz w:val="24"/>
          <w:szCs w:val="24"/>
        </w:rPr>
        <w:t>34</w:t>
      </w:r>
      <w:r>
        <w:rPr>
          <w:rFonts w:ascii="Times New Roman" w:hAnsi="Times New Roman" w:eastAsia="Times New Roman" w:cs="Times New Roman"/>
          <w:spacing w:val="35"/>
          <w:sz w:val="24"/>
          <w:szCs w:val="24"/>
        </w:rPr>
        <w:t xml:space="preserve"> </w:t>
      </w:r>
      <w:r>
        <w:rPr>
          <w:rFonts w:ascii="宋体" w:hAnsi="宋体" w:eastAsia="宋体" w:cs="宋体"/>
          <w:spacing w:val="-2"/>
          <w:sz w:val="24"/>
          <w:szCs w:val="24"/>
        </w:rPr>
        <w:t>岁的千禧一代和</w:t>
      </w:r>
      <w:r>
        <w:rPr>
          <w:rFonts w:ascii="宋体" w:hAnsi="宋体" w:eastAsia="宋体" w:cs="宋体"/>
          <w:spacing w:val="-40"/>
          <w:sz w:val="24"/>
          <w:szCs w:val="24"/>
        </w:rPr>
        <w:t xml:space="preserve"> </w:t>
      </w:r>
      <w:r>
        <w:rPr>
          <w:rFonts w:ascii="Times New Roman" w:hAnsi="Times New Roman" w:eastAsia="Times New Roman" w:cs="Times New Roman"/>
          <w:spacing w:val="-2"/>
          <w:sz w:val="24"/>
          <w:szCs w:val="24"/>
        </w:rPr>
        <w:t>Z</w:t>
      </w:r>
      <w:r>
        <w:rPr>
          <w:rFonts w:ascii="Times New Roman" w:hAnsi="Times New Roman" w:eastAsia="Times New Roman" w:cs="Times New Roman"/>
          <w:spacing w:val="26"/>
          <w:w w:val="101"/>
          <w:sz w:val="24"/>
          <w:szCs w:val="24"/>
        </w:rPr>
        <w:t xml:space="preserve"> </w:t>
      </w:r>
      <w:r>
        <w:rPr>
          <w:rFonts w:ascii="宋体" w:hAnsi="宋体" w:eastAsia="宋体" w:cs="宋体"/>
          <w:spacing w:val="-2"/>
          <w:sz w:val="24"/>
          <w:szCs w:val="24"/>
        </w:rPr>
        <w:t>世代的女性消费者。借助精确的市场分析和个性化推</w:t>
      </w:r>
    </w:p>
    <w:p w14:paraId="0E6F951F">
      <w:pPr>
        <w:spacing w:line="363" w:lineRule="auto"/>
        <w:rPr>
          <w:rFonts w:ascii="宋体" w:hAnsi="宋体" w:eastAsia="宋体" w:cs="宋体"/>
          <w:sz w:val="24"/>
          <w:szCs w:val="24"/>
        </w:rPr>
        <w:sectPr>
          <w:headerReference r:id="rId70" w:type="default"/>
          <w:footerReference r:id="rId71" w:type="default"/>
          <w:pgSz w:w="11907" w:h="16839"/>
          <w:pgMar w:top="1702" w:right="1504" w:bottom="2069" w:left="424" w:header="1397" w:footer="1868" w:gutter="0"/>
          <w:cols w:space="720" w:num="1"/>
        </w:sectPr>
      </w:pPr>
    </w:p>
    <w:p w14:paraId="07359330">
      <w:pPr>
        <w:spacing w:before="319" w:line="350" w:lineRule="auto"/>
        <w:ind w:left="1172" w:right="37" w:firstLine="2"/>
        <w:jc w:val="both"/>
        <w:rPr>
          <w:rFonts w:ascii="宋体" w:hAnsi="宋体" w:eastAsia="宋体" w:cs="宋体"/>
          <w:sz w:val="24"/>
          <w:szCs w:val="24"/>
        </w:rPr>
      </w:pPr>
      <w:bookmarkStart w:id="62" w:name="bookmark140"/>
      <w:bookmarkEnd w:id="62"/>
      <w:r>
        <w:rPr>
          <w:rFonts w:ascii="宋体" w:hAnsi="宋体" w:eastAsia="宋体" w:cs="宋体"/>
          <w:sz w:val="24"/>
          <w:szCs w:val="24"/>
        </w:rPr>
        <w:t>荐，</w:t>
      </w:r>
      <w:r>
        <w:rPr>
          <w:rFonts w:ascii="Times New Roman" w:hAnsi="Times New Roman" w:eastAsia="Times New Roman" w:cs="Times New Roman"/>
          <w:sz w:val="24"/>
          <w:szCs w:val="24"/>
        </w:rPr>
        <w:t xml:space="preserve">SHEIN </w:t>
      </w:r>
      <w:r>
        <w:rPr>
          <w:rFonts w:ascii="宋体" w:hAnsi="宋体" w:eastAsia="宋体" w:cs="宋体"/>
          <w:sz w:val="24"/>
          <w:szCs w:val="24"/>
        </w:rPr>
        <w:t>提高了用户在平台的停留时长和重复购买频</w:t>
      </w:r>
      <w:r>
        <w:rPr>
          <w:rFonts w:ascii="宋体" w:hAnsi="宋体" w:eastAsia="宋体" w:cs="宋体"/>
          <w:spacing w:val="-1"/>
          <w:sz w:val="24"/>
          <w:szCs w:val="24"/>
        </w:rPr>
        <w:t>次。平台数据显示，用户</w:t>
      </w:r>
      <w:r>
        <w:rPr>
          <w:rFonts w:ascii="宋体" w:hAnsi="宋体" w:eastAsia="宋体" w:cs="宋体"/>
          <w:spacing w:val="-3"/>
          <w:sz w:val="24"/>
          <w:szCs w:val="24"/>
        </w:rPr>
        <w:t xml:space="preserve">普遍表现出小额高频次的购买行为，这与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57"/>
          <w:sz w:val="24"/>
          <w:szCs w:val="24"/>
        </w:rPr>
        <w:t xml:space="preserve"> </w:t>
      </w:r>
      <w:r>
        <w:rPr>
          <w:rFonts w:ascii="宋体" w:hAnsi="宋体" w:eastAsia="宋体" w:cs="宋体"/>
          <w:spacing w:val="-3"/>
          <w:sz w:val="24"/>
          <w:szCs w:val="24"/>
        </w:rPr>
        <w:t>的快速上新策略形成</w:t>
      </w:r>
      <w:r>
        <w:rPr>
          <w:rFonts w:ascii="宋体" w:hAnsi="宋体" w:eastAsia="宋体" w:cs="宋体"/>
          <w:spacing w:val="-4"/>
          <w:sz w:val="24"/>
          <w:szCs w:val="24"/>
        </w:rPr>
        <w:t>良性循环，</w:t>
      </w:r>
      <w:r>
        <w:rPr>
          <w:rFonts w:ascii="宋体" w:hAnsi="宋体" w:eastAsia="宋体" w:cs="宋体"/>
          <w:spacing w:val="-1"/>
          <w:sz w:val="24"/>
          <w:szCs w:val="24"/>
        </w:rPr>
        <w:t>进一步强化了平台与自营品牌间的协同效应。</w:t>
      </w:r>
    </w:p>
    <w:p w14:paraId="4C90EB57">
      <w:pPr>
        <w:spacing w:line="2708" w:lineRule="exact"/>
        <w:ind w:firstLine="1967"/>
      </w:pPr>
      <w:r>
        <w:rPr>
          <w:position w:val="-54"/>
        </w:rPr>
        <w:drawing>
          <wp:inline distT="0" distB="0" distL="0" distR="0">
            <wp:extent cx="4337050" cy="171958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99"/>
                    <a:stretch>
                      <a:fillRect/>
                    </a:stretch>
                  </pic:blipFill>
                  <pic:spPr>
                    <a:xfrm>
                      <a:off x="0" y="0"/>
                      <a:ext cx="4337304" cy="1719706"/>
                    </a:xfrm>
                    <a:prstGeom prst="rect">
                      <a:avLst/>
                    </a:prstGeom>
                  </pic:spPr>
                </pic:pic>
              </a:graphicData>
            </a:graphic>
          </wp:inline>
        </w:drawing>
      </w:r>
    </w:p>
    <w:p w14:paraId="57F8CD48">
      <w:pPr>
        <w:spacing w:line="289" w:lineRule="auto"/>
        <w:rPr>
          <w:rFonts w:ascii="Arial"/>
          <w:sz w:val="21"/>
        </w:rPr>
      </w:pPr>
    </w:p>
    <w:p w14:paraId="3D536D54">
      <w:pPr>
        <w:spacing w:before="68" w:line="234" w:lineRule="auto"/>
        <w:ind w:left="4048"/>
        <w:outlineLvl w:val="0"/>
        <w:rPr>
          <w:rFonts w:ascii="宋体" w:hAnsi="宋体" w:eastAsia="宋体" w:cs="宋体"/>
          <w:sz w:val="21"/>
          <w:szCs w:val="21"/>
        </w:rPr>
      </w:pPr>
      <w:bookmarkStart w:id="63" w:name="bookmark80"/>
      <w:bookmarkEnd w:id="63"/>
      <w:r>
        <w:rPr>
          <w:rFonts w:ascii="宋体" w:hAnsi="宋体" w:eastAsia="宋体" w:cs="宋体"/>
          <w:spacing w:val="-5"/>
          <w:sz w:val="21"/>
          <w:szCs w:val="21"/>
        </w:rPr>
        <w:t>图</w:t>
      </w:r>
      <w:r>
        <w:rPr>
          <w:rFonts w:ascii="宋体" w:hAnsi="宋体" w:eastAsia="宋体" w:cs="宋体"/>
          <w:spacing w:val="-41"/>
          <w:sz w:val="21"/>
          <w:szCs w:val="21"/>
        </w:rPr>
        <w:t xml:space="preserve"> </w:t>
      </w:r>
      <w:r>
        <w:rPr>
          <w:rFonts w:ascii="Times New Roman" w:hAnsi="Times New Roman" w:eastAsia="Times New Roman" w:cs="Times New Roman"/>
          <w:spacing w:val="-5"/>
          <w:sz w:val="21"/>
          <w:szCs w:val="21"/>
        </w:rPr>
        <w:t>3-4</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pacing w:val="-5"/>
          <w:sz w:val="21"/>
          <w:szCs w:val="21"/>
        </w:rPr>
        <w:t>SHEIN</w:t>
      </w:r>
      <w:r>
        <w:rPr>
          <w:rFonts w:ascii="Times New Roman" w:hAnsi="Times New Roman" w:eastAsia="Times New Roman" w:cs="Times New Roman"/>
          <w:spacing w:val="27"/>
          <w:sz w:val="21"/>
          <w:szCs w:val="21"/>
        </w:rPr>
        <w:t xml:space="preserve"> </w:t>
      </w:r>
      <w:r>
        <w:rPr>
          <w:rFonts w:ascii="宋体" w:hAnsi="宋体" w:eastAsia="宋体" w:cs="宋体"/>
          <w:spacing w:val="-5"/>
          <w:sz w:val="21"/>
          <w:szCs w:val="21"/>
        </w:rPr>
        <w:t>的受众人口特征</w:t>
      </w:r>
    </w:p>
    <w:p w14:paraId="1A37E0E3">
      <w:pPr>
        <w:spacing w:before="143" w:line="193" w:lineRule="auto"/>
        <w:ind w:left="366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Fig 3-4</w:t>
      </w:r>
      <w:r>
        <w:rPr>
          <w:rFonts w:ascii="Times New Roman" w:hAnsi="Times New Roman" w:eastAsia="Times New Roman" w:cs="Times New Roman"/>
          <w:spacing w:val="24"/>
          <w:sz w:val="21"/>
          <w:szCs w:val="21"/>
        </w:rPr>
        <w:t xml:space="preserve"> </w:t>
      </w:r>
      <w:r>
        <w:rPr>
          <w:rFonts w:ascii="Times New Roman" w:hAnsi="Times New Roman" w:eastAsia="Times New Roman" w:cs="Times New Roman"/>
          <w:spacing w:val="-1"/>
          <w:sz w:val="21"/>
          <w:szCs w:val="21"/>
        </w:rPr>
        <w:t>SHEIN’s audience demographics</w:t>
      </w:r>
    </w:p>
    <w:p w14:paraId="17CDB445">
      <w:pPr>
        <w:spacing w:before="149" w:line="221" w:lineRule="auto"/>
        <w:ind w:left="1175"/>
        <w:rPr>
          <w:rFonts w:ascii="Times New Roman" w:hAnsi="Times New Roman" w:eastAsia="Times New Roman" w:cs="Times New Roman"/>
          <w:sz w:val="21"/>
          <w:szCs w:val="21"/>
        </w:rPr>
      </w:pPr>
      <w:r>
        <w:rPr>
          <w:rFonts w:ascii="宋体" w:hAnsi="宋体" w:eastAsia="宋体" w:cs="宋体"/>
          <w:spacing w:val="-1"/>
          <w:sz w:val="21"/>
          <w:szCs w:val="21"/>
        </w:rPr>
        <w:t>数据来源：</w:t>
      </w:r>
      <w:r>
        <w:rPr>
          <w:rFonts w:ascii="Times New Roman" w:hAnsi="Times New Roman" w:eastAsia="Times New Roman" w:cs="Times New Roman"/>
          <w:spacing w:val="-1"/>
          <w:sz w:val="21"/>
          <w:szCs w:val="21"/>
        </w:rPr>
        <w:t>Similarweb</w:t>
      </w:r>
    </w:p>
    <w:p w14:paraId="1C83D996">
      <w:pPr>
        <w:spacing w:line="338" w:lineRule="auto"/>
        <w:rPr>
          <w:rFonts w:ascii="Arial"/>
          <w:sz w:val="21"/>
        </w:rPr>
      </w:pPr>
    </w:p>
    <w:p w14:paraId="4070BB96">
      <w:pPr>
        <w:spacing w:before="78" w:line="359" w:lineRule="auto"/>
        <w:ind w:left="1172" w:firstLine="511"/>
        <w:jc w:val="both"/>
        <w:rPr>
          <w:rFonts w:ascii="宋体" w:hAnsi="宋体" w:eastAsia="宋体" w:cs="宋体"/>
          <w:sz w:val="24"/>
          <w:szCs w:val="24"/>
        </w:rPr>
      </w:pPr>
      <w:r>
        <w:rPr>
          <w:rFonts w:ascii="宋体" w:hAnsi="宋体" w:eastAsia="宋体" w:cs="宋体"/>
          <w:sz w:val="24"/>
          <w:szCs w:val="24"/>
        </w:rPr>
        <w:t>由于国内外疫情影响逐步减退，线下零售渠道开始恢复常态，线上流量的红</w:t>
      </w:r>
      <w:r>
        <w:rPr>
          <w:rFonts w:ascii="宋体" w:hAnsi="宋体" w:eastAsia="宋体" w:cs="宋体"/>
          <w:spacing w:val="1"/>
          <w:sz w:val="24"/>
          <w:szCs w:val="24"/>
        </w:rPr>
        <w:t>利在逐渐消退，再加上欧美市场经济下行，消费者的支出趋于谨慎，直接影响了</w:t>
      </w:r>
      <w:r>
        <w:rPr>
          <w:rFonts w:ascii="宋体" w:hAnsi="宋体" w:eastAsia="宋体" w:cs="宋体"/>
          <w:spacing w:val="-1"/>
          <w:sz w:val="24"/>
          <w:szCs w:val="24"/>
        </w:rPr>
        <w:t xml:space="preserve">目标市场的购买力。面对外部环境的变化，传统快时尚品牌（如 </w:t>
      </w:r>
      <w:r>
        <w:rPr>
          <w:rFonts w:ascii="Times New Roman" w:hAnsi="Times New Roman" w:eastAsia="Times New Roman" w:cs="Times New Roman"/>
          <w:spacing w:val="-1"/>
          <w:sz w:val="24"/>
          <w:szCs w:val="24"/>
        </w:rPr>
        <w:t>ZARA</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H&amp;M</w:t>
      </w:r>
      <w:r>
        <w:rPr>
          <w:rFonts w:ascii="宋体" w:hAnsi="宋体" w:eastAsia="宋体" w:cs="宋体"/>
          <w:spacing w:val="-1"/>
          <w:sz w:val="24"/>
          <w:szCs w:val="24"/>
        </w:rPr>
        <w:t>）</w:t>
      </w:r>
      <w:r>
        <w:rPr>
          <w:rFonts w:ascii="宋体" w:hAnsi="宋体" w:eastAsia="宋体" w:cs="宋体"/>
          <w:spacing w:val="-3"/>
          <w:sz w:val="24"/>
          <w:szCs w:val="24"/>
        </w:rPr>
        <w:t>和跨境电商平台（如</w:t>
      </w:r>
      <w:r>
        <w:rPr>
          <w:rFonts w:ascii="宋体" w:hAnsi="宋体" w:eastAsia="宋体" w:cs="宋体"/>
          <w:spacing w:val="-19"/>
          <w:sz w:val="24"/>
          <w:szCs w:val="24"/>
        </w:rPr>
        <w:t xml:space="preserve"> </w:t>
      </w:r>
      <w:r>
        <w:rPr>
          <w:rFonts w:ascii="Times New Roman" w:hAnsi="Times New Roman" w:eastAsia="Times New Roman" w:cs="Times New Roman"/>
          <w:spacing w:val="-3"/>
          <w:sz w:val="24"/>
          <w:szCs w:val="24"/>
        </w:rPr>
        <w:t>TEMU</w:t>
      </w:r>
      <w:r>
        <w:rPr>
          <w:rFonts w:ascii="宋体" w:hAnsi="宋体" w:eastAsia="宋体" w:cs="宋体"/>
          <w:spacing w:val="-3"/>
          <w:sz w:val="24"/>
          <w:szCs w:val="24"/>
        </w:rPr>
        <w:t>、</w:t>
      </w:r>
      <w:r>
        <w:rPr>
          <w:rFonts w:ascii="Times New Roman" w:hAnsi="Times New Roman" w:eastAsia="Times New Roman" w:cs="Times New Roman"/>
          <w:spacing w:val="-3"/>
          <w:sz w:val="24"/>
          <w:szCs w:val="24"/>
        </w:rPr>
        <w:t>Amazon</w:t>
      </w:r>
      <w:r>
        <w:rPr>
          <w:rFonts w:ascii="宋体" w:hAnsi="宋体" w:eastAsia="宋体" w:cs="宋体"/>
          <w:spacing w:val="-3"/>
          <w:sz w:val="24"/>
          <w:szCs w:val="24"/>
        </w:rPr>
        <w:t>）纷纷加速线上布局，进一步加剧了竞争压</w:t>
      </w:r>
      <w:r>
        <w:rPr>
          <w:rFonts w:ascii="宋体" w:hAnsi="宋体" w:eastAsia="宋体" w:cs="宋体"/>
          <w:spacing w:val="-7"/>
          <w:sz w:val="24"/>
          <w:szCs w:val="24"/>
        </w:rPr>
        <w:t>力。从盈利能力来看，</w:t>
      </w:r>
      <w:r>
        <w:rPr>
          <w:rFonts w:ascii="Times New Roman" w:hAnsi="Times New Roman" w:eastAsia="Times New Roman" w:cs="Times New Roman"/>
          <w:spacing w:val="-7"/>
          <w:sz w:val="24"/>
          <w:szCs w:val="24"/>
        </w:rPr>
        <w:t>SHEIN</w:t>
      </w:r>
      <w:r>
        <w:rPr>
          <w:rFonts w:ascii="Times New Roman" w:hAnsi="Times New Roman" w:eastAsia="Times New Roman" w:cs="Times New Roman"/>
          <w:spacing w:val="29"/>
          <w:sz w:val="24"/>
          <w:szCs w:val="24"/>
        </w:rPr>
        <w:t xml:space="preserve"> </w:t>
      </w:r>
      <w:r>
        <w:rPr>
          <w:rFonts w:ascii="宋体" w:hAnsi="宋体" w:eastAsia="宋体" w:cs="宋体"/>
          <w:spacing w:val="-7"/>
          <w:sz w:val="24"/>
          <w:szCs w:val="24"/>
        </w:rPr>
        <w:t>的毛利率维持在</w:t>
      </w:r>
      <w:r>
        <w:rPr>
          <w:rFonts w:ascii="宋体" w:hAnsi="宋体" w:eastAsia="宋体" w:cs="宋体"/>
          <w:spacing w:val="-54"/>
          <w:sz w:val="24"/>
          <w:szCs w:val="24"/>
        </w:rPr>
        <w:t xml:space="preserve"> </w:t>
      </w:r>
      <w:r>
        <w:rPr>
          <w:rFonts w:ascii="Times New Roman" w:hAnsi="Times New Roman" w:eastAsia="Times New Roman" w:cs="Times New Roman"/>
          <w:spacing w:val="-7"/>
          <w:sz w:val="24"/>
          <w:szCs w:val="24"/>
        </w:rPr>
        <w:t>40%-50%</w:t>
      </w:r>
      <w:r>
        <w:rPr>
          <w:rFonts w:ascii="宋体" w:hAnsi="宋体" w:eastAsia="宋体" w:cs="宋体"/>
          <w:spacing w:val="-7"/>
          <w:sz w:val="24"/>
          <w:szCs w:val="24"/>
        </w:rPr>
        <w:t>之间，高于</w:t>
      </w:r>
      <w:r>
        <w:rPr>
          <w:rFonts w:ascii="宋体" w:hAnsi="宋体" w:eastAsia="宋体" w:cs="宋体"/>
          <w:spacing w:val="-53"/>
          <w:sz w:val="24"/>
          <w:szCs w:val="24"/>
        </w:rPr>
        <w:t xml:space="preserve"> </w:t>
      </w:r>
      <w:r>
        <w:rPr>
          <w:rFonts w:ascii="Times New Roman" w:hAnsi="Times New Roman" w:eastAsia="Times New Roman" w:cs="Times New Roman"/>
          <w:spacing w:val="-7"/>
          <w:sz w:val="24"/>
          <w:szCs w:val="24"/>
        </w:rPr>
        <w:t>TEMU</w:t>
      </w:r>
      <w:r>
        <w:rPr>
          <w:rFonts w:ascii="宋体" w:hAnsi="宋体" w:eastAsia="宋体" w:cs="宋体"/>
          <w:spacing w:val="-7"/>
          <w:sz w:val="24"/>
          <w:szCs w:val="24"/>
        </w:rPr>
        <w:t>（约</w:t>
      </w:r>
      <w:r>
        <w:rPr>
          <w:rFonts w:ascii="宋体" w:hAnsi="宋体" w:eastAsia="宋体" w:cs="宋体"/>
          <w:spacing w:val="-28"/>
          <w:sz w:val="24"/>
          <w:szCs w:val="24"/>
        </w:rPr>
        <w:t xml:space="preserve"> </w:t>
      </w:r>
      <w:r>
        <w:rPr>
          <w:rFonts w:ascii="Times New Roman" w:hAnsi="Times New Roman" w:eastAsia="Times New Roman" w:cs="Times New Roman"/>
          <w:spacing w:val="-7"/>
          <w:sz w:val="24"/>
          <w:szCs w:val="24"/>
        </w:rPr>
        <w:t>30-</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35%</w:t>
      </w:r>
      <w:r>
        <w:rPr>
          <w:rFonts w:ascii="宋体" w:hAnsi="宋体" w:eastAsia="宋体" w:cs="宋体"/>
          <w:spacing w:val="-54"/>
          <w:sz w:val="24"/>
          <w:szCs w:val="24"/>
        </w:rPr>
        <w:t>），</w:t>
      </w:r>
      <w:r>
        <w:rPr>
          <w:rFonts w:ascii="宋体" w:hAnsi="宋体" w:eastAsia="宋体" w:cs="宋体"/>
          <w:spacing w:val="-1"/>
          <w:sz w:val="24"/>
          <w:szCs w:val="24"/>
        </w:rPr>
        <w:t>与</w:t>
      </w:r>
      <w:r>
        <w:rPr>
          <w:rFonts w:ascii="宋体" w:hAnsi="宋体" w:eastAsia="宋体" w:cs="宋体"/>
          <w:spacing w:val="-40"/>
          <w:sz w:val="24"/>
          <w:szCs w:val="24"/>
        </w:rPr>
        <w:t xml:space="preserve"> </w:t>
      </w:r>
      <w:r>
        <w:rPr>
          <w:rFonts w:ascii="Times New Roman" w:hAnsi="Times New Roman" w:eastAsia="Times New Roman" w:cs="Times New Roman"/>
          <w:spacing w:val="-1"/>
          <w:sz w:val="24"/>
          <w:szCs w:val="24"/>
        </w:rPr>
        <w:t>Amazon</w:t>
      </w:r>
      <w:r>
        <w:rPr>
          <w:rFonts w:ascii="宋体" w:hAnsi="宋体" w:eastAsia="宋体" w:cs="宋体"/>
          <w:spacing w:val="-1"/>
          <w:sz w:val="24"/>
          <w:szCs w:val="24"/>
        </w:rPr>
        <w:t xml:space="preserve">（约 </w:t>
      </w:r>
      <w:r>
        <w:rPr>
          <w:rFonts w:ascii="Times New Roman" w:hAnsi="Times New Roman" w:eastAsia="Times New Roman" w:cs="Times New Roman"/>
          <w:spacing w:val="-1"/>
          <w:sz w:val="24"/>
          <w:szCs w:val="24"/>
        </w:rPr>
        <w:t>40-45%</w:t>
      </w:r>
      <w:r>
        <w:rPr>
          <w:rFonts w:ascii="宋体" w:hAnsi="宋体" w:eastAsia="宋体" w:cs="宋体"/>
          <w:spacing w:val="-1"/>
          <w:sz w:val="24"/>
          <w:szCs w:val="24"/>
        </w:rPr>
        <w:t>）大致相</w:t>
      </w:r>
      <w:r>
        <w:rPr>
          <w:rFonts w:ascii="宋体" w:hAnsi="宋体" w:eastAsia="宋体" w:cs="宋体"/>
          <w:spacing w:val="-2"/>
          <w:sz w:val="24"/>
          <w:szCs w:val="24"/>
        </w:rPr>
        <w:t>当。但在</w:t>
      </w:r>
      <w:r>
        <w:rPr>
          <w:rFonts w:ascii="宋体" w:hAnsi="宋体" w:eastAsia="宋体" w:cs="宋体"/>
          <w:spacing w:val="-35"/>
          <w:sz w:val="24"/>
          <w:szCs w:val="24"/>
        </w:rPr>
        <w:t xml:space="preserve"> </w:t>
      </w:r>
      <w:r>
        <w:rPr>
          <w:rFonts w:ascii="Times New Roman" w:hAnsi="Times New Roman" w:eastAsia="Times New Roman" w:cs="Times New Roman"/>
          <w:spacing w:val="-2"/>
          <w:sz w:val="24"/>
          <w:szCs w:val="24"/>
        </w:rPr>
        <w:t>GMV</w:t>
      </w:r>
      <w:r>
        <w:rPr>
          <w:rFonts w:ascii="宋体" w:hAnsi="宋体" w:eastAsia="宋体" w:cs="宋体"/>
          <w:spacing w:val="-2"/>
          <w:sz w:val="24"/>
          <w:szCs w:val="24"/>
        </w:rPr>
        <w:t>（商品交易总额）方面，</w:t>
      </w:r>
      <w:r>
        <w:rPr>
          <w:rFonts w:ascii="宋体" w:hAnsi="宋体" w:eastAsia="宋体" w:cs="宋体"/>
          <w:sz w:val="24"/>
          <w:szCs w:val="24"/>
        </w:rPr>
        <w:t xml:space="preserve"> </w:t>
      </w:r>
      <w:r>
        <w:rPr>
          <w:rFonts w:ascii="Times New Roman" w:hAnsi="Times New Roman" w:eastAsia="Times New Roman" w:cs="Times New Roman"/>
          <w:spacing w:val="-1"/>
          <w:sz w:val="24"/>
          <w:szCs w:val="24"/>
        </w:rPr>
        <w:t xml:space="preserve">TEMU </w:t>
      </w:r>
      <w:r>
        <w:rPr>
          <w:rFonts w:ascii="宋体" w:hAnsi="宋体" w:eastAsia="宋体" w:cs="宋体"/>
          <w:spacing w:val="-1"/>
          <w:sz w:val="24"/>
          <w:szCs w:val="24"/>
        </w:rPr>
        <w:t>近年增速迅猛，</w:t>
      </w:r>
      <w:r>
        <w:rPr>
          <w:rFonts w:ascii="Times New Roman" w:hAnsi="Times New Roman" w:eastAsia="Times New Roman" w:cs="Times New Roman"/>
          <w:spacing w:val="-1"/>
          <w:sz w:val="24"/>
          <w:szCs w:val="24"/>
        </w:rPr>
        <w:t xml:space="preserve">Amazon </w:t>
      </w:r>
      <w:r>
        <w:rPr>
          <w:rFonts w:ascii="宋体" w:hAnsi="宋体" w:eastAsia="宋体" w:cs="宋体"/>
          <w:spacing w:val="-1"/>
          <w:sz w:val="24"/>
          <w:szCs w:val="24"/>
        </w:rPr>
        <w:t>则在规模上远超两者，对</w:t>
      </w:r>
      <w:r>
        <w:rPr>
          <w:rFonts w:ascii="宋体" w:hAnsi="宋体" w:eastAsia="宋体" w:cs="宋体"/>
          <w:spacing w:val="-24"/>
          <w:sz w:val="24"/>
          <w:szCs w:val="24"/>
        </w:rPr>
        <w:t xml:space="preserve"> </w:t>
      </w: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构成一定压力。</w:t>
      </w:r>
    </w:p>
    <w:p w14:paraId="63851DE0">
      <w:pPr>
        <w:spacing w:before="4" w:line="361" w:lineRule="auto"/>
        <w:ind w:left="1172" w:right="37" w:firstLine="484"/>
        <w:jc w:val="both"/>
        <w:rPr>
          <w:rFonts w:ascii="宋体" w:hAnsi="宋体" w:eastAsia="宋体" w:cs="宋体"/>
          <w:sz w:val="24"/>
          <w:szCs w:val="24"/>
        </w:rPr>
      </w:pPr>
      <w:r>
        <w:rPr>
          <w:rFonts w:ascii="宋体" w:hAnsi="宋体" w:eastAsia="宋体" w:cs="宋体"/>
          <w:spacing w:val="-3"/>
          <w:sz w:val="24"/>
          <w:szCs w:val="24"/>
        </w:rPr>
        <w:t xml:space="preserve">综合上述分析可知，尽管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41"/>
          <w:w w:val="101"/>
          <w:sz w:val="24"/>
          <w:szCs w:val="24"/>
        </w:rPr>
        <w:t xml:space="preserve"> </w:t>
      </w:r>
      <w:r>
        <w:rPr>
          <w:rFonts w:ascii="宋体" w:hAnsi="宋体" w:eastAsia="宋体" w:cs="宋体"/>
          <w:spacing w:val="-3"/>
          <w:sz w:val="24"/>
          <w:szCs w:val="24"/>
        </w:rPr>
        <w:t>面对竞争加剧与消费需求趋缓的双重挑战，</w:t>
      </w:r>
      <w:r>
        <w:rPr>
          <w:rFonts w:ascii="宋体" w:hAnsi="宋体" w:eastAsia="宋体" w:cs="宋体"/>
          <w:spacing w:val="1"/>
          <w:sz w:val="24"/>
          <w:szCs w:val="24"/>
        </w:rPr>
        <w:t>但依旧在全球快时尚电商的细分市场中占据主导地位。身处在这种市场环境下，</w:t>
      </w:r>
      <w:r>
        <w:rPr>
          <w:rFonts w:ascii="宋体" w:hAnsi="宋体" w:eastAsia="宋体" w:cs="宋体"/>
          <w:spacing w:val="4"/>
          <w:sz w:val="24"/>
          <w:szCs w:val="24"/>
        </w:rPr>
        <w:t xml:space="preserve"> </w:t>
      </w:r>
      <w:r>
        <w:rPr>
          <w:rFonts w:ascii="Times New Roman" w:hAnsi="Times New Roman" w:eastAsia="Times New Roman" w:cs="Times New Roman"/>
          <w:sz w:val="24"/>
          <w:szCs w:val="24"/>
        </w:rPr>
        <w:t xml:space="preserve">SHEIN </w:t>
      </w:r>
      <w:r>
        <w:rPr>
          <w:rFonts w:ascii="宋体" w:hAnsi="宋体" w:eastAsia="宋体" w:cs="宋体"/>
          <w:sz w:val="24"/>
          <w:szCs w:val="24"/>
        </w:rPr>
        <w:t>有必要重新评估其市场战略，加速开拓东南亚和中东地区等</w:t>
      </w:r>
      <w:r>
        <w:rPr>
          <w:rFonts w:ascii="宋体" w:hAnsi="宋体" w:eastAsia="宋体" w:cs="宋体"/>
          <w:spacing w:val="-1"/>
          <w:sz w:val="24"/>
          <w:szCs w:val="24"/>
        </w:rPr>
        <w:t>有潜力的新兴</w:t>
      </w:r>
      <w:r>
        <w:rPr>
          <w:rFonts w:ascii="宋体" w:hAnsi="宋体" w:eastAsia="宋体" w:cs="宋体"/>
          <w:spacing w:val="-2"/>
          <w:sz w:val="24"/>
          <w:szCs w:val="24"/>
        </w:rPr>
        <w:t>市场，以应对潜在的销售业绩下滑风险。</w:t>
      </w:r>
    </w:p>
    <w:p w14:paraId="4695D4AA">
      <w:pPr>
        <w:pStyle w:val="2"/>
        <w:spacing w:before="163" w:line="232" w:lineRule="auto"/>
        <w:ind w:left="1175"/>
        <w:outlineLvl w:val="2"/>
        <w:rPr>
          <w:sz w:val="24"/>
          <w:szCs w:val="24"/>
        </w:rPr>
      </w:pPr>
      <w:bookmarkStart w:id="64" w:name="bookmark35"/>
      <w:bookmarkEnd w:id="64"/>
      <w:r>
        <w:rPr>
          <w:rFonts w:ascii="Times New Roman" w:hAnsi="Times New Roman" w:eastAsia="Times New Roman" w:cs="Times New Roman"/>
          <w:spacing w:val="-3"/>
          <w:sz w:val="24"/>
          <w:szCs w:val="24"/>
        </w:rPr>
        <w:t>3.3.3</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3"/>
          <w:sz w:val="24"/>
          <w:szCs w:val="24"/>
        </w:rPr>
        <w:t xml:space="preserve">SHEIN </w:t>
      </w:r>
      <w:r>
        <w:rPr>
          <w:spacing w:val="-3"/>
          <w:sz w:val="24"/>
          <w:szCs w:val="24"/>
        </w:rPr>
        <w:t>发展的</w:t>
      </w:r>
      <w:r>
        <w:rPr>
          <w:spacing w:val="-45"/>
          <w:sz w:val="24"/>
          <w:szCs w:val="24"/>
        </w:rPr>
        <w:t xml:space="preserve"> </w:t>
      </w:r>
      <w:r>
        <w:rPr>
          <w:rFonts w:ascii="Times New Roman" w:hAnsi="Times New Roman" w:eastAsia="Times New Roman" w:cs="Times New Roman"/>
          <w:spacing w:val="-3"/>
          <w:sz w:val="24"/>
          <w:szCs w:val="24"/>
        </w:rPr>
        <w:t>SWOT</w:t>
      </w:r>
      <w:r>
        <w:rPr>
          <w:rFonts w:ascii="Times New Roman" w:hAnsi="Times New Roman" w:eastAsia="Times New Roman" w:cs="Times New Roman"/>
          <w:spacing w:val="15"/>
          <w:w w:val="101"/>
          <w:sz w:val="24"/>
          <w:szCs w:val="24"/>
        </w:rPr>
        <w:t xml:space="preserve"> </w:t>
      </w:r>
      <w:r>
        <w:rPr>
          <w:spacing w:val="-3"/>
          <w:sz w:val="24"/>
          <w:szCs w:val="24"/>
        </w:rPr>
        <w:t>分析</w:t>
      </w:r>
    </w:p>
    <w:p w14:paraId="4589F188">
      <w:pPr>
        <w:spacing w:before="179" w:line="361" w:lineRule="auto"/>
        <w:ind w:left="1196" w:right="99" w:firstLine="464"/>
        <w:rPr>
          <w:rFonts w:ascii="宋体" w:hAnsi="宋体" w:eastAsia="宋体" w:cs="宋体"/>
          <w:sz w:val="24"/>
          <w:szCs w:val="24"/>
        </w:rPr>
      </w:pP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35"/>
          <w:w w:val="101"/>
          <w:sz w:val="24"/>
          <w:szCs w:val="24"/>
        </w:rPr>
        <w:t xml:space="preserve"> </w:t>
      </w:r>
      <w:r>
        <w:rPr>
          <w:rFonts w:ascii="宋体" w:hAnsi="宋体" w:eastAsia="宋体" w:cs="宋体"/>
          <w:spacing w:val="-1"/>
          <w:sz w:val="24"/>
          <w:szCs w:val="24"/>
        </w:rPr>
        <w:t>以其精准的市场定位和强大的运营能</w:t>
      </w:r>
      <w:r>
        <w:rPr>
          <w:rFonts w:ascii="宋体" w:hAnsi="宋体" w:eastAsia="宋体" w:cs="宋体"/>
          <w:spacing w:val="-2"/>
          <w:sz w:val="24"/>
          <w:szCs w:val="24"/>
        </w:rPr>
        <w:t>力，在全球超快时尚行业内占据</w:t>
      </w:r>
      <w:r>
        <w:rPr>
          <w:rFonts w:ascii="宋体" w:hAnsi="宋体" w:eastAsia="宋体" w:cs="宋体"/>
          <w:spacing w:val="1"/>
          <w:sz w:val="24"/>
          <w:szCs w:val="24"/>
        </w:rPr>
        <w:t>了重要地位，但也面临着一系列的挑战与压</w:t>
      </w:r>
      <w:r>
        <w:rPr>
          <w:rFonts w:ascii="宋体" w:hAnsi="宋体" w:eastAsia="宋体" w:cs="宋体"/>
          <w:sz w:val="24"/>
          <w:szCs w:val="24"/>
        </w:rPr>
        <w:t>力。为了更全面地评估其竞争力及未</w:t>
      </w:r>
    </w:p>
    <w:p w14:paraId="5E5E69BC">
      <w:pPr>
        <w:spacing w:line="361" w:lineRule="auto"/>
        <w:rPr>
          <w:rFonts w:ascii="宋体" w:hAnsi="宋体" w:eastAsia="宋体" w:cs="宋体"/>
          <w:sz w:val="24"/>
          <w:szCs w:val="24"/>
        </w:rPr>
        <w:sectPr>
          <w:headerReference r:id="rId72" w:type="default"/>
          <w:footerReference r:id="rId73" w:type="default"/>
          <w:pgSz w:w="11907" w:h="16839"/>
          <w:pgMar w:top="1702" w:right="1765" w:bottom="1862" w:left="424" w:header="1397" w:footer="1662" w:gutter="0"/>
          <w:cols w:space="720" w:num="1"/>
        </w:sectPr>
      </w:pPr>
    </w:p>
    <w:p w14:paraId="753E2995">
      <w:pPr>
        <w:rPr>
          <w:rFonts w:ascii="Arial"/>
          <w:sz w:val="21"/>
        </w:rPr>
      </w:pPr>
    </w:p>
    <w:p w14:paraId="1DA628A8">
      <w:pPr>
        <w:spacing w:before="78" w:line="359" w:lineRule="auto"/>
        <w:ind w:left="1455" w:right="85" w:firstLine="2"/>
        <w:rPr>
          <w:rFonts w:ascii="宋体" w:hAnsi="宋体" w:eastAsia="宋体" w:cs="宋体"/>
          <w:sz w:val="24"/>
          <w:szCs w:val="24"/>
        </w:rPr>
      </w:pPr>
      <w:bookmarkStart w:id="65" w:name="bookmark141"/>
      <w:bookmarkEnd w:id="65"/>
      <w:r>
        <w:rPr>
          <w:rFonts w:ascii="宋体" w:hAnsi="宋体" w:eastAsia="宋体" w:cs="宋体"/>
          <w:spacing w:val="-2"/>
          <w:sz w:val="24"/>
          <w:szCs w:val="24"/>
        </w:rPr>
        <w:t>来发展方向，本章运用</w:t>
      </w:r>
      <w:r>
        <w:rPr>
          <w:rFonts w:ascii="宋体" w:hAnsi="宋体" w:eastAsia="宋体" w:cs="宋体"/>
          <w:spacing w:val="-31"/>
          <w:sz w:val="24"/>
          <w:szCs w:val="24"/>
        </w:rPr>
        <w:t xml:space="preserve"> </w:t>
      </w:r>
      <w:r>
        <w:rPr>
          <w:rFonts w:ascii="Times New Roman" w:hAnsi="Times New Roman" w:eastAsia="Times New Roman" w:cs="Times New Roman"/>
          <w:spacing w:val="-2"/>
          <w:sz w:val="24"/>
          <w:szCs w:val="24"/>
        </w:rPr>
        <w:t xml:space="preserve">SWOT </w:t>
      </w:r>
      <w:r>
        <w:rPr>
          <w:rFonts w:ascii="宋体" w:hAnsi="宋体" w:eastAsia="宋体" w:cs="宋体"/>
          <w:spacing w:val="-2"/>
          <w:sz w:val="24"/>
          <w:szCs w:val="24"/>
        </w:rPr>
        <w:t>分析方法，对其内部的优劣势和外部的机会和挑战进行系统分析。</w:t>
      </w:r>
    </w:p>
    <w:p w14:paraId="57E3FD36">
      <w:pPr>
        <w:spacing w:line="219" w:lineRule="auto"/>
        <w:ind w:left="1943"/>
        <w:rPr>
          <w:rFonts w:ascii="宋体" w:hAnsi="宋体" w:eastAsia="宋体" w:cs="宋体"/>
          <w:sz w:val="24"/>
          <w:szCs w:val="24"/>
        </w:rPr>
      </w:pP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在全球化发展中具有的优势（</w:t>
      </w:r>
      <w:r>
        <w:rPr>
          <w:rFonts w:ascii="Times New Roman" w:hAnsi="Times New Roman" w:eastAsia="Times New Roman" w:cs="Times New Roman"/>
          <w:spacing w:val="-3"/>
          <w:sz w:val="24"/>
          <w:szCs w:val="24"/>
        </w:rPr>
        <w:t>S</w:t>
      </w:r>
      <w:r>
        <w:rPr>
          <w:rFonts w:ascii="宋体" w:hAnsi="宋体" w:eastAsia="宋体" w:cs="宋体"/>
          <w:spacing w:val="-3"/>
          <w:sz w:val="24"/>
          <w:szCs w:val="24"/>
        </w:rPr>
        <w:t>）主要在于：</w:t>
      </w:r>
    </w:p>
    <w:p w14:paraId="00FDDECF">
      <w:pPr>
        <w:spacing w:before="181" w:line="359" w:lineRule="auto"/>
        <w:ind w:left="1467" w:firstLine="476"/>
        <w:rPr>
          <w:rFonts w:ascii="宋体" w:hAnsi="宋体" w:eastAsia="宋体" w:cs="宋体"/>
          <w:sz w:val="24"/>
          <w:szCs w:val="24"/>
        </w:rPr>
      </w:pPr>
      <w:r>
        <w:rPr>
          <w:rFonts w:ascii="Times New Roman" w:hAnsi="Times New Roman" w:eastAsia="Times New Roman" w:cs="Times New Roman"/>
          <w:spacing w:val="-5"/>
          <w:sz w:val="24"/>
          <w:szCs w:val="24"/>
        </w:rPr>
        <w:t xml:space="preserve">SHEIN </w:t>
      </w:r>
      <w:r>
        <w:rPr>
          <w:rFonts w:ascii="宋体" w:hAnsi="宋体" w:eastAsia="宋体" w:cs="宋体"/>
          <w:spacing w:val="-5"/>
          <w:sz w:val="24"/>
          <w:szCs w:val="24"/>
        </w:rPr>
        <w:t>积极将人工智能技术高度应用于供应链的各个环节，通过个性化推荐、</w:t>
      </w:r>
      <w:r>
        <w:rPr>
          <w:rFonts w:ascii="宋体" w:hAnsi="宋体" w:eastAsia="宋体" w:cs="宋体"/>
          <w:spacing w:val="1"/>
          <w:sz w:val="24"/>
          <w:szCs w:val="24"/>
        </w:rPr>
        <w:t>图像识别、智能客服以及智能仓储和配送等手段，实现从设计、生产到销</w:t>
      </w:r>
      <w:r>
        <w:rPr>
          <w:rFonts w:ascii="宋体" w:hAnsi="宋体" w:eastAsia="宋体" w:cs="宋体"/>
          <w:sz w:val="24"/>
          <w:szCs w:val="24"/>
        </w:rPr>
        <w:t>售的智</w:t>
      </w:r>
      <w:r>
        <w:rPr>
          <w:rFonts w:ascii="宋体" w:hAnsi="宋体" w:eastAsia="宋体" w:cs="宋体"/>
          <w:spacing w:val="-2"/>
          <w:sz w:val="24"/>
          <w:szCs w:val="24"/>
        </w:rPr>
        <w:t>能化运作，全面提升了整体的协同效率。</w:t>
      </w:r>
    </w:p>
    <w:p w14:paraId="0BC427F3">
      <w:pPr>
        <w:spacing w:line="359" w:lineRule="auto"/>
        <w:ind w:left="1461" w:right="80" w:firstLine="481"/>
        <w:jc w:val="both"/>
        <w:rPr>
          <w:rFonts w:ascii="宋体" w:hAnsi="宋体" w:eastAsia="宋体" w:cs="宋体"/>
          <w:sz w:val="24"/>
          <w:szCs w:val="24"/>
        </w:rPr>
      </w:pPr>
      <w:r>
        <w:rPr>
          <w:rFonts w:ascii="Times New Roman" w:hAnsi="Times New Roman" w:eastAsia="Times New Roman" w:cs="Times New Roman"/>
          <w:sz w:val="24"/>
          <w:szCs w:val="24"/>
        </w:rPr>
        <w:t xml:space="preserve">SHEIN </w:t>
      </w:r>
      <w:r>
        <w:rPr>
          <w:rFonts w:ascii="宋体" w:hAnsi="宋体" w:eastAsia="宋体" w:cs="宋体"/>
          <w:sz w:val="24"/>
          <w:szCs w:val="24"/>
        </w:rPr>
        <w:t>深度垂直整合了供应链，保持对核心</w:t>
      </w:r>
      <w:r>
        <w:rPr>
          <w:rFonts w:ascii="宋体" w:hAnsi="宋体" w:eastAsia="宋体" w:cs="宋体"/>
          <w:spacing w:val="-1"/>
          <w:sz w:val="24"/>
          <w:szCs w:val="24"/>
        </w:rPr>
        <w:t>环节的绝对控制，构建了高效且</w:t>
      </w:r>
      <w:r>
        <w:rPr>
          <w:rFonts w:ascii="宋体" w:hAnsi="宋体" w:eastAsia="宋体" w:cs="宋体"/>
          <w:sz w:val="24"/>
          <w:szCs w:val="24"/>
        </w:rPr>
        <w:t>灵活的柔性供应链，直接提高了企业的运营效</w:t>
      </w:r>
      <w:r>
        <w:rPr>
          <w:rFonts w:ascii="宋体" w:hAnsi="宋体" w:eastAsia="宋体" w:cs="宋体"/>
          <w:spacing w:val="-1"/>
          <w:sz w:val="24"/>
          <w:szCs w:val="24"/>
        </w:rPr>
        <w:t>率。平台生态也在逐步成熟，</w:t>
      </w:r>
      <w:r>
        <w:rPr>
          <w:rFonts w:ascii="宋体" w:hAnsi="宋体" w:eastAsia="宋体" w:cs="宋体"/>
          <w:spacing w:val="-68"/>
          <w:sz w:val="24"/>
          <w:szCs w:val="24"/>
        </w:rPr>
        <w:t xml:space="preserve"> </w:t>
      </w:r>
      <w:r>
        <w:rPr>
          <w:rFonts w:ascii="宋体" w:hAnsi="宋体" w:eastAsia="宋体" w:cs="宋体"/>
          <w:spacing w:val="-1"/>
          <w:sz w:val="24"/>
          <w:szCs w:val="24"/>
        </w:rPr>
        <w:t>自营</w:t>
      </w:r>
      <w:r>
        <w:rPr>
          <w:rFonts w:ascii="宋体" w:hAnsi="宋体" w:eastAsia="宋体" w:cs="宋体"/>
          <w:spacing w:val="1"/>
          <w:sz w:val="24"/>
          <w:szCs w:val="24"/>
        </w:rPr>
        <w:t>品牌体系的建设与第三方入驻相互促进。在确保产品可控性的基础上，丰富了产</w:t>
      </w:r>
      <w:r>
        <w:rPr>
          <w:rFonts w:ascii="宋体" w:hAnsi="宋体" w:eastAsia="宋体" w:cs="宋体"/>
          <w:spacing w:val="-5"/>
          <w:sz w:val="24"/>
          <w:szCs w:val="24"/>
        </w:rPr>
        <w:t>品品类与市场覆盖率。</w:t>
      </w:r>
    </w:p>
    <w:p w14:paraId="2739AD06">
      <w:pPr>
        <w:spacing w:before="5" w:line="358" w:lineRule="auto"/>
        <w:ind w:left="1456" w:right="81" w:firstLine="481"/>
        <w:rPr>
          <w:rFonts w:ascii="宋体" w:hAnsi="宋体" w:eastAsia="宋体" w:cs="宋体"/>
          <w:sz w:val="24"/>
          <w:szCs w:val="24"/>
        </w:rPr>
      </w:pPr>
      <w:r>
        <w:rPr>
          <w:rFonts w:ascii="宋体" w:hAnsi="宋体" w:eastAsia="宋体" w:cs="宋体"/>
          <w:sz w:val="24"/>
          <w:szCs w:val="24"/>
        </w:rPr>
        <w:t>作为社交媒体营销的先行者，</w:t>
      </w:r>
      <w:r>
        <w:rPr>
          <w:rFonts w:ascii="Times New Roman" w:hAnsi="Times New Roman" w:eastAsia="Times New Roman" w:cs="Times New Roman"/>
          <w:sz w:val="24"/>
          <w:szCs w:val="24"/>
        </w:rPr>
        <w:t xml:space="preserve">SHEIN </w:t>
      </w:r>
      <w:r>
        <w:rPr>
          <w:rFonts w:ascii="宋体" w:hAnsi="宋体" w:eastAsia="宋体" w:cs="宋体"/>
          <w:sz w:val="24"/>
          <w:szCs w:val="24"/>
        </w:rPr>
        <w:t>抓住了互联</w:t>
      </w:r>
      <w:r>
        <w:rPr>
          <w:rFonts w:ascii="宋体" w:hAnsi="宋体" w:eastAsia="宋体" w:cs="宋体"/>
          <w:spacing w:val="-1"/>
          <w:sz w:val="24"/>
          <w:szCs w:val="24"/>
        </w:rPr>
        <w:t>网流量的风口期，优化搜索</w:t>
      </w:r>
      <w:r>
        <w:rPr>
          <w:rFonts w:ascii="宋体" w:hAnsi="宋体" w:eastAsia="宋体" w:cs="宋体"/>
          <w:spacing w:val="-9"/>
          <w:sz w:val="24"/>
          <w:szCs w:val="24"/>
        </w:rPr>
        <w:t>关键词，实现广告的精准投放，并借助</w:t>
      </w:r>
      <w:r>
        <w:rPr>
          <w:rFonts w:ascii="宋体" w:hAnsi="宋体" w:eastAsia="宋体" w:cs="宋体"/>
          <w:spacing w:val="-50"/>
          <w:sz w:val="24"/>
          <w:szCs w:val="24"/>
        </w:rPr>
        <w:t xml:space="preserve"> </w:t>
      </w:r>
      <w:r>
        <w:rPr>
          <w:rFonts w:ascii="Times New Roman" w:hAnsi="Times New Roman" w:eastAsia="Times New Roman" w:cs="Times New Roman"/>
          <w:spacing w:val="-9"/>
          <w:sz w:val="24"/>
          <w:szCs w:val="24"/>
        </w:rPr>
        <w:t xml:space="preserve">KOL </w:t>
      </w:r>
      <w:r>
        <w:rPr>
          <w:rFonts w:ascii="宋体" w:hAnsi="宋体" w:eastAsia="宋体" w:cs="宋体"/>
          <w:spacing w:val="-9"/>
          <w:sz w:val="24"/>
          <w:szCs w:val="24"/>
        </w:rPr>
        <w:t>推广、联盟渠道计划增强品牌知名度。</w:t>
      </w:r>
      <w:r>
        <w:rPr>
          <w:rFonts w:ascii="宋体" w:hAnsi="宋体" w:eastAsia="宋体" w:cs="宋体"/>
          <w:spacing w:val="-1"/>
          <w:sz w:val="24"/>
          <w:szCs w:val="24"/>
        </w:rPr>
        <w:t>在多个地区实施“矩阵化</w:t>
      </w:r>
      <w:r>
        <w:rPr>
          <w:rFonts w:ascii="Times New Roman" w:hAnsi="Times New Roman" w:eastAsia="Times New Roman" w:cs="Times New Roman"/>
          <w:spacing w:val="-1"/>
          <w:sz w:val="24"/>
          <w:szCs w:val="24"/>
        </w:rPr>
        <w:t>+</w:t>
      </w:r>
      <w:r>
        <w:rPr>
          <w:rFonts w:ascii="宋体" w:hAnsi="宋体" w:eastAsia="宋体" w:cs="宋体"/>
          <w:spacing w:val="-1"/>
          <w:sz w:val="24"/>
          <w:szCs w:val="24"/>
        </w:rPr>
        <w:t>本地化</w:t>
      </w:r>
      <w:r>
        <w:rPr>
          <w:rFonts w:ascii="Times New Roman" w:hAnsi="Times New Roman" w:eastAsia="Times New Roman" w:cs="Times New Roman"/>
          <w:spacing w:val="-1"/>
          <w:sz w:val="24"/>
          <w:szCs w:val="24"/>
        </w:rPr>
        <w:t>+</w:t>
      </w:r>
      <w:r>
        <w:rPr>
          <w:rFonts w:ascii="宋体" w:hAnsi="宋体" w:eastAsia="宋体" w:cs="宋体"/>
          <w:spacing w:val="-1"/>
          <w:sz w:val="24"/>
          <w:szCs w:val="24"/>
        </w:rPr>
        <w:t>垂直化”的营销，在</w:t>
      </w:r>
      <w:r>
        <w:rPr>
          <w:rFonts w:ascii="宋体" w:hAnsi="宋体" w:eastAsia="宋体" w:cs="宋体"/>
          <w:spacing w:val="-41"/>
          <w:sz w:val="24"/>
          <w:szCs w:val="24"/>
        </w:rPr>
        <w:t xml:space="preserve"> </w:t>
      </w:r>
      <w:r>
        <w:rPr>
          <w:rFonts w:ascii="Times New Roman" w:hAnsi="Times New Roman" w:eastAsia="Times New Roman" w:cs="Times New Roman"/>
          <w:spacing w:val="-1"/>
          <w:sz w:val="24"/>
          <w:szCs w:val="24"/>
        </w:rPr>
        <w:t>Instagram</w:t>
      </w:r>
      <w:r>
        <w:rPr>
          <w:rFonts w:ascii="Times New Roman" w:hAnsi="Times New Roman" w:eastAsia="Times New Roman" w:cs="Times New Roman"/>
          <w:spacing w:val="21"/>
          <w:sz w:val="24"/>
          <w:szCs w:val="24"/>
        </w:rPr>
        <w:t xml:space="preserve"> </w:t>
      </w:r>
      <w:r>
        <w:rPr>
          <w:rFonts w:ascii="宋体" w:hAnsi="宋体" w:eastAsia="宋体" w:cs="宋体"/>
          <w:spacing w:val="-1"/>
          <w:sz w:val="24"/>
          <w:szCs w:val="24"/>
        </w:rPr>
        <w:t>和</w:t>
      </w:r>
      <w:r>
        <w:rPr>
          <w:rFonts w:ascii="宋体" w:hAnsi="宋体" w:eastAsia="宋体" w:cs="宋体"/>
          <w:spacing w:val="-44"/>
          <w:sz w:val="24"/>
          <w:szCs w:val="24"/>
        </w:rPr>
        <w:t xml:space="preserve"> </w:t>
      </w:r>
      <w:r>
        <w:rPr>
          <w:rFonts w:ascii="Times New Roman" w:hAnsi="Times New Roman" w:eastAsia="Times New Roman" w:cs="Times New Roman"/>
          <w:spacing w:val="-1"/>
          <w:sz w:val="24"/>
          <w:szCs w:val="24"/>
        </w:rPr>
        <w:t>Facebook</w:t>
      </w:r>
      <w:r>
        <w:rPr>
          <w:rFonts w:ascii="Times New Roman" w:hAnsi="Times New Roman" w:eastAsia="Times New Roman" w:cs="Times New Roman"/>
          <w:spacing w:val="19"/>
          <w:w w:val="101"/>
          <w:sz w:val="24"/>
          <w:szCs w:val="24"/>
        </w:rPr>
        <w:t xml:space="preserve"> </w:t>
      </w:r>
      <w:r>
        <w:rPr>
          <w:rFonts w:ascii="宋体" w:hAnsi="宋体" w:eastAsia="宋体" w:cs="宋体"/>
          <w:spacing w:val="-1"/>
          <w:sz w:val="24"/>
          <w:szCs w:val="24"/>
        </w:rPr>
        <w:t>上</w:t>
      </w:r>
      <w:r>
        <w:rPr>
          <w:rFonts w:ascii="宋体" w:hAnsi="宋体" w:eastAsia="宋体" w:cs="宋体"/>
          <w:spacing w:val="1"/>
          <w:sz w:val="24"/>
          <w:szCs w:val="24"/>
        </w:rPr>
        <w:t>为每一个国家和类别都开设了社交媒体账户，各个账号发布的内容会根据不同地</w:t>
      </w:r>
      <w:r>
        <w:rPr>
          <w:rFonts w:ascii="宋体" w:hAnsi="宋体" w:eastAsia="宋体" w:cs="宋体"/>
          <w:spacing w:val="-2"/>
          <w:sz w:val="24"/>
          <w:szCs w:val="24"/>
        </w:rPr>
        <w:t>区进行本地化调整，大幅提升了用户转化率与品牌粘性。</w:t>
      </w:r>
    </w:p>
    <w:p w14:paraId="67F0404F">
      <w:pPr>
        <w:spacing w:before="3" w:line="220" w:lineRule="auto"/>
        <w:ind w:left="1943"/>
        <w:rPr>
          <w:rFonts w:ascii="宋体" w:hAnsi="宋体" w:eastAsia="宋体" w:cs="宋体"/>
          <w:sz w:val="24"/>
          <w:szCs w:val="24"/>
        </w:rPr>
      </w:pP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在全球化发展中具有的劣势（</w:t>
      </w:r>
      <w:r>
        <w:rPr>
          <w:rFonts w:ascii="Times New Roman" w:hAnsi="Times New Roman" w:eastAsia="Times New Roman" w:cs="Times New Roman"/>
          <w:spacing w:val="-3"/>
          <w:sz w:val="24"/>
          <w:szCs w:val="24"/>
        </w:rPr>
        <w:t>W</w:t>
      </w:r>
      <w:r>
        <w:rPr>
          <w:rFonts w:ascii="宋体" w:hAnsi="宋体" w:eastAsia="宋体" w:cs="宋体"/>
          <w:spacing w:val="-3"/>
          <w:sz w:val="24"/>
          <w:szCs w:val="24"/>
        </w:rPr>
        <w:t>）主要在于：</w:t>
      </w:r>
    </w:p>
    <w:p w14:paraId="7AB7CFBE">
      <w:pPr>
        <w:spacing w:before="182" w:line="359" w:lineRule="auto"/>
        <w:ind w:left="1456" w:right="80" w:firstLine="481"/>
        <w:rPr>
          <w:rFonts w:ascii="宋体" w:hAnsi="宋体" w:eastAsia="宋体" w:cs="宋体"/>
          <w:sz w:val="24"/>
          <w:szCs w:val="24"/>
        </w:rPr>
      </w:pPr>
      <w:r>
        <w:rPr>
          <w:rFonts w:ascii="宋体" w:hAnsi="宋体" w:eastAsia="宋体" w:cs="宋体"/>
          <w:spacing w:val="-2"/>
          <w:sz w:val="24"/>
          <w:szCs w:val="24"/>
        </w:rPr>
        <w:t>尽管</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在效率和成本控制方面表现出色</w:t>
      </w:r>
      <w:r>
        <w:rPr>
          <w:rFonts w:ascii="宋体" w:hAnsi="宋体" w:eastAsia="宋体" w:cs="宋体"/>
          <w:spacing w:val="-3"/>
          <w:sz w:val="24"/>
          <w:szCs w:val="24"/>
        </w:rPr>
        <w:t>，但对特定地区供应链资源的依</w:t>
      </w:r>
      <w:r>
        <w:rPr>
          <w:rFonts w:ascii="宋体" w:hAnsi="宋体" w:eastAsia="宋体" w:cs="宋体"/>
          <w:spacing w:val="1"/>
          <w:sz w:val="24"/>
          <w:szCs w:val="24"/>
        </w:rPr>
        <w:t>赖较高，尤其是中国的生产资源，可能会使其在面对自然灾害、国际贸易摩擦等</w:t>
      </w:r>
      <w:r>
        <w:rPr>
          <w:rFonts w:ascii="宋体" w:hAnsi="宋体" w:eastAsia="宋体" w:cs="宋体"/>
          <w:spacing w:val="-1"/>
          <w:sz w:val="24"/>
          <w:szCs w:val="24"/>
        </w:rPr>
        <w:t>不确定因素时，缺乏足够的抗风险能力。</w:t>
      </w:r>
    </w:p>
    <w:p w14:paraId="3430C99A">
      <w:pPr>
        <w:spacing w:line="359" w:lineRule="auto"/>
        <w:ind w:left="1456" w:right="82" w:firstLine="504"/>
        <w:rPr>
          <w:rFonts w:ascii="宋体" w:hAnsi="宋体" w:eastAsia="宋体" w:cs="宋体"/>
          <w:sz w:val="24"/>
          <w:szCs w:val="24"/>
        </w:rPr>
      </w:pPr>
      <w:r>
        <w:rPr>
          <w:rFonts w:ascii="宋体" w:hAnsi="宋体" w:eastAsia="宋体" w:cs="宋体"/>
          <w:sz w:val="24"/>
          <w:szCs w:val="24"/>
        </w:rPr>
        <w:t>国内原材料和人工成本的持续上涨，以及仓储、物流与广告投放等费用的增</w:t>
      </w:r>
      <w:r>
        <w:rPr>
          <w:rFonts w:ascii="宋体" w:hAnsi="宋体" w:eastAsia="宋体" w:cs="宋体"/>
          <w:spacing w:val="-3"/>
          <w:sz w:val="24"/>
          <w:szCs w:val="24"/>
        </w:rPr>
        <w:t>加，尤其是在海外市场，获取新用户的成本显著增加，导致</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29"/>
          <w:sz w:val="24"/>
          <w:szCs w:val="24"/>
        </w:rPr>
        <w:t xml:space="preserve"> </w:t>
      </w:r>
      <w:r>
        <w:rPr>
          <w:rFonts w:ascii="宋体" w:hAnsi="宋体" w:eastAsia="宋体" w:cs="宋体"/>
          <w:spacing w:val="-3"/>
          <w:sz w:val="24"/>
          <w:szCs w:val="24"/>
        </w:rPr>
        <w:t>的流量投入经</w:t>
      </w:r>
      <w:r>
        <w:rPr>
          <w:rFonts w:ascii="宋体" w:hAnsi="宋体" w:eastAsia="宋体" w:cs="宋体"/>
          <w:spacing w:val="-1"/>
          <w:sz w:val="24"/>
          <w:szCs w:val="24"/>
        </w:rPr>
        <w:t>常超出预算。此外，</w:t>
      </w:r>
      <w:r>
        <w:rPr>
          <w:rFonts w:ascii="Times New Roman" w:hAnsi="Times New Roman" w:eastAsia="Times New Roman" w:cs="Times New Roman"/>
          <w:spacing w:val="-1"/>
          <w:sz w:val="24"/>
          <w:szCs w:val="24"/>
        </w:rPr>
        <w:t>TEMU</w:t>
      </w:r>
      <w:r>
        <w:rPr>
          <w:rFonts w:ascii="Times New Roman" w:hAnsi="Times New Roman" w:eastAsia="Times New Roman" w:cs="Times New Roman"/>
          <w:spacing w:val="37"/>
          <w:w w:val="101"/>
          <w:sz w:val="24"/>
          <w:szCs w:val="24"/>
        </w:rPr>
        <w:t xml:space="preserve"> </w:t>
      </w:r>
      <w:r>
        <w:rPr>
          <w:rFonts w:ascii="宋体" w:hAnsi="宋体" w:eastAsia="宋体" w:cs="宋体"/>
          <w:spacing w:val="-1"/>
          <w:sz w:val="24"/>
          <w:szCs w:val="24"/>
        </w:rPr>
        <w:t>等竞争对手的崛</w:t>
      </w:r>
      <w:r>
        <w:rPr>
          <w:rFonts w:ascii="宋体" w:hAnsi="宋体" w:eastAsia="宋体" w:cs="宋体"/>
          <w:spacing w:val="-2"/>
          <w:sz w:val="24"/>
          <w:szCs w:val="24"/>
        </w:rPr>
        <w:t>起，进一步推高了营销成本，压缩了</w:t>
      </w:r>
      <w:r>
        <w:rPr>
          <w:rFonts w:ascii="宋体" w:hAnsi="宋体" w:eastAsia="宋体" w:cs="宋体"/>
          <w:spacing w:val="-7"/>
          <w:sz w:val="24"/>
          <w:szCs w:val="24"/>
        </w:rPr>
        <w:t>品牌推广空间。上游成本上行也影响了部分产品的质量稳定性，导致退货率偏高。据统计，</w:t>
      </w:r>
      <w:r>
        <w:rPr>
          <w:rFonts w:ascii="Times New Roman" w:hAnsi="Times New Roman" w:eastAsia="Times New Roman" w:cs="Times New Roman"/>
          <w:spacing w:val="-7"/>
          <w:sz w:val="24"/>
          <w:szCs w:val="24"/>
        </w:rPr>
        <w:t xml:space="preserve">SHEIN </w:t>
      </w:r>
      <w:r>
        <w:rPr>
          <w:rFonts w:ascii="宋体" w:hAnsi="宋体" w:eastAsia="宋体" w:cs="宋体"/>
          <w:spacing w:val="-7"/>
          <w:sz w:val="24"/>
          <w:szCs w:val="24"/>
        </w:rPr>
        <w:t>服装类产品的退货率约</w:t>
      </w:r>
      <w:r>
        <w:rPr>
          <w:rFonts w:ascii="宋体" w:hAnsi="宋体" w:eastAsia="宋体" w:cs="宋体"/>
          <w:spacing w:val="-50"/>
          <w:sz w:val="24"/>
          <w:szCs w:val="24"/>
        </w:rPr>
        <w:t xml:space="preserve"> </w:t>
      </w:r>
      <w:r>
        <w:rPr>
          <w:rFonts w:ascii="Times New Roman" w:hAnsi="Times New Roman" w:eastAsia="Times New Roman" w:cs="Times New Roman"/>
          <w:spacing w:val="-7"/>
          <w:sz w:val="24"/>
          <w:szCs w:val="24"/>
        </w:rPr>
        <w:t>30%</w:t>
      </w:r>
      <w:r>
        <w:rPr>
          <w:rFonts w:ascii="宋体" w:hAnsi="宋体" w:eastAsia="宋体" w:cs="宋体"/>
          <w:spacing w:val="-7"/>
          <w:sz w:val="24"/>
          <w:szCs w:val="24"/>
        </w:rPr>
        <w:t>左右，不仅加重了物流和售后的成本，</w:t>
      </w:r>
      <w:r>
        <w:rPr>
          <w:rFonts w:ascii="宋体" w:hAnsi="宋体" w:eastAsia="宋体" w:cs="宋体"/>
          <w:spacing w:val="-1"/>
          <w:sz w:val="24"/>
          <w:szCs w:val="24"/>
        </w:rPr>
        <w:t>也会对品牌的形象带来一定的负面影响。</w:t>
      </w:r>
    </w:p>
    <w:p w14:paraId="21C43ACC">
      <w:pPr>
        <w:spacing w:before="3" w:line="361" w:lineRule="auto"/>
        <w:ind w:left="1477" w:right="94" w:firstLine="465"/>
        <w:rPr>
          <w:rFonts w:ascii="宋体" w:hAnsi="宋体" w:eastAsia="宋体" w:cs="宋体"/>
          <w:sz w:val="24"/>
          <w:szCs w:val="24"/>
        </w:rPr>
      </w:pP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作为在线零售商，没有实体店就直接限制了其提供消费者面对面体验</w:t>
      </w:r>
      <w:r>
        <w:rPr>
          <w:rFonts w:ascii="宋体" w:hAnsi="宋体" w:eastAsia="宋体" w:cs="宋体"/>
          <w:sz w:val="24"/>
          <w:szCs w:val="24"/>
        </w:rPr>
        <w:t>的服务，可能会劝退部分消费者的冲动消费行为，</w:t>
      </w:r>
      <w:r>
        <w:rPr>
          <w:rFonts w:ascii="宋体" w:hAnsi="宋体" w:eastAsia="宋体" w:cs="宋体"/>
          <w:spacing w:val="-1"/>
          <w:sz w:val="24"/>
          <w:szCs w:val="24"/>
        </w:rPr>
        <w:t>从而影响品牌的销售转化率。</w:t>
      </w:r>
    </w:p>
    <w:p w14:paraId="31332E74">
      <w:pPr>
        <w:spacing w:line="361" w:lineRule="auto"/>
        <w:rPr>
          <w:rFonts w:ascii="宋体" w:hAnsi="宋体" w:eastAsia="宋体" w:cs="宋体"/>
          <w:sz w:val="24"/>
          <w:szCs w:val="24"/>
        </w:rPr>
        <w:sectPr>
          <w:headerReference r:id="rId74" w:type="default"/>
          <w:footerReference r:id="rId75" w:type="default"/>
          <w:pgSz w:w="11907" w:h="16839"/>
          <w:pgMar w:top="1702" w:right="1501" w:bottom="2069" w:left="424" w:header="1397" w:footer="1869" w:gutter="0"/>
          <w:cols w:space="720" w:num="1"/>
        </w:sectPr>
      </w:pPr>
    </w:p>
    <w:p w14:paraId="17B0C027">
      <w:pPr>
        <w:rPr>
          <w:rFonts w:ascii="Arial"/>
          <w:sz w:val="21"/>
        </w:rPr>
      </w:pPr>
    </w:p>
    <w:p w14:paraId="01625587">
      <w:pPr>
        <w:spacing w:before="78" w:line="359" w:lineRule="auto"/>
        <w:ind w:left="1175" w:right="204"/>
        <w:rPr>
          <w:rFonts w:ascii="宋体" w:hAnsi="宋体" w:eastAsia="宋体" w:cs="宋体"/>
          <w:sz w:val="24"/>
          <w:szCs w:val="24"/>
        </w:rPr>
      </w:pPr>
      <w:bookmarkStart w:id="66" w:name="bookmark142"/>
      <w:bookmarkEnd w:id="66"/>
      <w:r>
        <w:rPr>
          <w:rFonts w:ascii="宋体" w:hAnsi="宋体" w:eastAsia="宋体" w:cs="宋体"/>
          <w:spacing w:val="-2"/>
          <w:sz w:val="24"/>
          <w:szCs w:val="24"/>
        </w:rPr>
        <w:t>尽管</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会定期开设线下快闪店，但尚未建立长期的实</w:t>
      </w:r>
      <w:r>
        <w:rPr>
          <w:rFonts w:ascii="宋体" w:hAnsi="宋体" w:eastAsia="宋体" w:cs="宋体"/>
          <w:spacing w:val="-3"/>
          <w:sz w:val="24"/>
          <w:szCs w:val="24"/>
        </w:rPr>
        <w:t>体零售体系，制约了品</w:t>
      </w:r>
      <w:r>
        <w:rPr>
          <w:rFonts w:ascii="宋体" w:hAnsi="宋体" w:eastAsia="宋体" w:cs="宋体"/>
          <w:spacing w:val="-5"/>
          <w:sz w:val="24"/>
          <w:szCs w:val="24"/>
        </w:rPr>
        <w:t>牌忠诚度的提升。</w:t>
      </w:r>
    </w:p>
    <w:p w14:paraId="46EF47CF">
      <w:pPr>
        <w:spacing w:line="359" w:lineRule="auto"/>
        <w:ind w:left="1174" w:firstLine="508"/>
        <w:jc w:val="both"/>
        <w:rPr>
          <w:rFonts w:ascii="宋体" w:hAnsi="宋体" w:eastAsia="宋体" w:cs="宋体"/>
          <w:sz w:val="24"/>
          <w:szCs w:val="24"/>
        </w:rPr>
      </w:pPr>
      <w:r>
        <w:rPr>
          <w:rFonts w:ascii="宋体" w:hAnsi="宋体" w:eastAsia="宋体" w:cs="宋体"/>
          <w:spacing w:val="-5"/>
          <w:sz w:val="24"/>
          <w:szCs w:val="24"/>
        </w:rPr>
        <w:t>由于</w:t>
      </w:r>
      <w:r>
        <w:rPr>
          <w:rFonts w:ascii="宋体" w:hAnsi="宋体" w:eastAsia="宋体" w:cs="宋体"/>
          <w:spacing w:val="-29"/>
          <w:sz w:val="24"/>
          <w:szCs w:val="24"/>
        </w:rPr>
        <w:t xml:space="preserve"> </w:t>
      </w:r>
      <w:r>
        <w:rPr>
          <w:rFonts w:ascii="Times New Roman" w:hAnsi="Times New Roman" w:eastAsia="Times New Roman" w:cs="Times New Roman"/>
          <w:spacing w:val="-5"/>
          <w:sz w:val="24"/>
          <w:szCs w:val="24"/>
        </w:rPr>
        <w:t xml:space="preserve">SKU </w:t>
      </w:r>
      <w:r>
        <w:rPr>
          <w:rFonts w:ascii="宋体" w:hAnsi="宋体" w:eastAsia="宋体" w:cs="宋体"/>
          <w:spacing w:val="-5"/>
          <w:sz w:val="24"/>
          <w:szCs w:val="24"/>
        </w:rPr>
        <w:t>数量大、产品生命周期短等特性，</w:t>
      </w:r>
      <w:r>
        <w:rPr>
          <w:rFonts w:ascii="Times New Roman" w:hAnsi="Times New Roman" w:eastAsia="Times New Roman" w:cs="Times New Roman"/>
          <w:spacing w:val="-5"/>
          <w:sz w:val="24"/>
          <w:szCs w:val="24"/>
        </w:rPr>
        <w:t xml:space="preserve">SHEIN </w:t>
      </w:r>
      <w:r>
        <w:rPr>
          <w:rFonts w:ascii="宋体" w:hAnsi="宋体" w:eastAsia="宋体" w:cs="宋体"/>
          <w:spacing w:val="-5"/>
          <w:sz w:val="24"/>
          <w:szCs w:val="24"/>
        </w:rPr>
        <w:t>在环保方面备受争议，尤其在碳排放、纺织废弃物、供应链透明度等方面。虽然</w:t>
      </w:r>
      <w:r>
        <w:rPr>
          <w:rFonts w:ascii="宋体" w:hAnsi="宋体" w:eastAsia="宋体" w:cs="宋体"/>
          <w:spacing w:val="-45"/>
          <w:sz w:val="24"/>
          <w:szCs w:val="24"/>
        </w:rPr>
        <w:t xml:space="preserve"> </w:t>
      </w:r>
      <w:r>
        <w:rPr>
          <w:rFonts w:ascii="Times New Roman" w:hAnsi="Times New Roman" w:eastAsia="Times New Roman" w:cs="Times New Roman"/>
          <w:spacing w:val="-6"/>
          <w:sz w:val="24"/>
          <w:szCs w:val="24"/>
        </w:rPr>
        <w:t>SHEIN</w:t>
      </w:r>
      <w:r>
        <w:rPr>
          <w:rFonts w:ascii="Times New Roman" w:hAnsi="Times New Roman" w:eastAsia="Times New Roman" w:cs="Times New Roman"/>
          <w:spacing w:val="34"/>
          <w:w w:val="101"/>
          <w:sz w:val="24"/>
          <w:szCs w:val="24"/>
        </w:rPr>
        <w:t xml:space="preserve"> </w:t>
      </w:r>
      <w:r>
        <w:rPr>
          <w:rFonts w:ascii="宋体" w:hAnsi="宋体" w:eastAsia="宋体" w:cs="宋体"/>
          <w:spacing w:val="-6"/>
          <w:sz w:val="24"/>
          <w:szCs w:val="24"/>
        </w:rPr>
        <w:t>已推出</w:t>
      </w:r>
      <w:r>
        <w:rPr>
          <w:rFonts w:ascii="宋体" w:hAnsi="宋体" w:eastAsia="宋体" w:cs="宋体"/>
          <w:spacing w:val="-51"/>
          <w:sz w:val="24"/>
          <w:szCs w:val="24"/>
        </w:rPr>
        <w:t xml:space="preserve"> </w:t>
      </w:r>
      <w:r>
        <w:rPr>
          <w:rFonts w:ascii="Times New Roman" w:hAnsi="Times New Roman" w:eastAsia="Times New Roman" w:cs="Times New Roman"/>
          <w:spacing w:val="-6"/>
          <w:sz w:val="24"/>
          <w:szCs w:val="24"/>
        </w:rPr>
        <w:t>evoluSHEIN</w:t>
      </w:r>
      <w:r>
        <w:rPr>
          <w:rFonts w:ascii="宋体" w:hAnsi="宋体" w:eastAsia="宋体" w:cs="宋体"/>
          <w:spacing w:val="-2"/>
          <w:sz w:val="24"/>
          <w:szCs w:val="24"/>
        </w:rPr>
        <w:t>计划</w:t>
      </w:r>
      <w:r>
        <w:rPr>
          <w:rFonts w:ascii="Times New Roman" w:hAnsi="Times New Roman" w:eastAsia="Times New Roman" w:cs="Times New Roman"/>
          <w:spacing w:val="-2"/>
          <w:position w:val="8"/>
          <w:sz w:val="16"/>
          <w:szCs w:val="16"/>
        </w:rPr>
        <w:t>[75]</w:t>
      </w:r>
      <w:r>
        <w:rPr>
          <w:rFonts w:ascii="宋体" w:hAnsi="宋体" w:eastAsia="宋体" w:cs="宋体"/>
          <w:spacing w:val="-2"/>
          <w:sz w:val="24"/>
          <w:szCs w:val="24"/>
        </w:rPr>
        <w:t>及负责任采购倡议</w:t>
      </w:r>
      <w:r>
        <w:rPr>
          <w:rFonts w:ascii="Times New Roman" w:hAnsi="Times New Roman" w:eastAsia="Times New Roman" w:cs="Times New Roman"/>
          <w:spacing w:val="-2"/>
          <w:position w:val="8"/>
          <w:sz w:val="16"/>
          <w:szCs w:val="16"/>
        </w:rPr>
        <w:t>[76]</w:t>
      </w:r>
      <w:r>
        <w:rPr>
          <w:rFonts w:ascii="Times New Roman" w:hAnsi="Times New Roman" w:eastAsia="Times New Roman" w:cs="Times New Roman"/>
          <w:spacing w:val="-8"/>
          <w:position w:val="8"/>
          <w:sz w:val="16"/>
          <w:szCs w:val="16"/>
        </w:rPr>
        <w:t xml:space="preserve"> </w:t>
      </w:r>
      <w:r>
        <w:rPr>
          <w:rFonts w:ascii="宋体" w:hAnsi="宋体" w:eastAsia="宋体" w:cs="宋体"/>
          <w:spacing w:val="-2"/>
          <w:sz w:val="24"/>
          <w:szCs w:val="24"/>
        </w:rPr>
        <w:t>，但在推进绿色转型的过程中仍面临供应链管理复杂、</w:t>
      </w:r>
      <w:r>
        <w:rPr>
          <w:rFonts w:ascii="宋体" w:hAnsi="宋体" w:eastAsia="宋体" w:cs="宋体"/>
          <w:spacing w:val="-5"/>
          <w:sz w:val="24"/>
          <w:szCs w:val="24"/>
        </w:rPr>
        <w:t>实施成本高等问题。</w:t>
      </w:r>
    </w:p>
    <w:p w14:paraId="1431AA35">
      <w:pPr>
        <w:spacing w:before="1" w:line="218" w:lineRule="auto"/>
        <w:ind w:left="1660"/>
        <w:rPr>
          <w:rFonts w:ascii="宋体" w:hAnsi="宋体" w:eastAsia="宋体" w:cs="宋体"/>
          <w:sz w:val="24"/>
          <w:szCs w:val="24"/>
        </w:rPr>
      </w:pP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在全球化发展中面临的机会（</w:t>
      </w:r>
      <w:r>
        <w:rPr>
          <w:rFonts w:ascii="Times New Roman" w:hAnsi="Times New Roman" w:eastAsia="Times New Roman" w:cs="Times New Roman"/>
          <w:spacing w:val="-3"/>
          <w:sz w:val="24"/>
          <w:szCs w:val="24"/>
        </w:rPr>
        <w:t>O</w:t>
      </w:r>
      <w:r>
        <w:rPr>
          <w:rFonts w:ascii="宋体" w:hAnsi="宋体" w:eastAsia="宋体" w:cs="宋体"/>
          <w:spacing w:val="-3"/>
          <w:sz w:val="24"/>
          <w:szCs w:val="24"/>
        </w:rPr>
        <w:t>）主要在于：</w:t>
      </w:r>
    </w:p>
    <w:p w14:paraId="72C46E58">
      <w:pPr>
        <w:spacing w:before="184" w:line="359" w:lineRule="auto"/>
        <w:ind w:left="1176" w:right="200" w:firstLine="472"/>
        <w:rPr>
          <w:rFonts w:ascii="宋体" w:hAnsi="宋体" w:eastAsia="宋体" w:cs="宋体"/>
          <w:sz w:val="24"/>
          <w:szCs w:val="24"/>
        </w:rPr>
      </w:pPr>
      <w:r>
        <w:rPr>
          <w:rFonts w:ascii="Times New Roman" w:hAnsi="Times New Roman" w:eastAsia="Times New Roman" w:cs="Times New Roman"/>
          <w:spacing w:val="-5"/>
          <w:sz w:val="24"/>
          <w:szCs w:val="24"/>
        </w:rPr>
        <w:t>RCEP</w:t>
      </w:r>
      <w:r>
        <w:rPr>
          <w:rFonts w:ascii="Times New Roman" w:hAnsi="Times New Roman" w:eastAsia="Times New Roman" w:cs="Times New Roman"/>
          <w:spacing w:val="36"/>
          <w:w w:val="101"/>
          <w:sz w:val="24"/>
          <w:szCs w:val="24"/>
        </w:rPr>
        <w:t xml:space="preserve"> </w:t>
      </w:r>
      <w:r>
        <w:rPr>
          <w:rFonts w:ascii="宋体" w:hAnsi="宋体" w:eastAsia="宋体" w:cs="宋体"/>
          <w:spacing w:val="-5"/>
          <w:sz w:val="24"/>
          <w:szCs w:val="24"/>
        </w:rPr>
        <w:t>的签订和多国免签政策的出台，促进了全球贸易间的紧密交流，为跨境</w:t>
      </w:r>
      <w:r>
        <w:rPr>
          <w:rFonts w:ascii="宋体" w:hAnsi="宋体" w:eastAsia="宋体" w:cs="宋体"/>
          <w:spacing w:val="1"/>
          <w:sz w:val="24"/>
          <w:szCs w:val="24"/>
        </w:rPr>
        <w:t>电商企业拓展国际市场提供了政策红利。新兴市场如东南亚、中东、拉美及非洲等地区虽然电商渗透率相对较低，但增长潜力极大，可以给企业带来较高的利润</w:t>
      </w:r>
      <w:r>
        <w:rPr>
          <w:rFonts w:ascii="宋体" w:hAnsi="宋体" w:eastAsia="宋体" w:cs="宋体"/>
          <w:spacing w:val="-1"/>
          <w:sz w:val="24"/>
          <w:szCs w:val="24"/>
        </w:rPr>
        <w:t>空间，成为很多跨境电商卖家新一轮的重点。</w:t>
      </w:r>
    </w:p>
    <w:p w14:paraId="4061BBC9">
      <w:pPr>
        <w:spacing w:line="359" w:lineRule="auto"/>
        <w:ind w:left="1174" w:right="204" w:firstLine="507"/>
        <w:rPr>
          <w:rFonts w:ascii="宋体" w:hAnsi="宋体" w:eastAsia="宋体" w:cs="宋体"/>
          <w:sz w:val="24"/>
          <w:szCs w:val="24"/>
        </w:rPr>
      </w:pPr>
      <w:r>
        <w:rPr>
          <w:rFonts w:ascii="宋体" w:hAnsi="宋体" w:eastAsia="宋体" w:cs="宋体"/>
          <w:spacing w:val="-2"/>
          <w:sz w:val="24"/>
          <w:szCs w:val="24"/>
        </w:rPr>
        <w:t>以千禧一代和</w:t>
      </w:r>
      <w:r>
        <w:rPr>
          <w:rFonts w:ascii="宋体" w:hAnsi="宋体" w:eastAsia="宋体" w:cs="宋体"/>
          <w:spacing w:val="-31"/>
          <w:sz w:val="24"/>
          <w:szCs w:val="24"/>
        </w:rPr>
        <w:t xml:space="preserve"> </w:t>
      </w:r>
      <w:r>
        <w:rPr>
          <w:rFonts w:ascii="Times New Roman" w:hAnsi="Times New Roman" w:eastAsia="Times New Roman" w:cs="Times New Roman"/>
          <w:spacing w:val="-2"/>
          <w:sz w:val="24"/>
          <w:szCs w:val="24"/>
        </w:rPr>
        <w:t>Z</w:t>
      </w:r>
      <w:r>
        <w:rPr>
          <w:rFonts w:ascii="Times New Roman" w:hAnsi="Times New Roman" w:eastAsia="Times New Roman" w:cs="Times New Roman"/>
          <w:spacing w:val="20"/>
          <w:sz w:val="24"/>
          <w:szCs w:val="24"/>
        </w:rPr>
        <w:t xml:space="preserve"> </w:t>
      </w:r>
      <w:r>
        <w:rPr>
          <w:rFonts w:ascii="宋体" w:hAnsi="宋体" w:eastAsia="宋体" w:cs="宋体"/>
          <w:spacing w:val="-2"/>
          <w:sz w:val="24"/>
          <w:szCs w:val="24"/>
        </w:rPr>
        <w:t>世代为代表的年轻消费者对新兴事物产生了浓厚的兴趣，热</w:t>
      </w:r>
      <w:r>
        <w:rPr>
          <w:rFonts w:ascii="宋体" w:hAnsi="宋体" w:eastAsia="宋体" w:cs="宋体"/>
          <w:spacing w:val="1"/>
          <w:sz w:val="24"/>
          <w:szCs w:val="24"/>
        </w:rPr>
        <w:t>衷于个性化、环保、文化多元的产品，为跨境电商提供了开发小众市场的机会。跨境电商卖家可以尝试针对这些消费群体推出细分产品线，扩大业务布局，拓展</w:t>
      </w:r>
      <w:r>
        <w:rPr>
          <w:rFonts w:ascii="宋体" w:hAnsi="宋体" w:eastAsia="宋体" w:cs="宋体"/>
          <w:spacing w:val="-4"/>
          <w:sz w:val="24"/>
          <w:szCs w:val="24"/>
        </w:rPr>
        <w:t>产品类目以抢占市场先机。</w:t>
      </w:r>
    </w:p>
    <w:p w14:paraId="5078FE57">
      <w:pPr>
        <w:spacing w:before="1" w:line="359" w:lineRule="auto"/>
        <w:ind w:left="1175" w:right="201" w:firstLine="479"/>
        <w:jc w:val="both"/>
        <w:rPr>
          <w:rFonts w:ascii="宋体" w:hAnsi="宋体" w:eastAsia="宋体" w:cs="宋体"/>
          <w:sz w:val="24"/>
          <w:szCs w:val="24"/>
        </w:rPr>
      </w:pPr>
      <w:r>
        <w:rPr>
          <w:rFonts w:ascii="宋体" w:hAnsi="宋体" w:eastAsia="宋体" w:cs="宋体"/>
          <w:spacing w:val="-3"/>
          <w:sz w:val="24"/>
          <w:szCs w:val="24"/>
        </w:rPr>
        <w:t>尽管</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28"/>
          <w:sz w:val="24"/>
          <w:szCs w:val="24"/>
        </w:rPr>
        <w:t xml:space="preserve"> </w:t>
      </w:r>
      <w:r>
        <w:rPr>
          <w:rFonts w:ascii="宋体" w:hAnsi="宋体" w:eastAsia="宋体" w:cs="宋体"/>
          <w:spacing w:val="-3"/>
          <w:sz w:val="24"/>
          <w:szCs w:val="24"/>
        </w:rPr>
        <w:t>因其快时尚模式在可持续发展方面饱受争议，但</w:t>
      </w:r>
      <w:r>
        <w:rPr>
          <w:rFonts w:ascii="宋体" w:hAnsi="宋体" w:eastAsia="宋体" w:cs="宋体"/>
          <w:spacing w:val="-4"/>
          <w:sz w:val="24"/>
          <w:szCs w:val="24"/>
        </w:rPr>
        <w:t>这一领域同样为</w:t>
      </w:r>
      <w:r>
        <w:rPr>
          <w:rFonts w:ascii="宋体" w:hAnsi="宋体" w:eastAsia="宋体" w:cs="宋体"/>
          <w:spacing w:val="2"/>
          <w:sz w:val="24"/>
          <w:szCs w:val="24"/>
        </w:rPr>
        <w:t>其提供了转型机会。通过采用环保材料、改进</w:t>
      </w:r>
      <w:r>
        <w:rPr>
          <w:rFonts w:ascii="宋体" w:hAnsi="宋体" w:eastAsia="宋体" w:cs="宋体"/>
          <w:spacing w:val="1"/>
          <w:sz w:val="24"/>
          <w:szCs w:val="24"/>
        </w:rPr>
        <w:t>制造流程和倡导循环利用，</w:t>
      </w:r>
      <w:r>
        <w:rPr>
          <w:rFonts w:ascii="Times New Roman" w:hAnsi="Times New Roman" w:eastAsia="Times New Roman" w:cs="Times New Roman"/>
          <w:sz w:val="24"/>
          <w:szCs w:val="24"/>
        </w:rPr>
        <w:t>SHEIN</w:t>
      </w:r>
      <w:r>
        <w:rPr>
          <w:rFonts w:ascii="宋体" w:hAnsi="宋体" w:eastAsia="宋体" w:cs="宋体"/>
          <w:spacing w:val="-1"/>
          <w:sz w:val="24"/>
          <w:szCs w:val="24"/>
        </w:rPr>
        <w:t>有望解决品牌争议，树立环保的品牌形象，进而向价值导向转型。</w:t>
      </w:r>
    </w:p>
    <w:p w14:paraId="2D8B488E">
      <w:pPr>
        <w:spacing w:before="3" w:line="358" w:lineRule="auto"/>
        <w:ind w:left="1172" w:right="137" w:firstLine="484"/>
        <w:jc w:val="both"/>
        <w:rPr>
          <w:rFonts w:ascii="宋体" w:hAnsi="宋体" w:eastAsia="宋体" w:cs="宋体"/>
          <w:sz w:val="24"/>
          <w:szCs w:val="24"/>
        </w:rPr>
      </w:pPr>
      <w:r>
        <w:rPr>
          <w:rFonts w:ascii="宋体" w:hAnsi="宋体" w:eastAsia="宋体" w:cs="宋体"/>
          <w:sz w:val="24"/>
          <w:szCs w:val="24"/>
        </w:rPr>
        <w:t>线上和线下相融合将为企业创造更大的增长空间，</w:t>
      </w:r>
      <w:r>
        <w:rPr>
          <w:rFonts w:ascii="Times New Roman" w:hAnsi="Times New Roman" w:eastAsia="Times New Roman" w:cs="Times New Roman"/>
          <w:sz w:val="24"/>
          <w:szCs w:val="24"/>
        </w:rPr>
        <w:t xml:space="preserve">SHEIN  </w:t>
      </w:r>
      <w:r>
        <w:rPr>
          <w:rFonts w:ascii="宋体" w:hAnsi="宋体" w:eastAsia="宋体" w:cs="宋体"/>
          <w:sz w:val="24"/>
          <w:szCs w:val="24"/>
        </w:rPr>
        <w:t>可以</w:t>
      </w:r>
      <w:r>
        <w:rPr>
          <w:rFonts w:ascii="宋体" w:hAnsi="宋体" w:eastAsia="宋体" w:cs="宋体"/>
          <w:spacing w:val="-1"/>
          <w:sz w:val="24"/>
          <w:szCs w:val="24"/>
        </w:rPr>
        <w:t>开设实体店，</w:t>
      </w:r>
      <w:r>
        <w:rPr>
          <w:rFonts w:ascii="宋体" w:hAnsi="宋体" w:eastAsia="宋体" w:cs="宋体"/>
          <w:spacing w:val="1"/>
          <w:sz w:val="24"/>
          <w:szCs w:val="24"/>
        </w:rPr>
        <w:t>将部分快闪店设为固定地点，拓展实体店业务，为消费者提供线下试穿的空间和</w:t>
      </w:r>
      <w:r>
        <w:rPr>
          <w:rFonts w:ascii="宋体" w:hAnsi="宋体" w:eastAsia="宋体" w:cs="宋体"/>
          <w:spacing w:val="-1"/>
          <w:sz w:val="24"/>
          <w:szCs w:val="24"/>
        </w:rPr>
        <w:t>沉浸式的购物体验，以吸引更多流量并促进转化。</w:t>
      </w:r>
    </w:p>
    <w:p w14:paraId="5B7BDDDD">
      <w:pPr>
        <w:spacing w:before="1" w:line="219" w:lineRule="auto"/>
        <w:ind w:left="1660"/>
        <w:rPr>
          <w:rFonts w:ascii="宋体" w:hAnsi="宋体" w:eastAsia="宋体" w:cs="宋体"/>
          <w:sz w:val="24"/>
          <w:szCs w:val="24"/>
        </w:rPr>
      </w:pP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在全球化发展中面临的威胁（</w:t>
      </w:r>
      <w:r>
        <w:rPr>
          <w:rFonts w:ascii="Times New Roman" w:hAnsi="Times New Roman" w:eastAsia="Times New Roman" w:cs="Times New Roman"/>
          <w:spacing w:val="-3"/>
          <w:sz w:val="24"/>
          <w:szCs w:val="24"/>
        </w:rPr>
        <w:t>T</w:t>
      </w:r>
      <w:r>
        <w:rPr>
          <w:rFonts w:ascii="宋体" w:hAnsi="宋体" w:eastAsia="宋体" w:cs="宋体"/>
          <w:spacing w:val="-3"/>
          <w:sz w:val="24"/>
          <w:szCs w:val="24"/>
        </w:rPr>
        <w:t>）主要在于：</w:t>
      </w:r>
    </w:p>
    <w:p w14:paraId="3D888CE5">
      <w:pPr>
        <w:spacing w:before="183" w:line="359" w:lineRule="auto"/>
        <w:ind w:left="1173" w:right="202" w:firstLine="478"/>
        <w:rPr>
          <w:rFonts w:ascii="宋体" w:hAnsi="宋体" w:eastAsia="宋体" w:cs="宋体"/>
          <w:sz w:val="24"/>
          <w:szCs w:val="24"/>
        </w:rPr>
      </w:pPr>
      <w:r>
        <w:rPr>
          <w:rFonts w:ascii="Times New Roman" w:hAnsi="Times New Roman" w:eastAsia="Times New Roman" w:cs="Times New Roman"/>
          <w:spacing w:val="-3"/>
          <w:sz w:val="24"/>
          <w:szCs w:val="24"/>
        </w:rPr>
        <w:t>TEMU</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TIKTOK SHOP </w:t>
      </w:r>
      <w:r>
        <w:rPr>
          <w:rFonts w:ascii="宋体" w:hAnsi="宋体" w:eastAsia="宋体" w:cs="宋体"/>
          <w:spacing w:val="-3"/>
          <w:sz w:val="24"/>
          <w:szCs w:val="24"/>
        </w:rPr>
        <w:t>等新兴平台持续投入海外市场，以低成本策略抢占市</w:t>
      </w:r>
      <w:r>
        <w:rPr>
          <w:rFonts w:ascii="宋体" w:hAnsi="宋体" w:eastAsia="宋体" w:cs="宋体"/>
          <w:spacing w:val="1"/>
          <w:sz w:val="24"/>
          <w:szCs w:val="24"/>
        </w:rPr>
        <w:t>场份额，凭借类型的多元化和布局的差异化对原有市场造成严重分流，各平台为争夺市场份额引发了大规模的价格战。面对新的跨境势力的涌入，持续白热化的</w:t>
      </w:r>
      <w:r>
        <w:rPr>
          <w:rFonts w:ascii="宋体" w:hAnsi="宋体" w:eastAsia="宋体" w:cs="宋体"/>
          <w:spacing w:val="-2"/>
          <w:sz w:val="24"/>
          <w:szCs w:val="24"/>
        </w:rPr>
        <w:t>低价战争，</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不得不提早做好防守的措施。</w:t>
      </w:r>
    </w:p>
    <w:p w14:paraId="0DBE679D">
      <w:pPr>
        <w:spacing w:before="1" w:line="219" w:lineRule="auto"/>
        <w:ind w:left="1657"/>
        <w:rPr>
          <w:rFonts w:ascii="宋体" w:hAnsi="宋体" w:eastAsia="宋体" w:cs="宋体"/>
          <w:sz w:val="24"/>
          <w:szCs w:val="24"/>
        </w:rPr>
      </w:pPr>
      <w:r>
        <w:rPr>
          <w:rFonts w:ascii="宋体" w:hAnsi="宋体" w:eastAsia="宋体" w:cs="宋体"/>
          <w:sz w:val="24"/>
          <w:szCs w:val="24"/>
        </w:rPr>
        <w:t>快时尚行业由于知识产权而引发诉讼问题的现象由来已久，</w:t>
      </w: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也难逃诉</w:t>
      </w:r>
    </w:p>
    <w:p w14:paraId="30A93C53">
      <w:pPr>
        <w:spacing w:line="219" w:lineRule="auto"/>
        <w:rPr>
          <w:rFonts w:ascii="宋体" w:hAnsi="宋体" w:eastAsia="宋体" w:cs="宋体"/>
          <w:sz w:val="24"/>
          <w:szCs w:val="24"/>
        </w:rPr>
        <w:sectPr>
          <w:headerReference r:id="rId76" w:type="default"/>
          <w:footerReference r:id="rId77" w:type="default"/>
          <w:pgSz w:w="11907" w:h="16839"/>
          <w:pgMar w:top="1702" w:right="1665" w:bottom="1862" w:left="424" w:header="1397" w:footer="1662" w:gutter="0"/>
          <w:cols w:space="720" w:num="1"/>
        </w:sectPr>
      </w:pPr>
    </w:p>
    <w:p w14:paraId="47215F14">
      <w:pPr>
        <w:rPr>
          <w:rFonts w:ascii="Arial"/>
          <w:sz w:val="21"/>
        </w:rPr>
      </w:pPr>
    </w:p>
    <w:p w14:paraId="730478F8">
      <w:pPr>
        <w:spacing w:before="78" w:line="359" w:lineRule="auto"/>
        <w:ind w:left="1458" w:right="86" w:hanging="1"/>
        <w:rPr>
          <w:rFonts w:ascii="宋体" w:hAnsi="宋体" w:eastAsia="宋体" w:cs="宋体"/>
          <w:sz w:val="24"/>
          <w:szCs w:val="24"/>
        </w:rPr>
      </w:pPr>
      <w:bookmarkStart w:id="67" w:name="bookmark143"/>
      <w:bookmarkEnd w:id="67"/>
      <w:r>
        <w:rPr>
          <w:rFonts w:ascii="宋体" w:hAnsi="宋体" w:eastAsia="宋体" w:cs="宋体"/>
          <w:spacing w:val="1"/>
          <w:sz w:val="24"/>
          <w:szCs w:val="24"/>
        </w:rPr>
        <w:t>讼问题，由于人工智能生产出大量的复制品而频繁被控诉抄袭作品。如何在保持</w:t>
      </w:r>
      <w:r>
        <w:rPr>
          <w:rFonts w:ascii="宋体" w:hAnsi="宋体" w:eastAsia="宋体" w:cs="宋体"/>
          <w:spacing w:val="-3"/>
          <w:sz w:val="24"/>
          <w:szCs w:val="24"/>
        </w:rPr>
        <w:t>上架大量</w:t>
      </w:r>
      <w:r>
        <w:rPr>
          <w:rFonts w:ascii="宋体" w:hAnsi="宋体" w:eastAsia="宋体" w:cs="宋体"/>
          <w:spacing w:val="-34"/>
          <w:sz w:val="24"/>
          <w:szCs w:val="24"/>
        </w:rPr>
        <w:t xml:space="preserve"> </w:t>
      </w:r>
      <w:r>
        <w:rPr>
          <w:rFonts w:ascii="Times New Roman" w:hAnsi="Times New Roman" w:eastAsia="Times New Roman" w:cs="Times New Roman"/>
          <w:spacing w:val="-3"/>
          <w:sz w:val="24"/>
          <w:szCs w:val="24"/>
        </w:rPr>
        <w:t>SKU</w:t>
      </w:r>
      <w:r>
        <w:rPr>
          <w:rFonts w:ascii="Times New Roman" w:hAnsi="Times New Roman" w:eastAsia="Times New Roman" w:cs="Times New Roman"/>
          <w:spacing w:val="28"/>
          <w:w w:val="101"/>
          <w:sz w:val="24"/>
          <w:szCs w:val="24"/>
        </w:rPr>
        <w:t xml:space="preserve"> </w:t>
      </w:r>
      <w:r>
        <w:rPr>
          <w:rFonts w:ascii="宋体" w:hAnsi="宋体" w:eastAsia="宋体" w:cs="宋体"/>
          <w:spacing w:val="-3"/>
          <w:sz w:val="24"/>
          <w:szCs w:val="24"/>
        </w:rPr>
        <w:t>的同时加大原创设计的力度，是</w:t>
      </w:r>
      <w:r>
        <w:rPr>
          <w:rFonts w:ascii="宋体" w:hAnsi="宋体" w:eastAsia="宋体" w:cs="宋体"/>
          <w:spacing w:val="-44"/>
          <w:sz w:val="24"/>
          <w:szCs w:val="24"/>
        </w:rPr>
        <w:t xml:space="preserve"> </w:t>
      </w: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必须解决的问题。</w:t>
      </w:r>
    </w:p>
    <w:p w14:paraId="56FD30EA">
      <w:pPr>
        <w:spacing w:line="359" w:lineRule="auto"/>
        <w:ind w:left="1456" w:right="82" w:firstLine="480"/>
        <w:jc w:val="both"/>
        <w:rPr>
          <w:rFonts w:ascii="宋体" w:hAnsi="宋体" w:eastAsia="宋体" w:cs="宋体"/>
          <w:sz w:val="24"/>
          <w:szCs w:val="24"/>
        </w:rPr>
      </w:pPr>
      <w:r>
        <w:rPr>
          <w:rFonts w:ascii="宋体" w:hAnsi="宋体" w:eastAsia="宋体" w:cs="宋体"/>
          <w:spacing w:val="-1"/>
          <w:sz w:val="24"/>
          <w:szCs w:val="24"/>
        </w:rPr>
        <w:t>地缘政治冲突和贸易保护主义的加剧使得多国调整了法律政策以限制</w:t>
      </w:r>
      <w:r>
        <w:rPr>
          <w:rFonts w:ascii="宋体" w:hAnsi="宋体" w:eastAsia="宋体" w:cs="宋体"/>
          <w:spacing w:val="-34"/>
          <w:sz w:val="24"/>
          <w:szCs w:val="24"/>
        </w:rPr>
        <w:t xml:space="preserve"> </w:t>
      </w:r>
      <w:r>
        <w:rPr>
          <w:rFonts w:ascii="Times New Roman" w:hAnsi="Times New Roman" w:eastAsia="Times New Roman" w:cs="Times New Roman"/>
          <w:spacing w:val="-1"/>
          <w:sz w:val="24"/>
          <w:szCs w:val="24"/>
        </w:rPr>
        <w:t>SHEIN</w:t>
      </w:r>
      <w:r>
        <w:rPr>
          <w:rFonts w:ascii="宋体" w:hAnsi="宋体" w:eastAsia="宋体" w:cs="宋体"/>
          <w:spacing w:val="-3"/>
          <w:sz w:val="24"/>
          <w:szCs w:val="24"/>
        </w:rPr>
        <w:t>低价值包裹免关税入境。同时，由于</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3"/>
          <w:sz w:val="24"/>
          <w:szCs w:val="24"/>
        </w:rPr>
        <w:t>已达到一定规模，欧盟</w:t>
      </w:r>
      <w:r>
        <w:rPr>
          <w:rFonts w:ascii="宋体" w:hAnsi="宋体" w:eastAsia="宋体" w:cs="宋体"/>
          <w:spacing w:val="-4"/>
          <w:sz w:val="24"/>
          <w:szCs w:val="24"/>
        </w:rPr>
        <w:t>等会加大对其</w:t>
      </w:r>
      <w:r>
        <w:rPr>
          <w:rFonts w:ascii="宋体" w:hAnsi="宋体" w:eastAsia="宋体" w:cs="宋体"/>
          <w:spacing w:val="1"/>
          <w:sz w:val="24"/>
          <w:szCs w:val="24"/>
        </w:rPr>
        <w:t>产品质量和电子商务活动的监管与审查，以确保平台的合法性和安全性，这可能</w:t>
      </w:r>
      <w:r>
        <w:rPr>
          <w:rFonts w:ascii="宋体" w:hAnsi="宋体" w:eastAsia="宋体" w:cs="宋体"/>
          <w:spacing w:val="-1"/>
          <w:sz w:val="24"/>
          <w:szCs w:val="24"/>
        </w:rPr>
        <w:t>会使企业面对更苛刻的市场准入条件。</w:t>
      </w:r>
    </w:p>
    <w:p w14:paraId="65767EE4">
      <w:pPr>
        <w:spacing w:before="1" w:line="360" w:lineRule="auto"/>
        <w:ind w:left="1456" w:firstLine="486"/>
        <w:jc w:val="both"/>
        <w:rPr>
          <w:rFonts w:ascii="宋体" w:hAnsi="宋体" w:eastAsia="宋体" w:cs="宋体"/>
          <w:sz w:val="24"/>
          <w:szCs w:val="24"/>
        </w:rPr>
      </w:pP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8"/>
          <w:w w:val="101"/>
          <w:sz w:val="24"/>
          <w:szCs w:val="24"/>
        </w:rPr>
        <w:t xml:space="preserve"> </w:t>
      </w:r>
      <w:r>
        <w:rPr>
          <w:rFonts w:ascii="宋体" w:hAnsi="宋体" w:eastAsia="宋体" w:cs="宋体"/>
          <w:spacing w:val="-1"/>
          <w:sz w:val="24"/>
          <w:szCs w:val="24"/>
        </w:rPr>
        <w:t>的全球物流体系受自然灾害、地缘冲突等因素的波及</w:t>
      </w:r>
      <w:r>
        <w:rPr>
          <w:rFonts w:ascii="宋体" w:hAnsi="宋体" w:eastAsia="宋体" w:cs="宋体"/>
          <w:spacing w:val="-2"/>
          <w:sz w:val="24"/>
          <w:szCs w:val="24"/>
        </w:rPr>
        <w:t>，可能会出现运</w:t>
      </w:r>
      <w:r>
        <w:rPr>
          <w:rFonts w:ascii="宋体" w:hAnsi="宋体" w:eastAsia="宋体" w:cs="宋体"/>
          <w:spacing w:val="1"/>
          <w:sz w:val="24"/>
          <w:szCs w:val="24"/>
        </w:rPr>
        <w:t>输延误和供应链中断的现象，直接影响订单的时效性和消费者的满意度。全球经</w:t>
      </w:r>
      <w:r>
        <w:rPr>
          <w:rFonts w:ascii="宋体" w:hAnsi="宋体" w:eastAsia="宋体" w:cs="宋体"/>
          <w:spacing w:val="-3"/>
          <w:sz w:val="24"/>
          <w:szCs w:val="24"/>
        </w:rPr>
        <w:t>济环境的不确定性进一步加剧了供应链的不确定性，增加了</w:t>
      </w:r>
      <w:r>
        <w:rPr>
          <w:rFonts w:ascii="宋体" w:hAnsi="宋体" w:eastAsia="宋体" w:cs="宋体"/>
          <w:spacing w:val="-4"/>
          <w:sz w:val="24"/>
          <w:szCs w:val="24"/>
        </w:rPr>
        <w:t>企业风险管理的难度。</w:t>
      </w:r>
    </w:p>
    <w:p w14:paraId="445A6EC2">
      <w:pPr>
        <w:spacing w:line="305" w:lineRule="auto"/>
        <w:rPr>
          <w:rFonts w:ascii="Arial"/>
          <w:sz w:val="21"/>
        </w:rPr>
      </w:pPr>
    </w:p>
    <w:p w14:paraId="56370AE3">
      <w:pPr>
        <w:pStyle w:val="2"/>
        <w:spacing w:before="91" w:line="233" w:lineRule="auto"/>
        <w:ind w:left="1459"/>
        <w:outlineLvl w:val="1"/>
      </w:pPr>
      <w:bookmarkStart w:id="68" w:name="bookmark37"/>
      <w:bookmarkEnd w:id="68"/>
      <w:r>
        <w:rPr>
          <w:rFonts w:ascii="Times New Roman" w:hAnsi="Times New Roman" w:eastAsia="Times New Roman" w:cs="Times New Roman"/>
          <w:spacing w:val="-4"/>
        </w:rPr>
        <w:t>3.4</w:t>
      </w:r>
      <w:r>
        <w:rPr>
          <w:rFonts w:ascii="Times New Roman" w:hAnsi="Times New Roman" w:eastAsia="Times New Roman" w:cs="Times New Roman"/>
          <w:spacing w:val="18"/>
        </w:rPr>
        <w:t xml:space="preserve"> </w:t>
      </w:r>
      <w:r>
        <w:rPr>
          <w:spacing w:val="-4"/>
        </w:rPr>
        <w:t>本章小结</w:t>
      </w:r>
    </w:p>
    <w:p w14:paraId="524A5D2C">
      <w:pPr>
        <w:spacing w:line="323" w:lineRule="auto"/>
        <w:rPr>
          <w:rFonts w:ascii="Arial"/>
          <w:sz w:val="21"/>
        </w:rPr>
      </w:pPr>
    </w:p>
    <w:p w14:paraId="747021BD">
      <w:pPr>
        <w:spacing w:before="78" w:line="359" w:lineRule="auto"/>
        <w:ind w:left="1456" w:right="83" w:firstLine="481"/>
        <w:jc w:val="both"/>
        <w:rPr>
          <w:rFonts w:ascii="宋体" w:hAnsi="宋体" w:eastAsia="宋体" w:cs="宋体"/>
          <w:sz w:val="24"/>
          <w:szCs w:val="24"/>
        </w:rPr>
      </w:pPr>
      <w:r>
        <w:rPr>
          <w:rFonts w:ascii="宋体" w:hAnsi="宋体" w:eastAsia="宋体" w:cs="宋体"/>
          <w:spacing w:val="-2"/>
          <w:sz w:val="24"/>
          <w:szCs w:val="24"/>
        </w:rPr>
        <w:t>本章重点剖析了</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所处的市场环境和</w:t>
      </w:r>
      <w:r>
        <w:rPr>
          <w:rFonts w:ascii="宋体" w:hAnsi="宋体" w:eastAsia="宋体" w:cs="宋体"/>
          <w:spacing w:val="-3"/>
          <w:sz w:val="24"/>
          <w:szCs w:val="24"/>
        </w:rPr>
        <w:t>发展现状，旨在厘清其在中国跨境</w:t>
      </w:r>
      <w:r>
        <w:rPr>
          <w:rFonts w:ascii="宋体" w:hAnsi="宋体" w:eastAsia="宋体" w:cs="宋体"/>
          <w:spacing w:val="1"/>
          <w:sz w:val="24"/>
          <w:szCs w:val="24"/>
        </w:rPr>
        <w:t>电商发展背景下的机遇，以及在全球超快时尚赛道中的核心竞争力。从整体环境</w:t>
      </w:r>
      <w:r>
        <w:rPr>
          <w:rFonts w:ascii="宋体" w:hAnsi="宋体" w:eastAsia="宋体" w:cs="宋体"/>
          <w:spacing w:val="-3"/>
          <w:sz w:val="24"/>
          <w:szCs w:val="24"/>
        </w:rPr>
        <w:t>来看，政策扶持、技术进步和消费者需求多样化，为</w:t>
      </w:r>
      <w:r>
        <w:rPr>
          <w:rFonts w:ascii="宋体" w:hAnsi="宋体" w:eastAsia="宋体" w:cs="宋体"/>
          <w:spacing w:val="-15"/>
          <w:sz w:val="24"/>
          <w:szCs w:val="24"/>
        </w:rPr>
        <w:t xml:space="preserve"> </w:t>
      </w: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提供了良好的出海基</w:t>
      </w:r>
      <w:r>
        <w:rPr>
          <w:rFonts w:ascii="宋体" w:hAnsi="宋体" w:eastAsia="宋体" w:cs="宋体"/>
          <w:spacing w:val="1"/>
          <w:sz w:val="24"/>
          <w:szCs w:val="24"/>
        </w:rPr>
        <w:t>础，而快时尚跨境电商行业的高速增长也证明了中国企业在技术创新、供应链管</w:t>
      </w:r>
      <w:r>
        <w:rPr>
          <w:rFonts w:ascii="宋体" w:hAnsi="宋体" w:eastAsia="宋体" w:cs="宋体"/>
          <w:spacing w:val="-1"/>
          <w:sz w:val="24"/>
          <w:szCs w:val="24"/>
        </w:rPr>
        <w:t>理与商业模式方面具有独特优势。</w:t>
      </w:r>
    </w:p>
    <w:p w14:paraId="6E11D1F2">
      <w:pPr>
        <w:spacing w:before="6" w:line="358" w:lineRule="auto"/>
        <w:ind w:left="1456" w:right="81" w:firstLine="483"/>
        <w:jc w:val="both"/>
        <w:rPr>
          <w:rFonts w:ascii="宋体" w:hAnsi="宋体" w:eastAsia="宋体" w:cs="宋体"/>
          <w:sz w:val="24"/>
          <w:szCs w:val="24"/>
        </w:rPr>
      </w:pPr>
      <w:r>
        <w:rPr>
          <w:rFonts w:ascii="宋体" w:hAnsi="宋体" w:eastAsia="宋体" w:cs="宋体"/>
          <w:spacing w:val="-3"/>
          <w:sz w:val="24"/>
          <w:szCs w:val="24"/>
        </w:rPr>
        <w:t>从</w:t>
      </w:r>
      <w:r>
        <w:rPr>
          <w:rFonts w:ascii="宋体" w:hAnsi="宋体" w:eastAsia="宋体" w:cs="宋体"/>
          <w:spacing w:val="-44"/>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28"/>
          <w:sz w:val="24"/>
          <w:szCs w:val="24"/>
        </w:rPr>
        <w:t xml:space="preserve"> </w:t>
      </w:r>
      <w:r>
        <w:rPr>
          <w:rFonts w:ascii="宋体" w:hAnsi="宋体" w:eastAsia="宋体" w:cs="宋体"/>
          <w:spacing w:val="-3"/>
          <w:sz w:val="24"/>
          <w:szCs w:val="24"/>
        </w:rPr>
        <w:t>的发展路径和行业动态来看，中国快时尚跨</w:t>
      </w:r>
      <w:r>
        <w:rPr>
          <w:rFonts w:ascii="宋体" w:hAnsi="宋体" w:eastAsia="宋体" w:cs="宋体"/>
          <w:spacing w:val="-4"/>
          <w:sz w:val="24"/>
          <w:szCs w:val="24"/>
        </w:rPr>
        <w:t>境电商企业在全球市场</w:t>
      </w:r>
      <w:r>
        <w:rPr>
          <w:rFonts w:ascii="宋体" w:hAnsi="宋体" w:eastAsia="宋体" w:cs="宋体"/>
          <w:spacing w:val="-1"/>
          <w:sz w:val="24"/>
          <w:szCs w:val="24"/>
        </w:rPr>
        <w:t>上拥有强大的竞争潜力。通过技术赋能、供应链整合和本地化运营，</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能够</w:t>
      </w:r>
      <w:r>
        <w:rPr>
          <w:rFonts w:ascii="宋体" w:hAnsi="宋体" w:eastAsia="宋体" w:cs="宋体"/>
          <w:spacing w:val="2"/>
          <w:sz w:val="24"/>
          <w:szCs w:val="24"/>
        </w:rPr>
        <w:t>更高效地响应海外消费市场的变化，进一步在细分</w:t>
      </w:r>
      <w:r>
        <w:rPr>
          <w:rFonts w:ascii="宋体" w:hAnsi="宋体" w:eastAsia="宋体" w:cs="宋体"/>
          <w:spacing w:val="1"/>
          <w:sz w:val="24"/>
          <w:szCs w:val="24"/>
        </w:rPr>
        <w:t>赛道中挖掘增长机会。</w:t>
      </w:r>
      <w:r>
        <w:rPr>
          <w:rFonts w:ascii="Times New Roman" w:hAnsi="Times New Roman" w:eastAsia="Times New Roman" w:cs="Times New Roman"/>
          <w:sz w:val="24"/>
          <w:szCs w:val="24"/>
        </w:rPr>
        <w:t>SHEIN</w:t>
      </w:r>
      <w:r>
        <w:rPr>
          <w:rFonts w:ascii="宋体" w:hAnsi="宋体" w:eastAsia="宋体" w:cs="宋体"/>
          <w:spacing w:val="1"/>
          <w:sz w:val="24"/>
          <w:szCs w:val="24"/>
        </w:rPr>
        <w:t>采用的“小单快反”模式、大数据驱动的技术能力以及基于社交媒体的精准营销</w:t>
      </w:r>
      <w:r>
        <w:rPr>
          <w:rFonts w:ascii="宋体" w:hAnsi="宋体" w:eastAsia="宋体" w:cs="宋体"/>
          <w:spacing w:val="-1"/>
          <w:sz w:val="24"/>
          <w:szCs w:val="24"/>
        </w:rPr>
        <w:t>策略，是中国快时尚跨境电商企业国际化发展的重要参考。</w:t>
      </w:r>
    </w:p>
    <w:p w14:paraId="413AF6DB">
      <w:pPr>
        <w:spacing w:line="360" w:lineRule="auto"/>
        <w:ind w:left="1457" w:right="18" w:firstLine="482"/>
        <w:rPr>
          <w:rFonts w:ascii="宋体" w:hAnsi="宋体" w:eastAsia="宋体" w:cs="宋体"/>
          <w:sz w:val="24"/>
          <w:szCs w:val="24"/>
        </w:rPr>
      </w:pPr>
      <w:r>
        <w:rPr>
          <w:rFonts w:ascii="宋体" w:hAnsi="宋体" w:eastAsia="宋体" w:cs="宋体"/>
          <w:spacing w:val="-6"/>
          <w:sz w:val="24"/>
          <w:szCs w:val="24"/>
        </w:rPr>
        <w:t>综上所述，</w:t>
      </w:r>
      <w:r>
        <w:rPr>
          <w:rFonts w:ascii="Times New Roman" w:hAnsi="Times New Roman" w:eastAsia="Times New Roman" w:cs="Times New Roman"/>
          <w:spacing w:val="-6"/>
          <w:sz w:val="24"/>
          <w:szCs w:val="24"/>
        </w:rPr>
        <w:t>SHEIN</w:t>
      </w:r>
      <w:r>
        <w:rPr>
          <w:rFonts w:ascii="Times New Roman" w:hAnsi="Times New Roman" w:eastAsia="Times New Roman" w:cs="Times New Roman"/>
          <w:spacing w:val="29"/>
          <w:w w:val="101"/>
          <w:sz w:val="24"/>
          <w:szCs w:val="24"/>
        </w:rPr>
        <w:t xml:space="preserve"> </w:t>
      </w:r>
      <w:r>
        <w:rPr>
          <w:rFonts w:ascii="宋体" w:hAnsi="宋体" w:eastAsia="宋体" w:cs="宋体"/>
          <w:spacing w:val="-6"/>
          <w:sz w:val="24"/>
          <w:szCs w:val="24"/>
        </w:rPr>
        <w:t>的成功经验不仅为中国本土跨境电商企业提供了现实案例，</w:t>
      </w:r>
      <w:r>
        <w:rPr>
          <w:rFonts w:ascii="宋体" w:hAnsi="宋体" w:eastAsia="宋体" w:cs="宋体"/>
          <w:spacing w:val="2"/>
          <w:sz w:val="24"/>
          <w:szCs w:val="24"/>
        </w:rPr>
        <w:t>也为将来在供应链管理、品牌建设与国际市场拓展方面提供了可行的实践路径。</w:t>
      </w:r>
      <w:r>
        <w:rPr>
          <w:rFonts w:ascii="宋体" w:hAnsi="宋体" w:eastAsia="宋体" w:cs="宋体"/>
          <w:spacing w:val="-3"/>
          <w:sz w:val="24"/>
          <w:szCs w:val="24"/>
        </w:rPr>
        <w:t>下一章将基于</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31"/>
          <w:w w:val="101"/>
          <w:sz w:val="24"/>
          <w:szCs w:val="24"/>
        </w:rPr>
        <w:t xml:space="preserve"> </w:t>
      </w:r>
      <w:r>
        <w:rPr>
          <w:rFonts w:ascii="宋体" w:hAnsi="宋体" w:eastAsia="宋体" w:cs="宋体"/>
          <w:spacing w:val="-3"/>
          <w:sz w:val="24"/>
          <w:szCs w:val="24"/>
        </w:rPr>
        <w:t>的柔性供应链框架，从信息系统、生产供应、运营</w:t>
      </w:r>
      <w:r>
        <w:rPr>
          <w:rFonts w:ascii="宋体" w:hAnsi="宋体" w:eastAsia="宋体" w:cs="宋体"/>
          <w:spacing w:val="-4"/>
          <w:sz w:val="24"/>
          <w:szCs w:val="24"/>
        </w:rPr>
        <w:t>系统、销</w:t>
      </w:r>
      <w:r>
        <w:rPr>
          <w:rFonts w:ascii="宋体" w:hAnsi="宋体" w:eastAsia="宋体" w:cs="宋体"/>
          <w:spacing w:val="1"/>
          <w:sz w:val="24"/>
          <w:szCs w:val="24"/>
        </w:rPr>
        <w:t>售市场、物流配送和组织结构六个维度，系统分析其如何实现跨国资源整合与响</w:t>
      </w:r>
      <w:r>
        <w:rPr>
          <w:rFonts w:ascii="宋体" w:hAnsi="宋体" w:eastAsia="宋体" w:cs="宋体"/>
          <w:spacing w:val="-1"/>
          <w:sz w:val="24"/>
          <w:szCs w:val="24"/>
        </w:rPr>
        <w:t>应效率最大化，并在全球化竞争格局中保持领先。</w:t>
      </w:r>
    </w:p>
    <w:p w14:paraId="48A3454B">
      <w:pPr>
        <w:spacing w:line="360" w:lineRule="auto"/>
        <w:rPr>
          <w:rFonts w:ascii="宋体" w:hAnsi="宋体" w:eastAsia="宋体" w:cs="宋体"/>
          <w:sz w:val="24"/>
          <w:szCs w:val="24"/>
        </w:rPr>
        <w:sectPr>
          <w:headerReference r:id="rId78" w:type="default"/>
          <w:footerReference r:id="rId79" w:type="default"/>
          <w:pgSz w:w="11907" w:h="16839"/>
          <w:pgMar w:top="1702" w:right="1501" w:bottom="2069" w:left="424" w:header="1397" w:footer="1869" w:gutter="0"/>
          <w:cols w:space="720" w:num="1"/>
        </w:sectPr>
      </w:pPr>
    </w:p>
    <w:p w14:paraId="67111B72">
      <w:pPr>
        <w:spacing w:line="296" w:lineRule="auto"/>
        <w:rPr>
          <w:rFonts w:ascii="Arial"/>
          <w:sz w:val="21"/>
        </w:rPr>
      </w:pPr>
    </w:p>
    <w:p w14:paraId="6971A960">
      <w:pPr>
        <w:spacing w:line="297" w:lineRule="auto"/>
        <w:rPr>
          <w:rFonts w:ascii="Arial"/>
          <w:sz w:val="21"/>
        </w:rPr>
      </w:pPr>
    </w:p>
    <w:p w14:paraId="50721A71">
      <w:pPr>
        <w:pStyle w:val="2"/>
        <w:spacing w:before="101" w:line="224" w:lineRule="auto"/>
        <w:ind w:left="2248"/>
        <w:outlineLvl w:val="0"/>
        <w:rPr>
          <w:sz w:val="31"/>
          <w:szCs w:val="31"/>
        </w:rPr>
      </w:pPr>
      <w:bookmarkStart w:id="69" w:name="bookmark144"/>
      <w:bookmarkEnd w:id="69"/>
      <w:bookmarkStart w:id="70" w:name="bookmark38"/>
      <w:bookmarkEnd w:id="70"/>
      <w:r>
        <w:rPr>
          <w:spacing w:val="8"/>
          <w:sz w:val="31"/>
          <w:szCs w:val="31"/>
        </w:rPr>
        <w:t xml:space="preserve">第四章 </w:t>
      </w:r>
      <w:r>
        <w:rPr>
          <w:rFonts w:ascii="Times New Roman" w:hAnsi="Times New Roman" w:eastAsia="Times New Roman" w:cs="Times New Roman"/>
          <w:sz w:val="31"/>
          <w:szCs w:val="31"/>
        </w:rPr>
        <w:t>SHEIN</w:t>
      </w:r>
      <w:r>
        <w:rPr>
          <w:rFonts w:ascii="Times New Roman" w:hAnsi="Times New Roman" w:eastAsia="Times New Roman" w:cs="Times New Roman"/>
          <w:spacing w:val="46"/>
          <w:sz w:val="31"/>
          <w:szCs w:val="31"/>
        </w:rPr>
        <w:t xml:space="preserve"> </w:t>
      </w:r>
      <w:r>
        <w:rPr>
          <w:spacing w:val="8"/>
          <w:sz w:val="31"/>
          <w:szCs w:val="31"/>
        </w:rPr>
        <w:t>的柔性供应链框架的维度分析</w:t>
      </w:r>
    </w:p>
    <w:p w14:paraId="7E27D766">
      <w:pPr>
        <w:spacing w:line="337" w:lineRule="auto"/>
        <w:rPr>
          <w:rFonts w:ascii="Arial"/>
          <w:sz w:val="21"/>
        </w:rPr>
      </w:pPr>
    </w:p>
    <w:p w14:paraId="4E9A9DFA">
      <w:pPr>
        <w:pStyle w:val="2"/>
        <w:spacing w:before="91" w:line="235" w:lineRule="auto"/>
        <w:ind w:left="1169"/>
        <w:outlineLvl w:val="1"/>
      </w:pPr>
      <w:bookmarkStart w:id="71" w:name="bookmark39"/>
      <w:bookmarkEnd w:id="71"/>
      <w:r>
        <w:rPr>
          <w:rFonts w:ascii="Times New Roman" w:hAnsi="Times New Roman" w:eastAsia="Times New Roman" w:cs="Times New Roman"/>
          <w:spacing w:val="-1"/>
        </w:rPr>
        <w:t xml:space="preserve">4.1SHEIN </w:t>
      </w:r>
      <w:r>
        <w:rPr>
          <w:spacing w:val="-1"/>
        </w:rPr>
        <w:t>柔性供应链框架</w:t>
      </w:r>
    </w:p>
    <w:p w14:paraId="2DC0A1B8">
      <w:pPr>
        <w:spacing w:line="315" w:lineRule="auto"/>
        <w:rPr>
          <w:rFonts w:ascii="Arial"/>
          <w:sz w:val="21"/>
        </w:rPr>
      </w:pPr>
    </w:p>
    <w:p w14:paraId="11329418">
      <w:pPr>
        <w:spacing w:before="78" w:line="360" w:lineRule="auto"/>
        <w:ind w:left="1176" w:right="82" w:firstLine="483"/>
        <w:jc w:val="both"/>
        <w:rPr>
          <w:rFonts w:ascii="宋体" w:hAnsi="宋体" w:eastAsia="宋体" w:cs="宋体"/>
          <w:sz w:val="24"/>
          <w:szCs w:val="24"/>
        </w:rPr>
      </w:pP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8"/>
          <w:w w:val="101"/>
          <w:sz w:val="24"/>
          <w:szCs w:val="24"/>
        </w:rPr>
        <w:t xml:space="preserve"> </w:t>
      </w:r>
      <w:r>
        <w:rPr>
          <w:rFonts w:ascii="宋体" w:hAnsi="宋体" w:eastAsia="宋体" w:cs="宋体"/>
          <w:spacing w:val="-1"/>
          <w:sz w:val="24"/>
          <w:szCs w:val="24"/>
        </w:rPr>
        <w:t>的柔性供应链体系是其在超快时尚市场取得成功的关</w:t>
      </w:r>
      <w:r>
        <w:rPr>
          <w:rFonts w:ascii="宋体" w:hAnsi="宋体" w:eastAsia="宋体" w:cs="宋体"/>
          <w:spacing w:val="-2"/>
          <w:sz w:val="24"/>
          <w:szCs w:val="24"/>
        </w:rPr>
        <w:t>键，核心在于灵</w:t>
      </w:r>
      <w:r>
        <w:rPr>
          <w:rFonts w:ascii="宋体" w:hAnsi="宋体" w:eastAsia="宋体" w:cs="宋体"/>
          <w:spacing w:val="1"/>
          <w:sz w:val="24"/>
          <w:szCs w:val="24"/>
        </w:rPr>
        <w:t>活应对市场需求的快速变化，凭借高度数据驱动的供应链结构，实现了从市场需</w:t>
      </w:r>
      <w:r>
        <w:rPr>
          <w:rFonts w:ascii="宋体" w:hAnsi="宋体" w:eastAsia="宋体" w:cs="宋体"/>
          <w:spacing w:val="-3"/>
          <w:sz w:val="24"/>
          <w:szCs w:val="24"/>
        </w:rPr>
        <w:t>求洞察到最终客户交付的全流程优化。</w:t>
      </w:r>
    </w:p>
    <w:p w14:paraId="2F65844B">
      <w:pPr>
        <w:spacing w:before="3" w:line="349" w:lineRule="auto"/>
        <w:ind w:left="1173" w:right="83" w:firstLine="485"/>
        <w:jc w:val="both"/>
        <w:rPr>
          <w:rFonts w:ascii="宋体" w:hAnsi="宋体" w:eastAsia="宋体" w:cs="宋体"/>
          <w:sz w:val="24"/>
          <w:szCs w:val="24"/>
        </w:rPr>
      </w:pPr>
      <w:r>
        <w:rPr>
          <w:rFonts w:ascii="宋体" w:hAnsi="宋体" w:eastAsia="宋体" w:cs="宋体"/>
          <w:spacing w:val="-1"/>
          <w:sz w:val="24"/>
          <w:szCs w:val="24"/>
        </w:rPr>
        <w:t>具体来说，</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的供应链框架是从终端消费者开始</w:t>
      </w:r>
      <w:r>
        <w:rPr>
          <w:rFonts w:ascii="宋体" w:hAnsi="宋体" w:eastAsia="宋体" w:cs="宋体"/>
          <w:spacing w:val="-2"/>
          <w:sz w:val="24"/>
          <w:szCs w:val="24"/>
        </w:rPr>
        <w:t>，通过数据驱动的市场</w:t>
      </w:r>
      <w:r>
        <w:rPr>
          <w:rFonts w:ascii="宋体" w:hAnsi="宋体" w:eastAsia="宋体" w:cs="宋体"/>
          <w:spacing w:val="-8"/>
          <w:sz w:val="24"/>
          <w:szCs w:val="24"/>
        </w:rPr>
        <w:t>趋势预测，涵盖设计、生产、库存管理、物流配送直至客户体验与反馈，</w:t>
      </w:r>
      <w:r>
        <w:rPr>
          <w:rFonts w:ascii="宋体" w:hAnsi="宋体" w:eastAsia="宋体" w:cs="宋体"/>
          <w:spacing w:val="-30"/>
          <w:sz w:val="24"/>
          <w:szCs w:val="24"/>
        </w:rPr>
        <w:t xml:space="preserve"> </w:t>
      </w:r>
      <w:r>
        <w:rPr>
          <w:rFonts w:ascii="宋体" w:hAnsi="宋体" w:eastAsia="宋体" w:cs="宋体"/>
          <w:spacing w:val="-9"/>
          <w:sz w:val="24"/>
          <w:szCs w:val="24"/>
        </w:rPr>
        <w:t>形成了完</w:t>
      </w:r>
      <w:r>
        <w:rPr>
          <w:rFonts w:ascii="宋体" w:hAnsi="宋体" w:eastAsia="宋体" w:cs="宋体"/>
          <w:spacing w:val="2"/>
          <w:sz w:val="24"/>
          <w:szCs w:val="24"/>
        </w:rPr>
        <w:t>整且闭环的动态运营模式，具体可见下图</w:t>
      </w:r>
      <w:r>
        <w:rPr>
          <w:rFonts w:ascii="Times New Roman" w:hAnsi="Times New Roman" w:eastAsia="Times New Roman" w:cs="Times New Roman"/>
          <w:spacing w:val="2"/>
          <w:sz w:val="24"/>
          <w:szCs w:val="24"/>
        </w:rPr>
        <w:t>4-1</w:t>
      </w:r>
      <w:r>
        <w:rPr>
          <w:rFonts w:ascii="宋体" w:hAnsi="宋体" w:eastAsia="宋体" w:cs="宋体"/>
          <w:spacing w:val="2"/>
          <w:sz w:val="24"/>
          <w:szCs w:val="24"/>
        </w:rPr>
        <w:t>。</w:t>
      </w:r>
    </w:p>
    <w:p w14:paraId="5A4FB715">
      <w:pPr>
        <w:spacing w:line="2409" w:lineRule="exact"/>
        <w:ind w:firstLine="1164"/>
      </w:pPr>
      <w:r>
        <w:rPr>
          <w:position w:val="-48"/>
        </w:rPr>
        <w:drawing>
          <wp:inline distT="0" distB="0" distL="0" distR="0">
            <wp:extent cx="5273675" cy="152971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00"/>
                    <a:stretch>
                      <a:fillRect/>
                    </a:stretch>
                  </pic:blipFill>
                  <pic:spPr>
                    <a:xfrm>
                      <a:off x="0" y="0"/>
                      <a:ext cx="5274309" cy="1529841"/>
                    </a:xfrm>
                    <a:prstGeom prst="rect">
                      <a:avLst/>
                    </a:prstGeom>
                  </pic:spPr>
                </pic:pic>
              </a:graphicData>
            </a:graphic>
          </wp:inline>
        </w:drawing>
      </w:r>
    </w:p>
    <w:p w14:paraId="2DA644F7">
      <w:pPr>
        <w:spacing w:before="288" w:line="234" w:lineRule="auto"/>
        <w:ind w:left="3942"/>
        <w:outlineLvl w:val="0"/>
        <w:rPr>
          <w:rFonts w:ascii="宋体" w:hAnsi="宋体" w:eastAsia="宋体" w:cs="宋体"/>
          <w:sz w:val="21"/>
          <w:szCs w:val="21"/>
        </w:rPr>
      </w:pPr>
      <w:bookmarkStart w:id="72" w:name="bookmark81"/>
      <w:bookmarkEnd w:id="72"/>
      <w:r>
        <w:rPr>
          <w:rFonts w:ascii="宋体" w:hAnsi="宋体" w:eastAsia="宋体" w:cs="宋体"/>
          <w:spacing w:val="-3"/>
          <w:sz w:val="21"/>
          <w:szCs w:val="21"/>
        </w:rPr>
        <w:t>图</w:t>
      </w:r>
      <w:r>
        <w:rPr>
          <w:rFonts w:ascii="宋体" w:hAnsi="宋体" w:eastAsia="宋体" w:cs="宋体"/>
          <w:spacing w:val="-38"/>
          <w:sz w:val="21"/>
          <w:szCs w:val="21"/>
        </w:rPr>
        <w:t xml:space="preserve"> </w:t>
      </w:r>
      <w:r>
        <w:rPr>
          <w:rFonts w:ascii="Times New Roman" w:hAnsi="Times New Roman" w:eastAsia="Times New Roman" w:cs="Times New Roman"/>
          <w:spacing w:val="-3"/>
          <w:sz w:val="21"/>
          <w:szCs w:val="21"/>
        </w:rPr>
        <w:t>4-1</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3"/>
          <w:sz w:val="21"/>
          <w:szCs w:val="21"/>
        </w:rPr>
        <w:t xml:space="preserve">SHEIN </w:t>
      </w:r>
      <w:r>
        <w:rPr>
          <w:rFonts w:ascii="宋体" w:hAnsi="宋体" w:eastAsia="宋体" w:cs="宋体"/>
          <w:spacing w:val="-3"/>
          <w:sz w:val="21"/>
          <w:szCs w:val="21"/>
        </w:rPr>
        <w:t>柔性供应链框架图</w:t>
      </w:r>
    </w:p>
    <w:p w14:paraId="5FF3E659">
      <w:pPr>
        <w:spacing w:before="146" w:line="193" w:lineRule="auto"/>
        <w:ind w:left="2985"/>
        <w:rPr>
          <w:rFonts w:ascii="Times New Roman" w:hAnsi="Times New Roman" w:eastAsia="Times New Roman" w:cs="Times New Roman"/>
          <w:sz w:val="21"/>
          <w:szCs w:val="21"/>
        </w:rPr>
      </w:pPr>
      <w:r>
        <w:rPr>
          <w:rFonts w:ascii="Times New Roman" w:hAnsi="Times New Roman" w:eastAsia="Times New Roman" w:cs="Times New Roman"/>
          <w:sz w:val="21"/>
          <w:szCs w:val="21"/>
        </w:rPr>
        <w:t>Fig 4-1</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z w:val="21"/>
          <w:szCs w:val="21"/>
        </w:rPr>
        <w:t>SHEIN flexible supply c</w:t>
      </w:r>
      <w:r>
        <w:rPr>
          <w:rFonts w:ascii="Times New Roman" w:hAnsi="Times New Roman" w:eastAsia="Times New Roman" w:cs="Times New Roman"/>
          <w:spacing w:val="-1"/>
          <w:sz w:val="21"/>
          <w:szCs w:val="21"/>
        </w:rPr>
        <w:t>hain</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pacing w:val="-1"/>
          <w:sz w:val="21"/>
          <w:szCs w:val="21"/>
        </w:rPr>
        <w:t>framework diagram</w:t>
      </w:r>
    </w:p>
    <w:p w14:paraId="2714FBA3">
      <w:pPr>
        <w:spacing w:line="351" w:lineRule="auto"/>
        <w:rPr>
          <w:rFonts w:ascii="Arial"/>
          <w:sz w:val="21"/>
        </w:rPr>
      </w:pPr>
    </w:p>
    <w:p w14:paraId="724434DC">
      <w:pPr>
        <w:spacing w:before="79" w:line="359" w:lineRule="auto"/>
        <w:ind w:left="1173" w:right="84" w:firstLine="481"/>
        <w:jc w:val="both"/>
        <w:rPr>
          <w:rFonts w:ascii="宋体" w:hAnsi="宋体" w:eastAsia="宋体" w:cs="宋体"/>
          <w:sz w:val="24"/>
          <w:szCs w:val="24"/>
        </w:rPr>
      </w:pPr>
      <w:r>
        <w:rPr>
          <w:rFonts w:ascii="宋体" w:hAnsi="宋体" w:eastAsia="宋体" w:cs="宋体"/>
          <w:spacing w:val="1"/>
          <w:sz w:val="24"/>
          <w:szCs w:val="24"/>
        </w:rPr>
        <w:t>这一动态闭环模式确保了各环节高度关联、无缝衔接，并通过数据流的动态反馈不断优化供应链的上下游以确保信息高效同步。通过这一柔性供应链体系，</w:t>
      </w:r>
      <w:r>
        <w:rPr>
          <w:rFonts w:ascii="宋体" w:hAnsi="宋体" w:eastAsia="宋体" w:cs="宋体"/>
          <w:spacing w:val="3"/>
          <w:sz w:val="24"/>
          <w:szCs w:val="24"/>
        </w:rPr>
        <w:t xml:space="preserve"> </w:t>
      </w:r>
      <w:r>
        <w:rPr>
          <w:rFonts w:ascii="Times New Roman" w:hAnsi="Times New Roman" w:eastAsia="Times New Roman" w:cs="Times New Roman"/>
          <w:sz w:val="24"/>
          <w:szCs w:val="24"/>
        </w:rPr>
        <w:t xml:space="preserve">SHEIN </w:t>
      </w:r>
      <w:r>
        <w:rPr>
          <w:rFonts w:ascii="宋体" w:hAnsi="宋体" w:eastAsia="宋体" w:cs="宋体"/>
          <w:sz w:val="24"/>
          <w:szCs w:val="24"/>
        </w:rPr>
        <w:t>不仅能够精准捕捉市场需求，快速进行产品设计与生</w:t>
      </w:r>
      <w:r>
        <w:rPr>
          <w:rFonts w:ascii="宋体" w:hAnsi="宋体" w:eastAsia="宋体" w:cs="宋体"/>
          <w:spacing w:val="-1"/>
          <w:sz w:val="24"/>
          <w:szCs w:val="24"/>
        </w:rPr>
        <w:t>产，还能灵活调整库</w:t>
      </w:r>
      <w:r>
        <w:rPr>
          <w:rFonts w:ascii="宋体" w:hAnsi="宋体" w:eastAsia="宋体" w:cs="宋体"/>
          <w:spacing w:val="1"/>
          <w:sz w:val="24"/>
          <w:szCs w:val="24"/>
        </w:rPr>
        <w:t>存和物流策略，实现快速响应和高效交付。这种数据驱动的动态反馈机制，使得</w:t>
      </w: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在全球跨境快时尚市场中保持了极高</w:t>
      </w:r>
      <w:r>
        <w:rPr>
          <w:rFonts w:ascii="宋体" w:hAnsi="宋体" w:eastAsia="宋体" w:cs="宋体"/>
          <w:spacing w:val="-2"/>
          <w:sz w:val="24"/>
          <w:szCs w:val="24"/>
        </w:rPr>
        <w:t>的适应能力与竞争力。</w:t>
      </w:r>
    </w:p>
    <w:p w14:paraId="3CF76250">
      <w:pPr>
        <w:spacing w:line="356" w:lineRule="auto"/>
        <w:ind w:left="1174" w:firstLine="482"/>
        <w:jc w:val="both"/>
        <w:rPr>
          <w:rFonts w:ascii="宋体" w:hAnsi="宋体" w:eastAsia="宋体" w:cs="宋体"/>
          <w:sz w:val="24"/>
          <w:szCs w:val="24"/>
        </w:rPr>
      </w:pPr>
      <w:r>
        <w:rPr>
          <w:rFonts w:ascii="宋体" w:hAnsi="宋体" w:eastAsia="宋体" w:cs="宋体"/>
          <w:spacing w:val="-2"/>
          <w:sz w:val="24"/>
          <w:szCs w:val="24"/>
        </w:rPr>
        <w:t xml:space="preserve">为深入解析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38"/>
          <w:w w:val="101"/>
          <w:sz w:val="24"/>
          <w:szCs w:val="24"/>
        </w:rPr>
        <w:t xml:space="preserve"> </w:t>
      </w:r>
      <w:r>
        <w:rPr>
          <w:rFonts w:ascii="宋体" w:hAnsi="宋体" w:eastAsia="宋体" w:cs="宋体"/>
          <w:spacing w:val="-2"/>
          <w:sz w:val="24"/>
          <w:szCs w:val="24"/>
        </w:rPr>
        <w:t>柔性供应链的运作逻辑</w:t>
      </w:r>
      <w:r>
        <w:rPr>
          <w:rFonts w:ascii="宋体" w:hAnsi="宋体" w:eastAsia="宋体" w:cs="宋体"/>
          <w:spacing w:val="-3"/>
          <w:sz w:val="24"/>
          <w:szCs w:val="24"/>
        </w:rPr>
        <w:t>，本文引入信息系统、生产供应、</w:t>
      </w:r>
      <w:r>
        <w:rPr>
          <w:rFonts w:ascii="宋体" w:hAnsi="宋体" w:eastAsia="宋体" w:cs="宋体"/>
          <w:spacing w:val="-4"/>
          <w:sz w:val="24"/>
          <w:szCs w:val="24"/>
        </w:rPr>
        <w:t>运营系统、销售市场、物流配送和组织结构六个维</w:t>
      </w:r>
      <w:r>
        <w:rPr>
          <w:rFonts w:ascii="宋体" w:hAnsi="宋体" w:eastAsia="宋体" w:cs="宋体"/>
          <w:spacing w:val="-5"/>
          <w:sz w:val="24"/>
          <w:szCs w:val="24"/>
        </w:rPr>
        <w:t>度的框架，如图</w:t>
      </w:r>
      <w:r>
        <w:rPr>
          <w:rFonts w:ascii="宋体" w:hAnsi="宋体" w:eastAsia="宋体" w:cs="宋体"/>
          <w:spacing w:val="-56"/>
          <w:sz w:val="24"/>
          <w:szCs w:val="24"/>
        </w:rPr>
        <w:t xml:space="preserve"> </w:t>
      </w:r>
      <w:r>
        <w:rPr>
          <w:rFonts w:ascii="Times New Roman" w:hAnsi="Times New Roman" w:eastAsia="Times New Roman" w:cs="Times New Roman"/>
          <w:spacing w:val="-5"/>
          <w:sz w:val="24"/>
          <w:szCs w:val="24"/>
        </w:rPr>
        <w:t xml:space="preserve">4-2 </w:t>
      </w:r>
      <w:r>
        <w:rPr>
          <w:rFonts w:ascii="宋体" w:hAnsi="宋体" w:eastAsia="宋体" w:cs="宋体"/>
          <w:spacing w:val="-5"/>
          <w:sz w:val="24"/>
          <w:szCs w:val="24"/>
        </w:rPr>
        <w:t>所示，该框</w:t>
      </w:r>
      <w:r>
        <w:rPr>
          <w:rFonts w:ascii="宋体" w:hAnsi="宋体" w:eastAsia="宋体" w:cs="宋体"/>
          <w:sz w:val="24"/>
          <w:szCs w:val="24"/>
        </w:rPr>
        <w:t>架既展示了订单从生成到履约的流程，也体现了数据反</w:t>
      </w:r>
      <w:r>
        <w:rPr>
          <w:rFonts w:ascii="宋体" w:hAnsi="宋体" w:eastAsia="宋体" w:cs="宋体"/>
          <w:spacing w:val="-1"/>
          <w:sz w:val="24"/>
          <w:szCs w:val="24"/>
        </w:rPr>
        <w:t>馈驱动的优化机制。</w:t>
      </w:r>
    </w:p>
    <w:p w14:paraId="2D6FE109">
      <w:pPr>
        <w:spacing w:line="356" w:lineRule="auto"/>
        <w:rPr>
          <w:rFonts w:ascii="宋体" w:hAnsi="宋体" w:eastAsia="宋体" w:cs="宋体"/>
          <w:sz w:val="24"/>
          <w:szCs w:val="24"/>
        </w:rPr>
        <w:sectPr>
          <w:headerReference r:id="rId80" w:type="default"/>
          <w:footerReference r:id="rId81" w:type="default"/>
          <w:pgSz w:w="11907" w:h="16839"/>
          <w:pgMar w:top="1702" w:right="1785" w:bottom="1862" w:left="424" w:header="1397" w:footer="1662" w:gutter="0"/>
          <w:cols w:space="720" w:num="1"/>
        </w:sectPr>
      </w:pPr>
    </w:p>
    <w:p w14:paraId="3C86E0CA">
      <w:pPr>
        <w:spacing w:line="281" w:lineRule="auto"/>
        <w:rPr>
          <w:rFonts w:ascii="Arial"/>
          <w:sz w:val="21"/>
        </w:rPr>
      </w:pPr>
    </w:p>
    <w:p w14:paraId="47CF60BE">
      <w:pPr>
        <w:spacing w:line="4361" w:lineRule="exact"/>
        <w:ind w:firstLine="1936"/>
      </w:pPr>
      <w:r>
        <w:rPr>
          <w:position w:val="-87"/>
        </w:rPr>
        <w:drawing>
          <wp:inline distT="0" distB="0" distL="0" distR="0">
            <wp:extent cx="4810125" cy="27686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01"/>
                    <a:stretch>
                      <a:fillRect/>
                    </a:stretch>
                  </pic:blipFill>
                  <pic:spPr>
                    <a:xfrm>
                      <a:off x="0" y="0"/>
                      <a:ext cx="4810505" cy="2769234"/>
                    </a:xfrm>
                    <a:prstGeom prst="rect">
                      <a:avLst/>
                    </a:prstGeom>
                  </pic:spPr>
                </pic:pic>
              </a:graphicData>
            </a:graphic>
          </wp:inline>
        </w:drawing>
      </w:r>
    </w:p>
    <w:p w14:paraId="5B777209">
      <w:pPr>
        <w:spacing w:before="289" w:line="234" w:lineRule="auto"/>
        <w:ind w:left="3805"/>
        <w:outlineLvl w:val="0"/>
        <w:rPr>
          <w:rFonts w:ascii="宋体" w:hAnsi="宋体" w:eastAsia="宋体" w:cs="宋体"/>
          <w:sz w:val="21"/>
          <w:szCs w:val="21"/>
        </w:rPr>
      </w:pPr>
      <w:bookmarkStart w:id="73" w:name="bookmark145"/>
      <w:bookmarkEnd w:id="73"/>
      <w:bookmarkStart w:id="74" w:name="bookmark82"/>
      <w:bookmarkEnd w:id="74"/>
      <w:r>
        <w:rPr>
          <w:rFonts w:ascii="宋体" w:hAnsi="宋体" w:eastAsia="宋体" w:cs="宋体"/>
          <w:spacing w:val="-2"/>
          <w:sz w:val="21"/>
          <w:szCs w:val="21"/>
        </w:rPr>
        <w:t>图</w:t>
      </w:r>
      <w:r>
        <w:rPr>
          <w:rFonts w:ascii="宋体" w:hAnsi="宋体" w:eastAsia="宋体" w:cs="宋体"/>
          <w:spacing w:val="-48"/>
          <w:sz w:val="21"/>
          <w:szCs w:val="21"/>
        </w:rPr>
        <w:t xml:space="preserve"> </w:t>
      </w:r>
      <w:r>
        <w:rPr>
          <w:rFonts w:ascii="Times New Roman" w:hAnsi="Times New Roman" w:eastAsia="Times New Roman" w:cs="Times New Roman"/>
          <w:spacing w:val="-2"/>
          <w:sz w:val="21"/>
          <w:szCs w:val="21"/>
        </w:rPr>
        <w:t>4-2</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2"/>
          <w:sz w:val="21"/>
          <w:szCs w:val="21"/>
        </w:rPr>
        <w:t xml:space="preserve">SHEIN </w:t>
      </w:r>
      <w:r>
        <w:rPr>
          <w:rFonts w:ascii="宋体" w:hAnsi="宋体" w:eastAsia="宋体" w:cs="宋体"/>
          <w:spacing w:val="-2"/>
          <w:sz w:val="21"/>
          <w:szCs w:val="21"/>
        </w:rPr>
        <w:t>柔性供应链分析的六维框架</w:t>
      </w:r>
    </w:p>
    <w:p w14:paraId="33BA6A2C">
      <w:pPr>
        <w:spacing w:before="143" w:line="193" w:lineRule="auto"/>
        <w:ind w:left="2358"/>
        <w:rPr>
          <w:rFonts w:ascii="Times New Roman" w:hAnsi="Times New Roman" w:eastAsia="Times New Roman" w:cs="Times New Roman"/>
          <w:sz w:val="21"/>
          <w:szCs w:val="21"/>
        </w:rPr>
      </w:pPr>
      <w:r>
        <w:rPr>
          <w:rFonts w:ascii="Times New Roman" w:hAnsi="Times New Roman" w:eastAsia="Times New Roman" w:cs="Times New Roman"/>
          <w:sz w:val="21"/>
          <w:szCs w:val="21"/>
        </w:rPr>
        <w:t>Fig 4-2</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z w:val="21"/>
          <w:szCs w:val="21"/>
        </w:rPr>
        <w:t>SHEIN’s six-dimensional fr</w:t>
      </w:r>
      <w:r>
        <w:rPr>
          <w:rFonts w:ascii="Times New Roman" w:hAnsi="Times New Roman" w:eastAsia="Times New Roman" w:cs="Times New Roman"/>
          <w:spacing w:val="-1"/>
          <w:sz w:val="21"/>
          <w:szCs w:val="21"/>
        </w:rPr>
        <w:t>amework for flexible supply</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pacing w:val="-1"/>
          <w:sz w:val="21"/>
          <w:szCs w:val="21"/>
        </w:rPr>
        <w:t>chain</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pacing w:val="-1"/>
          <w:sz w:val="21"/>
          <w:szCs w:val="21"/>
        </w:rPr>
        <w:t>analysis</w:t>
      </w:r>
    </w:p>
    <w:p w14:paraId="61FB15ED">
      <w:pPr>
        <w:spacing w:line="351" w:lineRule="auto"/>
        <w:rPr>
          <w:rFonts w:ascii="Arial"/>
          <w:sz w:val="21"/>
        </w:rPr>
      </w:pPr>
    </w:p>
    <w:p w14:paraId="5A169DD7">
      <w:pPr>
        <w:spacing w:before="78" w:line="360" w:lineRule="auto"/>
        <w:ind w:left="1457" w:right="23" w:firstLine="478"/>
        <w:jc w:val="both"/>
        <w:rPr>
          <w:rFonts w:ascii="宋体" w:hAnsi="宋体" w:eastAsia="宋体" w:cs="宋体"/>
          <w:sz w:val="24"/>
          <w:szCs w:val="24"/>
        </w:rPr>
      </w:pPr>
      <w:r>
        <w:rPr>
          <w:rFonts w:ascii="宋体" w:hAnsi="宋体" w:eastAsia="宋体" w:cs="宋体"/>
          <w:spacing w:val="1"/>
          <w:sz w:val="24"/>
          <w:szCs w:val="24"/>
        </w:rPr>
        <w:t>在此框架中，信息系统贯穿全流程，驱动各环节高效协同，生产供应支撑小单快反模式，运营系统提升执行效率，物流配送保障全球准时履约，销售市场凭借精准营销拉动需求，而扁平化的组织结构加快决策效率。六个维度相互协同，</w:t>
      </w:r>
      <w:r>
        <w:rPr>
          <w:rFonts w:ascii="宋体" w:hAnsi="宋体" w:eastAsia="宋体" w:cs="宋体"/>
          <w:spacing w:val="-2"/>
          <w:sz w:val="24"/>
          <w:szCs w:val="24"/>
        </w:rPr>
        <w:t>构成了</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柔性供应链的核心支撑，使其在全球快时尚跨境电</w:t>
      </w:r>
      <w:r>
        <w:rPr>
          <w:rFonts w:ascii="宋体" w:hAnsi="宋体" w:eastAsia="宋体" w:cs="宋体"/>
          <w:spacing w:val="-3"/>
          <w:sz w:val="24"/>
          <w:szCs w:val="24"/>
        </w:rPr>
        <w:t>商的市场中持续</w:t>
      </w:r>
      <w:r>
        <w:rPr>
          <w:rFonts w:ascii="宋体" w:hAnsi="宋体" w:eastAsia="宋体" w:cs="宋体"/>
          <w:spacing w:val="-6"/>
          <w:sz w:val="24"/>
          <w:szCs w:val="24"/>
        </w:rPr>
        <w:t>保持竞争优势。</w:t>
      </w:r>
    </w:p>
    <w:p w14:paraId="32ADA49F">
      <w:pPr>
        <w:spacing w:line="302" w:lineRule="auto"/>
        <w:rPr>
          <w:rFonts w:ascii="Arial"/>
          <w:sz w:val="21"/>
        </w:rPr>
      </w:pPr>
    </w:p>
    <w:p w14:paraId="7CB24A31">
      <w:pPr>
        <w:pStyle w:val="2"/>
        <w:spacing w:before="92" w:line="232" w:lineRule="auto"/>
        <w:ind w:left="1452"/>
        <w:outlineLvl w:val="1"/>
      </w:pPr>
      <w:bookmarkStart w:id="75" w:name="bookmark40"/>
      <w:bookmarkEnd w:id="75"/>
      <w:r>
        <w:rPr>
          <w:rFonts w:ascii="Times New Roman" w:hAnsi="Times New Roman" w:eastAsia="Times New Roman" w:cs="Times New Roman"/>
          <w:spacing w:val="-1"/>
        </w:rPr>
        <w:t xml:space="preserve">4.2 </w:t>
      </w:r>
      <w:r>
        <w:rPr>
          <w:spacing w:val="-1"/>
        </w:rPr>
        <w:t>信息系统</w:t>
      </w:r>
    </w:p>
    <w:p w14:paraId="3FB64D04">
      <w:pPr>
        <w:spacing w:line="321" w:lineRule="auto"/>
        <w:rPr>
          <w:rFonts w:ascii="Arial"/>
          <w:sz w:val="21"/>
        </w:rPr>
      </w:pPr>
    </w:p>
    <w:p w14:paraId="312CFB7C">
      <w:pPr>
        <w:spacing w:before="78" w:line="360" w:lineRule="auto"/>
        <w:ind w:left="1456" w:right="74" w:firstLine="486"/>
        <w:rPr>
          <w:rFonts w:ascii="宋体" w:hAnsi="宋体" w:eastAsia="宋体" w:cs="宋体"/>
          <w:sz w:val="24"/>
          <w:szCs w:val="24"/>
        </w:rPr>
      </w:pP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的大数据驱动供应链管理是其能够在全球快</w:t>
      </w:r>
      <w:r>
        <w:rPr>
          <w:rFonts w:ascii="宋体" w:hAnsi="宋体" w:eastAsia="宋体" w:cs="宋体"/>
          <w:spacing w:val="-2"/>
          <w:sz w:val="24"/>
          <w:szCs w:val="24"/>
        </w:rPr>
        <w:t>时尚市场中迅速响应市</w:t>
      </w:r>
      <w:r>
        <w:rPr>
          <w:rFonts w:ascii="宋体" w:hAnsi="宋体" w:eastAsia="宋体" w:cs="宋体"/>
          <w:sz w:val="24"/>
          <w:szCs w:val="24"/>
        </w:rPr>
        <w:t>场变化和消费者需求的核心竞争力，是柔性供应链高效运营的</w:t>
      </w:r>
      <w:r>
        <w:rPr>
          <w:rFonts w:ascii="宋体" w:hAnsi="宋体" w:eastAsia="宋体" w:cs="宋体"/>
          <w:spacing w:val="-1"/>
          <w:sz w:val="24"/>
          <w:szCs w:val="24"/>
        </w:rPr>
        <w:t>支柱，也是其他维</w:t>
      </w:r>
      <w:r>
        <w:rPr>
          <w:rFonts w:ascii="宋体" w:hAnsi="宋体" w:eastAsia="宋体" w:cs="宋体"/>
          <w:sz w:val="24"/>
          <w:szCs w:val="24"/>
        </w:rPr>
        <w:t>度得以成功运行的基础。凭借强大的数据分析能力，</w:t>
      </w:r>
      <w:r>
        <w:rPr>
          <w:rFonts w:ascii="Times New Roman" w:hAnsi="Times New Roman" w:eastAsia="Times New Roman" w:cs="Times New Roman"/>
          <w:sz w:val="24"/>
          <w:szCs w:val="24"/>
        </w:rPr>
        <w:t xml:space="preserve">SHEIN </w:t>
      </w:r>
      <w:r>
        <w:rPr>
          <w:rFonts w:ascii="宋体" w:hAnsi="宋体" w:eastAsia="宋体" w:cs="宋体"/>
          <w:spacing w:val="-1"/>
          <w:sz w:val="24"/>
          <w:szCs w:val="24"/>
        </w:rPr>
        <w:t>实现了供应链的高</w:t>
      </w:r>
      <w:r>
        <w:rPr>
          <w:rFonts w:ascii="宋体" w:hAnsi="宋体" w:eastAsia="宋体" w:cs="宋体"/>
          <w:sz w:val="24"/>
          <w:szCs w:val="24"/>
        </w:rPr>
        <w:t>效运转、动态调整和持续优化。大数据驱动的信息系统贯穿</w:t>
      </w:r>
      <w:r>
        <w:rPr>
          <w:rFonts w:ascii="宋体" w:hAnsi="宋体" w:eastAsia="宋体" w:cs="宋体"/>
          <w:spacing w:val="-1"/>
          <w:sz w:val="24"/>
          <w:szCs w:val="24"/>
        </w:rPr>
        <w:t>产品设计、生产、库存、物流和客户体验等供应链的核心环节，帮助</w:t>
      </w:r>
      <w:r>
        <w:rPr>
          <w:rFonts w:ascii="宋体" w:hAnsi="宋体" w:eastAsia="宋体" w:cs="宋体"/>
          <w:spacing w:val="-30"/>
          <w:sz w:val="24"/>
          <w:szCs w:val="24"/>
        </w:rPr>
        <w:t xml:space="preserve"> </w:t>
      </w: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实现更加精准、高效的</w:t>
      </w:r>
      <w:r>
        <w:rPr>
          <w:rFonts w:ascii="宋体" w:hAnsi="宋体" w:eastAsia="宋体" w:cs="宋体"/>
          <w:spacing w:val="-6"/>
          <w:sz w:val="24"/>
          <w:szCs w:val="24"/>
        </w:rPr>
        <w:t>供应链管理。</w:t>
      </w:r>
    </w:p>
    <w:p w14:paraId="0CAAC0B1">
      <w:pPr>
        <w:spacing w:line="360" w:lineRule="auto"/>
        <w:rPr>
          <w:rFonts w:ascii="宋体" w:hAnsi="宋体" w:eastAsia="宋体" w:cs="宋体"/>
          <w:sz w:val="24"/>
          <w:szCs w:val="24"/>
        </w:rPr>
        <w:sectPr>
          <w:headerReference r:id="rId82" w:type="default"/>
          <w:footerReference r:id="rId83" w:type="default"/>
          <w:pgSz w:w="11907" w:h="16839"/>
          <w:pgMar w:top="1702" w:right="1558" w:bottom="2069" w:left="424" w:header="1397" w:footer="1868" w:gutter="0"/>
          <w:cols w:space="720" w:num="1"/>
        </w:sectPr>
      </w:pPr>
    </w:p>
    <w:p w14:paraId="021BE729">
      <w:pPr>
        <w:spacing w:line="281" w:lineRule="auto"/>
        <w:rPr>
          <w:rFonts w:ascii="Arial"/>
          <w:sz w:val="21"/>
        </w:rPr>
      </w:pPr>
    </w:p>
    <w:p w14:paraId="0505F6CE">
      <w:pPr>
        <w:spacing w:line="2161" w:lineRule="exact"/>
        <w:ind w:firstLine="1164"/>
      </w:pPr>
      <w:r>
        <w:rPr>
          <w:position w:val="-43"/>
        </w:rPr>
        <w:drawing>
          <wp:inline distT="0" distB="0" distL="0" distR="0">
            <wp:extent cx="5273675" cy="13716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02"/>
                    <a:stretch>
                      <a:fillRect/>
                    </a:stretch>
                  </pic:blipFill>
                  <pic:spPr>
                    <a:xfrm>
                      <a:off x="0" y="0"/>
                      <a:ext cx="5274309" cy="1372234"/>
                    </a:xfrm>
                    <a:prstGeom prst="rect">
                      <a:avLst/>
                    </a:prstGeom>
                  </pic:spPr>
                </pic:pic>
              </a:graphicData>
            </a:graphic>
          </wp:inline>
        </w:drawing>
      </w:r>
    </w:p>
    <w:p w14:paraId="15239595">
      <w:pPr>
        <w:spacing w:before="167" w:line="234" w:lineRule="auto"/>
        <w:ind w:left="3733"/>
        <w:outlineLvl w:val="0"/>
        <w:rPr>
          <w:rFonts w:ascii="宋体" w:hAnsi="宋体" w:eastAsia="宋体" w:cs="宋体"/>
          <w:sz w:val="21"/>
          <w:szCs w:val="21"/>
        </w:rPr>
      </w:pPr>
      <w:bookmarkStart w:id="76" w:name="bookmark83"/>
      <w:bookmarkEnd w:id="76"/>
      <w:bookmarkStart w:id="77" w:name="bookmark146"/>
      <w:bookmarkEnd w:id="77"/>
      <w:r>
        <w:rPr>
          <w:rFonts w:ascii="宋体" w:hAnsi="宋体" w:eastAsia="宋体" w:cs="宋体"/>
          <w:spacing w:val="-3"/>
          <w:sz w:val="21"/>
          <w:szCs w:val="21"/>
        </w:rPr>
        <w:t>图</w:t>
      </w:r>
      <w:r>
        <w:rPr>
          <w:rFonts w:ascii="宋体" w:hAnsi="宋体" w:eastAsia="宋体" w:cs="宋体"/>
          <w:spacing w:val="-32"/>
          <w:sz w:val="21"/>
          <w:szCs w:val="21"/>
        </w:rPr>
        <w:t xml:space="preserve"> </w:t>
      </w:r>
      <w:r>
        <w:rPr>
          <w:rFonts w:ascii="Times New Roman" w:hAnsi="Times New Roman" w:eastAsia="Times New Roman" w:cs="Times New Roman"/>
          <w:spacing w:val="-3"/>
          <w:sz w:val="21"/>
          <w:szCs w:val="21"/>
        </w:rPr>
        <w:t>4-3</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3"/>
          <w:sz w:val="21"/>
          <w:szCs w:val="21"/>
        </w:rPr>
        <w:t xml:space="preserve">SHEIN </w:t>
      </w:r>
      <w:r>
        <w:rPr>
          <w:rFonts w:ascii="宋体" w:hAnsi="宋体" w:eastAsia="宋体" w:cs="宋体"/>
          <w:spacing w:val="-3"/>
          <w:sz w:val="21"/>
          <w:szCs w:val="21"/>
        </w:rPr>
        <w:t>数据驱动的供应链框架</w:t>
      </w:r>
    </w:p>
    <w:p w14:paraId="4955B2D6">
      <w:pPr>
        <w:spacing w:before="143" w:line="193" w:lineRule="auto"/>
        <w:ind w:left="3198"/>
        <w:rPr>
          <w:rFonts w:ascii="Times New Roman" w:hAnsi="Times New Roman" w:eastAsia="Times New Roman" w:cs="Times New Roman"/>
          <w:sz w:val="21"/>
          <w:szCs w:val="21"/>
        </w:rPr>
      </w:pPr>
      <w:r>
        <w:rPr>
          <w:rFonts w:ascii="Times New Roman" w:hAnsi="Times New Roman" w:eastAsia="Times New Roman" w:cs="Times New Roman"/>
          <w:sz w:val="21"/>
          <w:szCs w:val="21"/>
        </w:rPr>
        <w:t>Fig 4-3</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z w:val="21"/>
          <w:szCs w:val="21"/>
        </w:rPr>
        <w:t xml:space="preserve">SHEIN data-driven </w:t>
      </w:r>
      <w:r>
        <w:rPr>
          <w:rFonts w:ascii="Times New Roman" w:hAnsi="Times New Roman" w:eastAsia="Times New Roman" w:cs="Times New Roman"/>
          <w:spacing w:val="-1"/>
          <w:sz w:val="21"/>
          <w:szCs w:val="21"/>
        </w:rPr>
        <w:t>supply chain</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pacing w:val="-1"/>
          <w:sz w:val="21"/>
          <w:szCs w:val="21"/>
        </w:rPr>
        <w:t>framework</w:t>
      </w:r>
    </w:p>
    <w:p w14:paraId="0DAA1669">
      <w:pPr>
        <w:spacing w:line="354" w:lineRule="auto"/>
        <w:rPr>
          <w:rFonts w:ascii="Arial"/>
          <w:sz w:val="21"/>
        </w:rPr>
      </w:pPr>
    </w:p>
    <w:p w14:paraId="2ADCC685">
      <w:pPr>
        <w:spacing w:before="78" w:line="359" w:lineRule="auto"/>
        <w:ind w:left="1174" w:right="81" w:firstLine="478"/>
        <w:jc w:val="both"/>
        <w:rPr>
          <w:rFonts w:ascii="宋体" w:hAnsi="宋体" w:eastAsia="宋体" w:cs="宋体"/>
          <w:sz w:val="24"/>
          <w:szCs w:val="24"/>
        </w:rPr>
      </w:pPr>
      <w:r>
        <w:rPr>
          <w:rFonts w:ascii="宋体" w:hAnsi="宋体" w:eastAsia="宋体" w:cs="宋体"/>
          <w:sz w:val="24"/>
          <w:szCs w:val="24"/>
        </w:rPr>
        <w:t>在产品设计阶段，</w:t>
      </w:r>
      <w:r>
        <w:rPr>
          <w:rFonts w:ascii="Times New Roman" w:hAnsi="Times New Roman" w:eastAsia="Times New Roman" w:cs="Times New Roman"/>
          <w:sz w:val="24"/>
          <w:szCs w:val="24"/>
        </w:rPr>
        <w:t xml:space="preserve">SHEIN </w:t>
      </w:r>
      <w:r>
        <w:rPr>
          <w:rFonts w:ascii="宋体" w:hAnsi="宋体" w:eastAsia="宋体" w:cs="宋体"/>
          <w:sz w:val="24"/>
          <w:szCs w:val="24"/>
        </w:rPr>
        <w:t>利用大数据技术从多渠道收集</w:t>
      </w:r>
      <w:r>
        <w:rPr>
          <w:rFonts w:ascii="宋体" w:hAnsi="宋体" w:eastAsia="宋体" w:cs="宋体"/>
          <w:spacing w:val="-1"/>
          <w:sz w:val="24"/>
          <w:szCs w:val="24"/>
        </w:rPr>
        <w:t>海量数据，包括消费</w:t>
      </w:r>
      <w:r>
        <w:rPr>
          <w:rFonts w:ascii="宋体" w:hAnsi="宋体" w:eastAsia="宋体" w:cs="宋体"/>
          <w:spacing w:val="1"/>
          <w:sz w:val="24"/>
          <w:szCs w:val="24"/>
        </w:rPr>
        <w:t>者的购买行为、历史销售、社交媒体动态以及用户反馈，精准识别时尚趋势与消</w:t>
      </w:r>
      <w:r>
        <w:rPr>
          <w:rFonts w:ascii="宋体" w:hAnsi="宋体" w:eastAsia="宋体" w:cs="宋体"/>
          <w:spacing w:val="-1"/>
          <w:sz w:val="24"/>
          <w:szCs w:val="24"/>
        </w:rPr>
        <w:t>费者偏好。基于实时市场预测，</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能够快速调整产品设计方向，并结合小单</w:t>
      </w:r>
      <w:r>
        <w:rPr>
          <w:rFonts w:ascii="宋体" w:hAnsi="宋体" w:eastAsia="宋体" w:cs="宋体"/>
          <w:spacing w:val="1"/>
          <w:sz w:val="24"/>
          <w:szCs w:val="24"/>
        </w:rPr>
        <w:t>快反模式，以低成本试探市场反应，从而使其产品更符合目标市场需求，提高销</w:t>
      </w:r>
      <w:r>
        <w:rPr>
          <w:rFonts w:ascii="宋体" w:hAnsi="宋体" w:eastAsia="宋体" w:cs="宋体"/>
          <w:spacing w:val="-8"/>
          <w:sz w:val="24"/>
          <w:szCs w:val="24"/>
        </w:rPr>
        <w:t>售转化率。</w:t>
      </w:r>
    </w:p>
    <w:p w14:paraId="40EEF327">
      <w:pPr>
        <w:spacing w:before="1" w:line="359" w:lineRule="auto"/>
        <w:ind w:left="1174" w:right="83" w:firstLine="478"/>
        <w:rPr>
          <w:rFonts w:ascii="宋体" w:hAnsi="宋体" w:eastAsia="宋体" w:cs="宋体"/>
          <w:sz w:val="24"/>
          <w:szCs w:val="24"/>
        </w:rPr>
      </w:pPr>
      <w:r>
        <w:rPr>
          <w:rFonts w:ascii="宋体" w:hAnsi="宋体" w:eastAsia="宋体" w:cs="宋体"/>
          <w:spacing w:val="-8"/>
          <w:sz w:val="24"/>
          <w:szCs w:val="24"/>
        </w:rPr>
        <w:t>在生产阶段，</w:t>
      </w:r>
      <w:r>
        <w:rPr>
          <w:rFonts w:ascii="Times New Roman" w:hAnsi="Times New Roman" w:eastAsia="Times New Roman" w:cs="Times New Roman"/>
          <w:spacing w:val="-8"/>
          <w:sz w:val="24"/>
          <w:szCs w:val="24"/>
        </w:rPr>
        <w:t xml:space="preserve">SHEIN </w:t>
      </w:r>
      <w:r>
        <w:rPr>
          <w:rFonts w:ascii="宋体" w:hAnsi="宋体" w:eastAsia="宋体" w:cs="宋体"/>
          <w:spacing w:val="-8"/>
          <w:sz w:val="24"/>
          <w:szCs w:val="24"/>
        </w:rPr>
        <w:t>通过大数据驱动供应商管理，提高了供应链的协同效率。</w:t>
      </w:r>
      <w:r>
        <w:rPr>
          <w:rFonts w:ascii="宋体" w:hAnsi="宋体" w:eastAsia="宋体" w:cs="宋体"/>
          <w:spacing w:val="1"/>
          <w:sz w:val="24"/>
          <w:szCs w:val="24"/>
        </w:rPr>
        <w:t>其信息共享平台使全球供应商能够实时获取订单信息、需求变化和生产计划，灵</w:t>
      </w:r>
      <w:r>
        <w:rPr>
          <w:rFonts w:ascii="宋体" w:hAnsi="宋体" w:eastAsia="宋体" w:cs="宋体"/>
          <w:spacing w:val="-1"/>
          <w:sz w:val="24"/>
          <w:szCs w:val="24"/>
        </w:rPr>
        <w:t>活调整生产节奏以满足动态需求。通过实时监控供应商表现，</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能够及时优</w:t>
      </w:r>
      <w:r>
        <w:rPr>
          <w:rFonts w:ascii="宋体" w:hAnsi="宋体" w:eastAsia="宋体" w:cs="宋体"/>
          <w:sz w:val="24"/>
          <w:szCs w:val="24"/>
        </w:rPr>
        <w:t>化供应链结构，选择最合适的供应商以确保效率和品质。同时，</w:t>
      </w: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与大量中</w:t>
      </w:r>
      <w:r>
        <w:rPr>
          <w:rFonts w:ascii="宋体" w:hAnsi="宋体" w:eastAsia="宋体" w:cs="宋体"/>
          <w:spacing w:val="1"/>
          <w:sz w:val="24"/>
          <w:szCs w:val="24"/>
        </w:rPr>
        <w:t>小型供应商合作，通过大数据分析快速识别和分配适合的生产任务，充分发挥供</w:t>
      </w:r>
      <w:r>
        <w:rPr>
          <w:rFonts w:ascii="宋体" w:hAnsi="宋体" w:eastAsia="宋体" w:cs="宋体"/>
          <w:spacing w:val="-5"/>
          <w:sz w:val="24"/>
          <w:szCs w:val="24"/>
        </w:rPr>
        <w:t>应链的柔性和弹性。</w:t>
      </w:r>
    </w:p>
    <w:p w14:paraId="6A2B42D8">
      <w:pPr>
        <w:spacing w:before="2" w:line="359" w:lineRule="auto"/>
        <w:ind w:left="1174" w:right="82" w:firstLine="478"/>
        <w:jc w:val="both"/>
        <w:rPr>
          <w:rFonts w:ascii="宋体" w:hAnsi="宋体" w:eastAsia="宋体" w:cs="宋体"/>
          <w:sz w:val="24"/>
          <w:szCs w:val="24"/>
        </w:rPr>
      </w:pPr>
      <w:r>
        <w:rPr>
          <w:rFonts w:ascii="宋体" w:hAnsi="宋体" w:eastAsia="宋体" w:cs="宋体"/>
          <w:sz w:val="24"/>
          <w:szCs w:val="24"/>
        </w:rPr>
        <w:t>在库存管理阶段，</w:t>
      </w:r>
      <w:r>
        <w:rPr>
          <w:rFonts w:ascii="Times New Roman" w:hAnsi="Times New Roman" w:eastAsia="Times New Roman" w:cs="Times New Roman"/>
          <w:sz w:val="24"/>
          <w:szCs w:val="24"/>
        </w:rPr>
        <w:t xml:space="preserve">SHEIN </w:t>
      </w:r>
      <w:r>
        <w:rPr>
          <w:rFonts w:ascii="宋体" w:hAnsi="宋体" w:eastAsia="宋体" w:cs="宋体"/>
          <w:sz w:val="24"/>
          <w:szCs w:val="24"/>
        </w:rPr>
        <w:t>通过大数据和机器学习实现了</w:t>
      </w:r>
      <w:r>
        <w:rPr>
          <w:rFonts w:ascii="宋体" w:hAnsi="宋体" w:eastAsia="宋体" w:cs="宋体"/>
          <w:spacing w:val="-1"/>
          <w:sz w:val="24"/>
          <w:szCs w:val="24"/>
        </w:rPr>
        <w:t>库存的动态优化与精</w:t>
      </w:r>
      <w:r>
        <w:rPr>
          <w:rFonts w:ascii="宋体" w:hAnsi="宋体" w:eastAsia="宋体" w:cs="宋体"/>
          <w:spacing w:val="-2"/>
          <w:sz w:val="24"/>
          <w:szCs w:val="24"/>
        </w:rPr>
        <w:t>准控制。</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集成了</w:t>
      </w:r>
      <w:r>
        <w:rPr>
          <w:rFonts w:ascii="Times New Roman" w:hAnsi="Times New Roman" w:eastAsia="Times New Roman" w:cs="Times New Roman"/>
          <w:spacing w:val="-2"/>
          <w:sz w:val="24"/>
          <w:szCs w:val="24"/>
        </w:rPr>
        <w:t>RFID</w:t>
      </w:r>
      <w:r>
        <w:rPr>
          <w:rFonts w:ascii="宋体" w:hAnsi="宋体" w:eastAsia="宋体" w:cs="宋体"/>
          <w:spacing w:val="-2"/>
          <w:sz w:val="24"/>
          <w:szCs w:val="24"/>
        </w:rPr>
        <w:t>、条形码、传感器等监测技术，对库存数量、流动状</w:t>
      </w:r>
      <w:r>
        <w:rPr>
          <w:rFonts w:ascii="宋体" w:hAnsi="宋体" w:eastAsia="宋体" w:cs="宋体"/>
          <w:spacing w:val="1"/>
          <w:sz w:val="24"/>
          <w:szCs w:val="24"/>
        </w:rPr>
        <w:t>态和周转效率进行全过程的可视化管理。通过对不同市场需求波动的实时分析，</w:t>
      </w:r>
      <w:r>
        <w:rPr>
          <w:rFonts w:ascii="宋体" w:hAnsi="宋体" w:eastAsia="宋体" w:cs="宋体"/>
          <w:spacing w:val="3"/>
          <w:sz w:val="24"/>
          <w:szCs w:val="24"/>
        </w:rPr>
        <w:t xml:space="preserve"> </w:t>
      </w:r>
      <w:r>
        <w:rPr>
          <w:rFonts w:ascii="Times New Roman" w:hAnsi="Times New Roman" w:eastAsia="Times New Roman" w:cs="Times New Roman"/>
          <w:sz w:val="24"/>
          <w:szCs w:val="24"/>
        </w:rPr>
        <w:t xml:space="preserve">SHEIN </w:t>
      </w:r>
      <w:r>
        <w:rPr>
          <w:rFonts w:ascii="宋体" w:hAnsi="宋体" w:eastAsia="宋体" w:cs="宋体"/>
          <w:sz w:val="24"/>
          <w:szCs w:val="24"/>
        </w:rPr>
        <w:t>灵活调整库存配置，既降低了滞销风险，又提升了库</w:t>
      </w:r>
      <w:r>
        <w:rPr>
          <w:rFonts w:ascii="宋体" w:hAnsi="宋体" w:eastAsia="宋体" w:cs="宋体"/>
          <w:spacing w:val="-1"/>
          <w:sz w:val="24"/>
          <w:szCs w:val="24"/>
        </w:rPr>
        <w:t>存周转率与资金利用</w:t>
      </w:r>
      <w:r>
        <w:rPr>
          <w:rFonts w:ascii="宋体" w:hAnsi="宋体" w:eastAsia="宋体" w:cs="宋体"/>
          <w:spacing w:val="-10"/>
          <w:sz w:val="24"/>
          <w:szCs w:val="24"/>
        </w:rPr>
        <w:t>效率。</w:t>
      </w:r>
    </w:p>
    <w:p w14:paraId="0B7DA870">
      <w:pPr>
        <w:spacing w:before="4" w:line="359" w:lineRule="auto"/>
        <w:ind w:left="1174" w:right="79" w:firstLine="478"/>
        <w:rPr>
          <w:rFonts w:ascii="宋体" w:hAnsi="宋体" w:eastAsia="宋体" w:cs="宋体"/>
          <w:sz w:val="24"/>
          <w:szCs w:val="24"/>
        </w:rPr>
      </w:pPr>
      <w:r>
        <w:rPr>
          <w:rFonts w:ascii="宋体" w:hAnsi="宋体" w:eastAsia="宋体" w:cs="宋体"/>
          <w:spacing w:val="-7"/>
          <w:sz w:val="24"/>
          <w:szCs w:val="24"/>
        </w:rPr>
        <w:t>在物流配送阶段，</w:t>
      </w:r>
      <w:r>
        <w:rPr>
          <w:rFonts w:ascii="Times New Roman" w:hAnsi="Times New Roman" w:eastAsia="Times New Roman" w:cs="Times New Roman"/>
          <w:spacing w:val="-7"/>
          <w:sz w:val="24"/>
          <w:szCs w:val="24"/>
        </w:rPr>
        <w:t xml:space="preserve">SHEIN </w:t>
      </w:r>
      <w:r>
        <w:rPr>
          <w:rFonts w:ascii="宋体" w:hAnsi="宋体" w:eastAsia="宋体" w:cs="宋体"/>
          <w:spacing w:val="-7"/>
          <w:sz w:val="24"/>
          <w:szCs w:val="24"/>
        </w:rPr>
        <w:t>基于数据驱动的智能物流系统，优化全球履约网络。</w:t>
      </w:r>
      <w:r>
        <w:rPr>
          <w:rFonts w:ascii="宋体" w:hAnsi="宋体" w:eastAsia="宋体" w:cs="宋体"/>
          <w:spacing w:val="-1"/>
          <w:sz w:val="24"/>
          <w:szCs w:val="24"/>
        </w:rPr>
        <w:t>通过对物流数据的分析，</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能够根据交通状况、仓库位置和运输方式等因素</w:t>
      </w:r>
      <w:r>
        <w:rPr>
          <w:rFonts w:ascii="宋体" w:hAnsi="宋体" w:eastAsia="宋体" w:cs="宋体"/>
          <w:sz w:val="24"/>
          <w:szCs w:val="24"/>
        </w:rPr>
        <w:t>设计最优配送路径，减少运输时间并降低费用。同时，</w:t>
      </w:r>
      <w:r>
        <w:rPr>
          <w:rFonts w:ascii="Times New Roman" w:hAnsi="Times New Roman" w:eastAsia="Times New Roman" w:cs="Times New Roman"/>
          <w:sz w:val="24"/>
          <w:szCs w:val="24"/>
        </w:rPr>
        <w:t>SHE</w:t>
      </w:r>
      <w:r>
        <w:rPr>
          <w:rFonts w:ascii="Times New Roman" w:hAnsi="Times New Roman" w:eastAsia="Times New Roman" w:cs="Times New Roman"/>
          <w:spacing w:val="-1"/>
          <w:sz w:val="24"/>
          <w:szCs w:val="24"/>
        </w:rPr>
        <w:t xml:space="preserve">IN </w:t>
      </w:r>
      <w:r>
        <w:rPr>
          <w:rFonts w:ascii="宋体" w:hAnsi="宋体" w:eastAsia="宋体" w:cs="宋体"/>
          <w:spacing w:val="-1"/>
          <w:sz w:val="24"/>
          <w:szCs w:val="24"/>
        </w:rPr>
        <w:t>针对各地区的物流</w:t>
      </w:r>
      <w:r>
        <w:rPr>
          <w:rFonts w:ascii="宋体" w:hAnsi="宋体" w:eastAsia="宋体" w:cs="宋体"/>
          <w:spacing w:val="1"/>
          <w:sz w:val="24"/>
          <w:szCs w:val="24"/>
        </w:rPr>
        <w:t>特征制定个性化物流方案，并实现全过程订单追踪，有效提高了物流透明度和客</w:t>
      </w:r>
    </w:p>
    <w:p w14:paraId="7E51C9A0">
      <w:pPr>
        <w:spacing w:line="359" w:lineRule="auto"/>
        <w:rPr>
          <w:rFonts w:ascii="宋体" w:hAnsi="宋体" w:eastAsia="宋体" w:cs="宋体"/>
          <w:sz w:val="24"/>
          <w:szCs w:val="24"/>
        </w:rPr>
        <w:sectPr>
          <w:headerReference r:id="rId84" w:type="default"/>
          <w:footerReference r:id="rId85" w:type="default"/>
          <w:pgSz w:w="11907" w:h="16839"/>
          <w:pgMar w:top="1702" w:right="1785" w:bottom="1862" w:left="424" w:header="1397" w:footer="1662" w:gutter="0"/>
          <w:cols w:space="720" w:num="1"/>
        </w:sectPr>
      </w:pPr>
    </w:p>
    <w:p w14:paraId="70B6DC3F">
      <w:pPr>
        <w:spacing w:before="318" w:line="220" w:lineRule="auto"/>
        <w:ind w:left="1458"/>
        <w:rPr>
          <w:rFonts w:ascii="宋体" w:hAnsi="宋体" w:eastAsia="宋体" w:cs="宋体"/>
          <w:sz w:val="24"/>
          <w:szCs w:val="24"/>
        </w:rPr>
      </w:pPr>
      <w:bookmarkStart w:id="78" w:name="bookmark147"/>
      <w:bookmarkEnd w:id="78"/>
      <w:r>
        <w:rPr>
          <w:rFonts w:ascii="宋体" w:hAnsi="宋体" w:eastAsia="宋体" w:cs="宋体"/>
          <w:spacing w:val="-8"/>
          <w:sz w:val="24"/>
          <w:szCs w:val="24"/>
        </w:rPr>
        <w:t>户满意度。</w:t>
      </w:r>
    </w:p>
    <w:p w14:paraId="068B2C2E">
      <w:pPr>
        <w:spacing w:before="180" w:line="360" w:lineRule="auto"/>
        <w:ind w:left="1457" w:firstLine="478"/>
        <w:jc w:val="both"/>
        <w:rPr>
          <w:rFonts w:ascii="宋体" w:hAnsi="宋体" w:eastAsia="宋体" w:cs="宋体"/>
          <w:sz w:val="24"/>
          <w:szCs w:val="24"/>
        </w:rPr>
      </w:pPr>
      <w:r>
        <w:rPr>
          <w:rFonts w:ascii="宋体" w:hAnsi="宋体" w:eastAsia="宋体" w:cs="宋体"/>
          <w:spacing w:val="-4"/>
          <w:sz w:val="24"/>
          <w:szCs w:val="24"/>
        </w:rPr>
        <w:t>在客户体验阶段，大数据的作用体现在消费者需求的精准预测和服务优化上。</w:t>
      </w:r>
      <w:r>
        <w:rPr>
          <w:rFonts w:ascii="宋体" w:hAnsi="宋体" w:eastAsia="宋体" w:cs="宋体"/>
          <w:spacing w:val="18"/>
          <w:sz w:val="24"/>
          <w:szCs w:val="24"/>
        </w:rPr>
        <w:t xml:space="preserve"> </w:t>
      </w:r>
      <w:r>
        <w:rPr>
          <w:rFonts w:ascii="Times New Roman" w:hAnsi="Times New Roman" w:eastAsia="Times New Roman" w:cs="Times New Roman"/>
          <w:spacing w:val="-6"/>
          <w:sz w:val="24"/>
          <w:szCs w:val="24"/>
        </w:rPr>
        <w:t xml:space="preserve">SHEIN </w:t>
      </w:r>
      <w:r>
        <w:rPr>
          <w:rFonts w:ascii="宋体" w:hAnsi="宋体" w:eastAsia="宋体" w:cs="宋体"/>
          <w:spacing w:val="-6"/>
          <w:sz w:val="24"/>
          <w:szCs w:val="24"/>
        </w:rPr>
        <w:t>通过分析消费者的浏览记录、购买习惯和社交互动，为其提供个性化推荐，</w:t>
      </w:r>
      <w:r>
        <w:rPr>
          <w:rFonts w:ascii="宋体" w:hAnsi="宋体" w:eastAsia="宋体" w:cs="宋体"/>
          <w:spacing w:val="1"/>
          <w:sz w:val="24"/>
          <w:szCs w:val="24"/>
        </w:rPr>
        <w:t>提高了用户转化率。同时，客户反馈也被实时回流至信息系统，形成“设计—生</w:t>
      </w:r>
      <w:r>
        <w:rPr>
          <w:rFonts w:ascii="宋体" w:hAnsi="宋体" w:eastAsia="宋体" w:cs="宋体"/>
          <w:spacing w:val="-1"/>
          <w:sz w:val="24"/>
          <w:szCs w:val="24"/>
        </w:rPr>
        <w:t>产—配送—客户体验</w:t>
      </w:r>
      <w:r>
        <w:rPr>
          <w:rFonts w:ascii="宋体" w:hAnsi="宋体" w:eastAsia="宋体" w:cs="宋体"/>
          <w:spacing w:val="-87"/>
          <w:sz w:val="24"/>
          <w:szCs w:val="24"/>
        </w:rPr>
        <w:t xml:space="preserve"> </w:t>
      </w:r>
      <w:r>
        <w:rPr>
          <w:rFonts w:ascii="宋体" w:hAnsi="宋体" w:eastAsia="宋体" w:cs="宋体"/>
          <w:spacing w:val="-1"/>
          <w:sz w:val="24"/>
          <w:szCs w:val="24"/>
        </w:rPr>
        <w:t>”的闭环，为后续产品迭代与服</w:t>
      </w:r>
      <w:r>
        <w:rPr>
          <w:rFonts w:ascii="宋体" w:hAnsi="宋体" w:eastAsia="宋体" w:cs="宋体"/>
          <w:spacing w:val="-2"/>
          <w:sz w:val="24"/>
          <w:szCs w:val="24"/>
        </w:rPr>
        <w:t>务优化提供决策支持。</w:t>
      </w:r>
    </w:p>
    <w:p w14:paraId="4C9F5F4C">
      <w:pPr>
        <w:spacing w:line="305" w:lineRule="auto"/>
        <w:rPr>
          <w:rFonts w:ascii="Arial"/>
          <w:sz w:val="21"/>
        </w:rPr>
      </w:pPr>
    </w:p>
    <w:p w14:paraId="6D5F8E11">
      <w:pPr>
        <w:pStyle w:val="2"/>
        <w:spacing w:before="91" w:line="235" w:lineRule="auto"/>
        <w:ind w:left="1452"/>
        <w:outlineLvl w:val="1"/>
      </w:pPr>
      <w:bookmarkStart w:id="79" w:name="bookmark41"/>
      <w:bookmarkEnd w:id="79"/>
      <w:r>
        <w:rPr>
          <w:rFonts w:ascii="Times New Roman" w:hAnsi="Times New Roman" w:eastAsia="Times New Roman" w:cs="Times New Roman"/>
          <w:spacing w:val="-1"/>
        </w:rPr>
        <w:t xml:space="preserve">4.3 </w:t>
      </w:r>
      <w:r>
        <w:rPr>
          <w:spacing w:val="-1"/>
        </w:rPr>
        <w:t>生产供应</w:t>
      </w:r>
    </w:p>
    <w:p w14:paraId="4C5C0842">
      <w:pPr>
        <w:spacing w:line="316" w:lineRule="auto"/>
        <w:rPr>
          <w:rFonts w:ascii="Arial"/>
          <w:sz w:val="21"/>
        </w:rPr>
      </w:pPr>
    </w:p>
    <w:p w14:paraId="0FFB0979">
      <w:pPr>
        <w:spacing w:before="78" w:line="354" w:lineRule="auto"/>
        <w:ind w:left="1460" w:right="18" w:firstLine="478"/>
        <w:jc w:val="both"/>
        <w:rPr>
          <w:rFonts w:ascii="宋体" w:hAnsi="宋体" w:eastAsia="宋体" w:cs="宋体"/>
          <w:sz w:val="24"/>
          <w:szCs w:val="24"/>
        </w:rPr>
      </w:pPr>
      <w:r>
        <w:rPr>
          <w:rFonts w:ascii="宋体" w:hAnsi="宋体" w:eastAsia="宋体" w:cs="宋体"/>
          <w:spacing w:val="1"/>
          <w:sz w:val="24"/>
          <w:szCs w:val="24"/>
        </w:rPr>
        <w:t>生产供应环节的柔性是实现从设计到实际制造的关键枢纽，也是保障整体运</w:t>
      </w:r>
      <w:r>
        <w:rPr>
          <w:rFonts w:ascii="宋体" w:hAnsi="宋体" w:eastAsia="宋体" w:cs="宋体"/>
          <w:sz w:val="24"/>
          <w:szCs w:val="24"/>
        </w:rPr>
        <w:t>营系统灵活运行的重要基础。</w:t>
      </w:r>
      <w:r>
        <w:rPr>
          <w:rFonts w:ascii="Times New Roman" w:hAnsi="Times New Roman" w:eastAsia="Times New Roman" w:cs="Times New Roman"/>
          <w:sz w:val="24"/>
          <w:szCs w:val="24"/>
        </w:rPr>
        <w:t xml:space="preserve">SHEIN  </w:t>
      </w:r>
      <w:r>
        <w:rPr>
          <w:rFonts w:ascii="宋体" w:hAnsi="宋体" w:eastAsia="宋体" w:cs="宋体"/>
          <w:sz w:val="24"/>
          <w:szCs w:val="24"/>
        </w:rPr>
        <w:t>充分发挥中国市场独特的</w:t>
      </w:r>
      <w:r>
        <w:rPr>
          <w:rFonts w:ascii="宋体" w:hAnsi="宋体" w:eastAsia="宋体" w:cs="宋体"/>
          <w:spacing w:val="-1"/>
          <w:sz w:val="24"/>
          <w:szCs w:val="24"/>
        </w:rPr>
        <w:t>供应商集群优势，</w:t>
      </w:r>
      <w:r>
        <w:rPr>
          <w:rFonts w:ascii="宋体" w:hAnsi="宋体" w:eastAsia="宋体" w:cs="宋体"/>
          <w:spacing w:val="1"/>
          <w:sz w:val="24"/>
          <w:szCs w:val="24"/>
        </w:rPr>
        <w:t>核心生产基地集中于广东番禺南村镇周边，是全球最大的服装纺织市场之一</w:t>
      </w:r>
      <w:r>
        <w:rPr>
          <w:rFonts w:ascii="宋体" w:hAnsi="宋体" w:eastAsia="宋体" w:cs="宋体"/>
          <w:sz w:val="24"/>
          <w:szCs w:val="24"/>
        </w:rPr>
        <w:t>。目</w:t>
      </w:r>
      <w:r>
        <w:rPr>
          <w:rFonts w:ascii="宋体" w:hAnsi="宋体" w:eastAsia="宋体" w:cs="宋体"/>
          <w:spacing w:val="-2"/>
          <w:sz w:val="24"/>
          <w:szCs w:val="24"/>
        </w:rPr>
        <w:t>前，</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42"/>
          <w:sz w:val="24"/>
          <w:szCs w:val="24"/>
        </w:rPr>
        <w:t xml:space="preserve"> </w:t>
      </w:r>
      <w:r>
        <w:rPr>
          <w:rFonts w:ascii="宋体" w:hAnsi="宋体" w:eastAsia="宋体" w:cs="宋体"/>
          <w:spacing w:val="-2"/>
          <w:sz w:val="24"/>
          <w:szCs w:val="24"/>
        </w:rPr>
        <w:t>在广州番禺拥有</w:t>
      </w:r>
      <w:r>
        <w:rPr>
          <w:rFonts w:ascii="宋体" w:hAnsi="宋体" w:eastAsia="宋体" w:cs="宋体"/>
          <w:spacing w:val="-26"/>
          <w:sz w:val="24"/>
          <w:szCs w:val="24"/>
        </w:rPr>
        <w:t xml:space="preserve"> </w:t>
      </w:r>
      <w:r>
        <w:rPr>
          <w:rFonts w:ascii="Times New Roman" w:hAnsi="Times New Roman" w:eastAsia="Times New Roman" w:cs="Times New Roman"/>
          <w:spacing w:val="-2"/>
          <w:sz w:val="24"/>
          <w:szCs w:val="24"/>
        </w:rPr>
        <w:t>300</w:t>
      </w:r>
      <w:r>
        <w:rPr>
          <w:rFonts w:ascii="Times New Roman" w:hAnsi="Times New Roman" w:eastAsia="Times New Roman" w:cs="Times New Roman"/>
          <w:spacing w:val="45"/>
          <w:sz w:val="24"/>
          <w:szCs w:val="24"/>
        </w:rPr>
        <w:t xml:space="preserve"> </w:t>
      </w:r>
      <w:r>
        <w:rPr>
          <w:rFonts w:ascii="宋体" w:hAnsi="宋体" w:eastAsia="宋体" w:cs="宋体"/>
          <w:spacing w:val="-2"/>
          <w:sz w:val="24"/>
          <w:szCs w:val="24"/>
        </w:rPr>
        <w:t>多家核心供应商，并在全球范围整合超</w:t>
      </w:r>
      <w:r>
        <w:rPr>
          <w:rFonts w:ascii="宋体" w:hAnsi="宋体" w:eastAsia="宋体" w:cs="宋体"/>
          <w:spacing w:val="-32"/>
          <w:sz w:val="24"/>
          <w:szCs w:val="24"/>
        </w:rPr>
        <w:t xml:space="preserve"> </w:t>
      </w:r>
      <w:r>
        <w:rPr>
          <w:rFonts w:ascii="Times New Roman" w:hAnsi="Times New Roman" w:eastAsia="Times New Roman" w:cs="Times New Roman"/>
          <w:spacing w:val="-2"/>
          <w:sz w:val="24"/>
          <w:szCs w:val="24"/>
        </w:rPr>
        <w:t>4000</w:t>
      </w:r>
      <w:r>
        <w:rPr>
          <w:rFonts w:ascii="Times New Roman" w:hAnsi="Times New Roman" w:eastAsia="Times New Roman" w:cs="Times New Roman"/>
          <w:spacing w:val="36"/>
          <w:sz w:val="24"/>
          <w:szCs w:val="24"/>
        </w:rPr>
        <w:t xml:space="preserve"> </w:t>
      </w:r>
      <w:r>
        <w:rPr>
          <w:rFonts w:ascii="宋体" w:hAnsi="宋体" w:eastAsia="宋体" w:cs="宋体"/>
          <w:spacing w:val="-2"/>
          <w:sz w:val="24"/>
          <w:szCs w:val="24"/>
        </w:rPr>
        <w:t>家</w:t>
      </w:r>
      <w:r>
        <w:rPr>
          <w:rFonts w:ascii="宋体" w:hAnsi="宋体" w:eastAsia="宋体" w:cs="宋体"/>
          <w:spacing w:val="-1"/>
          <w:sz w:val="24"/>
          <w:szCs w:val="24"/>
        </w:rPr>
        <w:t>的供应商资源，形成了一个规模庞大、结构多元化的供应链体系。</w:t>
      </w:r>
    </w:p>
    <w:p w14:paraId="77E9BB47">
      <w:pPr>
        <w:spacing w:line="3709" w:lineRule="exact"/>
        <w:ind w:firstLine="3541"/>
      </w:pPr>
      <w:r>
        <w:rPr>
          <w:position w:val="-74"/>
        </w:rPr>
        <w:drawing>
          <wp:inline distT="0" distB="0" distL="0" distR="0">
            <wp:extent cx="2695575" cy="235458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03"/>
                    <a:stretch>
                      <a:fillRect/>
                    </a:stretch>
                  </pic:blipFill>
                  <pic:spPr>
                    <a:xfrm>
                      <a:off x="0" y="0"/>
                      <a:ext cx="2696209" cy="2355087"/>
                    </a:xfrm>
                    <a:prstGeom prst="rect">
                      <a:avLst/>
                    </a:prstGeom>
                  </pic:spPr>
                </pic:pic>
              </a:graphicData>
            </a:graphic>
          </wp:inline>
        </w:drawing>
      </w:r>
    </w:p>
    <w:p w14:paraId="1EFAB78D">
      <w:pPr>
        <w:spacing w:before="299" w:line="234" w:lineRule="auto"/>
        <w:ind w:left="3695"/>
        <w:outlineLvl w:val="0"/>
        <w:rPr>
          <w:rFonts w:ascii="宋体" w:hAnsi="宋体" w:eastAsia="宋体" w:cs="宋体"/>
          <w:sz w:val="21"/>
          <w:szCs w:val="21"/>
        </w:rPr>
      </w:pPr>
      <w:bookmarkStart w:id="80" w:name="bookmark84"/>
      <w:bookmarkEnd w:id="80"/>
      <w:r>
        <w:rPr>
          <w:rFonts w:ascii="宋体" w:hAnsi="宋体" w:eastAsia="宋体" w:cs="宋体"/>
          <w:spacing w:val="-2"/>
          <w:sz w:val="21"/>
          <w:szCs w:val="21"/>
        </w:rPr>
        <w:t>图</w:t>
      </w:r>
      <w:r>
        <w:rPr>
          <w:rFonts w:ascii="宋体" w:hAnsi="宋体" w:eastAsia="宋体" w:cs="宋体"/>
          <w:spacing w:val="-34"/>
          <w:sz w:val="21"/>
          <w:szCs w:val="21"/>
        </w:rPr>
        <w:t xml:space="preserve"> </w:t>
      </w:r>
      <w:r>
        <w:rPr>
          <w:rFonts w:ascii="Times New Roman" w:hAnsi="Times New Roman" w:eastAsia="Times New Roman" w:cs="Times New Roman"/>
          <w:spacing w:val="-2"/>
          <w:sz w:val="21"/>
          <w:szCs w:val="21"/>
        </w:rPr>
        <w:t xml:space="preserve">4-4  </w:t>
      </w:r>
      <w:r>
        <w:rPr>
          <w:rFonts w:ascii="宋体" w:hAnsi="宋体" w:eastAsia="宋体" w:cs="宋体"/>
          <w:spacing w:val="-2"/>
          <w:sz w:val="21"/>
          <w:szCs w:val="21"/>
        </w:rPr>
        <w:t>番禺南村镇附近中小服装工厂集群化</w:t>
      </w:r>
    </w:p>
    <w:p w14:paraId="734F7DF1">
      <w:pPr>
        <w:spacing w:before="146" w:line="332" w:lineRule="auto"/>
        <w:ind w:left="1458" w:right="730" w:firstLine="638"/>
        <w:rPr>
          <w:rFonts w:ascii="宋体" w:hAnsi="宋体" w:eastAsia="宋体" w:cs="宋体"/>
          <w:sz w:val="21"/>
          <w:szCs w:val="21"/>
        </w:rPr>
      </w:pPr>
      <w:r>
        <w:rPr>
          <w:rFonts w:ascii="Times New Roman" w:hAnsi="Times New Roman" w:eastAsia="Times New Roman" w:cs="Times New Roman"/>
          <w:sz w:val="21"/>
          <w:szCs w:val="21"/>
        </w:rPr>
        <w:t>Fig 4-4</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z w:val="21"/>
          <w:szCs w:val="21"/>
        </w:rPr>
        <w:t>Small and medium-sized garment facto</w:t>
      </w:r>
      <w:r>
        <w:rPr>
          <w:rFonts w:ascii="Times New Roman" w:hAnsi="Times New Roman" w:eastAsia="Times New Roman" w:cs="Times New Roman"/>
          <w:spacing w:val="-1"/>
          <w:sz w:val="21"/>
          <w:szCs w:val="21"/>
        </w:rPr>
        <w:t>ries cluster near Nancun Town, Panyu</w:t>
      </w:r>
      <w:r>
        <w:rPr>
          <w:rFonts w:ascii="宋体" w:hAnsi="宋体" w:eastAsia="宋体" w:cs="宋体"/>
          <w:spacing w:val="-1"/>
          <w:sz w:val="21"/>
          <w:szCs w:val="21"/>
        </w:rPr>
        <w:t>数据来源：开源证券研究所</w:t>
      </w:r>
    </w:p>
    <w:p w14:paraId="1B36AB6E">
      <w:pPr>
        <w:spacing w:before="307" w:line="357" w:lineRule="auto"/>
        <w:ind w:left="1459" w:right="80" w:firstLine="483"/>
        <w:jc w:val="both"/>
        <w:rPr>
          <w:rFonts w:ascii="宋体" w:hAnsi="宋体" w:eastAsia="宋体" w:cs="宋体"/>
          <w:sz w:val="24"/>
          <w:szCs w:val="24"/>
        </w:rPr>
      </w:pP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54"/>
          <w:sz w:val="24"/>
          <w:szCs w:val="24"/>
        </w:rPr>
        <w:t xml:space="preserve"> </w:t>
      </w:r>
      <w:r>
        <w:rPr>
          <w:rFonts w:ascii="宋体" w:hAnsi="宋体" w:eastAsia="宋体" w:cs="宋体"/>
          <w:spacing w:val="-2"/>
          <w:sz w:val="24"/>
          <w:szCs w:val="24"/>
        </w:rPr>
        <w:t>的小单快反依托这一供应链网络实现灵活运作，参照图</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4-5</w:t>
      </w:r>
      <w:r>
        <w:rPr>
          <w:rFonts w:ascii="Times New Roman" w:hAnsi="Times New Roman" w:eastAsia="Times New Roman" w:cs="Times New Roman"/>
          <w:spacing w:val="26"/>
          <w:sz w:val="24"/>
          <w:szCs w:val="24"/>
        </w:rPr>
        <w:t xml:space="preserve"> </w:t>
      </w:r>
      <w:r>
        <w:rPr>
          <w:rFonts w:ascii="宋体" w:hAnsi="宋体" w:eastAsia="宋体" w:cs="宋体"/>
          <w:spacing w:val="-2"/>
          <w:sz w:val="24"/>
          <w:szCs w:val="24"/>
        </w:rPr>
        <w:t>可见“小</w:t>
      </w:r>
      <w:r>
        <w:rPr>
          <w:rFonts w:ascii="宋体" w:hAnsi="宋体" w:eastAsia="宋体" w:cs="宋体"/>
          <w:spacing w:val="1"/>
          <w:sz w:val="24"/>
          <w:szCs w:val="24"/>
        </w:rPr>
        <w:t>单快反”即创建设计在小范围内分批测试，观察消费者的反应，基于平台实时的市场反馈，迅速决定是否继续生产、调整或停止某款产品。若反馈良好，就会下</w:t>
      </w:r>
    </w:p>
    <w:p w14:paraId="3DEB0F87">
      <w:pPr>
        <w:spacing w:line="357" w:lineRule="auto"/>
        <w:rPr>
          <w:rFonts w:ascii="宋体" w:hAnsi="宋体" w:eastAsia="宋体" w:cs="宋体"/>
          <w:sz w:val="24"/>
          <w:szCs w:val="24"/>
        </w:rPr>
        <w:sectPr>
          <w:headerReference r:id="rId86" w:type="default"/>
          <w:footerReference r:id="rId87" w:type="default"/>
          <w:pgSz w:w="11907" w:h="16839"/>
          <w:pgMar w:top="1702" w:right="1502" w:bottom="2069" w:left="424" w:header="1397" w:footer="1868" w:gutter="0"/>
          <w:cols w:space="720" w:num="1"/>
        </w:sectPr>
      </w:pPr>
    </w:p>
    <w:p w14:paraId="3007AF2F">
      <w:pPr>
        <w:rPr>
          <w:rFonts w:ascii="Arial"/>
          <w:sz w:val="21"/>
        </w:rPr>
      </w:pPr>
    </w:p>
    <w:p w14:paraId="1F10BC82">
      <w:pPr>
        <w:spacing w:before="78" w:line="345" w:lineRule="auto"/>
        <w:ind w:left="1173" w:right="213" w:firstLine="2"/>
        <w:rPr>
          <w:rFonts w:ascii="宋体" w:hAnsi="宋体" w:eastAsia="宋体" w:cs="宋体"/>
          <w:sz w:val="24"/>
          <w:szCs w:val="24"/>
        </w:rPr>
      </w:pPr>
      <w:bookmarkStart w:id="81" w:name="bookmark148"/>
      <w:bookmarkEnd w:id="81"/>
      <w:r>
        <w:rPr>
          <w:rFonts w:ascii="宋体" w:hAnsi="宋体" w:eastAsia="宋体" w:cs="宋体"/>
          <w:spacing w:val="1"/>
          <w:sz w:val="24"/>
          <w:szCs w:val="24"/>
        </w:rPr>
        <w:t>单与能够快速适应库存的供应商合作批量生产；若反馈一般，</w:t>
      </w:r>
      <w:r>
        <w:rPr>
          <w:rFonts w:ascii="宋体" w:hAnsi="宋体" w:eastAsia="宋体" w:cs="宋体"/>
          <w:sz w:val="24"/>
          <w:szCs w:val="24"/>
        </w:rPr>
        <w:t>则返回设计部，拆解元素重新设计，是一种全新的周转模式，有效降低了库</w:t>
      </w:r>
      <w:r>
        <w:rPr>
          <w:rFonts w:ascii="宋体" w:hAnsi="宋体" w:eastAsia="宋体" w:cs="宋体"/>
          <w:spacing w:val="-1"/>
          <w:sz w:val="24"/>
          <w:szCs w:val="24"/>
        </w:rPr>
        <w:t>存积压和滞销风险。</w:t>
      </w:r>
    </w:p>
    <w:p w14:paraId="06C3ED55">
      <w:pPr>
        <w:spacing w:line="4160" w:lineRule="exact"/>
        <w:ind w:firstLine="1652"/>
      </w:pPr>
      <w:r>
        <w:rPr>
          <w:position w:val="-83"/>
        </w:rPr>
        <w:drawing>
          <wp:inline distT="0" distB="0" distL="0" distR="0">
            <wp:extent cx="4817745" cy="264160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04"/>
                    <a:stretch>
                      <a:fillRect/>
                    </a:stretch>
                  </pic:blipFill>
                  <pic:spPr>
                    <a:xfrm>
                      <a:off x="0" y="0"/>
                      <a:ext cx="4818126" cy="2642234"/>
                    </a:xfrm>
                    <a:prstGeom prst="rect">
                      <a:avLst/>
                    </a:prstGeom>
                  </pic:spPr>
                </pic:pic>
              </a:graphicData>
            </a:graphic>
          </wp:inline>
        </w:drawing>
      </w:r>
    </w:p>
    <w:p w14:paraId="5BA28E8B">
      <w:pPr>
        <w:spacing w:before="297" w:line="234" w:lineRule="auto"/>
        <w:ind w:left="4146"/>
        <w:outlineLvl w:val="0"/>
        <w:rPr>
          <w:rFonts w:ascii="宋体" w:hAnsi="宋体" w:eastAsia="宋体" w:cs="宋体"/>
          <w:sz w:val="21"/>
          <w:szCs w:val="21"/>
        </w:rPr>
      </w:pPr>
      <w:bookmarkStart w:id="82" w:name="bookmark85"/>
      <w:bookmarkEnd w:id="82"/>
      <w:r>
        <w:rPr>
          <w:rFonts w:ascii="宋体" w:hAnsi="宋体" w:eastAsia="宋体" w:cs="宋体"/>
          <w:spacing w:val="-2"/>
          <w:sz w:val="21"/>
          <w:szCs w:val="21"/>
        </w:rPr>
        <w:t>图</w:t>
      </w:r>
      <w:r>
        <w:rPr>
          <w:rFonts w:ascii="宋体" w:hAnsi="宋体" w:eastAsia="宋体" w:cs="宋体"/>
          <w:spacing w:val="-49"/>
          <w:sz w:val="21"/>
          <w:szCs w:val="21"/>
        </w:rPr>
        <w:t xml:space="preserve"> </w:t>
      </w:r>
      <w:r>
        <w:rPr>
          <w:rFonts w:ascii="Times New Roman" w:hAnsi="Times New Roman" w:eastAsia="Times New Roman" w:cs="Times New Roman"/>
          <w:spacing w:val="-2"/>
          <w:sz w:val="21"/>
          <w:szCs w:val="21"/>
        </w:rPr>
        <w:t xml:space="preserve">4-5  </w:t>
      </w:r>
      <w:r>
        <w:rPr>
          <w:rFonts w:ascii="宋体" w:hAnsi="宋体" w:eastAsia="宋体" w:cs="宋体"/>
          <w:spacing w:val="-2"/>
          <w:sz w:val="21"/>
          <w:szCs w:val="21"/>
        </w:rPr>
        <w:t>小单快反模式示意图</w:t>
      </w:r>
    </w:p>
    <w:p w14:paraId="5F8F4A5A">
      <w:pPr>
        <w:spacing w:before="145" w:line="193" w:lineRule="auto"/>
        <w:ind w:left="3230"/>
        <w:rPr>
          <w:rFonts w:ascii="Times New Roman" w:hAnsi="Times New Roman" w:eastAsia="Times New Roman" w:cs="Times New Roman"/>
          <w:sz w:val="21"/>
          <w:szCs w:val="21"/>
        </w:rPr>
      </w:pPr>
      <w:r>
        <w:rPr>
          <w:rFonts w:ascii="Times New Roman" w:hAnsi="Times New Roman" w:eastAsia="Times New Roman" w:cs="Times New Roman"/>
          <w:sz w:val="21"/>
          <w:szCs w:val="21"/>
        </w:rPr>
        <w:t>Fig 4-5</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z w:val="21"/>
          <w:szCs w:val="21"/>
        </w:rPr>
        <w:t>Small-batch quick-respons</w:t>
      </w:r>
      <w:r>
        <w:rPr>
          <w:rFonts w:ascii="Times New Roman" w:hAnsi="Times New Roman" w:eastAsia="Times New Roman" w:cs="Times New Roman"/>
          <w:spacing w:val="-1"/>
          <w:sz w:val="21"/>
          <w:szCs w:val="21"/>
        </w:rPr>
        <w:t>e model diagram</w:t>
      </w:r>
    </w:p>
    <w:p w14:paraId="7E2F4AF2">
      <w:pPr>
        <w:spacing w:line="350" w:lineRule="auto"/>
        <w:rPr>
          <w:rFonts w:ascii="Arial"/>
          <w:sz w:val="21"/>
        </w:rPr>
      </w:pPr>
    </w:p>
    <w:p w14:paraId="6C5400DF">
      <w:pPr>
        <w:spacing w:before="79" w:line="359" w:lineRule="auto"/>
        <w:ind w:left="1175" w:right="118" w:firstLine="478"/>
        <w:jc w:val="both"/>
        <w:rPr>
          <w:rFonts w:ascii="宋体" w:hAnsi="宋体" w:eastAsia="宋体" w:cs="宋体"/>
          <w:sz w:val="24"/>
          <w:szCs w:val="24"/>
        </w:rPr>
      </w:pPr>
      <w:r>
        <w:rPr>
          <w:rFonts w:ascii="宋体" w:hAnsi="宋体" w:eastAsia="宋体" w:cs="宋体"/>
          <w:spacing w:val="-1"/>
          <w:sz w:val="24"/>
          <w:szCs w:val="24"/>
        </w:rPr>
        <w:t>在资源配置方面，</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能够根据产品类别、市场需求与订单特征，灵活选</w:t>
      </w:r>
      <w:r>
        <w:rPr>
          <w:rFonts w:ascii="宋体" w:hAnsi="宋体" w:eastAsia="宋体" w:cs="宋体"/>
          <w:spacing w:val="1"/>
          <w:sz w:val="24"/>
          <w:szCs w:val="24"/>
        </w:rPr>
        <w:t>择匹配度最高的制造商，快速组织生产任务，达到供应链资源的最优分配。为确</w:t>
      </w:r>
      <w:r>
        <w:rPr>
          <w:rFonts w:ascii="宋体" w:hAnsi="宋体" w:eastAsia="宋体" w:cs="宋体"/>
          <w:sz w:val="24"/>
          <w:szCs w:val="24"/>
        </w:rPr>
        <w:t>保生产效率与品质，</w:t>
      </w:r>
      <w:r>
        <w:rPr>
          <w:rFonts w:ascii="Times New Roman" w:hAnsi="Times New Roman" w:eastAsia="Times New Roman" w:cs="Times New Roman"/>
          <w:sz w:val="24"/>
          <w:szCs w:val="24"/>
        </w:rPr>
        <w:t xml:space="preserve">SHEIN  </w:t>
      </w:r>
      <w:r>
        <w:rPr>
          <w:rFonts w:ascii="宋体" w:hAnsi="宋体" w:eastAsia="宋体" w:cs="宋体"/>
          <w:sz w:val="24"/>
          <w:szCs w:val="24"/>
        </w:rPr>
        <w:t>制定了严格的供应商评审制度，定期从准时交付率、</w:t>
      </w:r>
      <w:r>
        <w:rPr>
          <w:rFonts w:ascii="宋体" w:hAnsi="宋体" w:eastAsia="宋体" w:cs="宋体"/>
          <w:spacing w:val="-3"/>
          <w:sz w:val="24"/>
          <w:szCs w:val="24"/>
        </w:rPr>
        <w:t>次品率等指标对供应商进行</w:t>
      </w:r>
      <w:r>
        <w:rPr>
          <w:rFonts w:ascii="宋体" w:hAnsi="宋体" w:eastAsia="宋体" w:cs="宋体"/>
          <w:spacing w:val="-44"/>
          <w:sz w:val="24"/>
          <w:szCs w:val="24"/>
        </w:rPr>
        <w:t xml:space="preserve"> </w:t>
      </w:r>
      <w:r>
        <w:rPr>
          <w:rFonts w:ascii="Times New Roman" w:hAnsi="Times New Roman" w:eastAsia="Times New Roman" w:cs="Times New Roman"/>
          <w:spacing w:val="-3"/>
          <w:sz w:val="24"/>
          <w:szCs w:val="24"/>
        </w:rPr>
        <w:t xml:space="preserve">S/A/B/C/D </w:t>
      </w:r>
      <w:r>
        <w:rPr>
          <w:rFonts w:ascii="宋体" w:hAnsi="宋体" w:eastAsia="宋体" w:cs="宋体"/>
          <w:spacing w:val="-3"/>
          <w:sz w:val="24"/>
          <w:szCs w:val="24"/>
        </w:rPr>
        <w:t>级评估，表现不</w:t>
      </w:r>
      <w:r>
        <w:rPr>
          <w:rFonts w:ascii="宋体" w:hAnsi="宋体" w:eastAsia="宋体" w:cs="宋体"/>
          <w:spacing w:val="-4"/>
          <w:sz w:val="24"/>
          <w:szCs w:val="24"/>
        </w:rPr>
        <w:t>佳的供应商可能被淘汰</w:t>
      </w:r>
      <w:r>
        <w:rPr>
          <w:rFonts w:ascii="Times New Roman" w:hAnsi="Times New Roman" w:eastAsia="Times New Roman" w:cs="Times New Roman"/>
          <w:spacing w:val="-4"/>
          <w:position w:val="8"/>
          <w:sz w:val="16"/>
          <w:szCs w:val="16"/>
        </w:rPr>
        <w:t>[77]</w:t>
      </w:r>
      <w:r>
        <w:rPr>
          <w:rFonts w:ascii="宋体" w:hAnsi="宋体" w:eastAsia="宋体" w:cs="宋体"/>
          <w:spacing w:val="-4"/>
          <w:sz w:val="24"/>
          <w:szCs w:val="24"/>
        </w:rPr>
        <w:t>，</w:t>
      </w:r>
      <w:r>
        <w:rPr>
          <w:rFonts w:ascii="宋体" w:hAnsi="宋体" w:eastAsia="宋体" w:cs="宋体"/>
          <w:spacing w:val="1"/>
          <w:sz w:val="24"/>
          <w:szCs w:val="24"/>
        </w:rPr>
        <w:t>而表现优异的供应商则有机会获得长期合作与专业能力培训，以此推动整体制造</w:t>
      </w:r>
      <w:r>
        <w:rPr>
          <w:rFonts w:ascii="宋体" w:hAnsi="宋体" w:eastAsia="宋体" w:cs="宋体"/>
          <w:spacing w:val="-2"/>
          <w:sz w:val="24"/>
          <w:szCs w:val="24"/>
        </w:rPr>
        <w:t>网络持续迭代升级。</w:t>
      </w:r>
    </w:p>
    <w:p w14:paraId="1E614EE1">
      <w:pPr>
        <w:spacing w:before="2" w:line="359" w:lineRule="auto"/>
        <w:ind w:left="1173" w:firstLine="481"/>
        <w:jc w:val="both"/>
        <w:rPr>
          <w:rFonts w:ascii="宋体" w:hAnsi="宋体" w:eastAsia="宋体" w:cs="宋体"/>
          <w:sz w:val="24"/>
          <w:szCs w:val="24"/>
        </w:rPr>
      </w:pPr>
      <w:r>
        <w:rPr>
          <w:rFonts w:ascii="宋体" w:hAnsi="宋体" w:eastAsia="宋体" w:cs="宋体"/>
          <w:spacing w:val="-4"/>
          <w:sz w:val="24"/>
          <w:szCs w:val="24"/>
        </w:rPr>
        <w:t>得益于</w:t>
      </w:r>
      <w:r>
        <w:rPr>
          <w:rFonts w:ascii="宋体" w:hAnsi="宋体" w:eastAsia="宋体" w:cs="宋体"/>
          <w:spacing w:val="-36"/>
          <w:sz w:val="24"/>
          <w:szCs w:val="24"/>
        </w:rPr>
        <w:t xml:space="preserve"> </w:t>
      </w:r>
      <w:r>
        <w:rPr>
          <w:rFonts w:ascii="Times New Roman" w:hAnsi="Times New Roman" w:eastAsia="Times New Roman" w:cs="Times New Roman"/>
          <w:spacing w:val="-4"/>
          <w:sz w:val="24"/>
          <w:szCs w:val="24"/>
        </w:rPr>
        <w:t>SHEIN</w:t>
      </w:r>
      <w:r>
        <w:rPr>
          <w:rFonts w:ascii="Times New Roman" w:hAnsi="Times New Roman" w:eastAsia="Times New Roman" w:cs="Times New Roman"/>
          <w:spacing w:val="15"/>
          <w:sz w:val="24"/>
          <w:szCs w:val="24"/>
        </w:rPr>
        <w:t xml:space="preserve"> </w:t>
      </w:r>
      <w:r>
        <w:rPr>
          <w:rFonts w:ascii="宋体" w:hAnsi="宋体" w:eastAsia="宋体" w:cs="宋体"/>
          <w:spacing w:val="-4"/>
          <w:sz w:val="24"/>
          <w:szCs w:val="24"/>
        </w:rPr>
        <w:t>强大的数字化能力，公司与供应商之间实现了高度的订单协同。</w:t>
      </w:r>
      <w:r>
        <w:rPr>
          <w:rFonts w:ascii="宋体" w:hAnsi="宋体" w:eastAsia="宋体" w:cs="宋体"/>
          <w:spacing w:val="1"/>
          <w:sz w:val="24"/>
          <w:szCs w:val="24"/>
        </w:rPr>
        <w:t>基于平台系统，供应商可以在第一时间接收到订单需求与变更通知，快速调整排产计划，从而大幅度提升了新产品的试产效率。新品设计完成后，系统会根据市场反馈，动态匹配最合适的供应商，并及时调整订单规模，从而实现从设计到销</w:t>
      </w:r>
      <w:r>
        <w:rPr>
          <w:rFonts w:ascii="宋体" w:hAnsi="宋体" w:eastAsia="宋体" w:cs="宋体"/>
          <w:spacing w:val="-6"/>
          <w:sz w:val="24"/>
          <w:szCs w:val="24"/>
        </w:rPr>
        <w:t>售的快速闭环。</w:t>
      </w:r>
    </w:p>
    <w:p w14:paraId="21540987">
      <w:pPr>
        <w:spacing w:before="1" w:line="361" w:lineRule="auto"/>
        <w:ind w:left="1175" w:right="121" w:firstLine="478"/>
        <w:rPr>
          <w:rFonts w:ascii="宋体" w:hAnsi="宋体" w:eastAsia="宋体" w:cs="宋体"/>
          <w:sz w:val="24"/>
          <w:szCs w:val="24"/>
        </w:rPr>
      </w:pPr>
      <w:r>
        <w:rPr>
          <w:rFonts w:ascii="宋体" w:hAnsi="宋体" w:eastAsia="宋体" w:cs="宋体"/>
          <w:spacing w:val="-5"/>
          <w:sz w:val="24"/>
          <w:szCs w:val="24"/>
        </w:rPr>
        <w:t>通过整合多样化的供应商资源、构建弹性合作模式以及</w:t>
      </w:r>
      <w:r>
        <w:rPr>
          <w:rFonts w:ascii="宋体" w:hAnsi="宋体" w:eastAsia="宋体" w:cs="宋体"/>
          <w:spacing w:val="-6"/>
          <w:sz w:val="24"/>
          <w:szCs w:val="24"/>
        </w:rPr>
        <w:t>实时协同机制，</w:t>
      </w:r>
      <w:r>
        <w:rPr>
          <w:rFonts w:ascii="Times New Roman" w:hAnsi="Times New Roman" w:eastAsia="Times New Roman" w:cs="Times New Roman"/>
          <w:spacing w:val="-6"/>
          <w:sz w:val="24"/>
          <w:szCs w:val="24"/>
        </w:rPr>
        <w:t>SHEIN</w:t>
      </w:r>
      <w:r>
        <w:rPr>
          <w:rFonts w:ascii="宋体" w:hAnsi="宋体" w:eastAsia="宋体" w:cs="宋体"/>
          <w:spacing w:val="-3"/>
          <w:sz w:val="24"/>
          <w:szCs w:val="24"/>
        </w:rPr>
        <w:t>有效应对了市场需求波动和不确定性，大幅提升了供应</w:t>
      </w:r>
      <w:r>
        <w:rPr>
          <w:rFonts w:ascii="宋体" w:hAnsi="宋体" w:eastAsia="宋体" w:cs="宋体"/>
          <w:spacing w:val="-4"/>
          <w:sz w:val="24"/>
          <w:szCs w:val="24"/>
        </w:rPr>
        <w:t>链的反应速度和适应能力。</w:t>
      </w:r>
    </w:p>
    <w:p w14:paraId="781A251F">
      <w:pPr>
        <w:spacing w:line="361" w:lineRule="auto"/>
        <w:rPr>
          <w:rFonts w:ascii="宋体" w:hAnsi="宋体" w:eastAsia="宋体" w:cs="宋体"/>
          <w:sz w:val="24"/>
          <w:szCs w:val="24"/>
        </w:rPr>
        <w:sectPr>
          <w:headerReference r:id="rId88" w:type="default"/>
          <w:footerReference r:id="rId89" w:type="default"/>
          <w:pgSz w:w="11907" w:h="16839"/>
          <w:pgMar w:top="1702" w:right="1664" w:bottom="1862" w:left="424" w:header="1397" w:footer="1662" w:gutter="0"/>
          <w:cols w:space="720" w:num="1"/>
        </w:sectPr>
      </w:pPr>
    </w:p>
    <w:p w14:paraId="301744E5">
      <w:pPr>
        <w:spacing w:before="318" w:line="362" w:lineRule="auto"/>
        <w:ind w:left="1457" w:right="27"/>
        <w:rPr>
          <w:rFonts w:ascii="宋体" w:hAnsi="宋体" w:eastAsia="宋体" w:cs="宋体"/>
          <w:sz w:val="24"/>
          <w:szCs w:val="24"/>
        </w:rPr>
      </w:pPr>
      <w:r>
        <w:rPr>
          <w:rFonts w:ascii="宋体" w:hAnsi="宋体" w:eastAsia="宋体" w:cs="宋体"/>
          <w:spacing w:val="-2"/>
          <w:sz w:val="24"/>
          <w:szCs w:val="24"/>
        </w:rPr>
        <w:t>这种供应链布局不但支撑了</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在全球超快时尚市场的领</w:t>
      </w:r>
      <w:r>
        <w:rPr>
          <w:rFonts w:ascii="宋体" w:hAnsi="宋体" w:eastAsia="宋体" w:cs="宋体"/>
          <w:spacing w:val="-3"/>
          <w:sz w:val="24"/>
          <w:szCs w:val="24"/>
        </w:rPr>
        <w:t>先地位，也为其持续</w:t>
      </w:r>
      <w:r>
        <w:rPr>
          <w:rFonts w:ascii="宋体" w:hAnsi="宋体" w:eastAsia="宋体" w:cs="宋体"/>
          <w:spacing w:val="-4"/>
          <w:sz w:val="24"/>
          <w:szCs w:val="24"/>
        </w:rPr>
        <w:t>扩张提供了坚实的基础。</w:t>
      </w:r>
    </w:p>
    <w:p w14:paraId="6279A190">
      <w:pPr>
        <w:spacing w:line="302" w:lineRule="auto"/>
        <w:rPr>
          <w:rFonts w:ascii="Arial"/>
          <w:sz w:val="21"/>
        </w:rPr>
      </w:pPr>
    </w:p>
    <w:p w14:paraId="5716E792">
      <w:pPr>
        <w:pStyle w:val="2"/>
        <w:spacing w:before="91" w:line="232" w:lineRule="auto"/>
        <w:ind w:left="1452"/>
        <w:outlineLvl w:val="1"/>
      </w:pPr>
      <w:bookmarkStart w:id="83" w:name="bookmark42"/>
      <w:bookmarkEnd w:id="83"/>
      <w:bookmarkStart w:id="84" w:name="bookmark149"/>
      <w:bookmarkEnd w:id="84"/>
      <w:r>
        <w:rPr>
          <w:rFonts w:ascii="Times New Roman" w:hAnsi="Times New Roman" w:eastAsia="Times New Roman" w:cs="Times New Roman"/>
          <w:spacing w:val="-3"/>
        </w:rPr>
        <w:t>4.4</w:t>
      </w:r>
      <w:r>
        <w:rPr>
          <w:rFonts w:ascii="Times New Roman" w:hAnsi="Times New Roman" w:eastAsia="Times New Roman" w:cs="Times New Roman"/>
          <w:spacing w:val="18"/>
        </w:rPr>
        <w:t xml:space="preserve"> </w:t>
      </w:r>
      <w:r>
        <w:rPr>
          <w:spacing w:val="-3"/>
        </w:rPr>
        <w:t>运营系统</w:t>
      </w:r>
    </w:p>
    <w:p w14:paraId="35C4BFB5">
      <w:pPr>
        <w:spacing w:line="324" w:lineRule="auto"/>
        <w:rPr>
          <w:rFonts w:ascii="Arial"/>
          <w:sz w:val="21"/>
        </w:rPr>
      </w:pPr>
    </w:p>
    <w:p w14:paraId="00C1F341">
      <w:pPr>
        <w:spacing w:before="78" w:line="359" w:lineRule="auto"/>
        <w:ind w:left="1458" w:right="24" w:firstLine="479"/>
        <w:jc w:val="both"/>
        <w:rPr>
          <w:rFonts w:ascii="宋体" w:hAnsi="宋体" w:eastAsia="宋体" w:cs="宋体"/>
          <w:sz w:val="24"/>
          <w:szCs w:val="24"/>
        </w:rPr>
      </w:pPr>
      <w:r>
        <w:rPr>
          <w:rFonts w:ascii="宋体" w:hAnsi="宋体" w:eastAsia="宋体" w:cs="宋体"/>
          <w:spacing w:val="1"/>
          <w:sz w:val="24"/>
          <w:szCs w:val="24"/>
        </w:rPr>
        <w:t>作为连接设计、生产与物流履约的中枢平台，运营系统在调度决策与执行协</w:t>
      </w:r>
      <w:r>
        <w:rPr>
          <w:rFonts w:ascii="宋体" w:hAnsi="宋体" w:eastAsia="宋体" w:cs="宋体"/>
          <w:spacing w:val="-1"/>
          <w:sz w:val="24"/>
          <w:szCs w:val="24"/>
        </w:rPr>
        <w:t>同发挥着核心作用。本质上，</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的运营系统是一套以平台化架构为基</w:t>
      </w:r>
      <w:r>
        <w:rPr>
          <w:rFonts w:ascii="宋体" w:hAnsi="宋体" w:eastAsia="宋体" w:cs="宋体"/>
          <w:spacing w:val="-2"/>
          <w:sz w:val="24"/>
          <w:szCs w:val="24"/>
        </w:rPr>
        <w:t>础、以</w:t>
      </w:r>
      <w:r>
        <w:rPr>
          <w:rFonts w:ascii="宋体" w:hAnsi="宋体" w:eastAsia="宋体" w:cs="宋体"/>
          <w:spacing w:val="1"/>
          <w:sz w:val="24"/>
          <w:szCs w:val="24"/>
        </w:rPr>
        <w:t>大数据和人工智能为驱动的综合性协同系统，其柔性不仅体现在系统层面的智能化调度与自动化处理能力，更体现在对外部市场变化的快速响应与对内部资源的</w:t>
      </w:r>
      <w:r>
        <w:rPr>
          <w:rFonts w:ascii="宋体" w:hAnsi="宋体" w:eastAsia="宋体" w:cs="宋体"/>
          <w:spacing w:val="-4"/>
          <w:sz w:val="24"/>
          <w:szCs w:val="24"/>
        </w:rPr>
        <w:t>高效整合与动态配置能力上。</w:t>
      </w:r>
    </w:p>
    <w:p w14:paraId="067E6E40">
      <w:pPr>
        <w:spacing w:before="2" w:line="359" w:lineRule="auto"/>
        <w:ind w:left="1458" w:right="26" w:firstLine="484"/>
        <w:jc w:val="both"/>
        <w:rPr>
          <w:rFonts w:ascii="宋体" w:hAnsi="宋体" w:eastAsia="宋体" w:cs="宋体"/>
          <w:sz w:val="24"/>
          <w:szCs w:val="24"/>
        </w:rPr>
      </w:pPr>
      <w:r>
        <w:rPr>
          <w:rFonts w:ascii="Times New Roman" w:hAnsi="Times New Roman" w:eastAsia="Times New Roman" w:cs="Times New Roman"/>
          <w:b/>
          <w:bCs/>
          <w:spacing w:val="-1"/>
          <w:sz w:val="24"/>
          <w:szCs w:val="24"/>
        </w:rPr>
        <w:t>S</w:t>
      </w:r>
      <w:r>
        <w:rPr>
          <w:rFonts w:ascii="Times New Roman" w:hAnsi="Times New Roman" w:eastAsia="Times New Roman" w:cs="Times New Roman"/>
          <w:spacing w:val="-1"/>
          <w:sz w:val="24"/>
          <w:szCs w:val="24"/>
        </w:rPr>
        <w:t>HEIN</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的平台化运营是其柔性供应链的核心支撑，借助平台的</w:t>
      </w:r>
      <w:r>
        <w:rPr>
          <w:rFonts w:ascii="宋体" w:hAnsi="宋体" w:eastAsia="宋体" w:cs="宋体"/>
          <w:spacing w:val="-2"/>
          <w:sz w:val="24"/>
          <w:szCs w:val="24"/>
        </w:rPr>
        <w:t>集成化系统优</w:t>
      </w:r>
      <w:r>
        <w:rPr>
          <w:rFonts w:ascii="宋体" w:hAnsi="宋体" w:eastAsia="宋体" w:cs="宋体"/>
          <w:spacing w:val="1"/>
          <w:sz w:val="24"/>
          <w:szCs w:val="24"/>
        </w:rPr>
        <w:t>化供应链从订单管理到生产调度，再到物流配送的每一个环节，所有流程都通过</w:t>
      </w:r>
      <w:r>
        <w:rPr>
          <w:rFonts w:ascii="宋体" w:hAnsi="宋体" w:eastAsia="宋体" w:cs="宋体"/>
          <w:spacing w:val="-2"/>
          <w:sz w:val="24"/>
          <w:szCs w:val="24"/>
        </w:rPr>
        <w:t>数字化系统进行实时监控和调整。平台化运营还为</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提</w:t>
      </w:r>
      <w:r>
        <w:rPr>
          <w:rFonts w:ascii="宋体" w:hAnsi="宋体" w:eastAsia="宋体" w:cs="宋体"/>
          <w:spacing w:val="-3"/>
          <w:sz w:val="24"/>
          <w:szCs w:val="24"/>
        </w:rPr>
        <w:t>供了供应链可视化和</w:t>
      </w:r>
      <w:r>
        <w:rPr>
          <w:rFonts w:ascii="宋体" w:hAnsi="宋体" w:eastAsia="宋体" w:cs="宋体"/>
          <w:spacing w:val="1"/>
          <w:sz w:val="24"/>
          <w:szCs w:val="24"/>
        </w:rPr>
        <w:t>实时协同的能力，允许所有供应链流程的成员在平台上共享实时信息，提高了各</w:t>
      </w:r>
      <w:r>
        <w:rPr>
          <w:rFonts w:ascii="宋体" w:hAnsi="宋体" w:eastAsia="宋体" w:cs="宋体"/>
          <w:spacing w:val="-2"/>
          <w:sz w:val="24"/>
          <w:szCs w:val="24"/>
        </w:rPr>
        <w:t>流程间的沟通效率，大幅提升了整体运营效率和反应速度。</w:t>
      </w:r>
    </w:p>
    <w:p w14:paraId="711AEA36">
      <w:pPr>
        <w:spacing w:line="359" w:lineRule="auto"/>
        <w:ind w:left="1458" w:right="27" w:firstLine="502"/>
        <w:jc w:val="both"/>
        <w:rPr>
          <w:rFonts w:ascii="宋体" w:hAnsi="宋体" w:eastAsia="宋体" w:cs="宋体"/>
          <w:sz w:val="24"/>
          <w:szCs w:val="24"/>
        </w:rPr>
      </w:pPr>
      <w:r>
        <w:rPr>
          <w:rFonts w:ascii="宋体" w:hAnsi="宋体" w:eastAsia="宋体" w:cs="宋体"/>
          <w:spacing w:val="-2"/>
          <w:sz w:val="24"/>
          <w:szCs w:val="24"/>
        </w:rPr>
        <w:t>同时，</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36"/>
          <w:w w:val="101"/>
          <w:sz w:val="24"/>
          <w:szCs w:val="24"/>
        </w:rPr>
        <w:t xml:space="preserve"> </w:t>
      </w:r>
      <w:r>
        <w:rPr>
          <w:rFonts w:ascii="宋体" w:hAnsi="宋体" w:eastAsia="宋体" w:cs="宋体"/>
          <w:spacing w:val="-2"/>
          <w:sz w:val="24"/>
          <w:szCs w:val="24"/>
        </w:rPr>
        <w:t>的运营系统结合了自营模式与平台化运营的优势，进一步增强</w:t>
      </w:r>
      <w:r>
        <w:rPr>
          <w:rFonts w:ascii="宋体" w:hAnsi="宋体" w:eastAsia="宋体" w:cs="宋体"/>
          <w:spacing w:val="-4"/>
          <w:sz w:val="24"/>
          <w:szCs w:val="24"/>
        </w:rPr>
        <w:t>了其市场适应性。自营模式（</w:t>
      </w:r>
      <w:r>
        <w:rPr>
          <w:rFonts w:ascii="Times New Roman" w:hAnsi="Times New Roman" w:eastAsia="Times New Roman" w:cs="Times New Roman"/>
          <w:spacing w:val="-4"/>
          <w:sz w:val="24"/>
          <w:szCs w:val="24"/>
        </w:rPr>
        <w:t xml:space="preserve">DTC </w:t>
      </w:r>
      <w:r>
        <w:rPr>
          <w:rFonts w:ascii="宋体" w:hAnsi="宋体" w:eastAsia="宋体" w:cs="宋体"/>
          <w:spacing w:val="-4"/>
          <w:sz w:val="24"/>
          <w:szCs w:val="24"/>
        </w:rPr>
        <w:t>模式）使</w:t>
      </w:r>
      <w:r>
        <w:rPr>
          <w:rFonts w:ascii="宋体" w:hAnsi="宋体" w:eastAsia="宋体" w:cs="宋体"/>
          <w:spacing w:val="-45"/>
          <w:sz w:val="24"/>
          <w:szCs w:val="24"/>
        </w:rPr>
        <w:t xml:space="preserve"> </w:t>
      </w:r>
      <w:r>
        <w:rPr>
          <w:rFonts w:ascii="Times New Roman" w:hAnsi="Times New Roman" w:eastAsia="Times New Roman" w:cs="Times New Roman"/>
          <w:spacing w:val="-4"/>
          <w:sz w:val="24"/>
          <w:szCs w:val="24"/>
        </w:rPr>
        <w:t>SHEIN</w:t>
      </w:r>
      <w:r>
        <w:rPr>
          <w:rFonts w:ascii="Times New Roman" w:hAnsi="Times New Roman" w:eastAsia="Times New Roman" w:cs="Times New Roman"/>
          <w:spacing w:val="18"/>
          <w:w w:val="101"/>
          <w:sz w:val="24"/>
          <w:szCs w:val="24"/>
        </w:rPr>
        <w:t xml:space="preserve"> </w:t>
      </w:r>
      <w:r>
        <w:rPr>
          <w:rFonts w:ascii="宋体" w:hAnsi="宋体" w:eastAsia="宋体" w:cs="宋体"/>
          <w:spacing w:val="-4"/>
          <w:sz w:val="24"/>
          <w:szCs w:val="24"/>
        </w:rPr>
        <w:t>能够直接与消</w:t>
      </w:r>
      <w:r>
        <w:rPr>
          <w:rFonts w:ascii="宋体" w:hAnsi="宋体" w:eastAsia="宋体" w:cs="宋体"/>
          <w:spacing w:val="-5"/>
          <w:sz w:val="24"/>
          <w:szCs w:val="24"/>
        </w:rPr>
        <w:t>费者对接，精确</w:t>
      </w:r>
      <w:r>
        <w:rPr>
          <w:rFonts w:ascii="宋体" w:hAnsi="宋体" w:eastAsia="宋体" w:cs="宋体"/>
          <w:sz w:val="24"/>
          <w:szCs w:val="24"/>
        </w:rPr>
        <w:t>掌握产品的设计、生产和销售各环节，确保对市场需求的快速</w:t>
      </w:r>
      <w:r>
        <w:rPr>
          <w:rFonts w:ascii="宋体" w:hAnsi="宋体" w:eastAsia="宋体" w:cs="宋体"/>
          <w:spacing w:val="-1"/>
          <w:sz w:val="24"/>
          <w:szCs w:val="24"/>
        </w:rPr>
        <w:t>响应。</w:t>
      </w: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还通</w:t>
      </w:r>
      <w:r>
        <w:rPr>
          <w:rFonts w:ascii="宋体" w:hAnsi="宋体" w:eastAsia="宋体" w:cs="宋体"/>
          <w:spacing w:val="1"/>
          <w:sz w:val="24"/>
          <w:szCs w:val="24"/>
        </w:rPr>
        <w:t>过平台化运营引入第三方商家，迅速扩展产品种类，提升了市场渗透力，并优化</w:t>
      </w:r>
      <w:r>
        <w:rPr>
          <w:rFonts w:ascii="宋体" w:hAnsi="宋体" w:eastAsia="宋体" w:cs="宋体"/>
          <w:spacing w:val="-2"/>
          <w:sz w:val="24"/>
          <w:szCs w:val="24"/>
        </w:rPr>
        <w:t>了供应链的资源配置。自营与平台化相互补充，共同支撑了</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 xml:space="preserve">HEIN </w:t>
      </w:r>
      <w:r>
        <w:rPr>
          <w:rFonts w:ascii="宋体" w:hAnsi="宋体" w:eastAsia="宋体" w:cs="宋体"/>
          <w:spacing w:val="-3"/>
          <w:sz w:val="24"/>
          <w:szCs w:val="24"/>
        </w:rPr>
        <w:t>在全球市场中</w:t>
      </w:r>
      <w:r>
        <w:rPr>
          <w:rFonts w:ascii="宋体" w:hAnsi="宋体" w:eastAsia="宋体" w:cs="宋体"/>
          <w:spacing w:val="-7"/>
          <w:sz w:val="24"/>
          <w:szCs w:val="24"/>
        </w:rPr>
        <w:t>的灵活运作。</w:t>
      </w:r>
    </w:p>
    <w:p w14:paraId="6DAE4FB7">
      <w:pPr>
        <w:spacing w:before="1" w:line="359" w:lineRule="auto"/>
        <w:ind w:left="1460" w:right="26" w:firstLine="477"/>
        <w:jc w:val="both"/>
        <w:rPr>
          <w:rFonts w:ascii="宋体" w:hAnsi="宋体" w:eastAsia="宋体" w:cs="宋体"/>
          <w:sz w:val="24"/>
          <w:szCs w:val="24"/>
        </w:rPr>
      </w:pPr>
      <w:r>
        <w:rPr>
          <w:rFonts w:ascii="宋体" w:hAnsi="宋体" w:eastAsia="宋体" w:cs="宋体"/>
          <w:spacing w:val="15"/>
          <w:sz w:val="24"/>
          <w:szCs w:val="24"/>
        </w:rPr>
        <w:t>运营系统柔性还体现在生产调度和库存水平的精准控制</w:t>
      </w:r>
      <w:r>
        <w:rPr>
          <w:rFonts w:ascii="宋体" w:hAnsi="宋体" w:eastAsia="宋体" w:cs="宋体"/>
          <w:spacing w:val="-68"/>
          <w:sz w:val="24"/>
          <w:szCs w:val="24"/>
        </w:rPr>
        <w:t xml:space="preserve"> </w:t>
      </w:r>
      <w:r>
        <w:rPr>
          <w:rFonts w:ascii="宋体" w:hAnsi="宋体" w:eastAsia="宋体" w:cs="宋体"/>
          <w:spacing w:val="15"/>
          <w:sz w:val="24"/>
          <w:szCs w:val="24"/>
        </w:rPr>
        <w:t>。平台化运</w:t>
      </w:r>
      <w:r>
        <w:rPr>
          <w:rFonts w:ascii="宋体" w:hAnsi="宋体" w:eastAsia="宋体" w:cs="宋体"/>
          <w:spacing w:val="14"/>
          <w:sz w:val="24"/>
          <w:szCs w:val="24"/>
        </w:rPr>
        <w:t>营使</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17"/>
          <w:w w:val="101"/>
          <w:sz w:val="24"/>
          <w:szCs w:val="24"/>
        </w:rPr>
        <w:t xml:space="preserve"> </w:t>
      </w:r>
      <w:r>
        <w:rPr>
          <w:rFonts w:ascii="宋体" w:hAnsi="宋体" w:eastAsia="宋体" w:cs="宋体"/>
          <w:spacing w:val="-2"/>
          <w:sz w:val="24"/>
          <w:szCs w:val="24"/>
        </w:rPr>
        <w:t>能够根据不同市场的需求变化进行快速反应，</w:t>
      </w:r>
      <w:r>
        <w:rPr>
          <w:rFonts w:ascii="宋体" w:hAnsi="宋体" w:eastAsia="宋体" w:cs="宋体"/>
          <w:spacing w:val="-68"/>
          <w:sz w:val="24"/>
          <w:szCs w:val="24"/>
        </w:rPr>
        <w:t xml:space="preserve"> </w:t>
      </w:r>
      <w:r>
        <w:rPr>
          <w:rFonts w:ascii="宋体" w:hAnsi="宋体" w:eastAsia="宋体" w:cs="宋体"/>
          <w:spacing w:val="-2"/>
          <w:sz w:val="24"/>
          <w:szCs w:val="24"/>
        </w:rPr>
        <w:t>自动优化排</w:t>
      </w:r>
      <w:r>
        <w:rPr>
          <w:rFonts w:ascii="宋体" w:hAnsi="宋体" w:eastAsia="宋体" w:cs="宋体"/>
          <w:spacing w:val="-3"/>
          <w:sz w:val="24"/>
          <w:szCs w:val="24"/>
        </w:rPr>
        <w:t>产计划和库存结</w:t>
      </w:r>
      <w:r>
        <w:rPr>
          <w:rFonts w:ascii="宋体" w:hAnsi="宋体" w:eastAsia="宋体" w:cs="宋体"/>
          <w:spacing w:val="1"/>
          <w:sz w:val="24"/>
          <w:szCs w:val="24"/>
        </w:rPr>
        <w:t>构，降低资金占用和库存风险，确保供需平衡。在多市场并行运营的背景下，该</w:t>
      </w:r>
      <w:r>
        <w:rPr>
          <w:rFonts w:ascii="宋体" w:hAnsi="宋体" w:eastAsia="宋体" w:cs="宋体"/>
          <w:spacing w:val="-1"/>
          <w:sz w:val="24"/>
          <w:szCs w:val="24"/>
        </w:rPr>
        <w:t>系统还能实现区域差异化的产能配置，从而提升整体</w:t>
      </w:r>
      <w:r>
        <w:rPr>
          <w:rFonts w:ascii="宋体" w:hAnsi="宋体" w:eastAsia="宋体" w:cs="宋体"/>
          <w:spacing w:val="-2"/>
          <w:sz w:val="24"/>
          <w:szCs w:val="24"/>
        </w:rPr>
        <w:t>资源配置效率与服务水平。</w:t>
      </w:r>
    </w:p>
    <w:p w14:paraId="12F09B04">
      <w:pPr>
        <w:spacing w:before="2" w:line="359" w:lineRule="auto"/>
        <w:ind w:left="1456" w:right="28" w:firstLine="480"/>
        <w:rPr>
          <w:rFonts w:ascii="宋体" w:hAnsi="宋体" w:eastAsia="宋体" w:cs="宋体"/>
          <w:sz w:val="24"/>
          <w:szCs w:val="24"/>
        </w:rPr>
      </w:pPr>
      <w:r>
        <w:rPr>
          <w:rFonts w:ascii="宋体" w:hAnsi="宋体" w:eastAsia="宋体" w:cs="宋体"/>
          <w:spacing w:val="-1"/>
          <w:sz w:val="24"/>
          <w:szCs w:val="24"/>
        </w:rPr>
        <w:t>值得注意的是，系统化平台也带来了显著的成本控制优势。</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9"/>
          <w:sz w:val="24"/>
          <w:szCs w:val="24"/>
        </w:rPr>
        <w:t xml:space="preserve"> </w:t>
      </w:r>
      <w:r>
        <w:rPr>
          <w:rFonts w:ascii="宋体" w:hAnsi="宋体" w:eastAsia="宋体" w:cs="宋体"/>
          <w:spacing w:val="-2"/>
          <w:sz w:val="24"/>
          <w:szCs w:val="24"/>
        </w:rPr>
        <w:t>的庞大规</w:t>
      </w:r>
      <w:r>
        <w:rPr>
          <w:rFonts w:ascii="宋体" w:hAnsi="宋体" w:eastAsia="宋体" w:cs="宋体"/>
          <w:spacing w:val="1"/>
          <w:sz w:val="24"/>
          <w:szCs w:val="24"/>
        </w:rPr>
        <w:t>模、订单数量以及极具影响力的平台，使其具有强大的议价能力，能够说服多数</w:t>
      </w:r>
    </w:p>
    <w:p w14:paraId="40D20B8B">
      <w:pPr>
        <w:spacing w:line="359" w:lineRule="auto"/>
        <w:rPr>
          <w:rFonts w:ascii="宋体" w:hAnsi="宋体" w:eastAsia="宋体" w:cs="宋体"/>
          <w:sz w:val="24"/>
          <w:szCs w:val="24"/>
        </w:rPr>
        <w:sectPr>
          <w:headerReference r:id="rId90" w:type="default"/>
          <w:footerReference r:id="rId91" w:type="default"/>
          <w:pgSz w:w="11907" w:h="16839"/>
          <w:pgMar w:top="1702" w:right="1558" w:bottom="2069" w:left="424" w:header="1397" w:footer="1868" w:gutter="0"/>
          <w:cols w:space="720" w:num="1"/>
        </w:sectPr>
      </w:pPr>
    </w:p>
    <w:p w14:paraId="7451E52F">
      <w:pPr>
        <w:rPr>
          <w:rFonts w:ascii="Arial"/>
          <w:sz w:val="21"/>
        </w:rPr>
      </w:pPr>
    </w:p>
    <w:p w14:paraId="15553220">
      <w:pPr>
        <w:spacing w:before="78" w:line="351" w:lineRule="auto"/>
        <w:ind w:left="1177" w:right="84" w:hanging="3"/>
        <w:rPr>
          <w:rFonts w:ascii="宋体" w:hAnsi="宋体" w:eastAsia="宋体" w:cs="宋体"/>
          <w:sz w:val="24"/>
          <w:szCs w:val="24"/>
        </w:rPr>
      </w:pPr>
      <w:r>
        <w:rPr>
          <w:rFonts w:ascii="宋体" w:hAnsi="宋体" w:eastAsia="宋体" w:cs="宋体"/>
          <w:spacing w:val="-2"/>
          <w:sz w:val="24"/>
          <w:szCs w:val="24"/>
        </w:rPr>
        <w:t xml:space="preserve">供应商承接数量为 </w:t>
      </w:r>
      <w:r>
        <w:rPr>
          <w:rFonts w:ascii="Times New Roman" w:hAnsi="Times New Roman" w:eastAsia="Times New Roman" w:cs="Times New Roman"/>
          <w:spacing w:val="-2"/>
          <w:sz w:val="24"/>
          <w:szCs w:val="24"/>
        </w:rPr>
        <w:t>100</w:t>
      </w:r>
      <w:r>
        <w:rPr>
          <w:rFonts w:ascii="Times New Roman" w:hAnsi="Times New Roman" w:eastAsia="Times New Roman" w:cs="Times New Roman"/>
          <w:spacing w:val="50"/>
          <w:w w:val="101"/>
          <w:sz w:val="24"/>
          <w:szCs w:val="24"/>
        </w:rPr>
        <w:t xml:space="preserve"> </w:t>
      </w:r>
      <w:r>
        <w:rPr>
          <w:rFonts w:ascii="宋体" w:hAnsi="宋体" w:eastAsia="宋体" w:cs="宋体"/>
          <w:spacing w:val="-2"/>
          <w:sz w:val="24"/>
          <w:szCs w:val="24"/>
        </w:rPr>
        <w:t>左右的小额订单。这种直接与制造商合作的模式，也能进一步压缩采购成本、提高供给灵活性。</w:t>
      </w:r>
    </w:p>
    <w:p w14:paraId="77419573">
      <w:pPr>
        <w:spacing w:line="329" w:lineRule="auto"/>
        <w:rPr>
          <w:rFonts w:ascii="Arial"/>
          <w:sz w:val="21"/>
        </w:rPr>
      </w:pPr>
    </w:p>
    <w:p w14:paraId="7C37E440">
      <w:pPr>
        <w:pStyle w:val="2"/>
        <w:spacing w:before="91" w:line="233" w:lineRule="auto"/>
        <w:ind w:left="1169"/>
        <w:outlineLvl w:val="1"/>
      </w:pPr>
      <w:bookmarkStart w:id="85" w:name="bookmark43"/>
      <w:bookmarkEnd w:id="85"/>
      <w:r>
        <w:rPr>
          <w:rFonts w:ascii="Times New Roman" w:hAnsi="Times New Roman" w:eastAsia="Times New Roman" w:cs="Times New Roman"/>
          <w:spacing w:val="-1"/>
        </w:rPr>
        <w:t xml:space="preserve">4.5 </w:t>
      </w:r>
      <w:r>
        <w:rPr>
          <w:spacing w:val="-1"/>
        </w:rPr>
        <w:t>销售市场</w:t>
      </w:r>
    </w:p>
    <w:p w14:paraId="415FCDC1">
      <w:pPr>
        <w:spacing w:line="322" w:lineRule="auto"/>
        <w:rPr>
          <w:rFonts w:ascii="Arial"/>
          <w:sz w:val="21"/>
        </w:rPr>
      </w:pPr>
    </w:p>
    <w:p w14:paraId="494C370A">
      <w:pPr>
        <w:spacing w:before="78" w:line="359" w:lineRule="auto"/>
        <w:ind w:left="1174" w:right="79" w:firstLine="485"/>
        <w:jc w:val="both"/>
        <w:rPr>
          <w:rFonts w:ascii="宋体" w:hAnsi="宋体" w:eastAsia="宋体" w:cs="宋体"/>
          <w:sz w:val="24"/>
          <w:szCs w:val="24"/>
        </w:rPr>
      </w:pPr>
      <w:r>
        <w:rPr>
          <w:rFonts w:ascii="Times New Roman" w:hAnsi="Times New Roman" w:eastAsia="Times New Roman" w:cs="Times New Roman"/>
          <w:sz w:val="24"/>
          <w:szCs w:val="24"/>
        </w:rPr>
        <w:t xml:space="preserve">SHEIN </w:t>
      </w:r>
      <w:r>
        <w:rPr>
          <w:rFonts w:ascii="宋体" w:hAnsi="宋体" w:eastAsia="宋体" w:cs="宋体"/>
          <w:sz w:val="24"/>
          <w:szCs w:val="24"/>
        </w:rPr>
        <w:t>具有适应多样化市场的能力，为了</w:t>
      </w:r>
      <w:r>
        <w:rPr>
          <w:rFonts w:ascii="宋体" w:hAnsi="宋体" w:eastAsia="宋体" w:cs="宋体"/>
          <w:spacing w:val="-1"/>
          <w:sz w:val="24"/>
          <w:szCs w:val="24"/>
        </w:rPr>
        <w:t>开拓更多市场，针对不同国家和地</w:t>
      </w:r>
      <w:r>
        <w:rPr>
          <w:rFonts w:ascii="宋体" w:hAnsi="宋体" w:eastAsia="宋体" w:cs="宋体"/>
          <w:sz w:val="24"/>
          <w:szCs w:val="24"/>
        </w:rPr>
        <w:t>区的消费偏好，提供了本地化和个性化的产品和服务，当前业务已覆盖全球</w:t>
      </w:r>
      <w:r>
        <w:rPr>
          <w:rFonts w:ascii="宋体" w:hAnsi="宋体" w:eastAsia="宋体" w:cs="宋体"/>
          <w:spacing w:val="39"/>
          <w:sz w:val="24"/>
          <w:szCs w:val="24"/>
        </w:rPr>
        <w:t xml:space="preserve"> </w:t>
      </w:r>
      <w:r>
        <w:rPr>
          <w:rFonts w:ascii="Times New Roman" w:hAnsi="Times New Roman" w:eastAsia="Times New Roman" w:cs="Times New Roman"/>
          <w:sz w:val="24"/>
          <w:szCs w:val="24"/>
        </w:rPr>
        <w:t>150</w:t>
      </w:r>
      <w:r>
        <w:rPr>
          <w:rFonts w:ascii="宋体" w:hAnsi="宋体" w:eastAsia="宋体" w:cs="宋体"/>
          <w:spacing w:val="2"/>
          <w:sz w:val="24"/>
          <w:szCs w:val="24"/>
        </w:rPr>
        <w:t>多个国家和地区。通过分析各个市场的文化特点</w:t>
      </w:r>
      <w:r>
        <w:rPr>
          <w:rFonts w:ascii="宋体" w:hAnsi="宋体" w:eastAsia="宋体" w:cs="宋体"/>
          <w:spacing w:val="1"/>
          <w:sz w:val="24"/>
          <w:szCs w:val="24"/>
        </w:rPr>
        <w:t>、消费习惯和流行趋势，</w:t>
      </w:r>
      <w:r>
        <w:rPr>
          <w:rFonts w:ascii="Times New Roman" w:hAnsi="Times New Roman" w:eastAsia="Times New Roman" w:cs="Times New Roman"/>
          <w:sz w:val="24"/>
          <w:szCs w:val="24"/>
        </w:rPr>
        <w:t>SHEIN</w:t>
      </w:r>
      <w:r>
        <w:rPr>
          <w:rFonts w:ascii="宋体" w:hAnsi="宋体" w:eastAsia="宋体" w:cs="宋体"/>
          <w:spacing w:val="1"/>
          <w:sz w:val="24"/>
          <w:szCs w:val="24"/>
        </w:rPr>
        <w:t>根据实时反馈调整产品设计、颜色搭配等，确保产品符合当地消费者的偏好。除</w:t>
      </w:r>
      <w:r>
        <w:rPr>
          <w:rFonts w:ascii="宋体" w:hAnsi="宋体" w:eastAsia="宋体" w:cs="宋体"/>
          <w:sz w:val="24"/>
          <w:szCs w:val="24"/>
        </w:rPr>
        <w:t>此以外，</w:t>
      </w:r>
      <w:r>
        <w:rPr>
          <w:rFonts w:ascii="Times New Roman" w:hAnsi="Times New Roman" w:eastAsia="Times New Roman" w:cs="Times New Roman"/>
          <w:sz w:val="24"/>
          <w:szCs w:val="24"/>
        </w:rPr>
        <w:t xml:space="preserve">SHEIN </w:t>
      </w:r>
      <w:r>
        <w:rPr>
          <w:rFonts w:ascii="宋体" w:hAnsi="宋体" w:eastAsia="宋体" w:cs="宋体"/>
          <w:sz w:val="24"/>
          <w:szCs w:val="24"/>
        </w:rPr>
        <w:t>还制定了个性化的市场推广策略，根</w:t>
      </w:r>
      <w:r>
        <w:rPr>
          <w:rFonts w:ascii="宋体" w:hAnsi="宋体" w:eastAsia="宋体" w:cs="宋体"/>
          <w:spacing w:val="-1"/>
          <w:sz w:val="24"/>
          <w:szCs w:val="24"/>
        </w:rPr>
        <w:t>据不同市场的节假日、季节</w:t>
      </w:r>
      <w:r>
        <w:rPr>
          <w:rFonts w:ascii="宋体" w:hAnsi="宋体" w:eastAsia="宋体" w:cs="宋体"/>
          <w:spacing w:val="-3"/>
          <w:sz w:val="24"/>
          <w:szCs w:val="24"/>
        </w:rPr>
        <w:t>性需求，与全球</w:t>
      </w:r>
      <w:r>
        <w:rPr>
          <w:rFonts w:ascii="宋体" w:hAnsi="宋体" w:eastAsia="宋体" w:cs="宋体"/>
          <w:spacing w:val="-47"/>
          <w:sz w:val="24"/>
          <w:szCs w:val="24"/>
        </w:rPr>
        <w:t xml:space="preserve"> </w:t>
      </w:r>
      <w:r>
        <w:rPr>
          <w:rFonts w:ascii="Times New Roman" w:hAnsi="Times New Roman" w:eastAsia="Times New Roman" w:cs="Times New Roman"/>
          <w:spacing w:val="-3"/>
          <w:sz w:val="24"/>
          <w:szCs w:val="24"/>
        </w:rPr>
        <w:t xml:space="preserve">KOL </w:t>
      </w:r>
      <w:r>
        <w:rPr>
          <w:rFonts w:ascii="宋体" w:hAnsi="宋体" w:eastAsia="宋体" w:cs="宋体"/>
          <w:spacing w:val="-3"/>
          <w:sz w:val="24"/>
          <w:szCs w:val="24"/>
        </w:rPr>
        <w:t>合作并提供定制化的促销活动，以带动产品的销量，争取在</w:t>
      </w:r>
      <w:r>
        <w:rPr>
          <w:rFonts w:ascii="宋体" w:hAnsi="宋体" w:eastAsia="宋体" w:cs="宋体"/>
          <w:spacing w:val="-2"/>
          <w:sz w:val="24"/>
          <w:szCs w:val="24"/>
        </w:rPr>
        <w:t>全球范围内高效适应不同市场，增强在各市场的竞争力。</w:t>
      </w:r>
    </w:p>
    <w:p w14:paraId="690371BE">
      <w:pPr>
        <w:spacing w:before="5" w:line="357" w:lineRule="auto"/>
        <w:ind w:left="1173" w:right="17" w:firstLine="486"/>
        <w:jc w:val="both"/>
        <w:rPr>
          <w:rFonts w:ascii="宋体" w:hAnsi="宋体" w:eastAsia="宋体" w:cs="宋体"/>
          <w:sz w:val="24"/>
          <w:szCs w:val="24"/>
        </w:rPr>
      </w:pP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8"/>
          <w:w w:val="101"/>
          <w:sz w:val="24"/>
          <w:szCs w:val="24"/>
        </w:rPr>
        <w:t xml:space="preserve"> </w:t>
      </w:r>
      <w:r>
        <w:rPr>
          <w:rFonts w:ascii="宋体" w:hAnsi="宋体" w:eastAsia="宋体" w:cs="宋体"/>
          <w:spacing w:val="-1"/>
          <w:sz w:val="24"/>
          <w:szCs w:val="24"/>
        </w:rPr>
        <w:t>的新产品开发速度以及产品的多样性远超于传</w:t>
      </w:r>
      <w:r>
        <w:rPr>
          <w:rFonts w:ascii="宋体" w:hAnsi="宋体" w:eastAsia="宋体" w:cs="宋体"/>
          <w:spacing w:val="-2"/>
          <w:sz w:val="24"/>
          <w:szCs w:val="24"/>
        </w:rPr>
        <w:t>统的快时尚跨境电商品</w:t>
      </w:r>
      <w:r>
        <w:rPr>
          <w:rFonts w:ascii="宋体" w:hAnsi="宋体" w:eastAsia="宋体" w:cs="宋体"/>
          <w:spacing w:val="-4"/>
          <w:sz w:val="24"/>
          <w:szCs w:val="24"/>
        </w:rPr>
        <w:t>牌，传统快时尚从设计到生产往往需要</w:t>
      </w:r>
      <w:r>
        <w:rPr>
          <w:rFonts w:ascii="宋体" w:hAnsi="宋体" w:eastAsia="宋体" w:cs="宋体"/>
          <w:spacing w:val="-40"/>
          <w:sz w:val="24"/>
          <w:szCs w:val="24"/>
        </w:rPr>
        <w:t xml:space="preserve"> </w:t>
      </w:r>
      <w:r>
        <w:rPr>
          <w:rFonts w:ascii="Times New Roman" w:hAnsi="Times New Roman" w:eastAsia="Times New Roman" w:cs="Times New Roman"/>
          <w:spacing w:val="-4"/>
          <w:sz w:val="24"/>
          <w:szCs w:val="24"/>
        </w:rPr>
        <w:t>3-6</w:t>
      </w:r>
      <w:r>
        <w:rPr>
          <w:rFonts w:ascii="Times New Roman" w:hAnsi="Times New Roman" w:eastAsia="Times New Roman" w:cs="Times New Roman"/>
          <w:spacing w:val="19"/>
          <w:sz w:val="24"/>
          <w:szCs w:val="24"/>
        </w:rPr>
        <w:t xml:space="preserve"> </w:t>
      </w:r>
      <w:r>
        <w:rPr>
          <w:rFonts w:ascii="宋体" w:hAnsi="宋体" w:eastAsia="宋体" w:cs="宋体"/>
          <w:spacing w:val="-4"/>
          <w:sz w:val="24"/>
          <w:szCs w:val="24"/>
        </w:rPr>
        <w:t>个月，年新增</w:t>
      </w:r>
      <w:r>
        <w:rPr>
          <w:rFonts w:ascii="宋体" w:hAnsi="宋体" w:eastAsia="宋体" w:cs="宋体"/>
          <w:spacing w:val="-35"/>
          <w:sz w:val="24"/>
          <w:szCs w:val="24"/>
        </w:rPr>
        <w:t xml:space="preserve"> </w:t>
      </w:r>
      <w:r>
        <w:rPr>
          <w:rFonts w:ascii="Times New Roman" w:hAnsi="Times New Roman" w:eastAsia="Times New Roman" w:cs="Times New Roman"/>
          <w:spacing w:val="-4"/>
          <w:sz w:val="24"/>
          <w:szCs w:val="24"/>
        </w:rPr>
        <w:t>SKU</w:t>
      </w:r>
      <w:r>
        <w:rPr>
          <w:rFonts w:ascii="Times New Roman" w:hAnsi="Times New Roman" w:eastAsia="Times New Roman" w:cs="Times New Roman"/>
          <w:spacing w:val="17"/>
          <w:sz w:val="24"/>
          <w:szCs w:val="24"/>
        </w:rPr>
        <w:t xml:space="preserve"> </w:t>
      </w:r>
      <w:r>
        <w:rPr>
          <w:rFonts w:ascii="宋体" w:hAnsi="宋体" w:eastAsia="宋体" w:cs="宋体"/>
          <w:spacing w:val="-4"/>
          <w:sz w:val="24"/>
          <w:szCs w:val="24"/>
        </w:rPr>
        <w:t>在</w:t>
      </w:r>
      <w:r>
        <w:rPr>
          <w:rFonts w:ascii="宋体" w:hAnsi="宋体" w:eastAsia="宋体" w:cs="宋体"/>
          <w:spacing w:val="-22"/>
          <w:sz w:val="24"/>
          <w:szCs w:val="24"/>
        </w:rPr>
        <w:t xml:space="preserve"> </w:t>
      </w:r>
      <w:r>
        <w:rPr>
          <w:rFonts w:ascii="Times New Roman" w:hAnsi="Times New Roman" w:eastAsia="Times New Roman" w:cs="Times New Roman"/>
          <w:spacing w:val="-5"/>
          <w:sz w:val="24"/>
          <w:szCs w:val="24"/>
        </w:rPr>
        <w:t>10</w:t>
      </w:r>
      <w:r>
        <w:rPr>
          <w:rFonts w:ascii="Times New Roman" w:hAnsi="Times New Roman" w:eastAsia="Times New Roman" w:cs="Times New Roman"/>
          <w:spacing w:val="25"/>
          <w:sz w:val="24"/>
          <w:szCs w:val="24"/>
        </w:rPr>
        <w:t xml:space="preserve"> </w:t>
      </w:r>
      <w:r>
        <w:rPr>
          <w:rFonts w:ascii="宋体" w:hAnsi="宋体" w:eastAsia="宋体" w:cs="宋体"/>
          <w:spacing w:val="-5"/>
          <w:sz w:val="24"/>
          <w:szCs w:val="24"/>
        </w:rPr>
        <w:t>万</w:t>
      </w:r>
      <w:r>
        <w:rPr>
          <w:rFonts w:ascii="Times New Roman" w:hAnsi="Times New Roman" w:eastAsia="Times New Roman" w:cs="Times New Roman"/>
          <w:spacing w:val="-5"/>
          <w:sz w:val="24"/>
          <w:szCs w:val="24"/>
        </w:rPr>
        <w:t>-15</w:t>
      </w:r>
      <w:r>
        <w:rPr>
          <w:rFonts w:ascii="Times New Roman" w:hAnsi="Times New Roman" w:eastAsia="Times New Roman" w:cs="Times New Roman"/>
          <w:spacing w:val="25"/>
          <w:sz w:val="24"/>
          <w:szCs w:val="24"/>
        </w:rPr>
        <w:t xml:space="preserve"> </w:t>
      </w:r>
      <w:r>
        <w:rPr>
          <w:rFonts w:ascii="宋体" w:hAnsi="宋体" w:eastAsia="宋体" w:cs="宋体"/>
          <w:spacing w:val="-5"/>
          <w:sz w:val="24"/>
          <w:szCs w:val="24"/>
        </w:rPr>
        <w:t>万款，</w:t>
      </w:r>
      <w:r>
        <w:rPr>
          <w:rFonts w:ascii="宋体" w:hAnsi="宋体" w:eastAsia="宋体" w:cs="宋体"/>
          <w:spacing w:val="-3"/>
          <w:sz w:val="24"/>
          <w:szCs w:val="24"/>
        </w:rPr>
        <w:t>而</w:t>
      </w:r>
      <w:r>
        <w:rPr>
          <w:rFonts w:ascii="宋体" w:hAnsi="宋体" w:eastAsia="宋体" w:cs="宋体"/>
          <w:spacing w:val="-42"/>
          <w:sz w:val="24"/>
          <w:szCs w:val="24"/>
        </w:rPr>
        <w:t xml:space="preserve"> </w:t>
      </w: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凭借高度整合的数字化供应链将周期缩短至</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3-10</w:t>
      </w:r>
      <w:r>
        <w:rPr>
          <w:rFonts w:ascii="Times New Roman" w:hAnsi="Times New Roman" w:eastAsia="Times New Roman" w:cs="Times New Roman"/>
          <w:spacing w:val="14"/>
          <w:sz w:val="24"/>
          <w:szCs w:val="24"/>
        </w:rPr>
        <w:t xml:space="preserve"> </w:t>
      </w:r>
      <w:r>
        <w:rPr>
          <w:rFonts w:ascii="宋体" w:hAnsi="宋体" w:eastAsia="宋体" w:cs="宋体"/>
          <w:spacing w:val="-3"/>
          <w:sz w:val="24"/>
          <w:szCs w:val="24"/>
        </w:rPr>
        <w:t>天，年新增</w:t>
      </w:r>
      <w:r>
        <w:rPr>
          <w:rFonts w:ascii="宋体" w:hAnsi="宋体" w:eastAsia="宋体" w:cs="宋体"/>
          <w:spacing w:val="-44"/>
          <w:sz w:val="24"/>
          <w:szCs w:val="24"/>
        </w:rPr>
        <w:t xml:space="preserve"> </w:t>
      </w:r>
      <w:r>
        <w:rPr>
          <w:rFonts w:ascii="Times New Roman" w:hAnsi="Times New Roman" w:eastAsia="Times New Roman" w:cs="Times New Roman"/>
          <w:spacing w:val="-3"/>
          <w:sz w:val="24"/>
          <w:szCs w:val="24"/>
        </w:rPr>
        <w:t>SKU</w:t>
      </w:r>
      <w:r>
        <w:rPr>
          <w:rFonts w:ascii="Times New Roman" w:hAnsi="Times New Roman" w:eastAsia="Times New Roman" w:cs="Times New Roman"/>
          <w:spacing w:val="35"/>
          <w:sz w:val="24"/>
          <w:szCs w:val="24"/>
        </w:rPr>
        <w:t xml:space="preserve"> </w:t>
      </w:r>
      <w:r>
        <w:rPr>
          <w:rFonts w:ascii="宋体" w:hAnsi="宋体" w:eastAsia="宋体" w:cs="宋体"/>
          <w:spacing w:val="-3"/>
          <w:sz w:val="24"/>
          <w:szCs w:val="24"/>
        </w:rPr>
        <w:t>已高</w:t>
      </w:r>
      <w:r>
        <w:rPr>
          <w:rFonts w:ascii="宋体" w:hAnsi="宋体" w:eastAsia="宋体" w:cs="宋体"/>
          <w:spacing w:val="-2"/>
          <w:sz w:val="24"/>
          <w:szCs w:val="24"/>
        </w:rPr>
        <w:t xml:space="preserve">达 </w:t>
      </w:r>
      <w:r>
        <w:rPr>
          <w:rFonts w:ascii="Times New Roman" w:hAnsi="Times New Roman" w:eastAsia="Times New Roman" w:cs="Times New Roman"/>
          <w:spacing w:val="-2"/>
          <w:sz w:val="24"/>
          <w:szCs w:val="24"/>
        </w:rPr>
        <w:t xml:space="preserve">130  </w:t>
      </w:r>
      <w:r>
        <w:rPr>
          <w:rFonts w:ascii="宋体" w:hAnsi="宋体" w:eastAsia="宋体" w:cs="宋体"/>
          <w:spacing w:val="-2"/>
          <w:sz w:val="24"/>
          <w:szCs w:val="24"/>
        </w:rPr>
        <w:t xml:space="preserve">万款以上，每日都会上新 </w:t>
      </w:r>
      <w:r>
        <w:rPr>
          <w:rFonts w:ascii="Times New Roman" w:hAnsi="Times New Roman" w:eastAsia="Times New Roman" w:cs="Times New Roman"/>
          <w:spacing w:val="-2"/>
          <w:sz w:val="24"/>
          <w:szCs w:val="24"/>
        </w:rPr>
        <w:t xml:space="preserve">5000  </w:t>
      </w:r>
      <w:r>
        <w:rPr>
          <w:rFonts w:ascii="宋体" w:hAnsi="宋体" w:eastAsia="宋体" w:cs="宋体"/>
          <w:spacing w:val="-2"/>
          <w:sz w:val="24"/>
          <w:szCs w:val="24"/>
        </w:rPr>
        <w:t>多款产品。这种超短周期的开发速度帮助</w:t>
      </w:r>
      <w:r>
        <w:rPr>
          <w:rFonts w:ascii="Times New Roman" w:hAnsi="Times New Roman" w:eastAsia="Times New Roman" w:cs="Times New Roman"/>
          <w:sz w:val="24"/>
          <w:szCs w:val="24"/>
        </w:rPr>
        <w:t xml:space="preserve">SHEIN </w:t>
      </w:r>
      <w:r>
        <w:rPr>
          <w:rFonts w:ascii="宋体" w:hAnsi="宋体" w:eastAsia="宋体" w:cs="宋体"/>
          <w:sz w:val="24"/>
          <w:szCs w:val="24"/>
        </w:rPr>
        <w:t>在全球目标市场中占据优势，也满足了消费者的购物体</w:t>
      </w:r>
      <w:r>
        <w:rPr>
          <w:rFonts w:ascii="宋体" w:hAnsi="宋体" w:eastAsia="宋体" w:cs="宋体"/>
          <w:spacing w:val="-1"/>
          <w:sz w:val="24"/>
          <w:szCs w:val="24"/>
        </w:rPr>
        <w:t>验，增加了消费者</w:t>
      </w:r>
      <w:r>
        <w:rPr>
          <w:rFonts w:ascii="宋体" w:hAnsi="宋体" w:eastAsia="宋体" w:cs="宋体"/>
          <w:spacing w:val="-4"/>
          <w:sz w:val="24"/>
          <w:szCs w:val="24"/>
        </w:rPr>
        <w:t>在平台的停留时间和转化率。</w:t>
      </w:r>
    </w:p>
    <w:p w14:paraId="439B448E">
      <w:pPr>
        <w:spacing w:before="8" w:line="360" w:lineRule="auto"/>
        <w:ind w:left="1174" w:right="83" w:firstLine="485"/>
        <w:jc w:val="both"/>
        <w:rPr>
          <w:rFonts w:ascii="宋体" w:hAnsi="宋体" w:eastAsia="宋体" w:cs="宋体"/>
          <w:sz w:val="24"/>
          <w:szCs w:val="24"/>
        </w:rPr>
      </w:pPr>
      <w:r>
        <w:rPr>
          <w:rFonts w:ascii="Times New Roman" w:hAnsi="Times New Roman" w:eastAsia="Times New Roman" w:cs="Times New Roman"/>
          <w:sz w:val="24"/>
          <w:szCs w:val="24"/>
        </w:rPr>
        <w:t xml:space="preserve">SHEIN </w:t>
      </w:r>
      <w:r>
        <w:rPr>
          <w:rFonts w:ascii="宋体" w:hAnsi="宋体" w:eastAsia="宋体" w:cs="宋体"/>
          <w:sz w:val="24"/>
          <w:szCs w:val="24"/>
        </w:rPr>
        <w:t>成功进入全球超快时尚市场，很大</w:t>
      </w:r>
      <w:r>
        <w:rPr>
          <w:rFonts w:ascii="宋体" w:hAnsi="宋体" w:eastAsia="宋体" w:cs="宋体"/>
          <w:spacing w:val="-1"/>
          <w:sz w:val="24"/>
          <w:szCs w:val="24"/>
        </w:rPr>
        <w:t>程度上依赖于其灵活定价。通过对</w:t>
      </w:r>
      <w:r>
        <w:rPr>
          <w:rFonts w:ascii="宋体" w:hAnsi="宋体" w:eastAsia="宋体" w:cs="宋体"/>
          <w:sz w:val="24"/>
          <w:szCs w:val="24"/>
        </w:rPr>
        <w:t>市场需求、消费者行为和生产成本的精准把控，</w:t>
      </w:r>
      <w:r>
        <w:rPr>
          <w:rFonts w:ascii="Times New Roman" w:hAnsi="Times New Roman" w:eastAsia="Times New Roman" w:cs="Times New Roman"/>
          <w:sz w:val="24"/>
          <w:szCs w:val="24"/>
        </w:rPr>
        <w:t xml:space="preserve">SHEIN </w:t>
      </w:r>
      <w:r>
        <w:rPr>
          <w:rFonts w:ascii="宋体" w:hAnsi="宋体" w:eastAsia="宋体" w:cs="宋体"/>
          <w:spacing w:val="-1"/>
          <w:sz w:val="24"/>
          <w:szCs w:val="24"/>
        </w:rPr>
        <w:t>在保持竞争力的同时，最大限度地优化了定价结构。具体来说，</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的定价策略具有高度灵活性。</w:t>
      </w:r>
      <w:r>
        <w:rPr>
          <w:rFonts w:ascii="宋体" w:hAnsi="宋体" w:eastAsia="宋体" w:cs="宋体"/>
          <w:spacing w:val="-2"/>
          <w:sz w:val="24"/>
          <w:szCs w:val="24"/>
        </w:rPr>
        <w:t>在价</w:t>
      </w:r>
      <w:r>
        <w:rPr>
          <w:rFonts w:ascii="宋体" w:hAnsi="宋体" w:eastAsia="宋体" w:cs="宋体"/>
          <w:spacing w:val="1"/>
          <w:sz w:val="24"/>
          <w:szCs w:val="24"/>
        </w:rPr>
        <w:t>格敏感市场，平台通过降低部分产品的售价来提高销量，扩大市场占有率；而在</w:t>
      </w:r>
      <w:r>
        <w:rPr>
          <w:rFonts w:ascii="宋体" w:hAnsi="宋体" w:eastAsia="宋体" w:cs="宋体"/>
          <w:sz w:val="24"/>
          <w:szCs w:val="24"/>
        </w:rPr>
        <w:t>需求稳定市场，</w:t>
      </w:r>
      <w:r>
        <w:rPr>
          <w:rFonts w:ascii="Times New Roman" w:hAnsi="Times New Roman" w:eastAsia="Times New Roman" w:cs="Times New Roman"/>
          <w:sz w:val="24"/>
          <w:szCs w:val="24"/>
        </w:rPr>
        <w:t xml:space="preserve">SHEIN </w:t>
      </w:r>
      <w:r>
        <w:rPr>
          <w:rFonts w:ascii="宋体" w:hAnsi="宋体" w:eastAsia="宋体" w:cs="宋体"/>
          <w:sz w:val="24"/>
          <w:szCs w:val="24"/>
        </w:rPr>
        <w:t>则维持较高的价格水平，以保障</w:t>
      </w:r>
      <w:r>
        <w:rPr>
          <w:rFonts w:ascii="宋体" w:hAnsi="宋体" w:eastAsia="宋体" w:cs="宋体"/>
          <w:spacing w:val="-1"/>
          <w:sz w:val="24"/>
          <w:szCs w:val="24"/>
        </w:rPr>
        <w:t>利润空间。同时，借助实时数据反馈，</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能够动态监控销售数据与库存水平，精准匹配市场需求，及</w:t>
      </w:r>
      <w:r>
        <w:rPr>
          <w:rFonts w:ascii="宋体" w:hAnsi="宋体" w:eastAsia="宋体" w:cs="宋体"/>
          <w:spacing w:val="-2"/>
          <w:sz w:val="24"/>
          <w:szCs w:val="24"/>
        </w:rPr>
        <w:t>时调整商品价格与生产计划，确保供需平衡，提升库存周转率。</w:t>
      </w:r>
    </w:p>
    <w:p w14:paraId="57299767">
      <w:pPr>
        <w:spacing w:line="360" w:lineRule="auto"/>
        <w:rPr>
          <w:rFonts w:ascii="宋体" w:hAnsi="宋体" w:eastAsia="宋体" w:cs="宋体"/>
          <w:sz w:val="24"/>
          <w:szCs w:val="24"/>
        </w:rPr>
        <w:sectPr>
          <w:headerReference r:id="rId92" w:type="default"/>
          <w:footerReference r:id="rId93" w:type="default"/>
          <w:pgSz w:w="11907" w:h="16839"/>
          <w:pgMar w:top="1702" w:right="1785" w:bottom="1862" w:left="424" w:header="1397" w:footer="1662" w:gutter="0"/>
          <w:cols w:space="720" w:num="1"/>
        </w:sectPr>
      </w:pPr>
    </w:p>
    <w:p w14:paraId="3A9539C0">
      <w:pPr>
        <w:spacing w:line="281" w:lineRule="auto"/>
        <w:rPr>
          <w:rFonts w:ascii="Arial"/>
          <w:sz w:val="21"/>
        </w:rPr>
      </w:pPr>
    </w:p>
    <w:p w14:paraId="39161947">
      <w:pPr>
        <w:spacing w:line="3968" w:lineRule="exact"/>
        <w:ind w:firstLine="2371"/>
      </w:pPr>
      <w:r>
        <w:rPr>
          <w:position w:val="-79"/>
        </w:rPr>
        <w:drawing>
          <wp:inline distT="0" distB="0" distL="0" distR="0">
            <wp:extent cx="4188460" cy="251968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05"/>
                    <a:stretch>
                      <a:fillRect/>
                    </a:stretch>
                  </pic:blipFill>
                  <pic:spPr>
                    <a:xfrm>
                      <a:off x="0" y="0"/>
                      <a:ext cx="4189094" cy="2519680"/>
                    </a:xfrm>
                    <a:prstGeom prst="rect">
                      <a:avLst/>
                    </a:prstGeom>
                  </pic:spPr>
                </pic:pic>
              </a:graphicData>
            </a:graphic>
          </wp:inline>
        </w:drawing>
      </w:r>
    </w:p>
    <w:p w14:paraId="5BBCC37B">
      <w:pPr>
        <w:spacing w:before="289" w:line="233" w:lineRule="auto"/>
        <w:ind w:left="4542"/>
        <w:outlineLvl w:val="0"/>
        <w:rPr>
          <w:rFonts w:ascii="宋体" w:hAnsi="宋体" w:eastAsia="宋体" w:cs="宋体"/>
          <w:sz w:val="21"/>
          <w:szCs w:val="21"/>
        </w:rPr>
      </w:pPr>
      <w:bookmarkStart w:id="86" w:name="bookmark150"/>
      <w:bookmarkEnd w:id="86"/>
      <w:bookmarkStart w:id="87" w:name="bookmark86"/>
      <w:bookmarkEnd w:id="87"/>
      <w:r>
        <w:rPr>
          <w:rFonts w:ascii="宋体" w:hAnsi="宋体" w:eastAsia="宋体" w:cs="宋体"/>
          <w:spacing w:val="-5"/>
          <w:sz w:val="21"/>
          <w:szCs w:val="21"/>
        </w:rPr>
        <w:t>图</w:t>
      </w:r>
      <w:r>
        <w:rPr>
          <w:rFonts w:ascii="宋体" w:hAnsi="宋体" w:eastAsia="宋体" w:cs="宋体"/>
          <w:spacing w:val="-38"/>
          <w:sz w:val="21"/>
          <w:szCs w:val="21"/>
        </w:rPr>
        <w:t xml:space="preserve"> </w:t>
      </w:r>
      <w:r>
        <w:rPr>
          <w:rFonts w:ascii="Times New Roman" w:hAnsi="Times New Roman" w:eastAsia="Times New Roman" w:cs="Times New Roman"/>
          <w:spacing w:val="-5"/>
          <w:sz w:val="21"/>
          <w:szCs w:val="21"/>
        </w:rPr>
        <w:t>4-6</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5"/>
          <w:sz w:val="21"/>
          <w:szCs w:val="21"/>
        </w:rPr>
        <w:t>SHEIN</w:t>
      </w:r>
      <w:r>
        <w:rPr>
          <w:rFonts w:ascii="Times New Roman" w:hAnsi="Times New Roman" w:eastAsia="Times New Roman" w:cs="Times New Roman"/>
          <w:spacing w:val="14"/>
          <w:w w:val="101"/>
          <w:sz w:val="21"/>
          <w:szCs w:val="21"/>
        </w:rPr>
        <w:t xml:space="preserve"> </w:t>
      </w:r>
      <w:r>
        <w:rPr>
          <w:rFonts w:ascii="宋体" w:hAnsi="宋体" w:eastAsia="宋体" w:cs="宋体"/>
          <w:spacing w:val="-5"/>
          <w:sz w:val="21"/>
          <w:szCs w:val="21"/>
        </w:rPr>
        <w:t>定价逻辑图</w:t>
      </w:r>
    </w:p>
    <w:p w14:paraId="228D3653">
      <w:pPr>
        <w:spacing w:before="144" w:line="193" w:lineRule="auto"/>
        <w:ind w:left="410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Fig 4-6</w:t>
      </w:r>
      <w:r>
        <w:rPr>
          <w:rFonts w:ascii="Times New Roman" w:hAnsi="Times New Roman" w:eastAsia="Times New Roman" w:cs="Times New Roman"/>
          <w:spacing w:val="32"/>
          <w:sz w:val="21"/>
          <w:szCs w:val="21"/>
        </w:rPr>
        <w:t xml:space="preserve"> </w:t>
      </w:r>
      <w:r>
        <w:rPr>
          <w:rFonts w:ascii="Times New Roman" w:hAnsi="Times New Roman" w:eastAsia="Times New Roman" w:cs="Times New Roman"/>
          <w:spacing w:val="-1"/>
          <w:sz w:val="21"/>
          <w:szCs w:val="21"/>
        </w:rPr>
        <w:t>SHEIN pricing logic diagram</w:t>
      </w:r>
    </w:p>
    <w:p w14:paraId="4ED5D900">
      <w:pPr>
        <w:spacing w:line="353" w:lineRule="auto"/>
        <w:rPr>
          <w:rFonts w:ascii="Arial"/>
          <w:sz w:val="21"/>
        </w:rPr>
      </w:pPr>
    </w:p>
    <w:p w14:paraId="71CBDC7F">
      <w:pPr>
        <w:spacing w:before="78" w:line="359" w:lineRule="auto"/>
        <w:ind w:left="1458" w:right="68" w:firstLine="479"/>
        <w:jc w:val="both"/>
        <w:rPr>
          <w:rFonts w:ascii="宋体" w:hAnsi="宋体" w:eastAsia="宋体" w:cs="宋体"/>
          <w:sz w:val="24"/>
          <w:szCs w:val="24"/>
        </w:rPr>
      </w:pPr>
      <w:r>
        <w:rPr>
          <w:rFonts w:ascii="宋体" w:hAnsi="宋体" w:eastAsia="宋体" w:cs="宋体"/>
          <w:sz w:val="24"/>
          <w:szCs w:val="24"/>
        </w:rPr>
        <w:t>此外，</w:t>
      </w:r>
      <w:r>
        <w:rPr>
          <w:rFonts w:ascii="Times New Roman" w:hAnsi="Times New Roman" w:eastAsia="Times New Roman" w:cs="Times New Roman"/>
          <w:sz w:val="24"/>
          <w:szCs w:val="24"/>
        </w:rPr>
        <w:t xml:space="preserve">SHEIN </w:t>
      </w:r>
      <w:r>
        <w:rPr>
          <w:rFonts w:ascii="宋体" w:hAnsi="宋体" w:eastAsia="宋体" w:cs="宋体"/>
          <w:sz w:val="24"/>
          <w:szCs w:val="24"/>
        </w:rPr>
        <w:t>会根据市场需求、季节性变化、促</w:t>
      </w:r>
      <w:r>
        <w:rPr>
          <w:rFonts w:ascii="宋体" w:hAnsi="宋体" w:eastAsia="宋体" w:cs="宋体"/>
          <w:spacing w:val="-1"/>
          <w:sz w:val="24"/>
          <w:szCs w:val="24"/>
        </w:rPr>
        <w:t>销活动等多种因素实时调整</w:t>
      </w:r>
      <w:r>
        <w:rPr>
          <w:rFonts w:ascii="宋体" w:hAnsi="宋体" w:eastAsia="宋体" w:cs="宋体"/>
          <w:spacing w:val="-6"/>
          <w:sz w:val="24"/>
          <w:szCs w:val="24"/>
        </w:rPr>
        <w:t>商品价格，确保在不同市场和时段内保持价格竞争力。为了影响消费者购买决策，</w:t>
      </w:r>
      <w:r>
        <w:rPr>
          <w:rFonts w:ascii="宋体" w:hAnsi="宋体" w:eastAsia="宋体" w:cs="宋体"/>
          <w:spacing w:val="14"/>
          <w:sz w:val="24"/>
          <w:szCs w:val="24"/>
        </w:rPr>
        <w:t xml:space="preserve"> </w:t>
      </w: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巧妙运用心理定价，如将价格定为</w:t>
      </w:r>
      <w:r>
        <w:rPr>
          <w:rFonts w:ascii="Times New Roman" w:hAnsi="Times New Roman" w:eastAsia="Times New Roman" w:cs="Times New Roman"/>
          <w:spacing w:val="-3"/>
          <w:sz w:val="24"/>
          <w:szCs w:val="24"/>
        </w:rPr>
        <w:t xml:space="preserve">$19.99 </w:t>
      </w:r>
      <w:r>
        <w:rPr>
          <w:rFonts w:ascii="宋体" w:hAnsi="宋体" w:eastAsia="宋体" w:cs="宋体"/>
          <w:spacing w:val="-3"/>
          <w:sz w:val="24"/>
          <w:szCs w:val="24"/>
        </w:rPr>
        <w:t>而非</w:t>
      </w:r>
      <w:r>
        <w:rPr>
          <w:rFonts w:ascii="Times New Roman" w:hAnsi="Times New Roman" w:eastAsia="Times New Roman" w:cs="Times New Roman"/>
          <w:spacing w:val="-3"/>
          <w:sz w:val="24"/>
          <w:szCs w:val="24"/>
        </w:rPr>
        <w:t>$20</w:t>
      </w:r>
      <w:r>
        <w:rPr>
          <w:rFonts w:ascii="宋体" w:hAnsi="宋体" w:eastAsia="宋体" w:cs="宋体"/>
          <w:spacing w:val="-3"/>
          <w:sz w:val="24"/>
          <w:szCs w:val="24"/>
        </w:rPr>
        <w:t>，利用消费者对价格的敏</w:t>
      </w:r>
      <w:r>
        <w:rPr>
          <w:rFonts w:ascii="宋体" w:hAnsi="宋体" w:eastAsia="宋体" w:cs="宋体"/>
          <w:sz w:val="24"/>
          <w:szCs w:val="24"/>
        </w:rPr>
        <w:t>感度提升销量。同时，</w:t>
      </w:r>
      <w:r>
        <w:rPr>
          <w:rFonts w:ascii="Times New Roman" w:hAnsi="Times New Roman" w:eastAsia="Times New Roman" w:cs="Times New Roman"/>
          <w:sz w:val="24"/>
          <w:szCs w:val="24"/>
        </w:rPr>
        <w:t xml:space="preserve">SHEIN </w:t>
      </w:r>
      <w:r>
        <w:rPr>
          <w:rFonts w:ascii="宋体" w:hAnsi="宋体" w:eastAsia="宋体" w:cs="宋体"/>
          <w:sz w:val="24"/>
          <w:szCs w:val="24"/>
        </w:rPr>
        <w:t>还密切关注市场价格动态，及</w:t>
      </w:r>
      <w:r>
        <w:rPr>
          <w:rFonts w:ascii="宋体" w:hAnsi="宋体" w:eastAsia="宋体" w:cs="宋体"/>
          <w:spacing w:val="-1"/>
          <w:sz w:val="24"/>
          <w:szCs w:val="24"/>
        </w:rPr>
        <w:t>时调整价格以维持竞</w:t>
      </w:r>
      <w:r>
        <w:rPr>
          <w:rFonts w:ascii="宋体" w:hAnsi="宋体" w:eastAsia="宋体" w:cs="宋体"/>
          <w:spacing w:val="-3"/>
          <w:sz w:val="24"/>
          <w:szCs w:val="24"/>
        </w:rPr>
        <w:t>争力。这种高度灵活且数据驱动的定价模式，使</w:t>
      </w:r>
      <w:r>
        <w:rPr>
          <w:rFonts w:ascii="宋体" w:hAnsi="宋体" w:eastAsia="宋体" w:cs="宋体"/>
          <w:spacing w:val="-39"/>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18"/>
          <w:sz w:val="24"/>
          <w:szCs w:val="24"/>
        </w:rPr>
        <w:t xml:space="preserve"> </w:t>
      </w:r>
      <w:r>
        <w:rPr>
          <w:rFonts w:ascii="宋体" w:hAnsi="宋体" w:eastAsia="宋体" w:cs="宋体"/>
          <w:spacing w:val="-3"/>
          <w:sz w:val="24"/>
          <w:szCs w:val="24"/>
        </w:rPr>
        <w:t>能够在全球市场中最大化</w:t>
      </w:r>
      <w:r>
        <w:rPr>
          <w:rFonts w:ascii="宋体" w:hAnsi="宋体" w:eastAsia="宋体" w:cs="宋体"/>
          <w:spacing w:val="-2"/>
          <w:sz w:val="24"/>
          <w:szCs w:val="24"/>
        </w:rPr>
        <w:t>利润，同时增强其在超快时尚领域的市场竞争力。</w:t>
      </w:r>
    </w:p>
    <w:p w14:paraId="02852701">
      <w:pPr>
        <w:spacing w:line="309" w:lineRule="auto"/>
        <w:rPr>
          <w:rFonts w:ascii="Arial"/>
          <w:sz w:val="21"/>
        </w:rPr>
      </w:pPr>
    </w:p>
    <w:p w14:paraId="7E782A8A">
      <w:pPr>
        <w:pStyle w:val="2"/>
        <w:spacing w:before="91" w:line="232" w:lineRule="auto"/>
        <w:ind w:left="1452"/>
        <w:outlineLvl w:val="1"/>
      </w:pPr>
      <w:bookmarkStart w:id="88" w:name="bookmark44"/>
      <w:bookmarkEnd w:id="88"/>
      <w:r>
        <w:rPr>
          <w:rFonts w:ascii="Times New Roman" w:hAnsi="Times New Roman" w:eastAsia="Times New Roman" w:cs="Times New Roman"/>
          <w:spacing w:val="-1"/>
        </w:rPr>
        <w:t xml:space="preserve">4.6 </w:t>
      </w:r>
      <w:r>
        <w:rPr>
          <w:spacing w:val="-1"/>
        </w:rPr>
        <w:t>物流配送</w:t>
      </w:r>
    </w:p>
    <w:p w14:paraId="1F3D4DE0">
      <w:pPr>
        <w:spacing w:line="324" w:lineRule="auto"/>
        <w:rPr>
          <w:rFonts w:ascii="Arial"/>
          <w:sz w:val="21"/>
        </w:rPr>
      </w:pPr>
    </w:p>
    <w:p w14:paraId="4BD0CEF7">
      <w:pPr>
        <w:spacing w:before="78" w:line="359" w:lineRule="auto"/>
        <w:ind w:left="1461" w:firstLine="481"/>
        <w:jc w:val="both"/>
        <w:rPr>
          <w:rFonts w:ascii="宋体" w:hAnsi="宋体" w:eastAsia="宋体" w:cs="宋体"/>
          <w:sz w:val="24"/>
          <w:szCs w:val="24"/>
        </w:rPr>
      </w:pPr>
      <w:r>
        <w:rPr>
          <w:rFonts w:ascii="Times New Roman" w:hAnsi="Times New Roman" w:eastAsia="Times New Roman" w:cs="Times New Roman"/>
          <w:sz w:val="24"/>
          <w:szCs w:val="24"/>
        </w:rPr>
        <w:t xml:space="preserve">SHEIN  </w:t>
      </w:r>
      <w:r>
        <w:rPr>
          <w:rFonts w:ascii="宋体" w:hAnsi="宋体" w:eastAsia="宋体" w:cs="宋体"/>
          <w:sz w:val="24"/>
          <w:szCs w:val="24"/>
        </w:rPr>
        <w:t>的去中心化物流体系是其能在全球高效配送商品的核心竞</w:t>
      </w:r>
      <w:r>
        <w:rPr>
          <w:rFonts w:ascii="宋体" w:hAnsi="宋体" w:eastAsia="宋体" w:cs="宋体"/>
          <w:spacing w:val="-1"/>
          <w:sz w:val="24"/>
          <w:szCs w:val="24"/>
        </w:rPr>
        <w:t>争力之一，</w:t>
      </w:r>
      <w:r>
        <w:rPr>
          <w:rFonts w:ascii="宋体" w:hAnsi="宋体" w:eastAsia="宋体" w:cs="宋体"/>
          <w:sz w:val="24"/>
          <w:szCs w:val="24"/>
        </w:rPr>
        <w:t>也是实现市场柔性的关键保障。与传统的中心化物流模</w:t>
      </w:r>
      <w:r>
        <w:rPr>
          <w:rFonts w:ascii="宋体" w:hAnsi="宋体" w:eastAsia="宋体" w:cs="宋体"/>
          <w:spacing w:val="-1"/>
          <w:sz w:val="24"/>
          <w:szCs w:val="24"/>
        </w:rPr>
        <w:t>式相比，</w:t>
      </w: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通过更灵</w:t>
      </w:r>
      <w:r>
        <w:rPr>
          <w:rFonts w:ascii="宋体" w:hAnsi="宋体" w:eastAsia="宋体" w:cs="宋体"/>
          <w:spacing w:val="1"/>
          <w:sz w:val="24"/>
          <w:szCs w:val="24"/>
        </w:rPr>
        <w:t>活的供应链和物流结构，实现更短的交货时间、更低的物流成本和更强的应急能力，有效应对不同区域的动态市场需求与突发事件（如自然灾害、清关延误等</w:t>
      </w:r>
      <w:r>
        <w:rPr>
          <w:rFonts w:ascii="宋体" w:hAnsi="宋体" w:eastAsia="宋体" w:cs="宋体"/>
          <w:spacing w:val="-55"/>
          <w:w w:val="87"/>
          <w:sz w:val="24"/>
          <w:szCs w:val="24"/>
        </w:rPr>
        <w:t>），</w:t>
      </w:r>
      <w:r>
        <w:rPr>
          <w:rFonts w:ascii="宋体" w:hAnsi="宋体" w:eastAsia="宋体" w:cs="宋体"/>
          <w:spacing w:val="-3"/>
          <w:sz w:val="24"/>
          <w:szCs w:val="24"/>
        </w:rPr>
        <w:t>显著提升了整体物流系统的抗压与调节能力。</w:t>
      </w:r>
    </w:p>
    <w:p w14:paraId="67AC1C94">
      <w:pPr>
        <w:spacing w:line="362" w:lineRule="auto"/>
        <w:ind w:left="1460" w:right="69" w:firstLine="482"/>
        <w:rPr>
          <w:rFonts w:ascii="宋体" w:hAnsi="宋体" w:eastAsia="宋体" w:cs="宋体"/>
          <w:sz w:val="24"/>
          <w:szCs w:val="24"/>
        </w:rPr>
      </w:pP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8"/>
          <w:w w:val="101"/>
          <w:sz w:val="24"/>
          <w:szCs w:val="24"/>
        </w:rPr>
        <w:t xml:space="preserve"> </w:t>
      </w:r>
      <w:r>
        <w:rPr>
          <w:rFonts w:ascii="宋体" w:hAnsi="宋体" w:eastAsia="宋体" w:cs="宋体"/>
          <w:spacing w:val="-1"/>
          <w:sz w:val="24"/>
          <w:szCs w:val="24"/>
        </w:rPr>
        <w:t>的去中心化物流体系基于全球多个本地仓储中心，</w:t>
      </w:r>
      <w:r>
        <w:rPr>
          <w:rFonts w:ascii="宋体" w:hAnsi="宋体" w:eastAsia="宋体" w:cs="宋体"/>
          <w:spacing w:val="-2"/>
          <w:sz w:val="24"/>
          <w:szCs w:val="24"/>
        </w:rPr>
        <w:t>在美国、欧洲、亚</w:t>
      </w:r>
      <w:r>
        <w:rPr>
          <w:rFonts w:ascii="宋体" w:hAnsi="宋体" w:eastAsia="宋体" w:cs="宋体"/>
          <w:spacing w:val="1"/>
          <w:sz w:val="24"/>
          <w:szCs w:val="24"/>
        </w:rPr>
        <w:t>洲等主要市场设有多个仓库，这些仓库与当地物流网络紧密相连，每个仓</w:t>
      </w:r>
      <w:r>
        <w:rPr>
          <w:rFonts w:ascii="宋体" w:hAnsi="宋体" w:eastAsia="宋体" w:cs="宋体"/>
          <w:sz w:val="24"/>
          <w:szCs w:val="24"/>
        </w:rPr>
        <w:t>库负责</w:t>
      </w:r>
    </w:p>
    <w:p w14:paraId="366E2388">
      <w:pPr>
        <w:spacing w:line="362" w:lineRule="auto"/>
        <w:rPr>
          <w:rFonts w:ascii="宋体" w:hAnsi="宋体" w:eastAsia="宋体" w:cs="宋体"/>
          <w:sz w:val="24"/>
          <w:szCs w:val="24"/>
        </w:rPr>
        <w:sectPr>
          <w:headerReference r:id="rId94" w:type="default"/>
          <w:footerReference r:id="rId95" w:type="default"/>
          <w:pgSz w:w="11907" w:h="16839"/>
          <w:pgMar w:top="1702" w:right="1515" w:bottom="2069" w:left="424" w:header="1397" w:footer="1869" w:gutter="0"/>
          <w:cols w:space="720" w:num="1"/>
        </w:sectPr>
      </w:pPr>
    </w:p>
    <w:p w14:paraId="73AA2520">
      <w:pPr>
        <w:spacing w:before="316" w:line="354" w:lineRule="auto"/>
        <w:ind w:left="1172" w:right="79" w:firstLine="2"/>
        <w:jc w:val="both"/>
        <w:rPr>
          <w:rFonts w:ascii="宋体" w:hAnsi="宋体" w:eastAsia="宋体" w:cs="宋体"/>
          <w:sz w:val="24"/>
          <w:szCs w:val="24"/>
        </w:rPr>
      </w:pPr>
      <w:bookmarkStart w:id="89" w:name="bookmark151"/>
      <w:bookmarkEnd w:id="89"/>
      <w:r>
        <w:rPr>
          <w:rFonts w:ascii="宋体" w:hAnsi="宋体" w:eastAsia="宋体" w:cs="宋体"/>
          <w:spacing w:val="-1"/>
          <w:sz w:val="24"/>
          <w:szCs w:val="24"/>
        </w:rPr>
        <w:t xml:space="preserve">其周边市场的库存和配送。如图 </w:t>
      </w:r>
      <w:r>
        <w:rPr>
          <w:rFonts w:ascii="Times New Roman" w:hAnsi="Times New Roman" w:eastAsia="Times New Roman" w:cs="Times New Roman"/>
          <w:spacing w:val="-1"/>
          <w:sz w:val="24"/>
          <w:szCs w:val="24"/>
        </w:rPr>
        <w:t>4-7</w:t>
      </w:r>
      <w:r>
        <w:rPr>
          <w:rFonts w:ascii="Times New Roman" w:hAnsi="Times New Roman" w:eastAsia="Times New Roman" w:cs="Times New Roman"/>
          <w:spacing w:val="52"/>
          <w:w w:val="101"/>
          <w:sz w:val="24"/>
          <w:szCs w:val="24"/>
        </w:rPr>
        <w:t xml:space="preserve"> </w:t>
      </w:r>
      <w:r>
        <w:rPr>
          <w:rFonts w:ascii="宋体" w:hAnsi="宋体" w:eastAsia="宋体" w:cs="宋体"/>
          <w:spacing w:val="-1"/>
          <w:sz w:val="24"/>
          <w:szCs w:val="24"/>
        </w:rPr>
        <w:t>所示，广州作为主要供货仓库，通过航空或</w:t>
      </w:r>
      <w:r>
        <w:rPr>
          <w:rFonts w:ascii="宋体" w:hAnsi="宋体" w:eastAsia="宋体" w:cs="宋体"/>
          <w:spacing w:val="1"/>
          <w:sz w:val="24"/>
          <w:szCs w:val="24"/>
        </w:rPr>
        <w:t>海运将货物运输给美国、比利时和迪拜等中转仓库，然后再由中转仓库将货物配</w:t>
      </w:r>
      <w:r>
        <w:rPr>
          <w:rFonts w:ascii="宋体" w:hAnsi="宋体" w:eastAsia="宋体" w:cs="宋体"/>
          <w:spacing w:val="-6"/>
          <w:sz w:val="24"/>
          <w:szCs w:val="24"/>
        </w:rPr>
        <w:t>送至周边地区，实现“最后一公里</w:t>
      </w:r>
      <w:r>
        <w:rPr>
          <w:rFonts w:ascii="宋体" w:hAnsi="宋体" w:eastAsia="宋体" w:cs="宋体"/>
          <w:spacing w:val="-88"/>
          <w:sz w:val="24"/>
          <w:szCs w:val="24"/>
        </w:rPr>
        <w:t xml:space="preserve"> </w:t>
      </w:r>
      <w:r>
        <w:rPr>
          <w:rFonts w:ascii="宋体" w:hAnsi="宋体" w:eastAsia="宋体" w:cs="宋体"/>
          <w:spacing w:val="-6"/>
          <w:sz w:val="24"/>
          <w:szCs w:val="24"/>
        </w:rPr>
        <w:t>”配送的本</w:t>
      </w:r>
      <w:r>
        <w:rPr>
          <w:rFonts w:ascii="宋体" w:hAnsi="宋体" w:eastAsia="宋体" w:cs="宋体"/>
          <w:spacing w:val="-7"/>
          <w:sz w:val="24"/>
          <w:szCs w:val="24"/>
        </w:rPr>
        <w:t>地化。相较于传统跨境直邮模式，这</w:t>
      </w:r>
      <w:r>
        <w:rPr>
          <w:rFonts w:ascii="宋体" w:hAnsi="宋体" w:eastAsia="宋体" w:cs="宋体"/>
          <w:spacing w:val="1"/>
          <w:sz w:val="24"/>
          <w:szCs w:val="24"/>
        </w:rPr>
        <w:t>种分层次、多节点的物流结构显著缩短了配送时间，提高了交付效率，也有效降</w:t>
      </w:r>
      <w:r>
        <w:rPr>
          <w:rFonts w:ascii="宋体" w:hAnsi="宋体" w:eastAsia="宋体" w:cs="宋体"/>
          <w:spacing w:val="-3"/>
          <w:sz w:val="24"/>
          <w:szCs w:val="24"/>
        </w:rPr>
        <w:t>低了国际运输带来的不确定性。</w:t>
      </w:r>
    </w:p>
    <w:p w14:paraId="21AA243B">
      <w:pPr>
        <w:spacing w:line="4033" w:lineRule="exact"/>
        <w:ind w:firstLine="2307"/>
      </w:pPr>
      <w:r>
        <w:rPr>
          <w:position w:val="-80"/>
        </w:rPr>
        <w:drawing>
          <wp:inline distT="0" distB="0" distL="0" distR="0">
            <wp:extent cx="3910965" cy="256095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06"/>
                    <a:stretch>
                      <a:fillRect/>
                    </a:stretch>
                  </pic:blipFill>
                  <pic:spPr>
                    <a:xfrm>
                      <a:off x="0" y="0"/>
                      <a:ext cx="3911092" cy="2561209"/>
                    </a:xfrm>
                    <a:prstGeom prst="rect">
                      <a:avLst/>
                    </a:prstGeom>
                  </pic:spPr>
                </pic:pic>
              </a:graphicData>
            </a:graphic>
          </wp:inline>
        </w:drawing>
      </w:r>
    </w:p>
    <w:p w14:paraId="20C4D832">
      <w:pPr>
        <w:spacing w:before="288" w:line="236" w:lineRule="auto"/>
        <w:ind w:left="3839"/>
        <w:outlineLvl w:val="0"/>
        <w:rPr>
          <w:rFonts w:ascii="宋体" w:hAnsi="宋体" w:eastAsia="宋体" w:cs="宋体"/>
          <w:sz w:val="21"/>
          <w:szCs w:val="21"/>
        </w:rPr>
      </w:pPr>
      <w:bookmarkStart w:id="90" w:name="bookmark87"/>
      <w:bookmarkEnd w:id="90"/>
      <w:r>
        <w:rPr>
          <w:rFonts w:ascii="宋体" w:hAnsi="宋体" w:eastAsia="宋体" w:cs="宋体"/>
          <w:spacing w:val="-3"/>
          <w:sz w:val="21"/>
          <w:szCs w:val="21"/>
        </w:rPr>
        <w:t>图</w:t>
      </w:r>
      <w:r>
        <w:rPr>
          <w:rFonts w:ascii="宋体" w:hAnsi="宋体" w:eastAsia="宋体" w:cs="宋体"/>
          <w:spacing w:val="-36"/>
          <w:sz w:val="21"/>
          <w:szCs w:val="21"/>
        </w:rPr>
        <w:t xml:space="preserve"> </w:t>
      </w:r>
      <w:r>
        <w:rPr>
          <w:rFonts w:ascii="Times New Roman" w:hAnsi="Times New Roman" w:eastAsia="Times New Roman" w:cs="Times New Roman"/>
          <w:spacing w:val="-3"/>
          <w:sz w:val="21"/>
          <w:szCs w:val="21"/>
        </w:rPr>
        <w:t>4-7</w:t>
      </w:r>
      <w:r>
        <w:rPr>
          <w:rFonts w:ascii="Times New Roman" w:hAnsi="Times New Roman" w:eastAsia="Times New Roman" w:cs="Times New Roman"/>
          <w:spacing w:val="14"/>
          <w:w w:val="101"/>
          <w:sz w:val="21"/>
          <w:szCs w:val="21"/>
        </w:rPr>
        <w:t xml:space="preserve"> </w:t>
      </w:r>
      <w:r>
        <w:rPr>
          <w:rFonts w:ascii="Times New Roman" w:hAnsi="Times New Roman" w:eastAsia="Times New Roman" w:cs="Times New Roman"/>
          <w:spacing w:val="-3"/>
          <w:sz w:val="21"/>
          <w:szCs w:val="21"/>
        </w:rPr>
        <w:t xml:space="preserve">SHEIN </w:t>
      </w:r>
      <w:r>
        <w:rPr>
          <w:rFonts w:ascii="宋体" w:hAnsi="宋体" w:eastAsia="宋体" w:cs="宋体"/>
          <w:spacing w:val="-3"/>
          <w:sz w:val="21"/>
          <w:szCs w:val="21"/>
        </w:rPr>
        <w:t>全球物流网络示意图</w:t>
      </w:r>
    </w:p>
    <w:p w14:paraId="194C05C7">
      <w:pPr>
        <w:spacing w:before="144" w:line="193" w:lineRule="auto"/>
        <w:ind w:left="3343"/>
        <w:rPr>
          <w:rFonts w:ascii="Times New Roman" w:hAnsi="Times New Roman" w:eastAsia="Times New Roman" w:cs="Times New Roman"/>
          <w:sz w:val="21"/>
          <w:szCs w:val="21"/>
        </w:rPr>
      </w:pPr>
      <w:r>
        <w:rPr>
          <w:rFonts w:ascii="Times New Roman" w:hAnsi="Times New Roman" w:eastAsia="Times New Roman" w:cs="Times New Roman"/>
          <w:sz w:val="21"/>
          <w:szCs w:val="21"/>
        </w:rPr>
        <w:t>Fig 4-7</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z w:val="21"/>
          <w:szCs w:val="21"/>
        </w:rPr>
        <w:t>SHEIN global logistics n</w:t>
      </w:r>
      <w:r>
        <w:rPr>
          <w:rFonts w:ascii="Times New Roman" w:hAnsi="Times New Roman" w:eastAsia="Times New Roman" w:cs="Times New Roman"/>
          <w:spacing w:val="-1"/>
          <w:sz w:val="21"/>
          <w:szCs w:val="21"/>
        </w:rPr>
        <w:t>etwork diagram</w:t>
      </w:r>
    </w:p>
    <w:p w14:paraId="4C2BDA19">
      <w:pPr>
        <w:spacing w:line="346" w:lineRule="auto"/>
        <w:rPr>
          <w:rFonts w:ascii="Arial"/>
          <w:sz w:val="21"/>
        </w:rPr>
      </w:pPr>
    </w:p>
    <w:p w14:paraId="57B58B3E">
      <w:pPr>
        <w:spacing w:before="78" w:line="360" w:lineRule="auto"/>
        <w:ind w:left="1173" w:right="81" w:firstLine="479"/>
        <w:rPr>
          <w:rFonts w:ascii="宋体" w:hAnsi="宋体" w:eastAsia="宋体" w:cs="宋体"/>
          <w:sz w:val="24"/>
          <w:szCs w:val="24"/>
        </w:rPr>
      </w:pPr>
      <w:r>
        <w:rPr>
          <w:rFonts w:ascii="宋体" w:hAnsi="宋体" w:eastAsia="宋体" w:cs="宋体"/>
          <w:sz w:val="24"/>
          <w:szCs w:val="24"/>
        </w:rPr>
        <w:t>在具体的配送执行阶段，</w:t>
      </w:r>
      <w:r>
        <w:rPr>
          <w:rFonts w:ascii="Times New Roman" w:hAnsi="Times New Roman" w:eastAsia="Times New Roman" w:cs="Times New Roman"/>
          <w:sz w:val="24"/>
          <w:szCs w:val="24"/>
        </w:rPr>
        <w:t xml:space="preserve">SHEIN </w:t>
      </w:r>
      <w:r>
        <w:rPr>
          <w:rFonts w:ascii="宋体" w:hAnsi="宋体" w:eastAsia="宋体" w:cs="宋体"/>
          <w:sz w:val="24"/>
          <w:szCs w:val="24"/>
        </w:rPr>
        <w:t>通过与各地本土物流</w:t>
      </w:r>
      <w:r>
        <w:rPr>
          <w:rFonts w:ascii="宋体" w:hAnsi="宋体" w:eastAsia="宋体" w:cs="宋体"/>
          <w:spacing w:val="-1"/>
          <w:sz w:val="24"/>
          <w:szCs w:val="24"/>
        </w:rPr>
        <w:t>服务商的深度合作，构</w:t>
      </w:r>
      <w:r>
        <w:rPr>
          <w:rFonts w:ascii="宋体" w:hAnsi="宋体" w:eastAsia="宋体" w:cs="宋体"/>
          <w:sz w:val="24"/>
          <w:szCs w:val="24"/>
        </w:rPr>
        <w:t>建了一个覆盖广泛、响应灵活的本地配送网络。由于不同市场的物流基础设施、</w:t>
      </w:r>
      <w:r>
        <w:rPr>
          <w:rFonts w:ascii="宋体" w:hAnsi="宋体" w:eastAsia="宋体" w:cs="宋体"/>
          <w:spacing w:val="-1"/>
          <w:sz w:val="24"/>
          <w:szCs w:val="24"/>
        </w:rPr>
        <w:t>服务能力和消费者习惯各异，</w:t>
      </w: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采用灵活的配送方案进行差异化部署。例如</w:t>
      </w:r>
      <w:r>
        <w:rPr>
          <w:rFonts w:ascii="宋体" w:hAnsi="宋体" w:eastAsia="宋体" w:cs="宋体"/>
          <w:spacing w:val="-3"/>
          <w:sz w:val="24"/>
          <w:szCs w:val="24"/>
        </w:rPr>
        <w:t>在美国，</w:t>
      </w: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通常与</w:t>
      </w:r>
      <w:r>
        <w:rPr>
          <w:rFonts w:ascii="宋体" w:hAnsi="宋体" w:eastAsia="宋体" w:cs="宋体"/>
          <w:spacing w:val="-49"/>
          <w:sz w:val="24"/>
          <w:szCs w:val="24"/>
        </w:rPr>
        <w:t xml:space="preserve"> </w:t>
      </w:r>
      <w:r>
        <w:rPr>
          <w:rFonts w:ascii="Times New Roman" w:hAnsi="Times New Roman" w:eastAsia="Times New Roman" w:cs="Times New Roman"/>
          <w:spacing w:val="-3"/>
          <w:sz w:val="24"/>
          <w:szCs w:val="24"/>
        </w:rPr>
        <w:t xml:space="preserve">UPS </w:t>
      </w:r>
      <w:r>
        <w:rPr>
          <w:rFonts w:ascii="宋体" w:hAnsi="宋体" w:eastAsia="宋体" w:cs="宋体"/>
          <w:spacing w:val="-3"/>
          <w:sz w:val="24"/>
          <w:szCs w:val="24"/>
        </w:rPr>
        <w:t>或</w:t>
      </w:r>
      <w:r>
        <w:rPr>
          <w:rFonts w:ascii="宋体" w:hAnsi="宋体" w:eastAsia="宋体" w:cs="宋体"/>
          <w:spacing w:val="-56"/>
          <w:sz w:val="24"/>
          <w:szCs w:val="24"/>
        </w:rPr>
        <w:t xml:space="preserve"> </w:t>
      </w:r>
      <w:r>
        <w:rPr>
          <w:rFonts w:ascii="Times New Roman" w:hAnsi="Times New Roman" w:eastAsia="Times New Roman" w:cs="Times New Roman"/>
          <w:spacing w:val="-3"/>
          <w:sz w:val="24"/>
          <w:szCs w:val="24"/>
        </w:rPr>
        <w:t xml:space="preserve">FedEx </w:t>
      </w:r>
      <w:r>
        <w:rPr>
          <w:rFonts w:ascii="宋体" w:hAnsi="宋体" w:eastAsia="宋体" w:cs="宋体"/>
          <w:spacing w:val="-3"/>
          <w:sz w:val="24"/>
          <w:szCs w:val="24"/>
        </w:rPr>
        <w:t>等大型快递公司合作，以保障配送的时效性和服务质量；而在欧洲可能会使用</w:t>
      </w:r>
      <w:r>
        <w:rPr>
          <w:rFonts w:ascii="宋体" w:hAnsi="宋体" w:eastAsia="宋体" w:cs="宋体"/>
          <w:spacing w:val="-43"/>
          <w:sz w:val="24"/>
          <w:szCs w:val="24"/>
        </w:rPr>
        <w:t xml:space="preserve"> </w:t>
      </w:r>
      <w:r>
        <w:rPr>
          <w:rFonts w:ascii="Times New Roman" w:hAnsi="Times New Roman" w:eastAsia="Times New Roman" w:cs="Times New Roman"/>
          <w:spacing w:val="-3"/>
          <w:sz w:val="24"/>
          <w:szCs w:val="24"/>
        </w:rPr>
        <w:t xml:space="preserve">DHL </w:t>
      </w:r>
      <w:r>
        <w:rPr>
          <w:rFonts w:ascii="宋体" w:hAnsi="宋体" w:eastAsia="宋体" w:cs="宋体"/>
          <w:spacing w:val="-3"/>
          <w:sz w:val="24"/>
          <w:szCs w:val="24"/>
        </w:rPr>
        <w:t>等本地配送商，以提升本地履约效率。这</w:t>
      </w:r>
      <w:r>
        <w:rPr>
          <w:rFonts w:ascii="宋体" w:hAnsi="宋体" w:eastAsia="宋体" w:cs="宋体"/>
          <w:sz w:val="24"/>
          <w:szCs w:val="24"/>
        </w:rPr>
        <w:t>一配送体系的高效运行，离不开大数据与人工智能技术的支持。</w:t>
      </w:r>
      <w:r>
        <w:rPr>
          <w:rFonts w:ascii="Times New Roman" w:hAnsi="Times New Roman" w:eastAsia="Times New Roman" w:cs="Times New Roman"/>
          <w:sz w:val="24"/>
          <w:szCs w:val="24"/>
        </w:rPr>
        <w:t>S</w:t>
      </w:r>
      <w:r>
        <w:rPr>
          <w:rFonts w:ascii="Times New Roman" w:hAnsi="Times New Roman" w:eastAsia="Times New Roman" w:cs="Times New Roman"/>
          <w:spacing w:val="-1"/>
          <w:sz w:val="24"/>
          <w:szCs w:val="24"/>
        </w:rPr>
        <w:t xml:space="preserve">HEIN </w:t>
      </w:r>
      <w:r>
        <w:rPr>
          <w:rFonts w:ascii="宋体" w:hAnsi="宋体" w:eastAsia="宋体" w:cs="宋体"/>
          <w:spacing w:val="-1"/>
          <w:sz w:val="24"/>
          <w:szCs w:val="24"/>
        </w:rPr>
        <w:t>借助智能</w:t>
      </w:r>
      <w:r>
        <w:rPr>
          <w:rFonts w:ascii="宋体" w:hAnsi="宋体" w:eastAsia="宋体" w:cs="宋体"/>
          <w:spacing w:val="1"/>
          <w:sz w:val="24"/>
          <w:szCs w:val="24"/>
        </w:rPr>
        <w:t>调度系统，基于消费者地理位置、订单内容、库存分布等多维数据，动态判断最</w:t>
      </w:r>
      <w:r>
        <w:rPr>
          <w:rFonts w:ascii="宋体" w:hAnsi="宋体" w:eastAsia="宋体" w:cs="宋体"/>
          <w:spacing w:val="-6"/>
          <w:sz w:val="24"/>
          <w:szCs w:val="24"/>
        </w:rPr>
        <w:t>优发货路径，并将订单分配至距离用户最近</w:t>
      </w:r>
      <w:r>
        <w:rPr>
          <w:rFonts w:ascii="宋体" w:hAnsi="宋体" w:eastAsia="宋体" w:cs="宋体"/>
          <w:spacing w:val="-7"/>
          <w:sz w:val="24"/>
          <w:szCs w:val="24"/>
        </w:rPr>
        <w:t>的仓库，实现分布式订单的高效履行。</w:t>
      </w:r>
    </w:p>
    <w:p w14:paraId="786FDE23">
      <w:pPr>
        <w:spacing w:line="360" w:lineRule="auto"/>
        <w:rPr>
          <w:rFonts w:ascii="宋体" w:hAnsi="宋体" w:eastAsia="宋体" w:cs="宋体"/>
          <w:sz w:val="24"/>
          <w:szCs w:val="24"/>
        </w:rPr>
        <w:sectPr>
          <w:headerReference r:id="rId96" w:type="default"/>
          <w:footerReference r:id="rId97" w:type="default"/>
          <w:pgSz w:w="11907" w:h="16839"/>
          <w:pgMar w:top="1702" w:right="1785" w:bottom="1862" w:left="424" w:header="1397" w:footer="1662" w:gutter="0"/>
          <w:cols w:space="720" w:num="1"/>
        </w:sectPr>
      </w:pPr>
    </w:p>
    <w:p w14:paraId="5DDCD745">
      <w:pPr>
        <w:spacing w:line="281" w:lineRule="auto"/>
        <w:rPr>
          <w:rFonts w:ascii="Arial"/>
          <w:sz w:val="21"/>
        </w:rPr>
      </w:pPr>
    </w:p>
    <w:p w14:paraId="3C50FB8A">
      <w:pPr>
        <w:spacing w:line="5232" w:lineRule="exact"/>
        <w:ind w:firstLine="3046"/>
      </w:pPr>
      <w:r>
        <w:rPr>
          <w:position w:val="-104"/>
        </w:rPr>
        <w:drawing>
          <wp:inline distT="0" distB="0" distL="0" distR="0">
            <wp:extent cx="3325495" cy="332232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07"/>
                    <a:stretch>
                      <a:fillRect/>
                    </a:stretch>
                  </pic:blipFill>
                  <pic:spPr>
                    <a:xfrm>
                      <a:off x="0" y="0"/>
                      <a:ext cx="3325875" cy="3322320"/>
                    </a:xfrm>
                    <a:prstGeom prst="rect">
                      <a:avLst/>
                    </a:prstGeom>
                  </pic:spPr>
                </pic:pic>
              </a:graphicData>
            </a:graphic>
          </wp:inline>
        </w:drawing>
      </w:r>
    </w:p>
    <w:p w14:paraId="7FAADBED">
      <w:pPr>
        <w:spacing w:before="289" w:line="236" w:lineRule="auto"/>
        <w:ind w:left="4122"/>
        <w:outlineLvl w:val="0"/>
        <w:rPr>
          <w:rFonts w:ascii="宋体" w:hAnsi="宋体" w:eastAsia="宋体" w:cs="宋体"/>
          <w:sz w:val="21"/>
          <w:szCs w:val="21"/>
        </w:rPr>
      </w:pPr>
      <w:bookmarkStart w:id="91" w:name="bookmark88"/>
      <w:bookmarkEnd w:id="91"/>
      <w:bookmarkStart w:id="92" w:name="bookmark152"/>
      <w:bookmarkEnd w:id="92"/>
      <w:r>
        <w:rPr>
          <w:rFonts w:ascii="宋体" w:hAnsi="宋体" w:eastAsia="宋体" w:cs="宋体"/>
          <w:spacing w:val="-3"/>
          <w:sz w:val="21"/>
          <w:szCs w:val="21"/>
        </w:rPr>
        <w:t>图</w:t>
      </w:r>
      <w:r>
        <w:rPr>
          <w:rFonts w:ascii="宋体" w:hAnsi="宋体" w:eastAsia="宋体" w:cs="宋体"/>
          <w:spacing w:val="-35"/>
          <w:sz w:val="21"/>
          <w:szCs w:val="21"/>
        </w:rPr>
        <w:t xml:space="preserve"> </w:t>
      </w:r>
      <w:r>
        <w:rPr>
          <w:rFonts w:ascii="Times New Roman" w:hAnsi="Times New Roman" w:eastAsia="Times New Roman" w:cs="Times New Roman"/>
          <w:spacing w:val="-3"/>
          <w:sz w:val="21"/>
          <w:szCs w:val="21"/>
        </w:rPr>
        <w:t>4-8</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3"/>
          <w:sz w:val="21"/>
          <w:szCs w:val="21"/>
        </w:rPr>
        <w:t xml:space="preserve">SHEIN </w:t>
      </w:r>
      <w:r>
        <w:rPr>
          <w:rFonts w:ascii="宋体" w:hAnsi="宋体" w:eastAsia="宋体" w:cs="宋体"/>
          <w:spacing w:val="-3"/>
          <w:sz w:val="21"/>
          <w:szCs w:val="21"/>
        </w:rPr>
        <w:t>全球物流配送示意图</w:t>
      </w:r>
    </w:p>
    <w:p w14:paraId="6EB0B757">
      <w:pPr>
        <w:spacing w:before="141" w:line="193" w:lineRule="auto"/>
        <w:ind w:left="3487"/>
        <w:rPr>
          <w:rFonts w:ascii="Times New Roman" w:hAnsi="Times New Roman" w:eastAsia="Times New Roman" w:cs="Times New Roman"/>
          <w:sz w:val="21"/>
          <w:szCs w:val="21"/>
        </w:rPr>
      </w:pPr>
      <w:r>
        <w:rPr>
          <w:rFonts w:ascii="Times New Roman" w:hAnsi="Times New Roman" w:eastAsia="Times New Roman" w:cs="Times New Roman"/>
          <w:sz w:val="21"/>
          <w:szCs w:val="21"/>
        </w:rPr>
        <w:t>Fig 4-8</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z w:val="21"/>
          <w:szCs w:val="21"/>
        </w:rPr>
        <w:t>SHEIN global logistics dist</w:t>
      </w:r>
      <w:r>
        <w:rPr>
          <w:rFonts w:ascii="Times New Roman" w:hAnsi="Times New Roman" w:eastAsia="Times New Roman" w:cs="Times New Roman"/>
          <w:spacing w:val="-1"/>
          <w:sz w:val="21"/>
          <w:szCs w:val="21"/>
        </w:rPr>
        <w:t>ribution diagram</w:t>
      </w:r>
    </w:p>
    <w:p w14:paraId="265DF6BF">
      <w:pPr>
        <w:spacing w:line="352" w:lineRule="auto"/>
        <w:rPr>
          <w:rFonts w:ascii="Arial"/>
          <w:sz w:val="21"/>
        </w:rPr>
      </w:pPr>
    </w:p>
    <w:p w14:paraId="525EA791">
      <w:pPr>
        <w:spacing w:before="78" w:line="359" w:lineRule="auto"/>
        <w:ind w:left="1456" w:right="26" w:firstLine="481"/>
        <w:jc w:val="both"/>
        <w:rPr>
          <w:rFonts w:ascii="宋体" w:hAnsi="宋体" w:eastAsia="宋体" w:cs="宋体"/>
          <w:sz w:val="24"/>
          <w:szCs w:val="24"/>
        </w:rPr>
      </w:pPr>
      <w:r>
        <w:rPr>
          <w:rFonts w:ascii="宋体" w:hAnsi="宋体" w:eastAsia="宋体" w:cs="宋体"/>
          <w:spacing w:val="1"/>
          <w:sz w:val="24"/>
          <w:szCs w:val="24"/>
        </w:rPr>
        <w:t>此外，去中心化的物流体系也强化了库存管理的柔性。系统基于实时订单数据、消费者行为、库存状况和物流路径，精确预测库存需求，动态调整仓库库存</w:t>
      </w:r>
      <w:r>
        <w:rPr>
          <w:rFonts w:ascii="宋体" w:hAnsi="宋体" w:eastAsia="宋体" w:cs="宋体"/>
          <w:sz w:val="24"/>
          <w:szCs w:val="24"/>
        </w:rPr>
        <w:t>水平，避免因库存不足或过剩而导致的延误或资源浪费。同时，</w:t>
      </w:r>
      <w:r>
        <w:rPr>
          <w:rFonts w:ascii="Times New Roman" w:hAnsi="Times New Roman" w:eastAsia="Times New Roman" w:cs="Times New Roman"/>
          <w:sz w:val="24"/>
          <w:szCs w:val="24"/>
        </w:rPr>
        <w:t>S</w:t>
      </w:r>
      <w:r>
        <w:rPr>
          <w:rFonts w:ascii="Times New Roman" w:hAnsi="Times New Roman" w:eastAsia="Times New Roman" w:cs="Times New Roman"/>
          <w:spacing w:val="-1"/>
          <w:sz w:val="24"/>
          <w:szCs w:val="24"/>
        </w:rPr>
        <w:t xml:space="preserve">HEIN </w:t>
      </w:r>
      <w:r>
        <w:rPr>
          <w:rFonts w:ascii="宋体" w:hAnsi="宋体" w:eastAsia="宋体" w:cs="宋体"/>
          <w:spacing w:val="-1"/>
          <w:sz w:val="24"/>
          <w:szCs w:val="24"/>
        </w:rPr>
        <w:t>还提供订</w:t>
      </w:r>
      <w:r>
        <w:rPr>
          <w:rFonts w:ascii="宋体" w:hAnsi="宋体" w:eastAsia="宋体" w:cs="宋体"/>
          <w:spacing w:val="-6"/>
          <w:sz w:val="24"/>
          <w:szCs w:val="24"/>
        </w:rPr>
        <w:t>单状态实时可视功能，支持消费者掌握配送进度，以提升</w:t>
      </w:r>
      <w:r>
        <w:rPr>
          <w:rFonts w:ascii="宋体" w:hAnsi="宋体" w:eastAsia="宋体" w:cs="宋体"/>
          <w:spacing w:val="-7"/>
          <w:sz w:val="24"/>
          <w:szCs w:val="24"/>
        </w:rPr>
        <w:t>购物体验和品牌信任度。</w:t>
      </w:r>
    </w:p>
    <w:p w14:paraId="42287E0C">
      <w:pPr>
        <w:spacing w:before="1" w:line="360" w:lineRule="auto"/>
        <w:ind w:left="1456" w:right="27" w:firstLine="484"/>
        <w:jc w:val="both"/>
        <w:rPr>
          <w:rFonts w:ascii="宋体" w:hAnsi="宋体" w:eastAsia="宋体" w:cs="宋体"/>
          <w:sz w:val="24"/>
          <w:szCs w:val="24"/>
        </w:rPr>
      </w:pPr>
      <w:r>
        <w:rPr>
          <w:rFonts w:ascii="宋体" w:hAnsi="宋体" w:eastAsia="宋体" w:cs="宋体"/>
          <w:spacing w:val="-6"/>
          <w:sz w:val="24"/>
          <w:szCs w:val="24"/>
        </w:rPr>
        <w:t>去中心化的物流体系不仅仅涵盖了正向物流（从仓库到消费者</w:t>
      </w:r>
      <w:r>
        <w:rPr>
          <w:rFonts w:ascii="宋体" w:hAnsi="宋体" w:eastAsia="宋体" w:cs="宋体"/>
          <w:spacing w:val="-7"/>
          <w:sz w:val="24"/>
          <w:szCs w:val="24"/>
        </w:rPr>
        <w:t>），</w:t>
      </w:r>
      <w:r>
        <w:rPr>
          <w:rFonts w:ascii="宋体" w:hAnsi="宋体" w:eastAsia="宋体" w:cs="宋体"/>
          <w:spacing w:val="-6"/>
          <w:sz w:val="24"/>
          <w:szCs w:val="24"/>
        </w:rPr>
        <w:t>还包括逆向物流（退货）。</w:t>
      </w:r>
      <w:r>
        <w:rPr>
          <w:rFonts w:ascii="Times New Roman" w:hAnsi="Times New Roman" w:eastAsia="Times New Roman" w:cs="Times New Roman"/>
          <w:spacing w:val="-6"/>
          <w:sz w:val="24"/>
          <w:szCs w:val="24"/>
        </w:rPr>
        <w:t xml:space="preserve">SHEIN </w:t>
      </w:r>
      <w:r>
        <w:rPr>
          <w:rFonts w:ascii="宋体" w:hAnsi="宋体" w:eastAsia="宋体" w:cs="宋体"/>
          <w:spacing w:val="-6"/>
          <w:sz w:val="24"/>
          <w:szCs w:val="24"/>
        </w:rPr>
        <w:t>通过在多个地区设置</w:t>
      </w:r>
      <w:r>
        <w:rPr>
          <w:rFonts w:ascii="宋体" w:hAnsi="宋体" w:eastAsia="宋体" w:cs="宋体"/>
          <w:spacing w:val="-7"/>
          <w:sz w:val="24"/>
          <w:szCs w:val="24"/>
        </w:rPr>
        <w:t>仓储中心，能够根据本地退货情况，迅</w:t>
      </w:r>
      <w:r>
        <w:rPr>
          <w:rFonts w:ascii="宋体" w:hAnsi="宋体" w:eastAsia="宋体" w:cs="宋体"/>
          <w:spacing w:val="1"/>
          <w:sz w:val="24"/>
          <w:szCs w:val="24"/>
        </w:rPr>
        <w:t>速处理退货并将商品重新分配到合适的仓库或重新销售。由于去中心化的物流体</w:t>
      </w:r>
      <w:r>
        <w:rPr>
          <w:rFonts w:ascii="宋体" w:hAnsi="宋体" w:eastAsia="宋体" w:cs="宋体"/>
          <w:spacing w:val="-1"/>
          <w:sz w:val="24"/>
          <w:szCs w:val="24"/>
        </w:rPr>
        <w:t>系，</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能够提供更便捷的本地退货服务，减少跨境退货的成本和时间，从而</w:t>
      </w:r>
      <w:r>
        <w:rPr>
          <w:rFonts w:ascii="宋体" w:hAnsi="宋体" w:eastAsia="宋体" w:cs="宋体"/>
          <w:spacing w:val="-5"/>
          <w:sz w:val="24"/>
          <w:szCs w:val="24"/>
        </w:rPr>
        <w:t>提升了客户体验。</w:t>
      </w:r>
    </w:p>
    <w:p w14:paraId="172C511B">
      <w:pPr>
        <w:spacing w:line="301" w:lineRule="auto"/>
        <w:rPr>
          <w:rFonts w:ascii="Arial"/>
          <w:sz w:val="21"/>
        </w:rPr>
      </w:pPr>
    </w:p>
    <w:p w14:paraId="1123AEAD">
      <w:pPr>
        <w:pStyle w:val="2"/>
        <w:spacing w:before="91" w:line="234" w:lineRule="auto"/>
        <w:ind w:left="1452"/>
        <w:outlineLvl w:val="1"/>
      </w:pPr>
      <w:bookmarkStart w:id="93" w:name="bookmark45"/>
      <w:bookmarkEnd w:id="93"/>
      <w:r>
        <w:rPr>
          <w:rFonts w:ascii="Times New Roman" w:hAnsi="Times New Roman" w:eastAsia="Times New Roman" w:cs="Times New Roman"/>
          <w:spacing w:val="-1"/>
        </w:rPr>
        <w:t xml:space="preserve">4.7 </w:t>
      </w:r>
      <w:r>
        <w:rPr>
          <w:spacing w:val="-1"/>
        </w:rPr>
        <w:t>组织结构</w:t>
      </w:r>
    </w:p>
    <w:p w14:paraId="684124F1">
      <w:pPr>
        <w:spacing w:line="322" w:lineRule="auto"/>
        <w:rPr>
          <w:rFonts w:ascii="Arial"/>
          <w:sz w:val="21"/>
        </w:rPr>
      </w:pPr>
    </w:p>
    <w:p w14:paraId="4D922300">
      <w:pPr>
        <w:spacing w:before="78" w:line="220" w:lineRule="auto"/>
        <w:ind w:right="26"/>
        <w:jc w:val="right"/>
        <w:rPr>
          <w:rFonts w:ascii="宋体" w:hAnsi="宋体" w:eastAsia="宋体" w:cs="宋体"/>
          <w:sz w:val="24"/>
          <w:szCs w:val="24"/>
        </w:rPr>
      </w:pPr>
      <w:r>
        <w:rPr>
          <w:rFonts w:ascii="宋体" w:hAnsi="宋体" w:eastAsia="宋体" w:cs="宋体"/>
          <w:spacing w:val="-2"/>
          <w:sz w:val="24"/>
          <w:szCs w:val="24"/>
        </w:rPr>
        <w:t>对于</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这样的全球跨境电商平台，组织结构柔</w:t>
      </w:r>
      <w:r>
        <w:rPr>
          <w:rFonts w:ascii="宋体" w:hAnsi="宋体" w:eastAsia="宋体" w:cs="宋体"/>
          <w:spacing w:val="-3"/>
          <w:sz w:val="24"/>
          <w:szCs w:val="24"/>
        </w:rPr>
        <w:t>性是适应外部环境变化和</w:t>
      </w:r>
    </w:p>
    <w:p w14:paraId="7E2B26C8">
      <w:pPr>
        <w:spacing w:line="220" w:lineRule="auto"/>
        <w:rPr>
          <w:rFonts w:ascii="宋体" w:hAnsi="宋体" w:eastAsia="宋体" w:cs="宋体"/>
          <w:sz w:val="24"/>
          <w:szCs w:val="24"/>
        </w:rPr>
        <w:sectPr>
          <w:headerReference r:id="rId98" w:type="default"/>
          <w:footerReference r:id="rId99" w:type="default"/>
          <w:pgSz w:w="11907" w:h="16839"/>
          <w:pgMar w:top="1702" w:right="1558" w:bottom="2069" w:left="424" w:header="1397" w:footer="1869" w:gutter="0"/>
          <w:cols w:space="720" w:num="1"/>
        </w:sectPr>
      </w:pPr>
    </w:p>
    <w:p w14:paraId="3C6258AA">
      <w:pPr>
        <w:rPr>
          <w:rFonts w:ascii="Arial"/>
          <w:sz w:val="21"/>
        </w:rPr>
      </w:pPr>
    </w:p>
    <w:p w14:paraId="7C1DB7E2">
      <w:pPr>
        <w:spacing w:before="78" w:line="359" w:lineRule="auto"/>
        <w:ind w:left="1174" w:right="386" w:firstLine="29"/>
        <w:rPr>
          <w:rFonts w:ascii="宋体" w:hAnsi="宋体" w:eastAsia="宋体" w:cs="宋体"/>
          <w:sz w:val="24"/>
          <w:szCs w:val="24"/>
        </w:rPr>
      </w:pPr>
      <w:bookmarkStart w:id="94" w:name="bookmark153"/>
      <w:bookmarkEnd w:id="94"/>
      <w:r>
        <w:rPr>
          <w:rFonts w:ascii="宋体" w:hAnsi="宋体" w:eastAsia="宋体" w:cs="宋体"/>
          <w:spacing w:val="-1"/>
          <w:sz w:val="24"/>
          <w:szCs w:val="24"/>
        </w:rPr>
        <w:t>内部资源调整的基础，贯穿所有维度。它帮助企业灵活优化结构、</w:t>
      </w:r>
      <w:r>
        <w:rPr>
          <w:rFonts w:ascii="宋体" w:hAnsi="宋体" w:eastAsia="宋体" w:cs="宋体"/>
          <w:spacing w:val="-2"/>
          <w:sz w:val="24"/>
          <w:szCs w:val="24"/>
        </w:rPr>
        <w:t>流程和资源，</w:t>
      </w:r>
      <w:r>
        <w:rPr>
          <w:rFonts w:ascii="宋体" w:hAnsi="宋体" w:eastAsia="宋体" w:cs="宋体"/>
          <w:spacing w:val="-1"/>
          <w:sz w:val="24"/>
          <w:szCs w:val="24"/>
        </w:rPr>
        <w:t>应对复杂的全球供应链挑战，快速响应市场的</w:t>
      </w:r>
      <w:r>
        <w:rPr>
          <w:rFonts w:ascii="宋体" w:hAnsi="宋体" w:eastAsia="宋体" w:cs="宋体"/>
          <w:spacing w:val="-2"/>
          <w:sz w:val="24"/>
          <w:szCs w:val="24"/>
        </w:rPr>
        <w:t>需求变化并保持竞争力。</w:t>
      </w:r>
    </w:p>
    <w:p w14:paraId="328AB7B9">
      <w:pPr>
        <w:spacing w:before="6" w:line="355" w:lineRule="auto"/>
        <w:ind w:left="1174" w:right="251" w:firstLine="485"/>
        <w:jc w:val="both"/>
        <w:rPr>
          <w:rFonts w:ascii="宋体" w:hAnsi="宋体" w:eastAsia="宋体" w:cs="宋体"/>
          <w:sz w:val="24"/>
          <w:szCs w:val="24"/>
        </w:rPr>
      </w:pPr>
      <w:r>
        <w:rPr>
          <w:rFonts w:ascii="Times New Roman" w:hAnsi="Times New Roman" w:eastAsia="Times New Roman" w:cs="Times New Roman"/>
          <w:sz w:val="24"/>
          <w:szCs w:val="24"/>
        </w:rPr>
        <w:t xml:space="preserve">SHEIN  </w:t>
      </w:r>
      <w:r>
        <w:rPr>
          <w:rFonts w:ascii="宋体" w:hAnsi="宋体" w:eastAsia="宋体" w:cs="宋体"/>
          <w:sz w:val="24"/>
          <w:szCs w:val="24"/>
        </w:rPr>
        <w:t>的组织柔性首先体现在其扁平化的管理结构和分权式的决策机制上。相较于传统的层级制管理，</w:t>
      </w:r>
      <w:r>
        <w:rPr>
          <w:rFonts w:ascii="Times New Roman" w:hAnsi="Times New Roman" w:eastAsia="Times New Roman" w:cs="Times New Roman"/>
          <w:sz w:val="24"/>
          <w:szCs w:val="24"/>
        </w:rPr>
        <w:t xml:space="preserve">SHEIN  </w:t>
      </w:r>
      <w:r>
        <w:rPr>
          <w:rFonts w:ascii="宋体" w:hAnsi="宋体" w:eastAsia="宋体" w:cs="宋体"/>
          <w:sz w:val="24"/>
          <w:szCs w:val="24"/>
        </w:rPr>
        <w:t>通过减少管理层级，使得信息流动更加迅速，</w:t>
      </w:r>
      <w:r>
        <w:rPr>
          <w:rFonts w:ascii="宋体" w:hAnsi="宋体" w:eastAsia="宋体" w:cs="宋体"/>
          <w:spacing w:val="-1"/>
          <w:sz w:val="24"/>
          <w:szCs w:val="24"/>
        </w:rPr>
        <w:t>保证公司能在面对市场变化时，快速做出调整策略。由</w:t>
      </w:r>
      <w:r>
        <w:rPr>
          <w:rFonts w:ascii="宋体" w:hAnsi="宋体" w:eastAsia="宋体" w:cs="宋体"/>
          <w:spacing w:val="-2"/>
          <w:sz w:val="24"/>
          <w:szCs w:val="24"/>
        </w:rPr>
        <w:t>图</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4-9</w:t>
      </w:r>
      <w:r>
        <w:rPr>
          <w:rFonts w:ascii="Times New Roman" w:hAnsi="Times New Roman" w:eastAsia="Times New Roman" w:cs="Times New Roman"/>
          <w:spacing w:val="23"/>
          <w:w w:val="101"/>
          <w:sz w:val="24"/>
          <w:szCs w:val="24"/>
        </w:rPr>
        <w:t xml:space="preserve"> </w:t>
      </w:r>
      <w:r>
        <w:rPr>
          <w:rFonts w:ascii="宋体" w:hAnsi="宋体" w:eastAsia="宋体" w:cs="宋体"/>
          <w:spacing w:val="-2"/>
          <w:sz w:val="24"/>
          <w:szCs w:val="24"/>
        </w:rPr>
        <w:t>可见，</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40"/>
          <w:sz w:val="24"/>
          <w:szCs w:val="24"/>
        </w:rPr>
        <w:t xml:space="preserve"> </w:t>
      </w:r>
      <w:r>
        <w:rPr>
          <w:rFonts w:ascii="宋体" w:hAnsi="宋体" w:eastAsia="宋体" w:cs="宋体"/>
          <w:spacing w:val="-2"/>
          <w:sz w:val="24"/>
          <w:szCs w:val="24"/>
        </w:rPr>
        <w:t>的高</w:t>
      </w:r>
      <w:r>
        <w:rPr>
          <w:rFonts w:ascii="宋体" w:hAnsi="宋体" w:eastAsia="宋体" w:cs="宋体"/>
          <w:spacing w:val="1"/>
          <w:sz w:val="24"/>
          <w:szCs w:val="24"/>
        </w:rPr>
        <w:t>层管理团队直接与多个核心职能部门连接，简化了管理层级，还加强了各部门之间的沟通和协调，减少了决策的延迟和信息流动的障碍。在此基础上，决策权被下放到各个职能部门，允许部门负责人根据实际情况做出快速响应。这种分权结</w:t>
      </w:r>
      <w:r>
        <w:rPr>
          <w:rFonts w:ascii="宋体" w:hAnsi="宋体" w:eastAsia="宋体" w:cs="宋体"/>
          <w:spacing w:val="-2"/>
          <w:sz w:val="24"/>
          <w:szCs w:val="24"/>
        </w:rPr>
        <w:t>构加快了决策速度，增强了部门的自主性和灵活性，使得</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SH</w:t>
      </w:r>
      <w:r>
        <w:rPr>
          <w:rFonts w:ascii="Times New Roman" w:hAnsi="Times New Roman" w:eastAsia="Times New Roman" w:cs="Times New Roman"/>
          <w:spacing w:val="-3"/>
          <w:sz w:val="24"/>
          <w:szCs w:val="24"/>
        </w:rPr>
        <w:t xml:space="preserve">EIN </w:t>
      </w:r>
      <w:r>
        <w:rPr>
          <w:rFonts w:ascii="宋体" w:hAnsi="宋体" w:eastAsia="宋体" w:cs="宋体"/>
          <w:spacing w:val="-3"/>
          <w:sz w:val="24"/>
          <w:szCs w:val="24"/>
        </w:rPr>
        <w:t>可以在全球市场</w:t>
      </w:r>
      <w:r>
        <w:rPr>
          <w:rFonts w:ascii="宋体" w:hAnsi="宋体" w:eastAsia="宋体" w:cs="宋体"/>
          <w:spacing w:val="-1"/>
          <w:sz w:val="24"/>
          <w:szCs w:val="24"/>
        </w:rPr>
        <w:t>中迅速应对需求波动和突发事件。</w:t>
      </w:r>
    </w:p>
    <w:p w14:paraId="65ED3B54">
      <w:pPr>
        <w:spacing w:line="1910" w:lineRule="exact"/>
        <w:ind w:firstLine="1643"/>
      </w:pPr>
      <w:r>
        <w:rPr>
          <w:position w:val="-38"/>
        </w:rPr>
        <w:drawing>
          <wp:inline distT="0" distB="0" distL="0" distR="0">
            <wp:extent cx="5274310" cy="121285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08"/>
                    <a:stretch>
                      <a:fillRect/>
                    </a:stretch>
                  </pic:blipFill>
                  <pic:spPr>
                    <a:xfrm>
                      <a:off x="0" y="0"/>
                      <a:ext cx="5274310" cy="1212850"/>
                    </a:xfrm>
                    <a:prstGeom prst="rect">
                      <a:avLst/>
                    </a:prstGeom>
                  </pic:spPr>
                </pic:pic>
              </a:graphicData>
            </a:graphic>
          </wp:inline>
        </w:drawing>
      </w:r>
    </w:p>
    <w:p w14:paraId="1CC25C54">
      <w:pPr>
        <w:spacing w:before="179" w:line="235" w:lineRule="auto"/>
        <w:ind w:left="3942"/>
        <w:outlineLvl w:val="0"/>
        <w:rPr>
          <w:rFonts w:ascii="宋体" w:hAnsi="宋体" w:eastAsia="宋体" w:cs="宋体"/>
          <w:sz w:val="21"/>
          <w:szCs w:val="21"/>
        </w:rPr>
      </w:pPr>
      <w:bookmarkStart w:id="95" w:name="bookmark89"/>
      <w:bookmarkEnd w:id="95"/>
      <w:r>
        <w:rPr>
          <w:rFonts w:ascii="宋体" w:hAnsi="宋体" w:eastAsia="宋体" w:cs="宋体"/>
          <w:spacing w:val="-3"/>
          <w:sz w:val="21"/>
          <w:szCs w:val="21"/>
        </w:rPr>
        <w:t>图</w:t>
      </w:r>
      <w:r>
        <w:rPr>
          <w:rFonts w:ascii="宋体" w:hAnsi="宋体" w:eastAsia="宋体" w:cs="宋体"/>
          <w:spacing w:val="-38"/>
          <w:sz w:val="21"/>
          <w:szCs w:val="21"/>
        </w:rPr>
        <w:t xml:space="preserve"> </w:t>
      </w:r>
      <w:r>
        <w:rPr>
          <w:rFonts w:ascii="Times New Roman" w:hAnsi="Times New Roman" w:eastAsia="Times New Roman" w:cs="Times New Roman"/>
          <w:spacing w:val="-3"/>
          <w:sz w:val="21"/>
          <w:szCs w:val="21"/>
        </w:rPr>
        <w:t>4-9</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3"/>
          <w:sz w:val="21"/>
          <w:szCs w:val="21"/>
        </w:rPr>
        <w:t xml:space="preserve">SHEIN </w:t>
      </w:r>
      <w:r>
        <w:rPr>
          <w:rFonts w:ascii="宋体" w:hAnsi="宋体" w:eastAsia="宋体" w:cs="宋体"/>
          <w:spacing w:val="-3"/>
          <w:sz w:val="21"/>
          <w:szCs w:val="21"/>
        </w:rPr>
        <w:t>扁平化组织结构图</w:t>
      </w:r>
    </w:p>
    <w:p w14:paraId="182BAEA4">
      <w:pPr>
        <w:spacing w:before="142" w:line="193" w:lineRule="auto"/>
        <w:ind w:left="3564"/>
        <w:rPr>
          <w:rFonts w:ascii="Times New Roman" w:hAnsi="Times New Roman" w:eastAsia="Times New Roman" w:cs="Times New Roman"/>
          <w:sz w:val="21"/>
          <w:szCs w:val="21"/>
        </w:rPr>
      </w:pPr>
      <w:r>
        <w:rPr>
          <w:rFonts w:ascii="Times New Roman" w:hAnsi="Times New Roman" w:eastAsia="Times New Roman" w:cs="Times New Roman"/>
          <w:sz w:val="21"/>
          <w:szCs w:val="21"/>
        </w:rPr>
        <w:t>Fig 4-9</w:t>
      </w:r>
      <w:r>
        <w:rPr>
          <w:rFonts w:ascii="Times New Roman" w:hAnsi="Times New Roman" w:eastAsia="Times New Roman" w:cs="Times New Roman"/>
          <w:spacing w:val="14"/>
          <w:w w:val="101"/>
          <w:sz w:val="21"/>
          <w:szCs w:val="21"/>
        </w:rPr>
        <w:t xml:space="preserve"> </w:t>
      </w:r>
      <w:r>
        <w:rPr>
          <w:rFonts w:ascii="Times New Roman" w:hAnsi="Times New Roman" w:eastAsia="Times New Roman" w:cs="Times New Roman"/>
          <w:sz w:val="21"/>
          <w:szCs w:val="21"/>
        </w:rPr>
        <w:t>SHEIN flat org</w:t>
      </w:r>
      <w:r>
        <w:rPr>
          <w:rFonts w:ascii="Times New Roman" w:hAnsi="Times New Roman" w:eastAsia="Times New Roman" w:cs="Times New Roman"/>
          <w:spacing w:val="-1"/>
          <w:sz w:val="21"/>
          <w:szCs w:val="21"/>
        </w:rPr>
        <w:t>anizational structure</w:t>
      </w:r>
    </w:p>
    <w:p w14:paraId="2E67AF5E">
      <w:pPr>
        <w:spacing w:line="351" w:lineRule="auto"/>
        <w:rPr>
          <w:rFonts w:ascii="Arial"/>
          <w:sz w:val="21"/>
        </w:rPr>
      </w:pPr>
    </w:p>
    <w:p w14:paraId="7C83D817">
      <w:pPr>
        <w:spacing w:before="78" w:line="219" w:lineRule="auto"/>
        <w:ind w:left="1660"/>
        <w:rPr>
          <w:rFonts w:ascii="宋体" w:hAnsi="宋体" w:eastAsia="宋体" w:cs="宋体"/>
          <w:sz w:val="24"/>
          <w:szCs w:val="24"/>
        </w:rPr>
      </w:pPr>
      <w:r>
        <w:rPr>
          <w:rFonts w:ascii="Times New Roman" w:hAnsi="Times New Roman" w:eastAsia="Times New Roman" w:cs="Times New Roman"/>
          <w:sz w:val="24"/>
          <w:szCs w:val="24"/>
        </w:rPr>
        <w:t xml:space="preserve">SHEIN  </w:t>
      </w:r>
      <w:r>
        <w:rPr>
          <w:rFonts w:ascii="宋体" w:hAnsi="宋体" w:eastAsia="宋体" w:cs="宋体"/>
          <w:sz w:val="24"/>
          <w:szCs w:val="24"/>
        </w:rPr>
        <w:t>的组织柔性还体现在跨部门协作</w:t>
      </w:r>
      <w:r>
        <w:rPr>
          <w:rFonts w:ascii="宋体" w:hAnsi="宋体" w:eastAsia="宋体" w:cs="宋体"/>
          <w:spacing w:val="-1"/>
          <w:sz w:val="24"/>
          <w:szCs w:val="24"/>
        </w:rPr>
        <w:t>与全球化战略布局的灵活结合上。</w:t>
      </w:r>
    </w:p>
    <w:p w14:paraId="68289247">
      <w:pPr>
        <w:spacing w:before="184" w:line="359" w:lineRule="auto"/>
        <w:ind w:left="1175" w:right="383" w:hanging="2"/>
        <w:rPr>
          <w:rFonts w:ascii="宋体" w:hAnsi="宋体" w:eastAsia="宋体" w:cs="宋体"/>
          <w:sz w:val="24"/>
          <w:szCs w:val="24"/>
        </w:rPr>
      </w:pPr>
      <w:r>
        <w:rPr>
          <w:rFonts w:ascii="宋体" w:hAnsi="宋体" w:eastAsia="宋体" w:cs="宋体"/>
          <w:sz w:val="24"/>
          <w:szCs w:val="24"/>
        </w:rPr>
        <w:t>在内部，</w:t>
      </w:r>
      <w:r>
        <w:rPr>
          <w:rFonts w:ascii="Times New Roman" w:hAnsi="Times New Roman" w:eastAsia="Times New Roman" w:cs="Times New Roman"/>
          <w:sz w:val="24"/>
          <w:szCs w:val="24"/>
        </w:rPr>
        <w:t xml:space="preserve">SHEIN </w:t>
      </w:r>
      <w:r>
        <w:rPr>
          <w:rFonts w:ascii="宋体" w:hAnsi="宋体" w:eastAsia="宋体" w:cs="宋体"/>
          <w:sz w:val="24"/>
          <w:szCs w:val="24"/>
        </w:rPr>
        <w:t>打破传统部门壁垒，强调设计、生产、销售</w:t>
      </w:r>
      <w:r>
        <w:rPr>
          <w:rFonts w:ascii="宋体" w:hAnsi="宋体" w:eastAsia="宋体" w:cs="宋体"/>
          <w:spacing w:val="-1"/>
          <w:sz w:val="24"/>
          <w:szCs w:val="24"/>
        </w:rPr>
        <w:t>和物流等部门的灵</w:t>
      </w:r>
      <w:r>
        <w:rPr>
          <w:rFonts w:ascii="宋体" w:hAnsi="宋体" w:eastAsia="宋体" w:cs="宋体"/>
          <w:sz w:val="24"/>
          <w:szCs w:val="24"/>
        </w:rPr>
        <w:t>活协作，依托高度集成的信息系统实现实时信息共</w:t>
      </w:r>
      <w:r>
        <w:rPr>
          <w:rFonts w:ascii="宋体" w:hAnsi="宋体" w:eastAsia="宋体" w:cs="宋体"/>
          <w:spacing w:val="-1"/>
          <w:sz w:val="24"/>
          <w:szCs w:val="24"/>
        </w:rPr>
        <w:t>享，确保各部门在需求变化时</w:t>
      </w:r>
      <w:r>
        <w:rPr>
          <w:rFonts w:ascii="宋体" w:hAnsi="宋体" w:eastAsia="宋体" w:cs="宋体"/>
          <w:sz w:val="24"/>
          <w:szCs w:val="24"/>
        </w:rPr>
        <w:t>能够及时调整产品、生产计划和供应链策略，从而在全</w:t>
      </w:r>
      <w:r>
        <w:rPr>
          <w:rFonts w:ascii="宋体" w:hAnsi="宋体" w:eastAsia="宋体" w:cs="宋体"/>
          <w:spacing w:val="-1"/>
          <w:sz w:val="24"/>
          <w:szCs w:val="24"/>
        </w:rPr>
        <w:t>球快时尚市场中保持高效</w:t>
      </w:r>
      <w:r>
        <w:rPr>
          <w:rFonts w:ascii="宋体" w:hAnsi="宋体" w:eastAsia="宋体" w:cs="宋体"/>
          <w:spacing w:val="-2"/>
          <w:sz w:val="24"/>
          <w:szCs w:val="24"/>
        </w:rPr>
        <w:t>又灵活的运营。</w:t>
      </w:r>
    </w:p>
    <w:p w14:paraId="4AA5D82A">
      <w:pPr>
        <w:spacing w:before="1" w:line="359" w:lineRule="auto"/>
        <w:ind w:left="1174" w:right="383" w:firstLine="478"/>
        <w:rPr>
          <w:rFonts w:ascii="宋体" w:hAnsi="宋体" w:eastAsia="宋体" w:cs="宋体"/>
          <w:sz w:val="24"/>
          <w:szCs w:val="24"/>
        </w:rPr>
      </w:pPr>
      <w:r>
        <w:rPr>
          <w:rFonts w:ascii="宋体" w:hAnsi="宋体" w:eastAsia="宋体" w:cs="宋体"/>
          <w:sz w:val="24"/>
          <w:szCs w:val="24"/>
        </w:rPr>
        <w:t>在外部，</w:t>
      </w:r>
      <w:r>
        <w:rPr>
          <w:rFonts w:ascii="Times New Roman" w:hAnsi="Times New Roman" w:eastAsia="Times New Roman" w:cs="Times New Roman"/>
          <w:sz w:val="24"/>
          <w:szCs w:val="24"/>
        </w:rPr>
        <w:t xml:space="preserve">SHEIN </w:t>
      </w:r>
      <w:r>
        <w:rPr>
          <w:rFonts w:ascii="宋体" w:hAnsi="宋体" w:eastAsia="宋体" w:cs="宋体"/>
          <w:sz w:val="24"/>
          <w:szCs w:val="24"/>
        </w:rPr>
        <w:t>将全球化战略布局与本地化运营紧密结</w:t>
      </w:r>
      <w:r>
        <w:rPr>
          <w:rFonts w:ascii="宋体" w:hAnsi="宋体" w:eastAsia="宋体" w:cs="宋体"/>
          <w:spacing w:val="-1"/>
          <w:sz w:val="24"/>
          <w:szCs w:val="24"/>
        </w:rPr>
        <w:t>合。通过在全球范</w:t>
      </w:r>
      <w:r>
        <w:rPr>
          <w:rFonts w:ascii="宋体" w:hAnsi="宋体" w:eastAsia="宋体" w:cs="宋体"/>
          <w:sz w:val="24"/>
          <w:szCs w:val="24"/>
        </w:rPr>
        <w:t>围内设立分支机构整合供应链资源，以优化成本并提升运</w:t>
      </w:r>
      <w:r>
        <w:rPr>
          <w:rFonts w:ascii="宋体" w:hAnsi="宋体" w:eastAsia="宋体" w:cs="宋体"/>
          <w:spacing w:val="-1"/>
          <w:sz w:val="24"/>
          <w:szCs w:val="24"/>
        </w:rPr>
        <w:t>营效率。同时，针对不</w:t>
      </w:r>
      <w:r>
        <w:rPr>
          <w:rFonts w:ascii="宋体" w:hAnsi="宋体" w:eastAsia="宋体" w:cs="宋体"/>
          <w:sz w:val="24"/>
          <w:szCs w:val="24"/>
        </w:rPr>
        <w:t>同市场的消费者偏好，公司组建了本地化团队，负责需</w:t>
      </w:r>
      <w:r>
        <w:rPr>
          <w:rFonts w:ascii="宋体" w:hAnsi="宋体" w:eastAsia="宋体" w:cs="宋体"/>
          <w:spacing w:val="-1"/>
          <w:sz w:val="24"/>
          <w:szCs w:val="24"/>
        </w:rPr>
        <w:t>求分析、营销推广和客户</w:t>
      </w:r>
      <w:r>
        <w:rPr>
          <w:rFonts w:ascii="宋体" w:hAnsi="宋体" w:eastAsia="宋体" w:cs="宋体"/>
          <w:sz w:val="24"/>
          <w:szCs w:val="24"/>
        </w:rPr>
        <w:t>服务，确保产品和服务能够快速贴合当地市场。这种全球</w:t>
      </w:r>
      <w:r>
        <w:rPr>
          <w:rFonts w:ascii="宋体" w:hAnsi="宋体" w:eastAsia="宋体" w:cs="宋体"/>
          <w:spacing w:val="-1"/>
          <w:sz w:val="24"/>
          <w:szCs w:val="24"/>
        </w:rPr>
        <w:t>与本地的双向融合模</w:t>
      </w:r>
    </w:p>
    <w:p w14:paraId="2367A7BE">
      <w:pPr>
        <w:spacing w:before="1" w:line="218" w:lineRule="auto"/>
        <w:ind w:left="1179"/>
        <w:rPr>
          <w:rFonts w:ascii="宋体" w:hAnsi="宋体" w:eastAsia="宋体" w:cs="宋体"/>
          <w:sz w:val="24"/>
          <w:szCs w:val="24"/>
        </w:rPr>
      </w:pPr>
      <w:r>
        <w:rPr>
          <w:rFonts w:ascii="宋体" w:hAnsi="宋体" w:eastAsia="宋体" w:cs="宋体"/>
          <w:spacing w:val="-1"/>
          <w:sz w:val="24"/>
          <w:szCs w:val="24"/>
        </w:rPr>
        <w:t>式，使得</w:t>
      </w:r>
      <w:r>
        <w:rPr>
          <w:rFonts w:ascii="宋体" w:hAnsi="宋体" w:eastAsia="宋体" w:cs="宋体"/>
          <w:spacing w:val="-45"/>
          <w:sz w:val="24"/>
          <w:szCs w:val="24"/>
        </w:rPr>
        <w:t xml:space="preserve"> </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18"/>
          <w:w w:val="101"/>
          <w:sz w:val="24"/>
          <w:szCs w:val="24"/>
        </w:rPr>
        <w:t xml:space="preserve"> </w:t>
      </w:r>
      <w:r>
        <w:rPr>
          <w:rFonts w:ascii="宋体" w:hAnsi="宋体" w:eastAsia="宋体" w:cs="宋体"/>
          <w:spacing w:val="-1"/>
          <w:sz w:val="24"/>
          <w:szCs w:val="24"/>
        </w:rPr>
        <w:t>能够精准适配各地消费者的偏好与文</w:t>
      </w:r>
      <w:r>
        <w:rPr>
          <w:rFonts w:ascii="宋体" w:hAnsi="宋体" w:eastAsia="宋体" w:cs="宋体"/>
          <w:spacing w:val="-2"/>
          <w:sz w:val="24"/>
          <w:szCs w:val="24"/>
        </w:rPr>
        <w:t>化差异，增强其品牌亲和</w:t>
      </w:r>
    </w:p>
    <w:p w14:paraId="2826CAE1">
      <w:pPr>
        <w:spacing w:line="218" w:lineRule="auto"/>
        <w:rPr>
          <w:rFonts w:ascii="宋体" w:hAnsi="宋体" w:eastAsia="宋体" w:cs="宋体"/>
          <w:sz w:val="24"/>
          <w:szCs w:val="24"/>
        </w:rPr>
        <w:sectPr>
          <w:headerReference r:id="rId100" w:type="default"/>
          <w:footerReference r:id="rId101" w:type="default"/>
          <w:pgSz w:w="11907" w:h="16839"/>
          <w:pgMar w:top="1702" w:right="1532" w:bottom="1862" w:left="424" w:header="1397" w:footer="1662" w:gutter="0"/>
          <w:cols w:space="720" w:num="1"/>
        </w:sectPr>
      </w:pPr>
    </w:p>
    <w:p w14:paraId="204625E8">
      <w:pPr>
        <w:spacing w:before="318" w:line="220" w:lineRule="auto"/>
        <w:ind w:left="1461"/>
        <w:rPr>
          <w:rFonts w:ascii="宋体" w:hAnsi="宋体" w:eastAsia="宋体" w:cs="宋体"/>
          <w:sz w:val="24"/>
          <w:szCs w:val="24"/>
        </w:rPr>
      </w:pPr>
      <w:r>
        <w:rPr>
          <w:rFonts w:ascii="宋体" w:hAnsi="宋体" w:eastAsia="宋体" w:cs="宋体"/>
          <w:spacing w:val="-2"/>
          <w:sz w:val="24"/>
          <w:szCs w:val="24"/>
        </w:rPr>
        <w:t>力与市场渗透力。</w:t>
      </w:r>
    </w:p>
    <w:p w14:paraId="4B0E6264">
      <w:pPr>
        <w:spacing w:line="245" w:lineRule="auto"/>
        <w:rPr>
          <w:rFonts w:ascii="Arial"/>
          <w:sz w:val="21"/>
        </w:rPr>
      </w:pPr>
    </w:p>
    <w:p w14:paraId="40C8790C">
      <w:pPr>
        <w:spacing w:line="245" w:lineRule="auto"/>
        <w:rPr>
          <w:rFonts w:ascii="Arial"/>
          <w:sz w:val="21"/>
        </w:rPr>
      </w:pPr>
    </w:p>
    <w:p w14:paraId="6EBCDFFF">
      <w:pPr>
        <w:pStyle w:val="2"/>
        <w:spacing w:before="91" w:line="233" w:lineRule="auto"/>
        <w:ind w:left="1452"/>
        <w:outlineLvl w:val="1"/>
      </w:pPr>
      <w:bookmarkStart w:id="96" w:name="bookmark154"/>
      <w:bookmarkEnd w:id="96"/>
      <w:bookmarkStart w:id="97" w:name="bookmark46"/>
      <w:bookmarkEnd w:id="97"/>
      <w:r>
        <w:rPr>
          <w:rFonts w:ascii="Times New Roman" w:hAnsi="Times New Roman" w:eastAsia="Times New Roman" w:cs="Times New Roman"/>
          <w:spacing w:val="-1"/>
        </w:rPr>
        <w:t xml:space="preserve">4.8 </w:t>
      </w:r>
      <w:r>
        <w:rPr>
          <w:spacing w:val="-1"/>
        </w:rPr>
        <w:t>本章小结</w:t>
      </w:r>
    </w:p>
    <w:p w14:paraId="51520E88">
      <w:pPr>
        <w:spacing w:line="321" w:lineRule="auto"/>
        <w:rPr>
          <w:rFonts w:ascii="Arial"/>
          <w:sz w:val="21"/>
        </w:rPr>
      </w:pPr>
    </w:p>
    <w:p w14:paraId="2846E1BB">
      <w:pPr>
        <w:spacing w:before="78" w:line="359" w:lineRule="auto"/>
        <w:ind w:left="1457" w:right="82" w:firstLine="480"/>
        <w:rPr>
          <w:rFonts w:ascii="宋体" w:hAnsi="宋体" w:eastAsia="宋体" w:cs="宋体"/>
          <w:sz w:val="24"/>
          <w:szCs w:val="24"/>
        </w:rPr>
      </w:pPr>
      <w:r>
        <w:rPr>
          <w:rFonts w:ascii="宋体" w:hAnsi="宋体" w:eastAsia="宋体" w:cs="宋体"/>
          <w:spacing w:val="-10"/>
          <w:sz w:val="24"/>
          <w:szCs w:val="24"/>
        </w:rPr>
        <w:t>本章围绕</w:t>
      </w:r>
      <w:r>
        <w:rPr>
          <w:rFonts w:ascii="宋体" w:hAnsi="宋体" w:eastAsia="宋体" w:cs="宋体"/>
          <w:spacing w:val="-35"/>
          <w:sz w:val="24"/>
          <w:szCs w:val="24"/>
        </w:rPr>
        <w:t xml:space="preserve"> </w:t>
      </w:r>
      <w:r>
        <w:rPr>
          <w:rFonts w:ascii="Times New Roman" w:hAnsi="Times New Roman" w:eastAsia="Times New Roman" w:cs="Times New Roman"/>
          <w:spacing w:val="-10"/>
          <w:sz w:val="24"/>
          <w:szCs w:val="24"/>
        </w:rPr>
        <w:t xml:space="preserve">SHEIN </w:t>
      </w:r>
      <w:r>
        <w:rPr>
          <w:rFonts w:ascii="宋体" w:hAnsi="宋体" w:eastAsia="宋体" w:cs="宋体"/>
          <w:spacing w:val="-10"/>
          <w:sz w:val="24"/>
          <w:szCs w:val="24"/>
        </w:rPr>
        <w:t>平台的柔性供应链框架，从信息系统、生产供应、运营系统、</w:t>
      </w:r>
      <w:r>
        <w:rPr>
          <w:rFonts w:ascii="宋体" w:hAnsi="宋体" w:eastAsia="宋体" w:cs="宋体"/>
          <w:spacing w:val="1"/>
          <w:sz w:val="24"/>
          <w:szCs w:val="24"/>
        </w:rPr>
        <w:t>销售市场、物流配送和组织结构六个维度进行了系统分析，揭示其在全球快时尚</w:t>
      </w:r>
      <w:r>
        <w:rPr>
          <w:rFonts w:ascii="宋体" w:hAnsi="宋体" w:eastAsia="宋体" w:cs="宋体"/>
          <w:spacing w:val="-1"/>
          <w:sz w:val="24"/>
          <w:szCs w:val="24"/>
        </w:rPr>
        <w:t>市场中的核心优势。</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的柔性供应链以大数据为核心，通过构建实时反馈系</w:t>
      </w:r>
      <w:r>
        <w:rPr>
          <w:rFonts w:ascii="宋体" w:hAnsi="宋体" w:eastAsia="宋体" w:cs="宋体"/>
          <w:spacing w:val="1"/>
          <w:sz w:val="24"/>
          <w:szCs w:val="24"/>
        </w:rPr>
        <w:t>统，将市场需求、客户评价和运营数据统一整合，为其他五个维度柔性的实现提</w:t>
      </w:r>
      <w:r>
        <w:rPr>
          <w:rFonts w:ascii="宋体" w:hAnsi="宋体" w:eastAsia="宋体" w:cs="宋体"/>
          <w:spacing w:val="-1"/>
          <w:sz w:val="24"/>
          <w:szCs w:val="24"/>
        </w:rPr>
        <w:t>供强大的技术支撑和决策依据。</w:t>
      </w:r>
    </w:p>
    <w:p w14:paraId="41AB231A">
      <w:pPr>
        <w:spacing w:before="3" w:line="359" w:lineRule="auto"/>
        <w:ind w:left="1456" w:right="80" w:firstLine="483"/>
        <w:jc w:val="both"/>
        <w:rPr>
          <w:rFonts w:ascii="宋体" w:hAnsi="宋体" w:eastAsia="宋体" w:cs="宋体"/>
          <w:sz w:val="24"/>
          <w:szCs w:val="24"/>
        </w:rPr>
      </w:pPr>
      <w:r>
        <w:rPr>
          <w:rFonts w:ascii="宋体" w:hAnsi="宋体" w:eastAsia="宋体" w:cs="宋体"/>
          <w:spacing w:val="1"/>
          <w:sz w:val="24"/>
          <w:szCs w:val="24"/>
        </w:rPr>
        <w:t>大数据的应用贯穿从需求预测、生产调度到配送优化的全流程。通过高度数</w:t>
      </w:r>
      <w:r>
        <w:rPr>
          <w:rFonts w:ascii="宋体" w:hAnsi="宋体" w:eastAsia="宋体" w:cs="宋体"/>
          <w:sz w:val="24"/>
          <w:szCs w:val="24"/>
        </w:rPr>
        <w:t>字化的信息系统，</w:t>
      </w:r>
      <w:r>
        <w:rPr>
          <w:rFonts w:ascii="Times New Roman" w:hAnsi="Times New Roman" w:eastAsia="Times New Roman" w:cs="Times New Roman"/>
          <w:sz w:val="24"/>
          <w:szCs w:val="24"/>
        </w:rPr>
        <w:t xml:space="preserve">SHEIN </w:t>
      </w:r>
      <w:r>
        <w:rPr>
          <w:rFonts w:ascii="宋体" w:hAnsi="宋体" w:eastAsia="宋体" w:cs="宋体"/>
          <w:sz w:val="24"/>
          <w:szCs w:val="24"/>
        </w:rPr>
        <w:t>实现了供应链的高效协同与实时</w:t>
      </w:r>
      <w:r>
        <w:rPr>
          <w:rFonts w:ascii="宋体" w:hAnsi="宋体" w:eastAsia="宋体" w:cs="宋体"/>
          <w:spacing w:val="-1"/>
          <w:sz w:val="24"/>
          <w:szCs w:val="24"/>
        </w:rPr>
        <w:t>监控，奠定了柔性供应</w:t>
      </w:r>
      <w:r>
        <w:rPr>
          <w:rFonts w:ascii="宋体" w:hAnsi="宋体" w:eastAsia="宋体" w:cs="宋体"/>
          <w:spacing w:val="1"/>
          <w:sz w:val="24"/>
          <w:szCs w:val="24"/>
        </w:rPr>
        <w:t>链的技术基础。多元化的供应商网络及灵活的小单快反模式，增强了企业对市场</w:t>
      </w:r>
      <w:r>
        <w:rPr>
          <w:rFonts w:ascii="宋体" w:hAnsi="宋体" w:eastAsia="宋体" w:cs="宋体"/>
          <w:spacing w:val="-1"/>
          <w:sz w:val="24"/>
          <w:szCs w:val="24"/>
        </w:rPr>
        <w:t>需求波动的适应能力。</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的运营系统体现了平台与自营模式的深度融合，通</w:t>
      </w:r>
      <w:r>
        <w:rPr>
          <w:rFonts w:ascii="宋体" w:hAnsi="宋体" w:eastAsia="宋体" w:cs="宋体"/>
          <w:spacing w:val="-6"/>
          <w:sz w:val="24"/>
          <w:szCs w:val="24"/>
        </w:rPr>
        <w:t>过平台化架构整合订单管理、排产调度与成本优化，高效协调自营与外部供应商，</w:t>
      </w:r>
      <w:r>
        <w:rPr>
          <w:rFonts w:ascii="宋体" w:hAnsi="宋体" w:eastAsia="宋体" w:cs="宋体"/>
          <w:spacing w:val="-2"/>
          <w:sz w:val="24"/>
          <w:szCs w:val="24"/>
        </w:rPr>
        <w:t>实现了对复杂供应网络的灵活管理与快速响应。</w:t>
      </w:r>
    </w:p>
    <w:p w14:paraId="4F46F657">
      <w:pPr>
        <w:spacing w:line="359" w:lineRule="auto"/>
        <w:ind w:left="1457" w:right="82" w:firstLine="480"/>
        <w:jc w:val="both"/>
        <w:rPr>
          <w:rFonts w:ascii="宋体" w:hAnsi="宋体" w:eastAsia="宋体" w:cs="宋体"/>
          <w:sz w:val="24"/>
          <w:szCs w:val="24"/>
        </w:rPr>
      </w:pPr>
      <w:r>
        <w:rPr>
          <w:rFonts w:ascii="宋体" w:hAnsi="宋体" w:eastAsia="宋体" w:cs="宋体"/>
          <w:spacing w:val="-2"/>
          <w:sz w:val="24"/>
          <w:szCs w:val="24"/>
        </w:rPr>
        <w:t>销售市场方面，</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 xml:space="preserve">的新产品开发能力、丰富的 </w:t>
      </w:r>
      <w:r>
        <w:rPr>
          <w:rFonts w:ascii="Times New Roman" w:hAnsi="Times New Roman" w:eastAsia="Times New Roman" w:cs="Times New Roman"/>
          <w:spacing w:val="-2"/>
          <w:sz w:val="24"/>
          <w:szCs w:val="24"/>
        </w:rPr>
        <w:t>SKU</w:t>
      </w:r>
      <w:r>
        <w:rPr>
          <w:rFonts w:ascii="Times New Roman" w:hAnsi="Times New Roman" w:eastAsia="Times New Roman" w:cs="Times New Roman"/>
          <w:spacing w:val="65"/>
          <w:sz w:val="24"/>
          <w:szCs w:val="24"/>
        </w:rPr>
        <w:t xml:space="preserve"> </w:t>
      </w:r>
      <w:r>
        <w:rPr>
          <w:rFonts w:ascii="宋体" w:hAnsi="宋体" w:eastAsia="宋体" w:cs="宋体"/>
          <w:spacing w:val="-2"/>
          <w:sz w:val="24"/>
          <w:szCs w:val="24"/>
        </w:rPr>
        <w:t>体系和灵活定价能</w:t>
      </w:r>
      <w:r>
        <w:rPr>
          <w:rFonts w:ascii="宋体" w:hAnsi="宋体" w:eastAsia="宋体" w:cs="宋体"/>
          <w:sz w:val="24"/>
          <w:szCs w:val="24"/>
        </w:rPr>
        <w:t>力，满足了消费者对个性化和时尚多样化的需求。物流配送方面</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通过全</w:t>
      </w:r>
      <w:r>
        <w:rPr>
          <w:rFonts w:ascii="宋体" w:hAnsi="宋体" w:eastAsia="宋体" w:cs="宋体"/>
          <w:spacing w:val="1"/>
          <w:sz w:val="24"/>
          <w:szCs w:val="24"/>
        </w:rPr>
        <w:t>球化、多中心的仓储与配送体系，以及高效的逆向物流能力，为全球消费者提供</w:t>
      </w:r>
      <w:r>
        <w:rPr>
          <w:rFonts w:ascii="宋体" w:hAnsi="宋体" w:eastAsia="宋体" w:cs="宋体"/>
          <w:sz w:val="24"/>
          <w:szCs w:val="24"/>
        </w:rPr>
        <w:t>了可靠的物流服务。最后，在组织结构方面，</w:t>
      </w:r>
      <w:r>
        <w:rPr>
          <w:rFonts w:ascii="Times New Roman" w:hAnsi="Times New Roman" w:eastAsia="Times New Roman" w:cs="Times New Roman"/>
          <w:sz w:val="24"/>
          <w:szCs w:val="24"/>
        </w:rPr>
        <w:t xml:space="preserve">SHEIN </w:t>
      </w:r>
      <w:r>
        <w:rPr>
          <w:rFonts w:ascii="宋体" w:hAnsi="宋体" w:eastAsia="宋体" w:cs="宋体"/>
          <w:sz w:val="24"/>
          <w:szCs w:val="24"/>
        </w:rPr>
        <w:t>通过扁平</w:t>
      </w:r>
      <w:r>
        <w:rPr>
          <w:rFonts w:ascii="宋体" w:hAnsi="宋体" w:eastAsia="宋体" w:cs="宋体"/>
          <w:spacing w:val="-1"/>
          <w:sz w:val="24"/>
          <w:szCs w:val="24"/>
        </w:rPr>
        <w:t>化组织架构、分权</w:t>
      </w:r>
      <w:r>
        <w:rPr>
          <w:rFonts w:ascii="宋体" w:hAnsi="宋体" w:eastAsia="宋体" w:cs="宋体"/>
          <w:spacing w:val="1"/>
          <w:sz w:val="24"/>
          <w:szCs w:val="24"/>
        </w:rPr>
        <w:t>式决策机制、跨部门协作、全球化战略布局与本地化运营的模式，确保了公司在</w:t>
      </w:r>
      <w:r>
        <w:rPr>
          <w:rFonts w:ascii="宋体" w:hAnsi="宋体" w:eastAsia="宋体" w:cs="宋体"/>
          <w:spacing w:val="-3"/>
          <w:sz w:val="24"/>
          <w:szCs w:val="24"/>
        </w:rPr>
        <w:t>国际市场上的快速应变能力。</w:t>
      </w:r>
    </w:p>
    <w:p w14:paraId="53722380">
      <w:pPr>
        <w:spacing w:before="5" w:line="357" w:lineRule="auto"/>
        <w:ind w:left="1456" w:firstLine="483"/>
        <w:jc w:val="both"/>
        <w:rPr>
          <w:rFonts w:ascii="宋体" w:hAnsi="宋体" w:eastAsia="宋体" w:cs="宋体"/>
          <w:sz w:val="24"/>
          <w:szCs w:val="24"/>
        </w:rPr>
      </w:pPr>
      <w:r>
        <w:rPr>
          <w:rFonts w:ascii="宋体" w:hAnsi="宋体" w:eastAsia="宋体" w:cs="宋体"/>
          <w:spacing w:val="-1"/>
          <w:sz w:val="24"/>
          <w:szCs w:val="24"/>
        </w:rPr>
        <w:t>综上所述，</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的柔性供应链以数字化驱动为核心，结</w:t>
      </w:r>
      <w:r>
        <w:rPr>
          <w:rFonts w:ascii="宋体" w:hAnsi="宋体" w:eastAsia="宋体" w:cs="宋体"/>
          <w:spacing w:val="-2"/>
          <w:sz w:val="24"/>
          <w:szCs w:val="24"/>
        </w:rPr>
        <w:t>合高度协同的供应</w:t>
      </w:r>
      <w:r>
        <w:rPr>
          <w:rFonts w:ascii="宋体" w:hAnsi="宋体" w:eastAsia="宋体" w:cs="宋体"/>
          <w:spacing w:val="-3"/>
          <w:sz w:val="24"/>
          <w:szCs w:val="24"/>
        </w:rPr>
        <w:t>链网络、灵活的组织模式以及“</w:t>
      </w:r>
      <w:r>
        <w:rPr>
          <w:rFonts w:ascii="宋体" w:hAnsi="宋体" w:eastAsia="宋体" w:cs="宋体"/>
          <w:spacing w:val="-57"/>
          <w:sz w:val="24"/>
          <w:szCs w:val="24"/>
        </w:rPr>
        <w:t xml:space="preserve"> </w:t>
      </w:r>
      <w:r>
        <w:rPr>
          <w:rFonts w:ascii="宋体" w:hAnsi="宋体" w:eastAsia="宋体" w:cs="宋体"/>
          <w:spacing w:val="-3"/>
          <w:sz w:val="24"/>
          <w:szCs w:val="24"/>
        </w:rPr>
        <w:t>自营</w:t>
      </w:r>
      <w:r>
        <w:rPr>
          <w:rFonts w:ascii="Times New Roman" w:hAnsi="Times New Roman" w:eastAsia="Times New Roman" w:cs="Times New Roman"/>
          <w:spacing w:val="-3"/>
          <w:sz w:val="24"/>
          <w:szCs w:val="24"/>
        </w:rPr>
        <w:t>+</w:t>
      </w:r>
      <w:r>
        <w:rPr>
          <w:rFonts w:ascii="宋体" w:hAnsi="宋体" w:eastAsia="宋体" w:cs="宋体"/>
          <w:spacing w:val="-3"/>
          <w:sz w:val="24"/>
          <w:szCs w:val="24"/>
        </w:rPr>
        <w:t>平台</w:t>
      </w:r>
      <w:r>
        <w:rPr>
          <w:rFonts w:ascii="宋体" w:hAnsi="宋体" w:eastAsia="宋体" w:cs="宋体"/>
          <w:spacing w:val="-88"/>
          <w:sz w:val="24"/>
          <w:szCs w:val="24"/>
        </w:rPr>
        <w:t xml:space="preserve"> </w:t>
      </w:r>
      <w:r>
        <w:rPr>
          <w:rFonts w:ascii="宋体" w:hAnsi="宋体" w:eastAsia="宋体" w:cs="宋体"/>
          <w:spacing w:val="-3"/>
          <w:sz w:val="24"/>
          <w:szCs w:val="24"/>
        </w:rPr>
        <w:t>”的双引擎模式，实现了设计、生产、</w:t>
      </w:r>
      <w:r>
        <w:rPr>
          <w:rFonts w:ascii="宋体" w:hAnsi="宋体" w:eastAsia="宋体" w:cs="宋体"/>
          <w:spacing w:val="-2"/>
          <w:sz w:val="24"/>
          <w:szCs w:val="24"/>
        </w:rPr>
        <w:t>运营、交付和服务的高效联动。该模式显著提升了</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3"/>
          <w:sz w:val="24"/>
          <w:szCs w:val="24"/>
        </w:rPr>
        <w:t>在全球超快时尚市场中的资源配置效率与市场响应速度，也为其未来的扩张和战</w:t>
      </w:r>
      <w:r>
        <w:rPr>
          <w:rFonts w:ascii="宋体" w:hAnsi="宋体" w:eastAsia="宋体" w:cs="宋体"/>
          <w:spacing w:val="-4"/>
          <w:sz w:val="24"/>
          <w:szCs w:val="24"/>
        </w:rPr>
        <w:t>略升级奠定了坚实基础。</w:t>
      </w:r>
    </w:p>
    <w:p w14:paraId="1393FEC2">
      <w:pPr>
        <w:spacing w:line="357" w:lineRule="auto"/>
        <w:rPr>
          <w:rFonts w:ascii="宋体" w:hAnsi="宋体" w:eastAsia="宋体" w:cs="宋体"/>
          <w:sz w:val="24"/>
          <w:szCs w:val="24"/>
        </w:rPr>
        <w:sectPr>
          <w:headerReference r:id="rId102" w:type="default"/>
          <w:footerReference r:id="rId103" w:type="default"/>
          <w:pgSz w:w="11907" w:h="16839"/>
          <w:pgMar w:top="1702" w:right="1501" w:bottom="2069" w:left="424" w:header="1397" w:footer="1866" w:gutter="0"/>
          <w:cols w:space="720" w:num="1"/>
        </w:sectPr>
      </w:pPr>
    </w:p>
    <w:p w14:paraId="03890ECA">
      <w:pPr>
        <w:spacing w:line="296" w:lineRule="auto"/>
        <w:rPr>
          <w:rFonts w:ascii="Arial"/>
          <w:sz w:val="21"/>
        </w:rPr>
      </w:pPr>
    </w:p>
    <w:p w14:paraId="16817BAC">
      <w:pPr>
        <w:spacing w:line="297" w:lineRule="auto"/>
        <w:rPr>
          <w:rFonts w:ascii="Arial"/>
          <w:sz w:val="21"/>
        </w:rPr>
      </w:pPr>
    </w:p>
    <w:p w14:paraId="62E9797D">
      <w:pPr>
        <w:pStyle w:val="2"/>
        <w:spacing w:before="101" w:line="224" w:lineRule="auto"/>
        <w:ind w:left="1768"/>
        <w:outlineLvl w:val="0"/>
        <w:rPr>
          <w:sz w:val="31"/>
          <w:szCs w:val="31"/>
        </w:rPr>
      </w:pPr>
      <w:bookmarkStart w:id="98" w:name="bookmark47"/>
      <w:bookmarkEnd w:id="98"/>
      <w:bookmarkStart w:id="99" w:name="bookmark155"/>
      <w:bookmarkEnd w:id="99"/>
      <w:r>
        <w:rPr>
          <w:spacing w:val="10"/>
          <w:sz w:val="31"/>
          <w:szCs w:val="31"/>
        </w:rPr>
        <w:t xml:space="preserve">第五章 </w:t>
      </w:r>
      <w:r>
        <w:rPr>
          <w:rFonts w:ascii="Times New Roman" w:hAnsi="Times New Roman" w:eastAsia="Times New Roman" w:cs="Times New Roman"/>
          <w:sz w:val="31"/>
          <w:szCs w:val="31"/>
        </w:rPr>
        <w:t>SHEIN</w:t>
      </w:r>
      <w:r>
        <w:rPr>
          <w:rFonts w:ascii="Times New Roman" w:hAnsi="Times New Roman" w:eastAsia="Times New Roman" w:cs="Times New Roman"/>
          <w:spacing w:val="38"/>
          <w:sz w:val="31"/>
          <w:szCs w:val="31"/>
        </w:rPr>
        <w:t xml:space="preserve"> </w:t>
      </w:r>
      <w:r>
        <w:rPr>
          <w:spacing w:val="10"/>
          <w:sz w:val="31"/>
          <w:szCs w:val="31"/>
        </w:rPr>
        <w:t>与</w:t>
      </w:r>
      <w:r>
        <w:rPr>
          <w:spacing w:val="-74"/>
          <w:sz w:val="31"/>
          <w:szCs w:val="31"/>
        </w:rPr>
        <w:t xml:space="preserve"> </w:t>
      </w:r>
      <w:r>
        <w:rPr>
          <w:rFonts w:ascii="Times New Roman" w:hAnsi="Times New Roman" w:eastAsia="Times New Roman" w:cs="Times New Roman"/>
          <w:sz w:val="31"/>
          <w:szCs w:val="31"/>
        </w:rPr>
        <w:t>Amazon</w:t>
      </w:r>
      <w:r>
        <w:rPr>
          <w:rFonts w:ascii="Times New Roman" w:hAnsi="Times New Roman" w:eastAsia="Times New Roman" w:cs="Times New Roman"/>
          <w:spacing w:val="10"/>
          <w:sz w:val="31"/>
          <w:szCs w:val="31"/>
        </w:rPr>
        <w:t>/</w:t>
      </w:r>
      <w:r>
        <w:rPr>
          <w:rFonts w:ascii="Times New Roman" w:hAnsi="Times New Roman" w:eastAsia="Times New Roman" w:cs="Times New Roman"/>
          <w:sz w:val="31"/>
          <w:szCs w:val="31"/>
        </w:rPr>
        <w:t>TEMU</w:t>
      </w:r>
      <w:r>
        <w:rPr>
          <w:rFonts w:ascii="Times New Roman" w:hAnsi="Times New Roman" w:eastAsia="Times New Roman" w:cs="Times New Roman"/>
          <w:spacing w:val="34"/>
          <w:sz w:val="31"/>
          <w:szCs w:val="31"/>
        </w:rPr>
        <w:t xml:space="preserve"> </w:t>
      </w:r>
      <w:r>
        <w:rPr>
          <w:spacing w:val="10"/>
          <w:sz w:val="31"/>
          <w:szCs w:val="31"/>
        </w:rPr>
        <w:t>的供应链柔性对比</w:t>
      </w:r>
    </w:p>
    <w:p w14:paraId="19D13945">
      <w:pPr>
        <w:spacing w:line="339" w:lineRule="auto"/>
        <w:rPr>
          <w:rFonts w:ascii="Arial"/>
          <w:sz w:val="21"/>
        </w:rPr>
      </w:pPr>
    </w:p>
    <w:p w14:paraId="22D08D2F">
      <w:pPr>
        <w:pStyle w:val="2"/>
        <w:spacing w:before="91" w:line="232" w:lineRule="auto"/>
        <w:ind w:left="1178"/>
        <w:outlineLvl w:val="1"/>
      </w:pPr>
      <w:bookmarkStart w:id="100" w:name="bookmark48"/>
      <w:bookmarkEnd w:id="100"/>
      <w:r>
        <w:rPr>
          <w:rFonts w:ascii="Times New Roman" w:hAnsi="Times New Roman" w:eastAsia="Times New Roman" w:cs="Times New Roman"/>
          <w:spacing w:val="-1"/>
        </w:rPr>
        <w:t xml:space="preserve">5.1 </w:t>
      </w:r>
      <w:r>
        <w:rPr>
          <w:spacing w:val="-1"/>
        </w:rPr>
        <w:t>对比对象的选择依据及概况</w:t>
      </w:r>
    </w:p>
    <w:p w14:paraId="51057A2E">
      <w:pPr>
        <w:spacing w:line="316" w:lineRule="auto"/>
        <w:rPr>
          <w:rFonts w:ascii="Arial"/>
          <w:sz w:val="21"/>
        </w:rPr>
      </w:pPr>
    </w:p>
    <w:p w14:paraId="129132C8">
      <w:pPr>
        <w:spacing w:before="78" w:line="359" w:lineRule="auto"/>
        <w:ind w:left="1172" w:firstLine="481"/>
        <w:jc w:val="both"/>
        <w:rPr>
          <w:rFonts w:ascii="宋体" w:hAnsi="宋体" w:eastAsia="宋体" w:cs="宋体"/>
          <w:sz w:val="24"/>
          <w:szCs w:val="24"/>
        </w:rPr>
      </w:pPr>
      <w:r>
        <w:rPr>
          <w:rFonts w:ascii="宋体" w:hAnsi="宋体" w:eastAsia="宋体" w:cs="宋体"/>
          <w:spacing w:val="-1"/>
          <w:sz w:val="24"/>
          <w:szCs w:val="24"/>
        </w:rPr>
        <w:t>在全球跨境电商市场中，</w:t>
      </w:r>
      <w:r>
        <w:rPr>
          <w:rFonts w:ascii="Times New Roman" w:hAnsi="Times New Roman" w:eastAsia="Times New Roman" w:cs="Times New Roman"/>
          <w:spacing w:val="-1"/>
          <w:sz w:val="24"/>
          <w:szCs w:val="24"/>
        </w:rPr>
        <w:t>Amazon</w:t>
      </w:r>
      <w:r>
        <w:rPr>
          <w:rFonts w:ascii="Times New Roman" w:hAnsi="Times New Roman" w:eastAsia="Times New Roman" w:cs="Times New Roman"/>
          <w:spacing w:val="25"/>
          <w:sz w:val="24"/>
          <w:szCs w:val="24"/>
        </w:rPr>
        <w:t xml:space="preserve"> </w:t>
      </w:r>
      <w:r>
        <w:rPr>
          <w:rFonts w:ascii="宋体" w:hAnsi="宋体" w:eastAsia="宋体" w:cs="宋体"/>
          <w:spacing w:val="-1"/>
          <w:sz w:val="24"/>
          <w:szCs w:val="24"/>
        </w:rPr>
        <w:t>代表了成熟的全球电商巨头，而</w:t>
      </w:r>
      <w:r>
        <w:rPr>
          <w:rFonts w:ascii="宋体" w:hAnsi="宋体" w:eastAsia="宋体" w:cs="宋体"/>
          <w:spacing w:val="-35"/>
          <w:sz w:val="24"/>
          <w:szCs w:val="24"/>
        </w:rPr>
        <w:t xml:space="preserve"> </w:t>
      </w:r>
      <w:r>
        <w:rPr>
          <w:rFonts w:ascii="Times New Roman" w:hAnsi="Times New Roman" w:eastAsia="Times New Roman" w:cs="Times New Roman"/>
          <w:spacing w:val="-1"/>
          <w:sz w:val="24"/>
          <w:szCs w:val="24"/>
        </w:rPr>
        <w:t>TEMU</w:t>
      </w:r>
      <w:r>
        <w:rPr>
          <w:rFonts w:ascii="Times New Roman" w:hAnsi="Times New Roman" w:eastAsia="Times New Roman" w:cs="Times New Roman"/>
          <w:spacing w:val="30"/>
          <w:w w:val="101"/>
          <w:sz w:val="24"/>
          <w:szCs w:val="24"/>
        </w:rPr>
        <w:t xml:space="preserve"> </w:t>
      </w:r>
      <w:r>
        <w:rPr>
          <w:rFonts w:ascii="宋体" w:hAnsi="宋体" w:eastAsia="宋体" w:cs="宋体"/>
          <w:spacing w:val="-1"/>
          <w:sz w:val="24"/>
          <w:szCs w:val="24"/>
        </w:rPr>
        <w:t>则</w:t>
      </w:r>
      <w:r>
        <w:rPr>
          <w:rFonts w:ascii="宋体" w:hAnsi="宋体" w:eastAsia="宋体" w:cs="宋体"/>
          <w:spacing w:val="-2"/>
          <w:sz w:val="24"/>
          <w:szCs w:val="24"/>
        </w:rPr>
        <w:t>代表新兴的竞争者，二者分别在不同阶段和模式下对</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3"/>
          <w:sz w:val="24"/>
          <w:szCs w:val="24"/>
        </w:rPr>
        <w:t>造成竞争压力，具有</w:t>
      </w:r>
      <w:r>
        <w:rPr>
          <w:rFonts w:ascii="宋体" w:hAnsi="宋体" w:eastAsia="宋体" w:cs="宋体"/>
          <w:spacing w:val="-1"/>
          <w:sz w:val="24"/>
          <w:szCs w:val="24"/>
        </w:rPr>
        <w:t>对比的典型性和代表性。虽然</w:t>
      </w:r>
      <w:r>
        <w:rPr>
          <w:rFonts w:ascii="宋体" w:hAnsi="宋体" w:eastAsia="宋体" w:cs="宋体"/>
          <w:spacing w:val="-42"/>
          <w:sz w:val="24"/>
          <w:szCs w:val="24"/>
        </w:rPr>
        <w:t xml:space="preserve"> </w:t>
      </w:r>
      <w:r>
        <w:rPr>
          <w:rFonts w:ascii="Times New Roman" w:hAnsi="Times New Roman" w:eastAsia="Times New Roman" w:cs="Times New Roman"/>
          <w:spacing w:val="-1"/>
          <w:sz w:val="24"/>
          <w:szCs w:val="24"/>
        </w:rPr>
        <w:t xml:space="preserve">Amazon </w:t>
      </w:r>
      <w:r>
        <w:rPr>
          <w:rFonts w:ascii="宋体" w:hAnsi="宋体" w:eastAsia="宋体" w:cs="宋体"/>
          <w:spacing w:val="-1"/>
          <w:sz w:val="24"/>
          <w:szCs w:val="24"/>
        </w:rPr>
        <w:t>和</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 xml:space="preserve">TEMU </w:t>
      </w:r>
      <w:r>
        <w:rPr>
          <w:rFonts w:ascii="宋体" w:hAnsi="宋体" w:eastAsia="宋体" w:cs="宋体"/>
          <w:spacing w:val="-1"/>
          <w:sz w:val="24"/>
          <w:szCs w:val="24"/>
        </w:rPr>
        <w:t>并非专注于快时尚，但在连衣裙</w:t>
      </w:r>
      <w:r>
        <w:rPr>
          <w:rFonts w:ascii="宋体" w:hAnsi="宋体" w:eastAsia="宋体" w:cs="宋体"/>
          <w:spacing w:val="-2"/>
          <w:sz w:val="24"/>
          <w:szCs w:val="24"/>
        </w:rPr>
        <w:t xml:space="preserve">等快时尚服装品类中均具有一定影响力，并形成了与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41"/>
          <w:sz w:val="24"/>
          <w:szCs w:val="24"/>
        </w:rPr>
        <w:t xml:space="preserve"> </w:t>
      </w:r>
      <w:r>
        <w:rPr>
          <w:rFonts w:ascii="宋体" w:hAnsi="宋体" w:eastAsia="宋体" w:cs="宋体"/>
          <w:spacing w:val="-2"/>
          <w:sz w:val="24"/>
          <w:szCs w:val="24"/>
        </w:rPr>
        <w:t>不</w:t>
      </w:r>
      <w:r>
        <w:rPr>
          <w:rFonts w:ascii="宋体" w:hAnsi="宋体" w:eastAsia="宋体" w:cs="宋体"/>
          <w:spacing w:val="-3"/>
          <w:sz w:val="24"/>
          <w:szCs w:val="24"/>
        </w:rPr>
        <w:t>同的供应链体系。</w:t>
      </w:r>
      <w:r>
        <w:rPr>
          <w:rFonts w:ascii="宋体" w:hAnsi="宋体" w:eastAsia="宋体" w:cs="宋体"/>
          <w:spacing w:val="1"/>
          <w:sz w:val="24"/>
          <w:szCs w:val="24"/>
        </w:rPr>
        <w:t>快时尚涵盖的品类广泛，休闲连衣裙品类兼具设计更新快、季节性强、需求波动</w:t>
      </w:r>
      <w:r>
        <w:rPr>
          <w:rFonts w:ascii="宋体" w:hAnsi="宋体" w:eastAsia="宋体" w:cs="宋体"/>
          <w:spacing w:val="-5"/>
          <w:sz w:val="24"/>
          <w:szCs w:val="24"/>
        </w:rPr>
        <w:t>大等典型快时尚特征，更能体现企业的柔性管理能力。因此，本章选择</w:t>
      </w:r>
      <w:r>
        <w:rPr>
          <w:rFonts w:ascii="宋体" w:hAnsi="宋体" w:eastAsia="宋体" w:cs="宋体"/>
          <w:spacing w:val="-40"/>
          <w:sz w:val="24"/>
          <w:szCs w:val="24"/>
        </w:rPr>
        <w:t xml:space="preserve"> </w:t>
      </w:r>
      <w:r>
        <w:rPr>
          <w:rFonts w:ascii="Times New Roman" w:hAnsi="Times New Roman" w:eastAsia="Times New Roman" w:cs="Times New Roman"/>
          <w:spacing w:val="-5"/>
          <w:sz w:val="24"/>
          <w:szCs w:val="24"/>
        </w:rPr>
        <w:t xml:space="preserve">Amazon </w:t>
      </w:r>
      <w:r>
        <w:rPr>
          <w:rFonts w:ascii="宋体" w:hAnsi="宋体" w:eastAsia="宋体" w:cs="宋体"/>
          <w:spacing w:val="-5"/>
          <w:sz w:val="24"/>
          <w:szCs w:val="24"/>
        </w:rPr>
        <w:t>和</w:t>
      </w:r>
      <w:r>
        <w:rPr>
          <w:rFonts w:ascii="Times New Roman" w:hAnsi="Times New Roman" w:eastAsia="Times New Roman" w:cs="Times New Roman"/>
          <w:spacing w:val="-1"/>
          <w:sz w:val="24"/>
          <w:szCs w:val="24"/>
        </w:rPr>
        <w:t xml:space="preserve">TEMU </w:t>
      </w:r>
      <w:r>
        <w:rPr>
          <w:rFonts w:ascii="宋体" w:hAnsi="宋体" w:eastAsia="宋体" w:cs="宋体"/>
          <w:spacing w:val="-1"/>
          <w:sz w:val="24"/>
          <w:szCs w:val="24"/>
        </w:rPr>
        <w:t>作为对比对象，聚焦休闲连衣裙品类，深入分析其供应</w:t>
      </w:r>
      <w:r>
        <w:rPr>
          <w:rFonts w:ascii="宋体" w:hAnsi="宋体" w:eastAsia="宋体" w:cs="宋体"/>
          <w:spacing w:val="-2"/>
          <w:sz w:val="24"/>
          <w:szCs w:val="24"/>
        </w:rPr>
        <w:t>链柔性特征。</w:t>
      </w:r>
    </w:p>
    <w:p w14:paraId="22751122">
      <w:pPr>
        <w:spacing w:line="233" w:lineRule="auto"/>
        <w:ind w:left="2480"/>
        <w:outlineLvl w:val="0"/>
        <w:rPr>
          <w:rFonts w:ascii="宋体" w:hAnsi="宋体" w:eastAsia="宋体" w:cs="宋体"/>
          <w:sz w:val="21"/>
          <w:szCs w:val="21"/>
        </w:rPr>
      </w:pPr>
      <w:bookmarkStart w:id="101" w:name="bookmark100"/>
      <w:bookmarkEnd w:id="101"/>
      <w:r>
        <w:rPr>
          <w:rFonts w:ascii="宋体" w:hAnsi="宋体" w:eastAsia="宋体" w:cs="宋体"/>
          <w:spacing w:val="-2"/>
          <w:sz w:val="21"/>
          <w:szCs w:val="21"/>
        </w:rPr>
        <w:t>表</w:t>
      </w:r>
      <w:r>
        <w:rPr>
          <w:rFonts w:ascii="宋体" w:hAnsi="宋体" w:eastAsia="宋体" w:cs="宋体"/>
          <w:spacing w:val="-42"/>
          <w:sz w:val="21"/>
          <w:szCs w:val="21"/>
        </w:rPr>
        <w:t xml:space="preserve"> </w:t>
      </w:r>
      <w:r>
        <w:rPr>
          <w:rFonts w:ascii="Times New Roman" w:hAnsi="Times New Roman" w:eastAsia="Times New Roman" w:cs="Times New Roman"/>
          <w:spacing w:val="-2"/>
          <w:sz w:val="21"/>
          <w:szCs w:val="21"/>
        </w:rPr>
        <w:t>5-1</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2"/>
          <w:sz w:val="21"/>
          <w:szCs w:val="21"/>
        </w:rPr>
        <w:t>SHEIN</w:t>
      </w:r>
      <w:r>
        <w:rPr>
          <w:rFonts w:ascii="Times New Roman" w:hAnsi="Times New Roman" w:eastAsia="Times New Roman" w:cs="Times New Roman"/>
          <w:spacing w:val="-30"/>
          <w:sz w:val="21"/>
          <w:szCs w:val="21"/>
        </w:rPr>
        <w:t xml:space="preserve"> </w:t>
      </w:r>
      <w:r>
        <w:rPr>
          <w:rFonts w:ascii="宋体" w:hAnsi="宋体" w:eastAsia="宋体" w:cs="宋体"/>
          <w:spacing w:val="-2"/>
          <w:sz w:val="21"/>
          <w:szCs w:val="21"/>
        </w:rPr>
        <w:t>、</w:t>
      </w:r>
      <w:r>
        <w:rPr>
          <w:rFonts w:ascii="Times New Roman" w:hAnsi="Times New Roman" w:eastAsia="Times New Roman" w:cs="Times New Roman"/>
          <w:spacing w:val="-2"/>
          <w:sz w:val="21"/>
          <w:szCs w:val="21"/>
        </w:rPr>
        <w:t xml:space="preserve">Amazon </w:t>
      </w:r>
      <w:r>
        <w:rPr>
          <w:rFonts w:ascii="宋体" w:hAnsi="宋体" w:eastAsia="宋体" w:cs="宋体"/>
          <w:spacing w:val="-2"/>
          <w:sz w:val="21"/>
          <w:szCs w:val="21"/>
        </w:rPr>
        <w:t>和</w:t>
      </w:r>
      <w:r>
        <w:rPr>
          <w:rFonts w:ascii="宋体" w:hAnsi="宋体" w:eastAsia="宋体" w:cs="宋体"/>
          <w:spacing w:val="-49"/>
          <w:sz w:val="21"/>
          <w:szCs w:val="21"/>
        </w:rPr>
        <w:t xml:space="preserve"> </w:t>
      </w:r>
      <w:r>
        <w:rPr>
          <w:rFonts w:ascii="Times New Roman" w:hAnsi="Times New Roman" w:eastAsia="Times New Roman" w:cs="Times New Roman"/>
          <w:spacing w:val="-2"/>
          <w:sz w:val="21"/>
          <w:szCs w:val="21"/>
        </w:rPr>
        <w:t>TEMU</w:t>
      </w:r>
      <w:r>
        <w:rPr>
          <w:rFonts w:ascii="Times New Roman" w:hAnsi="Times New Roman" w:eastAsia="Times New Roman" w:cs="Times New Roman"/>
          <w:spacing w:val="25"/>
          <w:w w:val="101"/>
          <w:sz w:val="21"/>
          <w:szCs w:val="21"/>
        </w:rPr>
        <w:t xml:space="preserve"> </w:t>
      </w:r>
      <w:r>
        <w:rPr>
          <w:rFonts w:ascii="宋体" w:hAnsi="宋体" w:eastAsia="宋体" w:cs="宋体"/>
          <w:spacing w:val="-2"/>
          <w:sz w:val="21"/>
          <w:szCs w:val="21"/>
        </w:rPr>
        <w:t>的市场定位</w:t>
      </w:r>
      <w:r>
        <w:rPr>
          <w:rFonts w:ascii="宋体" w:hAnsi="宋体" w:eastAsia="宋体" w:cs="宋体"/>
          <w:spacing w:val="-3"/>
          <w:sz w:val="21"/>
          <w:szCs w:val="21"/>
        </w:rPr>
        <w:t>和供应链模式对比</w:t>
      </w:r>
    </w:p>
    <w:p w14:paraId="0D7BB0A1">
      <w:pPr>
        <w:spacing w:before="146" w:line="193" w:lineRule="auto"/>
        <w:ind w:left="1238"/>
        <w:rPr>
          <w:rFonts w:ascii="Times New Roman" w:hAnsi="Times New Roman" w:eastAsia="Times New Roman" w:cs="Times New Roman"/>
          <w:sz w:val="21"/>
          <w:szCs w:val="21"/>
        </w:rPr>
      </w:pPr>
      <w:r>
        <w:rPr>
          <w:rFonts w:ascii="Times New Roman" w:hAnsi="Times New Roman" w:eastAsia="Times New Roman" w:cs="Times New Roman"/>
          <w:sz w:val="21"/>
          <w:szCs w:val="21"/>
        </w:rPr>
        <w:t>Table 5-1 Comparison of</w:t>
      </w:r>
      <w:r>
        <w:rPr>
          <w:rFonts w:ascii="Times New Roman" w:hAnsi="Times New Roman" w:eastAsia="Times New Roman" w:cs="Times New Roman"/>
          <w:spacing w:val="-21"/>
          <w:sz w:val="21"/>
          <w:szCs w:val="21"/>
        </w:rPr>
        <w:t xml:space="preserve"> </w:t>
      </w:r>
      <w:r>
        <w:rPr>
          <w:rFonts w:ascii="Times New Roman" w:hAnsi="Times New Roman" w:eastAsia="Times New Roman" w:cs="Times New Roman"/>
          <w:sz w:val="21"/>
          <w:szCs w:val="21"/>
        </w:rPr>
        <w:t xml:space="preserve">market positioning and supply </w:t>
      </w:r>
      <w:r>
        <w:rPr>
          <w:rFonts w:ascii="Times New Roman" w:hAnsi="Times New Roman" w:eastAsia="Times New Roman" w:cs="Times New Roman"/>
          <w:spacing w:val="-1"/>
          <w:sz w:val="21"/>
          <w:szCs w:val="21"/>
        </w:rPr>
        <w:t>chain</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pacing w:val="-1"/>
          <w:sz w:val="21"/>
          <w:szCs w:val="21"/>
        </w:rPr>
        <w:t>among</w:t>
      </w:r>
      <w:r>
        <w:rPr>
          <w:rFonts w:ascii="Times New Roman" w:hAnsi="Times New Roman" w:eastAsia="Times New Roman" w:cs="Times New Roman"/>
          <w:spacing w:val="11"/>
          <w:sz w:val="21"/>
          <w:szCs w:val="21"/>
        </w:rPr>
        <w:t xml:space="preserve"> </w:t>
      </w:r>
      <w:r>
        <w:rPr>
          <w:rFonts w:ascii="Times New Roman" w:hAnsi="Times New Roman" w:eastAsia="Times New Roman" w:cs="Times New Roman"/>
          <w:spacing w:val="-1"/>
          <w:sz w:val="21"/>
          <w:szCs w:val="21"/>
        </w:rPr>
        <w:t>SHEIN,</w:t>
      </w:r>
      <w:r>
        <w:rPr>
          <w:rFonts w:ascii="Times New Roman" w:hAnsi="Times New Roman" w:eastAsia="Times New Roman" w:cs="Times New Roman"/>
          <w:spacing w:val="-12"/>
          <w:sz w:val="21"/>
          <w:szCs w:val="21"/>
        </w:rPr>
        <w:t xml:space="preserve"> </w:t>
      </w:r>
      <w:r>
        <w:rPr>
          <w:rFonts w:ascii="Times New Roman" w:hAnsi="Times New Roman" w:eastAsia="Times New Roman" w:cs="Times New Roman"/>
          <w:spacing w:val="-1"/>
          <w:sz w:val="21"/>
          <w:szCs w:val="21"/>
        </w:rPr>
        <w:t>Amazon</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pacing w:val="-1"/>
          <w:sz w:val="21"/>
          <w:szCs w:val="21"/>
        </w:rPr>
        <w:t>and</w:t>
      </w:r>
      <w:r>
        <w:rPr>
          <w:rFonts w:ascii="Times New Roman" w:hAnsi="Times New Roman" w:eastAsia="Times New Roman" w:cs="Times New Roman"/>
          <w:spacing w:val="4"/>
          <w:sz w:val="21"/>
          <w:szCs w:val="21"/>
        </w:rPr>
        <w:t xml:space="preserve"> </w:t>
      </w:r>
      <w:r>
        <w:rPr>
          <w:rFonts w:ascii="Times New Roman" w:hAnsi="Times New Roman" w:eastAsia="Times New Roman" w:cs="Times New Roman"/>
          <w:spacing w:val="-1"/>
          <w:sz w:val="21"/>
          <w:szCs w:val="21"/>
        </w:rPr>
        <w:t>TEMU</w:t>
      </w:r>
    </w:p>
    <w:p w14:paraId="2A3AEB1A">
      <w:pPr>
        <w:spacing w:line="117" w:lineRule="exact"/>
      </w:pPr>
    </w:p>
    <w:tbl>
      <w:tblPr>
        <w:tblStyle w:val="5"/>
        <w:tblW w:w="8461" w:type="dxa"/>
        <w:tblInd w:w="11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6"/>
        <w:gridCol w:w="2619"/>
        <w:gridCol w:w="2045"/>
        <w:gridCol w:w="2451"/>
      </w:tblGrid>
      <w:tr w14:paraId="67470C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9" w:hRule="atLeast"/>
        </w:trPr>
        <w:tc>
          <w:tcPr>
            <w:tcW w:w="1346" w:type="dxa"/>
            <w:tcBorders>
              <w:top w:val="single" w:color="000000" w:sz="10" w:space="0"/>
              <w:bottom w:val="single" w:color="000000" w:sz="2" w:space="0"/>
            </w:tcBorders>
            <w:vAlign w:val="top"/>
          </w:tcPr>
          <w:p w14:paraId="61F62FB2">
            <w:pPr>
              <w:pStyle w:val="6"/>
              <w:spacing w:before="38" w:line="221" w:lineRule="auto"/>
              <w:ind w:left="481"/>
              <w:rPr>
                <w:sz w:val="21"/>
                <w:szCs w:val="21"/>
              </w:rPr>
            </w:pPr>
            <w:r>
              <w:rPr>
                <w:spacing w:val="-3"/>
                <w:sz w:val="21"/>
                <w:szCs w:val="21"/>
              </w:rPr>
              <w:t>维度</w:t>
            </w:r>
          </w:p>
        </w:tc>
        <w:tc>
          <w:tcPr>
            <w:tcW w:w="2619" w:type="dxa"/>
            <w:tcBorders>
              <w:top w:val="single" w:color="000000" w:sz="10" w:space="0"/>
              <w:bottom w:val="single" w:color="000000" w:sz="2" w:space="0"/>
            </w:tcBorders>
            <w:shd w:val="clear" w:color="auto" w:fill="FFF2CC"/>
            <w:vAlign w:val="top"/>
          </w:tcPr>
          <w:p w14:paraId="409353B3">
            <w:pPr>
              <w:spacing w:before="79" w:line="187" w:lineRule="auto"/>
              <w:ind w:left="1012"/>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SHEIN</w:t>
            </w:r>
          </w:p>
        </w:tc>
        <w:tc>
          <w:tcPr>
            <w:tcW w:w="2045" w:type="dxa"/>
            <w:tcBorders>
              <w:top w:val="single" w:color="000000" w:sz="10" w:space="0"/>
              <w:bottom w:val="single" w:color="000000" w:sz="2" w:space="0"/>
            </w:tcBorders>
            <w:shd w:val="clear" w:color="auto" w:fill="E2EFD9"/>
            <w:vAlign w:val="top"/>
          </w:tcPr>
          <w:p w14:paraId="2474CEA3">
            <w:pPr>
              <w:spacing w:before="79" w:line="187" w:lineRule="auto"/>
              <w:ind w:left="669"/>
              <w:rPr>
                <w:rFonts w:ascii="Times New Roman" w:hAnsi="Times New Roman" w:eastAsia="Times New Roman" w:cs="Times New Roman"/>
                <w:sz w:val="21"/>
                <w:szCs w:val="21"/>
              </w:rPr>
            </w:pPr>
            <w:r>
              <w:rPr>
                <w:rFonts w:ascii="Times New Roman" w:hAnsi="Times New Roman" w:eastAsia="Times New Roman" w:cs="Times New Roman"/>
                <w:sz w:val="21"/>
                <w:szCs w:val="21"/>
              </w:rPr>
              <w:t>Amazon</w:t>
            </w:r>
          </w:p>
        </w:tc>
        <w:tc>
          <w:tcPr>
            <w:tcW w:w="2451" w:type="dxa"/>
            <w:tcBorders>
              <w:top w:val="single" w:color="000000" w:sz="10" w:space="0"/>
              <w:bottom w:val="single" w:color="000000" w:sz="2" w:space="0"/>
            </w:tcBorders>
            <w:shd w:val="clear" w:color="auto" w:fill="D9E2F3"/>
            <w:vAlign w:val="top"/>
          </w:tcPr>
          <w:p w14:paraId="29E079D4">
            <w:pPr>
              <w:spacing w:before="82" w:line="184" w:lineRule="auto"/>
              <w:ind w:left="93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TEMU</w:t>
            </w:r>
          </w:p>
        </w:tc>
      </w:tr>
      <w:tr w14:paraId="00F68A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8" w:hRule="atLeast"/>
        </w:trPr>
        <w:tc>
          <w:tcPr>
            <w:tcW w:w="1346" w:type="dxa"/>
            <w:tcBorders>
              <w:top w:val="single" w:color="000000" w:sz="2" w:space="0"/>
            </w:tcBorders>
            <w:vAlign w:val="top"/>
          </w:tcPr>
          <w:p w14:paraId="05CD6AA1">
            <w:pPr>
              <w:pStyle w:val="6"/>
              <w:spacing w:before="34" w:line="222" w:lineRule="auto"/>
              <w:ind w:left="269"/>
              <w:rPr>
                <w:sz w:val="21"/>
                <w:szCs w:val="21"/>
              </w:rPr>
            </w:pPr>
            <w:r>
              <w:rPr>
                <w:spacing w:val="-2"/>
                <w:sz w:val="21"/>
                <w:szCs w:val="21"/>
              </w:rPr>
              <w:t>成立时间</w:t>
            </w:r>
          </w:p>
        </w:tc>
        <w:tc>
          <w:tcPr>
            <w:tcW w:w="2619" w:type="dxa"/>
            <w:tcBorders>
              <w:top w:val="single" w:color="000000" w:sz="2" w:space="0"/>
            </w:tcBorders>
            <w:shd w:val="clear" w:color="auto" w:fill="FFF2CC"/>
            <w:vAlign w:val="top"/>
          </w:tcPr>
          <w:p w14:paraId="65E3050B">
            <w:pPr>
              <w:pStyle w:val="6"/>
              <w:spacing w:before="35" w:line="234" w:lineRule="auto"/>
              <w:ind w:left="972"/>
              <w:rPr>
                <w:sz w:val="21"/>
                <w:szCs w:val="21"/>
              </w:rPr>
            </w:pPr>
            <w:r>
              <w:rPr>
                <w:rFonts w:ascii="Times New Roman" w:hAnsi="Times New Roman" w:eastAsia="Times New Roman" w:cs="Times New Roman"/>
                <w:spacing w:val="-1"/>
                <w:sz w:val="21"/>
                <w:szCs w:val="21"/>
              </w:rPr>
              <w:t>2008</w:t>
            </w:r>
            <w:r>
              <w:rPr>
                <w:rFonts w:ascii="Times New Roman" w:hAnsi="Times New Roman" w:eastAsia="Times New Roman" w:cs="Times New Roman"/>
                <w:spacing w:val="8"/>
                <w:sz w:val="21"/>
                <w:szCs w:val="21"/>
              </w:rPr>
              <w:t xml:space="preserve"> </w:t>
            </w:r>
            <w:r>
              <w:rPr>
                <w:spacing w:val="-1"/>
                <w:sz w:val="21"/>
                <w:szCs w:val="21"/>
              </w:rPr>
              <w:t>年</w:t>
            </w:r>
          </w:p>
        </w:tc>
        <w:tc>
          <w:tcPr>
            <w:tcW w:w="2045" w:type="dxa"/>
            <w:tcBorders>
              <w:top w:val="single" w:color="000000" w:sz="2" w:space="0"/>
            </w:tcBorders>
            <w:shd w:val="clear" w:color="auto" w:fill="E2EFD9"/>
            <w:vAlign w:val="top"/>
          </w:tcPr>
          <w:p w14:paraId="27249EE5">
            <w:pPr>
              <w:pStyle w:val="6"/>
              <w:spacing w:before="35" w:line="234" w:lineRule="auto"/>
              <w:ind w:left="707"/>
              <w:rPr>
                <w:sz w:val="21"/>
                <w:szCs w:val="21"/>
              </w:rPr>
            </w:pPr>
            <w:r>
              <w:rPr>
                <w:rFonts w:ascii="Times New Roman" w:hAnsi="Times New Roman" w:eastAsia="Times New Roman" w:cs="Times New Roman"/>
                <w:spacing w:val="-5"/>
                <w:sz w:val="21"/>
                <w:szCs w:val="21"/>
              </w:rPr>
              <w:t>1994</w:t>
            </w:r>
            <w:r>
              <w:rPr>
                <w:rFonts w:ascii="Times New Roman" w:hAnsi="Times New Roman" w:eastAsia="Times New Roman" w:cs="Times New Roman"/>
                <w:spacing w:val="8"/>
                <w:sz w:val="21"/>
                <w:szCs w:val="21"/>
              </w:rPr>
              <w:t xml:space="preserve"> </w:t>
            </w:r>
            <w:r>
              <w:rPr>
                <w:spacing w:val="-5"/>
                <w:sz w:val="21"/>
                <w:szCs w:val="21"/>
              </w:rPr>
              <w:t>年</w:t>
            </w:r>
          </w:p>
        </w:tc>
        <w:tc>
          <w:tcPr>
            <w:tcW w:w="2451" w:type="dxa"/>
            <w:tcBorders>
              <w:top w:val="single" w:color="000000" w:sz="2" w:space="0"/>
            </w:tcBorders>
            <w:shd w:val="clear" w:color="auto" w:fill="D9E2F3"/>
            <w:vAlign w:val="top"/>
          </w:tcPr>
          <w:p w14:paraId="72984EC1">
            <w:pPr>
              <w:pStyle w:val="6"/>
              <w:spacing w:before="35" w:line="234" w:lineRule="auto"/>
              <w:ind w:left="888"/>
              <w:rPr>
                <w:sz w:val="21"/>
                <w:szCs w:val="21"/>
              </w:rPr>
            </w:pPr>
            <w:r>
              <w:rPr>
                <w:rFonts w:ascii="Times New Roman" w:hAnsi="Times New Roman" w:eastAsia="Times New Roman" w:cs="Times New Roman"/>
                <w:spacing w:val="-1"/>
                <w:sz w:val="21"/>
                <w:szCs w:val="21"/>
              </w:rPr>
              <w:t>2022</w:t>
            </w:r>
            <w:r>
              <w:rPr>
                <w:rFonts w:ascii="Times New Roman" w:hAnsi="Times New Roman" w:eastAsia="Times New Roman" w:cs="Times New Roman"/>
                <w:spacing w:val="9"/>
                <w:sz w:val="21"/>
                <w:szCs w:val="21"/>
              </w:rPr>
              <w:t xml:space="preserve"> </w:t>
            </w:r>
            <w:r>
              <w:rPr>
                <w:spacing w:val="-1"/>
                <w:sz w:val="21"/>
                <w:szCs w:val="21"/>
              </w:rPr>
              <w:t>年</w:t>
            </w:r>
          </w:p>
        </w:tc>
      </w:tr>
      <w:tr w14:paraId="02503C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6" w:hRule="atLeast"/>
        </w:trPr>
        <w:tc>
          <w:tcPr>
            <w:tcW w:w="1346" w:type="dxa"/>
            <w:vAlign w:val="top"/>
          </w:tcPr>
          <w:p w14:paraId="5319C644">
            <w:pPr>
              <w:pStyle w:val="6"/>
              <w:spacing w:before="37" w:line="221" w:lineRule="auto"/>
              <w:ind w:left="271"/>
              <w:rPr>
                <w:sz w:val="21"/>
                <w:szCs w:val="21"/>
              </w:rPr>
            </w:pPr>
            <w:r>
              <w:rPr>
                <w:spacing w:val="-3"/>
                <w:sz w:val="21"/>
                <w:szCs w:val="21"/>
              </w:rPr>
              <w:t>商业模式</w:t>
            </w:r>
          </w:p>
        </w:tc>
        <w:tc>
          <w:tcPr>
            <w:tcW w:w="2619" w:type="dxa"/>
            <w:shd w:val="clear" w:color="auto" w:fill="FFF2CC"/>
            <w:vAlign w:val="top"/>
          </w:tcPr>
          <w:p w14:paraId="7D811F70">
            <w:pPr>
              <w:pStyle w:val="6"/>
              <w:spacing w:before="38" w:line="235" w:lineRule="auto"/>
              <w:ind w:left="556"/>
              <w:rPr>
                <w:sz w:val="21"/>
                <w:szCs w:val="21"/>
              </w:rPr>
            </w:pPr>
            <w:r>
              <w:rPr>
                <w:spacing w:val="-5"/>
                <w:sz w:val="21"/>
                <w:szCs w:val="21"/>
              </w:rPr>
              <w:t>自营</w:t>
            </w:r>
            <w:r>
              <w:rPr>
                <w:rFonts w:ascii="Times New Roman" w:hAnsi="Times New Roman" w:eastAsia="Times New Roman" w:cs="Times New Roman"/>
                <w:spacing w:val="-5"/>
                <w:sz w:val="21"/>
                <w:szCs w:val="21"/>
              </w:rPr>
              <w:t>+</w:t>
            </w:r>
            <w:r>
              <w:rPr>
                <w:spacing w:val="-5"/>
                <w:sz w:val="21"/>
                <w:szCs w:val="21"/>
              </w:rPr>
              <w:t>平台化运营</w:t>
            </w:r>
          </w:p>
        </w:tc>
        <w:tc>
          <w:tcPr>
            <w:tcW w:w="2045" w:type="dxa"/>
            <w:shd w:val="clear" w:color="auto" w:fill="E2EFD9"/>
            <w:vAlign w:val="top"/>
          </w:tcPr>
          <w:p w14:paraId="5EFD06F5">
            <w:pPr>
              <w:pStyle w:val="6"/>
              <w:spacing w:before="38" w:line="235" w:lineRule="auto"/>
              <w:ind w:left="550"/>
              <w:rPr>
                <w:sz w:val="21"/>
                <w:szCs w:val="21"/>
              </w:rPr>
            </w:pPr>
            <w:r>
              <w:rPr>
                <w:spacing w:val="-2"/>
                <w:sz w:val="21"/>
                <w:szCs w:val="21"/>
              </w:rPr>
              <w:t>平台</w:t>
            </w:r>
            <w:r>
              <w:rPr>
                <w:rFonts w:ascii="Times New Roman" w:hAnsi="Times New Roman" w:eastAsia="Times New Roman" w:cs="Times New Roman"/>
                <w:spacing w:val="-2"/>
                <w:sz w:val="21"/>
                <w:szCs w:val="21"/>
              </w:rPr>
              <w:t>+</w:t>
            </w:r>
            <w:r>
              <w:rPr>
                <w:spacing w:val="-2"/>
                <w:sz w:val="21"/>
                <w:szCs w:val="21"/>
              </w:rPr>
              <w:t>自营</w:t>
            </w:r>
          </w:p>
        </w:tc>
        <w:tc>
          <w:tcPr>
            <w:tcW w:w="2451" w:type="dxa"/>
            <w:shd w:val="clear" w:color="auto" w:fill="D9E2F3"/>
            <w:vAlign w:val="top"/>
          </w:tcPr>
          <w:p w14:paraId="7C859423">
            <w:pPr>
              <w:pStyle w:val="6"/>
              <w:spacing w:before="38" w:line="234" w:lineRule="auto"/>
              <w:ind w:left="543"/>
              <w:rPr>
                <w:sz w:val="21"/>
                <w:szCs w:val="21"/>
              </w:rPr>
            </w:pPr>
            <w:r>
              <w:rPr>
                <w:spacing w:val="-1"/>
                <w:sz w:val="21"/>
                <w:szCs w:val="21"/>
              </w:rPr>
              <w:t>平台</w:t>
            </w:r>
            <w:r>
              <w:rPr>
                <w:rFonts w:ascii="Times New Roman" w:hAnsi="Times New Roman" w:eastAsia="Times New Roman" w:cs="Times New Roman"/>
                <w:spacing w:val="-1"/>
                <w:sz w:val="21"/>
                <w:szCs w:val="21"/>
              </w:rPr>
              <w:t>+</w:t>
            </w:r>
            <w:r>
              <w:rPr>
                <w:spacing w:val="-1"/>
                <w:sz w:val="21"/>
                <w:szCs w:val="21"/>
              </w:rPr>
              <w:t>部分自营</w:t>
            </w:r>
          </w:p>
        </w:tc>
      </w:tr>
      <w:tr w14:paraId="7FF974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6" w:hRule="atLeast"/>
        </w:trPr>
        <w:tc>
          <w:tcPr>
            <w:tcW w:w="1346" w:type="dxa"/>
            <w:vAlign w:val="top"/>
          </w:tcPr>
          <w:p w14:paraId="0083F658">
            <w:pPr>
              <w:pStyle w:val="6"/>
              <w:spacing w:before="210" w:line="221" w:lineRule="auto"/>
              <w:ind w:left="273"/>
              <w:rPr>
                <w:sz w:val="21"/>
                <w:szCs w:val="21"/>
              </w:rPr>
            </w:pPr>
            <w:r>
              <w:rPr>
                <w:spacing w:val="-3"/>
                <w:sz w:val="21"/>
                <w:szCs w:val="21"/>
              </w:rPr>
              <w:t>市场定位</w:t>
            </w:r>
          </w:p>
        </w:tc>
        <w:tc>
          <w:tcPr>
            <w:tcW w:w="2619" w:type="dxa"/>
            <w:shd w:val="clear" w:color="auto" w:fill="FFF2CC"/>
            <w:vAlign w:val="top"/>
          </w:tcPr>
          <w:p w14:paraId="0AB67833">
            <w:pPr>
              <w:pStyle w:val="6"/>
              <w:spacing w:before="210" w:line="221" w:lineRule="auto"/>
              <w:ind w:left="373"/>
              <w:rPr>
                <w:sz w:val="21"/>
                <w:szCs w:val="21"/>
              </w:rPr>
            </w:pPr>
            <w:r>
              <w:rPr>
                <w:spacing w:val="-2"/>
                <w:sz w:val="21"/>
                <w:szCs w:val="21"/>
              </w:rPr>
              <w:t>快时尚，年轻消费者</w:t>
            </w:r>
          </w:p>
        </w:tc>
        <w:tc>
          <w:tcPr>
            <w:tcW w:w="2045" w:type="dxa"/>
            <w:shd w:val="clear" w:color="auto" w:fill="E2EFD9"/>
            <w:vAlign w:val="top"/>
          </w:tcPr>
          <w:p w14:paraId="39743002">
            <w:pPr>
              <w:pStyle w:val="6"/>
              <w:spacing w:before="210" w:line="221" w:lineRule="auto"/>
              <w:ind w:left="190"/>
              <w:rPr>
                <w:sz w:val="21"/>
                <w:szCs w:val="21"/>
              </w:rPr>
            </w:pPr>
            <w:r>
              <w:rPr>
                <w:spacing w:val="-1"/>
                <w:sz w:val="21"/>
                <w:szCs w:val="21"/>
              </w:rPr>
              <w:t>全品类，覆盖全球</w:t>
            </w:r>
          </w:p>
        </w:tc>
        <w:tc>
          <w:tcPr>
            <w:tcW w:w="2451" w:type="dxa"/>
            <w:shd w:val="clear" w:color="auto" w:fill="D9E2F3"/>
            <w:vAlign w:val="top"/>
          </w:tcPr>
          <w:p w14:paraId="44961BD0">
            <w:pPr>
              <w:pStyle w:val="6"/>
              <w:spacing w:before="40" w:line="275" w:lineRule="auto"/>
              <w:ind w:left="813" w:right="180" w:hanging="630"/>
              <w:rPr>
                <w:sz w:val="21"/>
                <w:szCs w:val="21"/>
              </w:rPr>
            </w:pPr>
            <w:r>
              <w:rPr>
                <w:spacing w:val="-2"/>
                <w:sz w:val="21"/>
                <w:szCs w:val="21"/>
              </w:rPr>
              <w:t>低价导向，面向价格敏感型用户</w:t>
            </w:r>
          </w:p>
        </w:tc>
      </w:tr>
      <w:tr w14:paraId="36631C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6" w:hRule="atLeast"/>
        </w:trPr>
        <w:tc>
          <w:tcPr>
            <w:tcW w:w="1346" w:type="dxa"/>
            <w:vAlign w:val="top"/>
          </w:tcPr>
          <w:p w14:paraId="1C7D7E68">
            <w:pPr>
              <w:pStyle w:val="6"/>
              <w:spacing w:before="216" w:line="220" w:lineRule="auto"/>
              <w:ind w:left="161"/>
              <w:rPr>
                <w:sz w:val="21"/>
                <w:szCs w:val="21"/>
              </w:rPr>
            </w:pPr>
            <w:r>
              <w:rPr>
                <w:spacing w:val="-1"/>
                <w:sz w:val="21"/>
                <w:szCs w:val="21"/>
              </w:rPr>
              <w:t>供应链模式</w:t>
            </w:r>
          </w:p>
        </w:tc>
        <w:tc>
          <w:tcPr>
            <w:tcW w:w="2619" w:type="dxa"/>
            <w:shd w:val="clear" w:color="auto" w:fill="FFF2CC"/>
            <w:vAlign w:val="top"/>
          </w:tcPr>
          <w:p w14:paraId="3D6C6F62">
            <w:pPr>
              <w:pStyle w:val="6"/>
              <w:spacing w:before="45" w:line="220" w:lineRule="auto"/>
              <w:ind w:left="163"/>
              <w:rPr>
                <w:sz w:val="21"/>
                <w:szCs w:val="21"/>
              </w:rPr>
            </w:pPr>
            <w:r>
              <w:rPr>
                <w:spacing w:val="-1"/>
                <w:sz w:val="21"/>
                <w:szCs w:val="21"/>
              </w:rPr>
              <w:t>柔性供应链，快速响应市</w:t>
            </w:r>
          </w:p>
          <w:p w14:paraId="6D591EF9">
            <w:pPr>
              <w:pStyle w:val="6"/>
              <w:spacing w:before="91" w:line="221" w:lineRule="auto"/>
              <w:ind w:left="1210"/>
              <w:rPr>
                <w:sz w:val="21"/>
                <w:szCs w:val="21"/>
              </w:rPr>
            </w:pPr>
            <w:r>
              <w:rPr>
                <w:sz w:val="21"/>
                <w:szCs w:val="21"/>
              </w:rPr>
              <w:t>场</w:t>
            </w:r>
          </w:p>
        </w:tc>
        <w:tc>
          <w:tcPr>
            <w:tcW w:w="2045" w:type="dxa"/>
            <w:shd w:val="clear" w:color="auto" w:fill="E2EFD9"/>
            <w:vAlign w:val="top"/>
          </w:tcPr>
          <w:p w14:paraId="09565BB2">
            <w:pPr>
              <w:pStyle w:val="6"/>
              <w:spacing w:before="44" w:line="273" w:lineRule="auto"/>
              <w:ind w:left="505" w:right="179" w:hanging="314"/>
              <w:rPr>
                <w:sz w:val="21"/>
                <w:szCs w:val="21"/>
              </w:rPr>
            </w:pPr>
            <w:r>
              <w:rPr>
                <w:spacing w:val="-1"/>
                <w:sz w:val="21"/>
                <w:szCs w:val="21"/>
              </w:rPr>
              <w:t>标准化供应链，注</w:t>
            </w:r>
            <w:r>
              <w:rPr>
                <w:spacing w:val="-2"/>
                <w:sz w:val="21"/>
                <w:szCs w:val="21"/>
              </w:rPr>
              <w:t>重规模效应</w:t>
            </w:r>
          </w:p>
        </w:tc>
        <w:tc>
          <w:tcPr>
            <w:tcW w:w="2451" w:type="dxa"/>
            <w:shd w:val="clear" w:color="auto" w:fill="D9E2F3"/>
            <w:vAlign w:val="top"/>
          </w:tcPr>
          <w:p w14:paraId="08648558">
            <w:pPr>
              <w:pStyle w:val="6"/>
              <w:spacing w:before="45" w:line="220" w:lineRule="auto"/>
              <w:ind w:left="188"/>
              <w:rPr>
                <w:sz w:val="21"/>
                <w:szCs w:val="21"/>
              </w:rPr>
            </w:pPr>
            <w:r>
              <w:rPr>
                <w:spacing w:val="-1"/>
                <w:sz w:val="21"/>
                <w:szCs w:val="21"/>
              </w:rPr>
              <w:t>简化供应链，低成本高</w:t>
            </w:r>
          </w:p>
          <w:p w14:paraId="612A1838">
            <w:pPr>
              <w:pStyle w:val="6"/>
              <w:spacing w:before="91" w:line="221" w:lineRule="auto"/>
              <w:ind w:left="1024"/>
              <w:rPr>
                <w:sz w:val="21"/>
                <w:szCs w:val="21"/>
              </w:rPr>
            </w:pPr>
            <w:r>
              <w:rPr>
                <w:spacing w:val="-2"/>
                <w:sz w:val="21"/>
                <w:szCs w:val="21"/>
              </w:rPr>
              <w:t>周转</w:t>
            </w:r>
          </w:p>
        </w:tc>
      </w:tr>
      <w:tr w14:paraId="7BCE74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4" w:hRule="atLeast"/>
        </w:trPr>
        <w:tc>
          <w:tcPr>
            <w:tcW w:w="1346" w:type="dxa"/>
            <w:tcBorders>
              <w:bottom w:val="single" w:color="000000" w:sz="10" w:space="0"/>
            </w:tcBorders>
            <w:vAlign w:val="top"/>
          </w:tcPr>
          <w:p w14:paraId="7C64630A">
            <w:pPr>
              <w:pStyle w:val="6"/>
              <w:spacing w:before="221" w:line="221" w:lineRule="auto"/>
              <w:ind w:left="268"/>
              <w:rPr>
                <w:sz w:val="21"/>
                <w:szCs w:val="21"/>
              </w:rPr>
            </w:pPr>
            <w:r>
              <w:rPr>
                <w:spacing w:val="-2"/>
                <w:sz w:val="21"/>
                <w:szCs w:val="21"/>
              </w:rPr>
              <w:t>柔性水平</w:t>
            </w:r>
          </w:p>
        </w:tc>
        <w:tc>
          <w:tcPr>
            <w:tcW w:w="2619" w:type="dxa"/>
            <w:tcBorders>
              <w:bottom w:val="single" w:color="000000" w:sz="10" w:space="0"/>
            </w:tcBorders>
            <w:shd w:val="clear" w:color="auto" w:fill="FFF2CC"/>
            <w:vAlign w:val="top"/>
          </w:tcPr>
          <w:p w14:paraId="2D38D8F0">
            <w:pPr>
              <w:pStyle w:val="6"/>
              <w:spacing w:before="51" w:line="221" w:lineRule="auto"/>
              <w:ind w:left="164"/>
              <w:rPr>
                <w:sz w:val="21"/>
                <w:szCs w:val="21"/>
              </w:rPr>
            </w:pPr>
            <w:r>
              <w:rPr>
                <w:spacing w:val="-1"/>
                <w:sz w:val="21"/>
                <w:szCs w:val="21"/>
              </w:rPr>
              <w:t>极高，实时调整生产和库</w:t>
            </w:r>
          </w:p>
          <w:p w14:paraId="37B7E966">
            <w:pPr>
              <w:pStyle w:val="6"/>
              <w:spacing w:before="89" w:line="221" w:lineRule="auto"/>
              <w:ind w:left="1210"/>
              <w:rPr>
                <w:sz w:val="21"/>
                <w:szCs w:val="21"/>
              </w:rPr>
            </w:pPr>
            <w:r>
              <w:rPr>
                <w:sz w:val="21"/>
                <w:szCs w:val="21"/>
              </w:rPr>
              <w:t>存</w:t>
            </w:r>
          </w:p>
        </w:tc>
        <w:tc>
          <w:tcPr>
            <w:tcW w:w="2045" w:type="dxa"/>
            <w:tcBorders>
              <w:bottom w:val="single" w:color="000000" w:sz="10" w:space="0"/>
            </w:tcBorders>
            <w:shd w:val="clear" w:color="auto" w:fill="E2EFD9"/>
            <w:vAlign w:val="top"/>
          </w:tcPr>
          <w:p w14:paraId="5E6A5EB4">
            <w:pPr>
              <w:pStyle w:val="6"/>
              <w:spacing w:before="221" w:line="220" w:lineRule="auto"/>
              <w:ind w:left="196"/>
              <w:rPr>
                <w:sz w:val="21"/>
                <w:szCs w:val="21"/>
              </w:rPr>
            </w:pPr>
            <w:r>
              <w:rPr>
                <w:spacing w:val="-2"/>
                <w:sz w:val="21"/>
                <w:szCs w:val="21"/>
              </w:rPr>
              <w:t>高，高效匹配供需</w:t>
            </w:r>
          </w:p>
        </w:tc>
        <w:tc>
          <w:tcPr>
            <w:tcW w:w="2451" w:type="dxa"/>
            <w:tcBorders>
              <w:bottom w:val="single" w:color="000000" w:sz="10" w:space="0"/>
            </w:tcBorders>
            <w:shd w:val="clear" w:color="auto" w:fill="D9E2F3"/>
            <w:vAlign w:val="top"/>
          </w:tcPr>
          <w:p w14:paraId="29654AB4">
            <w:pPr>
              <w:pStyle w:val="6"/>
              <w:spacing w:before="51" w:line="221" w:lineRule="auto"/>
              <w:ind w:left="183"/>
              <w:rPr>
                <w:sz w:val="21"/>
                <w:szCs w:val="21"/>
              </w:rPr>
            </w:pPr>
            <w:r>
              <w:rPr>
                <w:spacing w:val="-1"/>
                <w:sz w:val="21"/>
                <w:szCs w:val="21"/>
              </w:rPr>
              <w:t>较高，快速周转适应市</w:t>
            </w:r>
          </w:p>
          <w:p w14:paraId="41420A01">
            <w:pPr>
              <w:pStyle w:val="6"/>
              <w:spacing w:before="90" w:line="221" w:lineRule="auto"/>
              <w:ind w:left="1126"/>
              <w:rPr>
                <w:sz w:val="21"/>
                <w:szCs w:val="21"/>
              </w:rPr>
            </w:pPr>
            <w:r>
              <w:rPr>
                <w:sz w:val="21"/>
                <w:szCs w:val="21"/>
              </w:rPr>
              <w:t>场</w:t>
            </w:r>
          </w:p>
        </w:tc>
      </w:tr>
    </w:tbl>
    <w:p w14:paraId="18D82E2F">
      <w:pPr>
        <w:spacing w:line="370" w:lineRule="auto"/>
        <w:rPr>
          <w:rFonts w:ascii="Arial"/>
          <w:sz w:val="21"/>
        </w:rPr>
      </w:pPr>
    </w:p>
    <w:p w14:paraId="3CE0FE7B">
      <w:pPr>
        <w:spacing w:before="78" w:line="358" w:lineRule="auto"/>
        <w:ind w:left="1175" w:right="80" w:firstLine="490"/>
        <w:jc w:val="both"/>
        <w:rPr>
          <w:rFonts w:ascii="宋体" w:hAnsi="宋体" w:eastAsia="宋体" w:cs="宋体"/>
          <w:sz w:val="24"/>
          <w:szCs w:val="24"/>
        </w:rPr>
      </w:pPr>
      <w:r>
        <w:rPr>
          <w:rFonts w:ascii="宋体" w:hAnsi="宋体" w:eastAsia="宋体" w:cs="宋体"/>
          <w:sz w:val="24"/>
          <w:szCs w:val="24"/>
        </w:rPr>
        <w:t>虽然</w:t>
      </w:r>
      <w:r>
        <w:rPr>
          <w:rFonts w:ascii="宋体" w:hAnsi="宋体" w:eastAsia="宋体" w:cs="宋体"/>
          <w:spacing w:val="-42"/>
          <w:sz w:val="24"/>
          <w:szCs w:val="24"/>
        </w:rPr>
        <w:t xml:space="preserve"> </w:t>
      </w:r>
      <w:r>
        <w:rPr>
          <w:rFonts w:ascii="Times New Roman" w:hAnsi="Times New Roman" w:eastAsia="Times New Roman" w:cs="Times New Roman"/>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Amazon</w:t>
      </w:r>
      <w:r>
        <w:rPr>
          <w:rFonts w:ascii="Times New Roman" w:hAnsi="Times New Roman" w:eastAsia="Times New Roman" w:cs="Times New Roman"/>
          <w:spacing w:val="16"/>
          <w:sz w:val="24"/>
          <w:szCs w:val="24"/>
        </w:rPr>
        <w:t xml:space="preserve"> </w:t>
      </w:r>
      <w:r>
        <w:rPr>
          <w:rFonts w:ascii="宋体" w:hAnsi="宋体" w:eastAsia="宋体" w:cs="宋体"/>
          <w:sz w:val="24"/>
          <w:szCs w:val="24"/>
        </w:rPr>
        <w:t>和</w:t>
      </w:r>
      <w:r>
        <w:rPr>
          <w:rFonts w:ascii="Times New Roman" w:hAnsi="Times New Roman" w:eastAsia="Times New Roman" w:cs="Times New Roman"/>
          <w:sz w:val="24"/>
          <w:szCs w:val="24"/>
        </w:rPr>
        <w:t xml:space="preserve">TEMU </w:t>
      </w:r>
      <w:r>
        <w:rPr>
          <w:rFonts w:ascii="宋体" w:hAnsi="宋体" w:eastAsia="宋体" w:cs="宋体"/>
          <w:sz w:val="24"/>
          <w:szCs w:val="24"/>
        </w:rPr>
        <w:t>在快时尚品类中均</w:t>
      </w:r>
      <w:r>
        <w:rPr>
          <w:rFonts w:ascii="宋体" w:hAnsi="宋体" w:eastAsia="宋体" w:cs="宋体"/>
          <w:spacing w:val="-1"/>
          <w:sz w:val="24"/>
          <w:szCs w:val="24"/>
        </w:rPr>
        <w:t>具有供应链柔性，但由表</w:t>
      </w:r>
      <w:r>
        <w:rPr>
          <w:rFonts w:ascii="Times New Roman" w:hAnsi="Times New Roman" w:eastAsia="Times New Roman" w:cs="Times New Roman"/>
          <w:spacing w:val="-3"/>
          <w:sz w:val="24"/>
          <w:szCs w:val="24"/>
        </w:rPr>
        <w:t xml:space="preserve">5-1 </w:t>
      </w:r>
      <w:r>
        <w:rPr>
          <w:rFonts w:ascii="宋体" w:hAnsi="宋体" w:eastAsia="宋体" w:cs="宋体"/>
          <w:spacing w:val="-3"/>
          <w:sz w:val="24"/>
          <w:szCs w:val="24"/>
        </w:rPr>
        <w:t>可知，三家跨境电商平台在商业模式、市场定位和供应链模式等方面均存在区</w:t>
      </w:r>
      <w:r>
        <w:rPr>
          <w:rFonts w:ascii="宋体" w:hAnsi="宋体" w:eastAsia="宋体" w:cs="宋体"/>
          <w:spacing w:val="-1"/>
          <w:sz w:val="24"/>
          <w:szCs w:val="24"/>
        </w:rPr>
        <w:t>别。在此基础上，图</w:t>
      </w:r>
      <w:r>
        <w:rPr>
          <w:rFonts w:ascii="宋体" w:hAnsi="宋体" w:eastAsia="宋体" w:cs="宋体"/>
          <w:spacing w:val="-35"/>
          <w:sz w:val="24"/>
          <w:szCs w:val="24"/>
        </w:rPr>
        <w:t xml:space="preserve"> </w:t>
      </w:r>
      <w:r>
        <w:rPr>
          <w:rFonts w:ascii="Times New Roman" w:hAnsi="Times New Roman" w:eastAsia="Times New Roman" w:cs="Times New Roman"/>
          <w:spacing w:val="-1"/>
          <w:sz w:val="24"/>
          <w:szCs w:val="24"/>
        </w:rPr>
        <w:t>5-1</w:t>
      </w:r>
      <w:r>
        <w:rPr>
          <w:rFonts w:ascii="Times New Roman" w:hAnsi="Times New Roman" w:eastAsia="Times New Roman" w:cs="Times New Roman"/>
          <w:spacing w:val="19"/>
          <w:w w:val="101"/>
          <w:sz w:val="24"/>
          <w:szCs w:val="24"/>
        </w:rPr>
        <w:t xml:space="preserve"> </w:t>
      </w:r>
      <w:r>
        <w:rPr>
          <w:rFonts w:ascii="宋体" w:hAnsi="宋体" w:eastAsia="宋体" w:cs="宋体"/>
          <w:spacing w:val="-1"/>
          <w:sz w:val="24"/>
          <w:szCs w:val="24"/>
        </w:rPr>
        <w:t>进一步呈现了三家供应链流程上的具体差异。</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2"/>
          <w:w w:val="101"/>
          <w:sz w:val="24"/>
          <w:szCs w:val="24"/>
        </w:rPr>
        <w:t xml:space="preserve"> </w:t>
      </w:r>
      <w:r>
        <w:rPr>
          <w:rFonts w:ascii="宋体" w:hAnsi="宋体" w:eastAsia="宋体" w:cs="宋体"/>
          <w:spacing w:val="-1"/>
          <w:sz w:val="24"/>
          <w:szCs w:val="24"/>
        </w:rPr>
        <w:t>主</w:t>
      </w:r>
      <w:r>
        <w:rPr>
          <w:rFonts w:ascii="宋体" w:hAnsi="宋体" w:eastAsia="宋体" w:cs="宋体"/>
          <w:spacing w:val="1"/>
          <w:sz w:val="24"/>
          <w:szCs w:val="24"/>
        </w:rPr>
        <w:t>要依靠数据驱动的柔性供应链体系，将社交媒体的趋势分析和小单快反的优势相</w:t>
      </w:r>
      <w:r>
        <w:rPr>
          <w:rFonts w:ascii="宋体" w:hAnsi="宋体" w:eastAsia="宋体" w:cs="宋体"/>
          <w:spacing w:val="-2"/>
          <w:sz w:val="24"/>
          <w:szCs w:val="24"/>
        </w:rPr>
        <w:t>结合，实现了对市场需求的快速响应。相比之下，</w:t>
      </w:r>
      <w:r>
        <w:rPr>
          <w:rFonts w:ascii="Times New Roman" w:hAnsi="Times New Roman" w:eastAsia="Times New Roman" w:cs="Times New Roman"/>
          <w:spacing w:val="-2"/>
          <w:sz w:val="24"/>
          <w:szCs w:val="24"/>
        </w:rPr>
        <w:t>Amazon</w:t>
      </w:r>
      <w:r>
        <w:rPr>
          <w:rFonts w:ascii="Times New Roman" w:hAnsi="Times New Roman" w:eastAsia="Times New Roman" w:cs="Times New Roman"/>
          <w:spacing w:val="60"/>
          <w:sz w:val="24"/>
          <w:szCs w:val="24"/>
        </w:rPr>
        <w:t xml:space="preserve"> </w:t>
      </w:r>
      <w:r>
        <w:rPr>
          <w:rFonts w:ascii="宋体" w:hAnsi="宋体" w:eastAsia="宋体" w:cs="宋体"/>
          <w:spacing w:val="-2"/>
          <w:sz w:val="24"/>
          <w:szCs w:val="24"/>
        </w:rPr>
        <w:t>以</w:t>
      </w:r>
      <w:r>
        <w:rPr>
          <w:rFonts w:ascii="宋体" w:hAnsi="宋体" w:eastAsia="宋体" w:cs="宋体"/>
          <w:spacing w:val="-47"/>
          <w:sz w:val="24"/>
          <w:szCs w:val="24"/>
        </w:rPr>
        <w:t xml:space="preserve"> </w:t>
      </w:r>
      <w:r>
        <w:rPr>
          <w:rFonts w:ascii="Times New Roman" w:hAnsi="Times New Roman" w:eastAsia="Times New Roman" w:cs="Times New Roman"/>
          <w:spacing w:val="-2"/>
          <w:sz w:val="24"/>
          <w:szCs w:val="24"/>
        </w:rPr>
        <w:t>FBA</w:t>
      </w:r>
      <w:r>
        <w:rPr>
          <w:rFonts w:ascii="Times New Roman" w:hAnsi="Times New Roman" w:eastAsia="Times New Roman" w:cs="Times New Roman"/>
          <w:spacing w:val="18"/>
          <w:w w:val="101"/>
          <w:sz w:val="24"/>
          <w:szCs w:val="24"/>
        </w:rPr>
        <w:t xml:space="preserve"> </w:t>
      </w:r>
      <w:r>
        <w:rPr>
          <w:rFonts w:ascii="宋体" w:hAnsi="宋体" w:eastAsia="宋体" w:cs="宋体"/>
          <w:spacing w:val="-2"/>
          <w:sz w:val="24"/>
          <w:szCs w:val="24"/>
        </w:rPr>
        <w:t>仓储系统为核</w:t>
      </w:r>
      <w:r>
        <w:rPr>
          <w:rFonts w:ascii="宋体" w:hAnsi="宋体" w:eastAsia="宋体" w:cs="宋体"/>
          <w:spacing w:val="1"/>
          <w:sz w:val="24"/>
          <w:szCs w:val="24"/>
        </w:rPr>
        <w:t>心，更加强调稳定性和规模化的供应链布局，通过大批量备货和高效配送来满足</w:t>
      </w:r>
    </w:p>
    <w:p w14:paraId="4C1B2902">
      <w:pPr>
        <w:spacing w:line="358" w:lineRule="auto"/>
        <w:rPr>
          <w:rFonts w:ascii="宋体" w:hAnsi="宋体" w:eastAsia="宋体" w:cs="宋体"/>
          <w:sz w:val="24"/>
          <w:szCs w:val="24"/>
        </w:rPr>
        <w:sectPr>
          <w:headerReference r:id="rId104" w:type="default"/>
          <w:footerReference r:id="rId105" w:type="default"/>
          <w:pgSz w:w="11907" w:h="16839"/>
          <w:pgMar w:top="1702" w:right="1784" w:bottom="1862" w:left="424" w:header="1397" w:footer="1660" w:gutter="0"/>
          <w:cols w:space="720" w:num="1"/>
        </w:sectPr>
      </w:pPr>
    </w:p>
    <w:p w14:paraId="5047E700">
      <w:pPr>
        <w:rPr>
          <w:rFonts w:ascii="Arial"/>
          <w:sz w:val="21"/>
        </w:rPr>
      </w:pPr>
    </w:p>
    <w:p w14:paraId="3254D655">
      <w:pPr>
        <w:spacing w:before="78" w:line="345" w:lineRule="auto"/>
        <w:ind w:left="1496" w:right="29" w:hanging="32"/>
        <w:rPr>
          <w:rFonts w:ascii="宋体" w:hAnsi="宋体" w:eastAsia="宋体" w:cs="宋体"/>
          <w:sz w:val="24"/>
          <w:szCs w:val="24"/>
        </w:rPr>
      </w:pPr>
      <w:bookmarkStart w:id="102" w:name="bookmark156"/>
      <w:bookmarkEnd w:id="102"/>
      <w:r>
        <w:rPr>
          <w:rFonts w:ascii="宋体" w:hAnsi="宋体" w:eastAsia="宋体" w:cs="宋体"/>
          <w:spacing w:val="-2"/>
          <w:sz w:val="24"/>
          <w:szCs w:val="24"/>
        </w:rPr>
        <w:t>市场需求。而</w:t>
      </w:r>
      <w:r>
        <w:rPr>
          <w:rFonts w:ascii="宋体" w:hAnsi="宋体" w:eastAsia="宋体" w:cs="宋体"/>
          <w:spacing w:val="-37"/>
          <w:sz w:val="24"/>
          <w:szCs w:val="24"/>
        </w:rPr>
        <w:t xml:space="preserve"> </w:t>
      </w:r>
      <w:r>
        <w:rPr>
          <w:rFonts w:ascii="Times New Roman" w:hAnsi="Times New Roman" w:eastAsia="Times New Roman" w:cs="Times New Roman"/>
          <w:spacing w:val="-2"/>
          <w:sz w:val="24"/>
          <w:szCs w:val="24"/>
        </w:rPr>
        <w:t xml:space="preserve">TEMU </w:t>
      </w:r>
      <w:r>
        <w:rPr>
          <w:rFonts w:ascii="宋体" w:hAnsi="宋体" w:eastAsia="宋体" w:cs="宋体"/>
          <w:spacing w:val="-2"/>
          <w:sz w:val="24"/>
          <w:szCs w:val="24"/>
        </w:rPr>
        <w:t>则依赖低价策略和简化供应链流程，快速调整生产和价格以</w:t>
      </w:r>
      <w:r>
        <w:rPr>
          <w:rFonts w:ascii="宋体" w:hAnsi="宋体" w:eastAsia="宋体" w:cs="宋体"/>
          <w:spacing w:val="-11"/>
          <w:sz w:val="24"/>
          <w:szCs w:val="24"/>
        </w:rPr>
        <w:t>占领海外市场。</w:t>
      </w:r>
    </w:p>
    <w:p w14:paraId="2E6F4F03">
      <w:pPr>
        <w:spacing w:line="5900" w:lineRule="exact"/>
        <w:ind w:firstLine="1786"/>
      </w:pPr>
      <w:r>
        <w:rPr>
          <w:position w:val="-118"/>
        </w:rPr>
        <w:drawing>
          <wp:inline distT="0" distB="0" distL="0" distR="0">
            <wp:extent cx="4931410" cy="374650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09"/>
                    <a:stretch>
                      <a:fillRect/>
                    </a:stretch>
                  </pic:blipFill>
                  <pic:spPr>
                    <a:xfrm>
                      <a:off x="0" y="0"/>
                      <a:ext cx="4932044" cy="3746500"/>
                    </a:xfrm>
                    <a:prstGeom prst="rect">
                      <a:avLst/>
                    </a:prstGeom>
                  </pic:spPr>
                </pic:pic>
              </a:graphicData>
            </a:graphic>
          </wp:inline>
        </w:drawing>
      </w:r>
    </w:p>
    <w:p w14:paraId="6447DB27">
      <w:pPr>
        <w:spacing w:before="178" w:line="234" w:lineRule="auto"/>
        <w:ind w:left="3311"/>
        <w:outlineLvl w:val="0"/>
        <w:rPr>
          <w:rFonts w:ascii="宋体" w:hAnsi="宋体" w:eastAsia="宋体" w:cs="宋体"/>
          <w:sz w:val="21"/>
          <w:szCs w:val="21"/>
        </w:rPr>
      </w:pPr>
      <w:bookmarkStart w:id="103" w:name="bookmark90"/>
      <w:bookmarkEnd w:id="103"/>
      <w:r>
        <w:rPr>
          <w:rFonts w:ascii="宋体" w:hAnsi="宋体" w:eastAsia="宋体" w:cs="宋体"/>
          <w:spacing w:val="-3"/>
          <w:sz w:val="21"/>
          <w:szCs w:val="21"/>
        </w:rPr>
        <w:t>图</w:t>
      </w:r>
      <w:r>
        <w:rPr>
          <w:rFonts w:ascii="宋体" w:hAnsi="宋体" w:eastAsia="宋体" w:cs="宋体"/>
          <w:spacing w:val="-42"/>
          <w:sz w:val="21"/>
          <w:szCs w:val="21"/>
        </w:rPr>
        <w:t xml:space="preserve"> </w:t>
      </w:r>
      <w:r>
        <w:rPr>
          <w:rFonts w:ascii="Times New Roman" w:hAnsi="Times New Roman" w:eastAsia="Times New Roman" w:cs="Times New Roman"/>
          <w:spacing w:val="-3"/>
          <w:sz w:val="21"/>
          <w:szCs w:val="21"/>
        </w:rPr>
        <w:t>5-1</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3"/>
          <w:sz w:val="21"/>
          <w:szCs w:val="21"/>
        </w:rPr>
        <w:t>SHEIN</w:t>
      </w:r>
      <w:r>
        <w:rPr>
          <w:rFonts w:ascii="Times New Roman" w:hAnsi="Times New Roman" w:eastAsia="Times New Roman" w:cs="Times New Roman"/>
          <w:spacing w:val="-31"/>
          <w:sz w:val="21"/>
          <w:szCs w:val="21"/>
        </w:rPr>
        <w:t xml:space="preserve"> </w:t>
      </w:r>
      <w:r>
        <w:rPr>
          <w:rFonts w:ascii="宋体" w:hAnsi="宋体" w:eastAsia="宋体" w:cs="宋体"/>
          <w:spacing w:val="-3"/>
          <w:sz w:val="21"/>
          <w:szCs w:val="21"/>
        </w:rPr>
        <w:t>、</w:t>
      </w:r>
      <w:r>
        <w:rPr>
          <w:rFonts w:ascii="Times New Roman" w:hAnsi="Times New Roman" w:eastAsia="Times New Roman" w:cs="Times New Roman"/>
          <w:spacing w:val="-3"/>
          <w:sz w:val="21"/>
          <w:szCs w:val="21"/>
        </w:rPr>
        <w:t xml:space="preserve">Amazon </w:t>
      </w:r>
      <w:r>
        <w:rPr>
          <w:rFonts w:ascii="宋体" w:hAnsi="宋体" w:eastAsia="宋体" w:cs="宋体"/>
          <w:spacing w:val="-3"/>
          <w:sz w:val="21"/>
          <w:szCs w:val="21"/>
        </w:rPr>
        <w:t>和</w:t>
      </w:r>
      <w:r>
        <w:rPr>
          <w:rFonts w:ascii="宋体" w:hAnsi="宋体" w:eastAsia="宋体" w:cs="宋体"/>
          <w:spacing w:val="-48"/>
          <w:sz w:val="21"/>
          <w:szCs w:val="21"/>
        </w:rPr>
        <w:t xml:space="preserve"> </w:t>
      </w:r>
      <w:r>
        <w:rPr>
          <w:rFonts w:ascii="Times New Roman" w:hAnsi="Times New Roman" w:eastAsia="Times New Roman" w:cs="Times New Roman"/>
          <w:spacing w:val="-3"/>
          <w:sz w:val="21"/>
          <w:szCs w:val="21"/>
        </w:rPr>
        <w:t>T</w:t>
      </w:r>
      <w:r>
        <w:rPr>
          <w:rFonts w:ascii="Times New Roman" w:hAnsi="Times New Roman" w:eastAsia="Times New Roman" w:cs="Times New Roman"/>
          <w:spacing w:val="-4"/>
          <w:sz w:val="21"/>
          <w:szCs w:val="21"/>
        </w:rPr>
        <w:t>EMU</w:t>
      </w:r>
      <w:r>
        <w:rPr>
          <w:rFonts w:ascii="Times New Roman" w:hAnsi="Times New Roman" w:eastAsia="Times New Roman" w:cs="Times New Roman"/>
          <w:spacing w:val="25"/>
          <w:sz w:val="21"/>
          <w:szCs w:val="21"/>
        </w:rPr>
        <w:t xml:space="preserve"> </w:t>
      </w:r>
      <w:r>
        <w:rPr>
          <w:rFonts w:ascii="宋体" w:hAnsi="宋体" w:eastAsia="宋体" w:cs="宋体"/>
          <w:spacing w:val="-4"/>
          <w:sz w:val="21"/>
          <w:szCs w:val="21"/>
        </w:rPr>
        <w:t>的供应链流程对比</w:t>
      </w:r>
    </w:p>
    <w:p w14:paraId="40766BE3">
      <w:pPr>
        <w:spacing w:before="146" w:line="193" w:lineRule="auto"/>
        <w:ind w:left="2176"/>
        <w:rPr>
          <w:rFonts w:ascii="Times New Roman" w:hAnsi="Times New Roman" w:eastAsia="Times New Roman" w:cs="Times New Roman"/>
          <w:sz w:val="21"/>
          <w:szCs w:val="21"/>
        </w:rPr>
      </w:pPr>
      <w:r>
        <w:rPr>
          <w:rFonts w:ascii="Times New Roman" w:hAnsi="Times New Roman" w:eastAsia="Times New Roman" w:cs="Times New Roman"/>
          <w:sz w:val="21"/>
          <w:szCs w:val="21"/>
        </w:rPr>
        <w:t>Fig 5-1 Comparison of</w:t>
      </w:r>
      <w:r>
        <w:rPr>
          <w:rFonts w:ascii="Times New Roman" w:hAnsi="Times New Roman" w:eastAsia="Times New Roman" w:cs="Times New Roman"/>
          <w:spacing w:val="-13"/>
          <w:sz w:val="21"/>
          <w:szCs w:val="21"/>
        </w:rPr>
        <w:t xml:space="preserve"> </w:t>
      </w:r>
      <w:r>
        <w:rPr>
          <w:rFonts w:ascii="Times New Roman" w:hAnsi="Times New Roman" w:eastAsia="Times New Roman" w:cs="Times New Roman"/>
          <w:sz w:val="21"/>
          <w:szCs w:val="21"/>
        </w:rPr>
        <w:t>supply chain processes among</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z w:val="21"/>
          <w:szCs w:val="21"/>
        </w:rPr>
        <w:t>SHEIN,</w:t>
      </w:r>
      <w:r>
        <w:rPr>
          <w:rFonts w:ascii="Times New Roman" w:hAnsi="Times New Roman" w:eastAsia="Times New Roman" w:cs="Times New Roman"/>
          <w:spacing w:val="-12"/>
          <w:sz w:val="21"/>
          <w:szCs w:val="21"/>
        </w:rPr>
        <w:t xml:space="preserve"> </w:t>
      </w:r>
      <w:r>
        <w:rPr>
          <w:rFonts w:ascii="Times New Roman" w:hAnsi="Times New Roman" w:eastAsia="Times New Roman" w:cs="Times New Roman"/>
          <w:sz w:val="21"/>
          <w:szCs w:val="21"/>
        </w:rPr>
        <w:t xml:space="preserve">Amazon </w:t>
      </w:r>
      <w:r>
        <w:rPr>
          <w:rFonts w:ascii="Times New Roman" w:hAnsi="Times New Roman" w:eastAsia="Times New Roman" w:cs="Times New Roman"/>
          <w:spacing w:val="-1"/>
          <w:sz w:val="21"/>
          <w:szCs w:val="21"/>
        </w:rPr>
        <w:t>and</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sz w:val="21"/>
          <w:szCs w:val="21"/>
        </w:rPr>
        <w:t>TEMU</w:t>
      </w:r>
    </w:p>
    <w:p w14:paraId="553273E5">
      <w:pPr>
        <w:spacing w:line="350" w:lineRule="auto"/>
        <w:rPr>
          <w:rFonts w:ascii="Arial"/>
          <w:sz w:val="21"/>
        </w:rPr>
      </w:pPr>
    </w:p>
    <w:p w14:paraId="4FCDD503">
      <w:pPr>
        <w:spacing w:before="78" w:line="360" w:lineRule="auto"/>
        <w:ind w:left="1460" w:right="24" w:firstLine="478"/>
        <w:jc w:val="both"/>
        <w:rPr>
          <w:rFonts w:ascii="宋体" w:hAnsi="宋体" w:eastAsia="宋体" w:cs="宋体"/>
          <w:sz w:val="24"/>
          <w:szCs w:val="24"/>
        </w:rPr>
      </w:pPr>
      <w:r>
        <w:rPr>
          <w:rFonts w:ascii="宋体" w:hAnsi="宋体" w:eastAsia="宋体" w:cs="宋体"/>
          <w:spacing w:val="1"/>
          <w:sz w:val="24"/>
          <w:szCs w:val="24"/>
        </w:rPr>
        <w:t>本章将围绕信息系统、生产供应、运营系统、销售市场、物流配送和组织结构六个关键维度，对三家平台的供应链模式展开对比分析，尤其是在休闲连衣裙</w:t>
      </w:r>
      <w:r>
        <w:rPr>
          <w:rFonts w:ascii="宋体" w:hAnsi="宋体" w:eastAsia="宋体" w:cs="宋体"/>
          <w:spacing w:val="-2"/>
          <w:sz w:val="24"/>
          <w:szCs w:val="24"/>
        </w:rPr>
        <w:t>品类中的异同点，揭示</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在市场适应性和供应链</w:t>
      </w:r>
      <w:r>
        <w:rPr>
          <w:rFonts w:ascii="宋体" w:hAnsi="宋体" w:eastAsia="宋体" w:cs="宋体"/>
          <w:spacing w:val="-3"/>
          <w:sz w:val="24"/>
          <w:szCs w:val="24"/>
        </w:rPr>
        <w:t>柔性方面的突出优势，从而</w:t>
      </w:r>
      <w:r>
        <w:rPr>
          <w:rFonts w:ascii="宋体" w:hAnsi="宋体" w:eastAsia="宋体" w:cs="宋体"/>
          <w:spacing w:val="-1"/>
          <w:sz w:val="24"/>
          <w:szCs w:val="24"/>
        </w:rPr>
        <w:t>为中国服装跨境电商品牌拓展国际市场提供可行的建议。</w:t>
      </w:r>
    </w:p>
    <w:p w14:paraId="2265A062">
      <w:pPr>
        <w:spacing w:line="304" w:lineRule="auto"/>
        <w:rPr>
          <w:rFonts w:ascii="Arial"/>
          <w:sz w:val="21"/>
        </w:rPr>
      </w:pPr>
    </w:p>
    <w:p w14:paraId="36B1684D">
      <w:pPr>
        <w:pStyle w:val="2"/>
        <w:spacing w:before="91" w:line="232" w:lineRule="auto"/>
        <w:ind w:left="1461"/>
        <w:outlineLvl w:val="1"/>
      </w:pPr>
      <w:bookmarkStart w:id="104" w:name="bookmark49"/>
      <w:bookmarkEnd w:id="104"/>
      <w:r>
        <w:rPr>
          <w:rFonts w:ascii="Times New Roman" w:hAnsi="Times New Roman" w:eastAsia="Times New Roman" w:cs="Times New Roman"/>
          <w:spacing w:val="-1"/>
        </w:rPr>
        <w:t xml:space="preserve">5.2 </w:t>
      </w:r>
      <w:r>
        <w:rPr>
          <w:spacing w:val="-1"/>
        </w:rPr>
        <w:t>信息系统柔性对比</w:t>
      </w:r>
    </w:p>
    <w:p w14:paraId="4CF74914">
      <w:pPr>
        <w:spacing w:line="322" w:lineRule="auto"/>
        <w:rPr>
          <w:rFonts w:ascii="Arial"/>
          <w:sz w:val="21"/>
        </w:rPr>
      </w:pPr>
    </w:p>
    <w:p w14:paraId="2FC40C86">
      <w:pPr>
        <w:spacing w:before="79" w:line="361" w:lineRule="auto"/>
        <w:ind w:left="1457" w:right="26" w:firstLine="478"/>
        <w:jc w:val="both"/>
        <w:rPr>
          <w:rFonts w:ascii="宋体" w:hAnsi="宋体" w:eastAsia="宋体" w:cs="宋体"/>
          <w:sz w:val="24"/>
          <w:szCs w:val="24"/>
        </w:rPr>
      </w:pPr>
      <w:r>
        <w:rPr>
          <w:rFonts w:ascii="宋体" w:hAnsi="宋体" w:eastAsia="宋体" w:cs="宋体"/>
          <w:spacing w:val="1"/>
          <w:sz w:val="24"/>
          <w:szCs w:val="24"/>
        </w:rPr>
        <w:t>在连衣裙这类典型的快时尚产品中，信息系统的灵活程度直接关系产品从设</w:t>
      </w:r>
      <w:r>
        <w:rPr>
          <w:rFonts w:ascii="宋体" w:hAnsi="宋体" w:eastAsia="宋体" w:cs="宋体"/>
          <w:spacing w:val="-2"/>
          <w:sz w:val="24"/>
          <w:szCs w:val="24"/>
        </w:rPr>
        <w:t>计、打样到上线销售的市场反馈效率。</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16"/>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Amazon</w:t>
      </w:r>
      <w:r>
        <w:rPr>
          <w:rFonts w:ascii="Times New Roman" w:hAnsi="Times New Roman" w:eastAsia="Times New Roman" w:cs="Times New Roman"/>
          <w:spacing w:val="32"/>
          <w:sz w:val="24"/>
          <w:szCs w:val="24"/>
        </w:rPr>
        <w:t xml:space="preserve"> </w:t>
      </w:r>
      <w:r>
        <w:rPr>
          <w:rFonts w:ascii="宋体" w:hAnsi="宋体" w:eastAsia="宋体" w:cs="宋体"/>
          <w:spacing w:val="-2"/>
          <w:sz w:val="24"/>
          <w:szCs w:val="24"/>
        </w:rPr>
        <w:t>和</w:t>
      </w:r>
      <w:r>
        <w:rPr>
          <w:rFonts w:ascii="宋体" w:hAnsi="宋体" w:eastAsia="宋体" w:cs="宋体"/>
          <w:spacing w:val="-32"/>
          <w:sz w:val="24"/>
          <w:szCs w:val="24"/>
        </w:rPr>
        <w:t xml:space="preserve"> </w:t>
      </w:r>
      <w:r>
        <w:rPr>
          <w:rFonts w:ascii="Times New Roman" w:hAnsi="Times New Roman" w:eastAsia="Times New Roman" w:cs="Times New Roman"/>
          <w:spacing w:val="-2"/>
          <w:sz w:val="24"/>
          <w:szCs w:val="24"/>
        </w:rPr>
        <w:t>TEMU</w:t>
      </w:r>
      <w:r>
        <w:rPr>
          <w:rFonts w:ascii="Times New Roman" w:hAnsi="Times New Roman" w:eastAsia="Times New Roman" w:cs="Times New Roman"/>
          <w:spacing w:val="35"/>
          <w:sz w:val="24"/>
          <w:szCs w:val="24"/>
        </w:rPr>
        <w:t xml:space="preserve"> </w:t>
      </w:r>
      <w:r>
        <w:rPr>
          <w:rFonts w:ascii="宋体" w:hAnsi="宋体" w:eastAsia="宋体" w:cs="宋体"/>
          <w:spacing w:val="-2"/>
          <w:sz w:val="24"/>
          <w:szCs w:val="24"/>
        </w:rPr>
        <w:t>均通过技术赋能供应链管理，但在重点和应用深度上有显著差异。</w:t>
      </w:r>
    </w:p>
    <w:p w14:paraId="49A46555">
      <w:pPr>
        <w:spacing w:line="361" w:lineRule="auto"/>
        <w:rPr>
          <w:rFonts w:ascii="宋体" w:hAnsi="宋体" w:eastAsia="宋体" w:cs="宋体"/>
          <w:sz w:val="24"/>
          <w:szCs w:val="24"/>
        </w:rPr>
        <w:sectPr>
          <w:headerReference r:id="rId106" w:type="default"/>
          <w:footerReference r:id="rId107" w:type="default"/>
          <w:pgSz w:w="11907" w:h="16839"/>
          <w:pgMar w:top="1702" w:right="1558" w:bottom="2069" w:left="424" w:header="1397" w:footer="1868" w:gutter="0"/>
          <w:cols w:space="720" w:num="1"/>
        </w:sectPr>
      </w:pPr>
    </w:p>
    <w:p w14:paraId="40B52C9C">
      <w:pPr>
        <w:spacing w:line="243" w:lineRule="auto"/>
        <w:rPr>
          <w:rFonts w:ascii="Arial"/>
          <w:sz w:val="21"/>
        </w:rPr>
      </w:pPr>
    </w:p>
    <w:p w14:paraId="5685521E">
      <w:pPr>
        <w:spacing w:before="69" w:line="234" w:lineRule="auto"/>
        <w:ind w:left="2900"/>
        <w:outlineLvl w:val="0"/>
        <w:rPr>
          <w:rFonts w:ascii="宋体" w:hAnsi="宋体" w:eastAsia="宋体" w:cs="宋体"/>
          <w:sz w:val="21"/>
          <w:szCs w:val="21"/>
        </w:rPr>
      </w:pPr>
      <w:bookmarkStart w:id="105" w:name="bookmark101"/>
      <w:bookmarkEnd w:id="105"/>
      <w:bookmarkStart w:id="106" w:name="bookmark157"/>
      <w:bookmarkEnd w:id="106"/>
      <w:r>
        <w:rPr>
          <w:rFonts w:ascii="宋体" w:hAnsi="宋体" w:eastAsia="宋体" w:cs="宋体"/>
          <w:spacing w:val="-3"/>
          <w:sz w:val="21"/>
          <w:szCs w:val="21"/>
        </w:rPr>
        <w:t>表</w:t>
      </w:r>
      <w:r>
        <w:rPr>
          <w:rFonts w:ascii="宋体" w:hAnsi="宋体" w:eastAsia="宋体" w:cs="宋体"/>
          <w:spacing w:val="-29"/>
          <w:sz w:val="21"/>
          <w:szCs w:val="21"/>
        </w:rPr>
        <w:t xml:space="preserve"> </w:t>
      </w:r>
      <w:r>
        <w:rPr>
          <w:rFonts w:ascii="Times New Roman" w:hAnsi="Times New Roman" w:eastAsia="Times New Roman" w:cs="Times New Roman"/>
          <w:spacing w:val="-3"/>
          <w:sz w:val="21"/>
          <w:szCs w:val="21"/>
        </w:rPr>
        <w:t>5-2</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3"/>
          <w:sz w:val="21"/>
          <w:szCs w:val="21"/>
        </w:rPr>
        <w:t>SHEIN</w:t>
      </w:r>
      <w:r>
        <w:rPr>
          <w:rFonts w:ascii="Times New Roman" w:hAnsi="Times New Roman" w:eastAsia="Times New Roman" w:cs="Times New Roman"/>
          <w:spacing w:val="-31"/>
          <w:sz w:val="21"/>
          <w:szCs w:val="21"/>
        </w:rPr>
        <w:t xml:space="preserve"> </w:t>
      </w:r>
      <w:r>
        <w:rPr>
          <w:rFonts w:ascii="宋体" w:hAnsi="宋体" w:eastAsia="宋体" w:cs="宋体"/>
          <w:spacing w:val="-3"/>
          <w:sz w:val="21"/>
          <w:szCs w:val="21"/>
        </w:rPr>
        <w:t>、</w:t>
      </w:r>
      <w:r>
        <w:rPr>
          <w:rFonts w:ascii="Times New Roman" w:hAnsi="Times New Roman" w:eastAsia="Times New Roman" w:cs="Times New Roman"/>
          <w:spacing w:val="-3"/>
          <w:sz w:val="21"/>
          <w:szCs w:val="21"/>
        </w:rPr>
        <w:t xml:space="preserve">Amazon </w:t>
      </w:r>
      <w:r>
        <w:rPr>
          <w:rFonts w:ascii="宋体" w:hAnsi="宋体" w:eastAsia="宋体" w:cs="宋体"/>
          <w:spacing w:val="-3"/>
          <w:sz w:val="21"/>
          <w:szCs w:val="21"/>
        </w:rPr>
        <w:t>和</w:t>
      </w:r>
      <w:r>
        <w:rPr>
          <w:rFonts w:ascii="宋体" w:hAnsi="宋体" w:eastAsia="宋体" w:cs="宋体"/>
          <w:spacing w:val="-49"/>
          <w:sz w:val="21"/>
          <w:szCs w:val="21"/>
        </w:rPr>
        <w:t xml:space="preserve"> </w:t>
      </w:r>
      <w:r>
        <w:rPr>
          <w:rFonts w:ascii="Times New Roman" w:hAnsi="Times New Roman" w:eastAsia="Times New Roman" w:cs="Times New Roman"/>
          <w:spacing w:val="-3"/>
          <w:sz w:val="21"/>
          <w:szCs w:val="21"/>
        </w:rPr>
        <w:t>TEMU</w:t>
      </w:r>
      <w:r>
        <w:rPr>
          <w:rFonts w:ascii="Times New Roman" w:hAnsi="Times New Roman" w:eastAsia="Times New Roman" w:cs="Times New Roman"/>
          <w:spacing w:val="26"/>
          <w:sz w:val="21"/>
          <w:szCs w:val="21"/>
        </w:rPr>
        <w:t xml:space="preserve"> </w:t>
      </w:r>
      <w:r>
        <w:rPr>
          <w:rFonts w:ascii="宋体" w:hAnsi="宋体" w:eastAsia="宋体" w:cs="宋体"/>
          <w:spacing w:val="-3"/>
          <w:sz w:val="21"/>
          <w:szCs w:val="21"/>
        </w:rPr>
        <w:t>的信息系统柔性对比</w:t>
      </w:r>
    </w:p>
    <w:p w14:paraId="048A51D1">
      <w:pPr>
        <w:spacing w:before="145" w:line="193" w:lineRule="auto"/>
        <w:ind w:left="1512"/>
        <w:rPr>
          <w:rFonts w:ascii="Times New Roman" w:hAnsi="Times New Roman" w:eastAsia="Times New Roman" w:cs="Times New Roman"/>
          <w:sz w:val="21"/>
          <w:szCs w:val="21"/>
        </w:rPr>
      </w:pPr>
      <w:r>
        <w:rPr>
          <w:rFonts w:ascii="Times New Roman" w:hAnsi="Times New Roman" w:eastAsia="Times New Roman" w:cs="Times New Roman"/>
          <w:sz w:val="21"/>
          <w:szCs w:val="21"/>
        </w:rPr>
        <w:t>Table 5-2 Comparison of</w:t>
      </w:r>
      <w:r>
        <w:rPr>
          <w:rFonts w:ascii="Times New Roman" w:hAnsi="Times New Roman" w:eastAsia="Times New Roman" w:cs="Times New Roman"/>
          <w:spacing w:val="-16"/>
          <w:sz w:val="21"/>
          <w:szCs w:val="21"/>
        </w:rPr>
        <w:t xml:space="preserve"> </w:t>
      </w:r>
      <w:r>
        <w:rPr>
          <w:rFonts w:ascii="Times New Roman" w:hAnsi="Times New Roman" w:eastAsia="Times New Roman" w:cs="Times New Roman"/>
          <w:sz w:val="21"/>
          <w:szCs w:val="21"/>
        </w:rPr>
        <w:t>information system fl</w:t>
      </w:r>
      <w:r>
        <w:rPr>
          <w:rFonts w:ascii="Times New Roman" w:hAnsi="Times New Roman" w:eastAsia="Times New Roman" w:cs="Times New Roman"/>
          <w:spacing w:val="-1"/>
          <w:sz w:val="21"/>
          <w:szCs w:val="21"/>
        </w:rPr>
        <w:t>exibility</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pacing w:val="-1"/>
          <w:sz w:val="21"/>
          <w:szCs w:val="21"/>
        </w:rPr>
        <w:t>among</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1"/>
          <w:sz w:val="21"/>
          <w:szCs w:val="21"/>
        </w:rPr>
        <w:t>SHEIN,</w:t>
      </w:r>
      <w:r>
        <w:rPr>
          <w:rFonts w:ascii="Times New Roman" w:hAnsi="Times New Roman" w:eastAsia="Times New Roman" w:cs="Times New Roman"/>
          <w:spacing w:val="-12"/>
          <w:sz w:val="21"/>
          <w:szCs w:val="21"/>
        </w:rPr>
        <w:t xml:space="preserve"> </w:t>
      </w:r>
      <w:r>
        <w:rPr>
          <w:rFonts w:ascii="Times New Roman" w:hAnsi="Times New Roman" w:eastAsia="Times New Roman" w:cs="Times New Roman"/>
          <w:spacing w:val="-1"/>
          <w:sz w:val="21"/>
          <w:szCs w:val="21"/>
        </w:rPr>
        <w:t>Amazon</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pacing w:val="-1"/>
          <w:sz w:val="21"/>
          <w:szCs w:val="21"/>
        </w:rPr>
        <w:t>and TEMU</w:t>
      </w:r>
    </w:p>
    <w:p w14:paraId="2D92662B">
      <w:pPr>
        <w:spacing w:line="117" w:lineRule="exact"/>
      </w:pPr>
    </w:p>
    <w:tbl>
      <w:tblPr>
        <w:tblStyle w:val="5"/>
        <w:tblW w:w="8461" w:type="dxa"/>
        <w:tblInd w:w="11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98"/>
        <w:gridCol w:w="2156"/>
        <w:gridCol w:w="2530"/>
        <w:gridCol w:w="2177"/>
      </w:tblGrid>
      <w:tr w14:paraId="21DAF7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8" w:hRule="atLeast"/>
        </w:trPr>
        <w:tc>
          <w:tcPr>
            <w:tcW w:w="1598" w:type="dxa"/>
            <w:tcBorders>
              <w:top w:val="single" w:color="000000" w:sz="10" w:space="0"/>
              <w:bottom w:val="single" w:color="000000" w:sz="2" w:space="0"/>
            </w:tcBorders>
            <w:vAlign w:val="top"/>
          </w:tcPr>
          <w:p w14:paraId="3E4C2812">
            <w:pPr>
              <w:pStyle w:val="6"/>
              <w:spacing w:before="38" w:line="221" w:lineRule="auto"/>
              <w:ind w:left="609"/>
              <w:rPr>
                <w:sz w:val="21"/>
                <w:szCs w:val="21"/>
              </w:rPr>
            </w:pPr>
            <w:r>
              <w:rPr>
                <w:spacing w:val="-3"/>
                <w:sz w:val="21"/>
                <w:szCs w:val="21"/>
              </w:rPr>
              <w:t>维度</w:t>
            </w:r>
          </w:p>
        </w:tc>
        <w:tc>
          <w:tcPr>
            <w:tcW w:w="2156" w:type="dxa"/>
            <w:tcBorders>
              <w:top w:val="single" w:color="000000" w:sz="10" w:space="0"/>
              <w:bottom w:val="single" w:color="000000" w:sz="2" w:space="0"/>
            </w:tcBorders>
            <w:shd w:val="clear" w:color="auto" w:fill="FFF2CC"/>
            <w:vAlign w:val="top"/>
          </w:tcPr>
          <w:p w14:paraId="47B6FC17">
            <w:pPr>
              <w:spacing w:before="79" w:line="187" w:lineRule="auto"/>
              <w:ind w:left="77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SHEIN</w:t>
            </w:r>
          </w:p>
        </w:tc>
        <w:tc>
          <w:tcPr>
            <w:tcW w:w="2530" w:type="dxa"/>
            <w:tcBorders>
              <w:top w:val="single" w:color="000000" w:sz="10" w:space="0"/>
              <w:bottom w:val="single" w:color="000000" w:sz="2" w:space="0"/>
            </w:tcBorders>
            <w:shd w:val="clear" w:color="auto" w:fill="E2EFD9"/>
            <w:vAlign w:val="top"/>
          </w:tcPr>
          <w:p w14:paraId="03213117">
            <w:pPr>
              <w:spacing w:before="79" w:line="187" w:lineRule="auto"/>
              <w:ind w:left="911"/>
              <w:rPr>
                <w:rFonts w:ascii="Times New Roman" w:hAnsi="Times New Roman" w:eastAsia="Times New Roman" w:cs="Times New Roman"/>
                <w:sz w:val="21"/>
                <w:szCs w:val="21"/>
              </w:rPr>
            </w:pPr>
            <w:r>
              <w:rPr>
                <w:rFonts w:ascii="Times New Roman" w:hAnsi="Times New Roman" w:eastAsia="Times New Roman" w:cs="Times New Roman"/>
                <w:sz w:val="21"/>
                <w:szCs w:val="21"/>
              </w:rPr>
              <w:t>Amazon</w:t>
            </w:r>
          </w:p>
        </w:tc>
        <w:tc>
          <w:tcPr>
            <w:tcW w:w="2177" w:type="dxa"/>
            <w:tcBorders>
              <w:top w:val="single" w:color="000000" w:sz="10" w:space="0"/>
              <w:bottom w:val="single" w:color="000000" w:sz="2" w:space="0"/>
            </w:tcBorders>
            <w:shd w:val="clear" w:color="auto" w:fill="D9E2F3"/>
            <w:vAlign w:val="top"/>
          </w:tcPr>
          <w:p w14:paraId="57820A59">
            <w:pPr>
              <w:spacing w:before="82" w:line="184" w:lineRule="auto"/>
              <w:ind w:left="79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TEMU</w:t>
            </w:r>
          </w:p>
        </w:tc>
      </w:tr>
      <w:tr w14:paraId="0EC055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91" w:hRule="atLeast"/>
        </w:trPr>
        <w:tc>
          <w:tcPr>
            <w:tcW w:w="1598" w:type="dxa"/>
            <w:tcBorders>
              <w:top w:val="single" w:color="000000" w:sz="2" w:space="0"/>
              <w:bottom w:val="single" w:color="000000" w:sz="10" w:space="0"/>
            </w:tcBorders>
            <w:vAlign w:val="top"/>
          </w:tcPr>
          <w:p w14:paraId="31131299">
            <w:pPr>
              <w:pStyle w:val="6"/>
              <w:spacing w:before="205" w:line="221" w:lineRule="auto"/>
              <w:ind w:left="396"/>
              <w:rPr>
                <w:sz w:val="21"/>
                <w:szCs w:val="21"/>
              </w:rPr>
            </w:pPr>
            <w:r>
              <w:rPr>
                <w:spacing w:val="-2"/>
                <w:sz w:val="21"/>
                <w:szCs w:val="21"/>
              </w:rPr>
              <w:t>数据驱动</w:t>
            </w:r>
          </w:p>
          <w:p w14:paraId="46704087">
            <w:pPr>
              <w:spacing w:line="357" w:lineRule="auto"/>
              <w:rPr>
                <w:rFonts w:ascii="Arial"/>
                <w:sz w:val="21"/>
              </w:rPr>
            </w:pPr>
          </w:p>
          <w:p w14:paraId="50A84189">
            <w:pPr>
              <w:pStyle w:val="6"/>
              <w:spacing w:before="68" w:line="221" w:lineRule="auto"/>
              <w:ind w:left="185"/>
              <w:rPr>
                <w:sz w:val="21"/>
                <w:szCs w:val="21"/>
              </w:rPr>
            </w:pPr>
            <w:r>
              <w:rPr>
                <w:spacing w:val="-1"/>
                <w:sz w:val="21"/>
                <w:szCs w:val="21"/>
              </w:rPr>
              <w:t>信息系统集成</w:t>
            </w:r>
          </w:p>
          <w:p w14:paraId="2891217B">
            <w:pPr>
              <w:spacing w:line="359" w:lineRule="auto"/>
              <w:rPr>
                <w:rFonts w:ascii="Arial"/>
                <w:sz w:val="21"/>
              </w:rPr>
            </w:pPr>
          </w:p>
          <w:p w14:paraId="0850494F">
            <w:pPr>
              <w:pStyle w:val="6"/>
              <w:spacing w:before="69" w:line="358" w:lineRule="auto"/>
              <w:ind w:left="185" w:right="157"/>
              <w:rPr>
                <w:sz w:val="21"/>
                <w:szCs w:val="21"/>
              </w:rPr>
            </w:pPr>
            <w:r>
              <w:rPr>
                <w:spacing w:val="-1"/>
                <w:sz w:val="21"/>
                <w:szCs w:val="21"/>
              </w:rPr>
              <w:t>供应链透明度信息系统柔性</w:t>
            </w:r>
          </w:p>
        </w:tc>
        <w:tc>
          <w:tcPr>
            <w:tcW w:w="2156" w:type="dxa"/>
            <w:tcBorders>
              <w:top w:val="single" w:color="000000" w:sz="2" w:space="0"/>
              <w:bottom w:val="single" w:color="000000" w:sz="10" w:space="0"/>
            </w:tcBorders>
            <w:shd w:val="clear" w:color="auto" w:fill="FFF2CC"/>
            <w:vAlign w:val="top"/>
          </w:tcPr>
          <w:p w14:paraId="1D519FE0">
            <w:pPr>
              <w:pStyle w:val="6"/>
              <w:spacing w:before="35" w:line="220" w:lineRule="auto"/>
              <w:ind w:left="143"/>
              <w:rPr>
                <w:sz w:val="21"/>
                <w:szCs w:val="21"/>
              </w:rPr>
            </w:pPr>
            <w:r>
              <w:rPr>
                <w:spacing w:val="-2"/>
                <w:sz w:val="21"/>
                <w:szCs w:val="21"/>
              </w:rPr>
              <w:t>高度依赖大数据，实</w:t>
            </w:r>
          </w:p>
          <w:p w14:paraId="52ED4407">
            <w:pPr>
              <w:pStyle w:val="6"/>
              <w:spacing w:before="90" w:line="221" w:lineRule="auto"/>
              <w:ind w:left="253"/>
              <w:rPr>
                <w:sz w:val="21"/>
                <w:szCs w:val="21"/>
              </w:rPr>
            </w:pPr>
            <w:r>
              <w:rPr>
                <w:spacing w:val="-2"/>
                <w:sz w:val="21"/>
                <w:szCs w:val="21"/>
              </w:rPr>
              <w:t>时调整生产和库存</w:t>
            </w:r>
          </w:p>
          <w:p w14:paraId="525BFCCD">
            <w:pPr>
              <w:pStyle w:val="6"/>
              <w:spacing w:before="87" w:line="221" w:lineRule="auto"/>
              <w:ind w:left="139"/>
              <w:rPr>
                <w:sz w:val="21"/>
                <w:szCs w:val="21"/>
              </w:rPr>
            </w:pPr>
            <w:r>
              <w:rPr>
                <w:spacing w:val="-1"/>
                <w:sz w:val="21"/>
                <w:szCs w:val="21"/>
              </w:rPr>
              <w:t>完全集成，支持全流</w:t>
            </w:r>
          </w:p>
          <w:p w14:paraId="3480A727">
            <w:pPr>
              <w:pStyle w:val="6"/>
              <w:spacing w:before="90" w:line="221" w:lineRule="auto"/>
              <w:ind w:left="557"/>
              <w:rPr>
                <w:sz w:val="21"/>
                <w:szCs w:val="21"/>
              </w:rPr>
            </w:pPr>
            <w:r>
              <w:rPr>
                <w:spacing w:val="-1"/>
                <w:sz w:val="21"/>
                <w:szCs w:val="21"/>
              </w:rPr>
              <w:t>程动态调整</w:t>
            </w:r>
          </w:p>
          <w:p w14:paraId="7961CF41">
            <w:pPr>
              <w:pStyle w:val="6"/>
              <w:spacing w:before="88" w:line="221" w:lineRule="auto"/>
              <w:ind w:left="143"/>
              <w:rPr>
                <w:sz w:val="21"/>
                <w:szCs w:val="21"/>
              </w:rPr>
            </w:pPr>
            <w:r>
              <w:rPr>
                <w:spacing w:val="-2"/>
                <w:sz w:val="21"/>
                <w:szCs w:val="21"/>
              </w:rPr>
              <w:t>高度透明，可实时追</w:t>
            </w:r>
          </w:p>
          <w:p w14:paraId="7388D896">
            <w:pPr>
              <w:pStyle w:val="6"/>
              <w:spacing w:before="90" w:line="221" w:lineRule="auto"/>
              <w:ind w:left="979"/>
              <w:rPr>
                <w:sz w:val="21"/>
                <w:szCs w:val="21"/>
              </w:rPr>
            </w:pPr>
            <w:r>
              <w:rPr>
                <w:sz w:val="21"/>
                <w:szCs w:val="21"/>
              </w:rPr>
              <w:t>踪</w:t>
            </w:r>
          </w:p>
          <w:p w14:paraId="1BCF5373">
            <w:pPr>
              <w:pStyle w:val="6"/>
              <w:spacing w:before="89" w:line="221" w:lineRule="auto"/>
              <w:ind w:left="984"/>
              <w:rPr>
                <w:sz w:val="21"/>
                <w:szCs w:val="21"/>
              </w:rPr>
            </w:pPr>
            <w:r>
              <w:rPr>
                <w:sz w:val="21"/>
                <w:szCs w:val="21"/>
              </w:rPr>
              <w:t>高</w:t>
            </w:r>
          </w:p>
        </w:tc>
        <w:tc>
          <w:tcPr>
            <w:tcW w:w="2530" w:type="dxa"/>
            <w:tcBorders>
              <w:top w:val="single" w:color="000000" w:sz="2" w:space="0"/>
              <w:bottom w:val="single" w:color="000000" w:sz="10" w:space="0"/>
            </w:tcBorders>
            <w:shd w:val="clear" w:color="auto" w:fill="E2EFD9"/>
            <w:vAlign w:val="top"/>
          </w:tcPr>
          <w:p w14:paraId="0B3AE846">
            <w:pPr>
              <w:pStyle w:val="6"/>
              <w:spacing w:before="35" w:line="221" w:lineRule="auto"/>
              <w:ind w:left="121"/>
              <w:rPr>
                <w:sz w:val="21"/>
                <w:szCs w:val="21"/>
              </w:rPr>
            </w:pPr>
            <w:r>
              <w:rPr>
                <w:spacing w:val="-1"/>
                <w:sz w:val="21"/>
                <w:szCs w:val="21"/>
              </w:rPr>
              <w:t>强大的自动化系统和数据</w:t>
            </w:r>
          </w:p>
          <w:p w14:paraId="56B63206">
            <w:pPr>
              <w:pStyle w:val="6"/>
              <w:spacing w:before="89" w:line="221" w:lineRule="auto"/>
              <w:ind w:left="328"/>
              <w:rPr>
                <w:sz w:val="21"/>
                <w:szCs w:val="21"/>
              </w:rPr>
            </w:pPr>
            <w:r>
              <w:rPr>
                <w:spacing w:val="-1"/>
                <w:sz w:val="21"/>
                <w:szCs w:val="21"/>
              </w:rPr>
              <w:t>监控，支持全球运营</w:t>
            </w:r>
          </w:p>
          <w:p w14:paraId="47D2CFB5">
            <w:pPr>
              <w:pStyle w:val="6"/>
              <w:spacing w:before="87" w:line="221" w:lineRule="auto"/>
              <w:ind w:left="122"/>
              <w:rPr>
                <w:sz w:val="21"/>
                <w:szCs w:val="21"/>
              </w:rPr>
            </w:pPr>
            <w:r>
              <w:rPr>
                <w:spacing w:val="-1"/>
                <w:sz w:val="21"/>
                <w:szCs w:val="21"/>
              </w:rPr>
              <w:t>高度集成，优化库存与配</w:t>
            </w:r>
          </w:p>
          <w:p w14:paraId="483CCC0B">
            <w:pPr>
              <w:pStyle w:val="6"/>
              <w:spacing w:before="90" w:line="229" w:lineRule="auto"/>
              <w:ind w:left="1166"/>
              <w:rPr>
                <w:sz w:val="21"/>
                <w:szCs w:val="21"/>
              </w:rPr>
            </w:pPr>
            <w:r>
              <w:rPr>
                <w:sz w:val="21"/>
                <w:szCs w:val="21"/>
              </w:rPr>
              <w:t>送</w:t>
            </w:r>
          </w:p>
          <w:p w14:paraId="58C8883B">
            <w:pPr>
              <w:pStyle w:val="6"/>
              <w:spacing w:before="249" w:line="221" w:lineRule="auto"/>
              <w:ind w:left="641"/>
              <w:rPr>
                <w:sz w:val="21"/>
                <w:szCs w:val="21"/>
              </w:rPr>
            </w:pPr>
            <w:r>
              <w:rPr>
                <w:spacing w:val="-1"/>
                <w:sz w:val="21"/>
                <w:szCs w:val="21"/>
              </w:rPr>
              <w:t>全流程可视化管理</w:t>
            </w:r>
          </w:p>
          <w:p w14:paraId="581F4086">
            <w:pPr>
              <w:pStyle w:val="6"/>
              <w:spacing w:before="260" w:line="221" w:lineRule="auto"/>
              <w:ind w:left="1082"/>
              <w:rPr>
                <w:sz w:val="21"/>
                <w:szCs w:val="21"/>
              </w:rPr>
            </w:pPr>
            <w:r>
              <w:rPr>
                <w:spacing w:val="-7"/>
                <w:sz w:val="21"/>
                <w:szCs w:val="21"/>
              </w:rPr>
              <w:t>中等</w:t>
            </w:r>
          </w:p>
        </w:tc>
        <w:tc>
          <w:tcPr>
            <w:tcW w:w="2177" w:type="dxa"/>
            <w:tcBorders>
              <w:top w:val="single" w:color="000000" w:sz="2" w:space="0"/>
              <w:bottom w:val="single" w:color="000000" w:sz="10" w:space="0"/>
            </w:tcBorders>
            <w:shd w:val="clear" w:color="auto" w:fill="D9E2F3"/>
            <w:vAlign w:val="top"/>
          </w:tcPr>
          <w:p w14:paraId="313EF409">
            <w:pPr>
              <w:pStyle w:val="6"/>
              <w:spacing w:before="34" w:line="299" w:lineRule="auto"/>
              <w:ind w:left="779" w:right="148" w:hanging="630"/>
              <w:rPr>
                <w:sz w:val="21"/>
                <w:szCs w:val="21"/>
              </w:rPr>
            </w:pPr>
            <w:r>
              <w:rPr>
                <w:spacing w:val="-2"/>
                <w:sz w:val="21"/>
                <w:szCs w:val="21"/>
              </w:rPr>
              <w:t>基础的数据分析，反</w:t>
            </w:r>
            <w:r>
              <w:rPr>
                <w:spacing w:val="-1"/>
                <w:sz w:val="21"/>
                <w:szCs w:val="21"/>
              </w:rPr>
              <w:t>馈较慢</w:t>
            </w:r>
          </w:p>
          <w:p w14:paraId="6B7E746F">
            <w:pPr>
              <w:pStyle w:val="6"/>
              <w:spacing w:before="1" w:line="299" w:lineRule="auto"/>
              <w:ind w:left="675" w:right="150" w:hanging="526"/>
              <w:rPr>
                <w:sz w:val="21"/>
                <w:szCs w:val="21"/>
              </w:rPr>
            </w:pPr>
            <w:r>
              <w:rPr>
                <w:spacing w:val="-2"/>
                <w:sz w:val="21"/>
                <w:szCs w:val="21"/>
              </w:rPr>
              <w:t>集成度较高，优化成本与效率</w:t>
            </w:r>
          </w:p>
          <w:p w14:paraId="193BCD36">
            <w:pPr>
              <w:pStyle w:val="6"/>
              <w:spacing w:line="219" w:lineRule="auto"/>
              <w:ind w:left="149"/>
              <w:rPr>
                <w:sz w:val="21"/>
                <w:szCs w:val="21"/>
              </w:rPr>
            </w:pPr>
            <w:r>
              <w:rPr>
                <w:spacing w:val="-1"/>
                <w:sz w:val="21"/>
                <w:szCs w:val="21"/>
              </w:rPr>
              <w:t>透明度较低，基本追</w:t>
            </w:r>
          </w:p>
          <w:p w14:paraId="43751409">
            <w:pPr>
              <w:pStyle w:val="6"/>
              <w:spacing w:before="91" w:line="221" w:lineRule="auto"/>
              <w:ind w:left="991"/>
              <w:rPr>
                <w:sz w:val="21"/>
                <w:szCs w:val="21"/>
              </w:rPr>
            </w:pPr>
            <w:r>
              <w:rPr>
                <w:sz w:val="21"/>
                <w:szCs w:val="21"/>
              </w:rPr>
              <w:t>踪</w:t>
            </w:r>
          </w:p>
          <w:p w14:paraId="276BB2F8">
            <w:pPr>
              <w:pStyle w:val="6"/>
              <w:spacing w:before="89" w:line="221" w:lineRule="auto"/>
              <w:ind w:left="907"/>
              <w:rPr>
                <w:sz w:val="21"/>
                <w:szCs w:val="21"/>
              </w:rPr>
            </w:pPr>
            <w:r>
              <w:rPr>
                <w:spacing w:val="-7"/>
                <w:sz w:val="21"/>
                <w:szCs w:val="21"/>
              </w:rPr>
              <w:t>中等</w:t>
            </w:r>
          </w:p>
        </w:tc>
      </w:tr>
    </w:tbl>
    <w:p w14:paraId="7A56AE43">
      <w:pPr>
        <w:spacing w:line="372" w:lineRule="auto"/>
        <w:rPr>
          <w:rFonts w:ascii="Arial"/>
          <w:sz w:val="21"/>
        </w:rPr>
      </w:pPr>
    </w:p>
    <w:p w14:paraId="186816C2">
      <w:pPr>
        <w:spacing w:before="78" w:line="359" w:lineRule="auto"/>
        <w:ind w:left="1173" w:right="79" w:firstLine="486"/>
        <w:jc w:val="both"/>
        <w:rPr>
          <w:rFonts w:ascii="宋体" w:hAnsi="宋体" w:eastAsia="宋体" w:cs="宋体"/>
          <w:sz w:val="24"/>
          <w:szCs w:val="24"/>
        </w:rPr>
      </w:pPr>
      <w:r>
        <w:rPr>
          <w:rFonts w:ascii="Times New Roman" w:hAnsi="Times New Roman" w:eastAsia="Times New Roman" w:cs="Times New Roman"/>
          <w:sz w:val="24"/>
          <w:szCs w:val="24"/>
        </w:rPr>
        <w:t xml:space="preserve">SHEIN </w:t>
      </w:r>
      <w:r>
        <w:rPr>
          <w:rFonts w:ascii="宋体" w:hAnsi="宋体" w:eastAsia="宋体" w:cs="宋体"/>
          <w:sz w:val="24"/>
          <w:szCs w:val="24"/>
        </w:rPr>
        <w:t>在信息系统的搭建上更贴近快时尚行</w:t>
      </w:r>
      <w:r>
        <w:rPr>
          <w:rFonts w:ascii="宋体" w:hAnsi="宋体" w:eastAsia="宋体" w:cs="宋体"/>
          <w:spacing w:val="-1"/>
          <w:sz w:val="24"/>
          <w:szCs w:val="24"/>
        </w:rPr>
        <w:t>业的运作节奏，尤其是在连衣裙</w:t>
      </w:r>
      <w:r>
        <w:rPr>
          <w:rFonts w:ascii="宋体" w:hAnsi="宋体" w:eastAsia="宋体" w:cs="宋体"/>
          <w:spacing w:val="1"/>
          <w:sz w:val="24"/>
          <w:szCs w:val="24"/>
        </w:rPr>
        <w:t>等上新频率高、需求变化快的品类中，紧密结合小单快反模式，快速实现产品迭代。该数字化管理平台支持从前端数据、打样排产、库存预警到物流调度无缝连接，对供应链进行端到端的可视化管理，既保证了自营产品的供应链灵活性，也帮助平台商家优化库存和运营效率，从而在快时尚跨境电商领域占据了特有的竞</w:t>
      </w:r>
      <w:r>
        <w:rPr>
          <w:rFonts w:ascii="宋体" w:hAnsi="宋体" w:eastAsia="宋体" w:cs="宋体"/>
          <w:spacing w:val="-9"/>
          <w:sz w:val="24"/>
          <w:szCs w:val="24"/>
        </w:rPr>
        <w:t>争优势。</w:t>
      </w:r>
    </w:p>
    <w:p w14:paraId="7B8AD038">
      <w:pPr>
        <w:spacing w:before="5" w:line="358" w:lineRule="auto"/>
        <w:ind w:left="1180" w:right="84" w:firstLine="466"/>
        <w:jc w:val="both"/>
        <w:rPr>
          <w:rFonts w:ascii="宋体" w:hAnsi="宋体" w:eastAsia="宋体" w:cs="宋体"/>
          <w:sz w:val="24"/>
          <w:szCs w:val="24"/>
        </w:rPr>
      </w:pPr>
      <w:r>
        <w:rPr>
          <w:rFonts w:ascii="Times New Roman" w:hAnsi="Times New Roman" w:eastAsia="Times New Roman" w:cs="Times New Roman"/>
          <w:sz w:val="24"/>
          <w:szCs w:val="24"/>
        </w:rPr>
        <w:t>Amazon</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侧重于基础架构的建设，在库存管理和全球配送运输上占据核心优</w:t>
      </w:r>
      <w:r>
        <w:rPr>
          <w:rFonts w:ascii="宋体" w:hAnsi="宋体" w:eastAsia="宋体" w:cs="宋体"/>
          <w:spacing w:val="-2"/>
          <w:sz w:val="24"/>
          <w:szCs w:val="24"/>
        </w:rPr>
        <w:t>势，凭借</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AWS</w:t>
      </w:r>
      <w:r>
        <w:rPr>
          <w:rFonts w:ascii="宋体" w:hAnsi="宋体" w:eastAsia="宋体" w:cs="宋体"/>
          <w:spacing w:val="-2"/>
          <w:sz w:val="24"/>
          <w:szCs w:val="24"/>
        </w:rPr>
        <w:t>（</w:t>
      </w:r>
      <w:r>
        <w:rPr>
          <w:rFonts w:ascii="Times New Roman" w:hAnsi="Times New Roman" w:eastAsia="Times New Roman" w:cs="Times New Roman"/>
          <w:spacing w:val="-2"/>
          <w:sz w:val="24"/>
          <w:szCs w:val="24"/>
        </w:rPr>
        <w:t>Amazon</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Web Services</w:t>
      </w:r>
      <w:r>
        <w:rPr>
          <w:rFonts w:ascii="宋体" w:hAnsi="宋体" w:eastAsia="宋体" w:cs="宋体"/>
          <w:spacing w:val="-2"/>
          <w:sz w:val="24"/>
          <w:szCs w:val="24"/>
        </w:rPr>
        <w:t>）</w:t>
      </w:r>
      <w:r>
        <w:rPr>
          <w:rFonts w:ascii="宋体" w:hAnsi="宋体" w:eastAsia="宋体" w:cs="宋体"/>
          <w:spacing w:val="-3"/>
          <w:sz w:val="24"/>
          <w:szCs w:val="24"/>
        </w:rPr>
        <w:t>云平台的数据共享、自动化执行和人工智</w:t>
      </w:r>
      <w:r>
        <w:rPr>
          <w:rFonts w:ascii="宋体" w:hAnsi="宋体" w:eastAsia="宋体" w:cs="宋体"/>
          <w:spacing w:val="-6"/>
          <w:sz w:val="24"/>
          <w:szCs w:val="24"/>
        </w:rPr>
        <w:t>能分析等功能，大幅提高了运营效率和市场响应速度</w:t>
      </w:r>
      <w:r>
        <w:rPr>
          <w:rFonts w:ascii="Times New Roman" w:hAnsi="Times New Roman" w:eastAsia="Times New Roman" w:cs="Times New Roman"/>
          <w:spacing w:val="-6"/>
          <w:position w:val="8"/>
          <w:sz w:val="16"/>
          <w:szCs w:val="16"/>
        </w:rPr>
        <w:t>[78]</w:t>
      </w:r>
      <w:r>
        <w:rPr>
          <w:rFonts w:ascii="宋体" w:hAnsi="宋体" w:eastAsia="宋体" w:cs="宋体"/>
          <w:spacing w:val="-6"/>
          <w:sz w:val="24"/>
          <w:szCs w:val="24"/>
        </w:rPr>
        <w:t>。在连衣裙等快时尚品</w:t>
      </w:r>
      <w:r>
        <w:rPr>
          <w:rFonts w:ascii="宋体" w:hAnsi="宋体" w:eastAsia="宋体" w:cs="宋体"/>
          <w:spacing w:val="-7"/>
          <w:sz w:val="24"/>
          <w:szCs w:val="24"/>
        </w:rPr>
        <w:t>类，</w:t>
      </w:r>
      <w:r>
        <w:rPr>
          <w:rFonts w:ascii="宋体" w:hAnsi="宋体" w:eastAsia="宋体" w:cs="宋体"/>
          <w:spacing w:val="-1"/>
          <w:sz w:val="24"/>
          <w:szCs w:val="24"/>
        </w:rPr>
        <w:t>由于</w:t>
      </w:r>
      <w:r>
        <w:rPr>
          <w:rFonts w:ascii="宋体" w:hAnsi="宋体" w:eastAsia="宋体" w:cs="宋体"/>
          <w:spacing w:val="-13"/>
          <w:sz w:val="24"/>
          <w:szCs w:val="24"/>
        </w:rPr>
        <w:t xml:space="preserve"> </w:t>
      </w:r>
      <w:r>
        <w:rPr>
          <w:rFonts w:ascii="Times New Roman" w:hAnsi="Times New Roman" w:eastAsia="Times New Roman" w:cs="Times New Roman"/>
          <w:spacing w:val="-1"/>
          <w:sz w:val="24"/>
          <w:szCs w:val="24"/>
        </w:rPr>
        <w:t>Amazon</w:t>
      </w:r>
      <w:r>
        <w:rPr>
          <w:rFonts w:ascii="Times New Roman" w:hAnsi="Times New Roman" w:eastAsia="Times New Roman" w:cs="Times New Roman"/>
          <w:spacing w:val="47"/>
          <w:sz w:val="24"/>
          <w:szCs w:val="24"/>
        </w:rPr>
        <w:t xml:space="preserve"> </w:t>
      </w:r>
      <w:r>
        <w:rPr>
          <w:rFonts w:ascii="宋体" w:hAnsi="宋体" w:eastAsia="宋体" w:cs="宋体"/>
          <w:spacing w:val="-1"/>
          <w:sz w:val="24"/>
          <w:szCs w:val="24"/>
        </w:rPr>
        <w:t>主要以第三方品牌商供货为主，不能直接控制产品的设计和生产，限制了其在该领域的柔性调整能力。</w:t>
      </w:r>
    </w:p>
    <w:p w14:paraId="789FBBE9">
      <w:pPr>
        <w:spacing w:before="3" w:line="359" w:lineRule="auto"/>
        <w:ind w:left="1173" w:right="79" w:firstLine="478"/>
        <w:jc w:val="both"/>
        <w:rPr>
          <w:rFonts w:ascii="宋体" w:hAnsi="宋体" w:eastAsia="宋体" w:cs="宋体"/>
          <w:sz w:val="24"/>
          <w:szCs w:val="24"/>
        </w:rPr>
      </w:pPr>
      <w:r>
        <w:rPr>
          <w:rFonts w:ascii="Times New Roman" w:hAnsi="Times New Roman" w:eastAsia="Times New Roman" w:cs="Times New Roman"/>
          <w:spacing w:val="-1"/>
          <w:sz w:val="24"/>
          <w:szCs w:val="24"/>
        </w:rPr>
        <w:t>TEMU</w:t>
      </w:r>
      <w:r>
        <w:rPr>
          <w:rFonts w:ascii="Times New Roman" w:hAnsi="Times New Roman" w:eastAsia="Times New Roman" w:cs="Times New Roman"/>
          <w:spacing w:val="52"/>
          <w:sz w:val="24"/>
          <w:szCs w:val="24"/>
        </w:rPr>
        <w:t xml:space="preserve"> </w:t>
      </w:r>
      <w:r>
        <w:rPr>
          <w:rFonts w:ascii="宋体" w:hAnsi="宋体" w:eastAsia="宋体" w:cs="宋体"/>
          <w:spacing w:val="-1"/>
          <w:sz w:val="24"/>
          <w:szCs w:val="24"/>
        </w:rPr>
        <w:t>则依托平台集成数据与算法推荐来优化选品，实现快速、低成本的市</w:t>
      </w:r>
      <w:r>
        <w:rPr>
          <w:rFonts w:ascii="宋体" w:hAnsi="宋体" w:eastAsia="宋体" w:cs="宋体"/>
          <w:spacing w:val="1"/>
          <w:sz w:val="24"/>
          <w:szCs w:val="24"/>
        </w:rPr>
        <w:t>场渗透扩张，整体以低价策略驱动供应链运作。然而，由于其供应商体系较为松散，内部的协同机制仍在起步阶段，休闲连衣裙类产品多为外部商家上传，导致</w:t>
      </w:r>
      <w:r>
        <w:rPr>
          <w:rFonts w:ascii="宋体" w:hAnsi="宋体" w:eastAsia="宋体" w:cs="宋体"/>
          <w:spacing w:val="-1"/>
          <w:sz w:val="24"/>
          <w:szCs w:val="24"/>
        </w:rPr>
        <w:t>数据反馈较慢，难以快速响应趋势变化。</w:t>
      </w:r>
    </w:p>
    <w:p w14:paraId="529649FE">
      <w:pPr>
        <w:spacing w:before="2" w:line="360" w:lineRule="auto"/>
        <w:ind w:left="1173" w:right="84" w:firstLine="483"/>
        <w:jc w:val="both"/>
        <w:rPr>
          <w:rFonts w:ascii="宋体" w:hAnsi="宋体" w:eastAsia="宋体" w:cs="宋体"/>
          <w:sz w:val="24"/>
          <w:szCs w:val="24"/>
        </w:rPr>
      </w:pPr>
      <w:r>
        <w:rPr>
          <w:rFonts w:ascii="宋体" w:hAnsi="宋体" w:eastAsia="宋体" w:cs="宋体"/>
          <w:sz w:val="24"/>
          <w:szCs w:val="24"/>
        </w:rPr>
        <w:t>综上，</w:t>
      </w:r>
      <w:r>
        <w:rPr>
          <w:rFonts w:ascii="Times New Roman" w:hAnsi="Times New Roman" w:eastAsia="Times New Roman" w:cs="Times New Roman"/>
          <w:sz w:val="24"/>
          <w:szCs w:val="24"/>
        </w:rPr>
        <w:t xml:space="preserve">SHEIN </w:t>
      </w:r>
      <w:r>
        <w:rPr>
          <w:rFonts w:ascii="宋体" w:hAnsi="宋体" w:eastAsia="宋体" w:cs="宋体"/>
          <w:sz w:val="24"/>
          <w:szCs w:val="24"/>
        </w:rPr>
        <w:t>在信息系统的优势源于高度集</w:t>
      </w:r>
      <w:r>
        <w:rPr>
          <w:rFonts w:ascii="宋体" w:hAnsi="宋体" w:eastAsia="宋体" w:cs="宋体"/>
          <w:spacing w:val="-1"/>
          <w:sz w:val="24"/>
          <w:szCs w:val="24"/>
        </w:rPr>
        <w:t>成的数字化系统和前后端一体化</w:t>
      </w:r>
      <w:r>
        <w:rPr>
          <w:rFonts w:ascii="宋体" w:hAnsi="宋体" w:eastAsia="宋体" w:cs="宋体"/>
          <w:spacing w:val="1"/>
          <w:sz w:val="24"/>
          <w:szCs w:val="24"/>
        </w:rPr>
        <w:t>的反馈链路。而</w:t>
      </w:r>
      <w:r>
        <w:rPr>
          <w:rFonts w:ascii="宋体" w:hAnsi="宋体" w:eastAsia="宋体" w:cs="宋体"/>
          <w:spacing w:val="-47"/>
          <w:sz w:val="24"/>
          <w:szCs w:val="24"/>
        </w:rPr>
        <w:t xml:space="preserve"> </w:t>
      </w:r>
      <w:r>
        <w:rPr>
          <w:rFonts w:ascii="Times New Roman" w:hAnsi="Times New Roman" w:eastAsia="Times New Roman" w:cs="Times New Roman"/>
          <w:sz w:val="24"/>
          <w:szCs w:val="24"/>
        </w:rPr>
        <w:t>Amazon</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和</w:t>
      </w:r>
      <w:r>
        <w:rPr>
          <w:rFonts w:ascii="Times New Roman" w:hAnsi="Times New Roman" w:eastAsia="Times New Roman" w:cs="Times New Roman"/>
          <w:sz w:val="24"/>
          <w:szCs w:val="24"/>
        </w:rPr>
        <w:t>TEMU</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在数据链完整性与系统响应速度上仍有较大差</w:t>
      </w:r>
      <w:r>
        <w:rPr>
          <w:rFonts w:ascii="宋体" w:hAnsi="宋体" w:eastAsia="宋体" w:cs="宋体"/>
          <w:spacing w:val="-2"/>
          <w:sz w:val="24"/>
          <w:szCs w:val="24"/>
        </w:rPr>
        <w:t>距，尤其在快节奏时尚领域，整体反应能力略显不足。</w:t>
      </w:r>
    </w:p>
    <w:p w14:paraId="0E27616F">
      <w:pPr>
        <w:spacing w:line="360" w:lineRule="auto"/>
        <w:rPr>
          <w:rFonts w:ascii="宋体" w:hAnsi="宋体" w:eastAsia="宋体" w:cs="宋体"/>
          <w:sz w:val="24"/>
          <w:szCs w:val="24"/>
        </w:rPr>
        <w:sectPr>
          <w:headerReference r:id="rId108" w:type="default"/>
          <w:footerReference r:id="rId109" w:type="default"/>
          <w:pgSz w:w="11907" w:h="16839"/>
          <w:pgMar w:top="1702" w:right="1785" w:bottom="1862" w:left="424" w:header="1397" w:footer="1660" w:gutter="0"/>
          <w:cols w:space="720" w:num="1"/>
        </w:sectPr>
      </w:pPr>
    </w:p>
    <w:p w14:paraId="088E8E2A">
      <w:pPr>
        <w:spacing w:line="313" w:lineRule="auto"/>
        <w:rPr>
          <w:rFonts w:ascii="Arial"/>
          <w:sz w:val="21"/>
        </w:rPr>
      </w:pPr>
    </w:p>
    <w:p w14:paraId="2746DA3B">
      <w:pPr>
        <w:spacing w:line="313" w:lineRule="auto"/>
        <w:rPr>
          <w:rFonts w:ascii="Arial"/>
          <w:sz w:val="21"/>
        </w:rPr>
      </w:pPr>
    </w:p>
    <w:p w14:paraId="5D742F39">
      <w:pPr>
        <w:pStyle w:val="2"/>
        <w:spacing w:before="91" w:line="234" w:lineRule="auto"/>
        <w:ind w:left="1461"/>
        <w:outlineLvl w:val="1"/>
      </w:pPr>
      <w:bookmarkStart w:id="107" w:name="bookmark50"/>
      <w:bookmarkEnd w:id="107"/>
      <w:bookmarkStart w:id="108" w:name="bookmark158"/>
      <w:bookmarkEnd w:id="108"/>
      <w:r>
        <w:rPr>
          <w:rFonts w:ascii="Times New Roman" w:hAnsi="Times New Roman" w:eastAsia="Times New Roman" w:cs="Times New Roman"/>
          <w:spacing w:val="-2"/>
        </w:rPr>
        <w:t xml:space="preserve">5.3 </w:t>
      </w:r>
      <w:r>
        <w:rPr>
          <w:spacing w:val="-2"/>
        </w:rPr>
        <w:t>供应柔性对比</w:t>
      </w:r>
    </w:p>
    <w:p w14:paraId="2C6CA3F8">
      <w:pPr>
        <w:spacing w:line="319" w:lineRule="auto"/>
        <w:rPr>
          <w:rFonts w:ascii="Arial"/>
          <w:sz w:val="21"/>
        </w:rPr>
      </w:pPr>
    </w:p>
    <w:p w14:paraId="27898192">
      <w:pPr>
        <w:spacing w:before="78" w:line="358" w:lineRule="auto"/>
        <w:ind w:left="1457" w:right="23" w:firstLine="479"/>
        <w:jc w:val="both"/>
        <w:rPr>
          <w:rFonts w:ascii="宋体" w:hAnsi="宋体" w:eastAsia="宋体" w:cs="宋体"/>
          <w:sz w:val="24"/>
          <w:szCs w:val="24"/>
        </w:rPr>
      </w:pPr>
      <w:r>
        <w:rPr>
          <w:rFonts w:ascii="宋体" w:hAnsi="宋体" w:eastAsia="宋体" w:cs="宋体"/>
          <w:spacing w:val="1"/>
          <w:sz w:val="24"/>
          <w:szCs w:val="24"/>
        </w:rPr>
        <w:t>供应柔性涉及供应商的多样性、生产能力的调整以及对市场波动的响应能力等多方面，与企业在快节奏环境下的适应性与扩张潜力密切相关。以下将针对这</w:t>
      </w:r>
      <w:r>
        <w:rPr>
          <w:rFonts w:ascii="宋体" w:hAnsi="宋体" w:eastAsia="宋体" w:cs="宋体"/>
          <w:spacing w:val="-2"/>
          <w:sz w:val="24"/>
          <w:szCs w:val="24"/>
        </w:rPr>
        <w:t>三家公司的相关实践，分析它们在供应维度上的优势与不足。</w:t>
      </w:r>
    </w:p>
    <w:p w14:paraId="61D795DC">
      <w:pPr>
        <w:spacing w:line="233" w:lineRule="auto"/>
        <w:ind w:left="3395"/>
        <w:outlineLvl w:val="0"/>
        <w:rPr>
          <w:rFonts w:ascii="宋体" w:hAnsi="宋体" w:eastAsia="宋体" w:cs="宋体"/>
          <w:sz w:val="21"/>
          <w:szCs w:val="21"/>
        </w:rPr>
      </w:pPr>
      <w:bookmarkStart w:id="109" w:name="bookmark102"/>
      <w:bookmarkEnd w:id="109"/>
      <w:r>
        <w:rPr>
          <w:rFonts w:ascii="宋体" w:hAnsi="宋体" w:eastAsia="宋体" w:cs="宋体"/>
          <w:spacing w:val="-3"/>
          <w:sz w:val="21"/>
          <w:szCs w:val="21"/>
        </w:rPr>
        <w:t>表</w:t>
      </w:r>
      <w:r>
        <w:rPr>
          <w:rFonts w:ascii="宋体" w:hAnsi="宋体" w:eastAsia="宋体" w:cs="宋体"/>
          <w:spacing w:val="-36"/>
          <w:sz w:val="21"/>
          <w:szCs w:val="21"/>
        </w:rPr>
        <w:t xml:space="preserve"> </w:t>
      </w:r>
      <w:r>
        <w:rPr>
          <w:rFonts w:ascii="Times New Roman" w:hAnsi="Times New Roman" w:eastAsia="Times New Roman" w:cs="Times New Roman"/>
          <w:spacing w:val="-3"/>
          <w:sz w:val="21"/>
          <w:szCs w:val="21"/>
        </w:rPr>
        <w:t>5-3</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3"/>
          <w:sz w:val="21"/>
          <w:szCs w:val="21"/>
        </w:rPr>
        <w:t>SHEIN</w:t>
      </w:r>
      <w:r>
        <w:rPr>
          <w:rFonts w:ascii="Times New Roman" w:hAnsi="Times New Roman" w:eastAsia="Times New Roman" w:cs="Times New Roman"/>
          <w:spacing w:val="-31"/>
          <w:sz w:val="21"/>
          <w:szCs w:val="21"/>
        </w:rPr>
        <w:t xml:space="preserve"> </w:t>
      </w:r>
      <w:r>
        <w:rPr>
          <w:rFonts w:ascii="宋体" w:hAnsi="宋体" w:eastAsia="宋体" w:cs="宋体"/>
          <w:spacing w:val="-3"/>
          <w:sz w:val="21"/>
          <w:szCs w:val="21"/>
        </w:rPr>
        <w:t>、</w:t>
      </w:r>
      <w:r>
        <w:rPr>
          <w:rFonts w:ascii="Times New Roman" w:hAnsi="Times New Roman" w:eastAsia="Times New Roman" w:cs="Times New Roman"/>
          <w:spacing w:val="-3"/>
          <w:sz w:val="21"/>
          <w:szCs w:val="21"/>
        </w:rPr>
        <w:t xml:space="preserve">Amazon </w:t>
      </w:r>
      <w:r>
        <w:rPr>
          <w:rFonts w:ascii="宋体" w:hAnsi="宋体" w:eastAsia="宋体" w:cs="宋体"/>
          <w:spacing w:val="-3"/>
          <w:sz w:val="21"/>
          <w:szCs w:val="21"/>
        </w:rPr>
        <w:t>和</w:t>
      </w:r>
      <w:r>
        <w:rPr>
          <w:rFonts w:ascii="宋体" w:hAnsi="宋体" w:eastAsia="宋体" w:cs="宋体"/>
          <w:spacing w:val="-48"/>
          <w:sz w:val="21"/>
          <w:szCs w:val="21"/>
        </w:rPr>
        <w:t xml:space="preserve"> </w:t>
      </w:r>
      <w:r>
        <w:rPr>
          <w:rFonts w:ascii="Times New Roman" w:hAnsi="Times New Roman" w:eastAsia="Times New Roman" w:cs="Times New Roman"/>
          <w:spacing w:val="-3"/>
          <w:sz w:val="21"/>
          <w:szCs w:val="21"/>
        </w:rPr>
        <w:t>TEMU</w:t>
      </w:r>
      <w:r>
        <w:rPr>
          <w:rFonts w:ascii="Times New Roman" w:hAnsi="Times New Roman" w:eastAsia="Times New Roman" w:cs="Times New Roman"/>
          <w:spacing w:val="25"/>
          <w:w w:val="101"/>
          <w:sz w:val="21"/>
          <w:szCs w:val="21"/>
        </w:rPr>
        <w:t xml:space="preserve"> </w:t>
      </w:r>
      <w:r>
        <w:rPr>
          <w:rFonts w:ascii="宋体" w:hAnsi="宋体" w:eastAsia="宋体" w:cs="宋体"/>
          <w:spacing w:val="-3"/>
          <w:sz w:val="21"/>
          <w:szCs w:val="21"/>
        </w:rPr>
        <w:t>的供应柔性对比</w:t>
      </w:r>
    </w:p>
    <w:p w14:paraId="5C3B03D7">
      <w:pPr>
        <w:spacing w:before="143" w:line="193" w:lineRule="auto"/>
        <w:ind w:left="2330"/>
        <w:rPr>
          <w:rFonts w:ascii="Times New Roman" w:hAnsi="Times New Roman" w:eastAsia="Times New Roman" w:cs="Times New Roman"/>
          <w:sz w:val="21"/>
          <w:szCs w:val="21"/>
        </w:rPr>
      </w:pPr>
      <w:r>
        <w:rPr>
          <w:rFonts w:ascii="Times New Roman" w:hAnsi="Times New Roman" w:eastAsia="Times New Roman" w:cs="Times New Roman"/>
          <w:sz w:val="21"/>
          <w:szCs w:val="21"/>
        </w:rPr>
        <w:t>Table 5-3 Comparison of</w:t>
      </w:r>
      <w:r>
        <w:rPr>
          <w:rFonts w:ascii="Times New Roman" w:hAnsi="Times New Roman" w:eastAsia="Times New Roman" w:cs="Times New Roman"/>
          <w:spacing w:val="-12"/>
          <w:sz w:val="21"/>
          <w:szCs w:val="21"/>
        </w:rPr>
        <w:t xml:space="preserve"> </w:t>
      </w:r>
      <w:r>
        <w:rPr>
          <w:rFonts w:ascii="Times New Roman" w:hAnsi="Times New Roman" w:eastAsia="Times New Roman" w:cs="Times New Roman"/>
          <w:sz w:val="21"/>
          <w:szCs w:val="21"/>
        </w:rPr>
        <w:t>supply flexibility</w:t>
      </w:r>
      <w:r>
        <w:rPr>
          <w:rFonts w:ascii="Times New Roman" w:hAnsi="Times New Roman" w:eastAsia="Times New Roman" w:cs="Times New Roman"/>
          <w:spacing w:val="-1"/>
          <w:sz w:val="21"/>
          <w:szCs w:val="21"/>
        </w:rPr>
        <w:t xml:space="preserve"> among</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1"/>
          <w:sz w:val="21"/>
          <w:szCs w:val="21"/>
        </w:rPr>
        <w:t>SHEIN,</w:t>
      </w:r>
      <w:r>
        <w:rPr>
          <w:rFonts w:ascii="Times New Roman" w:hAnsi="Times New Roman" w:eastAsia="Times New Roman" w:cs="Times New Roman"/>
          <w:spacing w:val="-10"/>
          <w:sz w:val="21"/>
          <w:szCs w:val="21"/>
        </w:rPr>
        <w:t xml:space="preserve"> </w:t>
      </w:r>
      <w:r>
        <w:rPr>
          <w:rFonts w:ascii="Times New Roman" w:hAnsi="Times New Roman" w:eastAsia="Times New Roman" w:cs="Times New Roman"/>
          <w:spacing w:val="-1"/>
          <w:sz w:val="21"/>
          <w:szCs w:val="21"/>
        </w:rPr>
        <w:t>Amazon and TEMU</w:t>
      </w:r>
    </w:p>
    <w:p w14:paraId="7844CBA1">
      <w:pPr>
        <w:spacing w:line="120" w:lineRule="exact"/>
      </w:pPr>
    </w:p>
    <w:tbl>
      <w:tblPr>
        <w:tblStyle w:val="5"/>
        <w:tblW w:w="8461" w:type="dxa"/>
        <w:tblInd w:w="143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23"/>
        <w:gridCol w:w="2395"/>
        <w:gridCol w:w="2324"/>
        <w:gridCol w:w="2319"/>
      </w:tblGrid>
      <w:tr w14:paraId="1F99C7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6" w:hRule="atLeast"/>
        </w:trPr>
        <w:tc>
          <w:tcPr>
            <w:tcW w:w="1423" w:type="dxa"/>
            <w:tcBorders>
              <w:top w:val="single" w:color="000000" w:sz="10" w:space="0"/>
              <w:bottom w:val="single" w:color="000000" w:sz="2" w:space="0"/>
            </w:tcBorders>
            <w:vAlign w:val="top"/>
          </w:tcPr>
          <w:p w14:paraId="6B3FA941">
            <w:pPr>
              <w:pStyle w:val="6"/>
              <w:spacing w:before="36" w:line="221" w:lineRule="auto"/>
              <w:ind w:left="520"/>
              <w:rPr>
                <w:sz w:val="21"/>
                <w:szCs w:val="21"/>
              </w:rPr>
            </w:pPr>
            <w:r>
              <w:rPr>
                <w:spacing w:val="-3"/>
                <w:sz w:val="21"/>
                <w:szCs w:val="21"/>
              </w:rPr>
              <w:t>维度</w:t>
            </w:r>
          </w:p>
        </w:tc>
        <w:tc>
          <w:tcPr>
            <w:tcW w:w="2395" w:type="dxa"/>
            <w:tcBorders>
              <w:top w:val="single" w:color="000000" w:sz="10" w:space="0"/>
              <w:bottom w:val="single" w:color="000000" w:sz="2" w:space="0"/>
            </w:tcBorders>
            <w:shd w:val="clear" w:color="auto" w:fill="FFF2CC"/>
            <w:vAlign w:val="top"/>
          </w:tcPr>
          <w:p w14:paraId="3CCD6ADA">
            <w:pPr>
              <w:spacing w:before="76" w:line="187" w:lineRule="auto"/>
              <w:ind w:left="89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SHEIN</w:t>
            </w:r>
          </w:p>
        </w:tc>
        <w:tc>
          <w:tcPr>
            <w:tcW w:w="2324" w:type="dxa"/>
            <w:tcBorders>
              <w:top w:val="single" w:color="000000" w:sz="10" w:space="0"/>
              <w:bottom w:val="single" w:color="000000" w:sz="2" w:space="0"/>
            </w:tcBorders>
            <w:shd w:val="clear" w:color="auto" w:fill="E2EFD9"/>
            <w:vAlign w:val="top"/>
          </w:tcPr>
          <w:p w14:paraId="1D9F84E4">
            <w:pPr>
              <w:spacing w:before="76" w:line="187" w:lineRule="auto"/>
              <w:ind w:left="809"/>
              <w:rPr>
                <w:rFonts w:ascii="Times New Roman" w:hAnsi="Times New Roman" w:eastAsia="Times New Roman" w:cs="Times New Roman"/>
                <w:sz w:val="21"/>
                <w:szCs w:val="21"/>
              </w:rPr>
            </w:pPr>
            <w:r>
              <w:rPr>
                <w:rFonts w:ascii="Times New Roman" w:hAnsi="Times New Roman" w:eastAsia="Times New Roman" w:cs="Times New Roman"/>
                <w:sz w:val="21"/>
                <w:szCs w:val="21"/>
              </w:rPr>
              <w:t>Amazon</w:t>
            </w:r>
          </w:p>
        </w:tc>
        <w:tc>
          <w:tcPr>
            <w:tcW w:w="2319" w:type="dxa"/>
            <w:tcBorders>
              <w:top w:val="single" w:color="000000" w:sz="10" w:space="0"/>
              <w:bottom w:val="single" w:color="000000" w:sz="2" w:space="0"/>
            </w:tcBorders>
            <w:shd w:val="clear" w:color="auto" w:fill="D9E2F3"/>
            <w:vAlign w:val="top"/>
          </w:tcPr>
          <w:p w14:paraId="7CB942EE">
            <w:pPr>
              <w:spacing w:before="79" w:line="184" w:lineRule="auto"/>
              <w:ind w:left="86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TEMU</w:t>
            </w:r>
          </w:p>
        </w:tc>
      </w:tr>
      <w:tr w14:paraId="32E328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6" w:hRule="atLeast"/>
        </w:trPr>
        <w:tc>
          <w:tcPr>
            <w:tcW w:w="1423" w:type="dxa"/>
            <w:tcBorders>
              <w:top w:val="single" w:color="000000" w:sz="2" w:space="0"/>
            </w:tcBorders>
            <w:vAlign w:val="top"/>
          </w:tcPr>
          <w:p w14:paraId="3FF0DB61">
            <w:pPr>
              <w:pStyle w:val="6"/>
              <w:spacing w:before="205" w:line="220" w:lineRule="auto"/>
              <w:ind w:left="200"/>
              <w:rPr>
                <w:sz w:val="21"/>
                <w:szCs w:val="21"/>
              </w:rPr>
            </w:pPr>
            <w:r>
              <w:rPr>
                <w:spacing w:val="-1"/>
                <w:sz w:val="21"/>
                <w:szCs w:val="21"/>
              </w:rPr>
              <w:t>供应商网络</w:t>
            </w:r>
          </w:p>
        </w:tc>
        <w:tc>
          <w:tcPr>
            <w:tcW w:w="2395" w:type="dxa"/>
            <w:tcBorders>
              <w:top w:val="single" w:color="000000" w:sz="2" w:space="0"/>
            </w:tcBorders>
            <w:shd w:val="clear" w:color="auto" w:fill="FFF2CC"/>
            <w:vAlign w:val="top"/>
          </w:tcPr>
          <w:p w14:paraId="5A2B25F9">
            <w:pPr>
              <w:pStyle w:val="6"/>
              <w:spacing w:before="35" w:line="277" w:lineRule="auto"/>
              <w:ind w:left="578" w:right="251" w:hanging="321"/>
              <w:rPr>
                <w:sz w:val="21"/>
                <w:szCs w:val="21"/>
              </w:rPr>
            </w:pPr>
            <w:r>
              <w:rPr>
                <w:spacing w:val="-1"/>
                <w:sz w:val="21"/>
                <w:szCs w:val="21"/>
              </w:rPr>
              <w:t>集中化合作小型供应</w:t>
            </w:r>
            <w:r>
              <w:rPr>
                <w:spacing w:val="-2"/>
                <w:sz w:val="21"/>
                <w:szCs w:val="21"/>
              </w:rPr>
              <w:t>商，数据驱动</w:t>
            </w:r>
          </w:p>
        </w:tc>
        <w:tc>
          <w:tcPr>
            <w:tcW w:w="2324" w:type="dxa"/>
            <w:tcBorders>
              <w:top w:val="single" w:color="000000" w:sz="2" w:space="0"/>
            </w:tcBorders>
            <w:shd w:val="clear" w:color="auto" w:fill="E2EFD9"/>
            <w:vAlign w:val="top"/>
          </w:tcPr>
          <w:p w14:paraId="38F9ADB7">
            <w:pPr>
              <w:pStyle w:val="6"/>
              <w:spacing w:before="34" w:line="221" w:lineRule="auto"/>
              <w:ind w:left="119"/>
              <w:rPr>
                <w:sz w:val="21"/>
                <w:szCs w:val="21"/>
              </w:rPr>
            </w:pPr>
            <w:r>
              <w:rPr>
                <w:spacing w:val="-1"/>
                <w:sz w:val="21"/>
                <w:szCs w:val="21"/>
              </w:rPr>
              <w:t>全球外包为主，长期稳</w:t>
            </w:r>
          </w:p>
          <w:p w14:paraId="798D7AC3">
            <w:pPr>
              <w:pStyle w:val="6"/>
              <w:spacing w:before="90" w:line="221" w:lineRule="auto"/>
              <w:ind w:left="859"/>
              <w:rPr>
                <w:sz w:val="21"/>
                <w:szCs w:val="21"/>
              </w:rPr>
            </w:pPr>
            <w:r>
              <w:rPr>
                <w:spacing w:val="-3"/>
                <w:sz w:val="21"/>
                <w:szCs w:val="21"/>
              </w:rPr>
              <w:t>定合作</w:t>
            </w:r>
          </w:p>
        </w:tc>
        <w:tc>
          <w:tcPr>
            <w:tcW w:w="2319" w:type="dxa"/>
            <w:tcBorders>
              <w:top w:val="single" w:color="000000" w:sz="2" w:space="0"/>
            </w:tcBorders>
            <w:shd w:val="clear" w:color="auto" w:fill="D9E2F3"/>
            <w:vAlign w:val="top"/>
          </w:tcPr>
          <w:p w14:paraId="63CD8AB4">
            <w:pPr>
              <w:pStyle w:val="6"/>
              <w:spacing w:before="35" w:line="221" w:lineRule="auto"/>
              <w:ind w:left="118"/>
              <w:rPr>
                <w:sz w:val="21"/>
                <w:szCs w:val="21"/>
              </w:rPr>
            </w:pPr>
            <w:r>
              <w:rPr>
                <w:spacing w:val="-1"/>
                <w:sz w:val="21"/>
                <w:szCs w:val="21"/>
              </w:rPr>
              <w:t>直连工厂，削减中间环</w:t>
            </w:r>
          </w:p>
          <w:p w14:paraId="3B3FFEA3">
            <w:pPr>
              <w:pStyle w:val="6"/>
              <w:spacing w:before="89" w:line="221" w:lineRule="auto"/>
              <w:ind w:left="1062"/>
              <w:rPr>
                <w:sz w:val="21"/>
                <w:szCs w:val="21"/>
              </w:rPr>
            </w:pPr>
            <w:r>
              <w:rPr>
                <w:sz w:val="21"/>
                <w:szCs w:val="21"/>
              </w:rPr>
              <w:t>节</w:t>
            </w:r>
          </w:p>
        </w:tc>
      </w:tr>
      <w:tr w14:paraId="3C4C11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8" w:hRule="atLeast"/>
        </w:trPr>
        <w:tc>
          <w:tcPr>
            <w:tcW w:w="1423" w:type="dxa"/>
            <w:vAlign w:val="top"/>
          </w:tcPr>
          <w:p w14:paraId="7350CCBC">
            <w:pPr>
              <w:pStyle w:val="6"/>
              <w:spacing w:before="40" w:line="220" w:lineRule="auto"/>
              <w:ind w:left="200"/>
              <w:rPr>
                <w:sz w:val="21"/>
                <w:szCs w:val="21"/>
              </w:rPr>
            </w:pPr>
            <w:r>
              <w:rPr>
                <w:spacing w:val="-1"/>
                <w:sz w:val="21"/>
                <w:szCs w:val="21"/>
              </w:rPr>
              <w:t>供应商多样</w:t>
            </w:r>
          </w:p>
        </w:tc>
        <w:tc>
          <w:tcPr>
            <w:tcW w:w="2395" w:type="dxa"/>
            <w:shd w:val="clear" w:color="auto" w:fill="FFF2CC"/>
            <w:vAlign w:val="top"/>
          </w:tcPr>
          <w:p w14:paraId="69ABC78B">
            <w:pPr>
              <w:pStyle w:val="6"/>
              <w:spacing w:before="40" w:line="220" w:lineRule="auto"/>
              <w:ind w:left="160"/>
              <w:rPr>
                <w:sz w:val="21"/>
                <w:szCs w:val="21"/>
              </w:rPr>
            </w:pPr>
            <w:r>
              <w:rPr>
                <w:spacing w:val="-1"/>
                <w:sz w:val="21"/>
                <w:szCs w:val="21"/>
              </w:rPr>
              <w:t>高度多样化，中小型供</w:t>
            </w:r>
          </w:p>
        </w:tc>
        <w:tc>
          <w:tcPr>
            <w:tcW w:w="2324" w:type="dxa"/>
            <w:shd w:val="clear" w:color="auto" w:fill="E2EFD9"/>
            <w:vAlign w:val="top"/>
          </w:tcPr>
          <w:p w14:paraId="0318E372">
            <w:pPr>
              <w:pStyle w:val="6"/>
              <w:spacing w:before="40" w:line="220" w:lineRule="auto"/>
              <w:ind w:left="226"/>
              <w:rPr>
                <w:sz w:val="21"/>
                <w:szCs w:val="21"/>
              </w:rPr>
            </w:pPr>
            <w:r>
              <w:rPr>
                <w:spacing w:val="-1"/>
                <w:sz w:val="21"/>
                <w:szCs w:val="21"/>
              </w:rPr>
              <w:t>涵盖全球大中型供应</w:t>
            </w:r>
          </w:p>
        </w:tc>
        <w:tc>
          <w:tcPr>
            <w:tcW w:w="2319" w:type="dxa"/>
            <w:shd w:val="clear" w:color="auto" w:fill="D9E2F3"/>
            <w:vAlign w:val="top"/>
          </w:tcPr>
          <w:p w14:paraId="28026243">
            <w:pPr>
              <w:pStyle w:val="6"/>
              <w:spacing w:before="40" w:line="220" w:lineRule="auto"/>
              <w:ind w:left="116"/>
              <w:rPr>
                <w:sz w:val="21"/>
                <w:szCs w:val="21"/>
              </w:rPr>
            </w:pPr>
            <w:r>
              <w:rPr>
                <w:spacing w:val="-1"/>
                <w:sz w:val="21"/>
                <w:szCs w:val="21"/>
              </w:rPr>
              <w:t>相对集中，大中型供应</w:t>
            </w:r>
          </w:p>
        </w:tc>
      </w:tr>
      <w:tr w14:paraId="626BCE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8" w:hRule="atLeast"/>
        </w:trPr>
        <w:tc>
          <w:tcPr>
            <w:tcW w:w="1423" w:type="dxa"/>
            <w:vAlign w:val="top"/>
          </w:tcPr>
          <w:p w14:paraId="44900D9C">
            <w:pPr>
              <w:pStyle w:val="6"/>
              <w:spacing w:before="43" w:line="222" w:lineRule="auto"/>
              <w:ind w:left="621"/>
              <w:rPr>
                <w:sz w:val="21"/>
                <w:szCs w:val="21"/>
              </w:rPr>
            </w:pPr>
            <w:r>
              <w:rPr>
                <w:sz w:val="21"/>
                <w:szCs w:val="21"/>
              </w:rPr>
              <w:t>化</w:t>
            </w:r>
          </w:p>
        </w:tc>
        <w:tc>
          <w:tcPr>
            <w:tcW w:w="2395" w:type="dxa"/>
            <w:shd w:val="clear" w:color="auto" w:fill="FFF2CC"/>
            <w:vAlign w:val="top"/>
          </w:tcPr>
          <w:p w14:paraId="48CE4888">
            <w:pPr>
              <w:pStyle w:val="6"/>
              <w:spacing w:before="44" w:line="221" w:lineRule="auto"/>
              <w:ind w:left="784"/>
              <w:rPr>
                <w:sz w:val="21"/>
                <w:szCs w:val="21"/>
              </w:rPr>
            </w:pPr>
            <w:r>
              <w:rPr>
                <w:spacing w:val="-2"/>
                <w:sz w:val="21"/>
                <w:szCs w:val="21"/>
              </w:rPr>
              <w:t>应商为主</w:t>
            </w:r>
          </w:p>
        </w:tc>
        <w:tc>
          <w:tcPr>
            <w:tcW w:w="2324" w:type="dxa"/>
            <w:shd w:val="clear" w:color="auto" w:fill="E2EFD9"/>
            <w:vAlign w:val="top"/>
          </w:tcPr>
          <w:p w14:paraId="02D0A9CC">
            <w:pPr>
              <w:pStyle w:val="6"/>
              <w:spacing w:before="43" w:line="220" w:lineRule="auto"/>
              <w:ind w:left="123"/>
              <w:rPr>
                <w:sz w:val="21"/>
                <w:szCs w:val="21"/>
              </w:rPr>
            </w:pPr>
            <w:r>
              <w:rPr>
                <w:spacing w:val="-1"/>
                <w:sz w:val="21"/>
                <w:szCs w:val="21"/>
              </w:rPr>
              <w:t>商，服装供应商占比低</w:t>
            </w:r>
          </w:p>
        </w:tc>
        <w:tc>
          <w:tcPr>
            <w:tcW w:w="2319" w:type="dxa"/>
            <w:shd w:val="clear" w:color="auto" w:fill="D9E2F3"/>
            <w:vAlign w:val="top"/>
          </w:tcPr>
          <w:p w14:paraId="3F645703">
            <w:pPr>
              <w:pStyle w:val="6"/>
              <w:spacing w:before="43" w:line="220" w:lineRule="auto"/>
              <w:ind w:left="332"/>
              <w:rPr>
                <w:sz w:val="21"/>
                <w:szCs w:val="21"/>
              </w:rPr>
            </w:pPr>
            <w:r>
              <w:rPr>
                <w:spacing w:val="-2"/>
                <w:sz w:val="21"/>
                <w:szCs w:val="21"/>
              </w:rPr>
              <w:t>商，供应链在拓展</w:t>
            </w:r>
          </w:p>
        </w:tc>
      </w:tr>
      <w:tr w14:paraId="6CEC9A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12" w:hRule="atLeast"/>
        </w:trPr>
        <w:tc>
          <w:tcPr>
            <w:tcW w:w="1423" w:type="dxa"/>
            <w:vAlign w:val="top"/>
          </w:tcPr>
          <w:p w14:paraId="03A57E0D">
            <w:pPr>
              <w:pStyle w:val="6"/>
              <w:spacing w:before="217" w:line="345" w:lineRule="auto"/>
              <w:ind w:left="307" w:right="177" w:hanging="107"/>
              <w:rPr>
                <w:sz w:val="21"/>
                <w:szCs w:val="21"/>
              </w:rPr>
            </w:pPr>
            <w:r>
              <w:rPr>
                <w:spacing w:val="-1"/>
                <w:sz w:val="21"/>
                <w:szCs w:val="21"/>
              </w:rPr>
              <w:t>供应商管理</w:t>
            </w:r>
            <w:r>
              <w:rPr>
                <w:spacing w:val="-2"/>
                <w:sz w:val="21"/>
                <w:szCs w:val="21"/>
              </w:rPr>
              <w:t>生产模式</w:t>
            </w:r>
          </w:p>
        </w:tc>
        <w:tc>
          <w:tcPr>
            <w:tcW w:w="2395" w:type="dxa"/>
            <w:shd w:val="clear" w:color="auto" w:fill="FFF2CC"/>
            <w:vAlign w:val="top"/>
          </w:tcPr>
          <w:p w14:paraId="69CA53A7">
            <w:pPr>
              <w:pStyle w:val="6"/>
              <w:spacing w:before="45" w:line="299" w:lineRule="auto"/>
              <w:ind w:left="889" w:right="145" w:hanging="733"/>
              <w:rPr>
                <w:sz w:val="21"/>
                <w:szCs w:val="21"/>
              </w:rPr>
            </w:pPr>
            <w:r>
              <w:rPr>
                <w:spacing w:val="-1"/>
                <w:sz w:val="21"/>
                <w:szCs w:val="21"/>
              </w:rPr>
              <w:t>数据驱动绩效评估，动</w:t>
            </w:r>
            <w:r>
              <w:rPr>
                <w:spacing w:val="-2"/>
                <w:sz w:val="21"/>
                <w:szCs w:val="21"/>
              </w:rPr>
              <w:t>态优化</w:t>
            </w:r>
          </w:p>
          <w:p w14:paraId="2CF72F07">
            <w:pPr>
              <w:pStyle w:val="6"/>
              <w:spacing w:line="235" w:lineRule="auto"/>
              <w:ind w:left="150"/>
              <w:rPr>
                <w:sz w:val="21"/>
                <w:szCs w:val="21"/>
              </w:rPr>
            </w:pPr>
            <w:r>
              <w:rPr>
                <w:spacing w:val="-1"/>
                <w:sz w:val="21"/>
                <w:szCs w:val="21"/>
              </w:rPr>
              <w:t>小单快反，</w:t>
            </w:r>
            <w:r>
              <w:rPr>
                <w:rFonts w:ascii="Times New Roman" w:hAnsi="Times New Roman" w:eastAsia="Times New Roman" w:cs="Times New Roman"/>
                <w:spacing w:val="-1"/>
                <w:sz w:val="21"/>
                <w:szCs w:val="21"/>
              </w:rPr>
              <w:t xml:space="preserve">7-14 </w:t>
            </w:r>
            <w:r>
              <w:rPr>
                <w:spacing w:val="-1"/>
                <w:sz w:val="21"/>
                <w:szCs w:val="21"/>
              </w:rPr>
              <w:t>天周期</w:t>
            </w:r>
          </w:p>
        </w:tc>
        <w:tc>
          <w:tcPr>
            <w:tcW w:w="2324" w:type="dxa"/>
            <w:shd w:val="clear" w:color="auto" w:fill="E2EFD9"/>
            <w:vAlign w:val="top"/>
          </w:tcPr>
          <w:p w14:paraId="7BB842BC">
            <w:pPr>
              <w:pStyle w:val="6"/>
              <w:spacing w:before="45" w:line="299" w:lineRule="auto"/>
              <w:ind w:left="752" w:right="157" w:hanging="609"/>
              <w:rPr>
                <w:sz w:val="21"/>
                <w:szCs w:val="21"/>
              </w:rPr>
            </w:pPr>
            <w:r>
              <w:rPr>
                <w:spacing w:val="-8"/>
                <w:sz w:val="21"/>
                <w:szCs w:val="21"/>
              </w:rPr>
              <w:t>以稳定性和规模为主，</w:t>
            </w:r>
            <w:r>
              <w:rPr>
                <w:spacing w:val="-2"/>
                <w:sz w:val="21"/>
                <w:szCs w:val="21"/>
              </w:rPr>
              <w:t>调整较少</w:t>
            </w:r>
          </w:p>
          <w:p w14:paraId="69B12165">
            <w:pPr>
              <w:pStyle w:val="6"/>
              <w:spacing w:line="220" w:lineRule="auto"/>
              <w:ind w:left="122"/>
              <w:rPr>
                <w:sz w:val="21"/>
                <w:szCs w:val="21"/>
              </w:rPr>
            </w:pPr>
            <w:r>
              <w:rPr>
                <w:spacing w:val="-1"/>
                <w:sz w:val="21"/>
                <w:szCs w:val="21"/>
              </w:rPr>
              <w:t>大规模生产，周期较长</w:t>
            </w:r>
          </w:p>
        </w:tc>
        <w:tc>
          <w:tcPr>
            <w:tcW w:w="2319" w:type="dxa"/>
            <w:shd w:val="clear" w:color="auto" w:fill="D9E2F3"/>
            <w:vAlign w:val="top"/>
          </w:tcPr>
          <w:p w14:paraId="3CA9FE16">
            <w:pPr>
              <w:pStyle w:val="6"/>
              <w:spacing w:before="45" w:line="299" w:lineRule="auto"/>
              <w:ind w:left="956" w:right="107" w:hanging="841"/>
              <w:rPr>
                <w:sz w:val="21"/>
                <w:szCs w:val="21"/>
              </w:rPr>
            </w:pPr>
            <w:r>
              <w:rPr>
                <w:spacing w:val="-1"/>
                <w:sz w:val="21"/>
                <w:szCs w:val="21"/>
              </w:rPr>
              <w:t>平台化管理，绩效评估</w:t>
            </w:r>
            <w:r>
              <w:rPr>
                <w:spacing w:val="-2"/>
                <w:sz w:val="21"/>
                <w:szCs w:val="21"/>
              </w:rPr>
              <w:t>较少</w:t>
            </w:r>
          </w:p>
          <w:p w14:paraId="612B7C93">
            <w:pPr>
              <w:pStyle w:val="6"/>
              <w:spacing w:line="220" w:lineRule="auto"/>
              <w:ind w:left="122"/>
              <w:rPr>
                <w:sz w:val="21"/>
                <w:szCs w:val="21"/>
              </w:rPr>
            </w:pPr>
            <w:r>
              <w:rPr>
                <w:spacing w:val="-2"/>
                <w:sz w:val="21"/>
                <w:szCs w:val="21"/>
              </w:rPr>
              <w:t>高频小批量，周期较短</w:t>
            </w:r>
          </w:p>
        </w:tc>
      </w:tr>
      <w:tr w14:paraId="3F56D2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trPr>
        <w:tc>
          <w:tcPr>
            <w:tcW w:w="1423" w:type="dxa"/>
            <w:tcBorders>
              <w:bottom w:val="single" w:color="000000" w:sz="10" w:space="0"/>
            </w:tcBorders>
            <w:vAlign w:val="top"/>
          </w:tcPr>
          <w:p w14:paraId="3BADCD00">
            <w:pPr>
              <w:pStyle w:val="6"/>
              <w:spacing w:before="54" w:line="220" w:lineRule="auto"/>
              <w:ind w:left="305"/>
              <w:rPr>
                <w:sz w:val="21"/>
                <w:szCs w:val="21"/>
              </w:rPr>
            </w:pPr>
            <w:r>
              <w:rPr>
                <w:spacing w:val="-2"/>
                <w:sz w:val="21"/>
                <w:szCs w:val="21"/>
              </w:rPr>
              <w:t>供应柔性</w:t>
            </w:r>
          </w:p>
        </w:tc>
        <w:tc>
          <w:tcPr>
            <w:tcW w:w="2395" w:type="dxa"/>
            <w:tcBorders>
              <w:bottom w:val="single" w:color="000000" w:sz="10" w:space="0"/>
            </w:tcBorders>
            <w:shd w:val="clear" w:color="auto" w:fill="FFF2CC"/>
            <w:vAlign w:val="top"/>
          </w:tcPr>
          <w:p w14:paraId="6C14400F">
            <w:pPr>
              <w:pStyle w:val="6"/>
              <w:spacing w:before="54" w:line="221" w:lineRule="auto"/>
              <w:ind w:left="1104"/>
              <w:rPr>
                <w:sz w:val="21"/>
                <w:szCs w:val="21"/>
              </w:rPr>
            </w:pPr>
            <w:r>
              <w:rPr>
                <w:sz w:val="21"/>
                <w:szCs w:val="21"/>
              </w:rPr>
              <w:t>高</w:t>
            </w:r>
          </w:p>
        </w:tc>
        <w:tc>
          <w:tcPr>
            <w:tcW w:w="2324" w:type="dxa"/>
            <w:tcBorders>
              <w:bottom w:val="single" w:color="000000" w:sz="10" w:space="0"/>
            </w:tcBorders>
            <w:shd w:val="clear" w:color="auto" w:fill="E2EFD9"/>
            <w:vAlign w:val="top"/>
          </w:tcPr>
          <w:p w14:paraId="2FAD8953">
            <w:pPr>
              <w:pStyle w:val="6"/>
              <w:spacing w:before="54" w:line="221" w:lineRule="auto"/>
              <w:ind w:left="979"/>
              <w:rPr>
                <w:sz w:val="21"/>
                <w:szCs w:val="21"/>
              </w:rPr>
            </w:pPr>
            <w:r>
              <w:rPr>
                <w:spacing w:val="-7"/>
                <w:sz w:val="21"/>
                <w:szCs w:val="21"/>
              </w:rPr>
              <w:t>中等</w:t>
            </w:r>
          </w:p>
        </w:tc>
        <w:tc>
          <w:tcPr>
            <w:tcW w:w="2319" w:type="dxa"/>
            <w:tcBorders>
              <w:bottom w:val="single" w:color="000000" w:sz="10" w:space="0"/>
            </w:tcBorders>
            <w:shd w:val="clear" w:color="auto" w:fill="D9E2F3"/>
            <w:vAlign w:val="top"/>
          </w:tcPr>
          <w:p w14:paraId="48F19715">
            <w:pPr>
              <w:pStyle w:val="6"/>
              <w:spacing w:before="54" w:line="221" w:lineRule="auto"/>
              <w:ind w:left="977"/>
              <w:rPr>
                <w:sz w:val="21"/>
                <w:szCs w:val="21"/>
              </w:rPr>
            </w:pPr>
            <w:r>
              <w:rPr>
                <w:spacing w:val="-7"/>
                <w:sz w:val="21"/>
                <w:szCs w:val="21"/>
              </w:rPr>
              <w:t>中等</w:t>
            </w:r>
          </w:p>
        </w:tc>
      </w:tr>
    </w:tbl>
    <w:p w14:paraId="2696FB9B">
      <w:pPr>
        <w:spacing w:line="370" w:lineRule="auto"/>
        <w:rPr>
          <w:rFonts w:ascii="Arial"/>
          <w:sz w:val="21"/>
        </w:rPr>
      </w:pPr>
    </w:p>
    <w:p w14:paraId="28A5B3E7">
      <w:pPr>
        <w:spacing w:before="79" w:line="359" w:lineRule="auto"/>
        <w:ind w:left="1457" w:right="26" w:firstLine="485"/>
        <w:jc w:val="both"/>
        <w:rPr>
          <w:rFonts w:ascii="宋体" w:hAnsi="宋体" w:eastAsia="宋体" w:cs="宋体"/>
          <w:sz w:val="24"/>
          <w:szCs w:val="24"/>
        </w:rPr>
      </w:pPr>
      <w:r>
        <w:rPr>
          <w:rFonts w:ascii="Times New Roman" w:hAnsi="Times New Roman" w:eastAsia="Times New Roman" w:cs="Times New Roman"/>
          <w:sz w:val="24"/>
          <w:szCs w:val="24"/>
        </w:rPr>
        <w:t xml:space="preserve">SHEIN </w:t>
      </w:r>
      <w:r>
        <w:rPr>
          <w:rFonts w:ascii="宋体" w:hAnsi="宋体" w:eastAsia="宋体" w:cs="宋体"/>
          <w:sz w:val="24"/>
          <w:szCs w:val="24"/>
        </w:rPr>
        <w:t>建立了集中化的供应商网络，与中</w:t>
      </w:r>
      <w:r>
        <w:rPr>
          <w:rFonts w:ascii="宋体" w:hAnsi="宋体" w:eastAsia="宋体" w:cs="宋体"/>
          <w:spacing w:val="-1"/>
          <w:sz w:val="24"/>
          <w:szCs w:val="24"/>
        </w:rPr>
        <w:t>小型供应商紧密合作，主要集中在</w:t>
      </w:r>
      <w:r>
        <w:rPr>
          <w:rFonts w:ascii="宋体" w:hAnsi="宋体" w:eastAsia="宋体" w:cs="宋体"/>
          <w:spacing w:val="1"/>
          <w:sz w:val="24"/>
          <w:szCs w:val="24"/>
        </w:rPr>
        <w:t>中国的广东省、浙江省和福建省等地区，还和东南亚、欧洲、美洲等地区的部分供应商达成了合作关系，利用中小型制造商灵活的生产能力来保证小批量试产的</w:t>
      </w:r>
      <w:r>
        <w:rPr>
          <w:rFonts w:ascii="宋体" w:hAnsi="宋体" w:eastAsia="宋体" w:cs="宋体"/>
          <w:sz w:val="24"/>
          <w:szCs w:val="24"/>
        </w:rPr>
        <w:t>生产模式成功运行。</w:t>
      </w:r>
      <w:r>
        <w:rPr>
          <w:rFonts w:ascii="Times New Roman" w:hAnsi="Times New Roman" w:eastAsia="Times New Roman" w:cs="Times New Roman"/>
          <w:sz w:val="24"/>
          <w:szCs w:val="24"/>
        </w:rPr>
        <w:t xml:space="preserve">SHEIN </w:t>
      </w:r>
      <w:r>
        <w:rPr>
          <w:rFonts w:ascii="宋体" w:hAnsi="宋体" w:eastAsia="宋体" w:cs="宋体"/>
          <w:sz w:val="24"/>
          <w:szCs w:val="24"/>
        </w:rPr>
        <w:t>利用强大的数据分析系统实时监测</w:t>
      </w:r>
      <w:r>
        <w:rPr>
          <w:rFonts w:ascii="宋体" w:hAnsi="宋体" w:eastAsia="宋体" w:cs="宋体"/>
          <w:spacing w:val="-1"/>
          <w:sz w:val="24"/>
          <w:szCs w:val="24"/>
        </w:rPr>
        <w:t>供应商的绩效，又加设供应商激励机制，以确保供应商的响应速度与协同效率。</w:t>
      </w:r>
    </w:p>
    <w:p w14:paraId="1ABB1A26">
      <w:pPr>
        <w:spacing w:before="6" w:line="358" w:lineRule="auto"/>
        <w:ind w:left="1457" w:right="24" w:firstLine="472"/>
        <w:jc w:val="both"/>
        <w:rPr>
          <w:rFonts w:ascii="宋体" w:hAnsi="宋体" w:eastAsia="宋体" w:cs="宋体"/>
          <w:sz w:val="24"/>
          <w:szCs w:val="24"/>
        </w:rPr>
      </w:pP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更倾向于和大中型供应商建立长期的合作关系，在全球多地区布局供应商网络，以确保产品的供应稳定。在服装类目上，</w:t>
      </w: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主要依赖第三方卖家</w:t>
      </w:r>
      <w:r>
        <w:rPr>
          <w:rFonts w:ascii="宋体" w:hAnsi="宋体" w:eastAsia="宋体" w:cs="宋体"/>
          <w:spacing w:val="1"/>
          <w:sz w:val="24"/>
          <w:szCs w:val="24"/>
        </w:rPr>
        <w:t>和少量自有品牌，合作供应商的数量有限，多数签订了长期合作协议，较少会动态调整。由于其供应商需要大规模生产实现成本效应，这种生产方式难以满足快</w:t>
      </w:r>
      <w:r>
        <w:rPr>
          <w:rFonts w:ascii="宋体" w:hAnsi="宋体" w:eastAsia="宋体" w:cs="宋体"/>
          <w:spacing w:val="-2"/>
          <w:sz w:val="24"/>
          <w:szCs w:val="24"/>
        </w:rPr>
        <w:t>时尚市场快速迭代的要求，导致其在该领域的响应速度较慢。</w:t>
      </w:r>
    </w:p>
    <w:p w14:paraId="4BE74A38">
      <w:pPr>
        <w:spacing w:before="2" w:line="361" w:lineRule="auto"/>
        <w:ind w:left="1457" w:right="27" w:firstLine="477"/>
        <w:rPr>
          <w:rFonts w:ascii="宋体" w:hAnsi="宋体" w:eastAsia="宋体" w:cs="宋体"/>
          <w:sz w:val="24"/>
          <w:szCs w:val="24"/>
        </w:rPr>
      </w:pPr>
      <w:r>
        <w:rPr>
          <w:rFonts w:ascii="Times New Roman" w:hAnsi="Times New Roman" w:eastAsia="Times New Roman" w:cs="Times New Roman"/>
          <w:spacing w:val="-1"/>
          <w:sz w:val="24"/>
          <w:szCs w:val="24"/>
        </w:rPr>
        <w:t>TEMU</w:t>
      </w:r>
      <w:r>
        <w:rPr>
          <w:rFonts w:ascii="Times New Roman" w:hAnsi="Times New Roman" w:eastAsia="Times New Roman" w:cs="Times New Roman"/>
          <w:spacing w:val="51"/>
          <w:sz w:val="24"/>
          <w:szCs w:val="24"/>
        </w:rPr>
        <w:t xml:space="preserve"> </w:t>
      </w:r>
      <w:r>
        <w:rPr>
          <w:rFonts w:ascii="宋体" w:hAnsi="宋体" w:eastAsia="宋体" w:cs="宋体"/>
          <w:spacing w:val="-1"/>
          <w:sz w:val="24"/>
          <w:szCs w:val="24"/>
        </w:rPr>
        <w:t>为了以低成本快速在全球目标市场扩张，选择了精简供应链，直接与</w:t>
      </w:r>
      <w:r>
        <w:rPr>
          <w:rFonts w:ascii="宋体" w:hAnsi="宋体" w:eastAsia="宋体" w:cs="宋体"/>
          <w:spacing w:val="1"/>
          <w:sz w:val="24"/>
          <w:szCs w:val="24"/>
        </w:rPr>
        <w:t>供应商合作，去除中间环节，这种模式在成本控制上极具优势，但在快时尚领域</w:t>
      </w:r>
    </w:p>
    <w:p w14:paraId="5510EE0C">
      <w:pPr>
        <w:spacing w:line="361" w:lineRule="auto"/>
        <w:rPr>
          <w:rFonts w:ascii="宋体" w:hAnsi="宋体" w:eastAsia="宋体" w:cs="宋体"/>
          <w:sz w:val="24"/>
          <w:szCs w:val="24"/>
        </w:rPr>
        <w:sectPr>
          <w:headerReference r:id="rId110" w:type="default"/>
          <w:footerReference r:id="rId111" w:type="default"/>
          <w:pgSz w:w="11907" w:h="16839"/>
          <w:pgMar w:top="1702" w:right="1558" w:bottom="2069" w:left="424" w:header="1397" w:footer="1868" w:gutter="0"/>
          <w:cols w:space="720" w:num="1"/>
        </w:sectPr>
      </w:pPr>
    </w:p>
    <w:p w14:paraId="75D2D251">
      <w:pPr>
        <w:rPr>
          <w:rFonts w:ascii="Arial"/>
          <w:sz w:val="21"/>
        </w:rPr>
      </w:pPr>
    </w:p>
    <w:p w14:paraId="2AC6C487">
      <w:pPr>
        <w:spacing w:before="78" w:line="352" w:lineRule="auto"/>
        <w:ind w:left="1175" w:right="79" w:firstLine="18"/>
        <w:jc w:val="both"/>
        <w:rPr>
          <w:rFonts w:ascii="宋体" w:hAnsi="宋体" w:eastAsia="宋体" w:cs="宋体"/>
          <w:sz w:val="24"/>
          <w:szCs w:val="24"/>
        </w:rPr>
      </w:pPr>
      <w:bookmarkStart w:id="110" w:name="bookmark159"/>
      <w:bookmarkEnd w:id="110"/>
      <w:r>
        <w:rPr>
          <w:rFonts w:ascii="宋体" w:hAnsi="宋体" w:eastAsia="宋体" w:cs="宋体"/>
          <w:spacing w:val="-2"/>
          <w:sz w:val="24"/>
          <w:szCs w:val="24"/>
        </w:rPr>
        <w:t>的供应柔性相对有限。</w:t>
      </w:r>
      <w:r>
        <w:rPr>
          <w:rFonts w:ascii="Times New Roman" w:hAnsi="Times New Roman" w:eastAsia="Times New Roman" w:cs="Times New Roman"/>
          <w:spacing w:val="-2"/>
          <w:sz w:val="24"/>
          <w:szCs w:val="24"/>
        </w:rPr>
        <w:t>TEMU</w:t>
      </w:r>
      <w:r>
        <w:rPr>
          <w:rFonts w:ascii="Times New Roman" w:hAnsi="Times New Roman" w:eastAsia="Times New Roman" w:cs="Times New Roman"/>
          <w:spacing w:val="68"/>
          <w:sz w:val="24"/>
          <w:szCs w:val="24"/>
        </w:rPr>
        <w:t xml:space="preserve"> </w:t>
      </w:r>
      <w:r>
        <w:rPr>
          <w:rFonts w:ascii="宋体" w:hAnsi="宋体" w:eastAsia="宋体" w:cs="宋体"/>
          <w:spacing w:val="-2"/>
          <w:sz w:val="24"/>
          <w:szCs w:val="24"/>
        </w:rPr>
        <w:t>的供应商绩效管理较为简单，主要依赖平台化的管</w:t>
      </w:r>
      <w:r>
        <w:rPr>
          <w:rFonts w:ascii="宋体" w:hAnsi="宋体" w:eastAsia="宋体" w:cs="宋体"/>
          <w:spacing w:val="1"/>
          <w:sz w:val="24"/>
          <w:szCs w:val="24"/>
        </w:rPr>
        <w:t>理系统进行供应商协同。供应链调整更多基于短期订单需求，而非精准预测。在</w:t>
      </w:r>
      <w:r>
        <w:rPr>
          <w:rFonts w:ascii="宋体" w:hAnsi="宋体" w:eastAsia="宋体" w:cs="宋体"/>
          <w:spacing w:val="-1"/>
          <w:sz w:val="24"/>
          <w:szCs w:val="24"/>
        </w:rPr>
        <w:t>连衣裙这类设计更新节奏快的快时尚产品中，</w:t>
      </w:r>
      <w:r>
        <w:rPr>
          <w:rFonts w:ascii="Times New Roman" w:hAnsi="Times New Roman" w:eastAsia="Times New Roman" w:cs="Times New Roman"/>
          <w:spacing w:val="-1"/>
          <w:sz w:val="24"/>
          <w:szCs w:val="24"/>
        </w:rPr>
        <w:t>TEMU</w:t>
      </w:r>
      <w:r>
        <w:rPr>
          <w:rFonts w:ascii="Times New Roman" w:hAnsi="Times New Roman" w:eastAsia="Times New Roman" w:cs="Times New Roman"/>
          <w:spacing w:val="51"/>
          <w:w w:val="101"/>
          <w:sz w:val="24"/>
          <w:szCs w:val="24"/>
        </w:rPr>
        <w:t xml:space="preserve"> </w:t>
      </w:r>
      <w:r>
        <w:rPr>
          <w:rFonts w:ascii="宋体" w:hAnsi="宋体" w:eastAsia="宋体" w:cs="宋体"/>
          <w:spacing w:val="-1"/>
          <w:sz w:val="24"/>
          <w:szCs w:val="24"/>
        </w:rPr>
        <w:t>缺乏深入的时尚趋势分析能</w:t>
      </w:r>
      <w:r>
        <w:rPr>
          <w:rFonts w:ascii="宋体" w:hAnsi="宋体" w:eastAsia="宋体" w:cs="宋体"/>
          <w:spacing w:val="-2"/>
          <w:sz w:val="24"/>
          <w:szCs w:val="24"/>
        </w:rPr>
        <w:t>力和快速反馈机制，在市场波动和个性化需求方面缺乏竞争力。</w:t>
      </w:r>
    </w:p>
    <w:p w14:paraId="7230EBD6">
      <w:pPr>
        <w:spacing w:line="2380" w:lineRule="exact"/>
        <w:ind w:firstLine="1164"/>
      </w:pPr>
      <w:r>
        <w:rPr>
          <w:position w:val="-47"/>
        </w:rPr>
        <w:drawing>
          <wp:inline distT="0" distB="0" distL="0" distR="0">
            <wp:extent cx="5367020" cy="151130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10"/>
                    <a:stretch>
                      <a:fillRect/>
                    </a:stretch>
                  </pic:blipFill>
                  <pic:spPr>
                    <a:xfrm>
                      <a:off x="0" y="0"/>
                      <a:ext cx="5367020" cy="1511934"/>
                    </a:xfrm>
                    <a:prstGeom prst="rect">
                      <a:avLst/>
                    </a:prstGeom>
                  </pic:spPr>
                </pic:pic>
              </a:graphicData>
            </a:graphic>
          </wp:inline>
        </w:drawing>
      </w:r>
    </w:p>
    <w:p w14:paraId="0198A787">
      <w:pPr>
        <w:spacing w:before="289" w:line="234" w:lineRule="auto"/>
        <w:ind w:left="2082"/>
        <w:outlineLvl w:val="0"/>
        <w:rPr>
          <w:rFonts w:ascii="宋体" w:hAnsi="宋体" w:eastAsia="宋体" w:cs="宋体"/>
          <w:sz w:val="21"/>
          <w:szCs w:val="21"/>
        </w:rPr>
      </w:pPr>
      <w:bookmarkStart w:id="111" w:name="bookmark91"/>
      <w:bookmarkEnd w:id="111"/>
      <w:r>
        <w:rPr>
          <w:rFonts w:ascii="宋体" w:hAnsi="宋体" w:eastAsia="宋体" w:cs="宋体"/>
          <w:spacing w:val="-2"/>
          <w:sz w:val="21"/>
          <w:szCs w:val="21"/>
        </w:rPr>
        <w:t>图</w:t>
      </w:r>
      <w:r>
        <w:rPr>
          <w:rFonts w:ascii="宋体" w:hAnsi="宋体" w:eastAsia="宋体" w:cs="宋体"/>
          <w:spacing w:val="-36"/>
          <w:sz w:val="21"/>
          <w:szCs w:val="21"/>
        </w:rPr>
        <w:t xml:space="preserve"> </w:t>
      </w:r>
      <w:r>
        <w:rPr>
          <w:rFonts w:ascii="Times New Roman" w:hAnsi="Times New Roman" w:eastAsia="Times New Roman" w:cs="Times New Roman"/>
          <w:spacing w:val="-2"/>
          <w:sz w:val="21"/>
          <w:szCs w:val="21"/>
        </w:rPr>
        <w:t>5-2</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2"/>
          <w:sz w:val="21"/>
          <w:szCs w:val="21"/>
        </w:rPr>
        <w:t>SHEIN</w:t>
      </w:r>
      <w:r>
        <w:rPr>
          <w:rFonts w:ascii="Times New Roman" w:hAnsi="Times New Roman" w:eastAsia="Times New Roman" w:cs="Times New Roman"/>
          <w:spacing w:val="-31"/>
          <w:sz w:val="21"/>
          <w:szCs w:val="21"/>
        </w:rPr>
        <w:t xml:space="preserve"> </w:t>
      </w:r>
      <w:r>
        <w:rPr>
          <w:rFonts w:ascii="宋体" w:hAnsi="宋体" w:eastAsia="宋体" w:cs="宋体"/>
          <w:spacing w:val="-2"/>
          <w:sz w:val="21"/>
          <w:szCs w:val="21"/>
        </w:rPr>
        <w:t>、</w:t>
      </w:r>
      <w:r>
        <w:rPr>
          <w:rFonts w:ascii="Times New Roman" w:hAnsi="Times New Roman" w:eastAsia="Times New Roman" w:cs="Times New Roman"/>
          <w:spacing w:val="-2"/>
          <w:sz w:val="21"/>
          <w:szCs w:val="21"/>
        </w:rPr>
        <w:t xml:space="preserve">Amazon </w:t>
      </w:r>
      <w:r>
        <w:rPr>
          <w:rFonts w:ascii="宋体" w:hAnsi="宋体" w:eastAsia="宋体" w:cs="宋体"/>
          <w:spacing w:val="-2"/>
          <w:sz w:val="21"/>
          <w:szCs w:val="21"/>
        </w:rPr>
        <w:t>和</w:t>
      </w:r>
      <w:r>
        <w:rPr>
          <w:rFonts w:ascii="宋体" w:hAnsi="宋体" w:eastAsia="宋体" w:cs="宋体"/>
          <w:spacing w:val="-49"/>
          <w:sz w:val="21"/>
          <w:szCs w:val="21"/>
        </w:rPr>
        <w:t xml:space="preserve"> </w:t>
      </w:r>
      <w:r>
        <w:rPr>
          <w:rFonts w:ascii="Times New Roman" w:hAnsi="Times New Roman" w:eastAsia="Times New Roman" w:cs="Times New Roman"/>
          <w:spacing w:val="-2"/>
          <w:sz w:val="21"/>
          <w:szCs w:val="21"/>
        </w:rPr>
        <w:t xml:space="preserve">TEMU </w:t>
      </w:r>
      <w:r>
        <w:rPr>
          <w:rFonts w:ascii="宋体" w:hAnsi="宋体" w:eastAsia="宋体" w:cs="宋体"/>
          <w:spacing w:val="-2"/>
          <w:sz w:val="21"/>
          <w:szCs w:val="21"/>
        </w:rPr>
        <w:t>在连衣裙品类供应链关键流程耗时对比</w:t>
      </w:r>
    </w:p>
    <w:p w14:paraId="580F63E6">
      <w:pPr>
        <w:spacing w:before="143" w:line="193" w:lineRule="auto"/>
        <w:ind w:left="1322"/>
        <w:rPr>
          <w:rFonts w:ascii="Times New Roman" w:hAnsi="Times New Roman" w:eastAsia="Times New Roman" w:cs="Times New Roman"/>
          <w:sz w:val="21"/>
          <w:szCs w:val="21"/>
        </w:rPr>
      </w:pPr>
      <w:r>
        <w:rPr>
          <w:rFonts w:ascii="Times New Roman" w:hAnsi="Times New Roman" w:eastAsia="Times New Roman" w:cs="Times New Roman"/>
          <w:sz w:val="21"/>
          <w:szCs w:val="21"/>
        </w:rPr>
        <w:t>Fig</w:t>
      </w:r>
      <w:r>
        <w:rPr>
          <w:rFonts w:ascii="Times New Roman" w:hAnsi="Times New Roman" w:eastAsia="Times New Roman" w:cs="Times New Roman"/>
          <w:spacing w:val="1"/>
          <w:sz w:val="21"/>
          <w:szCs w:val="21"/>
        </w:rPr>
        <w:t xml:space="preserve"> 5-2 </w:t>
      </w:r>
      <w:r>
        <w:rPr>
          <w:rFonts w:ascii="Times New Roman" w:hAnsi="Times New Roman" w:eastAsia="Times New Roman" w:cs="Times New Roman"/>
          <w:sz w:val="21"/>
          <w:szCs w:val="21"/>
        </w:rPr>
        <w:t>Comparison</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pacing w:val="-21"/>
          <w:sz w:val="21"/>
          <w:szCs w:val="2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time</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consumption</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pacing w:val="-22"/>
          <w:sz w:val="21"/>
          <w:szCs w:val="21"/>
        </w:rPr>
        <w:t xml:space="preserve"> </w:t>
      </w:r>
      <w:r>
        <w:rPr>
          <w:rFonts w:ascii="Times New Roman" w:hAnsi="Times New Roman" w:eastAsia="Times New Roman" w:cs="Times New Roman"/>
          <w:sz w:val="21"/>
          <w:szCs w:val="21"/>
        </w:rPr>
        <w:t>key</w:t>
      </w:r>
      <w:r>
        <w:rPr>
          <w:rFonts w:ascii="Times New Roman" w:hAnsi="Times New Roman" w:eastAsia="Times New Roman" w:cs="Times New Roman"/>
          <w:spacing w:val="10"/>
          <w:sz w:val="21"/>
          <w:szCs w:val="21"/>
        </w:rPr>
        <w:t xml:space="preserve"> </w:t>
      </w:r>
      <w:r>
        <w:rPr>
          <w:rFonts w:ascii="Times New Roman" w:hAnsi="Times New Roman" w:eastAsia="Times New Roman" w:cs="Times New Roman"/>
          <w:sz w:val="21"/>
          <w:szCs w:val="21"/>
        </w:rPr>
        <w:t>supply</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chain</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processes</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z w:val="21"/>
          <w:szCs w:val="21"/>
        </w:rPr>
        <w:t>dress</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z w:val="21"/>
          <w:szCs w:val="21"/>
        </w:rPr>
        <w:t>category</w:t>
      </w:r>
    </w:p>
    <w:p w14:paraId="054BDFD9">
      <w:pPr>
        <w:spacing w:before="50" w:line="191" w:lineRule="auto"/>
        <w:ind w:left="387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among</w:t>
      </w:r>
      <w:r>
        <w:rPr>
          <w:rFonts w:ascii="Times New Roman" w:hAnsi="Times New Roman" w:eastAsia="Times New Roman" w:cs="Times New Roman"/>
          <w:spacing w:val="18"/>
          <w:sz w:val="21"/>
          <w:szCs w:val="21"/>
        </w:rPr>
        <w:t xml:space="preserve"> </w:t>
      </w:r>
      <w:r>
        <w:rPr>
          <w:rFonts w:ascii="Times New Roman" w:hAnsi="Times New Roman" w:eastAsia="Times New Roman" w:cs="Times New Roman"/>
          <w:spacing w:val="-1"/>
          <w:sz w:val="21"/>
          <w:szCs w:val="21"/>
        </w:rPr>
        <w:t>SHEIN,</w:t>
      </w:r>
      <w:r>
        <w:rPr>
          <w:rFonts w:ascii="Times New Roman" w:hAnsi="Times New Roman" w:eastAsia="Times New Roman" w:cs="Times New Roman"/>
          <w:spacing w:val="-12"/>
          <w:sz w:val="21"/>
          <w:szCs w:val="21"/>
        </w:rPr>
        <w:t xml:space="preserve"> </w:t>
      </w:r>
      <w:r>
        <w:rPr>
          <w:rFonts w:ascii="Times New Roman" w:hAnsi="Times New Roman" w:eastAsia="Times New Roman" w:cs="Times New Roman"/>
          <w:spacing w:val="-1"/>
          <w:sz w:val="21"/>
          <w:szCs w:val="21"/>
        </w:rPr>
        <w:t>Amazon and TEMU</w:t>
      </w:r>
    </w:p>
    <w:p w14:paraId="0285606F">
      <w:pPr>
        <w:spacing w:line="347" w:lineRule="auto"/>
        <w:rPr>
          <w:rFonts w:ascii="Arial"/>
          <w:sz w:val="21"/>
        </w:rPr>
      </w:pPr>
    </w:p>
    <w:p w14:paraId="0D334A0C">
      <w:pPr>
        <w:spacing w:before="78" w:line="360" w:lineRule="auto"/>
        <w:ind w:left="1167" w:right="82" w:firstLine="490"/>
        <w:rPr>
          <w:rFonts w:ascii="宋体" w:hAnsi="宋体" w:eastAsia="宋体" w:cs="宋体"/>
          <w:sz w:val="24"/>
          <w:szCs w:val="24"/>
        </w:rPr>
      </w:pPr>
      <w:r>
        <w:rPr>
          <w:rFonts w:ascii="宋体" w:hAnsi="宋体" w:eastAsia="宋体" w:cs="宋体"/>
          <w:spacing w:val="-3"/>
          <w:sz w:val="24"/>
          <w:szCs w:val="24"/>
        </w:rPr>
        <w:t>从图</w:t>
      </w:r>
      <w:r>
        <w:rPr>
          <w:rFonts w:ascii="Times New Roman" w:hAnsi="Times New Roman" w:eastAsia="Times New Roman" w:cs="Times New Roman"/>
          <w:spacing w:val="-3"/>
          <w:sz w:val="24"/>
          <w:szCs w:val="24"/>
        </w:rPr>
        <w:t>5-2</w:t>
      </w:r>
      <w:r>
        <w:rPr>
          <w:rFonts w:ascii="Times New Roman" w:hAnsi="Times New Roman" w:eastAsia="Times New Roman" w:cs="Times New Roman"/>
          <w:spacing w:val="-15"/>
          <w:sz w:val="24"/>
          <w:szCs w:val="24"/>
        </w:rPr>
        <w:t xml:space="preserve"> </w:t>
      </w:r>
      <w:r>
        <w:rPr>
          <w:rFonts w:ascii="宋体" w:hAnsi="宋体" w:eastAsia="宋体" w:cs="宋体"/>
          <w:spacing w:val="-3"/>
          <w:sz w:val="24"/>
          <w:szCs w:val="24"/>
        </w:rPr>
        <w:t>可以看出，</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19"/>
          <w:sz w:val="24"/>
          <w:szCs w:val="24"/>
        </w:rPr>
        <w:t xml:space="preserve"> </w:t>
      </w:r>
      <w:r>
        <w:rPr>
          <w:rFonts w:ascii="宋体" w:hAnsi="宋体" w:eastAsia="宋体" w:cs="宋体"/>
          <w:spacing w:val="-3"/>
          <w:sz w:val="24"/>
          <w:szCs w:val="24"/>
        </w:rPr>
        <w:t>在连衣裙品类的整体供应链流程中</w:t>
      </w:r>
      <w:r>
        <w:rPr>
          <w:rFonts w:ascii="宋体" w:hAnsi="宋体" w:eastAsia="宋体" w:cs="宋体"/>
          <w:spacing w:val="-4"/>
          <w:sz w:val="24"/>
          <w:szCs w:val="24"/>
        </w:rPr>
        <w:t>反应速度最快，</w:t>
      </w:r>
      <w:r>
        <w:rPr>
          <w:rFonts w:ascii="宋体" w:hAnsi="宋体" w:eastAsia="宋体" w:cs="宋体"/>
          <w:spacing w:val="15"/>
          <w:sz w:val="24"/>
          <w:szCs w:val="24"/>
        </w:rPr>
        <w:t>自开始设计到销售反馈约二十多天，体现出较强的供应链协同</w:t>
      </w:r>
      <w:r>
        <w:rPr>
          <w:rFonts w:ascii="宋体" w:hAnsi="宋体" w:eastAsia="宋体" w:cs="宋体"/>
          <w:spacing w:val="14"/>
          <w:sz w:val="24"/>
          <w:szCs w:val="24"/>
        </w:rPr>
        <w:t>和快反能力。</w:t>
      </w:r>
      <w:r>
        <w:rPr>
          <w:rFonts w:ascii="宋体" w:hAnsi="宋体" w:eastAsia="宋体" w:cs="宋体"/>
          <w:sz w:val="24"/>
          <w:szCs w:val="24"/>
        </w:rPr>
        <w:t xml:space="preserve"> </w:t>
      </w: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各阶段推进相对缓慢，以稳定的大规模生产为主，难以适应快时尚快速迭</w:t>
      </w:r>
      <w:r>
        <w:rPr>
          <w:rFonts w:ascii="宋体" w:hAnsi="宋体" w:eastAsia="宋体" w:cs="宋体"/>
          <w:spacing w:val="-1"/>
          <w:sz w:val="24"/>
          <w:szCs w:val="24"/>
        </w:rPr>
        <w:t>代的需求。</w:t>
      </w:r>
      <w:r>
        <w:rPr>
          <w:rFonts w:ascii="Times New Roman" w:hAnsi="Times New Roman" w:eastAsia="Times New Roman" w:cs="Times New Roman"/>
          <w:spacing w:val="-1"/>
          <w:sz w:val="24"/>
          <w:szCs w:val="24"/>
        </w:rPr>
        <w:t>TEMU</w:t>
      </w:r>
      <w:r>
        <w:rPr>
          <w:rFonts w:ascii="Times New Roman" w:hAnsi="Times New Roman" w:eastAsia="Times New Roman" w:cs="Times New Roman"/>
          <w:spacing w:val="58"/>
          <w:w w:val="101"/>
          <w:sz w:val="24"/>
          <w:szCs w:val="24"/>
        </w:rPr>
        <w:t xml:space="preserve"> </w:t>
      </w:r>
      <w:r>
        <w:rPr>
          <w:rFonts w:ascii="宋体" w:hAnsi="宋体" w:eastAsia="宋体" w:cs="宋体"/>
          <w:spacing w:val="-1"/>
          <w:sz w:val="24"/>
          <w:szCs w:val="24"/>
        </w:rPr>
        <w:t>虽然在设计与生产阶段推进较快，但在物流与反馈环节存在明</w:t>
      </w:r>
      <w:r>
        <w:rPr>
          <w:rFonts w:ascii="宋体" w:hAnsi="宋体" w:eastAsia="宋体" w:cs="宋体"/>
          <w:spacing w:val="-2"/>
          <w:sz w:val="24"/>
          <w:szCs w:val="24"/>
        </w:rPr>
        <w:t>显延迟，供应链协调性较弱，整体的供应柔性受限。</w:t>
      </w:r>
    </w:p>
    <w:p w14:paraId="4C636EC2">
      <w:pPr>
        <w:spacing w:line="307" w:lineRule="auto"/>
        <w:rPr>
          <w:rFonts w:ascii="Arial"/>
          <w:sz w:val="21"/>
        </w:rPr>
      </w:pPr>
    </w:p>
    <w:p w14:paraId="59266D7F">
      <w:pPr>
        <w:pStyle w:val="2"/>
        <w:spacing w:before="92" w:line="232" w:lineRule="auto"/>
        <w:ind w:left="1178"/>
        <w:outlineLvl w:val="1"/>
      </w:pPr>
      <w:bookmarkStart w:id="112" w:name="bookmark51"/>
      <w:bookmarkEnd w:id="112"/>
      <w:r>
        <w:rPr>
          <w:rFonts w:ascii="Times New Roman" w:hAnsi="Times New Roman" w:eastAsia="Times New Roman" w:cs="Times New Roman"/>
          <w:spacing w:val="-1"/>
        </w:rPr>
        <w:t xml:space="preserve">5.4 </w:t>
      </w:r>
      <w:r>
        <w:rPr>
          <w:spacing w:val="-1"/>
        </w:rPr>
        <w:t>运营系统柔性对比</w:t>
      </w:r>
    </w:p>
    <w:p w14:paraId="5C438A9B">
      <w:pPr>
        <w:spacing w:line="321" w:lineRule="auto"/>
        <w:rPr>
          <w:rFonts w:ascii="Arial"/>
          <w:sz w:val="21"/>
        </w:rPr>
      </w:pPr>
    </w:p>
    <w:p w14:paraId="1FFF50CB">
      <w:pPr>
        <w:spacing w:before="79" w:line="358" w:lineRule="auto"/>
        <w:ind w:left="1174" w:right="80" w:firstLine="478"/>
        <w:jc w:val="both"/>
        <w:rPr>
          <w:rFonts w:ascii="宋体" w:hAnsi="宋体" w:eastAsia="宋体" w:cs="宋体"/>
          <w:sz w:val="24"/>
          <w:szCs w:val="24"/>
        </w:rPr>
      </w:pPr>
      <w:r>
        <w:rPr>
          <w:rFonts w:ascii="宋体" w:hAnsi="宋体" w:eastAsia="宋体" w:cs="宋体"/>
          <w:spacing w:val="1"/>
          <w:sz w:val="24"/>
          <w:szCs w:val="24"/>
        </w:rPr>
        <w:t>在运营系统层面，三家平台代表了跨境电商领域的三种典型的商业模式，也展现出了不同的供应链运营策略。平台在生产调度、库存管理等方面的机制直接</w:t>
      </w:r>
      <w:r>
        <w:rPr>
          <w:rFonts w:ascii="宋体" w:hAnsi="宋体" w:eastAsia="宋体" w:cs="宋体"/>
          <w:spacing w:val="-3"/>
          <w:sz w:val="24"/>
          <w:szCs w:val="24"/>
        </w:rPr>
        <w:t>影响对高频上新快时尚产品的适应能力。</w:t>
      </w:r>
    </w:p>
    <w:p w14:paraId="4A66AC94">
      <w:pPr>
        <w:spacing w:line="235" w:lineRule="auto"/>
        <w:ind w:left="2900"/>
        <w:outlineLvl w:val="0"/>
        <w:rPr>
          <w:rFonts w:ascii="宋体" w:hAnsi="宋体" w:eastAsia="宋体" w:cs="宋体"/>
          <w:sz w:val="21"/>
          <w:szCs w:val="21"/>
        </w:rPr>
      </w:pPr>
      <w:bookmarkStart w:id="113" w:name="bookmark103"/>
      <w:bookmarkEnd w:id="113"/>
      <w:r>
        <w:rPr>
          <w:rFonts w:ascii="宋体" w:hAnsi="宋体" w:eastAsia="宋体" w:cs="宋体"/>
          <w:spacing w:val="-3"/>
          <w:sz w:val="21"/>
          <w:szCs w:val="21"/>
        </w:rPr>
        <w:t>表</w:t>
      </w:r>
      <w:r>
        <w:rPr>
          <w:rFonts w:ascii="宋体" w:hAnsi="宋体" w:eastAsia="宋体" w:cs="宋体"/>
          <w:spacing w:val="-28"/>
          <w:sz w:val="21"/>
          <w:szCs w:val="21"/>
        </w:rPr>
        <w:t xml:space="preserve"> </w:t>
      </w:r>
      <w:r>
        <w:rPr>
          <w:rFonts w:ascii="Times New Roman" w:hAnsi="Times New Roman" w:eastAsia="Times New Roman" w:cs="Times New Roman"/>
          <w:spacing w:val="-3"/>
          <w:sz w:val="21"/>
          <w:szCs w:val="21"/>
        </w:rPr>
        <w:t>5-4</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3"/>
          <w:sz w:val="21"/>
          <w:szCs w:val="21"/>
        </w:rPr>
        <w:t>SHEIN</w:t>
      </w:r>
      <w:r>
        <w:rPr>
          <w:rFonts w:ascii="Times New Roman" w:hAnsi="Times New Roman" w:eastAsia="Times New Roman" w:cs="Times New Roman"/>
          <w:spacing w:val="-31"/>
          <w:sz w:val="21"/>
          <w:szCs w:val="21"/>
        </w:rPr>
        <w:t xml:space="preserve"> </w:t>
      </w:r>
      <w:r>
        <w:rPr>
          <w:rFonts w:ascii="宋体" w:hAnsi="宋体" w:eastAsia="宋体" w:cs="宋体"/>
          <w:spacing w:val="-3"/>
          <w:sz w:val="21"/>
          <w:szCs w:val="21"/>
        </w:rPr>
        <w:t>、</w:t>
      </w:r>
      <w:r>
        <w:rPr>
          <w:rFonts w:ascii="Times New Roman" w:hAnsi="Times New Roman" w:eastAsia="Times New Roman" w:cs="Times New Roman"/>
          <w:spacing w:val="-3"/>
          <w:sz w:val="21"/>
          <w:szCs w:val="21"/>
        </w:rPr>
        <w:t xml:space="preserve">Amazon </w:t>
      </w:r>
      <w:r>
        <w:rPr>
          <w:rFonts w:ascii="宋体" w:hAnsi="宋体" w:eastAsia="宋体" w:cs="宋体"/>
          <w:spacing w:val="-3"/>
          <w:sz w:val="21"/>
          <w:szCs w:val="21"/>
        </w:rPr>
        <w:t>和</w:t>
      </w:r>
      <w:r>
        <w:rPr>
          <w:rFonts w:ascii="宋体" w:hAnsi="宋体" w:eastAsia="宋体" w:cs="宋体"/>
          <w:spacing w:val="-48"/>
          <w:sz w:val="21"/>
          <w:szCs w:val="21"/>
        </w:rPr>
        <w:t xml:space="preserve"> </w:t>
      </w:r>
      <w:r>
        <w:rPr>
          <w:rFonts w:ascii="Times New Roman" w:hAnsi="Times New Roman" w:eastAsia="Times New Roman" w:cs="Times New Roman"/>
          <w:spacing w:val="-3"/>
          <w:sz w:val="21"/>
          <w:szCs w:val="21"/>
        </w:rPr>
        <w:t>TEMU</w:t>
      </w:r>
      <w:r>
        <w:rPr>
          <w:rFonts w:ascii="Times New Roman" w:hAnsi="Times New Roman" w:eastAsia="Times New Roman" w:cs="Times New Roman"/>
          <w:spacing w:val="25"/>
          <w:sz w:val="21"/>
          <w:szCs w:val="21"/>
        </w:rPr>
        <w:t xml:space="preserve"> </w:t>
      </w:r>
      <w:r>
        <w:rPr>
          <w:rFonts w:ascii="宋体" w:hAnsi="宋体" w:eastAsia="宋体" w:cs="宋体"/>
          <w:spacing w:val="-3"/>
          <w:sz w:val="21"/>
          <w:szCs w:val="21"/>
        </w:rPr>
        <w:t>的运营系统柔性对比</w:t>
      </w:r>
    </w:p>
    <w:p w14:paraId="54832A42">
      <w:pPr>
        <w:spacing w:before="142" w:line="193" w:lineRule="auto"/>
        <w:ind w:left="1457"/>
        <w:rPr>
          <w:rFonts w:ascii="Times New Roman" w:hAnsi="Times New Roman" w:eastAsia="Times New Roman" w:cs="Times New Roman"/>
          <w:sz w:val="21"/>
          <w:szCs w:val="21"/>
        </w:rPr>
      </w:pPr>
      <w:r>
        <w:rPr>
          <w:rFonts w:ascii="Times New Roman" w:hAnsi="Times New Roman" w:eastAsia="Times New Roman" w:cs="Times New Roman"/>
          <w:sz w:val="21"/>
          <w:szCs w:val="21"/>
        </w:rPr>
        <w:t>Table 5-4 Comparison of</w:t>
      </w:r>
      <w:r>
        <w:rPr>
          <w:rFonts w:ascii="Times New Roman" w:hAnsi="Times New Roman" w:eastAsia="Times New Roman" w:cs="Times New Roman"/>
          <w:spacing w:val="-20"/>
          <w:sz w:val="21"/>
          <w:szCs w:val="21"/>
        </w:rPr>
        <w:t xml:space="preserve"> </w:t>
      </w:r>
      <w:r>
        <w:rPr>
          <w:rFonts w:ascii="Times New Roman" w:hAnsi="Times New Roman" w:eastAsia="Times New Roman" w:cs="Times New Roman"/>
          <w:sz w:val="21"/>
          <w:szCs w:val="21"/>
        </w:rPr>
        <w:t>the operating system flexib</w:t>
      </w:r>
      <w:r>
        <w:rPr>
          <w:rFonts w:ascii="Times New Roman" w:hAnsi="Times New Roman" w:eastAsia="Times New Roman" w:cs="Times New Roman"/>
          <w:spacing w:val="-1"/>
          <w:sz w:val="21"/>
          <w:szCs w:val="21"/>
        </w:rPr>
        <w:t>ility</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pacing w:val="-1"/>
          <w:sz w:val="21"/>
          <w:szCs w:val="21"/>
        </w:rPr>
        <w:t>among</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pacing w:val="-1"/>
          <w:sz w:val="21"/>
          <w:szCs w:val="21"/>
        </w:rPr>
        <w:t>SHEIN,</w:t>
      </w:r>
      <w:r>
        <w:rPr>
          <w:rFonts w:ascii="Times New Roman" w:hAnsi="Times New Roman" w:eastAsia="Times New Roman" w:cs="Times New Roman"/>
          <w:spacing w:val="-12"/>
          <w:sz w:val="21"/>
          <w:szCs w:val="21"/>
        </w:rPr>
        <w:t xml:space="preserve"> </w:t>
      </w:r>
      <w:r>
        <w:rPr>
          <w:rFonts w:ascii="Times New Roman" w:hAnsi="Times New Roman" w:eastAsia="Times New Roman" w:cs="Times New Roman"/>
          <w:spacing w:val="-1"/>
          <w:sz w:val="21"/>
          <w:szCs w:val="21"/>
        </w:rPr>
        <w:t>Amazon</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pacing w:val="-1"/>
          <w:sz w:val="21"/>
          <w:szCs w:val="21"/>
        </w:rPr>
        <w:t>and TEMU</w:t>
      </w:r>
    </w:p>
    <w:p w14:paraId="37188BFD">
      <w:pPr>
        <w:spacing w:line="120" w:lineRule="exact"/>
      </w:pPr>
    </w:p>
    <w:tbl>
      <w:tblPr>
        <w:tblStyle w:val="5"/>
        <w:tblW w:w="8461" w:type="dxa"/>
        <w:tblInd w:w="11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40"/>
        <w:gridCol w:w="2086"/>
        <w:gridCol w:w="2842"/>
        <w:gridCol w:w="2393"/>
      </w:tblGrid>
      <w:tr w14:paraId="4CA27E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7" w:hRule="atLeast"/>
        </w:trPr>
        <w:tc>
          <w:tcPr>
            <w:tcW w:w="1140" w:type="dxa"/>
            <w:tcBorders>
              <w:top w:val="single" w:color="000000" w:sz="10" w:space="0"/>
              <w:bottom w:val="single" w:color="000000" w:sz="2" w:space="0"/>
            </w:tcBorders>
            <w:vAlign w:val="top"/>
          </w:tcPr>
          <w:p w14:paraId="473B9C73">
            <w:pPr>
              <w:pStyle w:val="6"/>
              <w:spacing w:before="36" w:line="221" w:lineRule="auto"/>
              <w:ind w:left="378"/>
              <w:rPr>
                <w:sz w:val="21"/>
                <w:szCs w:val="21"/>
              </w:rPr>
            </w:pPr>
            <w:r>
              <w:rPr>
                <w:spacing w:val="-3"/>
                <w:sz w:val="21"/>
                <w:szCs w:val="21"/>
              </w:rPr>
              <w:t>维度</w:t>
            </w:r>
          </w:p>
        </w:tc>
        <w:tc>
          <w:tcPr>
            <w:tcW w:w="2086" w:type="dxa"/>
            <w:tcBorders>
              <w:top w:val="single" w:color="000000" w:sz="10" w:space="0"/>
              <w:bottom w:val="single" w:color="000000" w:sz="2" w:space="0"/>
            </w:tcBorders>
            <w:shd w:val="clear" w:color="auto" w:fill="FFF2CC"/>
            <w:vAlign w:val="top"/>
          </w:tcPr>
          <w:p w14:paraId="278928E9">
            <w:pPr>
              <w:spacing w:before="79" w:line="187" w:lineRule="auto"/>
              <w:ind w:left="745"/>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SHEIN</w:t>
            </w:r>
          </w:p>
        </w:tc>
        <w:tc>
          <w:tcPr>
            <w:tcW w:w="2842" w:type="dxa"/>
            <w:tcBorders>
              <w:top w:val="single" w:color="000000" w:sz="10" w:space="0"/>
              <w:bottom w:val="single" w:color="000000" w:sz="2" w:space="0"/>
            </w:tcBorders>
            <w:shd w:val="clear" w:color="auto" w:fill="E2EFD9"/>
            <w:vAlign w:val="top"/>
          </w:tcPr>
          <w:p w14:paraId="05083BCE">
            <w:pPr>
              <w:spacing w:before="79" w:line="187" w:lineRule="auto"/>
              <w:ind w:left="1067"/>
              <w:rPr>
                <w:rFonts w:ascii="Times New Roman" w:hAnsi="Times New Roman" w:eastAsia="Times New Roman" w:cs="Times New Roman"/>
                <w:sz w:val="21"/>
                <w:szCs w:val="21"/>
              </w:rPr>
            </w:pPr>
            <w:r>
              <w:rPr>
                <w:rFonts w:ascii="Times New Roman" w:hAnsi="Times New Roman" w:eastAsia="Times New Roman" w:cs="Times New Roman"/>
                <w:sz w:val="21"/>
                <w:szCs w:val="21"/>
              </w:rPr>
              <w:t>Amazon</w:t>
            </w:r>
          </w:p>
        </w:tc>
        <w:tc>
          <w:tcPr>
            <w:tcW w:w="2393" w:type="dxa"/>
            <w:tcBorders>
              <w:top w:val="single" w:color="000000" w:sz="10" w:space="0"/>
              <w:bottom w:val="single" w:color="000000" w:sz="2" w:space="0"/>
            </w:tcBorders>
            <w:shd w:val="clear" w:color="auto" w:fill="D9E2F3"/>
            <w:vAlign w:val="top"/>
          </w:tcPr>
          <w:p w14:paraId="40B80466">
            <w:pPr>
              <w:spacing w:before="82" w:line="184" w:lineRule="auto"/>
              <w:ind w:left="90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TEMU</w:t>
            </w:r>
          </w:p>
        </w:tc>
      </w:tr>
      <w:tr w14:paraId="1D2C92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trPr>
        <w:tc>
          <w:tcPr>
            <w:tcW w:w="1140" w:type="dxa"/>
            <w:tcBorders>
              <w:top w:val="single" w:color="000000" w:sz="2" w:space="0"/>
            </w:tcBorders>
            <w:vAlign w:val="top"/>
          </w:tcPr>
          <w:p w14:paraId="7925F212">
            <w:pPr>
              <w:pStyle w:val="6"/>
              <w:spacing w:before="33" w:line="221" w:lineRule="auto"/>
              <w:ind w:left="168"/>
              <w:rPr>
                <w:sz w:val="21"/>
                <w:szCs w:val="21"/>
              </w:rPr>
            </w:pPr>
            <w:r>
              <w:rPr>
                <w:spacing w:val="-2"/>
                <w:sz w:val="21"/>
                <w:szCs w:val="21"/>
              </w:rPr>
              <w:t>生产调度</w:t>
            </w:r>
          </w:p>
        </w:tc>
        <w:tc>
          <w:tcPr>
            <w:tcW w:w="2086" w:type="dxa"/>
            <w:tcBorders>
              <w:top w:val="single" w:color="000000" w:sz="2" w:space="0"/>
            </w:tcBorders>
            <w:shd w:val="clear" w:color="auto" w:fill="FFF2CC"/>
            <w:vAlign w:val="top"/>
          </w:tcPr>
          <w:p w14:paraId="6253187E">
            <w:pPr>
              <w:pStyle w:val="6"/>
              <w:spacing w:before="34" w:line="221" w:lineRule="auto"/>
              <w:ind w:left="635"/>
              <w:rPr>
                <w:sz w:val="21"/>
                <w:szCs w:val="21"/>
              </w:rPr>
            </w:pPr>
            <w:r>
              <w:rPr>
                <w:spacing w:val="-3"/>
                <w:sz w:val="21"/>
                <w:szCs w:val="21"/>
              </w:rPr>
              <w:t>小单快反</w:t>
            </w:r>
          </w:p>
        </w:tc>
        <w:tc>
          <w:tcPr>
            <w:tcW w:w="2842" w:type="dxa"/>
            <w:tcBorders>
              <w:top w:val="single" w:color="000000" w:sz="2" w:space="0"/>
            </w:tcBorders>
            <w:shd w:val="clear" w:color="auto" w:fill="E2EFD9"/>
            <w:vAlign w:val="top"/>
          </w:tcPr>
          <w:p w14:paraId="0108C060">
            <w:pPr>
              <w:pStyle w:val="6"/>
              <w:spacing w:before="33" w:line="221" w:lineRule="auto"/>
              <w:ind w:left="694"/>
              <w:rPr>
                <w:sz w:val="21"/>
                <w:szCs w:val="21"/>
              </w:rPr>
            </w:pPr>
            <w:r>
              <w:rPr>
                <w:spacing w:val="-2"/>
                <w:sz w:val="21"/>
                <w:szCs w:val="21"/>
              </w:rPr>
              <w:t>大规模批量生产</w:t>
            </w:r>
          </w:p>
        </w:tc>
        <w:tc>
          <w:tcPr>
            <w:tcW w:w="2393" w:type="dxa"/>
            <w:tcBorders>
              <w:top w:val="single" w:color="000000" w:sz="2" w:space="0"/>
            </w:tcBorders>
            <w:shd w:val="clear" w:color="auto" w:fill="D9E2F3"/>
            <w:vAlign w:val="top"/>
          </w:tcPr>
          <w:p w14:paraId="180CE59D">
            <w:pPr>
              <w:pStyle w:val="6"/>
              <w:spacing w:before="33" w:line="221" w:lineRule="auto"/>
              <w:ind w:left="474"/>
              <w:rPr>
                <w:sz w:val="21"/>
                <w:szCs w:val="21"/>
              </w:rPr>
            </w:pPr>
            <w:r>
              <w:rPr>
                <w:spacing w:val="-2"/>
                <w:sz w:val="21"/>
                <w:szCs w:val="21"/>
              </w:rPr>
              <w:t>高频小批量生产</w:t>
            </w:r>
          </w:p>
        </w:tc>
      </w:tr>
      <w:tr w14:paraId="6A469F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9" w:hRule="atLeast"/>
        </w:trPr>
        <w:tc>
          <w:tcPr>
            <w:tcW w:w="1140" w:type="dxa"/>
            <w:tcBorders>
              <w:bottom w:val="single" w:color="000000" w:sz="2" w:space="0"/>
            </w:tcBorders>
            <w:vAlign w:val="top"/>
          </w:tcPr>
          <w:p w14:paraId="050B970A">
            <w:pPr>
              <w:pStyle w:val="6"/>
              <w:spacing w:before="35" w:line="221" w:lineRule="auto"/>
              <w:ind w:left="168"/>
              <w:rPr>
                <w:sz w:val="21"/>
                <w:szCs w:val="21"/>
              </w:rPr>
            </w:pPr>
            <w:r>
              <w:rPr>
                <w:spacing w:val="-2"/>
                <w:sz w:val="21"/>
                <w:szCs w:val="21"/>
              </w:rPr>
              <w:t>生产周期</w:t>
            </w:r>
          </w:p>
        </w:tc>
        <w:tc>
          <w:tcPr>
            <w:tcW w:w="2086" w:type="dxa"/>
            <w:tcBorders>
              <w:bottom w:val="single" w:color="000000" w:sz="2" w:space="0"/>
            </w:tcBorders>
            <w:shd w:val="clear" w:color="auto" w:fill="FFF2CC"/>
            <w:vAlign w:val="top"/>
          </w:tcPr>
          <w:p w14:paraId="1484ADC3">
            <w:pPr>
              <w:pStyle w:val="6"/>
              <w:spacing w:before="36" w:line="235" w:lineRule="auto"/>
              <w:ind w:left="725"/>
              <w:rPr>
                <w:sz w:val="21"/>
                <w:szCs w:val="21"/>
              </w:rPr>
            </w:pPr>
            <w:r>
              <w:rPr>
                <w:rFonts w:ascii="Times New Roman" w:hAnsi="Times New Roman" w:eastAsia="Times New Roman" w:cs="Times New Roman"/>
                <w:spacing w:val="-2"/>
                <w:sz w:val="21"/>
                <w:szCs w:val="21"/>
              </w:rPr>
              <w:t>7-14</w:t>
            </w:r>
            <w:r>
              <w:rPr>
                <w:rFonts w:ascii="Times New Roman" w:hAnsi="Times New Roman" w:eastAsia="Times New Roman" w:cs="Times New Roman"/>
                <w:spacing w:val="16"/>
                <w:sz w:val="21"/>
                <w:szCs w:val="21"/>
              </w:rPr>
              <w:t xml:space="preserve"> </w:t>
            </w:r>
            <w:r>
              <w:rPr>
                <w:spacing w:val="-2"/>
                <w:sz w:val="21"/>
                <w:szCs w:val="21"/>
              </w:rPr>
              <w:t>天</w:t>
            </w:r>
          </w:p>
        </w:tc>
        <w:tc>
          <w:tcPr>
            <w:tcW w:w="2842" w:type="dxa"/>
            <w:tcBorders>
              <w:bottom w:val="single" w:color="000000" w:sz="2" w:space="0"/>
            </w:tcBorders>
            <w:shd w:val="clear" w:color="auto" w:fill="E2EFD9"/>
            <w:vAlign w:val="top"/>
          </w:tcPr>
          <w:p w14:paraId="4D87D8D4">
            <w:pPr>
              <w:pStyle w:val="6"/>
              <w:spacing w:before="35" w:line="223" w:lineRule="auto"/>
              <w:ind w:left="1217"/>
              <w:rPr>
                <w:sz w:val="21"/>
                <w:szCs w:val="21"/>
              </w:rPr>
            </w:pPr>
            <w:r>
              <w:rPr>
                <w:spacing w:val="-2"/>
                <w:sz w:val="21"/>
                <w:szCs w:val="21"/>
              </w:rPr>
              <w:t>较长</w:t>
            </w:r>
          </w:p>
        </w:tc>
        <w:tc>
          <w:tcPr>
            <w:tcW w:w="2393" w:type="dxa"/>
            <w:tcBorders>
              <w:bottom w:val="single" w:color="000000" w:sz="2" w:space="0"/>
            </w:tcBorders>
            <w:shd w:val="clear" w:color="auto" w:fill="D9E2F3"/>
            <w:vAlign w:val="top"/>
          </w:tcPr>
          <w:p w14:paraId="711FC646">
            <w:pPr>
              <w:pStyle w:val="6"/>
              <w:spacing w:before="36" w:line="221" w:lineRule="auto"/>
              <w:ind w:left="994"/>
              <w:rPr>
                <w:sz w:val="21"/>
                <w:szCs w:val="21"/>
              </w:rPr>
            </w:pPr>
            <w:r>
              <w:rPr>
                <w:spacing w:val="-2"/>
                <w:sz w:val="21"/>
                <w:szCs w:val="21"/>
              </w:rPr>
              <w:t>较短</w:t>
            </w:r>
          </w:p>
        </w:tc>
      </w:tr>
    </w:tbl>
    <w:p w14:paraId="652EFE5E">
      <w:pPr>
        <w:rPr>
          <w:rFonts w:ascii="Arial"/>
          <w:sz w:val="21"/>
        </w:rPr>
      </w:pPr>
    </w:p>
    <w:p w14:paraId="73B41538">
      <w:pPr>
        <w:rPr>
          <w:rFonts w:ascii="Arial" w:hAnsi="Arial" w:eastAsia="Arial" w:cs="Arial"/>
          <w:sz w:val="21"/>
          <w:szCs w:val="21"/>
        </w:rPr>
        <w:sectPr>
          <w:headerReference r:id="rId112" w:type="default"/>
          <w:footerReference r:id="rId113" w:type="default"/>
          <w:pgSz w:w="11907" w:h="16839"/>
          <w:pgMar w:top="1702" w:right="1785" w:bottom="1862" w:left="424" w:header="1397" w:footer="1662" w:gutter="0"/>
          <w:cols w:space="720" w:num="1"/>
        </w:sectPr>
      </w:pPr>
    </w:p>
    <w:p w14:paraId="5D4EC2B1">
      <w:pPr>
        <w:spacing w:line="245" w:lineRule="auto"/>
        <w:rPr>
          <w:rFonts w:ascii="Arial"/>
          <w:sz w:val="21"/>
        </w:rPr>
      </w:pPr>
    </w:p>
    <w:p w14:paraId="1F354527">
      <w:pPr>
        <w:spacing w:before="69" w:line="235" w:lineRule="auto"/>
        <w:ind w:left="5092"/>
        <w:rPr>
          <w:rFonts w:ascii="宋体" w:hAnsi="宋体" w:eastAsia="宋体" w:cs="宋体"/>
          <w:sz w:val="21"/>
          <w:szCs w:val="21"/>
        </w:rPr>
      </w:pPr>
      <w:bookmarkStart w:id="114" w:name="bookmark160"/>
      <w:bookmarkEnd w:id="114"/>
      <w:r>
        <w:rPr>
          <w:rFonts w:ascii="宋体" w:hAnsi="宋体" w:eastAsia="宋体" w:cs="宋体"/>
          <w:spacing w:val="-5"/>
          <w:sz w:val="21"/>
          <w:szCs w:val="21"/>
        </w:rPr>
        <w:t>表</w:t>
      </w:r>
      <w:r>
        <w:rPr>
          <w:rFonts w:ascii="宋体" w:hAnsi="宋体" w:eastAsia="宋体" w:cs="宋体"/>
          <w:spacing w:val="-37"/>
          <w:sz w:val="21"/>
          <w:szCs w:val="21"/>
        </w:rPr>
        <w:t xml:space="preserve"> </w:t>
      </w:r>
      <w:r>
        <w:rPr>
          <w:rFonts w:ascii="Times New Roman" w:hAnsi="Times New Roman" w:eastAsia="Times New Roman" w:cs="Times New Roman"/>
          <w:spacing w:val="-5"/>
          <w:sz w:val="21"/>
          <w:szCs w:val="21"/>
        </w:rPr>
        <w:t>5-4</w:t>
      </w:r>
      <w:r>
        <w:rPr>
          <w:rFonts w:ascii="宋体" w:hAnsi="宋体" w:eastAsia="宋体" w:cs="宋体"/>
          <w:spacing w:val="-5"/>
          <w:sz w:val="21"/>
          <w:szCs w:val="21"/>
        </w:rPr>
        <w:t>（续）</w:t>
      </w:r>
    </w:p>
    <w:p w14:paraId="37562B39">
      <w:pPr>
        <w:spacing w:before="90" w:line="192" w:lineRule="auto"/>
        <w:ind w:left="476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Table 5-4</w:t>
      </w:r>
      <w:r>
        <w:rPr>
          <w:rFonts w:ascii="Times New Roman" w:hAnsi="Times New Roman" w:eastAsia="Times New Roman" w:cs="Times New Roman"/>
          <w:spacing w:val="16"/>
          <w:sz w:val="21"/>
          <w:szCs w:val="21"/>
        </w:rPr>
        <w:t xml:space="preserve"> </w:t>
      </w:r>
      <w:r>
        <w:rPr>
          <w:rFonts w:ascii="Times New Roman" w:hAnsi="Times New Roman" w:eastAsia="Times New Roman" w:cs="Times New Roman"/>
          <w:spacing w:val="-1"/>
          <w:sz w:val="21"/>
          <w:szCs w:val="21"/>
        </w:rPr>
        <w:t>(continued)</w:t>
      </w:r>
    </w:p>
    <w:p w14:paraId="158C234C">
      <w:pPr>
        <w:spacing w:line="59" w:lineRule="exact"/>
      </w:pPr>
    </w:p>
    <w:tbl>
      <w:tblPr>
        <w:tblStyle w:val="5"/>
        <w:tblW w:w="8461" w:type="dxa"/>
        <w:tblInd w:w="143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42"/>
        <w:gridCol w:w="2086"/>
        <w:gridCol w:w="2842"/>
        <w:gridCol w:w="2391"/>
      </w:tblGrid>
      <w:tr w14:paraId="61AB93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5" w:hRule="atLeast"/>
        </w:trPr>
        <w:tc>
          <w:tcPr>
            <w:tcW w:w="1142" w:type="dxa"/>
            <w:tcBorders>
              <w:top w:val="single" w:color="000000" w:sz="10" w:space="0"/>
              <w:bottom w:val="single" w:color="000000" w:sz="2" w:space="0"/>
            </w:tcBorders>
            <w:vAlign w:val="top"/>
          </w:tcPr>
          <w:p w14:paraId="3D8D1086">
            <w:pPr>
              <w:pStyle w:val="6"/>
              <w:spacing w:before="36" w:line="221" w:lineRule="auto"/>
              <w:ind w:left="378"/>
              <w:rPr>
                <w:sz w:val="21"/>
                <w:szCs w:val="21"/>
              </w:rPr>
            </w:pPr>
            <w:r>
              <w:rPr>
                <w:spacing w:val="-3"/>
                <w:sz w:val="21"/>
                <w:szCs w:val="21"/>
              </w:rPr>
              <w:t>维度</w:t>
            </w:r>
          </w:p>
        </w:tc>
        <w:tc>
          <w:tcPr>
            <w:tcW w:w="2086" w:type="dxa"/>
            <w:tcBorders>
              <w:top w:val="single" w:color="000000" w:sz="10" w:space="0"/>
              <w:bottom w:val="single" w:color="000000" w:sz="2" w:space="0"/>
            </w:tcBorders>
            <w:shd w:val="clear" w:color="auto" w:fill="FFF2CC"/>
            <w:vAlign w:val="top"/>
          </w:tcPr>
          <w:p w14:paraId="60184158">
            <w:pPr>
              <w:spacing w:before="76" w:line="187" w:lineRule="auto"/>
              <w:ind w:left="74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SHEIN</w:t>
            </w:r>
          </w:p>
        </w:tc>
        <w:tc>
          <w:tcPr>
            <w:tcW w:w="2842" w:type="dxa"/>
            <w:tcBorders>
              <w:top w:val="single" w:color="000000" w:sz="10" w:space="0"/>
              <w:bottom w:val="single" w:color="000000" w:sz="2" w:space="0"/>
            </w:tcBorders>
            <w:shd w:val="clear" w:color="auto" w:fill="E2EFD9"/>
            <w:vAlign w:val="top"/>
          </w:tcPr>
          <w:p w14:paraId="5505C382">
            <w:pPr>
              <w:spacing w:before="76" w:line="187" w:lineRule="auto"/>
              <w:ind w:left="1067"/>
              <w:rPr>
                <w:rFonts w:ascii="Times New Roman" w:hAnsi="Times New Roman" w:eastAsia="Times New Roman" w:cs="Times New Roman"/>
                <w:sz w:val="21"/>
                <w:szCs w:val="21"/>
              </w:rPr>
            </w:pPr>
            <w:r>
              <w:rPr>
                <w:rFonts w:ascii="Times New Roman" w:hAnsi="Times New Roman" w:eastAsia="Times New Roman" w:cs="Times New Roman"/>
                <w:sz w:val="21"/>
                <w:szCs w:val="21"/>
              </w:rPr>
              <w:t>Amazon</w:t>
            </w:r>
          </w:p>
        </w:tc>
        <w:tc>
          <w:tcPr>
            <w:tcW w:w="2391" w:type="dxa"/>
            <w:tcBorders>
              <w:top w:val="single" w:color="000000" w:sz="10" w:space="0"/>
              <w:bottom w:val="single" w:color="000000" w:sz="2" w:space="0"/>
            </w:tcBorders>
            <w:shd w:val="clear" w:color="auto" w:fill="D9E2F3"/>
            <w:vAlign w:val="top"/>
          </w:tcPr>
          <w:p w14:paraId="68BDB95E">
            <w:pPr>
              <w:spacing w:before="79" w:line="184" w:lineRule="auto"/>
              <w:ind w:left="90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TEMU</w:t>
            </w:r>
          </w:p>
        </w:tc>
      </w:tr>
      <w:tr w14:paraId="6DFA3D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3" w:hRule="atLeast"/>
        </w:trPr>
        <w:tc>
          <w:tcPr>
            <w:tcW w:w="1142" w:type="dxa"/>
            <w:tcBorders>
              <w:top w:val="single" w:color="000000" w:sz="2" w:space="0"/>
            </w:tcBorders>
            <w:vAlign w:val="top"/>
          </w:tcPr>
          <w:p w14:paraId="6A6A0A52">
            <w:pPr>
              <w:pStyle w:val="6"/>
              <w:spacing w:before="206" w:line="221" w:lineRule="auto"/>
              <w:ind w:left="167"/>
              <w:rPr>
                <w:sz w:val="21"/>
                <w:szCs w:val="21"/>
              </w:rPr>
            </w:pPr>
            <w:r>
              <w:rPr>
                <w:spacing w:val="-2"/>
                <w:sz w:val="21"/>
                <w:szCs w:val="21"/>
              </w:rPr>
              <w:t>库存管理</w:t>
            </w:r>
          </w:p>
        </w:tc>
        <w:tc>
          <w:tcPr>
            <w:tcW w:w="2086" w:type="dxa"/>
            <w:tcBorders>
              <w:top w:val="single" w:color="000000" w:sz="2" w:space="0"/>
            </w:tcBorders>
            <w:shd w:val="clear" w:color="auto" w:fill="FFF2CC"/>
            <w:vAlign w:val="top"/>
          </w:tcPr>
          <w:p w14:paraId="0BEDBE77">
            <w:pPr>
              <w:pStyle w:val="6"/>
              <w:spacing w:before="37" w:line="275" w:lineRule="auto"/>
              <w:ind w:left="945" w:right="201" w:hanging="730"/>
              <w:rPr>
                <w:sz w:val="21"/>
                <w:szCs w:val="21"/>
              </w:rPr>
            </w:pPr>
            <w:r>
              <w:rPr>
                <w:spacing w:val="-2"/>
                <w:sz w:val="21"/>
                <w:szCs w:val="21"/>
              </w:rPr>
              <w:t>实时调整，减少积</w:t>
            </w:r>
            <w:r>
              <w:rPr>
                <w:sz w:val="21"/>
                <w:szCs w:val="21"/>
              </w:rPr>
              <w:t>压</w:t>
            </w:r>
          </w:p>
        </w:tc>
        <w:tc>
          <w:tcPr>
            <w:tcW w:w="2842" w:type="dxa"/>
            <w:tcBorders>
              <w:top w:val="single" w:color="000000" w:sz="2" w:space="0"/>
            </w:tcBorders>
            <w:shd w:val="clear" w:color="auto" w:fill="E2EFD9"/>
            <w:vAlign w:val="top"/>
          </w:tcPr>
          <w:p w14:paraId="2C7ED7B1">
            <w:pPr>
              <w:pStyle w:val="6"/>
              <w:spacing w:before="35" w:line="221" w:lineRule="auto"/>
              <w:ind w:left="201"/>
              <w:rPr>
                <w:sz w:val="21"/>
                <w:szCs w:val="21"/>
              </w:rPr>
            </w:pPr>
            <w:r>
              <w:rPr>
                <w:spacing w:val="-4"/>
                <w:sz w:val="21"/>
                <w:szCs w:val="21"/>
              </w:rPr>
              <w:t>自动化管理，按需求调整库</w:t>
            </w:r>
          </w:p>
          <w:p w14:paraId="1033E701">
            <w:pPr>
              <w:pStyle w:val="6"/>
              <w:spacing w:before="89" w:line="221" w:lineRule="auto"/>
              <w:ind w:left="1323"/>
              <w:rPr>
                <w:sz w:val="21"/>
                <w:szCs w:val="21"/>
              </w:rPr>
            </w:pPr>
            <w:r>
              <w:rPr>
                <w:sz w:val="21"/>
                <w:szCs w:val="21"/>
              </w:rPr>
              <w:t>存</w:t>
            </w:r>
          </w:p>
        </w:tc>
        <w:tc>
          <w:tcPr>
            <w:tcW w:w="2391" w:type="dxa"/>
            <w:tcBorders>
              <w:top w:val="single" w:color="000000" w:sz="2" w:space="0"/>
            </w:tcBorders>
            <w:shd w:val="clear" w:color="auto" w:fill="D9E2F3"/>
            <w:vAlign w:val="top"/>
          </w:tcPr>
          <w:p w14:paraId="6F237754">
            <w:pPr>
              <w:pStyle w:val="6"/>
              <w:spacing w:before="206" w:line="220" w:lineRule="auto"/>
              <w:ind w:left="152"/>
              <w:rPr>
                <w:sz w:val="21"/>
                <w:szCs w:val="21"/>
              </w:rPr>
            </w:pPr>
            <w:r>
              <w:rPr>
                <w:spacing w:val="-1"/>
                <w:sz w:val="21"/>
                <w:szCs w:val="21"/>
              </w:rPr>
              <w:t>基本管理，灵活性较低</w:t>
            </w:r>
          </w:p>
        </w:tc>
      </w:tr>
      <w:tr w14:paraId="5FDF43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6" w:hRule="atLeast"/>
        </w:trPr>
        <w:tc>
          <w:tcPr>
            <w:tcW w:w="1142" w:type="dxa"/>
            <w:vAlign w:val="top"/>
          </w:tcPr>
          <w:p w14:paraId="0F6E756F">
            <w:pPr>
              <w:pStyle w:val="6"/>
              <w:spacing w:before="44" w:line="221" w:lineRule="auto"/>
              <w:ind w:left="270"/>
              <w:rPr>
                <w:sz w:val="21"/>
                <w:szCs w:val="21"/>
              </w:rPr>
            </w:pPr>
            <w:r>
              <w:rPr>
                <w:spacing w:val="-2"/>
                <w:sz w:val="21"/>
                <w:szCs w:val="21"/>
              </w:rPr>
              <w:t>库存率</w:t>
            </w:r>
          </w:p>
        </w:tc>
        <w:tc>
          <w:tcPr>
            <w:tcW w:w="2086" w:type="dxa"/>
            <w:shd w:val="clear" w:color="auto" w:fill="FFF2CC"/>
            <w:vAlign w:val="top"/>
          </w:tcPr>
          <w:p w14:paraId="71AE3226">
            <w:pPr>
              <w:pStyle w:val="6"/>
              <w:spacing w:before="44" w:line="222" w:lineRule="auto"/>
              <w:ind w:left="944"/>
              <w:rPr>
                <w:sz w:val="21"/>
                <w:szCs w:val="21"/>
              </w:rPr>
            </w:pPr>
            <w:r>
              <w:rPr>
                <w:sz w:val="21"/>
                <w:szCs w:val="21"/>
              </w:rPr>
              <w:t>低</w:t>
            </w:r>
          </w:p>
        </w:tc>
        <w:tc>
          <w:tcPr>
            <w:tcW w:w="2842" w:type="dxa"/>
            <w:shd w:val="clear" w:color="auto" w:fill="E2EFD9"/>
            <w:vAlign w:val="top"/>
          </w:tcPr>
          <w:p w14:paraId="2CD65421">
            <w:pPr>
              <w:pStyle w:val="6"/>
              <w:spacing w:before="44" w:line="221" w:lineRule="auto"/>
              <w:ind w:left="1218"/>
              <w:rPr>
                <w:sz w:val="21"/>
                <w:szCs w:val="21"/>
              </w:rPr>
            </w:pPr>
            <w:r>
              <w:rPr>
                <w:spacing w:val="-2"/>
                <w:sz w:val="21"/>
                <w:szCs w:val="21"/>
              </w:rPr>
              <w:t>较高</w:t>
            </w:r>
          </w:p>
        </w:tc>
        <w:tc>
          <w:tcPr>
            <w:tcW w:w="2391" w:type="dxa"/>
            <w:shd w:val="clear" w:color="auto" w:fill="D9E2F3"/>
            <w:vAlign w:val="top"/>
          </w:tcPr>
          <w:p w14:paraId="141AF2B0">
            <w:pPr>
              <w:pStyle w:val="6"/>
              <w:spacing w:before="44" w:line="221" w:lineRule="auto"/>
              <w:ind w:left="1013"/>
              <w:rPr>
                <w:sz w:val="21"/>
                <w:szCs w:val="21"/>
              </w:rPr>
            </w:pPr>
            <w:r>
              <w:rPr>
                <w:spacing w:val="-7"/>
                <w:sz w:val="21"/>
                <w:szCs w:val="21"/>
              </w:rPr>
              <w:t>中等</w:t>
            </w:r>
          </w:p>
        </w:tc>
      </w:tr>
      <w:tr w14:paraId="6FE13C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trPr>
        <w:tc>
          <w:tcPr>
            <w:tcW w:w="1142" w:type="dxa"/>
            <w:vAlign w:val="top"/>
          </w:tcPr>
          <w:p w14:paraId="4330E582">
            <w:pPr>
              <w:pStyle w:val="6"/>
              <w:spacing w:before="49" w:line="221" w:lineRule="auto"/>
              <w:ind w:left="270"/>
              <w:rPr>
                <w:sz w:val="21"/>
                <w:szCs w:val="21"/>
              </w:rPr>
            </w:pPr>
            <w:r>
              <w:rPr>
                <w:spacing w:val="-2"/>
                <w:sz w:val="21"/>
                <w:szCs w:val="21"/>
              </w:rPr>
              <w:t>周转率</w:t>
            </w:r>
          </w:p>
        </w:tc>
        <w:tc>
          <w:tcPr>
            <w:tcW w:w="2086" w:type="dxa"/>
            <w:shd w:val="clear" w:color="auto" w:fill="FFF2CC"/>
            <w:vAlign w:val="top"/>
          </w:tcPr>
          <w:p w14:paraId="1E968D24">
            <w:pPr>
              <w:pStyle w:val="6"/>
              <w:spacing w:before="49" w:line="221" w:lineRule="auto"/>
              <w:ind w:left="950"/>
              <w:rPr>
                <w:sz w:val="21"/>
                <w:szCs w:val="21"/>
              </w:rPr>
            </w:pPr>
            <w:r>
              <w:rPr>
                <w:sz w:val="21"/>
                <w:szCs w:val="21"/>
              </w:rPr>
              <w:t>高</w:t>
            </w:r>
          </w:p>
        </w:tc>
        <w:tc>
          <w:tcPr>
            <w:tcW w:w="2842" w:type="dxa"/>
            <w:shd w:val="clear" w:color="auto" w:fill="E2EFD9"/>
            <w:vAlign w:val="top"/>
          </w:tcPr>
          <w:p w14:paraId="04ECA17F">
            <w:pPr>
              <w:pStyle w:val="6"/>
              <w:spacing w:before="49" w:line="221" w:lineRule="auto"/>
              <w:ind w:left="1238"/>
              <w:rPr>
                <w:sz w:val="21"/>
                <w:szCs w:val="21"/>
              </w:rPr>
            </w:pPr>
            <w:r>
              <w:rPr>
                <w:spacing w:val="-7"/>
                <w:sz w:val="21"/>
                <w:szCs w:val="21"/>
              </w:rPr>
              <w:t>中等</w:t>
            </w:r>
          </w:p>
        </w:tc>
        <w:tc>
          <w:tcPr>
            <w:tcW w:w="2391" w:type="dxa"/>
            <w:shd w:val="clear" w:color="auto" w:fill="D9E2F3"/>
            <w:vAlign w:val="top"/>
          </w:tcPr>
          <w:p w14:paraId="7EE82A5B">
            <w:pPr>
              <w:pStyle w:val="6"/>
              <w:spacing w:before="49" w:line="221" w:lineRule="auto"/>
              <w:ind w:left="993"/>
              <w:rPr>
                <w:sz w:val="21"/>
                <w:szCs w:val="21"/>
              </w:rPr>
            </w:pPr>
            <w:r>
              <w:rPr>
                <w:spacing w:val="-2"/>
                <w:sz w:val="21"/>
                <w:szCs w:val="21"/>
              </w:rPr>
              <w:t>较高</w:t>
            </w:r>
          </w:p>
        </w:tc>
      </w:tr>
      <w:tr w14:paraId="1ED52A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5" w:hRule="atLeast"/>
        </w:trPr>
        <w:tc>
          <w:tcPr>
            <w:tcW w:w="1142" w:type="dxa"/>
            <w:tcBorders>
              <w:bottom w:val="single" w:color="000000" w:sz="10" w:space="0"/>
            </w:tcBorders>
            <w:vAlign w:val="top"/>
          </w:tcPr>
          <w:p w14:paraId="125CF329">
            <w:pPr>
              <w:pStyle w:val="6"/>
              <w:spacing w:before="53" w:line="221" w:lineRule="auto"/>
              <w:ind w:left="166"/>
              <w:rPr>
                <w:sz w:val="21"/>
                <w:szCs w:val="21"/>
              </w:rPr>
            </w:pPr>
            <w:r>
              <w:rPr>
                <w:spacing w:val="-2"/>
                <w:sz w:val="21"/>
                <w:szCs w:val="21"/>
              </w:rPr>
              <w:t>运营柔性</w:t>
            </w:r>
          </w:p>
        </w:tc>
        <w:tc>
          <w:tcPr>
            <w:tcW w:w="2086" w:type="dxa"/>
            <w:tcBorders>
              <w:bottom w:val="single" w:color="000000" w:sz="10" w:space="0"/>
            </w:tcBorders>
            <w:shd w:val="clear" w:color="auto" w:fill="FFF2CC"/>
            <w:vAlign w:val="top"/>
          </w:tcPr>
          <w:p w14:paraId="57D21F84">
            <w:pPr>
              <w:pStyle w:val="6"/>
              <w:spacing w:before="53" w:line="221" w:lineRule="auto"/>
              <w:ind w:left="950"/>
              <w:rPr>
                <w:sz w:val="21"/>
                <w:szCs w:val="21"/>
              </w:rPr>
            </w:pPr>
            <w:r>
              <w:rPr>
                <w:sz w:val="21"/>
                <w:szCs w:val="21"/>
              </w:rPr>
              <w:t>高</w:t>
            </w:r>
          </w:p>
        </w:tc>
        <w:tc>
          <w:tcPr>
            <w:tcW w:w="2842" w:type="dxa"/>
            <w:tcBorders>
              <w:bottom w:val="single" w:color="000000" w:sz="10" w:space="0"/>
            </w:tcBorders>
            <w:shd w:val="clear" w:color="auto" w:fill="E2EFD9"/>
            <w:vAlign w:val="top"/>
          </w:tcPr>
          <w:p w14:paraId="3555D251">
            <w:pPr>
              <w:pStyle w:val="6"/>
              <w:spacing w:before="53" w:line="221" w:lineRule="auto"/>
              <w:ind w:left="1238"/>
              <w:rPr>
                <w:sz w:val="21"/>
                <w:szCs w:val="21"/>
              </w:rPr>
            </w:pPr>
            <w:r>
              <w:rPr>
                <w:spacing w:val="-7"/>
                <w:sz w:val="21"/>
                <w:szCs w:val="21"/>
              </w:rPr>
              <w:t>中等</w:t>
            </w:r>
          </w:p>
        </w:tc>
        <w:tc>
          <w:tcPr>
            <w:tcW w:w="2391" w:type="dxa"/>
            <w:tcBorders>
              <w:bottom w:val="single" w:color="000000" w:sz="10" w:space="0"/>
            </w:tcBorders>
            <w:shd w:val="clear" w:color="auto" w:fill="D9E2F3"/>
            <w:vAlign w:val="top"/>
          </w:tcPr>
          <w:p w14:paraId="24DD5F73">
            <w:pPr>
              <w:pStyle w:val="6"/>
              <w:spacing w:before="53" w:line="221" w:lineRule="auto"/>
              <w:ind w:left="1013"/>
              <w:rPr>
                <w:sz w:val="21"/>
                <w:szCs w:val="21"/>
              </w:rPr>
            </w:pPr>
            <w:r>
              <w:rPr>
                <w:spacing w:val="-7"/>
                <w:sz w:val="21"/>
                <w:szCs w:val="21"/>
              </w:rPr>
              <w:t>中等</w:t>
            </w:r>
          </w:p>
        </w:tc>
      </w:tr>
    </w:tbl>
    <w:p w14:paraId="75122F34">
      <w:pPr>
        <w:spacing w:line="368" w:lineRule="auto"/>
        <w:rPr>
          <w:rFonts w:ascii="Arial"/>
          <w:sz w:val="21"/>
        </w:rPr>
      </w:pPr>
    </w:p>
    <w:p w14:paraId="7C67B4EA">
      <w:pPr>
        <w:spacing w:before="78" w:line="358" w:lineRule="auto"/>
        <w:ind w:left="1455" w:right="26" w:firstLine="487"/>
        <w:jc w:val="both"/>
        <w:rPr>
          <w:rFonts w:ascii="宋体" w:hAnsi="宋体" w:eastAsia="宋体" w:cs="宋体"/>
          <w:sz w:val="24"/>
          <w:szCs w:val="24"/>
        </w:rPr>
      </w:pPr>
      <w:r>
        <w:rPr>
          <w:rFonts w:ascii="Times New Roman" w:hAnsi="Times New Roman" w:eastAsia="Times New Roman" w:cs="Times New Roman"/>
          <w:spacing w:val="-5"/>
          <w:sz w:val="24"/>
          <w:szCs w:val="24"/>
        </w:rPr>
        <w:t>SHEIN</w:t>
      </w:r>
      <w:r>
        <w:rPr>
          <w:rFonts w:ascii="Times New Roman" w:hAnsi="Times New Roman" w:eastAsia="Times New Roman" w:cs="Times New Roman"/>
          <w:spacing w:val="31"/>
          <w:sz w:val="24"/>
          <w:szCs w:val="24"/>
        </w:rPr>
        <w:t xml:space="preserve"> </w:t>
      </w:r>
      <w:r>
        <w:rPr>
          <w:rFonts w:ascii="宋体" w:hAnsi="宋体" w:eastAsia="宋体" w:cs="宋体"/>
          <w:spacing w:val="-5"/>
          <w:sz w:val="24"/>
          <w:szCs w:val="24"/>
        </w:rPr>
        <w:t>的运营系统以“自营</w:t>
      </w:r>
      <w:r>
        <w:rPr>
          <w:rFonts w:ascii="Times New Roman" w:hAnsi="Times New Roman" w:eastAsia="Times New Roman" w:cs="Times New Roman"/>
          <w:spacing w:val="-5"/>
          <w:sz w:val="24"/>
          <w:szCs w:val="24"/>
        </w:rPr>
        <w:t>+</w:t>
      </w:r>
      <w:r>
        <w:rPr>
          <w:rFonts w:ascii="宋体" w:hAnsi="宋体" w:eastAsia="宋体" w:cs="宋体"/>
          <w:spacing w:val="-5"/>
          <w:sz w:val="24"/>
          <w:szCs w:val="24"/>
        </w:rPr>
        <w:t>平台”模式为核心，主打小单快反的生产模式，</w:t>
      </w:r>
      <w:r>
        <w:rPr>
          <w:rFonts w:ascii="宋体" w:hAnsi="宋体" w:eastAsia="宋体" w:cs="宋体"/>
          <w:spacing w:val="1"/>
          <w:sz w:val="24"/>
          <w:szCs w:val="24"/>
        </w:rPr>
        <w:t>根据市场反馈再决定是否扩大生产规模，这种模式有效降低了库存积压的风险，</w:t>
      </w:r>
      <w:r>
        <w:rPr>
          <w:rFonts w:ascii="宋体" w:hAnsi="宋体" w:eastAsia="宋体" w:cs="宋体"/>
          <w:spacing w:val="-4"/>
          <w:sz w:val="24"/>
          <w:szCs w:val="24"/>
        </w:rPr>
        <w:t>也能实现</w:t>
      </w:r>
      <w:r>
        <w:rPr>
          <w:rFonts w:ascii="宋体" w:hAnsi="宋体" w:eastAsia="宋体" w:cs="宋体"/>
          <w:spacing w:val="-35"/>
          <w:sz w:val="24"/>
          <w:szCs w:val="24"/>
        </w:rPr>
        <w:t xml:space="preserve"> </w:t>
      </w:r>
      <w:r>
        <w:rPr>
          <w:rFonts w:ascii="Times New Roman" w:hAnsi="Times New Roman" w:eastAsia="Times New Roman" w:cs="Times New Roman"/>
          <w:spacing w:val="-4"/>
          <w:sz w:val="24"/>
          <w:szCs w:val="24"/>
        </w:rPr>
        <w:t>7-14</w:t>
      </w:r>
      <w:r>
        <w:rPr>
          <w:rFonts w:ascii="Times New Roman" w:hAnsi="Times New Roman" w:eastAsia="Times New Roman" w:cs="Times New Roman"/>
          <w:spacing w:val="14"/>
          <w:sz w:val="24"/>
          <w:szCs w:val="24"/>
        </w:rPr>
        <w:t xml:space="preserve"> </w:t>
      </w:r>
      <w:r>
        <w:rPr>
          <w:rFonts w:ascii="宋体" w:hAnsi="宋体" w:eastAsia="宋体" w:cs="宋体"/>
          <w:spacing w:val="-4"/>
          <w:sz w:val="24"/>
          <w:szCs w:val="24"/>
        </w:rPr>
        <w:t>天内完成新品设计到上市的快速循环。</w:t>
      </w:r>
      <w:r>
        <w:rPr>
          <w:rFonts w:ascii="Times New Roman" w:hAnsi="Times New Roman" w:eastAsia="Times New Roman" w:cs="Times New Roman"/>
          <w:spacing w:val="-4"/>
          <w:sz w:val="24"/>
          <w:szCs w:val="24"/>
        </w:rPr>
        <w:t>SHEIN</w:t>
      </w:r>
      <w:r>
        <w:rPr>
          <w:rFonts w:ascii="Times New Roman" w:hAnsi="Times New Roman" w:eastAsia="Times New Roman" w:cs="Times New Roman"/>
          <w:spacing w:val="28"/>
          <w:sz w:val="24"/>
          <w:szCs w:val="24"/>
        </w:rPr>
        <w:t xml:space="preserve"> </w:t>
      </w:r>
      <w:r>
        <w:rPr>
          <w:rFonts w:ascii="宋体" w:hAnsi="宋体" w:eastAsia="宋体" w:cs="宋体"/>
          <w:spacing w:val="-4"/>
          <w:sz w:val="24"/>
          <w:szCs w:val="24"/>
        </w:rPr>
        <w:t>的库存策略是以低存</w:t>
      </w:r>
      <w:r>
        <w:rPr>
          <w:rFonts w:ascii="宋体" w:hAnsi="宋体" w:eastAsia="宋体" w:cs="宋体"/>
          <w:spacing w:val="-3"/>
          <w:sz w:val="24"/>
          <w:szCs w:val="24"/>
        </w:rPr>
        <w:t>货为目标，通过动态的生产调整，保持库存的灵活性和周转效率。当前</w:t>
      </w:r>
      <w:r>
        <w:rPr>
          <w:rFonts w:ascii="宋体" w:hAnsi="宋体" w:eastAsia="宋体" w:cs="宋体"/>
          <w:spacing w:val="-44"/>
          <w:sz w:val="24"/>
          <w:szCs w:val="24"/>
        </w:rPr>
        <w:t xml:space="preserve"> </w:t>
      </w:r>
      <w:r>
        <w:rPr>
          <w:rFonts w:ascii="Times New Roman" w:hAnsi="Times New Roman" w:eastAsia="Times New Roman" w:cs="Times New Roman"/>
          <w:spacing w:val="-4"/>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4"/>
          <w:sz w:val="24"/>
          <w:szCs w:val="24"/>
        </w:rPr>
        <w:t>已</w:t>
      </w:r>
      <w:r>
        <w:rPr>
          <w:rFonts w:ascii="宋体" w:hAnsi="宋体" w:eastAsia="宋体" w:cs="宋体"/>
          <w:spacing w:val="-1"/>
          <w:sz w:val="24"/>
          <w:szCs w:val="24"/>
        </w:rPr>
        <w:t>将库存率降低至个位数，通常在</w:t>
      </w:r>
      <w:r>
        <w:rPr>
          <w:rFonts w:ascii="宋体" w:hAnsi="宋体" w:eastAsia="宋体" w:cs="宋体"/>
          <w:spacing w:val="-45"/>
          <w:sz w:val="24"/>
          <w:szCs w:val="24"/>
        </w:rPr>
        <w:t xml:space="preserve"> </w:t>
      </w:r>
      <w:r>
        <w:rPr>
          <w:rFonts w:ascii="Times New Roman" w:hAnsi="Times New Roman" w:eastAsia="Times New Roman" w:cs="Times New Roman"/>
          <w:spacing w:val="-1"/>
          <w:sz w:val="24"/>
          <w:szCs w:val="24"/>
        </w:rPr>
        <w:t>5%-8%</w:t>
      </w:r>
      <w:r>
        <w:rPr>
          <w:rFonts w:ascii="宋体" w:hAnsi="宋体" w:eastAsia="宋体" w:cs="宋体"/>
          <w:spacing w:val="-1"/>
          <w:sz w:val="24"/>
          <w:szCs w:val="24"/>
        </w:rPr>
        <w:t>之间，大幅减少了库存成本，并提高了库</w:t>
      </w:r>
      <w:r>
        <w:rPr>
          <w:rFonts w:ascii="宋体" w:hAnsi="宋体" w:eastAsia="宋体" w:cs="宋体"/>
          <w:spacing w:val="-7"/>
          <w:sz w:val="24"/>
          <w:szCs w:val="24"/>
        </w:rPr>
        <w:t>存周转率。</w:t>
      </w:r>
    </w:p>
    <w:p w14:paraId="1ADE78A2">
      <w:pPr>
        <w:spacing w:before="11" w:line="359" w:lineRule="auto"/>
        <w:ind w:left="1456" w:right="26" w:firstLine="473"/>
        <w:jc w:val="both"/>
        <w:rPr>
          <w:rFonts w:ascii="宋体" w:hAnsi="宋体" w:eastAsia="宋体" w:cs="宋体"/>
          <w:sz w:val="24"/>
          <w:szCs w:val="24"/>
        </w:rPr>
      </w:pP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在运营中注重全球化布局和大规模标准化管理，与大量的第三方卖家</w:t>
      </w:r>
      <w:r>
        <w:rPr>
          <w:rFonts w:ascii="宋体" w:hAnsi="宋体" w:eastAsia="宋体" w:cs="宋体"/>
          <w:spacing w:val="1"/>
          <w:sz w:val="24"/>
          <w:szCs w:val="24"/>
        </w:rPr>
        <w:t>和品牌商合作，为消费者提供多样化的商品选择，且要求大批量的标准化生产，</w:t>
      </w:r>
      <w:r>
        <w:rPr>
          <w:rFonts w:ascii="宋体" w:hAnsi="宋体" w:eastAsia="宋体" w:cs="宋体"/>
          <w:spacing w:val="-3"/>
          <w:sz w:val="24"/>
          <w:szCs w:val="24"/>
        </w:rPr>
        <w:t>以确保供货的稳定性。</w:t>
      </w: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搭建智能库存系统，整合销售数据、市场趋势和供</w:t>
      </w:r>
      <w:r>
        <w:rPr>
          <w:rFonts w:ascii="宋体" w:hAnsi="宋体" w:eastAsia="宋体" w:cs="宋体"/>
          <w:spacing w:val="-1"/>
          <w:sz w:val="24"/>
          <w:szCs w:val="24"/>
        </w:rPr>
        <w:t>应链信息等实时数据，据此来优化库存配置并减少滞销风险</w:t>
      </w:r>
      <w:r>
        <w:rPr>
          <w:rFonts w:ascii="Times New Roman" w:hAnsi="Times New Roman" w:eastAsia="Times New Roman" w:cs="Times New Roman"/>
          <w:spacing w:val="-1"/>
          <w:position w:val="8"/>
          <w:sz w:val="16"/>
          <w:szCs w:val="16"/>
        </w:rPr>
        <w:t>[79]</w:t>
      </w:r>
      <w:r>
        <w:rPr>
          <w:rFonts w:ascii="Times New Roman" w:hAnsi="Times New Roman" w:eastAsia="Times New Roman" w:cs="Times New Roman"/>
          <w:spacing w:val="3"/>
          <w:position w:val="8"/>
          <w:sz w:val="16"/>
          <w:szCs w:val="16"/>
        </w:rPr>
        <w:t xml:space="preserve"> </w:t>
      </w:r>
      <w:r>
        <w:rPr>
          <w:rFonts w:ascii="宋体" w:hAnsi="宋体" w:eastAsia="宋体" w:cs="宋体"/>
          <w:spacing w:val="-1"/>
          <w:sz w:val="24"/>
          <w:szCs w:val="24"/>
        </w:rPr>
        <w:t>。其全球分布式仓</w:t>
      </w:r>
      <w:r>
        <w:rPr>
          <w:rFonts w:ascii="宋体" w:hAnsi="宋体" w:eastAsia="宋体" w:cs="宋体"/>
          <w:spacing w:val="1"/>
          <w:sz w:val="24"/>
          <w:szCs w:val="24"/>
        </w:rPr>
        <w:t>储和先进的库存管理系统，使其在高需求的季节和区域中保持稳定的商品供应，</w:t>
      </w:r>
      <w:r>
        <w:rPr>
          <w:rFonts w:ascii="宋体" w:hAnsi="宋体" w:eastAsia="宋体" w:cs="宋体"/>
          <w:spacing w:val="-2"/>
          <w:sz w:val="24"/>
          <w:szCs w:val="24"/>
        </w:rPr>
        <w:t>库存率保持在</w:t>
      </w:r>
      <w:r>
        <w:rPr>
          <w:rFonts w:ascii="宋体" w:hAnsi="宋体" w:eastAsia="宋体" w:cs="宋体"/>
          <w:spacing w:val="-17"/>
          <w:sz w:val="24"/>
          <w:szCs w:val="24"/>
        </w:rPr>
        <w:t xml:space="preserve"> </w:t>
      </w:r>
      <w:r>
        <w:rPr>
          <w:rFonts w:ascii="Times New Roman" w:hAnsi="Times New Roman" w:eastAsia="Times New Roman" w:cs="Times New Roman"/>
          <w:spacing w:val="-2"/>
          <w:sz w:val="24"/>
          <w:szCs w:val="24"/>
        </w:rPr>
        <w:t>15%-20%</w:t>
      </w:r>
      <w:r>
        <w:rPr>
          <w:rFonts w:ascii="宋体" w:hAnsi="宋体" w:eastAsia="宋体" w:cs="宋体"/>
          <w:spacing w:val="-2"/>
          <w:sz w:val="24"/>
          <w:szCs w:val="24"/>
        </w:rPr>
        <w:t>区间。尽管</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Amazon</w:t>
      </w:r>
      <w:r>
        <w:rPr>
          <w:rFonts w:ascii="Times New Roman" w:hAnsi="Times New Roman" w:eastAsia="Times New Roman" w:cs="Times New Roman"/>
          <w:spacing w:val="37"/>
          <w:sz w:val="24"/>
          <w:szCs w:val="24"/>
        </w:rPr>
        <w:t xml:space="preserve"> </w:t>
      </w:r>
      <w:r>
        <w:rPr>
          <w:rFonts w:ascii="宋体" w:hAnsi="宋体" w:eastAsia="宋体" w:cs="宋体"/>
          <w:spacing w:val="-2"/>
          <w:sz w:val="24"/>
          <w:szCs w:val="24"/>
        </w:rPr>
        <w:t>的需求预测能力较强，但受制于大规</w:t>
      </w:r>
      <w:r>
        <w:rPr>
          <w:rFonts w:ascii="宋体" w:hAnsi="宋体" w:eastAsia="宋体" w:cs="宋体"/>
          <w:spacing w:val="-1"/>
          <w:sz w:val="24"/>
          <w:szCs w:val="24"/>
        </w:rPr>
        <w:t>模标准化生产，在快速调整方面缺乏灵活度。</w:t>
      </w:r>
    </w:p>
    <w:p w14:paraId="0855BC7E">
      <w:pPr>
        <w:spacing w:before="5" w:line="363" w:lineRule="auto"/>
        <w:ind w:left="1455" w:right="23" w:firstLine="479"/>
        <w:jc w:val="both"/>
        <w:rPr>
          <w:rFonts w:ascii="宋体" w:hAnsi="宋体" w:eastAsia="宋体" w:cs="宋体"/>
          <w:sz w:val="24"/>
          <w:szCs w:val="24"/>
        </w:rPr>
      </w:pPr>
      <w:r>
        <w:rPr>
          <w:rFonts w:ascii="Times New Roman" w:hAnsi="Times New Roman" w:eastAsia="Times New Roman" w:cs="Times New Roman"/>
          <w:spacing w:val="-1"/>
          <w:sz w:val="24"/>
          <w:szCs w:val="24"/>
        </w:rPr>
        <w:t>TEMU</w:t>
      </w:r>
      <w:r>
        <w:rPr>
          <w:rFonts w:ascii="Times New Roman" w:hAnsi="Times New Roman" w:eastAsia="Times New Roman" w:cs="Times New Roman"/>
          <w:spacing w:val="52"/>
          <w:sz w:val="24"/>
          <w:szCs w:val="24"/>
        </w:rPr>
        <w:t xml:space="preserve"> </w:t>
      </w:r>
      <w:r>
        <w:rPr>
          <w:rFonts w:ascii="宋体" w:hAnsi="宋体" w:eastAsia="宋体" w:cs="宋体"/>
          <w:spacing w:val="-1"/>
          <w:sz w:val="24"/>
          <w:szCs w:val="24"/>
        </w:rPr>
        <w:t>则依赖平台化运营，采取了轻资产战略，简化供应链，直接对接中国供应商，深度整合了中国的制造资源。</w:t>
      </w:r>
      <w:r>
        <w:rPr>
          <w:rFonts w:ascii="Times New Roman" w:hAnsi="Times New Roman" w:eastAsia="Times New Roman" w:cs="Times New Roman"/>
          <w:spacing w:val="-1"/>
          <w:sz w:val="24"/>
          <w:szCs w:val="24"/>
        </w:rPr>
        <w:t>TEMU</w:t>
      </w:r>
      <w:r>
        <w:rPr>
          <w:rFonts w:ascii="Times New Roman" w:hAnsi="Times New Roman" w:eastAsia="Times New Roman" w:cs="Times New Roman"/>
          <w:spacing w:val="54"/>
          <w:w w:val="101"/>
          <w:sz w:val="24"/>
          <w:szCs w:val="24"/>
        </w:rPr>
        <w:t xml:space="preserve"> </w:t>
      </w:r>
      <w:r>
        <w:rPr>
          <w:rFonts w:ascii="宋体" w:hAnsi="宋体" w:eastAsia="宋体" w:cs="宋体"/>
          <w:spacing w:val="-1"/>
          <w:sz w:val="24"/>
          <w:szCs w:val="24"/>
        </w:rPr>
        <w:t>更偏向于集成大中型供应商的标准</w:t>
      </w:r>
      <w:r>
        <w:rPr>
          <w:rFonts w:ascii="宋体" w:hAnsi="宋体" w:eastAsia="宋体" w:cs="宋体"/>
          <w:spacing w:val="1"/>
          <w:sz w:val="24"/>
          <w:szCs w:val="24"/>
        </w:rPr>
        <w:t>化和规模化生产能力，以批量生产和集中物流为主，在降低生产和分销成本的同</w:t>
      </w:r>
      <w:r>
        <w:rPr>
          <w:rFonts w:ascii="宋体" w:hAnsi="宋体" w:eastAsia="宋体" w:cs="宋体"/>
          <w:spacing w:val="-8"/>
          <w:sz w:val="24"/>
          <w:szCs w:val="24"/>
        </w:rPr>
        <w:t>时，确保能够快速供应低价商品。</w:t>
      </w:r>
      <w:r>
        <w:rPr>
          <w:rFonts w:ascii="Times New Roman" w:hAnsi="Times New Roman" w:eastAsia="Times New Roman" w:cs="Times New Roman"/>
          <w:spacing w:val="-8"/>
          <w:sz w:val="24"/>
          <w:szCs w:val="24"/>
        </w:rPr>
        <w:t>TEMU</w:t>
      </w:r>
      <w:r>
        <w:rPr>
          <w:rFonts w:ascii="Times New Roman" w:hAnsi="Times New Roman" w:eastAsia="Times New Roman" w:cs="Times New Roman"/>
          <w:spacing w:val="28"/>
          <w:w w:val="101"/>
          <w:sz w:val="24"/>
          <w:szCs w:val="24"/>
        </w:rPr>
        <w:t xml:space="preserve"> </w:t>
      </w:r>
      <w:r>
        <w:rPr>
          <w:rFonts w:ascii="宋体" w:hAnsi="宋体" w:eastAsia="宋体" w:cs="宋体"/>
          <w:spacing w:val="-8"/>
          <w:sz w:val="24"/>
          <w:szCs w:val="24"/>
        </w:rPr>
        <w:t>的库存策略以大批量、</w:t>
      </w:r>
      <w:r>
        <w:rPr>
          <w:rFonts w:ascii="宋体" w:hAnsi="宋体" w:eastAsia="宋体" w:cs="宋体"/>
          <w:spacing w:val="-9"/>
          <w:sz w:val="24"/>
          <w:szCs w:val="24"/>
        </w:rPr>
        <w:t>低价格采购为主，</w:t>
      </w:r>
      <w:r>
        <w:rPr>
          <w:rFonts w:ascii="宋体" w:hAnsi="宋体" w:eastAsia="宋体" w:cs="宋体"/>
          <w:spacing w:val="1"/>
          <w:sz w:val="24"/>
          <w:szCs w:val="24"/>
        </w:rPr>
        <w:t>但由于供应链的简化和部分地区需求预测不足，可能会出现局部库存积压问题，</w:t>
      </w:r>
      <w:r>
        <w:rPr>
          <w:rFonts w:ascii="宋体" w:hAnsi="宋体" w:eastAsia="宋体" w:cs="宋体"/>
          <w:spacing w:val="-4"/>
          <w:sz w:val="24"/>
          <w:szCs w:val="24"/>
        </w:rPr>
        <w:t>库存率一般维持在</w:t>
      </w:r>
      <w:r>
        <w:rPr>
          <w:rFonts w:ascii="宋体" w:hAnsi="宋体" w:eastAsia="宋体" w:cs="宋体"/>
          <w:spacing w:val="-22"/>
          <w:sz w:val="24"/>
          <w:szCs w:val="24"/>
        </w:rPr>
        <w:t xml:space="preserve"> </w:t>
      </w:r>
      <w:r>
        <w:rPr>
          <w:rFonts w:ascii="Times New Roman" w:hAnsi="Times New Roman" w:eastAsia="Times New Roman" w:cs="Times New Roman"/>
          <w:spacing w:val="-4"/>
          <w:sz w:val="24"/>
          <w:szCs w:val="24"/>
        </w:rPr>
        <w:t>10%-12%</w:t>
      </w:r>
      <w:r>
        <w:rPr>
          <w:rFonts w:ascii="宋体" w:hAnsi="宋体" w:eastAsia="宋体" w:cs="宋体"/>
          <w:spacing w:val="-4"/>
          <w:sz w:val="24"/>
          <w:szCs w:val="24"/>
        </w:rPr>
        <w:t>左右。</w:t>
      </w:r>
    </w:p>
    <w:p w14:paraId="2775D6BF">
      <w:pPr>
        <w:spacing w:line="363" w:lineRule="auto"/>
        <w:rPr>
          <w:rFonts w:ascii="宋体" w:hAnsi="宋体" w:eastAsia="宋体" w:cs="宋体"/>
          <w:sz w:val="24"/>
          <w:szCs w:val="24"/>
        </w:rPr>
        <w:sectPr>
          <w:headerReference r:id="rId114" w:type="default"/>
          <w:footerReference r:id="rId115" w:type="default"/>
          <w:pgSz w:w="11907" w:h="16839"/>
          <w:pgMar w:top="1702" w:right="1558" w:bottom="2069" w:left="424" w:header="1397" w:footer="1869" w:gutter="0"/>
          <w:cols w:space="720" w:num="1"/>
        </w:sectPr>
      </w:pPr>
    </w:p>
    <w:p w14:paraId="7A779248">
      <w:pPr>
        <w:spacing w:line="281" w:lineRule="auto"/>
        <w:rPr>
          <w:rFonts w:ascii="Arial"/>
          <w:sz w:val="21"/>
        </w:rPr>
      </w:pPr>
    </w:p>
    <w:p w14:paraId="17B4BDF2">
      <w:pPr>
        <w:spacing w:line="5940" w:lineRule="exact"/>
        <w:ind w:firstLine="2818"/>
      </w:pPr>
      <w:r>
        <w:rPr>
          <w:position w:val="-118"/>
        </w:rPr>
        <w:drawing>
          <wp:inline distT="0" distB="0" distL="0" distR="0">
            <wp:extent cx="3261360" cy="377190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11"/>
                    <a:stretch>
                      <a:fillRect/>
                    </a:stretch>
                  </pic:blipFill>
                  <pic:spPr>
                    <a:xfrm>
                      <a:off x="0" y="0"/>
                      <a:ext cx="3261994" cy="3772153"/>
                    </a:xfrm>
                    <a:prstGeom prst="rect">
                      <a:avLst/>
                    </a:prstGeom>
                  </pic:spPr>
                </pic:pic>
              </a:graphicData>
            </a:graphic>
          </wp:inline>
        </w:drawing>
      </w:r>
    </w:p>
    <w:p w14:paraId="50833352">
      <w:pPr>
        <w:spacing w:before="289" w:line="234" w:lineRule="auto"/>
        <w:ind w:left="2710"/>
        <w:outlineLvl w:val="0"/>
        <w:rPr>
          <w:rFonts w:ascii="宋体" w:hAnsi="宋体" w:eastAsia="宋体" w:cs="宋体"/>
          <w:sz w:val="21"/>
          <w:szCs w:val="21"/>
        </w:rPr>
      </w:pPr>
      <w:bookmarkStart w:id="115" w:name="bookmark161"/>
      <w:bookmarkEnd w:id="115"/>
      <w:bookmarkStart w:id="116" w:name="bookmark92"/>
      <w:bookmarkEnd w:id="116"/>
      <w:r>
        <w:rPr>
          <w:rFonts w:ascii="宋体" w:hAnsi="宋体" w:eastAsia="宋体" w:cs="宋体"/>
          <w:spacing w:val="-2"/>
          <w:sz w:val="21"/>
          <w:szCs w:val="21"/>
        </w:rPr>
        <w:t>图</w:t>
      </w:r>
      <w:r>
        <w:rPr>
          <w:rFonts w:ascii="宋体" w:hAnsi="宋体" w:eastAsia="宋体" w:cs="宋体"/>
          <w:spacing w:val="-42"/>
          <w:sz w:val="21"/>
          <w:szCs w:val="21"/>
        </w:rPr>
        <w:t xml:space="preserve"> </w:t>
      </w:r>
      <w:r>
        <w:rPr>
          <w:rFonts w:ascii="Times New Roman" w:hAnsi="Times New Roman" w:eastAsia="Times New Roman" w:cs="Times New Roman"/>
          <w:spacing w:val="-2"/>
          <w:sz w:val="21"/>
          <w:szCs w:val="21"/>
        </w:rPr>
        <w:t>5-3</w:t>
      </w:r>
      <w:r>
        <w:rPr>
          <w:rFonts w:ascii="Times New Roman" w:hAnsi="Times New Roman" w:eastAsia="Times New Roman" w:cs="Times New Roman"/>
          <w:spacing w:val="14"/>
          <w:w w:val="101"/>
          <w:sz w:val="21"/>
          <w:szCs w:val="21"/>
        </w:rPr>
        <w:t xml:space="preserve"> </w:t>
      </w:r>
      <w:r>
        <w:rPr>
          <w:rFonts w:ascii="Times New Roman" w:hAnsi="Times New Roman" w:eastAsia="Times New Roman" w:cs="Times New Roman"/>
          <w:spacing w:val="-2"/>
          <w:sz w:val="21"/>
          <w:szCs w:val="21"/>
        </w:rPr>
        <w:t>SHEIN</w:t>
      </w:r>
      <w:r>
        <w:rPr>
          <w:rFonts w:ascii="Times New Roman" w:hAnsi="Times New Roman" w:eastAsia="Times New Roman" w:cs="Times New Roman"/>
          <w:spacing w:val="-31"/>
          <w:sz w:val="21"/>
          <w:szCs w:val="21"/>
        </w:rPr>
        <w:t xml:space="preserve"> </w:t>
      </w:r>
      <w:r>
        <w:rPr>
          <w:rFonts w:ascii="宋体" w:hAnsi="宋体" w:eastAsia="宋体" w:cs="宋体"/>
          <w:spacing w:val="-2"/>
          <w:sz w:val="21"/>
          <w:szCs w:val="21"/>
        </w:rPr>
        <w:t>、</w:t>
      </w:r>
      <w:r>
        <w:rPr>
          <w:rFonts w:ascii="Times New Roman" w:hAnsi="Times New Roman" w:eastAsia="Times New Roman" w:cs="Times New Roman"/>
          <w:spacing w:val="-2"/>
          <w:sz w:val="21"/>
          <w:szCs w:val="21"/>
        </w:rPr>
        <w:t xml:space="preserve">Amazon </w:t>
      </w:r>
      <w:r>
        <w:rPr>
          <w:rFonts w:ascii="宋体" w:hAnsi="宋体" w:eastAsia="宋体" w:cs="宋体"/>
          <w:spacing w:val="-2"/>
          <w:sz w:val="21"/>
          <w:szCs w:val="21"/>
        </w:rPr>
        <w:t>和</w:t>
      </w:r>
      <w:r>
        <w:rPr>
          <w:rFonts w:ascii="宋体" w:hAnsi="宋体" w:eastAsia="宋体" w:cs="宋体"/>
          <w:spacing w:val="-48"/>
          <w:sz w:val="21"/>
          <w:szCs w:val="21"/>
        </w:rPr>
        <w:t xml:space="preserve"> </w:t>
      </w:r>
      <w:r>
        <w:rPr>
          <w:rFonts w:ascii="Times New Roman" w:hAnsi="Times New Roman" w:eastAsia="Times New Roman" w:cs="Times New Roman"/>
          <w:spacing w:val="-2"/>
          <w:sz w:val="21"/>
          <w:szCs w:val="21"/>
        </w:rPr>
        <w:t xml:space="preserve">TEMU </w:t>
      </w:r>
      <w:r>
        <w:rPr>
          <w:rFonts w:ascii="宋体" w:hAnsi="宋体" w:eastAsia="宋体" w:cs="宋体"/>
          <w:spacing w:val="-2"/>
          <w:sz w:val="21"/>
          <w:szCs w:val="21"/>
        </w:rPr>
        <w:t>平台休闲</w:t>
      </w:r>
      <w:r>
        <w:rPr>
          <w:rFonts w:ascii="宋体" w:hAnsi="宋体" w:eastAsia="宋体" w:cs="宋体"/>
          <w:spacing w:val="-3"/>
          <w:sz w:val="21"/>
          <w:szCs w:val="21"/>
        </w:rPr>
        <w:t>连衣裙页面展示</w:t>
      </w:r>
    </w:p>
    <w:p w14:paraId="07AA8568">
      <w:pPr>
        <w:spacing w:before="141" w:line="333" w:lineRule="auto"/>
        <w:ind w:left="1175" w:right="1096" w:firstLine="1003"/>
        <w:rPr>
          <w:rFonts w:ascii="Times New Roman" w:hAnsi="Times New Roman" w:eastAsia="Times New Roman" w:cs="Times New Roman"/>
          <w:sz w:val="21"/>
          <w:szCs w:val="21"/>
        </w:rPr>
      </w:pPr>
      <w:r>
        <w:rPr>
          <w:rFonts w:ascii="Times New Roman" w:hAnsi="Times New Roman" w:eastAsia="Times New Roman" w:cs="Times New Roman"/>
          <w:sz w:val="21"/>
          <w:szCs w:val="21"/>
        </w:rPr>
        <w:t>Fig 5-3 Casual dress page display on</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z w:val="21"/>
          <w:szCs w:val="21"/>
        </w:rPr>
        <w:t>SHEIN,</w:t>
      </w:r>
      <w:r>
        <w:rPr>
          <w:rFonts w:ascii="Times New Roman" w:hAnsi="Times New Roman" w:eastAsia="Times New Roman" w:cs="Times New Roman"/>
          <w:spacing w:val="-10"/>
          <w:sz w:val="21"/>
          <w:szCs w:val="2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pacing w:val="-1"/>
          <w:sz w:val="21"/>
          <w:szCs w:val="21"/>
        </w:rPr>
        <w:t>mazon and TEMU</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platforms</w:t>
      </w:r>
      <w:r>
        <w:rPr>
          <w:rFonts w:ascii="宋体" w:hAnsi="宋体" w:eastAsia="宋体" w:cs="宋体"/>
          <w:sz w:val="21"/>
          <w:szCs w:val="21"/>
        </w:rPr>
        <w:t>数据来源：</w:t>
      </w:r>
      <w:r>
        <w:fldChar w:fldCharType="begin"/>
      </w:r>
      <w:r>
        <w:instrText xml:space="preserve"> HYPERLINK "https://us.shein.com/Women-Dresses-c-12472.html?attr_values=Casual" </w:instrText>
      </w:r>
      <w:r>
        <w:fldChar w:fldCharType="separate"/>
      </w:r>
      <w:r>
        <w:rPr>
          <w:rFonts w:ascii="Times New Roman" w:hAnsi="Times New Roman" w:eastAsia="Times New Roman" w:cs="Times New Roman"/>
          <w:sz w:val="21"/>
          <w:szCs w:val="21"/>
        </w:rPr>
        <w:t>https://us.shein.com/Women-Dresses-c-12472</w:t>
      </w:r>
      <w:r>
        <w:rPr>
          <w:rFonts w:ascii="Times New Roman" w:hAnsi="Times New Roman" w:eastAsia="Times New Roman" w:cs="Times New Roman"/>
          <w:spacing w:val="-1"/>
          <w:sz w:val="21"/>
          <w:szCs w:val="21"/>
        </w:rPr>
        <w:t>.html?attr_values=Casual</w:t>
      </w:r>
      <w:r>
        <w:rPr>
          <w:rFonts w:ascii="Times New Roman" w:hAnsi="Times New Roman" w:eastAsia="Times New Roman" w:cs="Times New Roman"/>
          <w:spacing w:val="-1"/>
          <w:sz w:val="21"/>
          <w:szCs w:val="21"/>
        </w:rPr>
        <w:fldChar w:fldCharType="end"/>
      </w:r>
      <w:r>
        <w:rPr>
          <w:rFonts w:ascii="Times New Roman" w:hAnsi="Times New Roman" w:eastAsia="Times New Roman" w:cs="Times New Roman"/>
          <w:spacing w:val="-1"/>
          <w:sz w:val="21"/>
          <w:szCs w:val="21"/>
        </w:rPr>
        <w:t>,</w:t>
      </w:r>
    </w:p>
    <w:p w14:paraId="3E37F916">
      <w:pPr>
        <w:spacing w:before="46" w:line="191" w:lineRule="auto"/>
        <w:ind w:left="1166"/>
        <w:rPr>
          <w:rFonts w:ascii="Times New Roman" w:hAnsi="Times New Roman" w:eastAsia="Times New Roman" w:cs="Times New Roman"/>
          <w:sz w:val="21"/>
          <w:szCs w:val="21"/>
        </w:rPr>
      </w:pPr>
      <w:r>
        <w:fldChar w:fldCharType="begin"/>
      </w:r>
      <w:r>
        <w:instrText xml:space="preserve"> HYPERLINK "https://www.amazon.com/s?k=Women%27s" </w:instrText>
      </w:r>
      <w:r>
        <w:fldChar w:fldCharType="separate"/>
      </w:r>
      <w:r>
        <w:rPr>
          <w:rFonts w:ascii="Times New Roman" w:hAnsi="Times New Roman" w:eastAsia="Times New Roman" w:cs="Times New Roman"/>
          <w:sz w:val="21"/>
          <w:szCs w:val="21"/>
        </w:rPr>
        <w:t>https://www.amazon.com</w:t>
      </w:r>
      <w:r>
        <w:rPr>
          <w:rFonts w:ascii="Times New Roman" w:hAnsi="Times New Roman" w:eastAsia="Times New Roman" w:cs="Times New Roman"/>
          <w:spacing w:val="-1"/>
          <w:sz w:val="21"/>
          <w:szCs w:val="21"/>
        </w:rPr>
        <w:t>/s?k=Women%27s</w:t>
      </w:r>
      <w:r>
        <w:rPr>
          <w:rFonts w:ascii="Times New Roman" w:hAnsi="Times New Roman" w:eastAsia="Times New Roman" w:cs="Times New Roman"/>
          <w:spacing w:val="-1"/>
          <w:sz w:val="21"/>
          <w:szCs w:val="21"/>
        </w:rPr>
        <w:fldChar w:fldCharType="end"/>
      </w:r>
      <w:r>
        <w:rPr>
          <w:rFonts w:ascii="Times New Roman" w:hAnsi="Times New Roman" w:eastAsia="Times New Roman" w:cs="Times New Roman"/>
          <w:spacing w:val="-1"/>
          <w:sz w:val="21"/>
          <w:szCs w:val="21"/>
        </w:rPr>
        <w:t>+Casual+Dresses,</w:t>
      </w:r>
    </w:p>
    <w:p w14:paraId="22E955DF">
      <w:pPr>
        <w:spacing w:before="147" w:line="213" w:lineRule="auto"/>
        <w:ind w:left="1166"/>
        <w:rPr>
          <w:rFonts w:ascii="宋体" w:hAnsi="宋体" w:eastAsia="宋体" w:cs="宋体"/>
          <w:sz w:val="21"/>
          <w:szCs w:val="21"/>
        </w:rPr>
      </w:pPr>
      <w:r>
        <w:fldChar w:fldCharType="begin"/>
      </w:r>
      <w:r>
        <w:instrText xml:space="preserve"> HYPERLINK "https://www.temu.com/search_result.html?search_key=" </w:instrText>
      </w:r>
      <w:r>
        <w:fldChar w:fldCharType="separate"/>
      </w:r>
      <w:r>
        <w:rPr>
          <w:rFonts w:ascii="Times New Roman" w:hAnsi="Times New Roman" w:eastAsia="Times New Roman" w:cs="Times New Roman"/>
          <w:sz w:val="21"/>
          <w:szCs w:val="21"/>
        </w:rPr>
        <w:t>https://www.temu.com/search_result.html?search</w:t>
      </w:r>
      <w:r>
        <w:rPr>
          <w:rFonts w:ascii="Times New Roman" w:hAnsi="Times New Roman" w:eastAsia="Times New Roman" w:cs="Times New Roman"/>
          <w:spacing w:val="-1"/>
          <w:sz w:val="21"/>
          <w:szCs w:val="21"/>
        </w:rPr>
        <w:t>_key=</w:t>
      </w:r>
      <w:r>
        <w:rPr>
          <w:rFonts w:ascii="Times New Roman" w:hAnsi="Times New Roman" w:eastAsia="Times New Roman" w:cs="Times New Roman"/>
          <w:spacing w:val="-1"/>
          <w:sz w:val="21"/>
          <w:szCs w:val="21"/>
        </w:rPr>
        <w:fldChar w:fldCharType="end"/>
      </w:r>
      <w:r>
        <w:rPr>
          <w:rFonts w:ascii="宋体" w:hAnsi="宋体" w:eastAsia="宋体" w:cs="宋体"/>
          <w:spacing w:val="-1"/>
          <w:sz w:val="21"/>
          <w:szCs w:val="21"/>
        </w:rPr>
        <w:t>女士休闲连衣裙</w:t>
      </w:r>
    </w:p>
    <w:p w14:paraId="011DFA3C">
      <w:pPr>
        <w:spacing w:line="351" w:lineRule="auto"/>
        <w:rPr>
          <w:rFonts w:ascii="Arial"/>
          <w:sz w:val="21"/>
        </w:rPr>
      </w:pPr>
    </w:p>
    <w:p w14:paraId="560020CD">
      <w:pPr>
        <w:spacing w:before="79" w:line="359" w:lineRule="auto"/>
        <w:ind w:left="1173" w:firstLine="483"/>
        <w:jc w:val="both"/>
        <w:rPr>
          <w:rFonts w:ascii="宋体" w:hAnsi="宋体" w:eastAsia="宋体" w:cs="宋体"/>
          <w:sz w:val="24"/>
          <w:szCs w:val="24"/>
        </w:rPr>
      </w:pPr>
      <w:r>
        <w:rPr>
          <w:rFonts w:ascii="宋体" w:hAnsi="宋体" w:eastAsia="宋体" w:cs="宋体"/>
          <w:spacing w:val="-1"/>
          <w:sz w:val="24"/>
          <w:szCs w:val="24"/>
        </w:rPr>
        <w:t xml:space="preserve">为进一步对比三者的实际运营表现，图 </w:t>
      </w:r>
      <w:r>
        <w:rPr>
          <w:rFonts w:ascii="Times New Roman" w:hAnsi="Times New Roman" w:eastAsia="Times New Roman" w:cs="Times New Roman"/>
          <w:spacing w:val="-1"/>
          <w:sz w:val="24"/>
          <w:szCs w:val="24"/>
        </w:rPr>
        <w:t>5-3</w:t>
      </w:r>
      <w:r>
        <w:rPr>
          <w:rFonts w:ascii="Times New Roman" w:hAnsi="Times New Roman" w:eastAsia="Times New Roman" w:cs="Times New Roman"/>
          <w:spacing w:val="55"/>
          <w:sz w:val="24"/>
          <w:szCs w:val="24"/>
        </w:rPr>
        <w:t xml:space="preserve"> </w:t>
      </w:r>
      <w:r>
        <w:rPr>
          <w:rFonts w:ascii="宋体" w:hAnsi="宋体" w:eastAsia="宋体" w:cs="宋体"/>
          <w:spacing w:val="-1"/>
          <w:sz w:val="24"/>
          <w:szCs w:val="24"/>
        </w:rPr>
        <w:t>展示了三家平台</w:t>
      </w:r>
      <w:r>
        <w:rPr>
          <w:rFonts w:ascii="宋体" w:hAnsi="宋体" w:eastAsia="宋体" w:cs="宋体"/>
          <w:spacing w:val="-2"/>
          <w:sz w:val="24"/>
          <w:szCs w:val="24"/>
        </w:rPr>
        <w:t>在休闲连衣裙类</w:t>
      </w:r>
      <w:r>
        <w:rPr>
          <w:rFonts w:ascii="宋体" w:hAnsi="宋体" w:eastAsia="宋体" w:cs="宋体"/>
          <w:spacing w:val="-3"/>
          <w:sz w:val="24"/>
          <w:szCs w:val="24"/>
        </w:rPr>
        <w:t>目下的页面结构与商品呈现情况。截至</w:t>
      </w:r>
      <w:r>
        <w:rPr>
          <w:rFonts w:ascii="宋体" w:hAnsi="宋体" w:eastAsia="宋体" w:cs="宋体"/>
          <w:spacing w:val="-38"/>
          <w:sz w:val="24"/>
          <w:szCs w:val="24"/>
        </w:rPr>
        <w:t xml:space="preserve"> </w:t>
      </w:r>
      <w:r>
        <w:rPr>
          <w:rFonts w:ascii="Times New Roman" w:hAnsi="Times New Roman" w:eastAsia="Times New Roman" w:cs="Times New Roman"/>
          <w:spacing w:val="-3"/>
          <w:sz w:val="24"/>
          <w:szCs w:val="24"/>
        </w:rPr>
        <w:t>2025</w:t>
      </w:r>
      <w:r>
        <w:rPr>
          <w:rFonts w:ascii="Times New Roman" w:hAnsi="Times New Roman" w:eastAsia="Times New Roman" w:cs="Times New Roman"/>
          <w:spacing w:val="28"/>
          <w:sz w:val="24"/>
          <w:szCs w:val="24"/>
        </w:rPr>
        <w:t xml:space="preserve"> </w:t>
      </w:r>
      <w:r>
        <w:rPr>
          <w:rFonts w:ascii="宋体" w:hAnsi="宋体" w:eastAsia="宋体" w:cs="宋体"/>
          <w:spacing w:val="-3"/>
          <w:sz w:val="24"/>
          <w:szCs w:val="24"/>
        </w:rPr>
        <w:t>年</w:t>
      </w:r>
      <w:r>
        <w:rPr>
          <w:rFonts w:ascii="宋体" w:hAnsi="宋体" w:eastAsia="宋体" w:cs="宋体"/>
          <w:spacing w:val="-40"/>
          <w:sz w:val="24"/>
          <w:szCs w:val="24"/>
        </w:rPr>
        <w:t xml:space="preserve"> </w:t>
      </w:r>
      <w:r>
        <w:rPr>
          <w:rFonts w:ascii="Times New Roman" w:hAnsi="Times New Roman" w:eastAsia="Times New Roman" w:cs="Times New Roman"/>
          <w:spacing w:val="-3"/>
          <w:sz w:val="24"/>
          <w:szCs w:val="24"/>
        </w:rPr>
        <w:t>4</w:t>
      </w:r>
      <w:r>
        <w:rPr>
          <w:rFonts w:ascii="Times New Roman" w:hAnsi="Times New Roman" w:eastAsia="Times New Roman" w:cs="Times New Roman"/>
          <w:spacing w:val="32"/>
          <w:w w:val="101"/>
          <w:sz w:val="24"/>
          <w:szCs w:val="24"/>
        </w:rPr>
        <w:t xml:space="preserve"> </w:t>
      </w:r>
      <w:r>
        <w:rPr>
          <w:rFonts w:ascii="宋体" w:hAnsi="宋体" w:eastAsia="宋体" w:cs="宋体"/>
          <w:spacing w:val="-3"/>
          <w:sz w:val="24"/>
          <w:szCs w:val="24"/>
        </w:rPr>
        <w:t xml:space="preserve">月 </w:t>
      </w:r>
      <w:r>
        <w:rPr>
          <w:rFonts w:ascii="Times New Roman" w:hAnsi="Times New Roman" w:eastAsia="Times New Roman" w:cs="Times New Roman"/>
          <w:spacing w:val="-4"/>
          <w:sz w:val="24"/>
          <w:szCs w:val="24"/>
        </w:rPr>
        <w:t xml:space="preserve">1  </w:t>
      </w:r>
      <w:r>
        <w:rPr>
          <w:rFonts w:ascii="宋体" w:hAnsi="宋体" w:eastAsia="宋体" w:cs="宋体"/>
          <w:spacing w:val="-4"/>
          <w:sz w:val="24"/>
          <w:szCs w:val="24"/>
        </w:rPr>
        <w:t>日，</w:t>
      </w:r>
      <w:r>
        <w:rPr>
          <w:rFonts w:ascii="Times New Roman" w:hAnsi="Times New Roman" w:eastAsia="Times New Roman" w:cs="Times New Roman"/>
          <w:spacing w:val="-4"/>
          <w:sz w:val="24"/>
          <w:szCs w:val="24"/>
        </w:rPr>
        <w:t>SHEIN</w:t>
      </w:r>
      <w:r>
        <w:rPr>
          <w:rFonts w:ascii="Times New Roman" w:hAnsi="Times New Roman" w:eastAsia="Times New Roman" w:cs="Times New Roman"/>
          <w:spacing w:val="26"/>
          <w:w w:val="101"/>
          <w:sz w:val="24"/>
          <w:szCs w:val="24"/>
        </w:rPr>
        <w:t xml:space="preserve"> </w:t>
      </w:r>
      <w:r>
        <w:rPr>
          <w:rFonts w:ascii="宋体" w:hAnsi="宋体" w:eastAsia="宋体" w:cs="宋体"/>
          <w:spacing w:val="-4"/>
          <w:sz w:val="24"/>
          <w:szCs w:val="24"/>
        </w:rPr>
        <w:t>平台在售休闲连衣裙</w:t>
      </w:r>
      <w:r>
        <w:rPr>
          <w:rFonts w:ascii="宋体" w:hAnsi="宋体" w:eastAsia="宋体" w:cs="宋体"/>
          <w:spacing w:val="-33"/>
          <w:sz w:val="24"/>
          <w:szCs w:val="24"/>
        </w:rPr>
        <w:t xml:space="preserve"> </w:t>
      </w:r>
      <w:r>
        <w:rPr>
          <w:rFonts w:ascii="Times New Roman" w:hAnsi="Times New Roman" w:eastAsia="Times New Roman" w:cs="Times New Roman"/>
          <w:spacing w:val="-4"/>
          <w:sz w:val="24"/>
          <w:szCs w:val="24"/>
        </w:rPr>
        <w:t>SKU</w:t>
      </w:r>
      <w:r>
        <w:rPr>
          <w:rFonts w:ascii="Times New Roman" w:hAnsi="Times New Roman" w:eastAsia="Times New Roman" w:cs="Times New Roman"/>
          <w:spacing w:val="23"/>
          <w:sz w:val="24"/>
          <w:szCs w:val="24"/>
        </w:rPr>
        <w:t xml:space="preserve"> </w:t>
      </w:r>
      <w:r>
        <w:rPr>
          <w:rFonts w:ascii="宋体" w:hAnsi="宋体" w:eastAsia="宋体" w:cs="宋体"/>
          <w:spacing w:val="-4"/>
          <w:sz w:val="24"/>
          <w:szCs w:val="24"/>
        </w:rPr>
        <w:t>数量约</w:t>
      </w:r>
      <w:r>
        <w:rPr>
          <w:rFonts w:ascii="宋体" w:hAnsi="宋体" w:eastAsia="宋体" w:cs="宋体"/>
          <w:spacing w:val="-38"/>
          <w:sz w:val="24"/>
          <w:szCs w:val="24"/>
        </w:rPr>
        <w:t xml:space="preserve"> </w:t>
      </w:r>
      <w:r>
        <w:rPr>
          <w:rFonts w:ascii="Times New Roman" w:hAnsi="Times New Roman" w:eastAsia="Times New Roman" w:cs="Times New Roman"/>
          <w:spacing w:val="-4"/>
          <w:sz w:val="24"/>
          <w:szCs w:val="24"/>
        </w:rPr>
        <w:t>3600</w:t>
      </w:r>
      <w:r>
        <w:rPr>
          <w:rFonts w:ascii="Times New Roman" w:hAnsi="Times New Roman" w:eastAsia="Times New Roman" w:cs="Times New Roman"/>
          <w:spacing w:val="22"/>
          <w:w w:val="101"/>
          <w:sz w:val="24"/>
          <w:szCs w:val="24"/>
        </w:rPr>
        <w:t xml:space="preserve"> </w:t>
      </w:r>
      <w:r>
        <w:rPr>
          <w:rFonts w:ascii="宋体" w:hAnsi="宋体" w:eastAsia="宋体" w:cs="宋体"/>
          <w:spacing w:val="-4"/>
          <w:sz w:val="24"/>
          <w:szCs w:val="24"/>
        </w:rPr>
        <w:t>款，</w:t>
      </w:r>
      <w:r>
        <w:rPr>
          <w:rFonts w:ascii="Times New Roman" w:hAnsi="Times New Roman" w:eastAsia="Times New Roman" w:cs="Times New Roman"/>
          <w:spacing w:val="-4"/>
          <w:sz w:val="24"/>
          <w:szCs w:val="24"/>
        </w:rPr>
        <w:t>Amazon</w:t>
      </w:r>
      <w:r>
        <w:rPr>
          <w:rFonts w:ascii="Times New Roman" w:hAnsi="Times New Roman" w:eastAsia="Times New Roman" w:cs="Times New Roman"/>
          <w:spacing w:val="20"/>
          <w:w w:val="101"/>
          <w:sz w:val="24"/>
          <w:szCs w:val="24"/>
        </w:rPr>
        <w:t xml:space="preserve"> </w:t>
      </w:r>
      <w:r>
        <w:rPr>
          <w:rFonts w:ascii="宋体" w:hAnsi="宋体" w:eastAsia="宋体" w:cs="宋体"/>
          <w:spacing w:val="-4"/>
          <w:sz w:val="24"/>
          <w:szCs w:val="24"/>
        </w:rPr>
        <w:t xml:space="preserve">在售约 </w:t>
      </w:r>
      <w:r>
        <w:rPr>
          <w:rFonts w:ascii="Times New Roman" w:hAnsi="Times New Roman" w:eastAsia="Times New Roman" w:cs="Times New Roman"/>
          <w:spacing w:val="-4"/>
          <w:sz w:val="24"/>
          <w:szCs w:val="24"/>
        </w:rPr>
        <w:t>190</w:t>
      </w:r>
      <w:r>
        <w:rPr>
          <w:rFonts w:ascii="Times New Roman" w:hAnsi="Times New Roman" w:eastAsia="Times New Roman" w:cs="Times New Roman"/>
          <w:spacing w:val="-5"/>
          <w:sz w:val="24"/>
          <w:szCs w:val="24"/>
        </w:rPr>
        <w:t>00</w:t>
      </w:r>
      <w:r>
        <w:rPr>
          <w:rFonts w:ascii="Times New Roman" w:hAnsi="Times New Roman" w:eastAsia="Times New Roman" w:cs="Times New Roman"/>
          <w:spacing w:val="22"/>
          <w:sz w:val="24"/>
          <w:szCs w:val="24"/>
        </w:rPr>
        <w:t xml:space="preserve"> </w:t>
      </w:r>
      <w:r>
        <w:rPr>
          <w:rFonts w:ascii="宋体" w:hAnsi="宋体" w:eastAsia="宋体" w:cs="宋体"/>
          <w:spacing w:val="-5"/>
          <w:sz w:val="24"/>
          <w:szCs w:val="24"/>
        </w:rPr>
        <w:t>款，</w:t>
      </w:r>
      <w:r>
        <w:rPr>
          <w:rFonts w:ascii="Times New Roman" w:hAnsi="Times New Roman" w:eastAsia="Times New Roman" w:cs="Times New Roman"/>
          <w:spacing w:val="-5"/>
          <w:sz w:val="24"/>
          <w:szCs w:val="24"/>
        </w:rPr>
        <w:t>TEMU</w:t>
      </w:r>
      <w:r>
        <w:rPr>
          <w:rFonts w:ascii="Times New Roman" w:hAnsi="Times New Roman" w:eastAsia="Times New Roman" w:cs="Times New Roman"/>
          <w:spacing w:val="20"/>
          <w:sz w:val="24"/>
          <w:szCs w:val="24"/>
        </w:rPr>
        <w:t xml:space="preserve"> </w:t>
      </w:r>
      <w:r>
        <w:rPr>
          <w:rFonts w:ascii="宋体" w:hAnsi="宋体" w:eastAsia="宋体" w:cs="宋体"/>
          <w:spacing w:val="-5"/>
          <w:sz w:val="24"/>
          <w:szCs w:val="24"/>
        </w:rPr>
        <w:t>在售约</w:t>
      </w:r>
      <w:r>
        <w:rPr>
          <w:rFonts w:ascii="宋体" w:hAnsi="宋体" w:eastAsia="宋体" w:cs="宋体"/>
          <w:spacing w:val="-33"/>
          <w:sz w:val="24"/>
          <w:szCs w:val="24"/>
        </w:rPr>
        <w:t xml:space="preserve"> </w:t>
      </w:r>
      <w:r>
        <w:rPr>
          <w:rFonts w:ascii="Times New Roman" w:hAnsi="Times New Roman" w:eastAsia="Times New Roman" w:cs="Times New Roman"/>
          <w:spacing w:val="-5"/>
          <w:sz w:val="24"/>
          <w:szCs w:val="24"/>
        </w:rPr>
        <w:t>8400</w:t>
      </w:r>
      <w:r>
        <w:rPr>
          <w:rFonts w:ascii="Times New Roman" w:hAnsi="Times New Roman" w:eastAsia="Times New Roman" w:cs="Times New Roman"/>
          <w:spacing w:val="22"/>
          <w:w w:val="101"/>
          <w:sz w:val="24"/>
          <w:szCs w:val="24"/>
        </w:rPr>
        <w:t xml:space="preserve"> </w:t>
      </w:r>
      <w:r>
        <w:rPr>
          <w:rFonts w:ascii="宋体" w:hAnsi="宋体" w:eastAsia="宋体" w:cs="宋体"/>
          <w:spacing w:val="-5"/>
          <w:sz w:val="24"/>
          <w:szCs w:val="24"/>
        </w:rPr>
        <w:t>款。</w:t>
      </w:r>
      <w:r>
        <w:rPr>
          <w:rFonts w:ascii="宋体" w:hAnsi="宋体" w:eastAsia="宋体" w:cs="宋体"/>
          <w:spacing w:val="-4"/>
          <w:sz w:val="24"/>
          <w:szCs w:val="24"/>
        </w:rPr>
        <w:t>从数量上来看，后两家的</w:t>
      </w:r>
      <w:r>
        <w:rPr>
          <w:rFonts w:ascii="宋体" w:hAnsi="宋体" w:eastAsia="宋体" w:cs="宋体"/>
          <w:spacing w:val="-44"/>
          <w:sz w:val="24"/>
          <w:szCs w:val="24"/>
        </w:rPr>
        <w:t xml:space="preserve"> </w:t>
      </w:r>
      <w:r>
        <w:rPr>
          <w:rFonts w:ascii="Times New Roman" w:hAnsi="Times New Roman" w:eastAsia="Times New Roman" w:cs="Times New Roman"/>
          <w:spacing w:val="-4"/>
          <w:sz w:val="24"/>
          <w:szCs w:val="24"/>
        </w:rPr>
        <w:t xml:space="preserve">SKU </w:t>
      </w:r>
      <w:r>
        <w:rPr>
          <w:rFonts w:ascii="宋体" w:hAnsi="宋体" w:eastAsia="宋体" w:cs="宋体"/>
          <w:spacing w:val="-4"/>
          <w:sz w:val="24"/>
          <w:szCs w:val="24"/>
        </w:rPr>
        <w:t>数量更大，但由图可以看出，</w:t>
      </w:r>
      <w:r>
        <w:rPr>
          <w:rFonts w:ascii="Times New Roman" w:hAnsi="Times New Roman" w:eastAsia="Times New Roman" w:cs="Times New Roman"/>
          <w:spacing w:val="-4"/>
          <w:sz w:val="24"/>
          <w:szCs w:val="24"/>
        </w:rPr>
        <w:t xml:space="preserve">SKU </w:t>
      </w:r>
      <w:r>
        <w:rPr>
          <w:rFonts w:ascii="宋体" w:hAnsi="宋体" w:eastAsia="宋体" w:cs="宋体"/>
          <w:spacing w:val="-4"/>
          <w:sz w:val="24"/>
          <w:szCs w:val="24"/>
        </w:rPr>
        <w:t>数</w:t>
      </w:r>
      <w:r>
        <w:rPr>
          <w:rFonts w:ascii="宋体" w:hAnsi="宋体" w:eastAsia="宋体" w:cs="宋体"/>
          <w:spacing w:val="-5"/>
          <w:sz w:val="24"/>
          <w:szCs w:val="24"/>
        </w:rPr>
        <w:t>量并不直接等</w:t>
      </w:r>
      <w:r>
        <w:rPr>
          <w:rFonts w:ascii="宋体" w:hAnsi="宋体" w:eastAsia="宋体" w:cs="宋体"/>
          <w:spacing w:val="-1"/>
          <w:sz w:val="24"/>
          <w:szCs w:val="24"/>
        </w:rPr>
        <w:t>同于商品多样性或运营效率，</w:t>
      </w:r>
      <w:r>
        <w:rPr>
          <w:rFonts w:ascii="Times New Roman" w:hAnsi="Times New Roman" w:eastAsia="Times New Roman" w:cs="Times New Roman"/>
          <w:spacing w:val="-1"/>
          <w:sz w:val="24"/>
          <w:szCs w:val="24"/>
        </w:rPr>
        <w:t xml:space="preserve">TEMU </w:t>
      </w:r>
      <w:r>
        <w:rPr>
          <w:rFonts w:ascii="宋体" w:hAnsi="宋体" w:eastAsia="宋体" w:cs="宋体"/>
          <w:spacing w:val="-1"/>
          <w:sz w:val="24"/>
          <w:szCs w:val="24"/>
        </w:rPr>
        <w:t>平台界面出现大量同款重复上架，</w:t>
      </w:r>
      <w:r>
        <w:rPr>
          <w:rFonts w:ascii="Times New Roman" w:hAnsi="Times New Roman" w:eastAsia="Times New Roman" w:cs="Times New Roman"/>
          <w:spacing w:val="-1"/>
          <w:sz w:val="24"/>
          <w:szCs w:val="24"/>
        </w:rPr>
        <w:t>SK</w:t>
      </w:r>
      <w:r>
        <w:rPr>
          <w:rFonts w:ascii="Times New Roman" w:hAnsi="Times New Roman" w:eastAsia="Times New Roman" w:cs="Times New Roman"/>
          <w:spacing w:val="-2"/>
          <w:sz w:val="24"/>
          <w:szCs w:val="24"/>
        </w:rPr>
        <w:t xml:space="preserve">U </w:t>
      </w:r>
      <w:r>
        <w:rPr>
          <w:rFonts w:ascii="宋体" w:hAnsi="宋体" w:eastAsia="宋体" w:cs="宋体"/>
          <w:spacing w:val="-2"/>
          <w:sz w:val="24"/>
          <w:szCs w:val="24"/>
        </w:rPr>
        <w:t>堆积</w:t>
      </w:r>
      <w:r>
        <w:rPr>
          <w:rFonts w:ascii="宋体" w:hAnsi="宋体" w:eastAsia="宋体" w:cs="宋体"/>
          <w:spacing w:val="-9"/>
          <w:sz w:val="24"/>
          <w:szCs w:val="24"/>
        </w:rPr>
        <w:t>现象明显。从页面展示效果来看，</w:t>
      </w:r>
      <w:r>
        <w:rPr>
          <w:rFonts w:ascii="Times New Roman" w:hAnsi="Times New Roman" w:eastAsia="Times New Roman" w:cs="Times New Roman"/>
          <w:spacing w:val="-9"/>
          <w:sz w:val="24"/>
          <w:szCs w:val="24"/>
        </w:rPr>
        <w:t>SHEIN</w:t>
      </w:r>
      <w:r>
        <w:rPr>
          <w:rFonts w:ascii="Times New Roman" w:hAnsi="Times New Roman" w:eastAsia="Times New Roman" w:cs="Times New Roman"/>
          <w:spacing w:val="29"/>
          <w:sz w:val="24"/>
          <w:szCs w:val="24"/>
        </w:rPr>
        <w:t xml:space="preserve"> </w:t>
      </w:r>
      <w:r>
        <w:rPr>
          <w:rFonts w:ascii="宋体" w:hAnsi="宋体" w:eastAsia="宋体" w:cs="宋体"/>
          <w:spacing w:val="-9"/>
          <w:sz w:val="24"/>
          <w:szCs w:val="24"/>
        </w:rPr>
        <w:t>的页面兼具视觉吸引力与趋势感，</w:t>
      </w:r>
      <w:r>
        <w:rPr>
          <w:rFonts w:ascii="Times New Roman" w:hAnsi="Times New Roman" w:eastAsia="Times New Roman" w:cs="Times New Roman"/>
          <w:spacing w:val="-9"/>
          <w:sz w:val="24"/>
          <w:szCs w:val="24"/>
        </w:rPr>
        <w:t>Amaz</w:t>
      </w:r>
      <w:r>
        <w:rPr>
          <w:rFonts w:ascii="Times New Roman" w:hAnsi="Times New Roman" w:eastAsia="Times New Roman" w:cs="Times New Roman"/>
          <w:spacing w:val="-10"/>
          <w:sz w:val="24"/>
          <w:szCs w:val="24"/>
        </w:rPr>
        <w:t>on</w:t>
      </w:r>
      <w:r>
        <w:rPr>
          <w:rFonts w:ascii="宋体" w:hAnsi="宋体" w:eastAsia="宋体" w:cs="宋体"/>
          <w:spacing w:val="-3"/>
          <w:sz w:val="24"/>
          <w:szCs w:val="24"/>
        </w:rPr>
        <w:t>的页面简洁、布局干净，而</w:t>
      </w:r>
      <w:r>
        <w:rPr>
          <w:rFonts w:ascii="宋体" w:hAnsi="宋体" w:eastAsia="宋体" w:cs="宋体"/>
          <w:spacing w:val="-24"/>
          <w:sz w:val="24"/>
          <w:szCs w:val="24"/>
        </w:rPr>
        <w:t xml:space="preserve"> </w:t>
      </w:r>
      <w:r>
        <w:rPr>
          <w:rFonts w:ascii="Times New Roman" w:hAnsi="Times New Roman" w:eastAsia="Times New Roman" w:cs="Times New Roman"/>
          <w:spacing w:val="-3"/>
          <w:sz w:val="24"/>
          <w:szCs w:val="24"/>
        </w:rPr>
        <w:t>TEMU</w:t>
      </w:r>
      <w:r>
        <w:rPr>
          <w:rFonts w:ascii="Times New Roman" w:hAnsi="Times New Roman" w:eastAsia="Times New Roman" w:cs="Times New Roman"/>
          <w:spacing w:val="29"/>
          <w:sz w:val="24"/>
          <w:szCs w:val="24"/>
        </w:rPr>
        <w:t xml:space="preserve"> </w:t>
      </w:r>
      <w:r>
        <w:rPr>
          <w:rFonts w:ascii="宋体" w:hAnsi="宋体" w:eastAsia="宋体" w:cs="宋体"/>
          <w:spacing w:val="-3"/>
          <w:sz w:val="24"/>
          <w:szCs w:val="24"/>
        </w:rPr>
        <w:t>的页面重复且杂乱，直接影响消费者的购物体</w:t>
      </w:r>
      <w:r>
        <w:rPr>
          <w:rFonts w:ascii="宋体" w:hAnsi="宋体" w:eastAsia="宋体" w:cs="宋体"/>
          <w:sz w:val="24"/>
          <w:szCs w:val="24"/>
        </w:rPr>
        <w:t>验。综合来看，</w:t>
      </w:r>
      <w:r>
        <w:rPr>
          <w:rFonts w:ascii="Times New Roman" w:hAnsi="Times New Roman" w:eastAsia="Times New Roman" w:cs="Times New Roman"/>
          <w:sz w:val="24"/>
          <w:szCs w:val="24"/>
        </w:rPr>
        <w:t xml:space="preserve">SHEIN </w:t>
      </w:r>
      <w:r>
        <w:rPr>
          <w:rFonts w:ascii="宋体" w:hAnsi="宋体" w:eastAsia="宋体" w:cs="宋体"/>
          <w:sz w:val="24"/>
          <w:szCs w:val="24"/>
        </w:rPr>
        <w:t>在运营系统中展现出更强的整合调</w:t>
      </w:r>
      <w:r>
        <w:rPr>
          <w:rFonts w:ascii="宋体" w:hAnsi="宋体" w:eastAsia="宋体" w:cs="宋体"/>
          <w:spacing w:val="-1"/>
          <w:sz w:val="24"/>
          <w:szCs w:val="24"/>
        </w:rPr>
        <w:t>度与前端协同能力，为</w:t>
      </w:r>
      <w:r>
        <w:rPr>
          <w:rFonts w:ascii="宋体" w:hAnsi="宋体" w:eastAsia="宋体" w:cs="宋体"/>
          <w:spacing w:val="-2"/>
          <w:sz w:val="24"/>
          <w:szCs w:val="24"/>
        </w:rPr>
        <w:t>其快时尚核心品类构建起高效的柔性支持体系。</w:t>
      </w:r>
    </w:p>
    <w:p w14:paraId="34E5DD30">
      <w:pPr>
        <w:spacing w:line="359" w:lineRule="auto"/>
        <w:rPr>
          <w:rFonts w:ascii="宋体" w:hAnsi="宋体" w:eastAsia="宋体" w:cs="宋体"/>
          <w:sz w:val="24"/>
          <w:szCs w:val="24"/>
        </w:rPr>
        <w:sectPr>
          <w:headerReference r:id="rId116" w:type="default"/>
          <w:footerReference r:id="rId117" w:type="default"/>
          <w:pgSz w:w="11907" w:h="16839"/>
          <w:pgMar w:top="1702" w:right="1784" w:bottom="1862" w:left="424" w:header="1397" w:footer="1662" w:gutter="0"/>
          <w:cols w:space="720" w:num="1"/>
        </w:sectPr>
      </w:pPr>
    </w:p>
    <w:p w14:paraId="2AD7BBB6">
      <w:pPr>
        <w:spacing w:line="313" w:lineRule="auto"/>
        <w:rPr>
          <w:rFonts w:ascii="Arial"/>
          <w:sz w:val="21"/>
        </w:rPr>
      </w:pPr>
    </w:p>
    <w:p w14:paraId="0F383D94">
      <w:pPr>
        <w:spacing w:line="313" w:lineRule="auto"/>
        <w:rPr>
          <w:rFonts w:ascii="Arial"/>
          <w:sz w:val="21"/>
        </w:rPr>
      </w:pPr>
    </w:p>
    <w:p w14:paraId="77B8F4A0">
      <w:pPr>
        <w:pStyle w:val="2"/>
        <w:spacing w:before="91" w:line="234" w:lineRule="auto"/>
        <w:ind w:left="1461"/>
        <w:outlineLvl w:val="1"/>
      </w:pPr>
      <w:bookmarkStart w:id="117" w:name="bookmark52"/>
      <w:bookmarkEnd w:id="117"/>
      <w:bookmarkStart w:id="118" w:name="bookmark162"/>
      <w:bookmarkEnd w:id="118"/>
      <w:r>
        <w:rPr>
          <w:rFonts w:ascii="Times New Roman" w:hAnsi="Times New Roman" w:eastAsia="Times New Roman" w:cs="Times New Roman"/>
          <w:spacing w:val="-2"/>
        </w:rPr>
        <w:t xml:space="preserve">5.5 </w:t>
      </w:r>
      <w:r>
        <w:rPr>
          <w:spacing w:val="-2"/>
        </w:rPr>
        <w:t>市场柔性对比</w:t>
      </w:r>
    </w:p>
    <w:p w14:paraId="1F0CE1F1">
      <w:pPr>
        <w:spacing w:line="319" w:lineRule="auto"/>
        <w:rPr>
          <w:rFonts w:ascii="Arial"/>
          <w:sz w:val="21"/>
        </w:rPr>
      </w:pPr>
    </w:p>
    <w:p w14:paraId="648CA62D">
      <w:pPr>
        <w:spacing w:before="78" w:line="357" w:lineRule="auto"/>
        <w:ind w:left="1460" w:right="26" w:firstLine="483"/>
        <w:rPr>
          <w:rFonts w:ascii="宋体" w:hAnsi="宋体" w:eastAsia="宋体" w:cs="宋体"/>
          <w:sz w:val="24"/>
          <w:szCs w:val="24"/>
        </w:rPr>
      </w:pPr>
      <w:r>
        <w:rPr>
          <w:rFonts w:ascii="宋体" w:hAnsi="宋体" w:eastAsia="宋体" w:cs="宋体"/>
          <w:spacing w:val="1"/>
          <w:sz w:val="24"/>
          <w:szCs w:val="24"/>
        </w:rPr>
        <w:t>市场柔性是衡量跨境电商平台能否快速适应消费者需求和市场波动的重要因</w:t>
      </w:r>
      <w:r>
        <w:rPr>
          <w:rFonts w:ascii="宋体" w:hAnsi="宋体" w:eastAsia="宋体" w:cs="宋体"/>
          <w:spacing w:val="-2"/>
          <w:sz w:val="24"/>
          <w:szCs w:val="24"/>
        </w:rPr>
        <w:t>素，对于</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Amazon </w:t>
      </w:r>
      <w:r>
        <w:rPr>
          <w:rFonts w:ascii="宋体" w:hAnsi="宋体" w:eastAsia="宋体" w:cs="宋体"/>
          <w:spacing w:val="-2"/>
          <w:sz w:val="24"/>
          <w:szCs w:val="24"/>
        </w:rPr>
        <w:t>和</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 xml:space="preserve">TEMU </w:t>
      </w:r>
      <w:r>
        <w:rPr>
          <w:rFonts w:ascii="宋体" w:hAnsi="宋体" w:eastAsia="宋体" w:cs="宋体"/>
          <w:spacing w:val="-2"/>
          <w:sz w:val="24"/>
          <w:szCs w:val="24"/>
        </w:rPr>
        <w:t>这种全球电商平台的市场拓展</w:t>
      </w:r>
      <w:r>
        <w:rPr>
          <w:rFonts w:ascii="宋体" w:hAnsi="宋体" w:eastAsia="宋体" w:cs="宋体"/>
          <w:spacing w:val="-3"/>
          <w:sz w:val="24"/>
          <w:szCs w:val="24"/>
        </w:rPr>
        <w:t>尤为重要。</w:t>
      </w:r>
    </w:p>
    <w:p w14:paraId="372570D2">
      <w:pPr>
        <w:spacing w:line="234" w:lineRule="auto"/>
        <w:ind w:left="3395"/>
        <w:outlineLvl w:val="0"/>
        <w:rPr>
          <w:rFonts w:ascii="宋体" w:hAnsi="宋体" w:eastAsia="宋体" w:cs="宋体"/>
          <w:sz w:val="21"/>
          <w:szCs w:val="21"/>
        </w:rPr>
      </w:pPr>
      <w:bookmarkStart w:id="119" w:name="bookmark104"/>
      <w:bookmarkEnd w:id="119"/>
      <w:r>
        <w:rPr>
          <w:rFonts w:ascii="宋体" w:hAnsi="宋体" w:eastAsia="宋体" w:cs="宋体"/>
          <w:spacing w:val="-3"/>
          <w:sz w:val="21"/>
          <w:szCs w:val="21"/>
        </w:rPr>
        <w:t>表</w:t>
      </w:r>
      <w:r>
        <w:rPr>
          <w:rFonts w:ascii="宋体" w:hAnsi="宋体" w:eastAsia="宋体" w:cs="宋体"/>
          <w:spacing w:val="-36"/>
          <w:sz w:val="21"/>
          <w:szCs w:val="21"/>
        </w:rPr>
        <w:t xml:space="preserve"> </w:t>
      </w:r>
      <w:r>
        <w:rPr>
          <w:rFonts w:ascii="Times New Roman" w:hAnsi="Times New Roman" w:eastAsia="Times New Roman" w:cs="Times New Roman"/>
          <w:spacing w:val="-3"/>
          <w:sz w:val="21"/>
          <w:szCs w:val="21"/>
        </w:rPr>
        <w:t>5-5</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3"/>
          <w:sz w:val="21"/>
          <w:szCs w:val="21"/>
        </w:rPr>
        <w:t>SHEIN</w:t>
      </w:r>
      <w:r>
        <w:rPr>
          <w:rFonts w:ascii="Times New Roman" w:hAnsi="Times New Roman" w:eastAsia="Times New Roman" w:cs="Times New Roman"/>
          <w:spacing w:val="-31"/>
          <w:sz w:val="21"/>
          <w:szCs w:val="21"/>
        </w:rPr>
        <w:t xml:space="preserve"> </w:t>
      </w:r>
      <w:r>
        <w:rPr>
          <w:rFonts w:ascii="宋体" w:hAnsi="宋体" w:eastAsia="宋体" w:cs="宋体"/>
          <w:spacing w:val="-3"/>
          <w:sz w:val="21"/>
          <w:szCs w:val="21"/>
        </w:rPr>
        <w:t>、</w:t>
      </w:r>
      <w:r>
        <w:rPr>
          <w:rFonts w:ascii="Times New Roman" w:hAnsi="Times New Roman" w:eastAsia="Times New Roman" w:cs="Times New Roman"/>
          <w:spacing w:val="-3"/>
          <w:sz w:val="21"/>
          <w:szCs w:val="21"/>
        </w:rPr>
        <w:t xml:space="preserve">Amazon </w:t>
      </w:r>
      <w:r>
        <w:rPr>
          <w:rFonts w:ascii="宋体" w:hAnsi="宋体" w:eastAsia="宋体" w:cs="宋体"/>
          <w:spacing w:val="-3"/>
          <w:sz w:val="21"/>
          <w:szCs w:val="21"/>
        </w:rPr>
        <w:t>和</w:t>
      </w:r>
      <w:r>
        <w:rPr>
          <w:rFonts w:ascii="宋体" w:hAnsi="宋体" w:eastAsia="宋体" w:cs="宋体"/>
          <w:spacing w:val="-48"/>
          <w:sz w:val="21"/>
          <w:szCs w:val="21"/>
        </w:rPr>
        <w:t xml:space="preserve"> </w:t>
      </w:r>
      <w:r>
        <w:rPr>
          <w:rFonts w:ascii="Times New Roman" w:hAnsi="Times New Roman" w:eastAsia="Times New Roman" w:cs="Times New Roman"/>
          <w:spacing w:val="-3"/>
          <w:sz w:val="21"/>
          <w:szCs w:val="21"/>
        </w:rPr>
        <w:t>TEMU</w:t>
      </w:r>
      <w:r>
        <w:rPr>
          <w:rFonts w:ascii="Times New Roman" w:hAnsi="Times New Roman" w:eastAsia="Times New Roman" w:cs="Times New Roman"/>
          <w:spacing w:val="25"/>
          <w:sz w:val="21"/>
          <w:szCs w:val="21"/>
        </w:rPr>
        <w:t xml:space="preserve"> </w:t>
      </w:r>
      <w:r>
        <w:rPr>
          <w:rFonts w:ascii="宋体" w:hAnsi="宋体" w:eastAsia="宋体" w:cs="宋体"/>
          <w:spacing w:val="-3"/>
          <w:sz w:val="21"/>
          <w:szCs w:val="21"/>
        </w:rPr>
        <w:t>的市场柔性对比</w:t>
      </w:r>
    </w:p>
    <w:p w14:paraId="3ADFBB67">
      <w:pPr>
        <w:spacing w:before="145" w:line="193" w:lineRule="auto"/>
        <w:ind w:left="2318"/>
        <w:rPr>
          <w:rFonts w:ascii="Times New Roman" w:hAnsi="Times New Roman" w:eastAsia="Times New Roman" w:cs="Times New Roman"/>
          <w:sz w:val="21"/>
          <w:szCs w:val="21"/>
        </w:rPr>
      </w:pPr>
      <w:r>
        <w:rPr>
          <w:rFonts w:ascii="Times New Roman" w:hAnsi="Times New Roman" w:eastAsia="Times New Roman" w:cs="Times New Roman"/>
          <w:sz w:val="21"/>
          <w:szCs w:val="21"/>
        </w:rPr>
        <w:t>Table 5-5 Comparison of</w:t>
      </w:r>
      <w:r>
        <w:rPr>
          <w:rFonts w:ascii="Times New Roman" w:hAnsi="Times New Roman" w:eastAsia="Times New Roman" w:cs="Times New Roman"/>
          <w:spacing w:val="-21"/>
          <w:sz w:val="21"/>
          <w:szCs w:val="21"/>
        </w:rPr>
        <w:t xml:space="preserve"> </w:t>
      </w:r>
      <w:r>
        <w:rPr>
          <w:rFonts w:ascii="Times New Roman" w:hAnsi="Times New Roman" w:eastAsia="Times New Roman" w:cs="Times New Roman"/>
          <w:sz w:val="21"/>
          <w:szCs w:val="21"/>
        </w:rPr>
        <w:t>market flexibility among</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z w:val="21"/>
          <w:szCs w:val="21"/>
        </w:rPr>
        <w:t>SHEIN,</w:t>
      </w:r>
      <w:r>
        <w:rPr>
          <w:rFonts w:ascii="Times New Roman" w:hAnsi="Times New Roman" w:eastAsia="Times New Roman" w:cs="Times New Roman"/>
          <w:spacing w:val="-13"/>
          <w:sz w:val="21"/>
          <w:szCs w:val="2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pacing w:val="-1"/>
          <w:sz w:val="21"/>
          <w:szCs w:val="21"/>
        </w:rPr>
        <w:t>mazon and TEMU</w:t>
      </w:r>
    </w:p>
    <w:p w14:paraId="65EC7376">
      <w:pPr>
        <w:spacing w:line="117" w:lineRule="exact"/>
      </w:pPr>
    </w:p>
    <w:tbl>
      <w:tblPr>
        <w:tblStyle w:val="5"/>
        <w:tblW w:w="8461" w:type="dxa"/>
        <w:tblInd w:w="143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23"/>
        <w:gridCol w:w="2631"/>
        <w:gridCol w:w="2355"/>
        <w:gridCol w:w="2352"/>
      </w:tblGrid>
      <w:tr w14:paraId="5FE81A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9" w:hRule="atLeast"/>
        </w:trPr>
        <w:tc>
          <w:tcPr>
            <w:tcW w:w="1123" w:type="dxa"/>
            <w:tcBorders>
              <w:top w:val="single" w:color="000000" w:sz="10" w:space="0"/>
              <w:bottom w:val="single" w:color="000000" w:sz="2" w:space="0"/>
            </w:tcBorders>
            <w:vAlign w:val="top"/>
          </w:tcPr>
          <w:p w14:paraId="23F513B9">
            <w:pPr>
              <w:pStyle w:val="6"/>
              <w:spacing w:before="38" w:line="221" w:lineRule="auto"/>
              <w:ind w:left="369"/>
              <w:rPr>
                <w:sz w:val="21"/>
                <w:szCs w:val="21"/>
              </w:rPr>
            </w:pPr>
            <w:r>
              <w:rPr>
                <w:spacing w:val="-3"/>
                <w:sz w:val="21"/>
                <w:szCs w:val="21"/>
              </w:rPr>
              <w:t>维度</w:t>
            </w:r>
          </w:p>
        </w:tc>
        <w:tc>
          <w:tcPr>
            <w:tcW w:w="2631" w:type="dxa"/>
            <w:tcBorders>
              <w:top w:val="single" w:color="000000" w:sz="10" w:space="0"/>
              <w:bottom w:val="single" w:color="000000" w:sz="2" w:space="0"/>
            </w:tcBorders>
            <w:shd w:val="clear" w:color="auto" w:fill="FFF2CC"/>
            <w:vAlign w:val="top"/>
          </w:tcPr>
          <w:p w14:paraId="0850D776">
            <w:pPr>
              <w:spacing w:before="79" w:line="187" w:lineRule="auto"/>
              <w:ind w:left="101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SHEIN</w:t>
            </w:r>
          </w:p>
        </w:tc>
        <w:tc>
          <w:tcPr>
            <w:tcW w:w="2355" w:type="dxa"/>
            <w:tcBorders>
              <w:top w:val="single" w:color="000000" w:sz="10" w:space="0"/>
              <w:bottom w:val="single" w:color="000000" w:sz="2" w:space="0"/>
            </w:tcBorders>
            <w:shd w:val="clear" w:color="auto" w:fill="E2EFD9"/>
            <w:vAlign w:val="top"/>
          </w:tcPr>
          <w:p w14:paraId="25CFA404">
            <w:pPr>
              <w:spacing w:before="79" w:line="187" w:lineRule="auto"/>
              <w:ind w:left="823"/>
              <w:rPr>
                <w:rFonts w:ascii="Times New Roman" w:hAnsi="Times New Roman" w:eastAsia="Times New Roman" w:cs="Times New Roman"/>
                <w:sz w:val="21"/>
                <w:szCs w:val="21"/>
              </w:rPr>
            </w:pPr>
            <w:r>
              <w:rPr>
                <w:rFonts w:ascii="Times New Roman" w:hAnsi="Times New Roman" w:eastAsia="Times New Roman" w:cs="Times New Roman"/>
                <w:sz w:val="21"/>
                <w:szCs w:val="21"/>
              </w:rPr>
              <w:t>Amazon</w:t>
            </w:r>
          </w:p>
        </w:tc>
        <w:tc>
          <w:tcPr>
            <w:tcW w:w="2352" w:type="dxa"/>
            <w:tcBorders>
              <w:top w:val="single" w:color="000000" w:sz="10" w:space="0"/>
              <w:bottom w:val="single" w:color="000000" w:sz="2" w:space="0"/>
            </w:tcBorders>
            <w:shd w:val="clear" w:color="auto" w:fill="D9E2F3"/>
            <w:vAlign w:val="top"/>
          </w:tcPr>
          <w:p w14:paraId="1A529187">
            <w:pPr>
              <w:spacing w:before="82" w:line="184" w:lineRule="auto"/>
              <w:ind w:left="88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TEMU</w:t>
            </w:r>
          </w:p>
        </w:tc>
      </w:tr>
      <w:tr w14:paraId="2E22AB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7" w:hRule="atLeast"/>
        </w:trPr>
        <w:tc>
          <w:tcPr>
            <w:tcW w:w="1123" w:type="dxa"/>
            <w:tcBorders>
              <w:top w:val="single" w:color="000000" w:sz="2" w:space="0"/>
            </w:tcBorders>
            <w:vAlign w:val="top"/>
          </w:tcPr>
          <w:p w14:paraId="755B2CD6">
            <w:pPr>
              <w:pStyle w:val="6"/>
              <w:spacing w:before="205" w:line="221" w:lineRule="auto"/>
              <w:ind w:left="156"/>
              <w:rPr>
                <w:sz w:val="21"/>
                <w:szCs w:val="21"/>
              </w:rPr>
            </w:pPr>
            <w:r>
              <w:rPr>
                <w:spacing w:val="-2"/>
                <w:sz w:val="21"/>
                <w:szCs w:val="21"/>
              </w:rPr>
              <w:t>产品组合</w:t>
            </w:r>
          </w:p>
        </w:tc>
        <w:tc>
          <w:tcPr>
            <w:tcW w:w="2631" w:type="dxa"/>
            <w:tcBorders>
              <w:top w:val="single" w:color="000000" w:sz="2" w:space="0"/>
            </w:tcBorders>
            <w:shd w:val="clear" w:color="auto" w:fill="FFF2CC"/>
            <w:vAlign w:val="top"/>
          </w:tcPr>
          <w:p w14:paraId="7372067D">
            <w:pPr>
              <w:pStyle w:val="6"/>
              <w:spacing w:before="35" w:line="221" w:lineRule="auto"/>
              <w:ind w:left="169"/>
              <w:rPr>
                <w:sz w:val="21"/>
                <w:szCs w:val="21"/>
              </w:rPr>
            </w:pPr>
            <w:r>
              <w:rPr>
                <w:spacing w:val="-1"/>
                <w:sz w:val="21"/>
                <w:szCs w:val="21"/>
              </w:rPr>
              <w:t>服装为核心，扩展至多品</w:t>
            </w:r>
          </w:p>
          <w:p w14:paraId="2D48D403">
            <w:pPr>
              <w:pStyle w:val="6"/>
              <w:spacing w:before="88" w:line="221" w:lineRule="auto"/>
              <w:ind w:left="1218"/>
              <w:rPr>
                <w:sz w:val="21"/>
                <w:szCs w:val="21"/>
              </w:rPr>
            </w:pPr>
            <w:r>
              <w:rPr>
                <w:sz w:val="21"/>
                <w:szCs w:val="21"/>
              </w:rPr>
              <w:t>类</w:t>
            </w:r>
          </w:p>
        </w:tc>
        <w:tc>
          <w:tcPr>
            <w:tcW w:w="2355" w:type="dxa"/>
            <w:tcBorders>
              <w:top w:val="single" w:color="000000" w:sz="2" w:space="0"/>
            </w:tcBorders>
            <w:shd w:val="clear" w:color="auto" w:fill="E2EFD9"/>
            <w:vAlign w:val="top"/>
          </w:tcPr>
          <w:p w14:paraId="1B96CE57">
            <w:pPr>
              <w:pStyle w:val="6"/>
              <w:spacing w:before="34" w:line="221" w:lineRule="auto"/>
              <w:ind w:left="133"/>
              <w:rPr>
                <w:sz w:val="21"/>
                <w:szCs w:val="21"/>
              </w:rPr>
            </w:pPr>
            <w:r>
              <w:rPr>
                <w:spacing w:val="-1"/>
                <w:sz w:val="21"/>
                <w:szCs w:val="21"/>
              </w:rPr>
              <w:t>全品类覆盖，服装占比</w:t>
            </w:r>
          </w:p>
          <w:p w14:paraId="507E0AB2">
            <w:pPr>
              <w:pStyle w:val="6"/>
              <w:spacing w:before="89" w:line="222" w:lineRule="auto"/>
              <w:ind w:left="1078"/>
              <w:rPr>
                <w:sz w:val="21"/>
                <w:szCs w:val="21"/>
              </w:rPr>
            </w:pPr>
            <w:r>
              <w:rPr>
                <w:sz w:val="21"/>
                <w:szCs w:val="21"/>
              </w:rPr>
              <w:t>低</w:t>
            </w:r>
          </w:p>
        </w:tc>
        <w:tc>
          <w:tcPr>
            <w:tcW w:w="2352" w:type="dxa"/>
            <w:tcBorders>
              <w:top w:val="single" w:color="000000" w:sz="2" w:space="0"/>
            </w:tcBorders>
            <w:shd w:val="clear" w:color="auto" w:fill="D9E2F3"/>
            <w:vAlign w:val="top"/>
          </w:tcPr>
          <w:p w14:paraId="3FF91364">
            <w:pPr>
              <w:pStyle w:val="6"/>
              <w:spacing w:before="35" w:line="219" w:lineRule="auto"/>
              <w:ind w:left="132"/>
              <w:rPr>
                <w:sz w:val="21"/>
                <w:szCs w:val="21"/>
              </w:rPr>
            </w:pPr>
            <w:r>
              <w:rPr>
                <w:spacing w:val="-1"/>
                <w:sz w:val="21"/>
                <w:szCs w:val="21"/>
              </w:rPr>
              <w:t>低价商品为主，多样化</w:t>
            </w:r>
          </w:p>
          <w:p w14:paraId="6ABE70DC">
            <w:pPr>
              <w:pStyle w:val="6"/>
              <w:spacing w:before="91" w:line="222" w:lineRule="auto"/>
              <w:ind w:left="972"/>
              <w:rPr>
                <w:sz w:val="21"/>
                <w:szCs w:val="21"/>
              </w:rPr>
            </w:pPr>
            <w:r>
              <w:rPr>
                <w:spacing w:val="-2"/>
                <w:sz w:val="21"/>
                <w:szCs w:val="21"/>
              </w:rPr>
              <w:t>选择</w:t>
            </w:r>
          </w:p>
        </w:tc>
      </w:tr>
      <w:tr w14:paraId="7785FE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5" w:hRule="atLeast"/>
        </w:trPr>
        <w:tc>
          <w:tcPr>
            <w:tcW w:w="1123" w:type="dxa"/>
            <w:vAlign w:val="top"/>
          </w:tcPr>
          <w:p w14:paraId="09AE6689">
            <w:pPr>
              <w:pStyle w:val="6"/>
              <w:spacing w:before="209" w:line="221" w:lineRule="auto"/>
              <w:ind w:left="156"/>
              <w:rPr>
                <w:sz w:val="21"/>
                <w:szCs w:val="21"/>
              </w:rPr>
            </w:pPr>
            <w:r>
              <w:rPr>
                <w:spacing w:val="-2"/>
                <w:sz w:val="21"/>
                <w:szCs w:val="21"/>
              </w:rPr>
              <w:t>产品迭代</w:t>
            </w:r>
          </w:p>
        </w:tc>
        <w:tc>
          <w:tcPr>
            <w:tcW w:w="2631" w:type="dxa"/>
            <w:shd w:val="clear" w:color="auto" w:fill="FFF2CC"/>
            <w:vAlign w:val="top"/>
          </w:tcPr>
          <w:p w14:paraId="57FA6E4E">
            <w:pPr>
              <w:pStyle w:val="6"/>
              <w:spacing w:before="209" w:line="221" w:lineRule="auto"/>
              <w:ind w:left="383"/>
              <w:rPr>
                <w:sz w:val="21"/>
                <w:szCs w:val="21"/>
              </w:rPr>
            </w:pPr>
            <w:r>
              <w:rPr>
                <w:spacing w:val="-2"/>
                <w:sz w:val="21"/>
                <w:szCs w:val="21"/>
              </w:rPr>
              <w:t>高度灵活，快速调整</w:t>
            </w:r>
          </w:p>
        </w:tc>
        <w:tc>
          <w:tcPr>
            <w:tcW w:w="2355" w:type="dxa"/>
            <w:shd w:val="clear" w:color="auto" w:fill="E2EFD9"/>
            <w:vAlign w:val="top"/>
          </w:tcPr>
          <w:p w14:paraId="0780AE65">
            <w:pPr>
              <w:pStyle w:val="6"/>
              <w:spacing w:before="39" w:line="220" w:lineRule="auto"/>
              <w:ind w:left="134"/>
              <w:rPr>
                <w:sz w:val="21"/>
                <w:szCs w:val="21"/>
              </w:rPr>
            </w:pPr>
            <w:r>
              <w:rPr>
                <w:spacing w:val="-2"/>
                <w:sz w:val="21"/>
                <w:szCs w:val="21"/>
              </w:rPr>
              <w:t>依赖第三方品牌，迭代</w:t>
            </w:r>
          </w:p>
          <w:p w14:paraId="12925962">
            <w:pPr>
              <w:pStyle w:val="6"/>
              <w:spacing w:before="88" w:line="221" w:lineRule="auto"/>
              <w:ind w:left="973"/>
              <w:rPr>
                <w:sz w:val="21"/>
                <w:szCs w:val="21"/>
              </w:rPr>
            </w:pPr>
            <w:r>
              <w:rPr>
                <w:spacing w:val="-2"/>
                <w:sz w:val="21"/>
                <w:szCs w:val="21"/>
              </w:rPr>
              <w:t>较慢</w:t>
            </w:r>
          </w:p>
        </w:tc>
        <w:tc>
          <w:tcPr>
            <w:tcW w:w="2352" w:type="dxa"/>
            <w:shd w:val="clear" w:color="auto" w:fill="D9E2F3"/>
            <w:vAlign w:val="top"/>
          </w:tcPr>
          <w:p w14:paraId="022C6F50">
            <w:pPr>
              <w:pStyle w:val="6"/>
              <w:spacing w:before="39" w:line="221" w:lineRule="auto"/>
              <w:ind w:left="132"/>
              <w:rPr>
                <w:sz w:val="21"/>
                <w:szCs w:val="21"/>
              </w:rPr>
            </w:pPr>
            <w:r>
              <w:rPr>
                <w:spacing w:val="-1"/>
                <w:sz w:val="21"/>
                <w:szCs w:val="21"/>
              </w:rPr>
              <w:t>批量生产模式，迭代较</w:t>
            </w:r>
          </w:p>
          <w:p w14:paraId="53505399">
            <w:pPr>
              <w:pStyle w:val="6"/>
              <w:spacing w:before="87" w:line="221" w:lineRule="auto"/>
              <w:ind w:left="1080"/>
              <w:rPr>
                <w:sz w:val="21"/>
                <w:szCs w:val="21"/>
              </w:rPr>
            </w:pPr>
            <w:r>
              <w:rPr>
                <w:sz w:val="21"/>
                <w:szCs w:val="21"/>
              </w:rPr>
              <w:t>慢</w:t>
            </w:r>
          </w:p>
        </w:tc>
      </w:tr>
      <w:tr w14:paraId="2C3001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7" w:hRule="atLeast"/>
        </w:trPr>
        <w:tc>
          <w:tcPr>
            <w:tcW w:w="1123" w:type="dxa"/>
            <w:vAlign w:val="top"/>
          </w:tcPr>
          <w:p w14:paraId="5FCE97C2">
            <w:pPr>
              <w:pStyle w:val="6"/>
              <w:spacing w:before="214" w:line="221" w:lineRule="auto"/>
              <w:ind w:left="168"/>
              <w:rPr>
                <w:sz w:val="21"/>
                <w:szCs w:val="21"/>
              </w:rPr>
            </w:pPr>
            <w:r>
              <w:rPr>
                <w:spacing w:val="-5"/>
                <w:sz w:val="21"/>
                <w:szCs w:val="21"/>
              </w:rPr>
              <w:t>需求响应</w:t>
            </w:r>
          </w:p>
        </w:tc>
        <w:tc>
          <w:tcPr>
            <w:tcW w:w="2631" w:type="dxa"/>
            <w:shd w:val="clear" w:color="auto" w:fill="FFF2CC"/>
            <w:vAlign w:val="top"/>
          </w:tcPr>
          <w:p w14:paraId="292DCA07">
            <w:pPr>
              <w:pStyle w:val="6"/>
              <w:spacing w:before="214" w:line="221" w:lineRule="auto"/>
              <w:ind w:left="383"/>
              <w:rPr>
                <w:sz w:val="21"/>
                <w:szCs w:val="21"/>
              </w:rPr>
            </w:pPr>
            <w:r>
              <w:rPr>
                <w:spacing w:val="-2"/>
                <w:sz w:val="21"/>
                <w:szCs w:val="21"/>
              </w:rPr>
              <w:t>实时反馈，快速调整</w:t>
            </w:r>
          </w:p>
        </w:tc>
        <w:tc>
          <w:tcPr>
            <w:tcW w:w="2355" w:type="dxa"/>
            <w:shd w:val="clear" w:color="auto" w:fill="E2EFD9"/>
            <w:vAlign w:val="top"/>
          </w:tcPr>
          <w:p w14:paraId="0A291310">
            <w:pPr>
              <w:pStyle w:val="6"/>
              <w:spacing w:before="44" w:line="220" w:lineRule="auto"/>
              <w:ind w:left="134"/>
              <w:rPr>
                <w:sz w:val="21"/>
                <w:szCs w:val="21"/>
              </w:rPr>
            </w:pPr>
            <w:r>
              <w:rPr>
                <w:spacing w:val="-1"/>
                <w:sz w:val="21"/>
                <w:szCs w:val="21"/>
              </w:rPr>
              <w:t>稳定供货，响应相对滞</w:t>
            </w:r>
          </w:p>
          <w:p w14:paraId="2D2C09AD">
            <w:pPr>
              <w:pStyle w:val="6"/>
              <w:spacing w:before="91" w:line="221" w:lineRule="auto"/>
              <w:ind w:left="1080"/>
              <w:rPr>
                <w:sz w:val="21"/>
                <w:szCs w:val="21"/>
              </w:rPr>
            </w:pPr>
            <w:r>
              <w:rPr>
                <w:sz w:val="21"/>
                <w:szCs w:val="21"/>
              </w:rPr>
              <w:t>后</w:t>
            </w:r>
          </w:p>
        </w:tc>
        <w:tc>
          <w:tcPr>
            <w:tcW w:w="2352" w:type="dxa"/>
            <w:shd w:val="clear" w:color="auto" w:fill="D9E2F3"/>
            <w:vAlign w:val="top"/>
          </w:tcPr>
          <w:p w14:paraId="224F2DCD">
            <w:pPr>
              <w:pStyle w:val="6"/>
              <w:spacing w:before="43" w:line="274" w:lineRule="auto"/>
              <w:ind w:left="555" w:right="124" w:hanging="420"/>
              <w:rPr>
                <w:sz w:val="21"/>
                <w:szCs w:val="21"/>
              </w:rPr>
            </w:pPr>
            <w:r>
              <w:rPr>
                <w:spacing w:val="-1"/>
                <w:sz w:val="21"/>
                <w:szCs w:val="21"/>
              </w:rPr>
              <w:t>快速供应低价商品，个</w:t>
            </w:r>
            <w:r>
              <w:rPr>
                <w:spacing w:val="-2"/>
                <w:sz w:val="21"/>
                <w:szCs w:val="21"/>
              </w:rPr>
              <w:t>性化响应较弱</w:t>
            </w:r>
          </w:p>
        </w:tc>
      </w:tr>
      <w:tr w14:paraId="5EDE6E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trPr>
        <w:tc>
          <w:tcPr>
            <w:tcW w:w="1123" w:type="dxa"/>
            <w:vAlign w:val="top"/>
          </w:tcPr>
          <w:p w14:paraId="02A20052">
            <w:pPr>
              <w:pStyle w:val="6"/>
              <w:spacing w:before="48" w:line="219" w:lineRule="auto"/>
              <w:ind w:left="162"/>
              <w:rPr>
                <w:sz w:val="21"/>
                <w:szCs w:val="21"/>
              </w:rPr>
            </w:pPr>
            <w:r>
              <w:rPr>
                <w:spacing w:val="-3"/>
                <w:sz w:val="21"/>
                <w:szCs w:val="21"/>
              </w:rPr>
              <w:t>定价策略</w:t>
            </w:r>
          </w:p>
        </w:tc>
        <w:tc>
          <w:tcPr>
            <w:tcW w:w="2631" w:type="dxa"/>
            <w:shd w:val="clear" w:color="auto" w:fill="FFF2CC"/>
            <w:vAlign w:val="top"/>
          </w:tcPr>
          <w:p w14:paraId="1CDD3E98">
            <w:pPr>
              <w:pStyle w:val="6"/>
              <w:spacing w:before="48" w:line="219" w:lineRule="auto"/>
              <w:ind w:left="905"/>
              <w:rPr>
                <w:sz w:val="21"/>
                <w:szCs w:val="21"/>
              </w:rPr>
            </w:pPr>
            <w:r>
              <w:rPr>
                <w:spacing w:val="-2"/>
                <w:sz w:val="21"/>
                <w:szCs w:val="21"/>
              </w:rPr>
              <w:t>动态定价</w:t>
            </w:r>
          </w:p>
        </w:tc>
        <w:tc>
          <w:tcPr>
            <w:tcW w:w="2355" w:type="dxa"/>
            <w:shd w:val="clear" w:color="auto" w:fill="E2EFD9"/>
            <w:vAlign w:val="top"/>
          </w:tcPr>
          <w:p w14:paraId="3F48865C">
            <w:pPr>
              <w:pStyle w:val="6"/>
              <w:spacing w:before="48" w:line="219" w:lineRule="auto"/>
              <w:ind w:left="554"/>
              <w:rPr>
                <w:sz w:val="21"/>
                <w:szCs w:val="21"/>
              </w:rPr>
            </w:pPr>
            <w:r>
              <w:rPr>
                <w:spacing w:val="-2"/>
                <w:sz w:val="21"/>
                <w:szCs w:val="21"/>
              </w:rPr>
              <w:t>成本导向定价</w:t>
            </w:r>
          </w:p>
        </w:tc>
        <w:tc>
          <w:tcPr>
            <w:tcW w:w="2352" w:type="dxa"/>
            <w:shd w:val="clear" w:color="auto" w:fill="D9E2F3"/>
            <w:vAlign w:val="top"/>
          </w:tcPr>
          <w:p w14:paraId="09A6CBF7">
            <w:pPr>
              <w:pStyle w:val="6"/>
              <w:spacing w:before="48" w:line="219" w:lineRule="auto"/>
              <w:ind w:left="552"/>
              <w:rPr>
                <w:sz w:val="21"/>
                <w:szCs w:val="21"/>
              </w:rPr>
            </w:pPr>
            <w:r>
              <w:rPr>
                <w:spacing w:val="-1"/>
                <w:sz w:val="21"/>
                <w:szCs w:val="21"/>
              </w:rPr>
              <w:t>补贴驱动定价</w:t>
            </w:r>
          </w:p>
        </w:tc>
      </w:tr>
      <w:tr w14:paraId="372F18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5" w:hRule="atLeast"/>
        </w:trPr>
        <w:tc>
          <w:tcPr>
            <w:tcW w:w="1123" w:type="dxa"/>
            <w:vAlign w:val="top"/>
          </w:tcPr>
          <w:p w14:paraId="5D573AE0">
            <w:pPr>
              <w:pStyle w:val="6"/>
              <w:spacing w:before="220" w:line="221" w:lineRule="auto"/>
              <w:ind w:left="162"/>
              <w:rPr>
                <w:sz w:val="21"/>
                <w:szCs w:val="21"/>
              </w:rPr>
            </w:pPr>
            <w:r>
              <w:rPr>
                <w:spacing w:val="-3"/>
                <w:sz w:val="21"/>
                <w:szCs w:val="21"/>
              </w:rPr>
              <w:t>市场适应</w:t>
            </w:r>
          </w:p>
        </w:tc>
        <w:tc>
          <w:tcPr>
            <w:tcW w:w="2631" w:type="dxa"/>
            <w:shd w:val="clear" w:color="auto" w:fill="FFF2CC"/>
            <w:vAlign w:val="top"/>
          </w:tcPr>
          <w:p w14:paraId="73130034">
            <w:pPr>
              <w:pStyle w:val="6"/>
              <w:spacing w:before="50" w:line="270" w:lineRule="auto"/>
              <w:ind w:left="798" w:right="155" w:hanging="627"/>
              <w:rPr>
                <w:sz w:val="21"/>
                <w:szCs w:val="21"/>
              </w:rPr>
            </w:pPr>
            <w:r>
              <w:rPr>
                <w:spacing w:val="-1"/>
                <w:sz w:val="21"/>
                <w:szCs w:val="21"/>
              </w:rPr>
              <w:t>快速进入新市场，灵活调</w:t>
            </w:r>
            <w:r>
              <w:rPr>
                <w:spacing w:val="-2"/>
                <w:sz w:val="21"/>
                <w:szCs w:val="21"/>
              </w:rPr>
              <w:t>整产品策略</w:t>
            </w:r>
          </w:p>
        </w:tc>
        <w:tc>
          <w:tcPr>
            <w:tcW w:w="2355" w:type="dxa"/>
            <w:shd w:val="clear" w:color="auto" w:fill="E2EFD9"/>
            <w:vAlign w:val="top"/>
          </w:tcPr>
          <w:p w14:paraId="0B33816D">
            <w:pPr>
              <w:pStyle w:val="6"/>
              <w:spacing w:before="50" w:line="221" w:lineRule="auto"/>
              <w:ind w:left="134"/>
              <w:rPr>
                <w:sz w:val="21"/>
                <w:szCs w:val="21"/>
              </w:rPr>
            </w:pPr>
            <w:r>
              <w:rPr>
                <w:spacing w:val="-1"/>
                <w:sz w:val="21"/>
                <w:szCs w:val="21"/>
              </w:rPr>
              <w:t>稳步扩张，侧重长期稳</w:t>
            </w:r>
          </w:p>
          <w:p w14:paraId="75D11D5C">
            <w:pPr>
              <w:pStyle w:val="6"/>
              <w:spacing w:before="90" w:line="221" w:lineRule="auto"/>
              <w:ind w:left="1084"/>
              <w:rPr>
                <w:sz w:val="21"/>
                <w:szCs w:val="21"/>
              </w:rPr>
            </w:pPr>
            <w:r>
              <w:rPr>
                <w:sz w:val="21"/>
                <w:szCs w:val="21"/>
              </w:rPr>
              <w:t>定</w:t>
            </w:r>
          </w:p>
        </w:tc>
        <w:tc>
          <w:tcPr>
            <w:tcW w:w="2352" w:type="dxa"/>
            <w:shd w:val="clear" w:color="auto" w:fill="D9E2F3"/>
            <w:vAlign w:val="top"/>
          </w:tcPr>
          <w:p w14:paraId="392AFF24">
            <w:pPr>
              <w:pStyle w:val="6"/>
              <w:spacing w:before="50" w:line="270" w:lineRule="auto"/>
              <w:ind w:left="446" w:right="124" w:hanging="311"/>
              <w:rPr>
                <w:sz w:val="21"/>
                <w:szCs w:val="21"/>
              </w:rPr>
            </w:pPr>
            <w:r>
              <w:rPr>
                <w:spacing w:val="-1"/>
                <w:sz w:val="21"/>
                <w:szCs w:val="21"/>
              </w:rPr>
              <w:t>快速扩展价格敏感型市场，适应性一般</w:t>
            </w:r>
          </w:p>
        </w:tc>
      </w:tr>
      <w:tr w14:paraId="613062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trPr>
        <w:tc>
          <w:tcPr>
            <w:tcW w:w="1123" w:type="dxa"/>
            <w:tcBorders>
              <w:bottom w:val="single" w:color="000000" w:sz="10" w:space="0"/>
            </w:tcBorders>
            <w:vAlign w:val="top"/>
          </w:tcPr>
          <w:p w14:paraId="5DD1632C">
            <w:pPr>
              <w:pStyle w:val="6"/>
              <w:spacing w:before="54" w:line="221" w:lineRule="auto"/>
              <w:ind w:left="162"/>
              <w:rPr>
                <w:sz w:val="21"/>
                <w:szCs w:val="21"/>
              </w:rPr>
            </w:pPr>
            <w:r>
              <w:rPr>
                <w:spacing w:val="-3"/>
                <w:sz w:val="21"/>
                <w:szCs w:val="21"/>
              </w:rPr>
              <w:t>市场柔性</w:t>
            </w:r>
          </w:p>
        </w:tc>
        <w:tc>
          <w:tcPr>
            <w:tcW w:w="2631" w:type="dxa"/>
            <w:tcBorders>
              <w:bottom w:val="single" w:color="000000" w:sz="10" w:space="0"/>
            </w:tcBorders>
            <w:shd w:val="clear" w:color="auto" w:fill="FFF2CC"/>
            <w:vAlign w:val="top"/>
          </w:tcPr>
          <w:p w14:paraId="107FEF96">
            <w:pPr>
              <w:pStyle w:val="6"/>
              <w:spacing w:before="54" w:line="221" w:lineRule="auto"/>
              <w:ind w:left="1224"/>
              <w:rPr>
                <w:sz w:val="21"/>
                <w:szCs w:val="21"/>
              </w:rPr>
            </w:pPr>
            <w:r>
              <w:rPr>
                <w:sz w:val="21"/>
                <w:szCs w:val="21"/>
              </w:rPr>
              <w:t>高</w:t>
            </w:r>
          </w:p>
        </w:tc>
        <w:tc>
          <w:tcPr>
            <w:tcW w:w="2355" w:type="dxa"/>
            <w:tcBorders>
              <w:bottom w:val="single" w:color="000000" w:sz="10" w:space="0"/>
            </w:tcBorders>
            <w:shd w:val="clear" w:color="auto" w:fill="E2EFD9"/>
            <w:vAlign w:val="top"/>
          </w:tcPr>
          <w:p w14:paraId="1687062F">
            <w:pPr>
              <w:pStyle w:val="6"/>
              <w:spacing w:before="54" w:line="221" w:lineRule="auto"/>
              <w:ind w:left="993"/>
              <w:rPr>
                <w:sz w:val="21"/>
                <w:szCs w:val="21"/>
              </w:rPr>
            </w:pPr>
            <w:r>
              <w:rPr>
                <w:spacing w:val="-7"/>
                <w:sz w:val="21"/>
                <w:szCs w:val="21"/>
              </w:rPr>
              <w:t>中等</w:t>
            </w:r>
          </w:p>
        </w:tc>
        <w:tc>
          <w:tcPr>
            <w:tcW w:w="2352" w:type="dxa"/>
            <w:tcBorders>
              <w:bottom w:val="single" w:color="000000" w:sz="10" w:space="0"/>
            </w:tcBorders>
            <w:shd w:val="clear" w:color="auto" w:fill="D9E2F3"/>
            <w:vAlign w:val="top"/>
          </w:tcPr>
          <w:p w14:paraId="00D8D58E">
            <w:pPr>
              <w:pStyle w:val="6"/>
              <w:spacing w:before="54" w:line="221" w:lineRule="auto"/>
              <w:ind w:left="993"/>
              <w:rPr>
                <w:sz w:val="21"/>
                <w:szCs w:val="21"/>
              </w:rPr>
            </w:pPr>
            <w:r>
              <w:rPr>
                <w:spacing w:val="-7"/>
                <w:sz w:val="21"/>
                <w:szCs w:val="21"/>
              </w:rPr>
              <w:t>中等</w:t>
            </w:r>
          </w:p>
        </w:tc>
      </w:tr>
    </w:tbl>
    <w:p w14:paraId="3B59DA7D">
      <w:pPr>
        <w:spacing w:line="368" w:lineRule="auto"/>
        <w:rPr>
          <w:rFonts w:ascii="Arial"/>
          <w:sz w:val="21"/>
        </w:rPr>
      </w:pPr>
    </w:p>
    <w:p w14:paraId="256BED62">
      <w:pPr>
        <w:spacing w:before="78" w:line="359" w:lineRule="auto"/>
        <w:ind w:left="1458" w:right="24" w:firstLine="484"/>
        <w:jc w:val="both"/>
        <w:rPr>
          <w:rFonts w:ascii="宋体" w:hAnsi="宋体" w:eastAsia="宋体" w:cs="宋体"/>
          <w:sz w:val="24"/>
          <w:szCs w:val="24"/>
        </w:rPr>
      </w:pP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依靠</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DTC</w:t>
      </w:r>
      <w:r>
        <w:rPr>
          <w:rFonts w:ascii="宋体" w:hAnsi="宋体" w:eastAsia="宋体" w:cs="宋体"/>
          <w:spacing w:val="-2"/>
          <w:sz w:val="24"/>
          <w:szCs w:val="24"/>
        </w:rPr>
        <w:t>（</w:t>
      </w:r>
      <w:r>
        <w:rPr>
          <w:rFonts w:ascii="Times New Roman" w:hAnsi="Times New Roman" w:eastAsia="Times New Roman" w:cs="Times New Roman"/>
          <w:spacing w:val="-2"/>
          <w:sz w:val="24"/>
          <w:szCs w:val="24"/>
        </w:rPr>
        <w:t>Direct-to-Consumer</w:t>
      </w:r>
      <w:r>
        <w:rPr>
          <w:rFonts w:ascii="宋体" w:hAnsi="宋体" w:eastAsia="宋体" w:cs="宋体"/>
          <w:spacing w:val="-2"/>
          <w:sz w:val="24"/>
          <w:szCs w:val="24"/>
        </w:rPr>
        <w:t>）模式直面终端消费者，通过数据驱动</w:t>
      </w:r>
      <w:r>
        <w:rPr>
          <w:rFonts w:ascii="宋体" w:hAnsi="宋体" w:eastAsia="宋体" w:cs="宋体"/>
          <w:spacing w:val="1"/>
          <w:sz w:val="24"/>
          <w:szCs w:val="24"/>
        </w:rPr>
        <w:t>的市场分析能力，实时追踪用户行为数据，在小批量试产的基础上，快速调整产品设计和生产节奏，以确保产品始终匹配消费者的实际需求。结合灵活的定价及</w:t>
      </w:r>
      <w:r>
        <w:rPr>
          <w:rFonts w:ascii="宋体" w:hAnsi="宋体" w:eastAsia="宋体" w:cs="宋体"/>
          <w:spacing w:val="-2"/>
          <w:sz w:val="24"/>
          <w:szCs w:val="24"/>
        </w:rPr>
        <w:t>促销策略，</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在快时尚品类中保持高度的市场柔性。</w:t>
      </w:r>
    </w:p>
    <w:p w14:paraId="3278BE54">
      <w:pPr>
        <w:spacing w:before="3" w:line="359" w:lineRule="auto"/>
        <w:ind w:left="1456" w:right="23" w:firstLine="473"/>
        <w:jc w:val="both"/>
        <w:rPr>
          <w:rFonts w:ascii="宋体" w:hAnsi="宋体" w:eastAsia="宋体" w:cs="宋体"/>
          <w:sz w:val="24"/>
          <w:szCs w:val="24"/>
        </w:rPr>
      </w:pPr>
      <w:r>
        <w:rPr>
          <w:rFonts w:ascii="Times New Roman" w:hAnsi="Times New Roman" w:eastAsia="Times New Roman" w:cs="Times New Roman"/>
          <w:spacing w:val="-3"/>
          <w:sz w:val="24"/>
          <w:szCs w:val="24"/>
        </w:rPr>
        <w:t>Amazon</w:t>
      </w:r>
      <w:r>
        <w:rPr>
          <w:rFonts w:ascii="Times New Roman" w:hAnsi="Times New Roman" w:eastAsia="Times New Roman" w:cs="Times New Roman"/>
          <w:spacing w:val="14"/>
          <w:sz w:val="24"/>
          <w:szCs w:val="24"/>
        </w:rPr>
        <w:t xml:space="preserve"> </w:t>
      </w:r>
      <w:r>
        <w:rPr>
          <w:rFonts w:ascii="宋体" w:hAnsi="宋体" w:eastAsia="宋体" w:cs="宋体"/>
          <w:spacing w:val="-3"/>
          <w:sz w:val="24"/>
          <w:szCs w:val="24"/>
        </w:rPr>
        <w:t>凭借全球化电商生态系统和庞大用</w:t>
      </w:r>
      <w:r>
        <w:rPr>
          <w:rFonts w:ascii="宋体" w:hAnsi="宋体" w:eastAsia="宋体" w:cs="宋体"/>
          <w:spacing w:val="-4"/>
          <w:sz w:val="24"/>
          <w:szCs w:val="24"/>
        </w:rPr>
        <w:t>户群，在市场覆盖面和供应链深度</w:t>
      </w:r>
      <w:r>
        <w:rPr>
          <w:rFonts w:ascii="宋体" w:hAnsi="宋体" w:eastAsia="宋体" w:cs="宋体"/>
          <w:spacing w:val="1"/>
          <w:sz w:val="24"/>
          <w:szCs w:val="24"/>
        </w:rPr>
        <w:t>上具备显著优势。其连衣裙等服装品类主要依赖第三方品牌商和自有品牌组合推出，更新节奏略缓慢，更倾向于长期的产品线规划，同时采取定期促销和长期价格的调整，在大宗商品和长尾商品占据优势，但在快时尚领域的市场响应速度相</w:t>
      </w:r>
      <w:r>
        <w:rPr>
          <w:rFonts w:ascii="宋体" w:hAnsi="宋体" w:eastAsia="宋体" w:cs="宋体"/>
          <w:spacing w:val="-3"/>
          <w:sz w:val="24"/>
          <w:szCs w:val="24"/>
        </w:rPr>
        <w:t>对偏慢。</w:t>
      </w:r>
    </w:p>
    <w:p w14:paraId="19431F6E">
      <w:pPr>
        <w:spacing w:before="1" w:line="360" w:lineRule="auto"/>
        <w:ind w:left="1457" w:right="28" w:firstLine="477"/>
        <w:jc w:val="both"/>
        <w:rPr>
          <w:rFonts w:ascii="宋体" w:hAnsi="宋体" w:eastAsia="宋体" w:cs="宋体"/>
          <w:sz w:val="24"/>
          <w:szCs w:val="24"/>
        </w:rPr>
      </w:pPr>
      <w:r>
        <w:rPr>
          <w:rFonts w:ascii="Times New Roman" w:hAnsi="Times New Roman" w:eastAsia="Times New Roman" w:cs="Times New Roman"/>
          <w:spacing w:val="-1"/>
          <w:sz w:val="24"/>
          <w:szCs w:val="24"/>
        </w:rPr>
        <w:t>TEMU</w:t>
      </w:r>
      <w:r>
        <w:rPr>
          <w:rFonts w:ascii="Times New Roman" w:hAnsi="Times New Roman" w:eastAsia="Times New Roman" w:cs="Times New Roman"/>
          <w:spacing w:val="53"/>
          <w:sz w:val="24"/>
          <w:szCs w:val="24"/>
        </w:rPr>
        <w:t xml:space="preserve"> </w:t>
      </w:r>
      <w:r>
        <w:rPr>
          <w:rFonts w:ascii="宋体" w:hAnsi="宋体" w:eastAsia="宋体" w:cs="宋体"/>
          <w:spacing w:val="-1"/>
          <w:sz w:val="24"/>
          <w:szCs w:val="24"/>
        </w:rPr>
        <w:t>通过平台补贴政策吸引用户，以低价刺激消费，迅速渗透价格敏感型</w:t>
      </w:r>
      <w:r>
        <w:rPr>
          <w:rFonts w:ascii="宋体" w:hAnsi="宋体" w:eastAsia="宋体" w:cs="宋体"/>
          <w:spacing w:val="1"/>
          <w:sz w:val="24"/>
          <w:szCs w:val="24"/>
        </w:rPr>
        <w:t>的目标市场，同时通过深度整合上游供应链，协调工厂直供和分散式生产，提高</w:t>
      </w:r>
      <w:r>
        <w:rPr>
          <w:rFonts w:ascii="宋体" w:hAnsi="宋体" w:eastAsia="宋体" w:cs="宋体"/>
          <w:spacing w:val="-1"/>
          <w:sz w:val="24"/>
          <w:szCs w:val="24"/>
        </w:rPr>
        <w:t>供应链的灵活性和成本控制能力。然而，</w:t>
      </w:r>
      <w:r>
        <w:rPr>
          <w:rFonts w:ascii="Times New Roman" w:hAnsi="Times New Roman" w:eastAsia="Times New Roman" w:cs="Times New Roman"/>
          <w:spacing w:val="-1"/>
          <w:sz w:val="24"/>
          <w:szCs w:val="24"/>
        </w:rPr>
        <w:t>TEMU</w:t>
      </w:r>
      <w:r>
        <w:rPr>
          <w:rFonts w:ascii="Times New Roman" w:hAnsi="Times New Roman" w:eastAsia="Times New Roman" w:cs="Times New Roman"/>
          <w:spacing w:val="55"/>
          <w:w w:val="101"/>
          <w:sz w:val="24"/>
          <w:szCs w:val="24"/>
        </w:rPr>
        <w:t xml:space="preserve"> </w:t>
      </w:r>
      <w:r>
        <w:rPr>
          <w:rFonts w:ascii="宋体" w:hAnsi="宋体" w:eastAsia="宋体" w:cs="宋体"/>
          <w:spacing w:val="-1"/>
          <w:sz w:val="24"/>
          <w:szCs w:val="24"/>
        </w:rPr>
        <w:t>的潮流趋势捕捉能力较弱</w:t>
      </w:r>
      <w:r>
        <w:rPr>
          <w:rFonts w:ascii="宋体" w:hAnsi="宋体" w:eastAsia="宋体" w:cs="宋体"/>
          <w:spacing w:val="-2"/>
          <w:sz w:val="24"/>
          <w:szCs w:val="24"/>
        </w:rPr>
        <w:t>，在面</w:t>
      </w:r>
    </w:p>
    <w:p w14:paraId="340995B3">
      <w:pPr>
        <w:spacing w:line="360" w:lineRule="auto"/>
        <w:rPr>
          <w:rFonts w:ascii="宋体" w:hAnsi="宋体" w:eastAsia="宋体" w:cs="宋体"/>
          <w:sz w:val="24"/>
          <w:szCs w:val="24"/>
        </w:rPr>
        <w:sectPr>
          <w:headerReference r:id="rId118" w:type="default"/>
          <w:footerReference r:id="rId119" w:type="default"/>
          <w:pgSz w:w="11907" w:h="16839"/>
          <w:pgMar w:top="1702" w:right="1558" w:bottom="2069" w:left="424" w:header="1397" w:footer="1869" w:gutter="0"/>
          <w:cols w:space="720" w:num="1"/>
        </w:sectPr>
      </w:pPr>
    </w:p>
    <w:p w14:paraId="4BE5F578">
      <w:pPr>
        <w:rPr>
          <w:rFonts w:ascii="Arial"/>
          <w:sz w:val="21"/>
        </w:rPr>
      </w:pPr>
    </w:p>
    <w:p w14:paraId="7CC20FCE">
      <w:pPr>
        <w:spacing w:before="78" w:line="345" w:lineRule="auto"/>
        <w:ind w:left="1174" w:right="118" w:hanging="1"/>
        <w:rPr>
          <w:rFonts w:ascii="宋体" w:hAnsi="宋体" w:eastAsia="宋体" w:cs="宋体"/>
          <w:sz w:val="24"/>
          <w:szCs w:val="24"/>
        </w:rPr>
      </w:pPr>
      <w:r>
        <w:rPr>
          <w:rFonts w:ascii="宋体" w:hAnsi="宋体" w:eastAsia="宋体" w:cs="宋体"/>
          <w:sz w:val="24"/>
          <w:szCs w:val="24"/>
        </w:rPr>
        <w:t>对个性化定制和突发需求时，缺乏对应的响应能力。其定价模式以补贴为主导，</w:t>
      </w:r>
      <w:r>
        <w:rPr>
          <w:rFonts w:ascii="宋体" w:hAnsi="宋体" w:eastAsia="宋体" w:cs="宋体"/>
          <w:spacing w:val="-7"/>
          <w:sz w:val="24"/>
          <w:szCs w:val="24"/>
        </w:rPr>
        <w:t>价格调整更多基于成本控制，而非市场趋势，对多样化市场需求的适应能力有限。</w:t>
      </w:r>
    </w:p>
    <w:p w14:paraId="107353EA">
      <w:pPr>
        <w:spacing w:line="3407" w:lineRule="exact"/>
        <w:ind w:firstLine="3121"/>
      </w:pPr>
      <w:r>
        <w:rPr>
          <w:position w:val="-68"/>
        </w:rPr>
        <w:drawing>
          <wp:inline distT="0" distB="0" distL="0" distR="0">
            <wp:extent cx="2877185" cy="216344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12"/>
                    <a:stretch>
                      <a:fillRect/>
                    </a:stretch>
                  </pic:blipFill>
                  <pic:spPr>
                    <a:xfrm>
                      <a:off x="0" y="0"/>
                      <a:ext cx="2877566" cy="2164079"/>
                    </a:xfrm>
                    <a:prstGeom prst="rect">
                      <a:avLst/>
                    </a:prstGeom>
                  </pic:spPr>
                </pic:pic>
              </a:graphicData>
            </a:graphic>
          </wp:inline>
        </w:drawing>
      </w:r>
    </w:p>
    <w:p w14:paraId="79785FD2">
      <w:pPr>
        <w:spacing w:before="301" w:line="233" w:lineRule="auto"/>
        <w:ind w:left="2710"/>
        <w:outlineLvl w:val="0"/>
        <w:rPr>
          <w:rFonts w:ascii="宋体" w:hAnsi="宋体" w:eastAsia="宋体" w:cs="宋体"/>
          <w:sz w:val="21"/>
          <w:szCs w:val="21"/>
        </w:rPr>
      </w:pPr>
      <w:bookmarkStart w:id="120" w:name="bookmark93"/>
      <w:bookmarkEnd w:id="120"/>
      <w:r>
        <w:rPr>
          <w:rFonts w:ascii="宋体" w:hAnsi="宋体" w:eastAsia="宋体" w:cs="宋体"/>
          <w:spacing w:val="-2"/>
          <w:sz w:val="21"/>
          <w:szCs w:val="21"/>
        </w:rPr>
        <w:t>图</w:t>
      </w:r>
      <w:r>
        <w:rPr>
          <w:rFonts w:ascii="宋体" w:hAnsi="宋体" w:eastAsia="宋体" w:cs="宋体"/>
          <w:spacing w:val="-42"/>
          <w:sz w:val="21"/>
          <w:szCs w:val="21"/>
        </w:rPr>
        <w:t xml:space="preserve"> </w:t>
      </w:r>
      <w:r>
        <w:rPr>
          <w:rFonts w:ascii="Times New Roman" w:hAnsi="Times New Roman" w:eastAsia="Times New Roman" w:cs="Times New Roman"/>
          <w:spacing w:val="-2"/>
          <w:sz w:val="21"/>
          <w:szCs w:val="21"/>
        </w:rPr>
        <w:t>5-4</w:t>
      </w:r>
      <w:r>
        <w:rPr>
          <w:rFonts w:ascii="Times New Roman" w:hAnsi="Times New Roman" w:eastAsia="Times New Roman" w:cs="Times New Roman"/>
          <w:spacing w:val="14"/>
          <w:w w:val="101"/>
          <w:sz w:val="21"/>
          <w:szCs w:val="21"/>
        </w:rPr>
        <w:t xml:space="preserve"> </w:t>
      </w:r>
      <w:r>
        <w:rPr>
          <w:rFonts w:ascii="Times New Roman" w:hAnsi="Times New Roman" w:eastAsia="Times New Roman" w:cs="Times New Roman"/>
          <w:spacing w:val="-2"/>
          <w:sz w:val="21"/>
          <w:szCs w:val="21"/>
        </w:rPr>
        <w:t>SHEIN</w:t>
      </w:r>
      <w:r>
        <w:rPr>
          <w:rFonts w:ascii="Times New Roman" w:hAnsi="Times New Roman" w:eastAsia="Times New Roman" w:cs="Times New Roman"/>
          <w:spacing w:val="-31"/>
          <w:sz w:val="21"/>
          <w:szCs w:val="21"/>
        </w:rPr>
        <w:t xml:space="preserve"> </w:t>
      </w:r>
      <w:r>
        <w:rPr>
          <w:rFonts w:ascii="宋体" w:hAnsi="宋体" w:eastAsia="宋体" w:cs="宋体"/>
          <w:spacing w:val="-2"/>
          <w:sz w:val="21"/>
          <w:szCs w:val="21"/>
        </w:rPr>
        <w:t>、</w:t>
      </w:r>
      <w:r>
        <w:rPr>
          <w:rFonts w:ascii="Times New Roman" w:hAnsi="Times New Roman" w:eastAsia="Times New Roman" w:cs="Times New Roman"/>
          <w:spacing w:val="-2"/>
          <w:sz w:val="21"/>
          <w:szCs w:val="21"/>
        </w:rPr>
        <w:t xml:space="preserve">Amazon </w:t>
      </w:r>
      <w:r>
        <w:rPr>
          <w:rFonts w:ascii="宋体" w:hAnsi="宋体" w:eastAsia="宋体" w:cs="宋体"/>
          <w:spacing w:val="-2"/>
          <w:sz w:val="21"/>
          <w:szCs w:val="21"/>
        </w:rPr>
        <w:t>和</w:t>
      </w:r>
      <w:r>
        <w:rPr>
          <w:rFonts w:ascii="宋体" w:hAnsi="宋体" w:eastAsia="宋体" w:cs="宋体"/>
          <w:spacing w:val="-49"/>
          <w:sz w:val="21"/>
          <w:szCs w:val="21"/>
        </w:rPr>
        <w:t xml:space="preserve"> </w:t>
      </w:r>
      <w:r>
        <w:rPr>
          <w:rFonts w:ascii="Times New Roman" w:hAnsi="Times New Roman" w:eastAsia="Times New Roman" w:cs="Times New Roman"/>
          <w:spacing w:val="-2"/>
          <w:sz w:val="21"/>
          <w:szCs w:val="21"/>
        </w:rPr>
        <w:t xml:space="preserve">TEMU </w:t>
      </w:r>
      <w:r>
        <w:rPr>
          <w:rFonts w:ascii="宋体" w:hAnsi="宋体" w:eastAsia="宋体" w:cs="宋体"/>
          <w:spacing w:val="-2"/>
          <w:sz w:val="21"/>
          <w:szCs w:val="21"/>
        </w:rPr>
        <w:t>在售休闲</w:t>
      </w:r>
      <w:r>
        <w:rPr>
          <w:rFonts w:ascii="宋体" w:hAnsi="宋体" w:eastAsia="宋体" w:cs="宋体"/>
          <w:spacing w:val="-3"/>
          <w:sz w:val="21"/>
          <w:szCs w:val="21"/>
        </w:rPr>
        <w:t>连衣裙价格对比</w:t>
      </w:r>
    </w:p>
    <w:p w14:paraId="2C39E80D">
      <w:pPr>
        <w:spacing w:before="144" w:line="193" w:lineRule="auto"/>
        <w:ind w:left="1842"/>
        <w:rPr>
          <w:rFonts w:ascii="Times New Roman" w:hAnsi="Times New Roman" w:eastAsia="Times New Roman" w:cs="Times New Roman"/>
          <w:sz w:val="21"/>
          <w:szCs w:val="21"/>
        </w:rPr>
      </w:pPr>
      <w:r>
        <w:rPr>
          <w:rFonts w:ascii="Times New Roman" w:hAnsi="Times New Roman" w:eastAsia="Times New Roman" w:cs="Times New Roman"/>
          <w:sz w:val="21"/>
          <w:szCs w:val="21"/>
        </w:rPr>
        <w:t>Fig 5-4 Price comparison of</w:t>
      </w:r>
      <w:r>
        <w:rPr>
          <w:rFonts w:ascii="Times New Roman" w:hAnsi="Times New Roman" w:eastAsia="Times New Roman" w:cs="Times New Roman"/>
          <w:spacing w:val="-18"/>
          <w:sz w:val="21"/>
          <w:szCs w:val="21"/>
        </w:rPr>
        <w:t xml:space="preserve"> </w:t>
      </w:r>
      <w:r>
        <w:rPr>
          <w:rFonts w:ascii="Times New Roman" w:hAnsi="Times New Roman" w:eastAsia="Times New Roman" w:cs="Times New Roman"/>
          <w:sz w:val="21"/>
          <w:szCs w:val="21"/>
        </w:rPr>
        <w:t>casual dresses sold</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z w:val="21"/>
          <w:szCs w:val="21"/>
        </w:rPr>
        <w:t>among</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z w:val="21"/>
          <w:szCs w:val="21"/>
        </w:rPr>
        <w:t>SHEIN,</w:t>
      </w:r>
      <w:r>
        <w:rPr>
          <w:rFonts w:ascii="Times New Roman" w:hAnsi="Times New Roman" w:eastAsia="Times New Roman" w:cs="Times New Roman"/>
          <w:spacing w:val="-13"/>
          <w:sz w:val="21"/>
          <w:szCs w:val="2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pacing w:val="-1"/>
          <w:sz w:val="21"/>
          <w:szCs w:val="21"/>
        </w:rPr>
        <w:t>mazon</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pacing w:val="-1"/>
          <w:sz w:val="21"/>
          <w:szCs w:val="21"/>
        </w:rPr>
        <w:t>and TEMU</w:t>
      </w:r>
    </w:p>
    <w:p w14:paraId="50946030">
      <w:pPr>
        <w:spacing w:line="353" w:lineRule="auto"/>
        <w:rPr>
          <w:rFonts w:ascii="Arial"/>
          <w:sz w:val="21"/>
        </w:rPr>
      </w:pPr>
    </w:p>
    <w:p w14:paraId="6BACA3EF">
      <w:pPr>
        <w:spacing w:before="79" w:line="353" w:lineRule="auto"/>
        <w:ind w:left="1173" w:right="81" w:firstLine="504"/>
        <w:rPr>
          <w:rFonts w:ascii="宋体" w:hAnsi="宋体" w:eastAsia="宋体" w:cs="宋体"/>
          <w:sz w:val="24"/>
          <w:szCs w:val="24"/>
        </w:rPr>
      </w:pPr>
      <w:r>
        <w:rPr>
          <w:rFonts w:ascii="宋体" w:hAnsi="宋体" w:eastAsia="宋体" w:cs="宋体"/>
          <w:spacing w:val="-2"/>
          <w:sz w:val="24"/>
          <w:szCs w:val="24"/>
        </w:rPr>
        <w:t xml:space="preserve">图 </w:t>
      </w:r>
      <w:r>
        <w:rPr>
          <w:rFonts w:ascii="Times New Roman" w:hAnsi="Times New Roman" w:eastAsia="Times New Roman" w:cs="Times New Roman"/>
          <w:spacing w:val="-2"/>
          <w:sz w:val="24"/>
          <w:szCs w:val="24"/>
        </w:rPr>
        <w:t>5-4</w:t>
      </w:r>
      <w:r>
        <w:rPr>
          <w:rFonts w:ascii="Times New Roman" w:hAnsi="Times New Roman" w:eastAsia="Times New Roman" w:cs="Times New Roman"/>
          <w:spacing w:val="65"/>
          <w:w w:val="101"/>
          <w:sz w:val="24"/>
          <w:szCs w:val="24"/>
        </w:rPr>
        <w:t xml:space="preserve"> </w:t>
      </w:r>
      <w:r>
        <w:rPr>
          <w:rFonts w:ascii="宋体" w:hAnsi="宋体" w:eastAsia="宋体" w:cs="宋体"/>
          <w:spacing w:val="-2"/>
          <w:sz w:val="24"/>
          <w:szCs w:val="24"/>
        </w:rPr>
        <w:t>展示了三大平台在售休闲连衣裙品类中的最低价与最高价区间差别。</w:t>
      </w:r>
      <w:r>
        <w:rPr>
          <w:rFonts w:ascii="宋体" w:hAnsi="宋体" w:eastAsia="宋体" w:cs="宋体"/>
          <w:spacing w:val="-3"/>
          <w:sz w:val="24"/>
          <w:szCs w:val="24"/>
        </w:rPr>
        <w:t>截至</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 xml:space="preserve">2025 </w:t>
      </w:r>
      <w:r>
        <w:rPr>
          <w:rFonts w:ascii="宋体" w:hAnsi="宋体" w:eastAsia="宋体" w:cs="宋体"/>
          <w:spacing w:val="-3"/>
          <w:sz w:val="24"/>
          <w:szCs w:val="24"/>
        </w:rPr>
        <w:t>年</w:t>
      </w:r>
      <w:r>
        <w:rPr>
          <w:rFonts w:ascii="宋体" w:hAnsi="宋体" w:eastAsia="宋体" w:cs="宋体"/>
          <w:spacing w:val="-56"/>
          <w:sz w:val="24"/>
          <w:szCs w:val="24"/>
        </w:rPr>
        <w:t xml:space="preserve"> </w:t>
      </w:r>
      <w:r>
        <w:rPr>
          <w:rFonts w:ascii="Times New Roman" w:hAnsi="Times New Roman" w:eastAsia="Times New Roman" w:cs="Times New Roman"/>
          <w:spacing w:val="-3"/>
          <w:sz w:val="24"/>
          <w:szCs w:val="24"/>
        </w:rPr>
        <w:t>4</w:t>
      </w:r>
      <w:r>
        <w:rPr>
          <w:rFonts w:ascii="Times New Roman" w:hAnsi="Times New Roman" w:eastAsia="Times New Roman" w:cs="Times New Roman"/>
          <w:spacing w:val="15"/>
          <w:sz w:val="24"/>
          <w:szCs w:val="24"/>
        </w:rPr>
        <w:t xml:space="preserve"> </w:t>
      </w:r>
      <w:r>
        <w:rPr>
          <w:rFonts w:ascii="宋体" w:hAnsi="宋体" w:eastAsia="宋体" w:cs="宋体"/>
          <w:spacing w:val="-3"/>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3"/>
          <w:sz w:val="24"/>
          <w:szCs w:val="24"/>
        </w:rPr>
        <w:t xml:space="preserve">1  </w:t>
      </w:r>
      <w:r>
        <w:rPr>
          <w:rFonts w:ascii="宋体" w:hAnsi="宋体" w:eastAsia="宋体" w:cs="宋体"/>
          <w:spacing w:val="-3"/>
          <w:sz w:val="24"/>
          <w:szCs w:val="24"/>
        </w:rPr>
        <w:t>日，</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28"/>
          <w:sz w:val="24"/>
          <w:szCs w:val="24"/>
        </w:rPr>
        <w:t xml:space="preserve"> </w:t>
      </w:r>
      <w:r>
        <w:rPr>
          <w:rFonts w:ascii="宋体" w:hAnsi="宋体" w:eastAsia="宋体" w:cs="宋体"/>
          <w:spacing w:val="-3"/>
          <w:sz w:val="24"/>
          <w:szCs w:val="24"/>
        </w:rPr>
        <w:t>的定</w:t>
      </w:r>
      <w:r>
        <w:rPr>
          <w:rFonts w:ascii="宋体" w:hAnsi="宋体" w:eastAsia="宋体" w:cs="宋体"/>
          <w:spacing w:val="-4"/>
          <w:sz w:val="24"/>
          <w:szCs w:val="24"/>
        </w:rPr>
        <w:t>价范围介于</w:t>
      </w:r>
      <w:r>
        <w:rPr>
          <w:rFonts w:ascii="宋体" w:hAnsi="宋体" w:eastAsia="宋体" w:cs="宋体"/>
          <w:spacing w:val="-50"/>
          <w:sz w:val="24"/>
          <w:szCs w:val="24"/>
        </w:rPr>
        <w:t xml:space="preserve"> </w:t>
      </w:r>
      <w:r>
        <w:rPr>
          <w:rFonts w:ascii="Times New Roman" w:hAnsi="Times New Roman" w:eastAsia="Times New Roman" w:cs="Times New Roman"/>
          <w:spacing w:val="-4"/>
          <w:sz w:val="24"/>
          <w:szCs w:val="24"/>
        </w:rPr>
        <w:t xml:space="preserve">3.25 </w:t>
      </w:r>
      <w:r>
        <w:rPr>
          <w:rFonts w:ascii="宋体" w:hAnsi="宋体" w:eastAsia="宋体" w:cs="宋体"/>
          <w:spacing w:val="-4"/>
          <w:sz w:val="24"/>
          <w:szCs w:val="24"/>
        </w:rPr>
        <w:t>至</w:t>
      </w:r>
      <w:r>
        <w:rPr>
          <w:rFonts w:ascii="宋体" w:hAnsi="宋体" w:eastAsia="宋体" w:cs="宋体"/>
          <w:spacing w:val="-49"/>
          <w:sz w:val="24"/>
          <w:szCs w:val="24"/>
        </w:rPr>
        <w:t xml:space="preserve"> </w:t>
      </w:r>
      <w:r>
        <w:rPr>
          <w:rFonts w:ascii="Times New Roman" w:hAnsi="Times New Roman" w:eastAsia="Times New Roman" w:cs="Times New Roman"/>
          <w:spacing w:val="-4"/>
          <w:sz w:val="24"/>
          <w:szCs w:val="24"/>
        </w:rPr>
        <w:t xml:space="preserve">635.44 </w:t>
      </w:r>
      <w:r>
        <w:rPr>
          <w:rFonts w:ascii="宋体" w:hAnsi="宋体" w:eastAsia="宋体" w:cs="宋体"/>
          <w:spacing w:val="-4"/>
          <w:sz w:val="24"/>
          <w:szCs w:val="24"/>
        </w:rPr>
        <w:t>美元之间，跨度最大，服务了大众消费群体，也保留部分中高价款式，以打造品牌形象。</w:t>
      </w:r>
      <w:r>
        <w:rPr>
          <w:rFonts w:ascii="Times New Roman" w:hAnsi="Times New Roman" w:eastAsia="Times New Roman" w:cs="Times New Roman"/>
          <w:spacing w:val="-4"/>
          <w:sz w:val="24"/>
          <w:szCs w:val="24"/>
        </w:rPr>
        <w:t>Amazon</w:t>
      </w:r>
      <w:r>
        <w:rPr>
          <w:rFonts w:ascii="Times New Roman" w:hAnsi="Times New Roman" w:eastAsia="Times New Roman" w:cs="Times New Roman"/>
          <w:spacing w:val="36"/>
          <w:w w:val="101"/>
          <w:sz w:val="24"/>
          <w:szCs w:val="24"/>
        </w:rPr>
        <w:t xml:space="preserve"> </w:t>
      </w:r>
      <w:r>
        <w:rPr>
          <w:rFonts w:ascii="宋体" w:hAnsi="宋体" w:eastAsia="宋体" w:cs="宋体"/>
          <w:spacing w:val="-4"/>
          <w:sz w:val="24"/>
          <w:szCs w:val="24"/>
        </w:rPr>
        <w:t>的</w:t>
      </w:r>
      <w:r>
        <w:rPr>
          <w:rFonts w:ascii="宋体" w:hAnsi="宋体" w:eastAsia="宋体" w:cs="宋体"/>
          <w:spacing w:val="-3"/>
          <w:sz w:val="24"/>
          <w:szCs w:val="24"/>
        </w:rPr>
        <w:t>定价从</w:t>
      </w:r>
      <w:r>
        <w:rPr>
          <w:rFonts w:ascii="宋体" w:hAnsi="宋体" w:eastAsia="宋体" w:cs="宋体"/>
          <w:spacing w:val="-52"/>
          <w:sz w:val="24"/>
          <w:szCs w:val="24"/>
        </w:rPr>
        <w:t xml:space="preserve"> </w:t>
      </w:r>
      <w:r>
        <w:rPr>
          <w:rFonts w:ascii="Times New Roman" w:hAnsi="Times New Roman" w:eastAsia="Times New Roman" w:cs="Times New Roman"/>
          <w:spacing w:val="-3"/>
          <w:sz w:val="24"/>
          <w:szCs w:val="24"/>
        </w:rPr>
        <w:t>0.39</w:t>
      </w:r>
      <w:r>
        <w:rPr>
          <w:rFonts w:ascii="Times New Roman" w:hAnsi="Times New Roman" w:eastAsia="Times New Roman" w:cs="Times New Roman"/>
          <w:spacing w:val="16"/>
          <w:sz w:val="24"/>
          <w:szCs w:val="24"/>
        </w:rPr>
        <w:t xml:space="preserve"> </w:t>
      </w:r>
      <w:r>
        <w:rPr>
          <w:rFonts w:ascii="宋体" w:hAnsi="宋体" w:eastAsia="宋体" w:cs="宋体"/>
          <w:spacing w:val="-3"/>
          <w:sz w:val="24"/>
          <w:szCs w:val="24"/>
        </w:rPr>
        <w:t>到</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 xml:space="preserve">252.42 </w:t>
      </w:r>
      <w:r>
        <w:rPr>
          <w:rFonts w:ascii="宋体" w:hAnsi="宋体" w:eastAsia="宋体" w:cs="宋体"/>
          <w:spacing w:val="-3"/>
          <w:sz w:val="24"/>
          <w:szCs w:val="24"/>
        </w:rPr>
        <w:t>美元不等，主要涵盖基础款和中价品牌。</w:t>
      </w:r>
      <w:r>
        <w:rPr>
          <w:rFonts w:ascii="Times New Roman" w:hAnsi="Times New Roman" w:eastAsia="Times New Roman" w:cs="Times New Roman"/>
          <w:spacing w:val="-3"/>
          <w:sz w:val="24"/>
          <w:szCs w:val="24"/>
        </w:rPr>
        <w:t xml:space="preserve">TEMU </w:t>
      </w:r>
      <w:r>
        <w:rPr>
          <w:rFonts w:ascii="宋体" w:hAnsi="宋体" w:eastAsia="宋体" w:cs="宋体"/>
          <w:spacing w:val="-3"/>
          <w:sz w:val="24"/>
          <w:szCs w:val="24"/>
        </w:rPr>
        <w:t>整体定价在</w:t>
      </w:r>
      <w:r>
        <w:rPr>
          <w:rFonts w:ascii="Times New Roman" w:hAnsi="Times New Roman" w:eastAsia="Times New Roman" w:cs="Times New Roman"/>
          <w:spacing w:val="-1"/>
          <w:sz w:val="24"/>
          <w:szCs w:val="24"/>
        </w:rPr>
        <w:t xml:space="preserve">3.97 </w:t>
      </w:r>
      <w:r>
        <w:rPr>
          <w:rFonts w:ascii="宋体" w:hAnsi="宋体" w:eastAsia="宋体" w:cs="宋体"/>
          <w:spacing w:val="-1"/>
          <w:sz w:val="24"/>
          <w:szCs w:val="24"/>
        </w:rPr>
        <w:t>和</w:t>
      </w:r>
      <w:r>
        <w:rPr>
          <w:rFonts w:ascii="宋体" w:hAnsi="宋体" w:eastAsia="宋体" w:cs="宋体"/>
          <w:spacing w:val="-29"/>
          <w:sz w:val="24"/>
          <w:szCs w:val="24"/>
        </w:rPr>
        <w:t xml:space="preserve"> </w:t>
      </w:r>
      <w:r>
        <w:rPr>
          <w:rFonts w:ascii="Times New Roman" w:hAnsi="Times New Roman" w:eastAsia="Times New Roman" w:cs="Times New Roman"/>
          <w:spacing w:val="-1"/>
          <w:sz w:val="24"/>
          <w:szCs w:val="24"/>
        </w:rPr>
        <w:t xml:space="preserve">136.5 </w:t>
      </w:r>
      <w:r>
        <w:rPr>
          <w:rFonts w:ascii="宋体" w:hAnsi="宋体" w:eastAsia="宋体" w:cs="宋体"/>
          <w:spacing w:val="-1"/>
          <w:sz w:val="24"/>
          <w:szCs w:val="24"/>
        </w:rPr>
        <w:t>美元之间，在低价市场集中布局，符合其品牌定位与目标市场。</w:t>
      </w:r>
    </w:p>
    <w:p w14:paraId="07C37313">
      <w:pPr>
        <w:spacing w:line="3440" w:lineRule="exact"/>
        <w:ind w:firstLine="1933"/>
      </w:pPr>
      <w:r>
        <w:rPr>
          <w:position w:val="-68"/>
        </w:rPr>
        <w:drawing>
          <wp:inline distT="0" distB="0" distL="0" distR="0">
            <wp:extent cx="4385310" cy="218376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13"/>
                    <a:stretch>
                      <a:fillRect/>
                    </a:stretch>
                  </pic:blipFill>
                  <pic:spPr>
                    <a:xfrm>
                      <a:off x="0" y="0"/>
                      <a:ext cx="4385944" cy="2184399"/>
                    </a:xfrm>
                    <a:prstGeom prst="rect">
                      <a:avLst/>
                    </a:prstGeom>
                  </pic:spPr>
                </pic:pic>
              </a:graphicData>
            </a:graphic>
          </wp:inline>
        </w:drawing>
      </w:r>
    </w:p>
    <w:p w14:paraId="5D380E4E">
      <w:pPr>
        <w:spacing w:before="299" w:line="234" w:lineRule="auto"/>
        <w:ind w:left="2710"/>
        <w:outlineLvl w:val="0"/>
        <w:rPr>
          <w:rFonts w:ascii="宋体" w:hAnsi="宋体" w:eastAsia="宋体" w:cs="宋体"/>
          <w:sz w:val="21"/>
          <w:szCs w:val="21"/>
        </w:rPr>
      </w:pPr>
      <w:bookmarkStart w:id="121" w:name="bookmark94"/>
      <w:bookmarkEnd w:id="121"/>
      <w:r>
        <w:rPr>
          <w:rFonts w:ascii="宋体" w:hAnsi="宋体" w:eastAsia="宋体" w:cs="宋体"/>
          <w:spacing w:val="-3"/>
          <w:sz w:val="21"/>
          <w:szCs w:val="21"/>
        </w:rPr>
        <w:t>图</w:t>
      </w:r>
      <w:r>
        <w:rPr>
          <w:rFonts w:ascii="宋体" w:hAnsi="宋体" w:eastAsia="宋体" w:cs="宋体"/>
          <w:spacing w:val="-31"/>
          <w:sz w:val="21"/>
          <w:szCs w:val="21"/>
        </w:rPr>
        <w:t xml:space="preserve"> </w:t>
      </w:r>
      <w:r>
        <w:rPr>
          <w:rFonts w:ascii="Times New Roman" w:hAnsi="Times New Roman" w:eastAsia="Times New Roman" w:cs="Times New Roman"/>
          <w:spacing w:val="-3"/>
          <w:sz w:val="21"/>
          <w:szCs w:val="21"/>
        </w:rPr>
        <w:t>5-5</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pacing w:val="-3"/>
          <w:sz w:val="21"/>
          <w:szCs w:val="21"/>
        </w:rPr>
        <w:t>SHEIN</w:t>
      </w:r>
      <w:r>
        <w:rPr>
          <w:rFonts w:ascii="Times New Roman" w:hAnsi="Times New Roman" w:eastAsia="Times New Roman" w:cs="Times New Roman"/>
          <w:spacing w:val="-31"/>
          <w:sz w:val="21"/>
          <w:szCs w:val="21"/>
        </w:rPr>
        <w:t xml:space="preserve"> </w:t>
      </w:r>
      <w:r>
        <w:rPr>
          <w:rFonts w:ascii="宋体" w:hAnsi="宋体" w:eastAsia="宋体" w:cs="宋体"/>
          <w:spacing w:val="-3"/>
          <w:sz w:val="21"/>
          <w:szCs w:val="21"/>
        </w:rPr>
        <w:t>、</w:t>
      </w:r>
      <w:r>
        <w:rPr>
          <w:rFonts w:ascii="Times New Roman" w:hAnsi="Times New Roman" w:eastAsia="Times New Roman" w:cs="Times New Roman"/>
          <w:spacing w:val="-3"/>
          <w:sz w:val="21"/>
          <w:szCs w:val="21"/>
        </w:rPr>
        <w:t xml:space="preserve">Amazon </w:t>
      </w:r>
      <w:r>
        <w:rPr>
          <w:rFonts w:ascii="宋体" w:hAnsi="宋体" w:eastAsia="宋体" w:cs="宋体"/>
          <w:spacing w:val="-3"/>
          <w:sz w:val="21"/>
          <w:szCs w:val="21"/>
        </w:rPr>
        <w:t>和</w:t>
      </w:r>
      <w:r>
        <w:rPr>
          <w:rFonts w:ascii="宋体" w:hAnsi="宋体" w:eastAsia="宋体" w:cs="宋体"/>
          <w:spacing w:val="-48"/>
          <w:sz w:val="21"/>
          <w:szCs w:val="21"/>
        </w:rPr>
        <w:t xml:space="preserve"> </w:t>
      </w:r>
      <w:r>
        <w:rPr>
          <w:rFonts w:ascii="Times New Roman" w:hAnsi="Times New Roman" w:eastAsia="Times New Roman" w:cs="Times New Roman"/>
          <w:spacing w:val="-3"/>
          <w:sz w:val="21"/>
          <w:szCs w:val="21"/>
        </w:rPr>
        <w:t>TEMU</w:t>
      </w:r>
      <w:r>
        <w:rPr>
          <w:rFonts w:ascii="Times New Roman" w:hAnsi="Times New Roman" w:eastAsia="Times New Roman" w:cs="Times New Roman"/>
          <w:spacing w:val="13"/>
          <w:sz w:val="21"/>
          <w:szCs w:val="21"/>
        </w:rPr>
        <w:t xml:space="preserve"> </w:t>
      </w:r>
      <w:r>
        <w:rPr>
          <w:rFonts w:ascii="宋体" w:hAnsi="宋体" w:eastAsia="宋体" w:cs="宋体"/>
          <w:spacing w:val="-3"/>
          <w:sz w:val="21"/>
          <w:szCs w:val="21"/>
        </w:rPr>
        <w:t>市场柔性维度对比雷达图</w:t>
      </w:r>
    </w:p>
    <w:p w14:paraId="678E84A3">
      <w:pPr>
        <w:spacing w:before="146" w:line="193" w:lineRule="auto"/>
        <w:ind w:left="1958"/>
        <w:rPr>
          <w:rFonts w:ascii="Times New Roman" w:hAnsi="Times New Roman" w:eastAsia="Times New Roman" w:cs="Times New Roman"/>
          <w:sz w:val="21"/>
          <w:szCs w:val="21"/>
        </w:rPr>
      </w:pPr>
      <w:r>
        <w:rPr>
          <w:rFonts w:ascii="Times New Roman" w:hAnsi="Times New Roman" w:eastAsia="Times New Roman" w:cs="Times New Roman"/>
          <w:sz w:val="21"/>
          <w:szCs w:val="21"/>
        </w:rPr>
        <w:t>Fig 5-5 Comparison radar chart of SHEIN,</w:t>
      </w:r>
      <w:r>
        <w:rPr>
          <w:rFonts w:ascii="Times New Roman" w:hAnsi="Times New Roman" w:eastAsia="Times New Roman" w:cs="Times New Roman"/>
          <w:spacing w:val="-10"/>
          <w:sz w:val="21"/>
          <w:szCs w:val="21"/>
        </w:rPr>
        <w:t xml:space="preserve"> </w:t>
      </w:r>
      <w:r>
        <w:rPr>
          <w:rFonts w:ascii="Times New Roman" w:hAnsi="Times New Roman" w:eastAsia="Times New Roman" w:cs="Times New Roman"/>
          <w:sz w:val="21"/>
          <w:szCs w:val="21"/>
        </w:rPr>
        <w:t>Amazon and TEMU market</w:t>
      </w:r>
      <w:r>
        <w:rPr>
          <w:rFonts w:ascii="Times New Roman" w:hAnsi="Times New Roman" w:eastAsia="Times New Roman" w:cs="Times New Roman"/>
          <w:spacing w:val="-1"/>
          <w:sz w:val="21"/>
          <w:szCs w:val="21"/>
        </w:rPr>
        <w:t xml:space="preserve"> flexibility</w:t>
      </w:r>
    </w:p>
    <w:p w14:paraId="2893B789">
      <w:pPr>
        <w:spacing w:line="193" w:lineRule="auto"/>
        <w:rPr>
          <w:rFonts w:ascii="Times New Roman" w:hAnsi="Times New Roman" w:eastAsia="Times New Roman" w:cs="Times New Roman"/>
          <w:sz w:val="21"/>
          <w:szCs w:val="21"/>
        </w:rPr>
        <w:sectPr>
          <w:headerReference r:id="rId120" w:type="default"/>
          <w:footerReference r:id="rId121" w:type="default"/>
          <w:pgSz w:w="11907" w:h="16839"/>
          <w:pgMar w:top="1702" w:right="1785" w:bottom="1862" w:left="424" w:header="1397" w:footer="1662" w:gutter="0"/>
          <w:cols w:space="720" w:num="1"/>
        </w:sectPr>
      </w:pPr>
    </w:p>
    <w:p w14:paraId="718AA4A3">
      <w:pPr>
        <w:spacing w:line="243" w:lineRule="auto"/>
        <w:rPr>
          <w:rFonts w:ascii="Arial"/>
          <w:sz w:val="21"/>
        </w:rPr>
      </w:pPr>
    </w:p>
    <w:p w14:paraId="33877880">
      <w:pPr>
        <w:spacing w:before="78" w:line="359" w:lineRule="auto"/>
        <w:ind w:left="1450" w:right="62" w:firstLine="490"/>
        <w:rPr>
          <w:rFonts w:ascii="宋体" w:hAnsi="宋体" w:eastAsia="宋体" w:cs="宋体"/>
          <w:sz w:val="24"/>
          <w:szCs w:val="24"/>
        </w:rPr>
      </w:pPr>
      <w:r>
        <w:rPr>
          <w:rFonts w:ascii="宋体" w:hAnsi="宋体" w:eastAsia="宋体" w:cs="宋体"/>
          <w:spacing w:val="-3"/>
          <w:sz w:val="24"/>
          <w:szCs w:val="24"/>
        </w:rPr>
        <w:t>为进一步直观对比三者在市场柔性关键指标上的表现，图</w:t>
      </w:r>
      <w:r>
        <w:rPr>
          <w:rFonts w:ascii="Times New Roman" w:hAnsi="Times New Roman" w:eastAsia="Times New Roman" w:cs="Times New Roman"/>
          <w:spacing w:val="-3"/>
          <w:sz w:val="24"/>
          <w:szCs w:val="24"/>
        </w:rPr>
        <w:t>5-5</w:t>
      </w:r>
      <w:r>
        <w:rPr>
          <w:rFonts w:ascii="Times New Roman" w:hAnsi="Times New Roman" w:eastAsia="Times New Roman" w:cs="Times New Roman"/>
          <w:spacing w:val="-5"/>
          <w:sz w:val="24"/>
          <w:szCs w:val="24"/>
        </w:rPr>
        <w:t xml:space="preserve"> </w:t>
      </w:r>
      <w:r>
        <w:rPr>
          <w:rFonts w:ascii="宋体" w:hAnsi="宋体" w:eastAsia="宋体" w:cs="宋体"/>
          <w:spacing w:val="-3"/>
          <w:sz w:val="24"/>
          <w:szCs w:val="24"/>
        </w:rPr>
        <w:t>展示了</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pacing w:val="-3"/>
          <w:sz w:val="24"/>
          <w:szCs w:val="24"/>
        </w:rPr>
        <w:t>、</w:t>
      </w:r>
      <w:r>
        <w:rPr>
          <w:rFonts w:ascii="宋体" w:hAnsi="宋体" w:eastAsia="宋体" w:cs="宋体"/>
          <w:sz w:val="24"/>
          <w:szCs w:val="24"/>
        </w:rPr>
        <w:t xml:space="preserve"> </w:t>
      </w:r>
      <w:r>
        <w:rPr>
          <w:rFonts w:ascii="Times New Roman" w:hAnsi="Times New Roman" w:eastAsia="Times New Roman" w:cs="Times New Roman"/>
          <w:spacing w:val="-1"/>
          <w:sz w:val="24"/>
          <w:szCs w:val="24"/>
        </w:rPr>
        <w:t>Amazon</w:t>
      </w:r>
      <w:r>
        <w:rPr>
          <w:rFonts w:ascii="Times New Roman" w:hAnsi="Times New Roman" w:eastAsia="Times New Roman" w:cs="Times New Roman"/>
          <w:spacing w:val="40"/>
          <w:sz w:val="24"/>
          <w:szCs w:val="24"/>
        </w:rPr>
        <w:t xml:space="preserve"> </w:t>
      </w:r>
      <w:r>
        <w:rPr>
          <w:rFonts w:ascii="宋体" w:hAnsi="宋体" w:eastAsia="宋体" w:cs="宋体"/>
          <w:spacing w:val="-1"/>
          <w:sz w:val="24"/>
          <w:szCs w:val="24"/>
        </w:rPr>
        <w:t>与</w:t>
      </w:r>
      <w:r>
        <w:rPr>
          <w:rFonts w:ascii="宋体" w:hAnsi="宋体" w:eastAsia="宋体" w:cs="宋体"/>
          <w:spacing w:val="-36"/>
          <w:sz w:val="24"/>
          <w:szCs w:val="24"/>
        </w:rPr>
        <w:t xml:space="preserve"> </w:t>
      </w:r>
      <w:r>
        <w:rPr>
          <w:rFonts w:ascii="Times New Roman" w:hAnsi="Times New Roman" w:eastAsia="Times New Roman" w:cs="Times New Roman"/>
          <w:spacing w:val="-1"/>
          <w:sz w:val="24"/>
          <w:szCs w:val="24"/>
        </w:rPr>
        <w:t>TEMU</w:t>
      </w:r>
      <w:r>
        <w:rPr>
          <w:rFonts w:ascii="Times New Roman" w:hAnsi="Times New Roman" w:eastAsia="Times New Roman" w:cs="Times New Roman"/>
          <w:spacing w:val="25"/>
          <w:sz w:val="24"/>
          <w:szCs w:val="24"/>
        </w:rPr>
        <w:t xml:space="preserve"> </w:t>
      </w:r>
      <w:r>
        <w:rPr>
          <w:rFonts w:ascii="宋体" w:hAnsi="宋体" w:eastAsia="宋体" w:cs="宋体"/>
          <w:spacing w:val="-1"/>
          <w:sz w:val="24"/>
          <w:szCs w:val="24"/>
        </w:rPr>
        <w:t>在五个维度下的评分分布，包括新品上线速度、流行趋势反应</w:t>
      </w:r>
      <w:r>
        <w:rPr>
          <w:rFonts w:ascii="宋体" w:hAnsi="宋体" w:eastAsia="宋体" w:cs="宋体"/>
          <w:sz w:val="24"/>
          <w:szCs w:val="24"/>
        </w:rPr>
        <w:t>能力、爆款调整速度、个性化程度及市场数据反馈效率。可以看出，</w:t>
      </w:r>
      <w:r>
        <w:rPr>
          <w:rFonts w:ascii="Times New Roman" w:hAnsi="Times New Roman" w:eastAsia="Times New Roman" w:cs="Times New Roman"/>
          <w:sz w:val="24"/>
          <w:szCs w:val="24"/>
        </w:rPr>
        <w:t>SHEIN</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在所</w:t>
      </w:r>
      <w:r>
        <w:rPr>
          <w:rFonts w:ascii="宋体" w:hAnsi="宋体" w:eastAsia="宋体" w:cs="宋体"/>
          <w:spacing w:val="-3"/>
          <w:sz w:val="24"/>
          <w:szCs w:val="24"/>
        </w:rPr>
        <w:t>有维度上均表现优异，高度适应连衣裙等品类的快时尚节奏。</w:t>
      </w: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整体分布较</w:t>
      </w:r>
      <w:r>
        <w:rPr>
          <w:rFonts w:ascii="宋体" w:hAnsi="宋体" w:eastAsia="宋体" w:cs="宋体"/>
          <w:sz w:val="24"/>
          <w:szCs w:val="24"/>
        </w:rPr>
        <w:t>为均衡，但在快时尚市场反馈速度较慢，市</w:t>
      </w:r>
      <w:r>
        <w:rPr>
          <w:rFonts w:ascii="宋体" w:hAnsi="宋体" w:eastAsia="宋体" w:cs="宋体"/>
          <w:spacing w:val="-1"/>
          <w:sz w:val="24"/>
          <w:szCs w:val="24"/>
        </w:rPr>
        <w:t>场柔性相对较低。</w:t>
      </w:r>
      <w:r>
        <w:rPr>
          <w:rFonts w:ascii="Times New Roman" w:hAnsi="Times New Roman" w:eastAsia="Times New Roman" w:cs="Times New Roman"/>
          <w:spacing w:val="-1"/>
          <w:sz w:val="24"/>
          <w:szCs w:val="24"/>
        </w:rPr>
        <w:t>TEMU</w:t>
      </w:r>
      <w:r>
        <w:rPr>
          <w:rFonts w:ascii="Times New Roman" w:hAnsi="Times New Roman" w:eastAsia="Times New Roman" w:cs="Times New Roman"/>
          <w:spacing w:val="41"/>
          <w:sz w:val="24"/>
          <w:szCs w:val="24"/>
        </w:rPr>
        <w:t xml:space="preserve"> </w:t>
      </w:r>
      <w:r>
        <w:rPr>
          <w:rFonts w:ascii="宋体" w:hAnsi="宋体" w:eastAsia="宋体" w:cs="宋体"/>
          <w:spacing w:val="-1"/>
          <w:sz w:val="24"/>
          <w:szCs w:val="24"/>
        </w:rPr>
        <w:t>则在商品周转方面具备一定优势，但在市场数据反馈效率上</w:t>
      </w:r>
      <w:r>
        <w:rPr>
          <w:rFonts w:ascii="宋体" w:hAnsi="宋体" w:eastAsia="宋体" w:cs="宋体"/>
          <w:spacing w:val="-2"/>
          <w:sz w:val="24"/>
          <w:szCs w:val="24"/>
        </w:rPr>
        <w:t>存在明显短板。</w:t>
      </w:r>
    </w:p>
    <w:p w14:paraId="7908B009">
      <w:pPr>
        <w:spacing w:line="307" w:lineRule="auto"/>
        <w:rPr>
          <w:rFonts w:ascii="Arial"/>
          <w:sz w:val="21"/>
        </w:rPr>
      </w:pPr>
    </w:p>
    <w:p w14:paraId="1DF84219">
      <w:pPr>
        <w:pStyle w:val="2"/>
        <w:spacing w:before="91" w:line="232" w:lineRule="auto"/>
        <w:ind w:left="1461"/>
        <w:outlineLvl w:val="1"/>
      </w:pPr>
      <w:bookmarkStart w:id="122" w:name="bookmark53"/>
      <w:bookmarkEnd w:id="122"/>
      <w:r>
        <w:rPr>
          <w:rFonts w:ascii="Times New Roman" w:hAnsi="Times New Roman" w:eastAsia="Times New Roman" w:cs="Times New Roman"/>
          <w:spacing w:val="-2"/>
        </w:rPr>
        <w:t xml:space="preserve">5.6 </w:t>
      </w:r>
      <w:r>
        <w:rPr>
          <w:spacing w:val="-2"/>
        </w:rPr>
        <w:t>物流柔性对比</w:t>
      </w:r>
    </w:p>
    <w:p w14:paraId="6EFADB39">
      <w:pPr>
        <w:spacing w:line="321" w:lineRule="auto"/>
        <w:rPr>
          <w:rFonts w:ascii="Arial"/>
          <w:sz w:val="21"/>
        </w:rPr>
      </w:pPr>
    </w:p>
    <w:p w14:paraId="04737CC2">
      <w:pPr>
        <w:spacing w:before="78" w:line="358" w:lineRule="auto"/>
        <w:ind w:left="1457" w:right="64" w:firstLine="478"/>
        <w:jc w:val="both"/>
        <w:rPr>
          <w:rFonts w:ascii="宋体" w:hAnsi="宋体" w:eastAsia="宋体" w:cs="宋体"/>
          <w:sz w:val="24"/>
          <w:szCs w:val="24"/>
        </w:rPr>
      </w:pPr>
      <w:r>
        <w:rPr>
          <w:rFonts w:ascii="宋体" w:hAnsi="宋体" w:eastAsia="宋体" w:cs="宋体"/>
          <w:spacing w:val="1"/>
          <w:sz w:val="24"/>
          <w:szCs w:val="24"/>
        </w:rPr>
        <w:t>在跨境电商行业中，物流运输系统是影响平台运营效率和用户体验的关键因素，尤其在休闲连衣裙等快时尚高频上新品类中，物流体系的反应速度与灵活调</w:t>
      </w:r>
      <w:r>
        <w:rPr>
          <w:rFonts w:ascii="宋体" w:hAnsi="宋体" w:eastAsia="宋体" w:cs="宋体"/>
          <w:spacing w:val="-1"/>
          <w:sz w:val="24"/>
          <w:szCs w:val="24"/>
        </w:rPr>
        <w:t>配能力，直接决定了产品从工厂到消费者的周期。</w:t>
      </w:r>
    </w:p>
    <w:p w14:paraId="3F9AEEB1">
      <w:pPr>
        <w:spacing w:line="235" w:lineRule="auto"/>
        <w:ind w:left="3395"/>
        <w:outlineLvl w:val="0"/>
        <w:rPr>
          <w:rFonts w:ascii="宋体" w:hAnsi="宋体" w:eastAsia="宋体" w:cs="宋体"/>
          <w:sz w:val="21"/>
          <w:szCs w:val="21"/>
        </w:rPr>
      </w:pPr>
      <w:bookmarkStart w:id="123" w:name="bookmark105"/>
      <w:bookmarkEnd w:id="123"/>
      <w:r>
        <w:rPr>
          <w:rFonts w:ascii="宋体" w:hAnsi="宋体" w:eastAsia="宋体" w:cs="宋体"/>
          <w:spacing w:val="-3"/>
          <w:sz w:val="21"/>
          <w:szCs w:val="21"/>
        </w:rPr>
        <w:t>表</w:t>
      </w:r>
      <w:r>
        <w:rPr>
          <w:rFonts w:ascii="宋体" w:hAnsi="宋体" w:eastAsia="宋体" w:cs="宋体"/>
          <w:spacing w:val="-35"/>
          <w:sz w:val="21"/>
          <w:szCs w:val="21"/>
        </w:rPr>
        <w:t xml:space="preserve"> </w:t>
      </w:r>
      <w:r>
        <w:rPr>
          <w:rFonts w:ascii="Times New Roman" w:hAnsi="Times New Roman" w:eastAsia="Times New Roman" w:cs="Times New Roman"/>
          <w:spacing w:val="-3"/>
          <w:sz w:val="21"/>
          <w:szCs w:val="21"/>
        </w:rPr>
        <w:t>5-6</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pacing w:val="-3"/>
          <w:sz w:val="21"/>
          <w:szCs w:val="21"/>
        </w:rPr>
        <w:t>SHEIN</w:t>
      </w:r>
      <w:r>
        <w:rPr>
          <w:rFonts w:ascii="Times New Roman" w:hAnsi="Times New Roman" w:eastAsia="Times New Roman" w:cs="Times New Roman"/>
          <w:spacing w:val="-31"/>
          <w:sz w:val="21"/>
          <w:szCs w:val="21"/>
        </w:rPr>
        <w:t xml:space="preserve"> </w:t>
      </w:r>
      <w:r>
        <w:rPr>
          <w:rFonts w:ascii="宋体" w:hAnsi="宋体" w:eastAsia="宋体" w:cs="宋体"/>
          <w:spacing w:val="-3"/>
          <w:sz w:val="21"/>
          <w:szCs w:val="21"/>
        </w:rPr>
        <w:t>、</w:t>
      </w:r>
      <w:r>
        <w:rPr>
          <w:rFonts w:ascii="Times New Roman" w:hAnsi="Times New Roman" w:eastAsia="Times New Roman" w:cs="Times New Roman"/>
          <w:spacing w:val="-3"/>
          <w:sz w:val="21"/>
          <w:szCs w:val="21"/>
        </w:rPr>
        <w:t xml:space="preserve">Amazon </w:t>
      </w:r>
      <w:r>
        <w:rPr>
          <w:rFonts w:ascii="宋体" w:hAnsi="宋体" w:eastAsia="宋体" w:cs="宋体"/>
          <w:spacing w:val="-3"/>
          <w:sz w:val="21"/>
          <w:szCs w:val="21"/>
        </w:rPr>
        <w:t>和</w:t>
      </w:r>
      <w:r>
        <w:rPr>
          <w:rFonts w:ascii="宋体" w:hAnsi="宋体" w:eastAsia="宋体" w:cs="宋体"/>
          <w:spacing w:val="-48"/>
          <w:sz w:val="21"/>
          <w:szCs w:val="21"/>
        </w:rPr>
        <w:t xml:space="preserve"> </w:t>
      </w:r>
      <w:r>
        <w:rPr>
          <w:rFonts w:ascii="Times New Roman" w:hAnsi="Times New Roman" w:eastAsia="Times New Roman" w:cs="Times New Roman"/>
          <w:spacing w:val="-3"/>
          <w:sz w:val="21"/>
          <w:szCs w:val="21"/>
        </w:rPr>
        <w:t>TEMU</w:t>
      </w:r>
      <w:r>
        <w:rPr>
          <w:rFonts w:ascii="Times New Roman" w:hAnsi="Times New Roman" w:eastAsia="Times New Roman" w:cs="Times New Roman"/>
          <w:spacing w:val="25"/>
          <w:sz w:val="21"/>
          <w:szCs w:val="21"/>
        </w:rPr>
        <w:t xml:space="preserve"> </w:t>
      </w:r>
      <w:r>
        <w:rPr>
          <w:rFonts w:ascii="宋体" w:hAnsi="宋体" w:eastAsia="宋体" w:cs="宋体"/>
          <w:spacing w:val="-3"/>
          <w:sz w:val="21"/>
          <w:szCs w:val="21"/>
        </w:rPr>
        <w:t>的物流柔性对比</w:t>
      </w:r>
    </w:p>
    <w:p w14:paraId="6AB743EF">
      <w:pPr>
        <w:spacing w:before="142" w:line="193" w:lineRule="auto"/>
        <w:ind w:left="2258"/>
        <w:rPr>
          <w:rFonts w:ascii="Times New Roman" w:hAnsi="Times New Roman" w:eastAsia="Times New Roman" w:cs="Times New Roman"/>
          <w:sz w:val="21"/>
          <w:szCs w:val="21"/>
        </w:rPr>
      </w:pPr>
      <w:r>
        <w:rPr>
          <w:rFonts w:ascii="Times New Roman" w:hAnsi="Times New Roman" w:eastAsia="Times New Roman" w:cs="Times New Roman"/>
          <w:sz w:val="21"/>
          <w:szCs w:val="21"/>
        </w:rPr>
        <w:t>Table 5-6 Comparison of</w:t>
      </w:r>
      <w:r>
        <w:rPr>
          <w:rFonts w:ascii="Times New Roman" w:hAnsi="Times New Roman" w:eastAsia="Times New Roman" w:cs="Times New Roman"/>
          <w:spacing w:val="-16"/>
          <w:sz w:val="21"/>
          <w:szCs w:val="21"/>
        </w:rPr>
        <w:t xml:space="preserve"> </w:t>
      </w:r>
      <w:r>
        <w:rPr>
          <w:rFonts w:ascii="Times New Roman" w:hAnsi="Times New Roman" w:eastAsia="Times New Roman" w:cs="Times New Roman"/>
          <w:sz w:val="21"/>
          <w:szCs w:val="21"/>
        </w:rPr>
        <w:t>logistics flexibility among</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pacing w:val="-1"/>
          <w:sz w:val="21"/>
          <w:szCs w:val="21"/>
        </w:rPr>
        <w:t>HEIN,</w:t>
      </w:r>
      <w:r>
        <w:rPr>
          <w:rFonts w:ascii="Times New Roman" w:hAnsi="Times New Roman" w:eastAsia="Times New Roman" w:cs="Times New Roman"/>
          <w:spacing w:val="-13"/>
          <w:sz w:val="21"/>
          <w:szCs w:val="21"/>
        </w:rPr>
        <w:t xml:space="preserve"> </w:t>
      </w:r>
      <w:r>
        <w:rPr>
          <w:rFonts w:ascii="Times New Roman" w:hAnsi="Times New Roman" w:eastAsia="Times New Roman" w:cs="Times New Roman"/>
          <w:spacing w:val="-1"/>
          <w:sz w:val="21"/>
          <w:szCs w:val="21"/>
        </w:rPr>
        <w:t>Amazon and TEMU</w:t>
      </w:r>
    </w:p>
    <w:p w14:paraId="6974118A">
      <w:pPr>
        <w:spacing w:line="119" w:lineRule="exact"/>
      </w:pPr>
    </w:p>
    <w:tbl>
      <w:tblPr>
        <w:tblStyle w:val="5"/>
        <w:tblW w:w="8461" w:type="dxa"/>
        <w:tblInd w:w="143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56"/>
        <w:gridCol w:w="2307"/>
        <w:gridCol w:w="2307"/>
        <w:gridCol w:w="2391"/>
      </w:tblGrid>
      <w:tr w14:paraId="62208A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7" w:hRule="atLeast"/>
        </w:trPr>
        <w:tc>
          <w:tcPr>
            <w:tcW w:w="1456" w:type="dxa"/>
            <w:tcBorders>
              <w:top w:val="single" w:color="000000" w:sz="10" w:space="0"/>
              <w:bottom w:val="single" w:color="000000" w:sz="2" w:space="0"/>
            </w:tcBorders>
            <w:vAlign w:val="top"/>
          </w:tcPr>
          <w:p w14:paraId="59F4C619">
            <w:pPr>
              <w:pStyle w:val="6"/>
              <w:spacing w:before="38" w:line="221" w:lineRule="auto"/>
              <w:ind w:left="537"/>
              <w:rPr>
                <w:sz w:val="21"/>
                <w:szCs w:val="21"/>
              </w:rPr>
            </w:pPr>
            <w:r>
              <w:rPr>
                <w:spacing w:val="-3"/>
                <w:sz w:val="21"/>
                <w:szCs w:val="21"/>
              </w:rPr>
              <w:t>维度</w:t>
            </w:r>
          </w:p>
        </w:tc>
        <w:tc>
          <w:tcPr>
            <w:tcW w:w="2307" w:type="dxa"/>
            <w:tcBorders>
              <w:top w:val="single" w:color="000000" w:sz="10" w:space="0"/>
              <w:bottom w:val="single" w:color="000000" w:sz="2" w:space="0"/>
            </w:tcBorders>
            <w:shd w:val="clear" w:color="auto" w:fill="FFF2CC"/>
            <w:vAlign w:val="top"/>
          </w:tcPr>
          <w:p w14:paraId="524EF1E9">
            <w:pPr>
              <w:spacing w:before="79" w:line="187" w:lineRule="auto"/>
              <w:ind w:left="857"/>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SHEIN</w:t>
            </w:r>
          </w:p>
        </w:tc>
        <w:tc>
          <w:tcPr>
            <w:tcW w:w="2307" w:type="dxa"/>
            <w:tcBorders>
              <w:top w:val="single" w:color="000000" w:sz="10" w:space="0"/>
              <w:bottom w:val="single" w:color="000000" w:sz="2" w:space="0"/>
            </w:tcBorders>
            <w:shd w:val="clear" w:color="auto" w:fill="E2EFD9"/>
            <w:vAlign w:val="top"/>
          </w:tcPr>
          <w:p w14:paraId="24EB3CB6">
            <w:pPr>
              <w:spacing w:before="79" w:line="187" w:lineRule="auto"/>
              <w:ind w:left="799"/>
              <w:rPr>
                <w:rFonts w:ascii="Times New Roman" w:hAnsi="Times New Roman" w:eastAsia="Times New Roman" w:cs="Times New Roman"/>
                <w:sz w:val="21"/>
                <w:szCs w:val="21"/>
              </w:rPr>
            </w:pPr>
            <w:r>
              <w:rPr>
                <w:rFonts w:ascii="Times New Roman" w:hAnsi="Times New Roman" w:eastAsia="Times New Roman" w:cs="Times New Roman"/>
                <w:sz w:val="21"/>
                <w:szCs w:val="21"/>
              </w:rPr>
              <w:t>Amazon</w:t>
            </w:r>
          </w:p>
        </w:tc>
        <w:tc>
          <w:tcPr>
            <w:tcW w:w="2391" w:type="dxa"/>
            <w:tcBorders>
              <w:top w:val="single" w:color="000000" w:sz="10" w:space="0"/>
              <w:bottom w:val="single" w:color="000000" w:sz="2" w:space="0"/>
            </w:tcBorders>
            <w:shd w:val="clear" w:color="auto" w:fill="D9E2F3"/>
            <w:vAlign w:val="top"/>
          </w:tcPr>
          <w:p w14:paraId="1DFEDFE1">
            <w:pPr>
              <w:spacing w:before="82" w:line="184" w:lineRule="auto"/>
              <w:ind w:left="90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TEMU</w:t>
            </w:r>
          </w:p>
        </w:tc>
      </w:tr>
      <w:tr w14:paraId="7C3D8D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7" w:hRule="atLeast"/>
        </w:trPr>
        <w:tc>
          <w:tcPr>
            <w:tcW w:w="1456" w:type="dxa"/>
            <w:tcBorders>
              <w:top w:val="single" w:color="000000" w:sz="2" w:space="0"/>
            </w:tcBorders>
            <w:vAlign w:val="top"/>
          </w:tcPr>
          <w:p w14:paraId="1A3C915C">
            <w:pPr>
              <w:pStyle w:val="6"/>
              <w:spacing w:before="207" w:line="222" w:lineRule="auto"/>
              <w:ind w:left="322"/>
              <w:rPr>
                <w:sz w:val="21"/>
                <w:szCs w:val="21"/>
              </w:rPr>
            </w:pPr>
            <w:r>
              <w:rPr>
                <w:spacing w:val="-2"/>
                <w:sz w:val="21"/>
                <w:szCs w:val="21"/>
              </w:rPr>
              <w:t>物流网络</w:t>
            </w:r>
          </w:p>
        </w:tc>
        <w:tc>
          <w:tcPr>
            <w:tcW w:w="2307" w:type="dxa"/>
            <w:tcBorders>
              <w:top w:val="single" w:color="000000" w:sz="2" w:space="0"/>
            </w:tcBorders>
            <w:shd w:val="clear" w:color="auto" w:fill="FFF2CC"/>
            <w:vAlign w:val="top"/>
          </w:tcPr>
          <w:p w14:paraId="74874EAD">
            <w:pPr>
              <w:pStyle w:val="6"/>
              <w:spacing w:before="36" w:line="277" w:lineRule="auto"/>
              <w:ind w:left="849" w:right="145" w:hanging="692"/>
              <w:rPr>
                <w:sz w:val="21"/>
                <w:szCs w:val="21"/>
              </w:rPr>
            </w:pPr>
            <w:r>
              <w:rPr>
                <w:spacing w:val="-1"/>
                <w:sz w:val="21"/>
                <w:szCs w:val="21"/>
              </w:rPr>
              <w:t>集中化跨境物流</w:t>
            </w:r>
            <w:r>
              <w:rPr>
                <w:rFonts w:ascii="Times New Roman" w:hAnsi="Times New Roman" w:eastAsia="Times New Roman" w:cs="Times New Roman"/>
                <w:spacing w:val="-1"/>
                <w:sz w:val="21"/>
                <w:szCs w:val="21"/>
              </w:rPr>
              <w:t>+</w:t>
            </w:r>
            <w:r>
              <w:rPr>
                <w:spacing w:val="-1"/>
                <w:sz w:val="21"/>
                <w:szCs w:val="21"/>
              </w:rPr>
              <w:t>海外</w:t>
            </w:r>
            <w:r>
              <w:rPr>
                <w:spacing w:val="-2"/>
                <w:sz w:val="21"/>
                <w:szCs w:val="21"/>
              </w:rPr>
              <w:t>前置仓</w:t>
            </w:r>
          </w:p>
        </w:tc>
        <w:tc>
          <w:tcPr>
            <w:tcW w:w="2307" w:type="dxa"/>
            <w:tcBorders>
              <w:top w:val="single" w:color="000000" w:sz="2" w:space="0"/>
            </w:tcBorders>
            <w:shd w:val="clear" w:color="auto" w:fill="E2EFD9"/>
            <w:vAlign w:val="top"/>
          </w:tcPr>
          <w:p w14:paraId="7A320EB4">
            <w:pPr>
              <w:pStyle w:val="6"/>
              <w:spacing w:before="36" w:line="277" w:lineRule="auto"/>
              <w:ind w:left="635" w:right="145" w:hanging="478"/>
              <w:rPr>
                <w:sz w:val="21"/>
                <w:szCs w:val="21"/>
              </w:rPr>
            </w:pPr>
            <w:r>
              <w:rPr>
                <w:spacing w:val="-1"/>
                <w:sz w:val="21"/>
                <w:szCs w:val="21"/>
              </w:rPr>
              <w:t>全球分布式仓储</w:t>
            </w:r>
            <w:r>
              <w:rPr>
                <w:rFonts w:ascii="Times New Roman" w:hAnsi="Times New Roman" w:eastAsia="Times New Roman" w:cs="Times New Roman"/>
                <w:spacing w:val="-1"/>
                <w:sz w:val="21"/>
                <w:szCs w:val="21"/>
              </w:rPr>
              <w:t>+</w:t>
            </w:r>
            <w:r>
              <w:rPr>
                <w:spacing w:val="-1"/>
                <w:sz w:val="21"/>
                <w:szCs w:val="21"/>
              </w:rPr>
              <w:t>区域</w:t>
            </w:r>
            <w:r>
              <w:rPr>
                <w:spacing w:val="-2"/>
                <w:sz w:val="21"/>
                <w:szCs w:val="21"/>
              </w:rPr>
              <w:t>本地化配送</w:t>
            </w:r>
          </w:p>
        </w:tc>
        <w:tc>
          <w:tcPr>
            <w:tcW w:w="2391" w:type="dxa"/>
            <w:tcBorders>
              <w:top w:val="single" w:color="000000" w:sz="2" w:space="0"/>
            </w:tcBorders>
            <w:shd w:val="clear" w:color="auto" w:fill="D9E2F3"/>
            <w:vAlign w:val="top"/>
          </w:tcPr>
          <w:p w14:paraId="589BF7CF">
            <w:pPr>
              <w:pStyle w:val="6"/>
              <w:spacing w:before="207" w:line="220" w:lineRule="auto"/>
              <w:ind w:left="255"/>
              <w:rPr>
                <w:sz w:val="21"/>
                <w:szCs w:val="21"/>
              </w:rPr>
            </w:pPr>
            <w:r>
              <w:rPr>
                <w:spacing w:val="-1"/>
                <w:sz w:val="21"/>
                <w:szCs w:val="21"/>
              </w:rPr>
              <w:t>精简物流，工厂直发</w:t>
            </w:r>
          </w:p>
        </w:tc>
      </w:tr>
      <w:tr w14:paraId="01F679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trPr>
        <w:tc>
          <w:tcPr>
            <w:tcW w:w="1456" w:type="dxa"/>
            <w:vAlign w:val="top"/>
          </w:tcPr>
          <w:p w14:paraId="61355668">
            <w:pPr>
              <w:pStyle w:val="6"/>
              <w:spacing w:before="38" w:line="221" w:lineRule="auto"/>
              <w:ind w:left="321"/>
              <w:rPr>
                <w:sz w:val="21"/>
                <w:szCs w:val="21"/>
              </w:rPr>
            </w:pPr>
            <w:r>
              <w:rPr>
                <w:spacing w:val="-1"/>
                <w:sz w:val="21"/>
                <w:szCs w:val="21"/>
              </w:rPr>
              <w:t>仓储模式</w:t>
            </w:r>
          </w:p>
        </w:tc>
        <w:tc>
          <w:tcPr>
            <w:tcW w:w="2307" w:type="dxa"/>
            <w:shd w:val="clear" w:color="auto" w:fill="FFF2CC"/>
            <w:vAlign w:val="top"/>
          </w:tcPr>
          <w:p w14:paraId="13D6EA38">
            <w:pPr>
              <w:pStyle w:val="6"/>
              <w:spacing w:before="39" w:line="234" w:lineRule="auto"/>
              <w:ind w:left="177"/>
              <w:rPr>
                <w:sz w:val="21"/>
                <w:szCs w:val="21"/>
              </w:rPr>
            </w:pPr>
            <w:r>
              <w:rPr>
                <w:spacing w:val="-3"/>
                <w:sz w:val="21"/>
                <w:szCs w:val="21"/>
              </w:rPr>
              <w:t>中国设仓</w:t>
            </w:r>
            <w:r>
              <w:rPr>
                <w:rFonts w:ascii="Times New Roman" w:hAnsi="Times New Roman" w:eastAsia="Times New Roman" w:cs="Times New Roman"/>
                <w:spacing w:val="-3"/>
                <w:sz w:val="21"/>
                <w:szCs w:val="21"/>
              </w:rPr>
              <w:t>+</w:t>
            </w:r>
            <w:r>
              <w:rPr>
                <w:spacing w:val="-3"/>
                <w:sz w:val="21"/>
                <w:szCs w:val="21"/>
              </w:rPr>
              <w:t>部分前置仓</w:t>
            </w:r>
          </w:p>
        </w:tc>
        <w:tc>
          <w:tcPr>
            <w:tcW w:w="2307" w:type="dxa"/>
            <w:shd w:val="clear" w:color="auto" w:fill="E2EFD9"/>
            <w:vAlign w:val="top"/>
          </w:tcPr>
          <w:p w14:paraId="64F77083">
            <w:pPr>
              <w:pStyle w:val="6"/>
              <w:spacing w:before="39" w:line="221" w:lineRule="auto"/>
              <w:ind w:left="373"/>
              <w:rPr>
                <w:rFonts w:ascii="Times New Roman" w:hAnsi="Times New Roman" w:eastAsia="Times New Roman" w:cs="Times New Roman"/>
                <w:sz w:val="21"/>
                <w:szCs w:val="21"/>
              </w:rPr>
            </w:pPr>
            <w:r>
              <w:rPr>
                <w:spacing w:val="-1"/>
                <w:sz w:val="21"/>
                <w:szCs w:val="21"/>
              </w:rPr>
              <w:t>全球化仓储</w:t>
            </w:r>
            <w:r>
              <w:rPr>
                <w:rFonts w:ascii="Times New Roman" w:hAnsi="Times New Roman" w:eastAsia="Times New Roman" w:cs="Times New Roman"/>
                <w:spacing w:val="-1"/>
                <w:sz w:val="21"/>
                <w:szCs w:val="21"/>
              </w:rPr>
              <w:t>+FBA</w:t>
            </w:r>
          </w:p>
        </w:tc>
        <w:tc>
          <w:tcPr>
            <w:tcW w:w="2391" w:type="dxa"/>
            <w:shd w:val="clear" w:color="auto" w:fill="D9E2F3"/>
            <w:vAlign w:val="top"/>
          </w:tcPr>
          <w:p w14:paraId="70988470">
            <w:pPr>
              <w:pStyle w:val="6"/>
              <w:spacing w:before="39" w:line="234" w:lineRule="auto"/>
              <w:ind w:left="303"/>
              <w:rPr>
                <w:sz w:val="21"/>
                <w:szCs w:val="21"/>
              </w:rPr>
            </w:pPr>
            <w:r>
              <w:rPr>
                <w:spacing w:val="-1"/>
                <w:sz w:val="21"/>
                <w:szCs w:val="21"/>
              </w:rPr>
              <w:t>集中仓储</w:t>
            </w:r>
            <w:r>
              <w:rPr>
                <w:rFonts w:ascii="Times New Roman" w:hAnsi="Times New Roman" w:eastAsia="Times New Roman" w:cs="Times New Roman"/>
                <w:spacing w:val="-1"/>
                <w:sz w:val="21"/>
                <w:szCs w:val="21"/>
              </w:rPr>
              <w:t>+</w:t>
            </w:r>
            <w:r>
              <w:rPr>
                <w:spacing w:val="-1"/>
                <w:sz w:val="21"/>
                <w:szCs w:val="21"/>
              </w:rPr>
              <w:t>工厂直发</w:t>
            </w:r>
          </w:p>
        </w:tc>
      </w:tr>
      <w:tr w14:paraId="5DB6BB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8" w:hRule="atLeast"/>
        </w:trPr>
        <w:tc>
          <w:tcPr>
            <w:tcW w:w="1456" w:type="dxa"/>
            <w:vAlign w:val="top"/>
          </w:tcPr>
          <w:p w14:paraId="232DB340">
            <w:pPr>
              <w:pStyle w:val="6"/>
              <w:spacing w:before="40" w:line="221" w:lineRule="auto"/>
              <w:ind w:left="322"/>
              <w:rPr>
                <w:sz w:val="21"/>
                <w:szCs w:val="21"/>
              </w:rPr>
            </w:pPr>
            <w:r>
              <w:rPr>
                <w:spacing w:val="-2"/>
                <w:sz w:val="21"/>
                <w:szCs w:val="21"/>
              </w:rPr>
              <w:t>配送模式</w:t>
            </w:r>
          </w:p>
        </w:tc>
        <w:tc>
          <w:tcPr>
            <w:tcW w:w="2307" w:type="dxa"/>
            <w:shd w:val="clear" w:color="auto" w:fill="FFF2CC"/>
            <w:vAlign w:val="top"/>
          </w:tcPr>
          <w:p w14:paraId="1DF8DDAE">
            <w:pPr>
              <w:pStyle w:val="6"/>
              <w:spacing w:before="40" w:line="234" w:lineRule="auto"/>
              <w:ind w:left="157"/>
              <w:rPr>
                <w:sz w:val="21"/>
                <w:szCs w:val="21"/>
              </w:rPr>
            </w:pPr>
            <w:r>
              <w:rPr>
                <w:spacing w:val="-1"/>
                <w:sz w:val="21"/>
                <w:szCs w:val="21"/>
              </w:rPr>
              <w:t>跨境直邮</w:t>
            </w:r>
            <w:r>
              <w:rPr>
                <w:rFonts w:ascii="Times New Roman" w:hAnsi="Times New Roman" w:eastAsia="Times New Roman" w:cs="Times New Roman"/>
                <w:spacing w:val="-1"/>
                <w:sz w:val="21"/>
                <w:szCs w:val="21"/>
              </w:rPr>
              <w:t>+</w:t>
            </w:r>
            <w:r>
              <w:rPr>
                <w:spacing w:val="-1"/>
                <w:sz w:val="21"/>
                <w:szCs w:val="21"/>
              </w:rPr>
              <w:t>部分本地仓</w:t>
            </w:r>
          </w:p>
        </w:tc>
        <w:tc>
          <w:tcPr>
            <w:tcW w:w="2307" w:type="dxa"/>
            <w:shd w:val="clear" w:color="auto" w:fill="E2EFD9"/>
            <w:vAlign w:val="top"/>
          </w:tcPr>
          <w:p w14:paraId="13206E31">
            <w:pPr>
              <w:pStyle w:val="6"/>
              <w:spacing w:before="41" w:line="234" w:lineRule="auto"/>
              <w:ind w:left="348"/>
              <w:rPr>
                <w:sz w:val="21"/>
                <w:szCs w:val="21"/>
              </w:rPr>
            </w:pPr>
            <w:r>
              <w:rPr>
                <w:spacing w:val="-4"/>
                <w:sz w:val="21"/>
                <w:szCs w:val="21"/>
              </w:rPr>
              <w:t>自营</w:t>
            </w:r>
            <w:r>
              <w:rPr>
                <w:rFonts w:ascii="Times New Roman" w:hAnsi="Times New Roman" w:eastAsia="Times New Roman" w:cs="Times New Roman"/>
                <w:spacing w:val="-4"/>
                <w:sz w:val="21"/>
                <w:szCs w:val="21"/>
              </w:rPr>
              <w:t>+FBA+</w:t>
            </w:r>
            <w:r>
              <w:rPr>
                <w:spacing w:val="-4"/>
                <w:sz w:val="21"/>
                <w:szCs w:val="21"/>
              </w:rPr>
              <w:t>第三方</w:t>
            </w:r>
          </w:p>
        </w:tc>
        <w:tc>
          <w:tcPr>
            <w:tcW w:w="2391" w:type="dxa"/>
            <w:shd w:val="clear" w:color="auto" w:fill="D9E2F3"/>
            <w:vAlign w:val="top"/>
          </w:tcPr>
          <w:p w14:paraId="1FB9C24B">
            <w:pPr>
              <w:pStyle w:val="6"/>
              <w:spacing w:before="40" w:line="234" w:lineRule="auto"/>
              <w:ind w:left="303"/>
              <w:rPr>
                <w:sz w:val="21"/>
                <w:szCs w:val="21"/>
              </w:rPr>
            </w:pPr>
            <w:r>
              <w:rPr>
                <w:spacing w:val="-1"/>
                <w:sz w:val="21"/>
                <w:szCs w:val="21"/>
              </w:rPr>
              <w:t>海运拼单</w:t>
            </w:r>
            <w:r>
              <w:rPr>
                <w:rFonts w:ascii="Times New Roman" w:hAnsi="Times New Roman" w:eastAsia="Times New Roman" w:cs="Times New Roman"/>
                <w:spacing w:val="-1"/>
                <w:sz w:val="21"/>
                <w:szCs w:val="21"/>
              </w:rPr>
              <w:t>+</w:t>
            </w:r>
            <w:r>
              <w:rPr>
                <w:spacing w:val="-1"/>
                <w:sz w:val="21"/>
                <w:szCs w:val="21"/>
              </w:rPr>
              <w:t>本地快递</w:t>
            </w:r>
          </w:p>
        </w:tc>
      </w:tr>
      <w:tr w14:paraId="1D02A0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8" w:hRule="atLeast"/>
        </w:trPr>
        <w:tc>
          <w:tcPr>
            <w:tcW w:w="1456" w:type="dxa"/>
            <w:vAlign w:val="top"/>
          </w:tcPr>
          <w:p w14:paraId="7B6E821C">
            <w:pPr>
              <w:pStyle w:val="6"/>
              <w:spacing w:before="43" w:line="221" w:lineRule="auto"/>
              <w:ind w:left="322"/>
              <w:rPr>
                <w:sz w:val="21"/>
                <w:szCs w:val="21"/>
              </w:rPr>
            </w:pPr>
            <w:r>
              <w:rPr>
                <w:spacing w:val="-2"/>
                <w:sz w:val="21"/>
                <w:szCs w:val="21"/>
              </w:rPr>
              <w:t>配送效率</w:t>
            </w:r>
          </w:p>
        </w:tc>
        <w:tc>
          <w:tcPr>
            <w:tcW w:w="2307" w:type="dxa"/>
            <w:shd w:val="clear" w:color="auto" w:fill="FFF2CC"/>
            <w:vAlign w:val="top"/>
          </w:tcPr>
          <w:p w14:paraId="68965107">
            <w:pPr>
              <w:pStyle w:val="6"/>
              <w:spacing w:before="44" w:line="234" w:lineRule="auto"/>
              <w:ind w:left="313"/>
              <w:rPr>
                <w:sz w:val="21"/>
                <w:szCs w:val="21"/>
              </w:rPr>
            </w:pPr>
            <w:r>
              <w:rPr>
                <w:rFonts w:ascii="Times New Roman" w:hAnsi="Times New Roman" w:eastAsia="Times New Roman" w:cs="Times New Roman"/>
                <w:spacing w:val="-1"/>
                <w:sz w:val="21"/>
                <w:szCs w:val="21"/>
              </w:rPr>
              <w:t xml:space="preserve">7-14 </w:t>
            </w:r>
            <w:r>
              <w:rPr>
                <w:spacing w:val="-1"/>
                <w:sz w:val="21"/>
                <w:szCs w:val="21"/>
              </w:rPr>
              <w:t>天，中等偏快</w:t>
            </w:r>
          </w:p>
        </w:tc>
        <w:tc>
          <w:tcPr>
            <w:tcW w:w="2307" w:type="dxa"/>
            <w:shd w:val="clear" w:color="auto" w:fill="E2EFD9"/>
            <w:vAlign w:val="top"/>
          </w:tcPr>
          <w:p w14:paraId="3DF72A50">
            <w:pPr>
              <w:pStyle w:val="6"/>
              <w:spacing w:before="44" w:line="234" w:lineRule="auto"/>
              <w:ind w:left="192"/>
              <w:rPr>
                <w:sz w:val="21"/>
                <w:szCs w:val="21"/>
              </w:rPr>
            </w:pPr>
            <w:r>
              <w:rPr>
                <w:spacing w:val="-2"/>
                <w:sz w:val="21"/>
                <w:szCs w:val="21"/>
              </w:rPr>
              <w:t>次日</w:t>
            </w:r>
            <w:r>
              <w:rPr>
                <w:rFonts w:ascii="Times New Roman" w:hAnsi="Times New Roman" w:eastAsia="Times New Roman" w:cs="Times New Roman"/>
                <w:spacing w:val="-2"/>
                <w:sz w:val="21"/>
                <w:szCs w:val="21"/>
              </w:rPr>
              <w:t>/</w:t>
            </w:r>
            <w:r>
              <w:rPr>
                <w:spacing w:val="-2"/>
                <w:sz w:val="21"/>
                <w:szCs w:val="21"/>
              </w:rPr>
              <w:t>当日达，最高效</w:t>
            </w:r>
          </w:p>
        </w:tc>
        <w:tc>
          <w:tcPr>
            <w:tcW w:w="2391" w:type="dxa"/>
            <w:shd w:val="clear" w:color="auto" w:fill="D9E2F3"/>
            <w:vAlign w:val="top"/>
          </w:tcPr>
          <w:p w14:paraId="17A22D78">
            <w:pPr>
              <w:pStyle w:val="6"/>
              <w:spacing w:before="44" w:line="235" w:lineRule="auto"/>
              <w:ind w:left="526"/>
              <w:rPr>
                <w:sz w:val="21"/>
                <w:szCs w:val="21"/>
              </w:rPr>
            </w:pPr>
            <w:r>
              <w:rPr>
                <w:rFonts w:ascii="Times New Roman" w:hAnsi="Times New Roman" w:eastAsia="Times New Roman" w:cs="Times New Roman"/>
                <w:spacing w:val="-4"/>
                <w:sz w:val="21"/>
                <w:szCs w:val="21"/>
              </w:rPr>
              <w:t>10-20</w:t>
            </w:r>
            <w:r>
              <w:rPr>
                <w:rFonts w:ascii="Times New Roman" w:hAnsi="Times New Roman" w:eastAsia="Times New Roman" w:cs="Times New Roman"/>
                <w:spacing w:val="13"/>
                <w:sz w:val="21"/>
                <w:szCs w:val="21"/>
              </w:rPr>
              <w:t xml:space="preserve"> </w:t>
            </w:r>
            <w:r>
              <w:rPr>
                <w:spacing w:val="-4"/>
                <w:sz w:val="21"/>
                <w:szCs w:val="21"/>
              </w:rPr>
              <w:t>天，较慢</w:t>
            </w:r>
          </w:p>
        </w:tc>
      </w:tr>
      <w:tr w14:paraId="279FC8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8" w:hRule="atLeast"/>
        </w:trPr>
        <w:tc>
          <w:tcPr>
            <w:tcW w:w="1456" w:type="dxa"/>
            <w:vAlign w:val="top"/>
          </w:tcPr>
          <w:p w14:paraId="340BC2AB">
            <w:pPr>
              <w:pStyle w:val="6"/>
              <w:spacing w:before="46" w:line="221" w:lineRule="auto"/>
              <w:ind w:left="251"/>
              <w:rPr>
                <w:sz w:val="21"/>
                <w:szCs w:val="21"/>
              </w:rPr>
            </w:pPr>
            <w:r>
              <w:rPr>
                <w:spacing w:val="-8"/>
                <w:sz w:val="21"/>
                <w:szCs w:val="21"/>
              </w:rPr>
              <w:t>自动化技术</w:t>
            </w:r>
          </w:p>
        </w:tc>
        <w:tc>
          <w:tcPr>
            <w:tcW w:w="2307" w:type="dxa"/>
            <w:shd w:val="clear" w:color="auto" w:fill="FFF2CC"/>
            <w:vAlign w:val="top"/>
          </w:tcPr>
          <w:p w14:paraId="69570503">
            <w:pPr>
              <w:pStyle w:val="6"/>
              <w:spacing w:before="46" w:line="221" w:lineRule="auto"/>
              <w:ind w:left="535"/>
              <w:rPr>
                <w:sz w:val="21"/>
                <w:szCs w:val="21"/>
              </w:rPr>
            </w:pPr>
            <w:r>
              <w:rPr>
                <w:spacing w:val="-2"/>
                <w:sz w:val="21"/>
                <w:szCs w:val="21"/>
              </w:rPr>
              <w:t>部分自动分拣</w:t>
            </w:r>
          </w:p>
        </w:tc>
        <w:tc>
          <w:tcPr>
            <w:tcW w:w="2307" w:type="dxa"/>
            <w:shd w:val="clear" w:color="auto" w:fill="E2EFD9"/>
            <w:vAlign w:val="top"/>
          </w:tcPr>
          <w:p w14:paraId="47A3E09C">
            <w:pPr>
              <w:pStyle w:val="6"/>
              <w:spacing w:before="46" w:line="221" w:lineRule="auto"/>
              <w:ind w:left="641"/>
              <w:rPr>
                <w:sz w:val="21"/>
                <w:szCs w:val="21"/>
              </w:rPr>
            </w:pPr>
            <w:r>
              <w:rPr>
                <w:spacing w:val="-3"/>
                <w:sz w:val="21"/>
                <w:szCs w:val="21"/>
              </w:rPr>
              <w:t>高度自动化</w:t>
            </w:r>
          </w:p>
        </w:tc>
        <w:tc>
          <w:tcPr>
            <w:tcW w:w="2391" w:type="dxa"/>
            <w:shd w:val="clear" w:color="auto" w:fill="D9E2F3"/>
            <w:vAlign w:val="top"/>
          </w:tcPr>
          <w:p w14:paraId="057FDA86">
            <w:pPr>
              <w:pStyle w:val="6"/>
              <w:spacing w:before="46" w:line="220" w:lineRule="auto"/>
              <w:ind w:left="151"/>
              <w:rPr>
                <w:sz w:val="21"/>
                <w:szCs w:val="21"/>
              </w:rPr>
            </w:pPr>
            <w:r>
              <w:rPr>
                <w:spacing w:val="-1"/>
                <w:sz w:val="21"/>
                <w:szCs w:val="21"/>
              </w:rPr>
              <w:t>传统物流，技术应用少</w:t>
            </w:r>
          </w:p>
        </w:tc>
      </w:tr>
      <w:tr w14:paraId="2784CC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8" w:hRule="atLeast"/>
        </w:trPr>
        <w:tc>
          <w:tcPr>
            <w:tcW w:w="1456" w:type="dxa"/>
            <w:vAlign w:val="top"/>
          </w:tcPr>
          <w:p w14:paraId="3FA0DD61">
            <w:pPr>
              <w:pStyle w:val="6"/>
              <w:spacing w:before="49" w:line="220" w:lineRule="auto"/>
              <w:ind w:left="322"/>
              <w:rPr>
                <w:sz w:val="21"/>
                <w:szCs w:val="21"/>
              </w:rPr>
            </w:pPr>
            <w:r>
              <w:rPr>
                <w:spacing w:val="-2"/>
                <w:sz w:val="21"/>
                <w:szCs w:val="21"/>
              </w:rPr>
              <w:t>物流成本</w:t>
            </w:r>
          </w:p>
        </w:tc>
        <w:tc>
          <w:tcPr>
            <w:tcW w:w="2307" w:type="dxa"/>
            <w:shd w:val="clear" w:color="auto" w:fill="FFF2CC"/>
            <w:vAlign w:val="top"/>
          </w:tcPr>
          <w:p w14:paraId="4E731F41">
            <w:pPr>
              <w:pStyle w:val="6"/>
              <w:spacing w:before="49" w:line="220" w:lineRule="auto"/>
              <w:ind w:left="635"/>
              <w:rPr>
                <w:sz w:val="21"/>
                <w:szCs w:val="21"/>
              </w:rPr>
            </w:pPr>
            <w:r>
              <w:rPr>
                <w:spacing w:val="-1"/>
                <w:sz w:val="21"/>
                <w:szCs w:val="21"/>
              </w:rPr>
              <w:t>低成本模式</w:t>
            </w:r>
          </w:p>
        </w:tc>
        <w:tc>
          <w:tcPr>
            <w:tcW w:w="2307" w:type="dxa"/>
            <w:shd w:val="clear" w:color="auto" w:fill="E2EFD9"/>
            <w:vAlign w:val="top"/>
          </w:tcPr>
          <w:p w14:paraId="0A11F669">
            <w:pPr>
              <w:pStyle w:val="6"/>
              <w:spacing w:before="49" w:line="220" w:lineRule="auto"/>
              <w:ind w:left="216"/>
              <w:rPr>
                <w:sz w:val="21"/>
                <w:szCs w:val="21"/>
              </w:rPr>
            </w:pPr>
            <w:r>
              <w:rPr>
                <w:spacing w:val="-1"/>
                <w:sz w:val="21"/>
                <w:szCs w:val="21"/>
              </w:rPr>
              <w:t>规模优化，成本较高</w:t>
            </w:r>
          </w:p>
        </w:tc>
        <w:tc>
          <w:tcPr>
            <w:tcW w:w="2391" w:type="dxa"/>
            <w:shd w:val="clear" w:color="auto" w:fill="D9E2F3"/>
            <w:vAlign w:val="top"/>
          </w:tcPr>
          <w:p w14:paraId="632A3724">
            <w:pPr>
              <w:pStyle w:val="6"/>
              <w:spacing w:before="49" w:line="220" w:lineRule="auto"/>
              <w:ind w:left="257"/>
              <w:rPr>
                <w:sz w:val="21"/>
                <w:szCs w:val="21"/>
              </w:rPr>
            </w:pPr>
            <w:r>
              <w:rPr>
                <w:spacing w:val="-1"/>
                <w:sz w:val="21"/>
                <w:szCs w:val="21"/>
              </w:rPr>
              <w:t>成本最低，服务较差</w:t>
            </w:r>
          </w:p>
        </w:tc>
      </w:tr>
      <w:tr w14:paraId="427CFC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6" w:hRule="atLeast"/>
        </w:trPr>
        <w:tc>
          <w:tcPr>
            <w:tcW w:w="1456" w:type="dxa"/>
            <w:vAlign w:val="top"/>
          </w:tcPr>
          <w:p w14:paraId="5E5D3D3C">
            <w:pPr>
              <w:pStyle w:val="6"/>
              <w:spacing w:before="52" w:line="220" w:lineRule="auto"/>
              <w:ind w:left="323"/>
              <w:rPr>
                <w:sz w:val="21"/>
                <w:szCs w:val="21"/>
              </w:rPr>
            </w:pPr>
            <w:r>
              <w:rPr>
                <w:spacing w:val="-2"/>
                <w:sz w:val="21"/>
                <w:szCs w:val="21"/>
              </w:rPr>
              <w:t>退货体验</w:t>
            </w:r>
          </w:p>
        </w:tc>
        <w:tc>
          <w:tcPr>
            <w:tcW w:w="2307" w:type="dxa"/>
            <w:shd w:val="clear" w:color="auto" w:fill="FFF2CC"/>
            <w:vAlign w:val="top"/>
          </w:tcPr>
          <w:p w14:paraId="137535F2">
            <w:pPr>
              <w:pStyle w:val="6"/>
              <w:spacing w:before="52" w:line="221" w:lineRule="auto"/>
              <w:ind w:left="216"/>
              <w:rPr>
                <w:sz w:val="21"/>
                <w:szCs w:val="21"/>
              </w:rPr>
            </w:pPr>
            <w:r>
              <w:rPr>
                <w:spacing w:val="-1"/>
                <w:sz w:val="21"/>
                <w:szCs w:val="21"/>
              </w:rPr>
              <w:t>流程较长，体验一般</w:t>
            </w:r>
          </w:p>
        </w:tc>
        <w:tc>
          <w:tcPr>
            <w:tcW w:w="2307" w:type="dxa"/>
            <w:shd w:val="clear" w:color="auto" w:fill="E2EFD9"/>
            <w:vAlign w:val="top"/>
          </w:tcPr>
          <w:p w14:paraId="5838F371">
            <w:pPr>
              <w:pStyle w:val="6"/>
              <w:spacing w:before="52" w:line="220" w:lineRule="auto"/>
              <w:ind w:left="216"/>
              <w:rPr>
                <w:sz w:val="21"/>
                <w:szCs w:val="21"/>
              </w:rPr>
            </w:pPr>
            <w:r>
              <w:rPr>
                <w:spacing w:val="-1"/>
                <w:sz w:val="21"/>
                <w:szCs w:val="21"/>
              </w:rPr>
              <w:t>退货便捷，体验最佳</w:t>
            </w:r>
          </w:p>
        </w:tc>
        <w:tc>
          <w:tcPr>
            <w:tcW w:w="2391" w:type="dxa"/>
            <w:shd w:val="clear" w:color="auto" w:fill="D9E2F3"/>
            <w:vAlign w:val="top"/>
          </w:tcPr>
          <w:p w14:paraId="6413EB5E">
            <w:pPr>
              <w:pStyle w:val="6"/>
              <w:spacing w:before="52" w:line="220" w:lineRule="auto"/>
              <w:ind w:left="256"/>
              <w:rPr>
                <w:sz w:val="21"/>
                <w:szCs w:val="21"/>
              </w:rPr>
            </w:pPr>
            <w:r>
              <w:rPr>
                <w:spacing w:val="-1"/>
                <w:sz w:val="21"/>
                <w:szCs w:val="21"/>
              </w:rPr>
              <w:t>退货复杂，体验较差</w:t>
            </w:r>
          </w:p>
        </w:tc>
      </w:tr>
      <w:tr w14:paraId="2D7858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trPr>
        <w:tc>
          <w:tcPr>
            <w:tcW w:w="1456" w:type="dxa"/>
            <w:tcBorders>
              <w:bottom w:val="single" w:color="000000" w:sz="10" w:space="0"/>
            </w:tcBorders>
            <w:vAlign w:val="top"/>
          </w:tcPr>
          <w:p w14:paraId="12D29F9E">
            <w:pPr>
              <w:pStyle w:val="6"/>
              <w:spacing w:before="55" w:line="221" w:lineRule="auto"/>
              <w:ind w:left="322"/>
              <w:rPr>
                <w:sz w:val="21"/>
                <w:szCs w:val="21"/>
              </w:rPr>
            </w:pPr>
            <w:r>
              <w:rPr>
                <w:spacing w:val="-2"/>
                <w:sz w:val="21"/>
                <w:szCs w:val="21"/>
              </w:rPr>
              <w:t>物流柔性</w:t>
            </w:r>
          </w:p>
        </w:tc>
        <w:tc>
          <w:tcPr>
            <w:tcW w:w="2307" w:type="dxa"/>
            <w:tcBorders>
              <w:bottom w:val="single" w:color="000000" w:sz="10" w:space="0"/>
            </w:tcBorders>
            <w:shd w:val="clear" w:color="auto" w:fill="FFF2CC"/>
            <w:vAlign w:val="top"/>
          </w:tcPr>
          <w:p w14:paraId="0B91919C">
            <w:pPr>
              <w:pStyle w:val="6"/>
              <w:spacing w:before="54" w:line="221" w:lineRule="auto"/>
              <w:ind w:left="972"/>
              <w:rPr>
                <w:sz w:val="21"/>
                <w:szCs w:val="21"/>
              </w:rPr>
            </w:pPr>
            <w:r>
              <w:rPr>
                <w:spacing w:val="-7"/>
                <w:sz w:val="21"/>
                <w:szCs w:val="21"/>
              </w:rPr>
              <w:t>中等</w:t>
            </w:r>
          </w:p>
        </w:tc>
        <w:tc>
          <w:tcPr>
            <w:tcW w:w="2307" w:type="dxa"/>
            <w:tcBorders>
              <w:bottom w:val="single" w:color="000000" w:sz="10" w:space="0"/>
            </w:tcBorders>
            <w:shd w:val="clear" w:color="auto" w:fill="E2EFD9"/>
            <w:vAlign w:val="top"/>
          </w:tcPr>
          <w:p w14:paraId="0624607D">
            <w:pPr>
              <w:pStyle w:val="6"/>
              <w:spacing w:before="54" w:line="221" w:lineRule="auto"/>
              <w:ind w:left="1061"/>
              <w:rPr>
                <w:sz w:val="21"/>
                <w:szCs w:val="21"/>
              </w:rPr>
            </w:pPr>
            <w:r>
              <w:rPr>
                <w:sz w:val="21"/>
                <w:szCs w:val="21"/>
              </w:rPr>
              <w:t>高</w:t>
            </w:r>
          </w:p>
        </w:tc>
        <w:tc>
          <w:tcPr>
            <w:tcW w:w="2391" w:type="dxa"/>
            <w:tcBorders>
              <w:bottom w:val="single" w:color="000000" w:sz="10" w:space="0"/>
            </w:tcBorders>
            <w:shd w:val="clear" w:color="auto" w:fill="D9E2F3"/>
            <w:vAlign w:val="top"/>
          </w:tcPr>
          <w:p w14:paraId="788FB4F5">
            <w:pPr>
              <w:pStyle w:val="6"/>
              <w:spacing w:before="54" w:line="221" w:lineRule="auto"/>
              <w:ind w:left="1013"/>
              <w:rPr>
                <w:sz w:val="21"/>
                <w:szCs w:val="21"/>
              </w:rPr>
            </w:pPr>
            <w:r>
              <w:rPr>
                <w:spacing w:val="-7"/>
                <w:sz w:val="21"/>
                <w:szCs w:val="21"/>
              </w:rPr>
              <w:t>中等</w:t>
            </w:r>
          </w:p>
        </w:tc>
      </w:tr>
    </w:tbl>
    <w:p w14:paraId="031E62E6">
      <w:pPr>
        <w:spacing w:line="367" w:lineRule="auto"/>
        <w:rPr>
          <w:rFonts w:ascii="Arial"/>
          <w:sz w:val="21"/>
        </w:rPr>
      </w:pPr>
    </w:p>
    <w:p w14:paraId="31BBABC5">
      <w:pPr>
        <w:spacing w:before="79" w:line="360" w:lineRule="auto"/>
        <w:ind w:left="1455" w:firstLine="487"/>
        <w:jc w:val="both"/>
        <w:rPr>
          <w:rFonts w:ascii="宋体" w:hAnsi="宋体" w:eastAsia="宋体" w:cs="宋体"/>
          <w:sz w:val="24"/>
          <w:szCs w:val="24"/>
        </w:rPr>
      </w:pPr>
      <w:r>
        <w:rPr>
          <w:rFonts w:ascii="Times New Roman" w:hAnsi="Times New Roman" w:eastAsia="Times New Roman" w:cs="Times New Roman"/>
          <w:sz w:val="24"/>
          <w:szCs w:val="24"/>
        </w:rPr>
        <w:t xml:space="preserve">SHEIN </w:t>
      </w:r>
      <w:r>
        <w:rPr>
          <w:rFonts w:ascii="宋体" w:hAnsi="宋体" w:eastAsia="宋体" w:cs="宋体"/>
          <w:sz w:val="24"/>
          <w:szCs w:val="24"/>
        </w:rPr>
        <w:t>采用集中化的跨境物流网络，主要</w:t>
      </w:r>
      <w:r>
        <w:rPr>
          <w:rFonts w:ascii="宋体" w:hAnsi="宋体" w:eastAsia="宋体" w:cs="宋体"/>
          <w:spacing w:val="-1"/>
          <w:sz w:val="24"/>
          <w:szCs w:val="24"/>
        </w:rPr>
        <w:t>依赖中国的供应链和第三方物流服</w:t>
      </w:r>
      <w:r>
        <w:rPr>
          <w:rFonts w:ascii="宋体" w:hAnsi="宋体" w:eastAsia="宋体" w:cs="宋体"/>
          <w:spacing w:val="1"/>
          <w:sz w:val="24"/>
          <w:szCs w:val="24"/>
        </w:rPr>
        <w:t>务商，同时布局海外前置仓来优化配送效率，这种模式实现了物流灵活调度和成</w:t>
      </w:r>
      <w:r>
        <w:rPr>
          <w:rFonts w:ascii="宋体" w:hAnsi="宋体" w:eastAsia="宋体" w:cs="宋体"/>
          <w:spacing w:val="-5"/>
          <w:sz w:val="24"/>
          <w:szCs w:val="24"/>
        </w:rPr>
        <w:t>本控制。</w:t>
      </w:r>
      <w:r>
        <w:rPr>
          <w:rFonts w:ascii="Times New Roman" w:hAnsi="Times New Roman" w:eastAsia="Times New Roman" w:cs="Times New Roman"/>
          <w:spacing w:val="-5"/>
          <w:sz w:val="24"/>
          <w:szCs w:val="24"/>
        </w:rPr>
        <w:t>SHEIN</w:t>
      </w:r>
      <w:r>
        <w:rPr>
          <w:rFonts w:ascii="Times New Roman" w:hAnsi="Times New Roman" w:eastAsia="Times New Roman" w:cs="Times New Roman"/>
          <w:spacing w:val="17"/>
          <w:w w:val="101"/>
          <w:sz w:val="24"/>
          <w:szCs w:val="24"/>
        </w:rPr>
        <w:t xml:space="preserve"> </w:t>
      </w:r>
      <w:r>
        <w:rPr>
          <w:rFonts w:ascii="宋体" w:hAnsi="宋体" w:eastAsia="宋体" w:cs="宋体"/>
          <w:spacing w:val="-5"/>
          <w:sz w:val="24"/>
          <w:szCs w:val="24"/>
        </w:rPr>
        <w:t>能够借助数据驱动的库存管理系统实时调</w:t>
      </w:r>
      <w:r>
        <w:rPr>
          <w:rFonts w:ascii="宋体" w:hAnsi="宋体" w:eastAsia="宋体" w:cs="宋体"/>
          <w:spacing w:val="-6"/>
          <w:sz w:val="24"/>
          <w:szCs w:val="24"/>
        </w:rPr>
        <w:t>整库存分布和补货策略，</w:t>
      </w:r>
      <w:r>
        <w:rPr>
          <w:rFonts w:ascii="宋体" w:hAnsi="宋体" w:eastAsia="宋体" w:cs="宋体"/>
          <w:spacing w:val="1"/>
          <w:sz w:val="24"/>
          <w:szCs w:val="24"/>
        </w:rPr>
        <w:t>但受制于海外仓数量有限，部分地区的时效性较长，退货流程较为复杂，用户的</w:t>
      </w:r>
      <w:r>
        <w:rPr>
          <w:rFonts w:ascii="宋体" w:hAnsi="宋体" w:eastAsia="宋体" w:cs="宋体"/>
          <w:spacing w:val="-4"/>
          <w:sz w:val="24"/>
          <w:szCs w:val="24"/>
        </w:rPr>
        <w:t>退货体验一般。</w:t>
      </w:r>
    </w:p>
    <w:p w14:paraId="328C8CC6">
      <w:pPr>
        <w:spacing w:line="360" w:lineRule="auto"/>
        <w:rPr>
          <w:rFonts w:ascii="宋体" w:hAnsi="宋体" w:eastAsia="宋体" w:cs="宋体"/>
          <w:sz w:val="24"/>
          <w:szCs w:val="24"/>
        </w:rPr>
        <w:sectPr>
          <w:headerReference r:id="rId122" w:type="default"/>
          <w:footerReference r:id="rId123" w:type="default"/>
          <w:pgSz w:w="11907" w:h="16839"/>
          <w:pgMar w:top="1702" w:right="1521" w:bottom="2069" w:left="424" w:header="1397" w:footer="1868" w:gutter="0"/>
          <w:cols w:space="720" w:num="1"/>
        </w:sectPr>
      </w:pPr>
    </w:p>
    <w:p w14:paraId="29C478A9">
      <w:pPr>
        <w:rPr>
          <w:rFonts w:ascii="Arial"/>
          <w:sz w:val="21"/>
        </w:rPr>
      </w:pPr>
    </w:p>
    <w:p w14:paraId="19599934">
      <w:pPr>
        <w:spacing w:before="78" w:line="359" w:lineRule="auto"/>
        <w:ind w:left="1177" w:right="79" w:firstLine="469"/>
        <w:jc w:val="both"/>
        <w:rPr>
          <w:rFonts w:ascii="宋体" w:hAnsi="宋体" w:eastAsia="宋体" w:cs="宋体"/>
          <w:sz w:val="24"/>
          <w:szCs w:val="24"/>
        </w:rPr>
      </w:pPr>
      <w:bookmarkStart w:id="124" w:name="bookmark163"/>
      <w:bookmarkEnd w:id="124"/>
      <w:r>
        <w:rPr>
          <w:rFonts w:ascii="Times New Roman" w:hAnsi="Times New Roman" w:eastAsia="Times New Roman" w:cs="Times New Roman"/>
          <w:spacing w:val="-3"/>
          <w:sz w:val="24"/>
          <w:szCs w:val="24"/>
        </w:rPr>
        <w:t>Amazon</w:t>
      </w:r>
      <w:r>
        <w:rPr>
          <w:rFonts w:ascii="Times New Roman" w:hAnsi="Times New Roman" w:eastAsia="Times New Roman" w:cs="Times New Roman"/>
          <w:spacing w:val="14"/>
          <w:sz w:val="24"/>
          <w:szCs w:val="24"/>
        </w:rPr>
        <w:t xml:space="preserve"> </w:t>
      </w:r>
      <w:r>
        <w:rPr>
          <w:rFonts w:ascii="宋体" w:hAnsi="宋体" w:eastAsia="宋体" w:cs="宋体"/>
          <w:spacing w:val="-3"/>
          <w:sz w:val="24"/>
          <w:szCs w:val="24"/>
        </w:rPr>
        <w:t>具备全球最先进的分布式仓储系统</w:t>
      </w:r>
      <w:r>
        <w:rPr>
          <w:rFonts w:ascii="宋体" w:hAnsi="宋体" w:eastAsia="宋体" w:cs="宋体"/>
          <w:spacing w:val="-4"/>
          <w:sz w:val="24"/>
          <w:szCs w:val="24"/>
        </w:rPr>
        <w:t>和本地化履约网络，结合自建物流</w:t>
      </w:r>
      <w:r>
        <w:rPr>
          <w:rFonts w:ascii="宋体" w:hAnsi="宋体" w:eastAsia="宋体" w:cs="宋体"/>
          <w:spacing w:val="1"/>
          <w:sz w:val="24"/>
          <w:szCs w:val="24"/>
        </w:rPr>
        <w:t>网络和第三方物流，为消费者提供高效的本地化配送服务。其物流体系大量引用了机器人技术和自动化系统，尤其是机器人移动履行系统的应用，部署了超</w:t>
      </w:r>
      <w:r>
        <w:rPr>
          <w:rFonts w:ascii="宋体" w:hAnsi="宋体" w:eastAsia="宋体" w:cs="宋体"/>
          <w:sz w:val="24"/>
          <w:szCs w:val="24"/>
        </w:rPr>
        <w:t>过</w:t>
      </w:r>
      <w:r>
        <w:rPr>
          <w:rFonts w:ascii="Times New Roman" w:hAnsi="Times New Roman" w:eastAsia="Times New Roman" w:cs="Times New Roman"/>
          <w:sz w:val="24"/>
          <w:szCs w:val="24"/>
        </w:rPr>
        <w:t>20</w:t>
      </w:r>
      <w:r>
        <w:rPr>
          <w:rFonts w:ascii="宋体" w:hAnsi="宋体" w:eastAsia="宋体" w:cs="宋体"/>
          <w:spacing w:val="1"/>
          <w:sz w:val="24"/>
          <w:szCs w:val="24"/>
        </w:rPr>
        <w:t>万台移动机器人将产品从库存舱运送至拣选站，极大地提升订单处理速度和准确</w:t>
      </w:r>
      <w:r>
        <w:rPr>
          <w:rFonts w:ascii="宋体" w:hAnsi="宋体" w:eastAsia="宋体" w:cs="宋体"/>
          <w:spacing w:val="-1"/>
          <w:sz w:val="24"/>
          <w:szCs w:val="24"/>
        </w:rPr>
        <w:t>性</w:t>
      </w:r>
      <w:r>
        <w:rPr>
          <w:rFonts w:ascii="Times New Roman" w:hAnsi="Times New Roman" w:eastAsia="Times New Roman" w:cs="Times New Roman"/>
          <w:spacing w:val="-1"/>
          <w:position w:val="8"/>
          <w:sz w:val="16"/>
          <w:szCs w:val="16"/>
        </w:rPr>
        <w:t>[80]</w:t>
      </w:r>
      <w:r>
        <w:rPr>
          <w:rFonts w:ascii="Times New Roman" w:hAnsi="Times New Roman" w:eastAsia="Times New Roman" w:cs="Times New Roman"/>
          <w:position w:val="8"/>
          <w:sz w:val="16"/>
          <w:szCs w:val="16"/>
        </w:rPr>
        <w:t xml:space="preserve"> </w:t>
      </w:r>
      <w:r>
        <w:rPr>
          <w:rFonts w:ascii="宋体" w:hAnsi="宋体" w:eastAsia="宋体" w:cs="宋体"/>
          <w:spacing w:val="-1"/>
          <w:sz w:val="24"/>
          <w:szCs w:val="24"/>
        </w:rPr>
        <w:t>。尽管如此，这种高度标准化的物流体系对于快时尚高频次的供应需求灵活</w:t>
      </w:r>
      <w:r>
        <w:rPr>
          <w:rFonts w:ascii="宋体" w:hAnsi="宋体" w:eastAsia="宋体" w:cs="宋体"/>
          <w:spacing w:val="1"/>
          <w:sz w:val="24"/>
          <w:szCs w:val="24"/>
        </w:rPr>
        <w:t>性相对较弱，加之高昂的基础设施和技术维护费用，制约了在对成本敏感度较高</w:t>
      </w:r>
      <w:r>
        <w:rPr>
          <w:rFonts w:ascii="宋体" w:hAnsi="宋体" w:eastAsia="宋体" w:cs="宋体"/>
          <w:spacing w:val="-4"/>
          <w:sz w:val="24"/>
          <w:szCs w:val="24"/>
        </w:rPr>
        <w:t>的快时尚市场的扩张。</w:t>
      </w:r>
    </w:p>
    <w:p w14:paraId="08DFFCDF">
      <w:pPr>
        <w:spacing w:before="3" w:line="353" w:lineRule="auto"/>
        <w:ind w:left="1173" w:right="79" w:firstLine="478"/>
        <w:jc w:val="both"/>
        <w:rPr>
          <w:rFonts w:ascii="宋体" w:hAnsi="宋体" w:eastAsia="宋体" w:cs="宋体"/>
          <w:sz w:val="24"/>
          <w:szCs w:val="24"/>
        </w:rPr>
      </w:pPr>
      <w:r>
        <w:rPr>
          <w:rFonts w:ascii="Times New Roman" w:hAnsi="Times New Roman" w:eastAsia="Times New Roman" w:cs="Times New Roman"/>
          <w:spacing w:val="-2"/>
          <w:sz w:val="24"/>
          <w:szCs w:val="24"/>
        </w:rPr>
        <w:t xml:space="preserve">TEMU </w:t>
      </w:r>
      <w:r>
        <w:rPr>
          <w:rFonts w:ascii="宋体" w:hAnsi="宋体" w:eastAsia="宋体" w:cs="宋体"/>
          <w:spacing w:val="-2"/>
          <w:sz w:val="24"/>
          <w:szCs w:val="24"/>
        </w:rPr>
        <w:t>通过简化物流结构，采用直接连接工厂与消费者的方式（</w:t>
      </w:r>
      <w:r>
        <w:rPr>
          <w:rFonts w:ascii="Times New Roman" w:hAnsi="Times New Roman" w:eastAsia="Times New Roman" w:cs="Times New Roman"/>
          <w:spacing w:val="-2"/>
          <w:sz w:val="24"/>
          <w:szCs w:val="24"/>
        </w:rPr>
        <w:t>D2C</w:t>
      </w:r>
      <w:r>
        <w:rPr>
          <w:rFonts w:ascii="宋体" w:hAnsi="宋体" w:eastAsia="宋体" w:cs="宋体"/>
          <w:spacing w:val="-61"/>
          <w:sz w:val="24"/>
          <w:szCs w:val="24"/>
        </w:rPr>
        <w:t>），</w:t>
      </w:r>
      <w:r>
        <w:rPr>
          <w:rFonts w:ascii="宋体" w:hAnsi="宋体" w:eastAsia="宋体" w:cs="宋体"/>
          <w:spacing w:val="-2"/>
          <w:sz w:val="24"/>
          <w:szCs w:val="24"/>
        </w:rPr>
        <w:t>依靠</w:t>
      </w:r>
      <w:r>
        <w:rPr>
          <w:rFonts w:ascii="宋体" w:hAnsi="宋体" w:eastAsia="宋体" w:cs="宋体"/>
          <w:spacing w:val="1"/>
          <w:sz w:val="24"/>
          <w:szCs w:val="24"/>
        </w:rPr>
        <w:t>跨境直邮和拼单配送等方式，大幅降低了运输成本，在注重价格敏感的目标市场</w:t>
      </w:r>
      <w:r>
        <w:rPr>
          <w:rFonts w:ascii="宋体" w:hAnsi="宋体" w:eastAsia="宋体" w:cs="宋体"/>
          <w:spacing w:val="-1"/>
          <w:sz w:val="24"/>
          <w:szCs w:val="24"/>
        </w:rPr>
        <w:t>中占据优势。但与此同时，</w:t>
      </w:r>
      <w:r>
        <w:rPr>
          <w:rFonts w:ascii="Times New Roman" w:hAnsi="Times New Roman" w:eastAsia="Times New Roman" w:cs="Times New Roman"/>
          <w:spacing w:val="-1"/>
          <w:sz w:val="24"/>
          <w:szCs w:val="24"/>
        </w:rPr>
        <w:t>TEMU</w:t>
      </w:r>
      <w:r>
        <w:rPr>
          <w:rFonts w:ascii="Times New Roman" w:hAnsi="Times New Roman" w:eastAsia="Times New Roman" w:cs="Times New Roman"/>
          <w:spacing w:val="53"/>
          <w:sz w:val="24"/>
          <w:szCs w:val="24"/>
        </w:rPr>
        <w:t xml:space="preserve"> </w:t>
      </w:r>
      <w:r>
        <w:rPr>
          <w:rFonts w:ascii="宋体" w:hAnsi="宋体" w:eastAsia="宋体" w:cs="宋体"/>
          <w:spacing w:val="-1"/>
          <w:sz w:val="24"/>
          <w:szCs w:val="24"/>
        </w:rPr>
        <w:t>还未建立境外仓库，且在物流自动化和智能仓</w:t>
      </w:r>
      <w:r>
        <w:rPr>
          <w:rFonts w:ascii="宋体" w:hAnsi="宋体" w:eastAsia="宋体" w:cs="宋体"/>
          <w:spacing w:val="1"/>
          <w:sz w:val="24"/>
          <w:szCs w:val="24"/>
        </w:rPr>
        <w:t>储上的投入较少，难以达到快速补货和高效管理库存的目标。除此以外，由于退</w:t>
      </w:r>
      <w:r>
        <w:rPr>
          <w:rFonts w:ascii="宋体" w:hAnsi="宋体" w:eastAsia="宋体" w:cs="宋体"/>
          <w:sz w:val="24"/>
          <w:szCs w:val="24"/>
        </w:rPr>
        <w:t>货流程较复杂，物流追踪不够完善，影响了用户体验，整体</w:t>
      </w:r>
      <w:r>
        <w:rPr>
          <w:rFonts w:ascii="宋体" w:hAnsi="宋体" w:eastAsia="宋体" w:cs="宋体"/>
          <w:spacing w:val="-1"/>
          <w:sz w:val="24"/>
          <w:szCs w:val="24"/>
        </w:rPr>
        <w:t>的物流柔性有限。</w:t>
      </w:r>
    </w:p>
    <w:p w14:paraId="5FCBAA89">
      <w:pPr>
        <w:spacing w:line="3562" w:lineRule="exact"/>
        <w:ind w:firstLine="1232"/>
      </w:pPr>
      <w:r>
        <w:rPr>
          <w:position w:val="-71"/>
        </w:rPr>
        <w:drawing>
          <wp:inline distT="0" distB="0" distL="0" distR="0">
            <wp:extent cx="5273040" cy="226187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14"/>
                    <a:stretch>
                      <a:fillRect/>
                    </a:stretch>
                  </pic:blipFill>
                  <pic:spPr>
                    <a:xfrm>
                      <a:off x="0" y="0"/>
                      <a:ext cx="5273421" cy="2261870"/>
                    </a:xfrm>
                    <a:prstGeom prst="rect">
                      <a:avLst/>
                    </a:prstGeom>
                  </pic:spPr>
                </pic:pic>
              </a:graphicData>
            </a:graphic>
          </wp:inline>
        </w:drawing>
      </w:r>
    </w:p>
    <w:p w14:paraId="10E10646">
      <w:pPr>
        <w:spacing w:before="296" w:line="234" w:lineRule="auto"/>
        <w:ind w:left="2396"/>
        <w:outlineLvl w:val="0"/>
        <w:rPr>
          <w:rFonts w:ascii="宋体" w:hAnsi="宋体" w:eastAsia="宋体" w:cs="宋体"/>
          <w:sz w:val="21"/>
          <w:szCs w:val="21"/>
        </w:rPr>
      </w:pPr>
      <w:bookmarkStart w:id="125" w:name="bookmark95"/>
      <w:bookmarkEnd w:id="125"/>
      <w:r>
        <w:rPr>
          <w:rFonts w:ascii="宋体" w:hAnsi="宋体" w:eastAsia="宋体" w:cs="宋体"/>
          <w:spacing w:val="-3"/>
          <w:sz w:val="21"/>
          <w:szCs w:val="21"/>
        </w:rPr>
        <w:t>图</w:t>
      </w:r>
      <w:r>
        <w:rPr>
          <w:rFonts w:ascii="宋体" w:hAnsi="宋体" w:eastAsia="宋体" w:cs="宋体"/>
          <w:spacing w:val="-34"/>
          <w:sz w:val="21"/>
          <w:szCs w:val="21"/>
        </w:rPr>
        <w:t xml:space="preserve"> </w:t>
      </w:r>
      <w:r>
        <w:rPr>
          <w:rFonts w:ascii="Times New Roman" w:hAnsi="Times New Roman" w:eastAsia="Times New Roman" w:cs="Times New Roman"/>
          <w:spacing w:val="-3"/>
          <w:sz w:val="21"/>
          <w:szCs w:val="21"/>
        </w:rPr>
        <w:t>5-6</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pacing w:val="-3"/>
          <w:sz w:val="21"/>
          <w:szCs w:val="21"/>
        </w:rPr>
        <w:t>SHEIN</w:t>
      </w:r>
      <w:r>
        <w:rPr>
          <w:rFonts w:ascii="Times New Roman" w:hAnsi="Times New Roman" w:eastAsia="Times New Roman" w:cs="Times New Roman"/>
          <w:spacing w:val="-31"/>
          <w:sz w:val="21"/>
          <w:szCs w:val="21"/>
        </w:rPr>
        <w:t xml:space="preserve"> </w:t>
      </w:r>
      <w:r>
        <w:rPr>
          <w:rFonts w:ascii="宋体" w:hAnsi="宋体" w:eastAsia="宋体" w:cs="宋体"/>
          <w:spacing w:val="-3"/>
          <w:sz w:val="21"/>
          <w:szCs w:val="21"/>
        </w:rPr>
        <w:t>、</w:t>
      </w:r>
      <w:r>
        <w:rPr>
          <w:rFonts w:ascii="Times New Roman" w:hAnsi="Times New Roman" w:eastAsia="Times New Roman" w:cs="Times New Roman"/>
          <w:spacing w:val="-3"/>
          <w:sz w:val="21"/>
          <w:szCs w:val="21"/>
        </w:rPr>
        <w:t xml:space="preserve">Amazon </w:t>
      </w:r>
      <w:r>
        <w:rPr>
          <w:rFonts w:ascii="宋体" w:hAnsi="宋体" w:eastAsia="宋体" w:cs="宋体"/>
          <w:spacing w:val="-3"/>
          <w:sz w:val="21"/>
          <w:szCs w:val="21"/>
        </w:rPr>
        <w:t>和</w:t>
      </w:r>
      <w:r>
        <w:rPr>
          <w:rFonts w:ascii="宋体" w:hAnsi="宋体" w:eastAsia="宋体" w:cs="宋体"/>
          <w:spacing w:val="-48"/>
          <w:sz w:val="21"/>
          <w:szCs w:val="21"/>
        </w:rPr>
        <w:t xml:space="preserve"> </w:t>
      </w:r>
      <w:r>
        <w:rPr>
          <w:rFonts w:ascii="Times New Roman" w:hAnsi="Times New Roman" w:eastAsia="Times New Roman" w:cs="Times New Roman"/>
          <w:spacing w:val="-3"/>
          <w:sz w:val="21"/>
          <w:szCs w:val="21"/>
        </w:rPr>
        <w:t>TEMU</w:t>
      </w:r>
      <w:r>
        <w:rPr>
          <w:rFonts w:ascii="Times New Roman" w:hAnsi="Times New Roman" w:eastAsia="Times New Roman" w:cs="Times New Roman"/>
          <w:spacing w:val="25"/>
          <w:w w:val="101"/>
          <w:sz w:val="21"/>
          <w:szCs w:val="21"/>
        </w:rPr>
        <w:t xml:space="preserve"> </w:t>
      </w:r>
      <w:r>
        <w:rPr>
          <w:rFonts w:ascii="宋体" w:hAnsi="宋体" w:eastAsia="宋体" w:cs="宋体"/>
          <w:spacing w:val="-3"/>
          <w:sz w:val="21"/>
          <w:szCs w:val="21"/>
        </w:rPr>
        <w:t>的休闲连衣裙品类物流时间对比</w:t>
      </w:r>
    </w:p>
    <w:p w14:paraId="34F94E65">
      <w:pPr>
        <w:spacing w:before="145" w:line="193" w:lineRule="auto"/>
        <w:ind w:left="1526"/>
        <w:rPr>
          <w:rFonts w:ascii="Times New Roman" w:hAnsi="Times New Roman" w:eastAsia="Times New Roman" w:cs="Times New Roman"/>
          <w:sz w:val="21"/>
          <w:szCs w:val="21"/>
        </w:rPr>
      </w:pPr>
      <w:r>
        <w:rPr>
          <w:rFonts w:ascii="Times New Roman" w:hAnsi="Times New Roman" w:eastAsia="Times New Roman" w:cs="Times New Roman"/>
          <w:sz w:val="21"/>
          <w:szCs w:val="21"/>
        </w:rPr>
        <w:t>Fig 5-6 Comparison of</w:t>
      </w:r>
      <w:r>
        <w:rPr>
          <w:rFonts w:ascii="Times New Roman" w:hAnsi="Times New Roman" w:eastAsia="Times New Roman" w:cs="Times New Roman"/>
          <w:spacing w:val="-16"/>
          <w:sz w:val="21"/>
          <w:szCs w:val="21"/>
        </w:rPr>
        <w:t xml:space="preserve"> </w:t>
      </w:r>
      <w:r>
        <w:rPr>
          <w:rFonts w:ascii="Times New Roman" w:hAnsi="Times New Roman" w:eastAsia="Times New Roman" w:cs="Times New Roman"/>
          <w:sz w:val="21"/>
          <w:szCs w:val="21"/>
        </w:rPr>
        <w:t>logistics time for casual dresses</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z w:val="21"/>
          <w:szCs w:val="21"/>
        </w:rPr>
        <w:t>among</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z w:val="21"/>
          <w:szCs w:val="21"/>
        </w:rPr>
        <w:t>SHE</w:t>
      </w:r>
      <w:r>
        <w:rPr>
          <w:rFonts w:ascii="Times New Roman" w:hAnsi="Times New Roman" w:eastAsia="Times New Roman" w:cs="Times New Roman"/>
          <w:spacing w:val="-1"/>
          <w:sz w:val="21"/>
          <w:szCs w:val="21"/>
        </w:rPr>
        <w:t>IN,</w:t>
      </w:r>
      <w:r>
        <w:rPr>
          <w:rFonts w:ascii="Times New Roman" w:hAnsi="Times New Roman" w:eastAsia="Times New Roman" w:cs="Times New Roman"/>
          <w:spacing w:val="-12"/>
          <w:sz w:val="21"/>
          <w:szCs w:val="21"/>
        </w:rPr>
        <w:t xml:space="preserve"> </w:t>
      </w:r>
      <w:r>
        <w:rPr>
          <w:rFonts w:ascii="Times New Roman" w:hAnsi="Times New Roman" w:eastAsia="Times New Roman" w:cs="Times New Roman"/>
          <w:spacing w:val="-1"/>
          <w:sz w:val="21"/>
          <w:szCs w:val="21"/>
        </w:rPr>
        <w:t>Amazon</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pacing w:val="-1"/>
          <w:sz w:val="21"/>
          <w:szCs w:val="21"/>
        </w:rPr>
        <w:t>and TEMU</w:t>
      </w:r>
    </w:p>
    <w:p w14:paraId="0C863453">
      <w:pPr>
        <w:spacing w:line="353" w:lineRule="auto"/>
        <w:rPr>
          <w:rFonts w:ascii="Arial"/>
          <w:sz w:val="21"/>
        </w:rPr>
      </w:pPr>
    </w:p>
    <w:p w14:paraId="0C8027EE">
      <w:pPr>
        <w:spacing w:before="78" w:line="354" w:lineRule="auto"/>
        <w:ind w:left="1175" w:right="84" w:firstLine="502"/>
        <w:jc w:val="both"/>
        <w:rPr>
          <w:rFonts w:ascii="宋体" w:hAnsi="宋体" w:eastAsia="宋体" w:cs="宋体"/>
          <w:sz w:val="24"/>
          <w:szCs w:val="24"/>
        </w:rPr>
      </w:pPr>
      <w:r>
        <w:rPr>
          <w:rFonts w:ascii="宋体" w:hAnsi="宋体" w:eastAsia="宋体" w:cs="宋体"/>
          <w:spacing w:val="-2"/>
          <w:sz w:val="24"/>
          <w:szCs w:val="24"/>
        </w:rPr>
        <w:t>图</w:t>
      </w:r>
      <w:r>
        <w:rPr>
          <w:rFonts w:ascii="宋体" w:hAnsi="宋体" w:eastAsia="宋体" w:cs="宋体"/>
          <w:spacing w:val="-28"/>
          <w:sz w:val="24"/>
          <w:szCs w:val="24"/>
        </w:rPr>
        <w:t xml:space="preserve"> </w:t>
      </w:r>
      <w:r>
        <w:rPr>
          <w:rFonts w:ascii="Times New Roman" w:hAnsi="Times New Roman" w:eastAsia="Times New Roman" w:cs="Times New Roman"/>
          <w:spacing w:val="-2"/>
          <w:sz w:val="24"/>
          <w:szCs w:val="24"/>
        </w:rPr>
        <w:t>5-6</w:t>
      </w:r>
      <w:r>
        <w:rPr>
          <w:rFonts w:ascii="Times New Roman" w:hAnsi="Times New Roman" w:eastAsia="Times New Roman" w:cs="Times New Roman"/>
          <w:spacing w:val="22"/>
          <w:sz w:val="24"/>
          <w:szCs w:val="24"/>
        </w:rPr>
        <w:t xml:space="preserve"> </w:t>
      </w:r>
      <w:r>
        <w:rPr>
          <w:rFonts w:ascii="宋体" w:hAnsi="宋体" w:eastAsia="宋体" w:cs="宋体"/>
          <w:spacing w:val="-2"/>
          <w:sz w:val="24"/>
          <w:szCs w:val="24"/>
        </w:rPr>
        <w:t>细化了三家平台在休闲连衣裙品类的物流时间结构。</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24"/>
          <w:w w:val="101"/>
          <w:sz w:val="24"/>
          <w:szCs w:val="24"/>
        </w:rPr>
        <w:t xml:space="preserve"> </w:t>
      </w:r>
      <w:r>
        <w:rPr>
          <w:rFonts w:ascii="宋体" w:hAnsi="宋体" w:eastAsia="宋体" w:cs="宋体"/>
          <w:spacing w:val="-2"/>
          <w:sz w:val="24"/>
          <w:szCs w:val="24"/>
        </w:rPr>
        <w:t>整体物流</w:t>
      </w:r>
      <w:r>
        <w:rPr>
          <w:rFonts w:ascii="宋体" w:hAnsi="宋体" w:eastAsia="宋体" w:cs="宋体"/>
          <w:spacing w:val="-4"/>
          <w:sz w:val="24"/>
          <w:szCs w:val="24"/>
        </w:rPr>
        <w:t>时效约为</w:t>
      </w:r>
      <w:r>
        <w:rPr>
          <w:rFonts w:ascii="宋体" w:hAnsi="宋体" w:eastAsia="宋体" w:cs="宋体"/>
          <w:spacing w:val="-37"/>
          <w:sz w:val="24"/>
          <w:szCs w:val="24"/>
        </w:rPr>
        <w:t xml:space="preserve"> </w:t>
      </w:r>
      <w:r>
        <w:rPr>
          <w:rFonts w:ascii="Times New Roman" w:hAnsi="Times New Roman" w:eastAsia="Times New Roman" w:cs="Times New Roman"/>
          <w:spacing w:val="-4"/>
          <w:sz w:val="24"/>
          <w:szCs w:val="24"/>
        </w:rPr>
        <w:t>9</w:t>
      </w:r>
      <w:r>
        <w:rPr>
          <w:rFonts w:ascii="Times New Roman" w:hAnsi="Times New Roman" w:eastAsia="Times New Roman" w:cs="Times New Roman"/>
          <w:spacing w:val="15"/>
          <w:sz w:val="24"/>
          <w:szCs w:val="24"/>
        </w:rPr>
        <w:t xml:space="preserve"> </w:t>
      </w:r>
      <w:r>
        <w:rPr>
          <w:rFonts w:ascii="宋体" w:hAnsi="宋体" w:eastAsia="宋体" w:cs="宋体"/>
          <w:spacing w:val="-4"/>
          <w:sz w:val="24"/>
          <w:szCs w:val="24"/>
        </w:rPr>
        <w:t>天，跨境运输为主要耗时阶段，整体柔性适中。</w:t>
      </w:r>
      <w:r>
        <w:rPr>
          <w:rFonts w:ascii="Times New Roman" w:hAnsi="Times New Roman" w:eastAsia="Times New Roman" w:cs="Times New Roman"/>
          <w:spacing w:val="-4"/>
          <w:sz w:val="24"/>
          <w:szCs w:val="24"/>
        </w:rPr>
        <w:t xml:space="preserve">Amazon </w:t>
      </w:r>
      <w:r>
        <w:rPr>
          <w:rFonts w:ascii="宋体" w:hAnsi="宋体" w:eastAsia="宋体" w:cs="宋体"/>
          <w:spacing w:val="-4"/>
          <w:sz w:val="24"/>
          <w:szCs w:val="24"/>
        </w:rPr>
        <w:t>在三个环节中</w:t>
      </w:r>
      <w:r>
        <w:rPr>
          <w:rFonts w:ascii="宋体" w:hAnsi="宋体" w:eastAsia="宋体" w:cs="宋体"/>
          <w:spacing w:val="-1"/>
          <w:sz w:val="24"/>
          <w:szCs w:val="24"/>
        </w:rPr>
        <w:t>耗时最少，总体物流时间约为</w:t>
      </w:r>
      <w:r>
        <w:rPr>
          <w:rFonts w:ascii="宋体" w:hAnsi="宋体" w:eastAsia="宋体" w:cs="宋体"/>
          <w:spacing w:val="-25"/>
          <w:sz w:val="24"/>
          <w:szCs w:val="24"/>
        </w:rPr>
        <w:t xml:space="preserve"> </w:t>
      </w:r>
      <w:r>
        <w:rPr>
          <w:rFonts w:ascii="Times New Roman" w:hAnsi="Times New Roman" w:eastAsia="Times New Roman" w:cs="Times New Roman"/>
          <w:spacing w:val="-1"/>
          <w:sz w:val="24"/>
          <w:szCs w:val="24"/>
        </w:rPr>
        <w:t>6</w:t>
      </w:r>
      <w:r>
        <w:rPr>
          <w:rFonts w:ascii="Times New Roman" w:hAnsi="Times New Roman" w:eastAsia="Times New Roman" w:cs="Times New Roman"/>
          <w:spacing w:val="38"/>
          <w:sz w:val="24"/>
          <w:szCs w:val="24"/>
        </w:rPr>
        <w:t xml:space="preserve"> </w:t>
      </w:r>
      <w:r>
        <w:rPr>
          <w:rFonts w:ascii="宋体" w:hAnsi="宋体" w:eastAsia="宋体" w:cs="宋体"/>
          <w:spacing w:val="-1"/>
          <w:sz w:val="24"/>
          <w:szCs w:val="24"/>
        </w:rPr>
        <w:t>天，但偏向大批量处理，在小批量高频补</w:t>
      </w:r>
      <w:r>
        <w:rPr>
          <w:rFonts w:ascii="宋体" w:hAnsi="宋体" w:eastAsia="宋体" w:cs="宋体"/>
          <w:spacing w:val="-2"/>
          <w:sz w:val="24"/>
          <w:szCs w:val="24"/>
        </w:rPr>
        <w:t>货上灵活性有限。而</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TEMU</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因大量依赖拼单模式进行跨境发运</w:t>
      </w:r>
      <w:r>
        <w:rPr>
          <w:rFonts w:ascii="宋体" w:hAnsi="宋体" w:eastAsia="宋体" w:cs="宋体"/>
          <w:spacing w:val="-3"/>
          <w:sz w:val="24"/>
          <w:szCs w:val="24"/>
        </w:rPr>
        <w:t>，干线运输耗时最长，总</w:t>
      </w:r>
    </w:p>
    <w:p w14:paraId="3F6B7185">
      <w:pPr>
        <w:spacing w:line="354" w:lineRule="auto"/>
        <w:rPr>
          <w:rFonts w:ascii="宋体" w:hAnsi="宋体" w:eastAsia="宋体" w:cs="宋体"/>
          <w:sz w:val="24"/>
          <w:szCs w:val="24"/>
        </w:rPr>
        <w:sectPr>
          <w:headerReference r:id="rId124" w:type="default"/>
          <w:footerReference r:id="rId125" w:type="default"/>
          <w:pgSz w:w="11907" w:h="16839"/>
          <w:pgMar w:top="1702" w:right="1785" w:bottom="1862" w:left="424" w:header="1397" w:footer="1662" w:gutter="0"/>
          <w:cols w:space="720" w:num="1"/>
        </w:sectPr>
      </w:pPr>
    </w:p>
    <w:p w14:paraId="08C9AF26">
      <w:pPr>
        <w:rPr>
          <w:rFonts w:ascii="Arial"/>
          <w:sz w:val="21"/>
        </w:rPr>
      </w:pPr>
    </w:p>
    <w:p w14:paraId="6324520D">
      <w:pPr>
        <w:spacing w:before="78" w:line="351" w:lineRule="auto"/>
        <w:ind w:left="1457" w:right="83"/>
        <w:rPr>
          <w:rFonts w:ascii="宋体" w:hAnsi="宋体" w:eastAsia="宋体" w:cs="宋体"/>
          <w:sz w:val="24"/>
          <w:szCs w:val="24"/>
        </w:rPr>
      </w:pPr>
      <w:r>
        <w:rPr>
          <w:rFonts w:ascii="宋体" w:hAnsi="宋体" w:eastAsia="宋体" w:cs="宋体"/>
          <w:spacing w:val="-3"/>
          <w:sz w:val="24"/>
          <w:szCs w:val="24"/>
        </w:rPr>
        <w:t>体物流周期将近</w:t>
      </w:r>
      <w:r>
        <w:rPr>
          <w:rFonts w:ascii="宋体" w:hAnsi="宋体" w:eastAsia="宋体" w:cs="宋体"/>
          <w:spacing w:val="-49"/>
          <w:sz w:val="24"/>
          <w:szCs w:val="24"/>
        </w:rPr>
        <w:t xml:space="preserve"> </w:t>
      </w:r>
      <w:r>
        <w:rPr>
          <w:rFonts w:ascii="Times New Roman" w:hAnsi="Times New Roman" w:eastAsia="Times New Roman" w:cs="Times New Roman"/>
          <w:spacing w:val="-3"/>
          <w:sz w:val="24"/>
          <w:szCs w:val="24"/>
        </w:rPr>
        <w:t>20</w:t>
      </w:r>
      <w:r>
        <w:rPr>
          <w:rFonts w:ascii="Times New Roman" w:hAnsi="Times New Roman" w:eastAsia="Times New Roman" w:cs="Times New Roman"/>
          <w:spacing w:val="15"/>
          <w:sz w:val="24"/>
          <w:szCs w:val="24"/>
        </w:rPr>
        <w:t xml:space="preserve"> </w:t>
      </w:r>
      <w:r>
        <w:rPr>
          <w:rFonts w:ascii="宋体" w:hAnsi="宋体" w:eastAsia="宋体" w:cs="宋体"/>
          <w:spacing w:val="-3"/>
          <w:sz w:val="24"/>
          <w:szCs w:val="24"/>
        </w:rPr>
        <w:t>天，整体效率明显滞后。三者在物流策略上的差异，直接影响</w:t>
      </w:r>
      <w:r>
        <w:rPr>
          <w:rFonts w:ascii="宋体" w:hAnsi="宋体" w:eastAsia="宋体" w:cs="宋体"/>
          <w:spacing w:val="-1"/>
          <w:sz w:val="24"/>
          <w:szCs w:val="24"/>
        </w:rPr>
        <w:t>其对快时尚供应节奏的适配能力。</w:t>
      </w:r>
    </w:p>
    <w:p w14:paraId="19B17810">
      <w:pPr>
        <w:spacing w:line="328" w:lineRule="auto"/>
        <w:rPr>
          <w:rFonts w:ascii="Arial"/>
          <w:sz w:val="21"/>
        </w:rPr>
      </w:pPr>
    </w:p>
    <w:p w14:paraId="601727E9">
      <w:pPr>
        <w:pStyle w:val="2"/>
        <w:spacing w:before="91" w:line="234" w:lineRule="auto"/>
        <w:ind w:left="1461"/>
        <w:outlineLvl w:val="1"/>
      </w:pPr>
      <w:bookmarkStart w:id="126" w:name="bookmark54"/>
      <w:bookmarkEnd w:id="126"/>
      <w:bookmarkStart w:id="127" w:name="bookmark164"/>
      <w:bookmarkEnd w:id="127"/>
      <w:r>
        <w:rPr>
          <w:rFonts w:ascii="Times New Roman" w:hAnsi="Times New Roman" w:eastAsia="Times New Roman" w:cs="Times New Roman"/>
          <w:spacing w:val="-2"/>
        </w:rPr>
        <w:t xml:space="preserve">5.7 </w:t>
      </w:r>
      <w:r>
        <w:rPr>
          <w:spacing w:val="-2"/>
        </w:rPr>
        <w:t>组织柔性对比</w:t>
      </w:r>
    </w:p>
    <w:p w14:paraId="79FAE2D6">
      <w:pPr>
        <w:spacing w:line="319" w:lineRule="auto"/>
        <w:rPr>
          <w:rFonts w:ascii="Arial"/>
          <w:sz w:val="21"/>
        </w:rPr>
      </w:pPr>
    </w:p>
    <w:p w14:paraId="59983CAA">
      <w:pPr>
        <w:spacing w:before="78" w:line="358" w:lineRule="auto"/>
        <w:ind w:left="1450" w:firstLine="490"/>
        <w:jc w:val="both"/>
        <w:rPr>
          <w:rFonts w:ascii="宋体" w:hAnsi="宋体" w:eastAsia="宋体" w:cs="宋体"/>
          <w:sz w:val="24"/>
          <w:szCs w:val="24"/>
        </w:rPr>
      </w:pPr>
      <w:r>
        <w:rPr>
          <w:rFonts w:ascii="宋体" w:hAnsi="宋体" w:eastAsia="宋体" w:cs="宋体"/>
          <w:spacing w:val="1"/>
          <w:sz w:val="24"/>
          <w:szCs w:val="24"/>
        </w:rPr>
        <w:t>快时尚类目的快速迭代对平台内部的响应机制提出了更高的要求，组织柔性</w:t>
      </w:r>
      <w:r>
        <w:rPr>
          <w:rFonts w:ascii="宋体" w:hAnsi="宋体" w:eastAsia="宋体" w:cs="宋体"/>
          <w:spacing w:val="-11"/>
          <w:sz w:val="24"/>
          <w:szCs w:val="24"/>
        </w:rPr>
        <w:t>发挥着重要作用。本节将从管理模式、决策柔性以及供应链协作等方面，对</w:t>
      </w:r>
      <w:r>
        <w:rPr>
          <w:rFonts w:ascii="宋体" w:hAnsi="宋体" w:eastAsia="宋体" w:cs="宋体"/>
          <w:spacing w:val="-29"/>
          <w:sz w:val="24"/>
          <w:szCs w:val="24"/>
        </w:rPr>
        <w:t xml:space="preserve"> </w:t>
      </w:r>
      <w:r>
        <w:rPr>
          <w:rFonts w:ascii="Times New Roman" w:hAnsi="Times New Roman" w:eastAsia="Times New Roman" w:cs="Times New Roman"/>
          <w:spacing w:val="-11"/>
          <w:sz w:val="24"/>
          <w:szCs w:val="24"/>
        </w:rPr>
        <w:t>SHEIN</w:t>
      </w:r>
      <w:r>
        <w:rPr>
          <w:rFonts w:ascii="宋体" w:hAnsi="宋体" w:eastAsia="宋体" w:cs="宋体"/>
          <w:spacing w:val="-11"/>
          <w:sz w:val="24"/>
          <w:szCs w:val="24"/>
        </w:rPr>
        <w:t>、</w:t>
      </w:r>
      <w:r>
        <w:rPr>
          <w:rFonts w:ascii="宋体" w:hAnsi="宋体" w:eastAsia="宋体" w:cs="宋体"/>
          <w:sz w:val="24"/>
          <w:szCs w:val="24"/>
        </w:rPr>
        <w:t xml:space="preserve"> </w:t>
      </w:r>
      <w:r>
        <w:rPr>
          <w:rFonts w:ascii="Times New Roman" w:hAnsi="Times New Roman" w:eastAsia="Times New Roman" w:cs="Times New Roman"/>
          <w:spacing w:val="-2"/>
          <w:sz w:val="24"/>
          <w:szCs w:val="24"/>
        </w:rPr>
        <w:t xml:space="preserve">Amazon </w:t>
      </w:r>
      <w:r>
        <w:rPr>
          <w:rFonts w:ascii="宋体" w:hAnsi="宋体" w:eastAsia="宋体" w:cs="宋体"/>
          <w:spacing w:val="-2"/>
          <w:sz w:val="24"/>
          <w:szCs w:val="24"/>
        </w:rPr>
        <w:t>和</w:t>
      </w:r>
      <w:r>
        <w:rPr>
          <w:rFonts w:ascii="宋体" w:hAnsi="宋体" w:eastAsia="宋体" w:cs="宋体"/>
          <w:spacing w:val="-40"/>
          <w:sz w:val="24"/>
          <w:szCs w:val="24"/>
        </w:rPr>
        <w:t xml:space="preserve"> </w:t>
      </w:r>
      <w:r>
        <w:rPr>
          <w:rFonts w:ascii="Times New Roman" w:hAnsi="Times New Roman" w:eastAsia="Times New Roman" w:cs="Times New Roman"/>
          <w:spacing w:val="-2"/>
          <w:sz w:val="24"/>
          <w:szCs w:val="24"/>
        </w:rPr>
        <w:t>TEMU</w:t>
      </w:r>
      <w:r>
        <w:rPr>
          <w:rFonts w:ascii="Times New Roman" w:hAnsi="Times New Roman" w:eastAsia="Times New Roman" w:cs="Times New Roman"/>
          <w:spacing w:val="29"/>
          <w:sz w:val="24"/>
          <w:szCs w:val="24"/>
        </w:rPr>
        <w:t xml:space="preserve"> </w:t>
      </w:r>
      <w:r>
        <w:rPr>
          <w:rFonts w:ascii="宋体" w:hAnsi="宋体" w:eastAsia="宋体" w:cs="宋体"/>
          <w:spacing w:val="-2"/>
          <w:sz w:val="24"/>
          <w:szCs w:val="24"/>
        </w:rPr>
        <w:t>的组织柔性表现进行对比分析。</w:t>
      </w:r>
    </w:p>
    <w:p w14:paraId="62081987">
      <w:pPr>
        <w:spacing w:line="235" w:lineRule="auto"/>
        <w:ind w:left="3395"/>
        <w:outlineLvl w:val="0"/>
        <w:rPr>
          <w:rFonts w:ascii="宋体" w:hAnsi="宋体" w:eastAsia="宋体" w:cs="宋体"/>
          <w:sz w:val="21"/>
          <w:szCs w:val="21"/>
        </w:rPr>
      </w:pPr>
      <w:bookmarkStart w:id="128" w:name="bookmark106"/>
      <w:bookmarkEnd w:id="128"/>
      <w:r>
        <w:rPr>
          <w:rFonts w:ascii="宋体" w:hAnsi="宋体" w:eastAsia="宋体" w:cs="宋体"/>
          <w:spacing w:val="-3"/>
          <w:sz w:val="21"/>
          <w:szCs w:val="21"/>
        </w:rPr>
        <w:t>表</w:t>
      </w:r>
      <w:r>
        <w:rPr>
          <w:rFonts w:ascii="宋体" w:hAnsi="宋体" w:eastAsia="宋体" w:cs="宋体"/>
          <w:spacing w:val="-36"/>
          <w:sz w:val="21"/>
          <w:szCs w:val="21"/>
        </w:rPr>
        <w:t xml:space="preserve"> </w:t>
      </w:r>
      <w:r>
        <w:rPr>
          <w:rFonts w:ascii="Times New Roman" w:hAnsi="Times New Roman" w:eastAsia="Times New Roman" w:cs="Times New Roman"/>
          <w:spacing w:val="-3"/>
          <w:sz w:val="21"/>
          <w:szCs w:val="21"/>
        </w:rPr>
        <w:t>5-7</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3"/>
          <w:sz w:val="21"/>
          <w:szCs w:val="21"/>
        </w:rPr>
        <w:t>SHEIN</w:t>
      </w:r>
      <w:r>
        <w:rPr>
          <w:rFonts w:ascii="Times New Roman" w:hAnsi="Times New Roman" w:eastAsia="Times New Roman" w:cs="Times New Roman"/>
          <w:spacing w:val="-31"/>
          <w:sz w:val="21"/>
          <w:szCs w:val="21"/>
        </w:rPr>
        <w:t xml:space="preserve"> </w:t>
      </w:r>
      <w:r>
        <w:rPr>
          <w:rFonts w:ascii="宋体" w:hAnsi="宋体" w:eastAsia="宋体" w:cs="宋体"/>
          <w:spacing w:val="-3"/>
          <w:sz w:val="21"/>
          <w:szCs w:val="21"/>
        </w:rPr>
        <w:t>、</w:t>
      </w:r>
      <w:r>
        <w:rPr>
          <w:rFonts w:ascii="Times New Roman" w:hAnsi="Times New Roman" w:eastAsia="Times New Roman" w:cs="Times New Roman"/>
          <w:spacing w:val="-3"/>
          <w:sz w:val="21"/>
          <w:szCs w:val="21"/>
        </w:rPr>
        <w:t xml:space="preserve">Amazon </w:t>
      </w:r>
      <w:r>
        <w:rPr>
          <w:rFonts w:ascii="宋体" w:hAnsi="宋体" w:eastAsia="宋体" w:cs="宋体"/>
          <w:spacing w:val="-3"/>
          <w:sz w:val="21"/>
          <w:szCs w:val="21"/>
        </w:rPr>
        <w:t>和</w:t>
      </w:r>
      <w:r>
        <w:rPr>
          <w:rFonts w:ascii="宋体" w:hAnsi="宋体" w:eastAsia="宋体" w:cs="宋体"/>
          <w:spacing w:val="-48"/>
          <w:sz w:val="21"/>
          <w:szCs w:val="21"/>
        </w:rPr>
        <w:t xml:space="preserve"> </w:t>
      </w:r>
      <w:r>
        <w:rPr>
          <w:rFonts w:ascii="Times New Roman" w:hAnsi="Times New Roman" w:eastAsia="Times New Roman" w:cs="Times New Roman"/>
          <w:spacing w:val="-3"/>
          <w:sz w:val="21"/>
          <w:szCs w:val="21"/>
        </w:rPr>
        <w:t>TEMU</w:t>
      </w:r>
      <w:r>
        <w:rPr>
          <w:rFonts w:ascii="Times New Roman" w:hAnsi="Times New Roman" w:eastAsia="Times New Roman" w:cs="Times New Roman"/>
          <w:spacing w:val="25"/>
          <w:w w:val="101"/>
          <w:sz w:val="21"/>
          <w:szCs w:val="21"/>
        </w:rPr>
        <w:t xml:space="preserve"> </w:t>
      </w:r>
      <w:r>
        <w:rPr>
          <w:rFonts w:ascii="宋体" w:hAnsi="宋体" w:eastAsia="宋体" w:cs="宋体"/>
          <w:spacing w:val="-3"/>
          <w:sz w:val="21"/>
          <w:szCs w:val="21"/>
        </w:rPr>
        <w:t>的组织柔性对比</w:t>
      </w:r>
    </w:p>
    <w:p w14:paraId="453FDD17">
      <w:pPr>
        <w:spacing w:before="142" w:line="193" w:lineRule="auto"/>
        <w:ind w:left="2011"/>
        <w:rPr>
          <w:rFonts w:ascii="Times New Roman" w:hAnsi="Times New Roman" w:eastAsia="Times New Roman" w:cs="Times New Roman"/>
          <w:sz w:val="21"/>
          <w:szCs w:val="21"/>
        </w:rPr>
      </w:pPr>
      <w:r>
        <w:rPr>
          <w:rFonts w:ascii="Times New Roman" w:hAnsi="Times New Roman" w:eastAsia="Times New Roman" w:cs="Times New Roman"/>
          <w:sz w:val="21"/>
          <w:szCs w:val="21"/>
        </w:rPr>
        <w:t>Table 5-7 Comparison of</w:t>
      </w:r>
      <w:r>
        <w:rPr>
          <w:rFonts w:ascii="Times New Roman" w:hAnsi="Times New Roman" w:eastAsia="Times New Roman" w:cs="Times New Roman"/>
          <w:spacing w:val="-15"/>
          <w:sz w:val="21"/>
          <w:szCs w:val="21"/>
        </w:rPr>
        <w:t xml:space="preserve"> </w:t>
      </w:r>
      <w:r>
        <w:rPr>
          <w:rFonts w:ascii="Times New Roman" w:hAnsi="Times New Roman" w:eastAsia="Times New Roman" w:cs="Times New Roman"/>
          <w:sz w:val="21"/>
          <w:szCs w:val="21"/>
        </w:rPr>
        <w:t>organizational flexibility</w:t>
      </w:r>
      <w:r>
        <w:rPr>
          <w:rFonts w:ascii="Times New Roman" w:hAnsi="Times New Roman" w:eastAsia="Times New Roman" w:cs="Times New Roman"/>
          <w:spacing w:val="-1"/>
          <w:sz w:val="21"/>
          <w:szCs w:val="21"/>
        </w:rPr>
        <w:t xml:space="preserve"> among</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1"/>
          <w:sz w:val="21"/>
          <w:szCs w:val="21"/>
        </w:rPr>
        <w:t>SHEIN,</w:t>
      </w:r>
      <w:r>
        <w:rPr>
          <w:rFonts w:ascii="Times New Roman" w:hAnsi="Times New Roman" w:eastAsia="Times New Roman" w:cs="Times New Roman"/>
          <w:spacing w:val="-10"/>
          <w:sz w:val="21"/>
          <w:szCs w:val="21"/>
        </w:rPr>
        <w:t xml:space="preserve"> </w:t>
      </w:r>
      <w:r>
        <w:rPr>
          <w:rFonts w:ascii="Times New Roman" w:hAnsi="Times New Roman" w:eastAsia="Times New Roman" w:cs="Times New Roman"/>
          <w:spacing w:val="-1"/>
          <w:sz w:val="21"/>
          <w:szCs w:val="21"/>
        </w:rPr>
        <w:t>Amazon and TEMU</w:t>
      </w:r>
    </w:p>
    <w:p w14:paraId="7EA6FE9F">
      <w:pPr>
        <w:spacing w:line="120" w:lineRule="exact"/>
      </w:pPr>
    </w:p>
    <w:tbl>
      <w:tblPr>
        <w:tblStyle w:val="5"/>
        <w:tblW w:w="8461" w:type="dxa"/>
        <w:tblInd w:w="143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82"/>
        <w:gridCol w:w="2410"/>
        <w:gridCol w:w="2237"/>
        <w:gridCol w:w="2532"/>
      </w:tblGrid>
      <w:tr w14:paraId="7B207A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6" w:hRule="atLeast"/>
        </w:trPr>
        <w:tc>
          <w:tcPr>
            <w:tcW w:w="1282" w:type="dxa"/>
            <w:tcBorders>
              <w:top w:val="single" w:color="000000" w:sz="10" w:space="0"/>
              <w:bottom w:val="single" w:color="000000" w:sz="2" w:space="0"/>
            </w:tcBorders>
            <w:vAlign w:val="top"/>
          </w:tcPr>
          <w:p w14:paraId="08C61DA5">
            <w:pPr>
              <w:pStyle w:val="6"/>
              <w:spacing w:before="36" w:line="221" w:lineRule="auto"/>
              <w:ind w:left="448"/>
              <w:rPr>
                <w:sz w:val="21"/>
                <w:szCs w:val="21"/>
              </w:rPr>
            </w:pPr>
            <w:r>
              <w:rPr>
                <w:spacing w:val="-3"/>
                <w:sz w:val="21"/>
                <w:szCs w:val="21"/>
              </w:rPr>
              <w:t>维度</w:t>
            </w:r>
          </w:p>
        </w:tc>
        <w:tc>
          <w:tcPr>
            <w:tcW w:w="2410" w:type="dxa"/>
            <w:tcBorders>
              <w:top w:val="single" w:color="000000" w:sz="10" w:space="0"/>
              <w:bottom w:val="single" w:color="000000" w:sz="2" w:space="0"/>
            </w:tcBorders>
            <w:shd w:val="clear" w:color="auto" w:fill="FFF2CC"/>
            <w:vAlign w:val="top"/>
          </w:tcPr>
          <w:p w14:paraId="0350E453">
            <w:pPr>
              <w:spacing w:before="79" w:line="187" w:lineRule="auto"/>
              <w:ind w:left="908"/>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SHEIN</w:t>
            </w:r>
          </w:p>
        </w:tc>
        <w:tc>
          <w:tcPr>
            <w:tcW w:w="2237" w:type="dxa"/>
            <w:tcBorders>
              <w:top w:val="single" w:color="000000" w:sz="10" w:space="0"/>
              <w:bottom w:val="single" w:color="000000" w:sz="2" w:space="0"/>
            </w:tcBorders>
            <w:shd w:val="clear" w:color="auto" w:fill="E2EFD9"/>
            <w:vAlign w:val="top"/>
          </w:tcPr>
          <w:p w14:paraId="4BD7D108">
            <w:pPr>
              <w:spacing w:before="79" w:line="187" w:lineRule="auto"/>
              <w:ind w:left="765"/>
              <w:rPr>
                <w:rFonts w:ascii="Times New Roman" w:hAnsi="Times New Roman" w:eastAsia="Times New Roman" w:cs="Times New Roman"/>
                <w:sz w:val="21"/>
                <w:szCs w:val="21"/>
              </w:rPr>
            </w:pPr>
            <w:r>
              <w:rPr>
                <w:rFonts w:ascii="Times New Roman" w:hAnsi="Times New Roman" w:eastAsia="Times New Roman" w:cs="Times New Roman"/>
                <w:sz w:val="21"/>
                <w:szCs w:val="21"/>
              </w:rPr>
              <w:t>Amazon</w:t>
            </w:r>
          </w:p>
        </w:tc>
        <w:tc>
          <w:tcPr>
            <w:tcW w:w="2532" w:type="dxa"/>
            <w:tcBorders>
              <w:top w:val="single" w:color="000000" w:sz="10" w:space="0"/>
              <w:bottom w:val="single" w:color="000000" w:sz="2" w:space="0"/>
            </w:tcBorders>
            <w:shd w:val="clear" w:color="auto" w:fill="D9E2F3"/>
            <w:vAlign w:val="top"/>
          </w:tcPr>
          <w:p w14:paraId="584A328A">
            <w:pPr>
              <w:spacing w:before="82" w:line="184" w:lineRule="auto"/>
              <w:ind w:left="97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TEMU</w:t>
            </w:r>
          </w:p>
        </w:tc>
      </w:tr>
      <w:tr w14:paraId="5A265B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trPr>
        <w:tc>
          <w:tcPr>
            <w:tcW w:w="1282" w:type="dxa"/>
            <w:tcBorders>
              <w:top w:val="single" w:color="000000" w:sz="2" w:space="0"/>
            </w:tcBorders>
            <w:vAlign w:val="top"/>
          </w:tcPr>
          <w:p w14:paraId="79352D7E">
            <w:pPr>
              <w:pStyle w:val="6"/>
              <w:spacing w:before="34" w:line="221" w:lineRule="auto"/>
              <w:ind w:left="241"/>
              <w:rPr>
                <w:sz w:val="21"/>
                <w:szCs w:val="21"/>
              </w:rPr>
            </w:pPr>
            <w:r>
              <w:rPr>
                <w:spacing w:val="-3"/>
                <w:sz w:val="21"/>
                <w:szCs w:val="21"/>
              </w:rPr>
              <w:t>管理模式</w:t>
            </w:r>
          </w:p>
        </w:tc>
        <w:tc>
          <w:tcPr>
            <w:tcW w:w="2410" w:type="dxa"/>
            <w:tcBorders>
              <w:top w:val="single" w:color="000000" w:sz="2" w:space="0"/>
            </w:tcBorders>
            <w:shd w:val="clear" w:color="auto" w:fill="FFF2CC"/>
            <w:vAlign w:val="top"/>
          </w:tcPr>
          <w:p w14:paraId="2B982023">
            <w:pPr>
              <w:pStyle w:val="6"/>
              <w:spacing w:before="34" w:line="221" w:lineRule="auto"/>
              <w:ind w:left="689"/>
              <w:rPr>
                <w:sz w:val="21"/>
                <w:szCs w:val="21"/>
              </w:rPr>
            </w:pPr>
            <w:r>
              <w:rPr>
                <w:spacing w:val="-2"/>
                <w:sz w:val="21"/>
                <w:szCs w:val="21"/>
              </w:rPr>
              <w:t>扁平化管理</w:t>
            </w:r>
          </w:p>
        </w:tc>
        <w:tc>
          <w:tcPr>
            <w:tcW w:w="2237" w:type="dxa"/>
            <w:tcBorders>
              <w:top w:val="single" w:color="000000" w:sz="2" w:space="0"/>
            </w:tcBorders>
            <w:shd w:val="clear" w:color="auto" w:fill="E2EFD9"/>
            <w:vAlign w:val="top"/>
          </w:tcPr>
          <w:p w14:paraId="23D9AAC8">
            <w:pPr>
              <w:pStyle w:val="6"/>
              <w:spacing w:before="34" w:line="221" w:lineRule="auto"/>
              <w:ind w:left="603"/>
              <w:rPr>
                <w:sz w:val="21"/>
                <w:szCs w:val="21"/>
              </w:rPr>
            </w:pPr>
            <w:r>
              <w:rPr>
                <w:spacing w:val="-2"/>
                <w:sz w:val="21"/>
                <w:szCs w:val="21"/>
              </w:rPr>
              <w:t>分层式管理</w:t>
            </w:r>
          </w:p>
        </w:tc>
        <w:tc>
          <w:tcPr>
            <w:tcW w:w="2532" w:type="dxa"/>
            <w:tcBorders>
              <w:top w:val="single" w:color="000000" w:sz="2" w:space="0"/>
            </w:tcBorders>
            <w:shd w:val="clear" w:color="auto" w:fill="D9E2F3"/>
            <w:vAlign w:val="top"/>
          </w:tcPr>
          <w:p w14:paraId="314FE5CC">
            <w:pPr>
              <w:pStyle w:val="6"/>
              <w:spacing w:before="35" w:line="234" w:lineRule="auto"/>
              <w:ind w:left="478"/>
              <w:rPr>
                <w:sz w:val="21"/>
                <w:szCs w:val="21"/>
              </w:rPr>
            </w:pPr>
            <w:r>
              <w:rPr>
                <w:spacing w:val="-1"/>
                <w:sz w:val="21"/>
                <w:szCs w:val="21"/>
              </w:rPr>
              <w:t>精简</w:t>
            </w:r>
            <w:r>
              <w:rPr>
                <w:rFonts w:ascii="Times New Roman" w:hAnsi="Times New Roman" w:eastAsia="Times New Roman" w:cs="Times New Roman"/>
                <w:spacing w:val="-1"/>
                <w:sz w:val="21"/>
                <w:szCs w:val="21"/>
              </w:rPr>
              <w:t>+</w:t>
            </w:r>
            <w:r>
              <w:rPr>
                <w:spacing w:val="-1"/>
                <w:sz w:val="21"/>
                <w:szCs w:val="21"/>
              </w:rPr>
              <w:t>平台化管理</w:t>
            </w:r>
          </w:p>
        </w:tc>
      </w:tr>
      <w:tr w14:paraId="5BDA14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8" w:hRule="atLeast"/>
        </w:trPr>
        <w:tc>
          <w:tcPr>
            <w:tcW w:w="1282" w:type="dxa"/>
            <w:vAlign w:val="top"/>
          </w:tcPr>
          <w:p w14:paraId="59599A20">
            <w:pPr>
              <w:pStyle w:val="6"/>
              <w:spacing w:before="38" w:line="221" w:lineRule="auto"/>
              <w:ind w:left="238"/>
              <w:rPr>
                <w:sz w:val="21"/>
                <w:szCs w:val="21"/>
              </w:rPr>
            </w:pPr>
            <w:r>
              <w:rPr>
                <w:spacing w:val="-2"/>
                <w:sz w:val="21"/>
                <w:szCs w:val="21"/>
              </w:rPr>
              <w:t>组织层级</w:t>
            </w:r>
          </w:p>
        </w:tc>
        <w:tc>
          <w:tcPr>
            <w:tcW w:w="2410" w:type="dxa"/>
            <w:shd w:val="clear" w:color="auto" w:fill="FFF2CC"/>
            <w:vAlign w:val="top"/>
          </w:tcPr>
          <w:p w14:paraId="645264F5">
            <w:pPr>
              <w:pStyle w:val="6"/>
              <w:spacing w:before="39" w:line="220" w:lineRule="auto"/>
              <w:ind w:left="793"/>
              <w:rPr>
                <w:sz w:val="21"/>
                <w:szCs w:val="21"/>
              </w:rPr>
            </w:pPr>
            <w:r>
              <w:rPr>
                <w:spacing w:val="-2"/>
                <w:sz w:val="21"/>
                <w:szCs w:val="21"/>
              </w:rPr>
              <w:t>层级精简</w:t>
            </w:r>
          </w:p>
        </w:tc>
        <w:tc>
          <w:tcPr>
            <w:tcW w:w="2237" w:type="dxa"/>
            <w:shd w:val="clear" w:color="auto" w:fill="E2EFD9"/>
            <w:vAlign w:val="top"/>
          </w:tcPr>
          <w:p w14:paraId="1DD60060">
            <w:pPr>
              <w:pStyle w:val="6"/>
              <w:spacing w:before="38" w:line="221" w:lineRule="auto"/>
              <w:ind w:left="610"/>
              <w:rPr>
                <w:sz w:val="21"/>
                <w:szCs w:val="21"/>
              </w:rPr>
            </w:pPr>
            <w:r>
              <w:rPr>
                <w:spacing w:val="-3"/>
                <w:sz w:val="21"/>
                <w:szCs w:val="21"/>
              </w:rPr>
              <w:t>多层级管理</w:t>
            </w:r>
          </w:p>
        </w:tc>
        <w:tc>
          <w:tcPr>
            <w:tcW w:w="2532" w:type="dxa"/>
            <w:shd w:val="clear" w:color="auto" w:fill="D9E2F3"/>
            <w:vAlign w:val="top"/>
          </w:tcPr>
          <w:p w14:paraId="6ECA743F">
            <w:pPr>
              <w:pStyle w:val="6"/>
              <w:spacing w:before="39" w:line="220" w:lineRule="auto"/>
              <w:ind w:left="852"/>
              <w:rPr>
                <w:sz w:val="21"/>
                <w:szCs w:val="21"/>
              </w:rPr>
            </w:pPr>
            <w:r>
              <w:rPr>
                <w:spacing w:val="-2"/>
                <w:sz w:val="21"/>
                <w:szCs w:val="21"/>
              </w:rPr>
              <w:t>层级精简</w:t>
            </w:r>
          </w:p>
        </w:tc>
      </w:tr>
      <w:tr w14:paraId="0072F4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8" w:hRule="atLeast"/>
        </w:trPr>
        <w:tc>
          <w:tcPr>
            <w:tcW w:w="1282" w:type="dxa"/>
            <w:vAlign w:val="top"/>
          </w:tcPr>
          <w:p w14:paraId="54F0E279">
            <w:pPr>
              <w:pStyle w:val="6"/>
              <w:spacing w:before="41" w:line="221" w:lineRule="auto"/>
              <w:ind w:left="242"/>
              <w:rPr>
                <w:sz w:val="21"/>
                <w:szCs w:val="21"/>
              </w:rPr>
            </w:pPr>
            <w:r>
              <w:rPr>
                <w:spacing w:val="-3"/>
                <w:sz w:val="21"/>
                <w:szCs w:val="21"/>
              </w:rPr>
              <w:t>决策方式</w:t>
            </w:r>
          </w:p>
        </w:tc>
        <w:tc>
          <w:tcPr>
            <w:tcW w:w="2410" w:type="dxa"/>
            <w:shd w:val="clear" w:color="auto" w:fill="FFF2CC"/>
            <w:vAlign w:val="top"/>
          </w:tcPr>
          <w:p w14:paraId="7512B157">
            <w:pPr>
              <w:pStyle w:val="6"/>
              <w:spacing w:before="42" w:line="234" w:lineRule="auto"/>
              <w:ind w:left="314"/>
              <w:rPr>
                <w:sz w:val="21"/>
                <w:szCs w:val="21"/>
              </w:rPr>
            </w:pPr>
            <w:r>
              <w:rPr>
                <w:spacing w:val="-1"/>
                <w:sz w:val="21"/>
                <w:szCs w:val="21"/>
              </w:rPr>
              <w:t>数据驱动</w:t>
            </w:r>
            <w:r>
              <w:rPr>
                <w:rFonts w:ascii="Times New Roman" w:hAnsi="Times New Roman" w:eastAsia="Times New Roman" w:cs="Times New Roman"/>
                <w:spacing w:val="-1"/>
                <w:sz w:val="21"/>
                <w:szCs w:val="21"/>
              </w:rPr>
              <w:t>+</w:t>
            </w:r>
            <w:r>
              <w:rPr>
                <w:spacing w:val="-1"/>
                <w:sz w:val="21"/>
                <w:szCs w:val="21"/>
              </w:rPr>
              <w:t>市场反馈</w:t>
            </w:r>
          </w:p>
        </w:tc>
        <w:tc>
          <w:tcPr>
            <w:tcW w:w="2237" w:type="dxa"/>
            <w:shd w:val="clear" w:color="auto" w:fill="E2EFD9"/>
            <w:vAlign w:val="top"/>
          </w:tcPr>
          <w:p w14:paraId="1A1207E3">
            <w:pPr>
              <w:pStyle w:val="6"/>
              <w:spacing w:before="42" w:line="235" w:lineRule="auto"/>
              <w:ind w:left="230"/>
              <w:rPr>
                <w:sz w:val="21"/>
                <w:szCs w:val="21"/>
              </w:rPr>
            </w:pPr>
            <w:r>
              <w:rPr>
                <w:spacing w:val="-1"/>
                <w:sz w:val="21"/>
                <w:szCs w:val="21"/>
              </w:rPr>
              <w:t>预测主导</w:t>
            </w:r>
            <w:r>
              <w:rPr>
                <w:rFonts w:ascii="Times New Roman" w:hAnsi="Times New Roman" w:eastAsia="Times New Roman" w:cs="Times New Roman"/>
                <w:spacing w:val="-1"/>
                <w:sz w:val="21"/>
                <w:szCs w:val="21"/>
              </w:rPr>
              <w:t>+</w:t>
            </w:r>
            <w:r>
              <w:rPr>
                <w:spacing w:val="-1"/>
                <w:sz w:val="21"/>
                <w:szCs w:val="21"/>
              </w:rPr>
              <w:t>长期规划</w:t>
            </w:r>
          </w:p>
        </w:tc>
        <w:tc>
          <w:tcPr>
            <w:tcW w:w="2532" w:type="dxa"/>
            <w:shd w:val="clear" w:color="auto" w:fill="D9E2F3"/>
            <w:vAlign w:val="top"/>
          </w:tcPr>
          <w:p w14:paraId="7F5A63BD">
            <w:pPr>
              <w:pStyle w:val="6"/>
              <w:spacing w:before="42" w:line="221" w:lineRule="auto"/>
              <w:ind w:left="852"/>
              <w:rPr>
                <w:sz w:val="21"/>
                <w:szCs w:val="21"/>
              </w:rPr>
            </w:pPr>
            <w:r>
              <w:rPr>
                <w:spacing w:val="-2"/>
                <w:sz w:val="21"/>
                <w:szCs w:val="21"/>
              </w:rPr>
              <w:t>平台驱动</w:t>
            </w:r>
          </w:p>
        </w:tc>
      </w:tr>
      <w:tr w14:paraId="572501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8" w:hRule="atLeast"/>
        </w:trPr>
        <w:tc>
          <w:tcPr>
            <w:tcW w:w="1282" w:type="dxa"/>
            <w:vAlign w:val="top"/>
          </w:tcPr>
          <w:p w14:paraId="59E5EFB1">
            <w:pPr>
              <w:pStyle w:val="6"/>
              <w:spacing w:before="45" w:line="221" w:lineRule="auto"/>
              <w:ind w:left="255"/>
              <w:rPr>
                <w:sz w:val="21"/>
                <w:szCs w:val="21"/>
              </w:rPr>
            </w:pPr>
            <w:r>
              <w:rPr>
                <w:spacing w:val="-7"/>
                <w:sz w:val="21"/>
                <w:szCs w:val="21"/>
              </w:rPr>
              <w:t>团队协作</w:t>
            </w:r>
          </w:p>
        </w:tc>
        <w:tc>
          <w:tcPr>
            <w:tcW w:w="2410" w:type="dxa"/>
            <w:shd w:val="clear" w:color="auto" w:fill="FFF2CC"/>
            <w:vAlign w:val="top"/>
          </w:tcPr>
          <w:p w14:paraId="534DA37F">
            <w:pPr>
              <w:pStyle w:val="6"/>
              <w:spacing w:before="44" w:line="221" w:lineRule="auto"/>
              <w:ind w:left="272"/>
              <w:rPr>
                <w:sz w:val="21"/>
                <w:szCs w:val="21"/>
              </w:rPr>
            </w:pPr>
            <w:r>
              <w:rPr>
                <w:spacing w:val="-2"/>
                <w:sz w:val="21"/>
                <w:szCs w:val="21"/>
              </w:rPr>
              <w:t>高度柔性，创新驱动</w:t>
            </w:r>
          </w:p>
        </w:tc>
        <w:tc>
          <w:tcPr>
            <w:tcW w:w="2237" w:type="dxa"/>
            <w:shd w:val="clear" w:color="auto" w:fill="E2EFD9"/>
            <w:vAlign w:val="top"/>
          </w:tcPr>
          <w:p w14:paraId="7F61D43E">
            <w:pPr>
              <w:pStyle w:val="6"/>
              <w:spacing w:before="44" w:line="221" w:lineRule="auto"/>
              <w:ind w:left="397"/>
              <w:rPr>
                <w:sz w:val="21"/>
                <w:szCs w:val="21"/>
              </w:rPr>
            </w:pPr>
            <w:r>
              <w:rPr>
                <w:spacing w:val="-2"/>
                <w:sz w:val="21"/>
                <w:szCs w:val="21"/>
              </w:rPr>
              <w:t>高效跨部门协作</w:t>
            </w:r>
          </w:p>
        </w:tc>
        <w:tc>
          <w:tcPr>
            <w:tcW w:w="2532" w:type="dxa"/>
            <w:shd w:val="clear" w:color="auto" w:fill="D9E2F3"/>
            <w:vAlign w:val="top"/>
          </w:tcPr>
          <w:p w14:paraId="50A2FD52">
            <w:pPr>
              <w:pStyle w:val="6"/>
              <w:spacing w:before="45" w:line="221" w:lineRule="auto"/>
              <w:ind w:left="328"/>
              <w:rPr>
                <w:sz w:val="21"/>
                <w:szCs w:val="21"/>
              </w:rPr>
            </w:pPr>
            <w:r>
              <w:rPr>
                <w:spacing w:val="-1"/>
                <w:sz w:val="21"/>
                <w:szCs w:val="21"/>
              </w:rPr>
              <w:t>协作较弱，柔性较差</w:t>
            </w:r>
          </w:p>
        </w:tc>
      </w:tr>
      <w:tr w14:paraId="589DC1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5" w:hRule="atLeast"/>
        </w:trPr>
        <w:tc>
          <w:tcPr>
            <w:tcW w:w="1282" w:type="dxa"/>
            <w:vAlign w:val="top"/>
          </w:tcPr>
          <w:p w14:paraId="23113342">
            <w:pPr>
              <w:pStyle w:val="6"/>
              <w:spacing w:before="217" w:line="220" w:lineRule="auto"/>
              <w:ind w:left="130"/>
              <w:rPr>
                <w:sz w:val="21"/>
                <w:szCs w:val="21"/>
              </w:rPr>
            </w:pPr>
            <w:r>
              <w:rPr>
                <w:spacing w:val="-1"/>
                <w:sz w:val="21"/>
                <w:szCs w:val="21"/>
              </w:rPr>
              <w:t>供应链协作</w:t>
            </w:r>
          </w:p>
        </w:tc>
        <w:tc>
          <w:tcPr>
            <w:tcW w:w="2410" w:type="dxa"/>
            <w:shd w:val="clear" w:color="auto" w:fill="FFF2CC"/>
            <w:vAlign w:val="top"/>
          </w:tcPr>
          <w:p w14:paraId="18ABE4F4">
            <w:pPr>
              <w:pStyle w:val="6"/>
              <w:spacing w:before="217" w:line="220" w:lineRule="auto"/>
              <w:ind w:left="167"/>
              <w:rPr>
                <w:sz w:val="21"/>
                <w:szCs w:val="21"/>
              </w:rPr>
            </w:pPr>
            <w:r>
              <w:rPr>
                <w:spacing w:val="-2"/>
                <w:sz w:val="21"/>
                <w:szCs w:val="21"/>
              </w:rPr>
              <w:t>高度协同，依赖大数据</w:t>
            </w:r>
          </w:p>
        </w:tc>
        <w:tc>
          <w:tcPr>
            <w:tcW w:w="2237" w:type="dxa"/>
            <w:shd w:val="clear" w:color="auto" w:fill="E2EFD9"/>
            <w:vAlign w:val="top"/>
          </w:tcPr>
          <w:p w14:paraId="0E94F73C">
            <w:pPr>
              <w:pStyle w:val="6"/>
              <w:spacing w:before="47" w:line="235" w:lineRule="auto"/>
              <w:ind w:left="123"/>
              <w:rPr>
                <w:sz w:val="21"/>
                <w:szCs w:val="21"/>
              </w:rPr>
            </w:pPr>
            <w:r>
              <w:rPr>
                <w:spacing w:val="-1"/>
                <w:sz w:val="21"/>
                <w:szCs w:val="21"/>
              </w:rPr>
              <w:t>全球网络，标准化</w:t>
            </w:r>
            <w:r>
              <w:rPr>
                <w:rFonts w:ascii="Times New Roman" w:hAnsi="Times New Roman" w:eastAsia="Times New Roman" w:cs="Times New Roman"/>
                <w:spacing w:val="-1"/>
                <w:sz w:val="21"/>
                <w:szCs w:val="21"/>
              </w:rPr>
              <w:t>+</w:t>
            </w:r>
            <w:r>
              <w:rPr>
                <w:spacing w:val="-1"/>
                <w:sz w:val="21"/>
                <w:szCs w:val="21"/>
              </w:rPr>
              <w:t>自</w:t>
            </w:r>
          </w:p>
          <w:p w14:paraId="58A23EFC">
            <w:pPr>
              <w:pStyle w:val="6"/>
              <w:spacing w:before="73" w:line="221" w:lineRule="auto"/>
              <w:ind w:left="918"/>
              <w:rPr>
                <w:sz w:val="21"/>
                <w:szCs w:val="21"/>
              </w:rPr>
            </w:pPr>
            <w:r>
              <w:rPr>
                <w:spacing w:val="-2"/>
                <w:sz w:val="21"/>
                <w:szCs w:val="21"/>
              </w:rPr>
              <w:t>动化</w:t>
            </w:r>
          </w:p>
        </w:tc>
        <w:tc>
          <w:tcPr>
            <w:tcW w:w="2532" w:type="dxa"/>
            <w:shd w:val="clear" w:color="auto" w:fill="D9E2F3"/>
            <w:vAlign w:val="top"/>
          </w:tcPr>
          <w:p w14:paraId="668C4D66">
            <w:pPr>
              <w:pStyle w:val="6"/>
              <w:spacing w:before="217" w:line="220" w:lineRule="auto"/>
              <w:ind w:left="223"/>
              <w:rPr>
                <w:sz w:val="21"/>
                <w:szCs w:val="21"/>
              </w:rPr>
            </w:pPr>
            <w:r>
              <w:rPr>
                <w:spacing w:val="-1"/>
                <w:sz w:val="21"/>
                <w:szCs w:val="21"/>
              </w:rPr>
              <w:t>平台化系统，简化流程</w:t>
            </w:r>
          </w:p>
        </w:tc>
      </w:tr>
      <w:tr w14:paraId="2CCCB8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7" w:hRule="atLeast"/>
        </w:trPr>
        <w:tc>
          <w:tcPr>
            <w:tcW w:w="1282" w:type="dxa"/>
            <w:tcBorders>
              <w:bottom w:val="single" w:color="000000" w:sz="10" w:space="0"/>
            </w:tcBorders>
            <w:vAlign w:val="top"/>
          </w:tcPr>
          <w:p w14:paraId="23C8FA19">
            <w:pPr>
              <w:pStyle w:val="6"/>
              <w:spacing w:before="54" w:line="221" w:lineRule="auto"/>
              <w:ind w:left="238"/>
              <w:rPr>
                <w:sz w:val="21"/>
                <w:szCs w:val="21"/>
              </w:rPr>
            </w:pPr>
            <w:r>
              <w:rPr>
                <w:spacing w:val="-2"/>
                <w:sz w:val="21"/>
                <w:szCs w:val="21"/>
              </w:rPr>
              <w:t>组织柔性</w:t>
            </w:r>
          </w:p>
        </w:tc>
        <w:tc>
          <w:tcPr>
            <w:tcW w:w="2410" w:type="dxa"/>
            <w:tcBorders>
              <w:bottom w:val="single" w:color="000000" w:sz="10" w:space="0"/>
            </w:tcBorders>
            <w:shd w:val="clear" w:color="auto" w:fill="FFF2CC"/>
            <w:vAlign w:val="top"/>
          </w:tcPr>
          <w:p w14:paraId="232BBD7D">
            <w:pPr>
              <w:pStyle w:val="6"/>
              <w:spacing w:before="54" w:line="221" w:lineRule="auto"/>
              <w:ind w:left="1113"/>
              <w:rPr>
                <w:sz w:val="21"/>
                <w:szCs w:val="21"/>
              </w:rPr>
            </w:pPr>
            <w:r>
              <w:rPr>
                <w:sz w:val="21"/>
                <w:szCs w:val="21"/>
              </w:rPr>
              <w:t>高</w:t>
            </w:r>
          </w:p>
        </w:tc>
        <w:tc>
          <w:tcPr>
            <w:tcW w:w="2237" w:type="dxa"/>
            <w:tcBorders>
              <w:bottom w:val="single" w:color="000000" w:sz="10" w:space="0"/>
            </w:tcBorders>
            <w:shd w:val="clear" w:color="auto" w:fill="E2EFD9"/>
            <w:vAlign w:val="top"/>
          </w:tcPr>
          <w:p w14:paraId="71B4BA79">
            <w:pPr>
              <w:pStyle w:val="6"/>
              <w:spacing w:before="54" w:line="221" w:lineRule="auto"/>
              <w:ind w:left="937"/>
              <w:rPr>
                <w:sz w:val="21"/>
                <w:szCs w:val="21"/>
              </w:rPr>
            </w:pPr>
            <w:r>
              <w:rPr>
                <w:spacing w:val="-7"/>
                <w:sz w:val="21"/>
                <w:szCs w:val="21"/>
              </w:rPr>
              <w:t>中等</w:t>
            </w:r>
          </w:p>
        </w:tc>
        <w:tc>
          <w:tcPr>
            <w:tcW w:w="2532" w:type="dxa"/>
            <w:tcBorders>
              <w:bottom w:val="single" w:color="000000" w:sz="10" w:space="0"/>
            </w:tcBorders>
            <w:shd w:val="clear" w:color="auto" w:fill="D9E2F3"/>
            <w:vAlign w:val="top"/>
          </w:tcPr>
          <w:p w14:paraId="362F1B03">
            <w:pPr>
              <w:pStyle w:val="6"/>
              <w:spacing w:before="54" w:line="221" w:lineRule="auto"/>
              <w:ind w:left="1084"/>
              <w:rPr>
                <w:sz w:val="21"/>
                <w:szCs w:val="21"/>
              </w:rPr>
            </w:pPr>
            <w:r>
              <w:rPr>
                <w:spacing w:val="-7"/>
                <w:sz w:val="21"/>
                <w:szCs w:val="21"/>
              </w:rPr>
              <w:t>中等</w:t>
            </w:r>
          </w:p>
        </w:tc>
      </w:tr>
    </w:tbl>
    <w:p w14:paraId="1DD73722">
      <w:pPr>
        <w:spacing w:line="370" w:lineRule="auto"/>
        <w:rPr>
          <w:rFonts w:ascii="Arial"/>
          <w:sz w:val="21"/>
        </w:rPr>
      </w:pPr>
    </w:p>
    <w:p w14:paraId="3259D6C5">
      <w:pPr>
        <w:spacing w:before="79" w:line="359" w:lineRule="auto"/>
        <w:ind w:left="1458" w:right="16" w:firstLine="484"/>
        <w:jc w:val="both"/>
        <w:rPr>
          <w:rFonts w:ascii="宋体" w:hAnsi="宋体" w:eastAsia="宋体" w:cs="宋体"/>
          <w:sz w:val="24"/>
          <w:szCs w:val="24"/>
        </w:rPr>
      </w:pPr>
      <w:r>
        <w:rPr>
          <w:rFonts w:ascii="Times New Roman" w:hAnsi="Times New Roman" w:eastAsia="Times New Roman" w:cs="Times New Roman"/>
          <w:sz w:val="24"/>
          <w:szCs w:val="24"/>
        </w:rPr>
        <w:t xml:space="preserve">SHEIN </w:t>
      </w:r>
      <w:r>
        <w:rPr>
          <w:rFonts w:ascii="宋体" w:hAnsi="宋体" w:eastAsia="宋体" w:cs="宋体"/>
          <w:sz w:val="24"/>
          <w:szCs w:val="24"/>
        </w:rPr>
        <w:t>采用扁平化的管理结构，管理层较少</w:t>
      </w:r>
      <w:r>
        <w:rPr>
          <w:rFonts w:ascii="宋体" w:hAnsi="宋体" w:eastAsia="宋体" w:cs="宋体"/>
          <w:spacing w:val="-1"/>
          <w:sz w:val="24"/>
          <w:szCs w:val="24"/>
        </w:rPr>
        <w:t>，信息流和决策流高度集成，使</w:t>
      </w:r>
      <w:r>
        <w:rPr>
          <w:rFonts w:ascii="宋体" w:hAnsi="宋体" w:eastAsia="宋体" w:cs="宋体"/>
          <w:spacing w:val="1"/>
          <w:sz w:val="24"/>
          <w:szCs w:val="24"/>
        </w:rPr>
        <w:t>得设计、生产和供应链等部门之间协作紧密。在休闲连衣裙等快时尚品类的运作</w:t>
      </w:r>
      <w:r>
        <w:rPr>
          <w:rFonts w:ascii="宋体" w:hAnsi="宋体" w:eastAsia="宋体" w:cs="宋体"/>
          <w:sz w:val="24"/>
          <w:szCs w:val="24"/>
        </w:rPr>
        <w:t>中，</w:t>
      </w:r>
      <w:r>
        <w:rPr>
          <w:rFonts w:ascii="Times New Roman" w:hAnsi="Times New Roman" w:eastAsia="Times New Roman" w:cs="Times New Roman"/>
          <w:sz w:val="24"/>
          <w:szCs w:val="24"/>
        </w:rPr>
        <w:t xml:space="preserve">SHEIN  </w:t>
      </w:r>
      <w:r>
        <w:rPr>
          <w:rFonts w:ascii="宋体" w:hAnsi="宋体" w:eastAsia="宋体" w:cs="宋体"/>
          <w:sz w:val="24"/>
          <w:szCs w:val="24"/>
        </w:rPr>
        <w:t>能够快速决策和灵活调整，确保了产品从设计到上市的速度。同</w:t>
      </w:r>
      <w:r>
        <w:rPr>
          <w:rFonts w:ascii="宋体" w:hAnsi="宋体" w:eastAsia="宋体" w:cs="宋体"/>
          <w:spacing w:val="-1"/>
          <w:sz w:val="24"/>
          <w:szCs w:val="24"/>
        </w:rPr>
        <w:t>时，</w:t>
      </w:r>
      <w:r>
        <w:rPr>
          <w:rFonts w:ascii="宋体" w:hAnsi="宋体" w:eastAsia="宋体" w:cs="宋体"/>
          <w:sz w:val="24"/>
          <w:szCs w:val="24"/>
        </w:rPr>
        <w:t xml:space="preserve"> </w:t>
      </w:r>
      <w:r>
        <w:rPr>
          <w:rFonts w:ascii="Times New Roman" w:hAnsi="Times New Roman" w:eastAsia="Times New Roman" w:cs="Times New Roman"/>
          <w:sz w:val="24"/>
          <w:szCs w:val="24"/>
        </w:rPr>
        <w:t xml:space="preserve">SHEIN </w:t>
      </w:r>
      <w:r>
        <w:rPr>
          <w:rFonts w:ascii="宋体" w:hAnsi="宋体" w:eastAsia="宋体" w:cs="宋体"/>
          <w:sz w:val="24"/>
          <w:szCs w:val="24"/>
        </w:rPr>
        <w:t>在全球范围内建立了多个供应商合作伙伴，通过数据</w:t>
      </w:r>
      <w:r>
        <w:rPr>
          <w:rFonts w:ascii="宋体" w:hAnsi="宋体" w:eastAsia="宋体" w:cs="宋体"/>
          <w:spacing w:val="-1"/>
          <w:sz w:val="24"/>
          <w:szCs w:val="24"/>
        </w:rPr>
        <w:t>平台快速调整产品策略，高度适配快时尚高频上新的节奏。</w:t>
      </w:r>
    </w:p>
    <w:p w14:paraId="63780AEC">
      <w:pPr>
        <w:spacing w:before="1" w:line="359" w:lineRule="auto"/>
        <w:ind w:left="1458" w:right="80" w:firstLine="471"/>
        <w:jc w:val="both"/>
        <w:rPr>
          <w:rFonts w:ascii="宋体" w:hAnsi="宋体" w:eastAsia="宋体" w:cs="宋体"/>
          <w:sz w:val="24"/>
          <w:szCs w:val="24"/>
        </w:rPr>
      </w:pP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在组织架构的设计上更看重标准化和规模化，采用了具有明确管理层</w:t>
      </w:r>
      <w:r>
        <w:rPr>
          <w:rFonts w:ascii="宋体" w:hAnsi="宋体" w:eastAsia="宋体" w:cs="宋体"/>
          <w:spacing w:val="1"/>
          <w:sz w:val="24"/>
          <w:szCs w:val="24"/>
        </w:rPr>
        <w:t>级的分层管理模式，适用于大规模运营。该架构的管理层较多，决策流程较为繁琐，对市场需求的响应速度较慢，侧重于规模化运营和长期稳定性，在连衣裙等</w:t>
      </w:r>
      <w:r>
        <w:rPr>
          <w:rFonts w:ascii="宋体" w:hAnsi="宋体" w:eastAsia="宋体" w:cs="宋体"/>
          <w:spacing w:val="-1"/>
          <w:sz w:val="24"/>
          <w:szCs w:val="24"/>
        </w:rPr>
        <w:t>快节奏产品运营中的决策灵活性受限。</w:t>
      </w:r>
    </w:p>
    <w:p w14:paraId="49BCFDA1">
      <w:pPr>
        <w:spacing w:before="2" w:line="361" w:lineRule="auto"/>
        <w:ind w:left="1457" w:right="82" w:firstLine="477"/>
        <w:rPr>
          <w:rFonts w:ascii="宋体" w:hAnsi="宋体" w:eastAsia="宋体" w:cs="宋体"/>
          <w:sz w:val="24"/>
          <w:szCs w:val="24"/>
        </w:rPr>
      </w:pPr>
      <w:r>
        <w:rPr>
          <w:rFonts w:ascii="Times New Roman" w:hAnsi="Times New Roman" w:eastAsia="Times New Roman" w:cs="Times New Roman"/>
          <w:spacing w:val="-1"/>
          <w:sz w:val="24"/>
          <w:szCs w:val="24"/>
        </w:rPr>
        <w:t>TEMU</w:t>
      </w:r>
      <w:r>
        <w:rPr>
          <w:rFonts w:ascii="Times New Roman" w:hAnsi="Times New Roman" w:eastAsia="Times New Roman" w:cs="Times New Roman"/>
          <w:spacing w:val="53"/>
          <w:sz w:val="24"/>
          <w:szCs w:val="24"/>
        </w:rPr>
        <w:t xml:space="preserve"> </w:t>
      </w:r>
      <w:r>
        <w:rPr>
          <w:rFonts w:ascii="宋体" w:hAnsi="宋体" w:eastAsia="宋体" w:cs="宋体"/>
          <w:spacing w:val="-1"/>
          <w:sz w:val="24"/>
          <w:szCs w:val="24"/>
        </w:rPr>
        <w:t>采取了一种精简的组织结构，以确保能够快速响应需求、调整决策并</w:t>
      </w:r>
      <w:r>
        <w:rPr>
          <w:rFonts w:ascii="宋体" w:hAnsi="宋体" w:eastAsia="宋体" w:cs="宋体"/>
          <w:spacing w:val="1"/>
          <w:sz w:val="24"/>
          <w:szCs w:val="24"/>
        </w:rPr>
        <w:t>立即执行。由于管理层较少，决策过程也较为简洁，便于在成本控制和市场变化</w:t>
      </w:r>
    </w:p>
    <w:p w14:paraId="0A66A0FF">
      <w:pPr>
        <w:spacing w:line="361" w:lineRule="auto"/>
        <w:rPr>
          <w:rFonts w:ascii="宋体" w:hAnsi="宋体" w:eastAsia="宋体" w:cs="宋体"/>
          <w:sz w:val="24"/>
          <w:szCs w:val="24"/>
        </w:rPr>
        <w:sectPr>
          <w:headerReference r:id="rId126" w:type="default"/>
          <w:footerReference r:id="rId127" w:type="default"/>
          <w:pgSz w:w="11907" w:h="16839"/>
          <w:pgMar w:top="1702" w:right="1501" w:bottom="2069" w:left="424" w:header="1397" w:footer="1868" w:gutter="0"/>
          <w:cols w:space="720" w:num="1"/>
        </w:sectPr>
      </w:pPr>
    </w:p>
    <w:p w14:paraId="36CFC84D">
      <w:pPr>
        <w:rPr>
          <w:rFonts w:ascii="Arial"/>
          <w:sz w:val="21"/>
        </w:rPr>
      </w:pPr>
    </w:p>
    <w:p w14:paraId="0A529727">
      <w:pPr>
        <w:spacing w:before="78" w:line="359" w:lineRule="auto"/>
        <w:ind w:left="1178" w:firstLine="18"/>
        <w:rPr>
          <w:rFonts w:ascii="宋体" w:hAnsi="宋体" w:eastAsia="宋体" w:cs="宋体"/>
          <w:sz w:val="24"/>
          <w:szCs w:val="24"/>
        </w:rPr>
      </w:pPr>
      <w:bookmarkStart w:id="129" w:name="bookmark165"/>
      <w:bookmarkEnd w:id="129"/>
      <w:r>
        <w:rPr>
          <w:rFonts w:ascii="宋体" w:hAnsi="宋体" w:eastAsia="宋体" w:cs="宋体"/>
          <w:spacing w:val="1"/>
          <w:sz w:val="24"/>
          <w:szCs w:val="24"/>
        </w:rPr>
        <w:t>中迅速做出反应，该决策方式在价格敏感型</w:t>
      </w:r>
      <w:r>
        <w:rPr>
          <w:rFonts w:ascii="宋体" w:hAnsi="宋体" w:eastAsia="宋体" w:cs="宋体"/>
          <w:sz w:val="24"/>
          <w:szCs w:val="24"/>
        </w:rPr>
        <w:t>的目标市场具有较强的适应性，但目</w:t>
      </w:r>
      <w:r>
        <w:rPr>
          <w:rFonts w:ascii="宋体" w:hAnsi="宋体" w:eastAsia="宋体" w:cs="宋体"/>
          <w:spacing w:val="-3"/>
          <w:sz w:val="24"/>
          <w:szCs w:val="24"/>
        </w:rPr>
        <w:t>前在内部协同机制上不够成熟，在供应链深度整合</w:t>
      </w:r>
      <w:r>
        <w:rPr>
          <w:rFonts w:ascii="宋体" w:hAnsi="宋体" w:eastAsia="宋体" w:cs="宋体"/>
          <w:spacing w:val="-4"/>
          <w:sz w:val="24"/>
          <w:szCs w:val="24"/>
        </w:rPr>
        <w:t>和个性化需求响应也存在不足。</w:t>
      </w:r>
    </w:p>
    <w:p w14:paraId="7B2903DB">
      <w:pPr>
        <w:spacing w:before="2" w:line="360" w:lineRule="auto"/>
        <w:ind w:left="1175" w:right="82" w:firstLine="481"/>
        <w:jc w:val="both"/>
        <w:rPr>
          <w:rFonts w:ascii="宋体" w:hAnsi="宋体" w:eastAsia="宋体" w:cs="宋体"/>
          <w:sz w:val="24"/>
          <w:szCs w:val="24"/>
        </w:rPr>
      </w:pPr>
      <w:r>
        <w:rPr>
          <w:rFonts w:ascii="宋体" w:hAnsi="宋体" w:eastAsia="宋体" w:cs="宋体"/>
          <w:sz w:val="24"/>
          <w:szCs w:val="24"/>
        </w:rPr>
        <w:t>综合分析，</w:t>
      </w:r>
      <w:r>
        <w:rPr>
          <w:rFonts w:ascii="Times New Roman" w:hAnsi="Times New Roman" w:eastAsia="Times New Roman" w:cs="Times New Roman"/>
          <w:sz w:val="24"/>
          <w:szCs w:val="24"/>
        </w:rPr>
        <w:t xml:space="preserve">SHEIN </w:t>
      </w:r>
      <w:r>
        <w:rPr>
          <w:rFonts w:ascii="宋体" w:hAnsi="宋体" w:eastAsia="宋体" w:cs="宋体"/>
          <w:sz w:val="24"/>
          <w:szCs w:val="24"/>
        </w:rPr>
        <w:t>在组织柔性方面表现更为突</w:t>
      </w:r>
      <w:r>
        <w:rPr>
          <w:rFonts w:ascii="宋体" w:hAnsi="宋体" w:eastAsia="宋体" w:cs="宋体"/>
          <w:spacing w:val="-1"/>
          <w:sz w:val="24"/>
          <w:szCs w:val="24"/>
        </w:rPr>
        <w:t>出，扁平化结构和数据驱动的</w:t>
      </w:r>
      <w:r>
        <w:rPr>
          <w:rFonts w:ascii="宋体" w:hAnsi="宋体" w:eastAsia="宋体" w:cs="宋体"/>
          <w:spacing w:val="-4"/>
          <w:sz w:val="24"/>
          <w:szCs w:val="24"/>
        </w:rPr>
        <w:t>决策机制，使其能根据超快时尚的需求灵活调整策略。</w:t>
      </w:r>
      <w:r>
        <w:rPr>
          <w:rFonts w:ascii="Times New Roman" w:hAnsi="Times New Roman" w:eastAsia="Times New Roman" w:cs="Times New Roman"/>
          <w:spacing w:val="-4"/>
          <w:sz w:val="24"/>
          <w:szCs w:val="24"/>
        </w:rPr>
        <w:t>Amazon</w:t>
      </w:r>
      <w:r>
        <w:rPr>
          <w:rFonts w:ascii="Times New Roman" w:hAnsi="Times New Roman" w:eastAsia="Times New Roman" w:cs="Times New Roman"/>
          <w:spacing w:val="37"/>
          <w:sz w:val="24"/>
          <w:szCs w:val="24"/>
        </w:rPr>
        <w:t xml:space="preserve"> </w:t>
      </w:r>
      <w:r>
        <w:rPr>
          <w:rFonts w:ascii="宋体" w:hAnsi="宋体" w:eastAsia="宋体" w:cs="宋体"/>
          <w:spacing w:val="-4"/>
          <w:sz w:val="24"/>
          <w:szCs w:val="24"/>
        </w:rPr>
        <w:t>的多层级结构限制</w:t>
      </w:r>
      <w:r>
        <w:rPr>
          <w:rFonts w:ascii="宋体" w:hAnsi="宋体" w:eastAsia="宋体" w:cs="宋体"/>
          <w:spacing w:val="-2"/>
          <w:sz w:val="24"/>
          <w:szCs w:val="24"/>
        </w:rPr>
        <w:t>了其在快速市场的调整能力。而</w:t>
      </w:r>
      <w:r>
        <w:rPr>
          <w:rFonts w:ascii="宋体" w:hAnsi="宋体" w:eastAsia="宋体" w:cs="宋体"/>
          <w:spacing w:val="-41"/>
          <w:sz w:val="24"/>
          <w:szCs w:val="24"/>
        </w:rPr>
        <w:t xml:space="preserve"> </w:t>
      </w:r>
      <w:r>
        <w:rPr>
          <w:rFonts w:ascii="Times New Roman" w:hAnsi="Times New Roman" w:eastAsia="Times New Roman" w:cs="Times New Roman"/>
          <w:spacing w:val="-2"/>
          <w:sz w:val="24"/>
          <w:szCs w:val="24"/>
        </w:rPr>
        <w:t>TEMU</w:t>
      </w:r>
      <w:r>
        <w:rPr>
          <w:rFonts w:ascii="Times New Roman" w:hAnsi="Times New Roman" w:eastAsia="Times New Roman" w:cs="Times New Roman"/>
          <w:spacing w:val="20"/>
          <w:w w:val="101"/>
          <w:sz w:val="24"/>
          <w:szCs w:val="24"/>
        </w:rPr>
        <w:t xml:space="preserve"> </w:t>
      </w:r>
      <w:r>
        <w:rPr>
          <w:rFonts w:ascii="宋体" w:hAnsi="宋体" w:eastAsia="宋体" w:cs="宋体"/>
          <w:spacing w:val="-2"/>
          <w:sz w:val="24"/>
          <w:szCs w:val="24"/>
        </w:rPr>
        <w:t>虽反应迅速，</w:t>
      </w:r>
      <w:r>
        <w:rPr>
          <w:rFonts w:ascii="宋体" w:hAnsi="宋体" w:eastAsia="宋体" w:cs="宋体"/>
          <w:spacing w:val="-3"/>
          <w:sz w:val="24"/>
          <w:szCs w:val="24"/>
        </w:rPr>
        <w:t>但在全球化的协调能力上还有待加强。</w:t>
      </w:r>
    </w:p>
    <w:p w14:paraId="213E52CC">
      <w:pPr>
        <w:spacing w:line="302" w:lineRule="auto"/>
        <w:rPr>
          <w:rFonts w:ascii="Arial"/>
          <w:sz w:val="21"/>
        </w:rPr>
      </w:pPr>
    </w:p>
    <w:p w14:paraId="568C4C99">
      <w:pPr>
        <w:pStyle w:val="2"/>
        <w:spacing w:before="91" w:line="233" w:lineRule="auto"/>
        <w:ind w:left="1178"/>
        <w:outlineLvl w:val="1"/>
      </w:pPr>
      <w:bookmarkStart w:id="130" w:name="bookmark55"/>
      <w:bookmarkEnd w:id="130"/>
      <w:r>
        <w:rPr>
          <w:rFonts w:ascii="Times New Roman" w:hAnsi="Times New Roman" w:eastAsia="Times New Roman" w:cs="Times New Roman"/>
          <w:spacing w:val="-4"/>
        </w:rPr>
        <w:t>5.8</w:t>
      </w:r>
      <w:r>
        <w:rPr>
          <w:rFonts w:ascii="Times New Roman" w:hAnsi="Times New Roman" w:eastAsia="Times New Roman" w:cs="Times New Roman"/>
          <w:spacing w:val="16"/>
        </w:rPr>
        <w:t xml:space="preserve"> </w:t>
      </w:r>
      <w:r>
        <w:rPr>
          <w:spacing w:val="-4"/>
        </w:rPr>
        <w:t>本章小结</w:t>
      </w:r>
    </w:p>
    <w:p w14:paraId="6FF8755C">
      <w:pPr>
        <w:spacing w:line="322" w:lineRule="auto"/>
        <w:rPr>
          <w:rFonts w:ascii="Arial"/>
          <w:sz w:val="21"/>
        </w:rPr>
      </w:pPr>
    </w:p>
    <w:p w14:paraId="5D33EFF5">
      <w:pPr>
        <w:spacing w:before="78" w:line="359" w:lineRule="auto"/>
        <w:ind w:left="1180" w:right="82" w:firstLine="475"/>
        <w:jc w:val="both"/>
        <w:rPr>
          <w:rFonts w:ascii="宋体" w:hAnsi="宋体" w:eastAsia="宋体" w:cs="宋体"/>
          <w:sz w:val="24"/>
          <w:szCs w:val="24"/>
        </w:rPr>
      </w:pPr>
      <w:r>
        <w:rPr>
          <w:rFonts w:ascii="宋体" w:hAnsi="宋体" w:eastAsia="宋体" w:cs="宋体"/>
          <w:sz w:val="24"/>
          <w:szCs w:val="24"/>
        </w:rPr>
        <w:t>本章以三大跨境电商平台</w:t>
      </w:r>
      <w:r>
        <w:rPr>
          <w:rFonts w:ascii="宋体" w:hAnsi="宋体" w:eastAsia="宋体" w:cs="宋体"/>
          <w:spacing w:val="-29"/>
          <w:sz w:val="24"/>
          <w:szCs w:val="24"/>
        </w:rPr>
        <w:t xml:space="preserve"> </w:t>
      </w:r>
      <w:r>
        <w:rPr>
          <w:rFonts w:ascii="Times New Roman" w:hAnsi="Times New Roman" w:eastAsia="Times New Roman" w:cs="Times New Roman"/>
          <w:sz w:val="24"/>
          <w:szCs w:val="24"/>
        </w:rPr>
        <w:t>SHEIN</w:t>
      </w:r>
      <w:r>
        <w:rPr>
          <w:rFonts w:ascii="Times New Roman" w:hAnsi="Times New Roman" w:eastAsia="Times New Roman" w:cs="Times New Roman"/>
          <w:spacing w:val="-35"/>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 xml:space="preserve">Amazon </w:t>
      </w:r>
      <w:r>
        <w:rPr>
          <w:rFonts w:ascii="宋体" w:hAnsi="宋体" w:eastAsia="宋体" w:cs="宋体"/>
          <w:sz w:val="24"/>
          <w:szCs w:val="24"/>
        </w:rPr>
        <w:t>和</w:t>
      </w:r>
      <w:r>
        <w:rPr>
          <w:rFonts w:ascii="Times New Roman" w:hAnsi="Times New Roman" w:eastAsia="Times New Roman" w:cs="Times New Roman"/>
          <w:sz w:val="24"/>
          <w:szCs w:val="24"/>
        </w:rPr>
        <w:t xml:space="preserve">TEMU </w:t>
      </w:r>
      <w:r>
        <w:rPr>
          <w:rFonts w:ascii="宋体" w:hAnsi="宋体" w:eastAsia="宋体" w:cs="宋体"/>
          <w:sz w:val="24"/>
          <w:szCs w:val="24"/>
        </w:rPr>
        <w:t>为研究对象，从信息系</w:t>
      </w:r>
      <w:r>
        <w:rPr>
          <w:rFonts w:ascii="宋体" w:hAnsi="宋体" w:eastAsia="宋体" w:cs="宋体"/>
          <w:spacing w:val="-6"/>
          <w:sz w:val="24"/>
          <w:szCs w:val="24"/>
        </w:rPr>
        <w:t>统、供应、运营系统、市场、物流和组织六个维度展开对比，通过聚焦快时尚领域</w:t>
      </w:r>
      <w:r>
        <w:rPr>
          <w:rFonts w:ascii="宋体" w:hAnsi="宋体" w:eastAsia="宋体" w:cs="宋体"/>
          <w:spacing w:val="-1"/>
          <w:sz w:val="24"/>
          <w:szCs w:val="24"/>
        </w:rPr>
        <w:t>中的休闲连衣裙品类，系统地剖析三者在供</w:t>
      </w:r>
      <w:r>
        <w:rPr>
          <w:rFonts w:ascii="宋体" w:hAnsi="宋体" w:eastAsia="宋体" w:cs="宋体"/>
          <w:spacing w:val="-2"/>
          <w:sz w:val="24"/>
          <w:szCs w:val="24"/>
        </w:rPr>
        <w:t>应链柔性的差异路径与竞争逻辑。</w:t>
      </w:r>
    </w:p>
    <w:p w14:paraId="459147F3">
      <w:pPr>
        <w:spacing w:line="359" w:lineRule="auto"/>
        <w:ind w:left="1177" w:right="80" w:firstLine="482"/>
        <w:jc w:val="both"/>
        <w:rPr>
          <w:rFonts w:ascii="宋体" w:hAnsi="宋体" w:eastAsia="宋体" w:cs="宋体"/>
          <w:sz w:val="24"/>
          <w:szCs w:val="24"/>
        </w:rPr>
      </w:pPr>
      <w:r>
        <w:rPr>
          <w:rFonts w:ascii="Times New Roman" w:hAnsi="Times New Roman" w:eastAsia="Times New Roman" w:cs="Times New Roman"/>
          <w:sz w:val="24"/>
          <w:szCs w:val="24"/>
        </w:rPr>
        <w:t xml:space="preserve">SHEIN </w:t>
      </w:r>
      <w:r>
        <w:rPr>
          <w:rFonts w:ascii="宋体" w:hAnsi="宋体" w:eastAsia="宋体" w:cs="宋体"/>
          <w:sz w:val="24"/>
          <w:szCs w:val="24"/>
        </w:rPr>
        <w:t>在供应链柔性方面表现最为突出，尤</w:t>
      </w:r>
      <w:r>
        <w:rPr>
          <w:rFonts w:ascii="宋体" w:hAnsi="宋体" w:eastAsia="宋体" w:cs="宋体"/>
          <w:spacing w:val="-1"/>
          <w:sz w:val="24"/>
          <w:szCs w:val="24"/>
        </w:rPr>
        <w:t>其是在市场柔性和运营系统柔性</w:t>
      </w:r>
      <w:r>
        <w:rPr>
          <w:rFonts w:ascii="宋体" w:hAnsi="宋体" w:eastAsia="宋体" w:cs="宋体"/>
          <w:sz w:val="24"/>
          <w:szCs w:val="24"/>
        </w:rPr>
        <w:t>维度。凭借柔性供应链和小单快反模式，</w:t>
      </w:r>
      <w:r>
        <w:rPr>
          <w:rFonts w:ascii="Times New Roman" w:hAnsi="Times New Roman" w:eastAsia="Times New Roman" w:cs="Times New Roman"/>
          <w:sz w:val="24"/>
          <w:szCs w:val="24"/>
        </w:rPr>
        <w:t xml:space="preserve">SHEIN </w:t>
      </w:r>
      <w:r>
        <w:rPr>
          <w:rFonts w:ascii="宋体" w:hAnsi="宋体" w:eastAsia="宋体" w:cs="宋体"/>
          <w:sz w:val="24"/>
          <w:szCs w:val="24"/>
        </w:rPr>
        <w:t>展</w:t>
      </w:r>
      <w:r>
        <w:rPr>
          <w:rFonts w:ascii="宋体" w:hAnsi="宋体" w:eastAsia="宋体" w:cs="宋体"/>
          <w:spacing w:val="-1"/>
          <w:sz w:val="24"/>
          <w:szCs w:val="24"/>
        </w:rPr>
        <w:t>现出极高的市场响应能力，特</w:t>
      </w:r>
      <w:r>
        <w:rPr>
          <w:rFonts w:ascii="宋体" w:hAnsi="宋体" w:eastAsia="宋体" w:cs="宋体"/>
          <w:spacing w:val="1"/>
          <w:sz w:val="24"/>
          <w:szCs w:val="24"/>
        </w:rPr>
        <w:t>别是在快速变化的快时尚市场中，灵活性和效率成为其核心竞争力。然而，其较</w:t>
      </w:r>
      <w:r>
        <w:rPr>
          <w:rFonts w:ascii="宋体" w:hAnsi="宋体" w:eastAsia="宋体" w:cs="宋体"/>
          <w:spacing w:val="-2"/>
          <w:sz w:val="24"/>
          <w:szCs w:val="24"/>
        </w:rPr>
        <w:t>为集中的物流和生产布局存在着地域依赖性的风险。</w:t>
      </w:r>
    </w:p>
    <w:p w14:paraId="458C418E">
      <w:pPr>
        <w:spacing w:before="1" w:line="359" w:lineRule="auto"/>
        <w:ind w:left="1173" w:right="81" w:firstLine="473"/>
        <w:jc w:val="both"/>
        <w:rPr>
          <w:rFonts w:ascii="宋体" w:hAnsi="宋体" w:eastAsia="宋体" w:cs="宋体"/>
          <w:sz w:val="24"/>
          <w:szCs w:val="24"/>
        </w:rPr>
      </w:pP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侧重于规模化运营与全球网络协同，依靠强大的数字化技术和区域本</w:t>
      </w:r>
      <w:r>
        <w:rPr>
          <w:rFonts w:ascii="宋体" w:hAnsi="宋体" w:eastAsia="宋体" w:cs="宋体"/>
          <w:spacing w:val="-6"/>
          <w:sz w:val="24"/>
          <w:szCs w:val="24"/>
        </w:rPr>
        <w:t>地化配送体系，在稳定与效率方面达到了平衡，面对大规模需求时具有一定优势，</w:t>
      </w:r>
      <w:r>
        <w:rPr>
          <w:rFonts w:ascii="宋体" w:hAnsi="宋体" w:eastAsia="宋体" w:cs="宋体"/>
          <w:spacing w:val="1"/>
          <w:sz w:val="24"/>
          <w:szCs w:val="24"/>
        </w:rPr>
        <w:t>而对快时尚产品如连衣裙市场需求的灵活性较低，整体在供应链柔性与产品迭代</w:t>
      </w:r>
      <w:r>
        <w:rPr>
          <w:rFonts w:ascii="宋体" w:hAnsi="宋体" w:eastAsia="宋体" w:cs="宋体"/>
          <w:spacing w:val="-1"/>
          <w:sz w:val="24"/>
          <w:szCs w:val="24"/>
        </w:rPr>
        <w:t>速度上并不占主导地位。</w:t>
      </w:r>
    </w:p>
    <w:p w14:paraId="26C8040D">
      <w:pPr>
        <w:spacing w:before="2" w:line="359" w:lineRule="auto"/>
        <w:ind w:left="1175" w:right="80" w:firstLine="476"/>
        <w:jc w:val="both"/>
        <w:rPr>
          <w:rFonts w:ascii="宋体" w:hAnsi="宋体" w:eastAsia="宋体" w:cs="宋体"/>
          <w:sz w:val="24"/>
          <w:szCs w:val="24"/>
        </w:rPr>
      </w:pPr>
      <w:r>
        <w:rPr>
          <w:rFonts w:ascii="Times New Roman" w:hAnsi="Times New Roman" w:eastAsia="Times New Roman" w:cs="Times New Roman"/>
          <w:spacing w:val="-1"/>
          <w:sz w:val="24"/>
          <w:szCs w:val="24"/>
        </w:rPr>
        <w:t xml:space="preserve">TEMU  </w:t>
      </w:r>
      <w:r>
        <w:rPr>
          <w:rFonts w:ascii="宋体" w:hAnsi="宋体" w:eastAsia="宋体" w:cs="宋体"/>
          <w:spacing w:val="-1"/>
          <w:sz w:val="24"/>
          <w:szCs w:val="24"/>
        </w:rPr>
        <w:t>以极致低价策略和平台化运营，快速占领了价格敏感型市</w:t>
      </w:r>
      <w:r>
        <w:rPr>
          <w:rFonts w:ascii="宋体" w:hAnsi="宋体" w:eastAsia="宋体" w:cs="宋体"/>
          <w:spacing w:val="-2"/>
          <w:sz w:val="24"/>
          <w:szCs w:val="24"/>
        </w:rPr>
        <w:t>场，降低了</w:t>
      </w:r>
      <w:r>
        <w:rPr>
          <w:rFonts w:ascii="宋体" w:hAnsi="宋体" w:eastAsia="宋体" w:cs="宋体"/>
          <w:spacing w:val="1"/>
          <w:sz w:val="24"/>
          <w:szCs w:val="24"/>
        </w:rPr>
        <w:t>库存和履约成本，但其产品重复率高、风格导向不足，在组织协同与数据驱动方</w:t>
      </w:r>
      <w:r>
        <w:rPr>
          <w:rFonts w:ascii="宋体" w:hAnsi="宋体" w:eastAsia="宋体" w:cs="宋体"/>
          <w:spacing w:val="-2"/>
          <w:sz w:val="24"/>
          <w:szCs w:val="24"/>
        </w:rPr>
        <w:t>面还不够完善，很难满足快时尚市场的流行趋势和个性化需求。</w:t>
      </w:r>
    </w:p>
    <w:p w14:paraId="4400181A">
      <w:pPr>
        <w:spacing w:before="3" w:line="359" w:lineRule="auto"/>
        <w:ind w:left="1172" w:right="19" w:firstLine="488"/>
        <w:jc w:val="both"/>
        <w:rPr>
          <w:rFonts w:ascii="宋体" w:hAnsi="宋体" w:eastAsia="宋体" w:cs="宋体"/>
          <w:sz w:val="24"/>
          <w:szCs w:val="24"/>
        </w:rPr>
      </w:pPr>
      <w:r>
        <w:rPr>
          <w:rFonts w:ascii="宋体" w:hAnsi="宋体" w:eastAsia="宋体" w:cs="宋体"/>
          <w:spacing w:val="-5"/>
          <w:sz w:val="24"/>
          <w:szCs w:val="24"/>
        </w:rPr>
        <w:t>总体而言，</w:t>
      </w:r>
      <w:r>
        <w:rPr>
          <w:rFonts w:ascii="Times New Roman" w:hAnsi="Times New Roman" w:eastAsia="Times New Roman" w:cs="Times New Roman"/>
          <w:spacing w:val="-5"/>
          <w:sz w:val="24"/>
          <w:szCs w:val="24"/>
        </w:rPr>
        <w:t xml:space="preserve">SHEIN </w:t>
      </w:r>
      <w:r>
        <w:rPr>
          <w:rFonts w:ascii="宋体" w:hAnsi="宋体" w:eastAsia="宋体" w:cs="宋体"/>
          <w:spacing w:val="-5"/>
          <w:sz w:val="24"/>
          <w:szCs w:val="24"/>
        </w:rPr>
        <w:t>在休闲连衣裙等快时尚核心品类中的供应链柔</w:t>
      </w:r>
      <w:r>
        <w:rPr>
          <w:rFonts w:ascii="宋体" w:hAnsi="宋体" w:eastAsia="宋体" w:cs="宋体"/>
          <w:spacing w:val="-6"/>
          <w:sz w:val="24"/>
          <w:szCs w:val="24"/>
        </w:rPr>
        <w:t>性最为突出，</w:t>
      </w:r>
      <w:r>
        <w:rPr>
          <w:rFonts w:ascii="宋体" w:hAnsi="宋体" w:eastAsia="宋体" w:cs="宋体"/>
          <w:spacing w:val="-3"/>
          <w:sz w:val="24"/>
          <w:szCs w:val="24"/>
        </w:rPr>
        <w:t>其灵活高效的柔性供应链为中国快时尚跨境电商行业提供了成功范例。</w:t>
      </w: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和</w:t>
      </w:r>
      <w:r>
        <w:rPr>
          <w:rFonts w:ascii="Times New Roman" w:hAnsi="Times New Roman" w:eastAsia="Times New Roman" w:cs="Times New Roman"/>
          <w:spacing w:val="-1"/>
          <w:sz w:val="24"/>
          <w:szCs w:val="24"/>
        </w:rPr>
        <w:t>TEMU</w:t>
      </w:r>
      <w:r>
        <w:rPr>
          <w:rFonts w:ascii="Times New Roman" w:hAnsi="Times New Roman" w:eastAsia="Times New Roman" w:cs="Times New Roman"/>
          <w:spacing w:val="54"/>
          <w:w w:val="101"/>
          <w:sz w:val="24"/>
          <w:szCs w:val="24"/>
        </w:rPr>
        <w:t xml:space="preserve"> </w:t>
      </w:r>
      <w:r>
        <w:rPr>
          <w:rFonts w:ascii="宋体" w:hAnsi="宋体" w:eastAsia="宋体" w:cs="宋体"/>
          <w:spacing w:val="-1"/>
          <w:sz w:val="24"/>
          <w:szCs w:val="24"/>
        </w:rPr>
        <w:t>分别体现了规模稳定与价格驱动的两种路径，三者的差异化策略对中国快时尚跨境电商企业的出海具有多维度的借鉴意义。</w:t>
      </w:r>
    </w:p>
    <w:p w14:paraId="30270B04">
      <w:pPr>
        <w:spacing w:line="359" w:lineRule="auto"/>
        <w:rPr>
          <w:rFonts w:ascii="宋体" w:hAnsi="宋体" w:eastAsia="宋体" w:cs="宋体"/>
          <w:sz w:val="24"/>
          <w:szCs w:val="24"/>
        </w:rPr>
        <w:sectPr>
          <w:headerReference r:id="rId128" w:type="default"/>
          <w:footerReference r:id="rId129" w:type="default"/>
          <w:pgSz w:w="11907" w:h="16839"/>
          <w:pgMar w:top="1702" w:right="1784" w:bottom="1862" w:left="424" w:header="1397" w:footer="1662" w:gutter="0"/>
          <w:cols w:space="720" w:num="1"/>
        </w:sectPr>
      </w:pPr>
    </w:p>
    <w:p w14:paraId="3EDB41B1">
      <w:pPr>
        <w:spacing w:line="296" w:lineRule="auto"/>
        <w:rPr>
          <w:rFonts w:ascii="Arial"/>
          <w:sz w:val="21"/>
        </w:rPr>
      </w:pPr>
    </w:p>
    <w:p w14:paraId="683C03D7">
      <w:pPr>
        <w:spacing w:line="296" w:lineRule="auto"/>
        <w:rPr>
          <w:rFonts w:ascii="Arial"/>
          <w:sz w:val="21"/>
        </w:rPr>
      </w:pPr>
    </w:p>
    <w:p w14:paraId="5310894C">
      <w:pPr>
        <w:pStyle w:val="2"/>
        <w:spacing w:before="101" w:line="224" w:lineRule="auto"/>
        <w:ind w:left="1832"/>
        <w:outlineLvl w:val="0"/>
        <w:rPr>
          <w:sz w:val="31"/>
          <w:szCs w:val="31"/>
        </w:rPr>
      </w:pPr>
      <w:bookmarkStart w:id="131" w:name="bookmark56"/>
      <w:bookmarkEnd w:id="131"/>
      <w:bookmarkStart w:id="132" w:name="bookmark166"/>
      <w:bookmarkEnd w:id="132"/>
      <w:r>
        <w:rPr>
          <w:spacing w:val="9"/>
          <w:sz w:val="31"/>
          <w:szCs w:val="31"/>
        </w:rPr>
        <w:t>第六章 基于</w:t>
      </w:r>
      <w:r>
        <w:rPr>
          <w:spacing w:val="-53"/>
          <w:sz w:val="31"/>
          <w:szCs w:val="31"/>
        </w:rPr>
        <w:t xml:space="preserve"> </w:t>
      </w:r>
      <w:r>
        <w:rPr>
          <w:rFonts w:ascii="Times New Roman" w:hAnsi="Times New Roman" w:eastAsia="Times New Roman" w:cs="Times New Roman"/>
          <w:sz w:val="31"/>
          <w:szCs w:val="31"/>
        </w:rPr>
        <w:t>SCOR</w:t>
      </w:r>
      <w:r>
        <w:rPr>
          <w:rFonts w:ascii="Times New Roman" w:hAnsi="Times New Roman" w:eastAsia="Times New Roman" w:cs="Times New Roman"/>
          <w:spacing w:val="9"/>
          <w:sz w:val="31"/>
          <w:szCs w:val="31"/>
        </w:rPr>
        <w:t xml:space="preserve"> </w:t>
      </w:r>
      <w:r>
        <w:rPr>
          <w:spacing w:val="9"/>
          <w:sz w:val="31"/>
          <w:szCs w:val="31"/>
        </w:rPr>
        <w:t>模型的</w:t>
      </w:r>
      <w:r>
        <w:rPr>
          <w:spacing w:val="-55"/>
          <w:sz w:val="31"/>
          <w:szCs w:val="31"/>
        </w:rPr>
        <w:t xml:space="preserve"> </w:t>
      </w:r>
      <w:r>
        <w:rPr>
          <w:rFonts w:ascii="Times New Roman" w:hAnsi="Times New Roman" w:eastAsia="Times New Roman" w:cs="Times New Roman"/>
          <w:sz w:val="31"/>
          <w:szCs w:val="31"/>
        </w:rPr>
        <w:t>SHEIN</w:t>
      </w:r>
      <w:r>
        <w:rPr>
          <w:rFonts w:ascii="Times New Roman" w:hAnsi="Times New Roman" w:eastAsia="Times New Roman" w:cs="Times New Roman"/>
          <w:spacing w:val="9"/>
          <w:sz w:val="31"/>
          <w:szCs w:val="31"/>
        </w:rPr>
        <w:t xml:space="preserve"> </w:t>
      </w:r>
      <w:r>
        <w:rPr>
          <w:spacing w:val="9"/>
          <w:sz w:val="31"/>
          <w:szCs w:val="31"/>
        </w:rPr>
        <w:t>柔性供应链绩效评价</w:t>
      </w:r>
    </w:p>
    <w:p w14:paraId="234BABEC">
      <w:pPr>
        <w:spacing w:line="340" w:lineRule="auto"/>
        <w:rPr>
          <w:rFonts w:ascii="Arial"/>
          <w:sz w:val="21"/>
        </w:rPr>
      </w:pPr>
    </w:p>
    <w:p w14:paraId="7396ACBC">
      <w:pPr>
        <w:pStyle w:val="2"/>
        <w:spacing w:before="91" w:line="232" w:lineRule="auto"/>
        <w:ind w:left="1460"/>
        <w:outlineLvl w:val="1"/>
      </w:pPr>
      <w:bookmarkStart w:id="133" w:name="bookmark57"/>
      <w:bookmarkEnd w:id="133"/>
      <w:r>
        <w:rPr>
          <w:rFonts w:ascii="Times New Roman" w:hAnsi="Times New Roman" w:eastAsia="Times New Roman" w:cs="Times New Roman"/>
          <w:spacing w:val="-1"/>
        </w:rPr>
        <w:t xml:space="preserve">6.1  </w:t>
      </w:r>
      <w:r>
        <w:rPr>
          <w:spacing w:val="-1"/>
        </w:rPr>
        <w:t>基于</w:t>
      </w:r>
      <w:r>
        <w:rPr>
          <w:spacing w:val="-52"/>
        </w:rPr>
        <w:t xml:space="preserve"> </w:t>
      </w:r>
      <w:r>
        <w:rPr>
          <w:rFonts w:ascii="Times New Roman" w:hAnsi="Times New Roman" w:eastAsia="Times New Roman" w:cs="Times New Roman"/>
          <w:spacing w:val="-1"/>
        </w:rPr>
        <w:t xml:space="preserve">SCOR </w:t>
      </w:r>
      <w:r>
        <w:rPr>
          <w:spacing w:val="-1"/>
        </w:rPr>
        <w:t>模型研究</w:t>
      </w:r>
      <w:r>
        <w:rPr>
          <w:spacing w:val="-53"/>
        </w:rPr>
        <w:t xml:space="preserve"> </w:t>
      </w:r>
      <w:r>
        <w:rPr>
          <w:rFonts w:ascii="Times New Roman" w:hAnsi="Times New Roman" w:eastAsia="Times New Roman" w:cs="Times New Roman"/>
          <w:spacing w:val="-1"/>
        </w:rPr>
        <w:t xml:space="preserve">SHEIN </w:t>
      </w:r>
      <w:r>
        <w:rPr>
          <w:spacing w:val="-2"/>
        </w:rPr>
        <w:t>柔性供应链绩效的可行性分析</w:t>
      </w:r>
    </w:p>
    <w:p w14:paraId="02212832">
      <w:pPr>
        <w:spacing w:line="318" w:lineRule="auto"/>
        <w:rPr>
          <w:rFonts w:ascii="Arial"/>
          <w:sz w:val="21"/>
        </w:rPr>
      </w:pPr>
    </w:p>
    <w:p w14:paraId="610AFE37">
      <w:pPr>
        <w:spacing w:before="78" w:line="360" w:lineRule="auto"/>
        <w:ind w:left="1457" w:right="84" w:firstLine="485"/>
        <w:jc w:val="both"/>
        <w:rPr>
          <w:rFonts w:ascii="宋体" w:hAnsi="宋体" w:eastAsia="宋体" w:cs="宋体"/>
          <w:sz w:val="24"/>
          <w:szCs w:val="24"/>
        </w:rPr>
      </w:pPr>
      <w:r>
        <w:rPr>
          <w:rFonts w:ascii="Times New Roman" w:hAnsi="Times New Roman" w:eastAsia="Times New Roman" w:cs="Times New Roman"/>
          <w:sz w:val="24"/>
          <w:szCs w:val="24"/>
        </w:rPr>
        <w:t xml:space="preserve">SCOR  </w:t>
      </w:r>
      <w:r>
        <w:rPr>
          <w:rFonts w:ascii="宋体" w:hAnsi="宋体" w:eastAsia="宋体" w:cs="宋体"/>
          <w:sz w:val="24"/>
          <w:szCs w:val="24"/>
        </w:rPr>
        <w:t>模型是一个被广泛用于供应链分析与绩效评价的工具，将供应链分为</w:t>
      </w:r>
      <w:r>
        <w:rPr>
          <w:rFonts w:ascii="宋体" w:hAnsi="宋体" w:eastAsia="宋体" w:cs="宋体"/>
          <w:spacing w:val="1"/>
          <w:sz w:val="24"/>
          <w:szCs w:val="24"/>
        </w:rPr>
        <w:t>计划、采购、制造、交付和退货五个核心流程，更适合具有多层次供应链网络且</w:t>
      </w:r>
      <w:r>
        <w:rPr>
          <w:rFonts w:ascii="宋体" w:hAnsi="宋体" w:eastAsia="宋体" w:cs="宋体"/>
          <w:spacing w:val="-1"/>
          <w:sz w:val="24"/>
          <w:szCs w:val="24"/>
        </w:rPr>
        <w:t>注重灵活应对能力的企业，尤其是跨行业、</w:t>
      </w:r>
      <w:r>
        <w:rPr>
          <w:rFonts w:ascii="宋体" w:hAnsi="宋体" w:eastAsia="宋体" w:cs="宋体"/>
          <w:spacing w:val="-2"/>
          <w:sz w:val="24"/>
          <w:szCs w:val="24"/>
        </w:rPr>
        <w:t>全球化、数字驱动的企业。</w:t>
      </w:r>
    </w:p>
    <w:p w14:paraId="39E78F0D">
      <w:pPr>
        <w:spacing w:before="1" w:line="360" w:lineRule="auto"/>
        <w:ind w:left="1456" w:firstLine="486"/>
        <w:jc w:val="both"/>
        <w:rPr>
          <w:rFonts w:ascii="宋体" w:hAnsi="宋体" w:eastAsia="宋体" w:cs="宋体"/>
          <w:sz w:val="24"/>
          <w:szCs w:val="24"/>
        </w:rPr>
      </w:pPr>
      <w:r>
        <w:rPr>
          <w:rFonts w:ascii="Times New Roman" w:hAnsi="Times New Roman" w:eastAsia="Times New Roman" w:cs="Times New Roman"/>
          <w:sz w:val="24"/>
          <w:szCs w:val="24"/>
        </w:rPr>
        <w:t xml:space="preserve">SHEIN  </w:t>
      </w:r>
      <w:r>
        <w:rPr>
          <w:rFonts w:ascii="宋体" w:hAnsi="宋体" w:eastAsia="宋体" w:cs="宋体"/>
          <w:sz w:val="24"/>
          <w:szCs w:val="24"/>
        </w:rPr>
        <w:t>作为依靠数字化驱动的全球化跨境电商平台，供应链涉及产品设计、</w:t>
      </w:r>
      <w:r>
        <w:rPr>
          <w:rFonts w:ascii="宋体" w:hAnsi="宋体" w:eastAsia="宋体" w:cs="宋体"/>
          <w:spacing w:val="-1"/>
          <w:sz w:val="24"/>
          <w:szCs w:val="24"/>
        </w:rPr>
        <w:t>采购、制造、国际物流和逆向物流等复杂环节。基于</w:t>
      </w:r>
      <w:r>
        <w:rPr>
          <w:rFonts w:ascii="宋体" w:hAnsi="宋体" w:eastAsia="宋体" w:cs="宋体"/>
          <w:spacing w:val="-21"/>
          <w:sz w:val="24"/>
          <w:szCs w:val="24"/>
        </w:rPr>
        <w:t xml:space="preserve"> </w:t>
      </w:r>
      <w:r>
        <w:rPr>
          <w:rFonts w:ascii="Times New Roman" w:hAnsi="Times New Roman" w:eastAsia="Times New Roman" w:cs="Times New Roman"/>
          <w:spacing w:val="-1"/>
          <w:sz w:val="24"/>
          <w:szCs w:val="24"/>
        </w:rPr>
        <w:t>SCOR</w:t>
      </w:r>
      <w:r>
        <w:rPr>
          <w:rFonts w:ascii="Times New Roman" w:hAnsi="Times New Roman" w:eastAsia="Times New Roman" w:cs="Times New Roman"/>
          <w:spacing w:val="16"/>
          <w:w w:val="101"/>
          <w:sz w:val="24"/>
          <w:szCs w:val="24"/>
        </w:rPr>
        <w:t xml:space="preserve"> </w:t>
      </w:r>
      <w:r>
        <w:rPr>
          <w:rFonts w:ascii="宋体" w:hAnsi="宋体" w:eastAsia="宋体" w:cs="宋体"/>
          <w:spacing w:val="-2"/>
          <w:sz w:val="24"/>
          <w:szCs w:val="24"/>
        </w:rPr>
        <w:t>模型的特性，以及该</w:t>
      </w:r>
      <w:r>
        <w:rPr>
          <w:rFonts w:ascii="宋体" w:hAnsi="宋体" w:eastAsia="宋体" w:cs="宋体"/>
          <w:spacing w:val="1"/>
          <w:sz w:val="24"/>
          <w:szCs w:val="24"/>
        </w:rPr>
        <w:t>模型在汽车行业、服装行业以及电子商务行业等多领域的适用性，本文认为该模</w:t>
      </w:r>
      <w:r>
        <w:rPr>
          <w:rFonts w:ascii="宋体" w:hAnsi="宋体" w:eastAsia="宋体" w:cs="宋体"/>
          <w:spacing w:val="-4"/>
          <w:sz w:val="24"/>
          <w:szCs w:val="24"/>
        </w:rPr>
        <w:t>型用于研究</w:t>
      </w:r>
      <w:r>
        <w:rPr>
          <w:rFonts w:ascii="宋体" w:hAnsi="宋体" w:eastAsia="宋体" w:cs="宋体"/>
          <w:spacing w:val="-37"/>
          <w:sz w:val="24"/>
          <w:szCs w:val="24"/>
        </w:rPr>
        <w:t xml:space="preserve"> </w:t>
      </w:r>
      <w:r>
        <w:rPr>
          <w:rFonts w:ascii="Times New Roman" w:hAnsi="Times New Roman" w:eastAsia="Times New Roman" w:cs="Times New Roman"/>
          <w:spacing w:val="-4"/>
          <w:sz w:val="24"/>
          <w:szCs w:val="24"/>
        </w:rPr>
        <w:t>SHEIN</w:t>
      </w:r>
      <w:r>
        <w:rPr>
          <w:rFonts w:ascii="Times New Roman" w:hAnsi="Times New Roman" w:eastAsia="Times New Roman" w:cs="Times New Roman"/>
          <w:spacing w:val="29"/>
          <w:sz w:val="24"/>
          <w:szCs w:val="24"/>
        </w:rPr>
        <w:t xml:space="preserve"> </w:t>
      </w:r>
      <w:r>
        <w:rPr>
          <w:rFonts w:ascii="宋体" w:hAnsi="宋体" w:eastAsia="宋体" w:cs="宋体"/>
          <w:spacing w:val="-4"/>
          <w:sz w:val="24"/>
          <w:szCs w:val="24"/>
        </w:rPr>
        <w:t>的柔性供应链绩效是可行的。</w:t>
      </w:r>
    </w:p>
    <w:p w14:paraId="55F1434E">
      <w:pPr>
        <w:spacing w:line="303" w:lineRule="auto"/>
        <w:rPr>
          <w:rFonts w:ascii="Arial"/>
          <w:sz w:val="21"/>
        </w:rPr>
      </w:pPr>
    </w:p>
    <w:p w14:paraId="39CDC675">
      <w:pPr>
        <w:pStyle w:val="2"/>
        <w:spacing w:before="91" w:line="232" w:lineRule="auto"/>
        <w:ind w:left="1460"/>
        <w:outlineLvl w:val="1"/>
      </w:pPr>
      <w:bookmarkStart w:id="134" w:name="bookmark58"/>
      <w:bookmarkEnd w:id="134"/>
      <w:r>
        <w:rPr>
          <w:rFonts w:ascii="Times New Roman" w:hAnsi="Times New Roman" w:eastAsia="Times New Roman" w:cs="Times New Roman"/>
          <w:spacing w:val="-2"/>
        </w:rPr>
        <w:t>6.2</w:t>
      </w:r>
      <w:r>
        <w:rPr>
          <w:rFonts w:ascii="Times New Roman" w:hAnsi="Times New Roman" w:eastAsia="Times New Roman" w:cs="Times New Roman"/>
          <w:spacing w:val="18"/>
        </w:rPr>
        <w:t xml:space="preserve"> </w:t>
      </w:r>
      <w:r>
        <w:rPr>
          <w:rFonts w:ascii="Times New Roman" w:hAnsi="Times New Roman" w:eastAsia="Times New Roman" w:cs="Times New Roman"/>
          <w:spacing w:val="-2"/>
        </w:rPr>
        <w:t xml:space="preserve">SCOR </w:t>
      </w:r>
      <w:r>
        <w:rPr>
          <w:spacing w:val="-2"/>
        </w:rPr>
        <w:t>模型量化步骤</w:t>
      </w:r>
    </w:p>
    <w:p w14:paraId="3601B781">
      <w:pPr>
        <w:spacing w:line="321" w:lineRule="auto"/>
        <w:rPr>
          <w:rFonts w:ascii="Arial"/>
          <w:sz w:val="21"/>
        </w:rPr>
      </w:pPr>
    </w:p>
    <w:p w14:paraId="2CADF86F">
      <w:pPr>
        <w:spacing w:before="78" w:line="220" w:lineRule="auto"/>
        <w:ind w:left="1944"/>
        <w:rPr>
          <w:rFonts w:ascii="宋体" w:hAnsi="宋体" w:eastAsia="宋体" w:cs="宋体"/>
          <w:sz w:val="24"/>
          <w:szCs w:val="24"/>
        </w:rPr>
      </w:pPr>
      <w:r>
        <w:rPr>
          <w:rFonts w:ascii="宋体" w:hAnsi="宋体" w:eastAsia="宋体" w:cs="宋体"/>
          <w:spacing w:val="-2"/>
          <w:sz w:val="24"/>
          <w:szCs w:val="24"/>
        </w:rPr>
        <w:t>（一）模型因素赋值</w:t>
      </w:r>
    </w:p>
    <w:p w14:paraId="5B5750AC">
      <w:pPr>
        <w:spacing w:before="182" w:line="357" w:lineRule="auto"/>
        <w:ind w:left="1460" w:right="84" w:firstLine="476"/>
        <w:rPr>
          <w:rFonts w:ascii="宋体" w:hAnsi="宋体" w:eastAsia="宋体" w:cs="宋体"/>
          <w:sz w:val="24"/>
          <w:szCs w:val="24"/>
        </w:rPr>
      </w:pPr>
      <w:r>
        <w:rPr>
          <w:rFonts w:ascii="宋体" w:hAnsi="宋体" w:eastAsia="宋体" w:cs="宋体"/>
          <w:spacing w:val="-2"/>
          <w:sz w:val="24"/>
          <w:szCs w:val="24"/>
        </w:rPr>
        <w:t>对模型中计划、采购、制造、交付和退货</w:t>
      </w:r>
      <w:r>
        <w:rPr>
          <w:rFonts w:ascii="宋体" w:hAnsi="宋体" w:eastAsia="宋体" w:cs="宋体"/>
          <w:spacing w:val="-25"/>
          <w:sz w:val="24"/>
          <w:szCs w:val="24"/>
        </w:rPr>
        <w:t xml:space="preserve"> </w:t>
      </w:r>
      <w:r>
        <w:rPr>
          <w:rFonts w:ascii="Times New Roman" w:hAnsi="Times New Roman" w:eastAsia="Times New Roman" w:cs="Times New Roman"/>
          <w:spacing w:val="-2"/>
          <w:sz w:val="24"/>
          <w:szCs w:val="24"/>
        </w:rPr>
        <w:t>5</w:t>
      </w:r>
      <w:r>
        <w:rPr>
          <w:rFonts w:ascii="Times New Roman" w:hAnsi="Times New Roman" w:eastAsia="Times New Roman" w:cs="Times New Roman"/>
          <w:spacing w:val="24"/>
          <w:sz w:val="24"/>
          <w:szCs w:val="24"/>
        </w:rPr>
        <w:t xml:space="preserve"> </w:t>
      </w:r>
      <w:r>
        <w:rPr>
          <w:rFonts w:ascii="宋体" w:hAnsi="宋体" w:eastAsia="宋体" w:cs="宋体"/>
          <w:spacing w:val="-2"/>
          <w:sz w:val="24"/>
          <w:szCs w:val="24"/>
        </w:rPr>
        <w:t>大层级以及它们各自对应的</w:t>
      </w:r>
      <w:r>
        <w:rPr>
          <w:rFonts w:ascii="宋体" w:hAnsi="宋体" w:eastAsia="宋体" w:cs="宋体"/>
          <w:spacing w:val="-38"/>
          <w:sz w:val="24"/>
          <w:szCs w:val="24"/>
        </w:rPr>
        <w:t xml:space="preserve"> </w:t>
      </w:r>
      <w:r>
        <w:rPr>
          <w:rFonts w:ascii="Times New Roman" w:hAnsi="Times New Roman" w:eastAsia="Times New Roman" w:cs="Times New Roman"/>
          <w:spacing w:val="-2"/>
          <w:sz w:val="24"/>
          <w:szCs w:val="24"/>
        </w:rPr>
        <w:t>3</w:t>
      </w:r>
      <w:r>
        <w:rPr>
          <w:rFonts w:ascii="Times New Roman" w:hAnsi="Times New Roman" w:eastAsia="Times New Roman" w:cs="Times New Roman"/>
          <w:spacing w:val="25"/>
          <w:sz w:val="24"/>
          <w:szCs w:val="24"/>
        </w:rPr>
        <w:t xml:space="preserve"> </w:t>
      </w:r>
      <w:r>
        <w:rPr>
          <w:rFonts w:ascii="宋体" w:hAnsi="宋体" w:eastAsia="宋体" w:cs="宋体"/>
          <w:spacing w:val="-2"/>
          <w:sz w:val="24"/>
          <w:szCs w:val="24"/>
        </w:rPr>
        <w:t>大</w:t>
      </w:r>
      <w:r>
        <w:rPr>
          <w:rFonts w:ascii="宋体" w:hAnsi="宋体" w:eastAsia="宋体" w:cs="宋体"/>
          <w:spacing w:val="-3"/>
          <w:sz w:val="24"/>
          <w:szCs w:val="24"/>
        </w:rPr>
        <w:t>指标按照</w:t>
      </w:r>
      <w:r>
        <w:rPr>
          <w:rFonts w:ascii="宋体" w:hAnsi="宋体" w:eastAsia="宋体" w:cs="宋体"/>
          <w:spacing w:val="-17"/>
          <w:sz w:val="24"/>
          <w:szCs w:val="24"/>
        </w:rPr>
        <w:t xml:space="preserve"> </w:t>
      </w:r>
      <w:r>
        <w:rPr>
          <w:rFonts w:ascii="Times New Roman" w:hAnsi="Times New Roman" w:eastAsia="Times New Roman" w:cs="Times New Roman"/>
          <w:spacing w:val="-3"/>
          <w:sz w:val="24"/>
          <w:szCs w:val="24"/>
        </w:rPr>
        <w:t xml:space="preserve">1-9 </w:t>
      </w:r>
      <w:r>
        <w:rPr>
          <w:rFonts w:ascii="宋体" w:hAnsi="宋体" w:eastAsia="宋体" w:cs="宋体"/>
          <w:spacing w:val="-3"/>
          <w:sz w:val="24"/>
          <w:szCs w:val="24"/>
        </w:rPr>
        <w:t>评分法进行打分。评价标准如表</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 xml:space="preserve">6-1 </w:t>
      </w:r>
      <w:r>
        <w:rPr>
          <w:rFonts w:ascii="宋体" w:hAnsi="宋体" w:eastAsia="宋体" w:cs="宋体"/>
          <w:spacing w:val="-3"/>
          <w:sz w:val="24"/>
          <w:szCs w:val="24"/>
        </w:rPr>
        <w:t>可见。</w:t>
      </w:r>
    </w:p>
    <w:p w14:paraId="4E89F8D0">
      <w:pPr>
        <w:spacing w:before="1" w:line="234" w:lineRule="auto"/>
        <w:ind w:left="4031"/>
        <w:outlineLvl w:val="0"/>
        <w:rPr>
          <w:rFonts w:ascii="宋体" w:hAnsi="宋体" w:eastAsia="宋体" w:cs="宋体"/>
          <w:sz w:val="21"/>
          <w:szCs w:val="21"/>
        </w:rPr>
      </w:pPr>
      <w:bookmarkStart w:id="135" w:name="bookmark107"/>
      <w:bookmarkEnd w:id="135"/>
      <w:r>
        <w:rPr>
          <w:rFonts w:ascii="宋体" w:hAnsi="宋体" w:eastAsia="宋体" w:cs="宋体"/>
          <w:spacing w:val="-2"/>
          <w:sz w:val="21"/>
          <w:szCs w:val="21"/>
        </w:rPr>
        <w:t>表</w:t>
      </w:r>
      <w:r>
        <w:rPr>
          <w:rFonts w:ascii="宋体" w:hAnsi="宋体" w:eastAsia="宋体" w:cs="宋体"/>
          <w:spacing w:val="-34"/>
          <w:sz w:val="21"/>
          <w:szCs w:val="21"/>
        </w:rPr>
        <w:t xml:space="preserve"> </w:t>
      </w:r>
      <w:r>
        <w:rPr>
          <w:rFonts w:ascii="Times New Roman" w:hAnsi="Times New Roman" w:eastAsia="Times New Roman" w:cs="Times New Roman"/>
          <w:spacing w:val="-2"/>
          <w:sz w:val="21"/>
          <w:szCs w:val="21"/>
        </w:rPr>
        <w:t>6-1</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pacing w:val="-2"/>
          <w:sz w:val="21"/>
          <w:szCs w:val="21"/>
        </w:rPr>
        <w:t xml:space="preserve">SCOR </w:t>
      </w:r>
      <w:r>
        <w:rPr>
          <w:rFonts w:ascii="宋体" w:hAnsi="宋体" w:eastAsia="宋体" w:cs="宋体"/>
          <w:spacing w:val="-2"/>
          <w:sz w:val="21"/>
          <w:szCs w:val="21"/>
        </w:rPr>
        <w:t>模型绩效指标赋值标准</w:t>
      </w:r>
    </w:p>
    <w:p w14:paraId="25A0A532">
      <w:pPr>
        <w:spacing w:before="143" w:line="193" w:lineRule="auto"/>
        <w:ind w:left="2853"/>
        <w:rPr>
          <w:rFonts w:ascii="Times New Roman" w:hAnsi="Times New Roman" w:eastAsia="Times New Roman" w:cs="Times New Roman"/>
          <w:sz w:val="21"/>
          <w:szCs w:val="21"/>
        </w:rPr>
      </w:pPr>
      <w:r>
        <w:rPr>
          <w:rFonts w:ascii="Times New Roman" w:hAnsi="Times New Roman" w:eastAsia="Times New Roman" w:cs="Times New Roman"/>
          <w:sz w:val="21"/>
          <w:szCs w:val="21"/>
        </w:rPr>
        <w:t>Table 6-1 SCOR model performance indicator a</w:t>
      </w:r>
      <w:r>
        <w:rPr>
          <w:rFonts w:ascii="Times New Roman" w:hAnsi="Times New Roman" w:eastAsia="Times New Roman" w:cs="Times New Roman"/>
          <w:spacing w:val="-1"/>
          <w:sz w:val="21"/>
          <w:szCs w:val="21"/>
        </w:rPr>
        <w:t>ssignment standard</w:t>
      </w:r>
    </w:p>
    <w:p w14:paraId="713ABD8F">
      <w:pPr>
        <w:spacing w:line="120" w:lineRule="exact"/>
      </w:pPr>
    </w:p>
    <w:tbl>
      <w:tblPr>
        <w:tblStyle w:val="5"/>
        <w:tblW w:w="7307" w:type="dxa"/>
        <w:tblInd w:w="20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19"/>
        <w:gridCol w:w="5488"/>
      </w:tblGrid>
      <w:tr w14:paraId="7D4D27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4" w:hRule="atLeast"/>
        </w:trPr>
        <w:tc>
          <w:tcPr>
            <w:tcW w:w="1819" w:type="dxa"/>
            <w:tcBorders>
              <w:top w:val="single" w:color="000000" w:sz="10" w:space="0"/>
              <w:bottom w:val="single" w:color="000000" w:sz="2" w:space="0"/>
            </w:tcBorders>
            <w:vAlign w:val="top"/>
          </w:tcPr>
          <w:p w14:paraId="399AE7AB">
            <w:pPr>
              <w:pStyle w:val="6"/>
              <w:spacing w:before="65" w:line="221" w:lineRule="auto"/>
              <w:ind w:left="422"/>
              <w:rPr>
                <w:sz w:val="21"/>
                <w:szCs w:val="21"/>
              </w:rPr>
            </w:pPr>
            <w:r>
              <w:rPr>
                <w:spacing w:val="-2"/>
                <w:sz w:val="21"/>
                <w:szCs w:val="21"/>
              </w:rPr>
              <w:t>评分</w:t>
            </w:r>
          </w:p>
        </w:tc>
        <w:tc>
          <w:tcPr>
            <w:tcW w:w="5488" w:type="dxa"/>
            <w:tcBorders>
              <w:top w:val="single" w:color="000000" w:sz="10" w:space="0"/>
              <w:bottom w:val="single" w:color="000000" w:sz="2" w:space="0"/>
            </w:tcBorders>
            <w:vAlign w:val="top"/>
          </w:tcPr>
          <w:p w14:paraId="13605BAC">
            <w:pPr>
              <w:pStyle w:val="6"/>
              <w:spacing w:before="65" w:line="221" w:lineRule="auto"/>
              <w:ind w:left="2041"/>
              <w:rPr>
                <w:sz w:val="21"/>
                <w:szCs w:val="21"/>
              </w:rPr>
            </w:pPr>
            <w:r>
              <w:rPr>
                <w:spacing w:val="-1"/>
                <w:sz w:val="21"/>
                <w:szCs w:val="21"/>
              </w:rPr>
              <w:t>评分标准</w:t>
            </w:r>
          </w:p>
        </w:tc>
      </w:tr>
      <w:tr w14:paraId="1C94B8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1" w:hRule="atLeast"/>
        </w:trPr>
        <w:tc>
          <w:tcPr>
            <w:tcW w:w="1819" w:type="dxa"/>
            <w:tcBorders>
              <w:top w:val="single" w:color="000000" w:sz="2" w:space="0"/>
            </w:tcBorders>
            <w:vAlign w:val="top"/>
          </w:tcPr>
          <w:p w14:paraId="708057D1">
            <w:pPr>
              <w:spacing w:before="101" w:line="236" w:lineRule="auto"/>
              <w:ind w:left="598"/>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5488" w:type="dxa"/>
            <w:tcBorders>
              <w:top w:val="single" w:color="000000" w:sz="2" w:space="0"/>
            </w:tcBorders>
            <w:vAlign w:val="top"/>
          </w:tcPr>
          <w:p w14:paraId="69E6A324">
            <w:pPr>
              <w:pStyle w:val="6"/>
              <w:spacing w:before="63" w:line="221" w:lineRule="auto"/>
              <w:ind w:left="989"/>
              <w:rPr>
                <w:sz w:val="21"/>
                <w:szCs w:val="21"/>
              </w:rPr>
            </w:pPr>
            <w:r>
              <w:rPr>
                <w:spacing w:val="-1"/>
                <w:sz w:val="21"/>
                <w:szCs w:val="21"/>
              </w:rPr>
              <w:t>表现极差，未达到最低行业标准</w:t>
            </w:r>
          </w:p>
        </w:tc>
      </w:tr>
      <w:tr w14:paraId="4330A7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4" w:hRule="atLeast"/>
        </w:trPr>
        <w:tc>
          <w:tcPr>
            <w:tcW w:w="1819" w:type="dxa"/>
            <w:vAlign w:val="top"/>
          </w:tcPr>
          <w:p w14:paraId="065CDDB3">
            <w:pPr>
              <w:spacing w:before="136" w:line="236" w:lineRule="auto"/>
              <w:ind w:left="578"/>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5488" w:type="dxa"/>
            <w:vAlign w:val="top"/>
          </w:tcPr>
          <w:p w14:paraId="28D03301">
            <w:pPr>
              <w:pStyle w:val="6"/>
              <w:spacing w:before="98" w:line="221" w:lineRule="auto"/>
              <w:ind w:left="989"/>
              <w:rPr>
                <w:sz w:val="21"/>
                <w:szCs w:val="21"/>
              </w:rPr>
            </w:pPr>
            <w:r>
              <w:rPr>
                <w:spacing w:val="-1"/>
                <w:sz w:val="21"/>
                <w:szCs w:val="21"/>
              </w:rPr>
              <w:t>表现较差，远低于行业平均水平</w:t>
            </w:r>
          </w:p>
        </w:tc>
      </w:tr>
      <w:tr w14:paraId="250734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4" w:hRule="atLeast"/>
        </w:trPr>
        <w:tc>
          <w:tcPr>
            <w:tcW w:w="1819" w:type="dxa"/>
            <w:vAlign w:val="top"/>
          </w:tcPr>
          <w:p w14:paraId="1D5781EC">
            <w:pPr>
              <w:spacing w:before="140" w:line="234" w:lineRule="auto"/>
              <w:ind w:left="582"/>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5488" w:type="dxa"/>
            <w:vAlign w:val="top"/>
          </w:tcPr>
          <w:p w14:paraId="5DC0BDA4">
            <w:pPr>
              <w:pStyle w:val="6"/>
              <w:spacing w:before="103" w:line="221" w:lineRule="auto"/>
              <w:ind w:left="1095"/>
              <w:rPr>
                <w:sz w:val="21"/>
                <w:szCs w:val="21"/>
              </w:rPr>
            </w:pPr>
            <w:r>
              <w:rPr>
                <w:spacing w:val="-1"/>
                <w:sz w:val="21"/>
                <w:szCs w:val="21"/>
              </w:rPr>
              <w:t>表现一般，尚有较大提升空间</w:t>
            </w:r>
          </w:p>
        </w:tc>
      </w:tr>
      <w:tr w14:paraId="4048CA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6" w:hRule="atLeast"/>
        </w:trPr>
        <w:tc>
          <w:tcPr>
            <w:tcW w:w="1819" w:type="dxa"/>
            <w:vAlign w:val="top"/>
          </w:tcPr>
          <w:p w14:paraId="77F67DE2">
            <w:pPr>
              <w:spacing w:before="143" w:line="236" w:lineRule="auto"/>
              <w:ind w:left="576"/>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5488" w:type="dxa"/>
            <w:vAlign w:val="top"/>
          </w:tcPr>
          <w:p w14:paraId="59EF1A32">
            <w:pPr>
              <w:pStyle w:val="6"/>
              <w:spacing w:before="105" w:line="221" w:lineRule="auto"/>
              <w:ind w:left="1200"/>
              <w:rPr>
                <w:sz w:val="21"/>
                <w:szCs w:val="21"/>
              </w:rPr>
            </w:pPr>
            <w:r>
              <w:rPr>
                <w:spacing w:val="-1"/>
                <w:sz w:val="21"/>
                <w:szCs w:val="21"/>
              </w:rPr>
              <w:t>表现稍好，略高于最低标准</w:t>
            </w:r>
          </w:p>
        </w:tc>
      </w:tr>
      <w:tr w14:paraId="30E177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5" w:hRule="atLeast"/>
        </w:trPr>
        <w:tc>
          <w:tcPr>
            <w:tcW w:w="1819" w:type="dxa"/>
            <w:vAlign w:val="top"/>
          </w:tcPr>
          <w:p w14:paraId="6679D600">
            <w:pPr>
              <w:spacing w:before="145" w:line="234" w:lineRule="auto"/>
              <w:ind w:left="583"/>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5488" w:type="dxa"/>
            <w:vAlign w:val="top"/>
          </w:tcPr>
          <w:p w14:paraId="46DB9726">
            <w:pPr>
              <w:pStyle w:val="6"/>
              <w:spacing w:before="108" w:line="220" w:lineRule="auto"/>
              <w:ind w:left="1095"/>
              <w:rPr>
                <w:sz w:val="21"/>
                <w:szCs w:val="21"/>
              </w:rPr>
            </w:pPr>
            <w:r>
              <w:rPr>
                <w:spacing w:val="-1"/>
                <w:sz w:val="21"/>
                <w:szCs w:val="21"/>
              </w:rPr>
              <w:t>表现较好，基本达到行业水平</w:t>
            </w:r>
          </w:p>
        </w:tc>
      </w:tr>
      <w:tr w14:paraId="703868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3" w:hRule="atLeast"/>
        </w:trPr>
        <w:tc>
          <w:tcPr>
            <w:tcW w:w="1819" w:type="dxa"/>
            <w:vAlign w:val="top"/>
          </w:tcPr>
          <w:p w14:paraId="26AC272C">
            <w:pPr>
              <w:spacing w:before="146" w:line="234" w:lineRule="auto"/>
              <w:ind w:left="582"/>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5488" w:type="dxa"/>
            <w:vAlign w:val="top"/>
          </w:tcPr>
          <w:p w14:paraId="1D25F982">
            <w:pPr>
              <w:pStyle w:val="6"/>
              <w:spacing w:before="108" w:line="221" w:lineRule="auto"/>
              <w:ind w:left="1095"/>
              <w:rPr>
                <w:sz w:val="21"/>
                <w:szCs w:val="21"/>
              </w:rPr>
            </w:pPr>
            <w:r>
              <w:rPr>
                <w:spacing w:val="-1"/>
                <w:sz w:val="21"/>
                <w:szCs w:val="21"/>
              </w:rPr>
              <w:t>表现良好，高于行业平均水平</w:t>
            </w:r>
          </w:p>
        </w:tc>
      </w:tr>
      <w:tr w14:paraId="3B79AD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5" w:hRule="atLeast"/>
        </w:trPr>
        <w:tc>
          <w:tcPr>
            <w:tcW w:w="1819" w:type="dxa"/>
            <w:vAlign w:val="top"/>
          </w:tcPr>
          <w:p w14:paraId="1A6E640E">
            <w:pPr>
              <w:spacing w:before="149" w:line="233" w:lineRule="auto"/>
              <w:ind w:left="581"/>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5488" w:type="dxa"/>
            <w:vAlign w:val="top"/>
          </w:tcPr>
          <w:p w14:paraId="4706E9C9">
            <w:pPr>
              <w:pStyle w:val="6"/>
              <w:spacing w:before="111" w:line="221" w:lineRule="auto"/>
              <w:ind w:left="1095"/>
              <w:rPr>
                <w:sz w:val="21"/>
                <w:szCs w:val="21"/>
              </w:rPr>
            </w:pPr>
            <w:r>
              <w:rPr>
                <w:spacing w:val="-1"/>
                <w:sz w:val="21"/>
                <w:szCs w:val="21"/>
              </w:rPr>
              <w:t>表现优异，高于行业平均水平</w:t>
            </w:r>
          </w:p>
        </w:tc>
      </w:tr>
      <w:tr w14:paraId="100DC3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4" w:hRule="atLeast"/>
        </w:trPr>
        <w:tc>
          <w:tcPr>
            <w:tcW w:w="1819" w:type="dxa"/>
            <w:vAlign w:val="top"/>
          </w:tcPr>
          <w:p w14:paraId="57847A4E">
            <w:pPr>
              <w:spacing w:before="152" w:line="230" w:lineRule="auto"/>
              <w:ind w:left="586"/>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5488" w:type="dxa"/>
            <w:vAlign w:val="top"/>
          </w:tcPr>
          <w:p w14:paraId="52EB927C">
            <w:pPr>
              <w:pStyle w:val="6"/>
              <w:spacing w:before="115" w:line="221" w:lineRule="auto"/>
              <w:ind w:left="1095"/>
              <w:rPr>
                <w:sz w:val="21"/>
                <w:szCs w:val="21"/>
              </w:rPr>
            </w:pPr>
            <w:r>
              <w:rPr>
                <w:spacing w:val="-1"/>
                <w:sz w:val="21"/>
                <w:szCs w:val="21"/>
              </w:rPr>
              <w:t>表现卓越，接近行业标杆水准</w:t>
            </w:r>
          </w:p>
        </w:tc>
      </w:tr>
      <w:tr w14:paraId="6E1348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1819" w:type="dxa"/>
            <w:tcBorders>
              <w:bottom w:val="single" w:color="000000" w:sz="10" w:space="0"/>
            </w:tcBorders>
            <w:vAlign w:val="top"/>
          </w:tcPr>
          <w:p w14:paraId="2AEF3D19">
            <w:pPr>
              <w:spacing w:before="155" w:line="233" w:lineRule="auto"/>
              <w:ind w:left="582"/>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5488" w:type="dxa"/>
            <w:tcBorders>
              <w:bottom w:val="single" w:color="000000" w:sz="10" w:space="0"/>
            </w:tcBorders>
            <w:vAlign w:val="top"/>
          </w:tcPr>
          <w:p w14:paraId="148DA7C5">
            <w:pPr>
              <w:pStyle w:val="6"/>
              <w:spacing w:before="117" w:line="221" w:lineRule="auto"/>
              <w:ind w:left="1306"/>
              <w:rPr>
                <w:sz w:val="21"/>
                <w:szCs w:val="21"/>
              </w:rPr>
            </w:pPr>
            <w:r>
              <w:rPr>
                <w:spacing w:val="-1"/>
                <w:sz w:val="21"/>
                <w:szCs w:val="21"/>
              </w:rPr>
              <w:t>表现非常出色，行业标杆</w:t>
            </w:r>
          </w:p>
        </w:tc>
      </w:tr>
    </w:tbl>
    <w:p w14:paraId="5A6FBCA2">
      <w:pPr>
        <w:spacing w:line="213" w:lineRule="exact"/>
        <w:rPr>
          <w:rFonts w:ascii="Arial"/>
          <w:sz w:val="18"/>
        </w:rPr>
      </w:pPr>
    </w:p>
    <w:p w14:paraId="74A73BDB">
      <w:pPr>
        <w:spacing w:line="213" w:lineRule="exact"/>
        <w:rPr>
          <w:rFonts w:ascii="Arial" w:hAnsi="Arial" w:eastAsia="Arial" w:cs="Arial"/>
          <w:sz w:val="18"/>
          <w:szCs w:val="18"/>
        </w:rPr>
        <w:sectPr>
          <w:headerReference r:id="rId130" w:type="default"/>
          <w:footerReference r:id="rId131" w:type="default"/>
          <w:pgSz w:w="11907" w:h="16839"/>
          <w:pgMar w:top="1702" w:right="1499" w:bottom="2069" w:left="424" w:header="1397" w:footer="1868" w:gutter="0"/>
          <w:cols w:space="720" w:num="1"/>
        </w:sectPr>
      </w:pPr>
    </w:p>
    <w:p w14:paraId="0E63D556">
      <w:pPr>
        <w:spacing w:before="318" w:line="220" w:lineRule="auto"/>
        <w:ind w:left="1661"/>
        <w:rPr>
          <w:rFonts w:ascii="宋体" w:hAnsi="宋体" w:eastAsia="宋体" w:cs="宋体"/>
          <w:sz w:val="24"/>
          <w:szCs w:val="24"/>
        </w:rPr>
      </w:pPr>
      <w:bookmarkStart w:id="136" w:name="bookmark167"/>
      <w:bookmarkEnd w:id="136"/>
      <w:r>
        <w:rPr>
          <w:rFonts w:ascii="宋体" w:hAnsi="宋体" w:eastAsia="宋体" w:cs="宋体"/>
          <w:spacing w:val="-2"/>
          <w:sz w:val="24"/>
          <w:szCs w:val="24"/>
        </w:rPr>
        <w:t>（二）数据处理与总得分计算</w:t>
      </w:r>
    </w:p>
    <w:p w14:paraId="4756745E">
      <w:pPr>
        <w:spacing w:before="183" w:line="233" w:lineRule="auto"/>
        <w:ind w:left="1661"/>
        <w:rPr>
          <w:rFonts w:ascii="宋体" w:hAnsi="宋体" w:eastAsia="宋体" w:cs="宋体"/>
          <w:sz w:val="24"/>
          <w:szCs w:val="24"/>
        </w:rPr>
      </w:pPr>
      <w:r>
        <w:rPr>
          <w:rFonts w:ascii="宋体" w:hAnsi="宋体" w:eastAsia="宋体" w:cs="宋体"/>
          <w:spacing w:val="-4"/>
          <w:sz w:val="24"/>
          <w:szCs w:val="24"/>
        </w:rPr>
        <w:t>总绩效分数</w:t>
      </w:r>
      <w:r>
        <w:rPr>
          <w:rFonts w:ascii="Times New Roman" w:hAnsi="Times New Roman" w:eastAsia="Times New Roman" w:cs="Times New Roman"/>
          <w:spacing w:val="-4"/>
          <w:sz w:val="24"/>
          <w:szCs w:val="24"/>
        </w:rPr>
        <w:t>=</w:t>
      </w:r>
      <w:r>
        <w:rPr>
          <w:rFonts w:ascii="宋体" w:hAnsi="宋体" w:eastAsia="宋体" w:cs="宋体"/>
          <w:spacing w:val="-4"/>
          <w:sz w:val="24"/>
          <w:szCs w:val="24"/>
        </w:rPr>
        <w:t>各指标的问卷表现分数×指标权重，并求和</w:t>
      </w:r>
      <w:r>
        <w:rPr>
          <w:rFonts w:ascii="宋体" w:hAnsi="宋体" w:eastAsia="宋体" w:cs="宋体"/>
          <w:spacing w:val="-54"/>
          <w:sz w:val="24"/>
          <w:szCs w:val="24"/>
        </w:rPr>
        <w:t xml:space="preserve"> </w:t>
      </w:r>
      <w:r>
        <w:rPr>
          <w:rFonts w:ascii="宋体" w:hAnsi="宋体" w:eastAsia="宋体" w:cs="宋体"/>
          <w:spacing w:val="-4"/>
          <w:sz w:val="24"/>
          <w:szCs w:val="24"/>
        </w:rPr>
        <w:t>，公式如下：</w:t>
      </w:r>
    </w:p>
    <w:p w14:paraId="20AFBF40">
      <w:pPr>
        <w:spacing w:before="196" w:line="511" w:lineRule="exact"/>
        <w:ind w:left="4834"/>
        <w:rPr>
          <w:rFonts w:ascii="宋体" w:hAnsi="宋体" w:eastAsia="宋体" w:cs="宋体"/>
          <w:sz w:val="21"/>
          <w:szCs w:val="21"/>
        </w:rPr>
      </w:pPr>
      <w:r>
        <w:rPr>
          <w:rFonts w:ascii="Times New Roman" w:hAnsi="Times New Roman" w:eastAsia="Times New Roman" w:cs="Times New Roman"/>
          <w:i/>
          <w:iCs/>
          <w:spacing w:val="-3"/>
          <w:position w:val="9"/>
          <w:sz w:val="24"/>
          <w:szCs w:val="24"/>
        </w:rPr>
        <w:t>S</w:t>
      </w:r>
      <w:r>
        <w:rPr>
          <w:rFonts w:ascii="Times New Roman" w:hAnsi="Times New Roman" w:eastAsia="Times New Roman" w:cs="Times New Roman"/>
          <w:i/>
          <w:iCs/>
          <w:spacing w:val="12"/>
          <w:position w:val="9"/>
          <w:sz w:val="24"/>
          <w:szCs w:val="24"/>
        </w:rPr>
        <w:t xml:space="preserve"> </w:t>
      </w:r>
      <w:r>
        <w:rPr>
          <w:position w:val="-2"/>
          <w:sz w:val="24"/>
          <w:szCs w:val="24"/>
        </w:rPr>
        <w:drawing>
          <wp:inline distT="0" distB="0" distL="0" distR="0">
            <wp:extent cx="763270" cy="24892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15"/>
                    <a:stretch>
                      <a:fillRect/>
                    </a:stretch>
                  </pic:blipFill>
                  <pic:spPr>
                    <a:xfrm>
                      <a:off x="0" y="0"/>
                      <a:ext cx="763650" cy="249022"/>
                    </a:xfrm>
                    <a:prstGeom prst="rect">
                      <a:avLst/>
                    </a:prstGeom>
                  </pic:spPr>
                </pic:pic>
              </a:graphicData>
            </a:graphic>
          </wp:inline>
        </w:drawing>
      </w:r>
      <w:r>
        <w:rPr>
          <w:rFonts w:ascii="Times New Roman" w:hAnsi="Times New Roman" w:eastAsia="Times New Roman" w:cs="Times New Roman"/>
          <w:i/>
          <w:iCs/>
          <w:spacing w:val="1"/>
          <w:position w:val="9"/>
          <w:sz w:val="24"/>
          <w:szCs w:val="24"/>
        </w:rPr>
        <w:t xml:space="preserve">                                    </w:t>
      </w:r>
      <w:r>
        <w:rPr>
          <w:rFonts w:ascii="Times New Roman" w:hAnsi="Times New Roman" w:eastAsia="Times New Roman" w:cs="Times New Roman"/>
          <w:i/>
          <w:iCs/>
          <w:position w:val="9"/>
          <w:sz w:val="24"/>
          <w:szCs w:val="24"/>
        </w:rPr>
        <w:t xml:space="preserve">        </w:t>
      </w:r>
      <w:r>
        <w:rPr>
          <w:rFonts w:ascii="宋体" w:hAnsi="宋体" w:eastAsia="宋体" w:cs="宋体"/>
          <w:spacing w:val="-3"/>
          <w:position w:val="-6"/>
          <w:sz w:val="21"/>
          <w:szCs w:val="21"/>
        </w:rPr>
        <w:t>（</w:t>
      </w:r>
      <w:r>
        <w:rPr>
          <w:rFonts w:ascii="Times New Roman" w:hAnsi="Times New Roman" w:eastAsia="Times New Roman" w:cs="Times New Roman"/>
          <w:spacing w:val="-3"/>
          <w:position w:val="-6"/>
          <w:sz w:val="21"/>
          <w:szCs w:val="21"/>
        </w:rPr>
        <w:t>6-</w:t>
      </w:r>
      <w:r>
        <w:rPr>
          <w:rFonts w:ascii="Times New Roman" w:hAnsi="Times New Roman" w:eastAsia="Times New Roman" w:cs="Times New Roman"/>
          <w:spacing w:val="-27"/>
          <w:position w:val="-6"/>
          <w:sz w:val="21"/>
          <w:szCs w:val="21"/>
        </w:rPr>
        <w:t xml:space="preserve"> </w:t>
      </w:r>
      <w:r>
        <w:rPr>
          <w:rFonts w:ascii="Times New Roman" w:hAnsi="Times New Roman" w:eastAsia="Times New Roman" w:cs="Times New Roman"/>
          <w:spacing w:val="-3"/>
          <w:position w:val="-6"/>
          <w:sz w:val="21"/>
          <w:szCs w:val="21"/>
        </w:rPr>
        <w:t>1</w:t>
      </w:r>
      <w:r>
        <w:rPr>
          <w:rFonts w:ascii="宋体" w:hAnsi="宋体" w:eastAsia="宋体" w:cs="宋体"/>
          <w:spacing w:val="-3"/>
          <w:position w:val="-6"/>
          <w:sz w:val="21"/>
          <w:szCs w:val="21"/>
        </w:rPr>
        <w:t>）</w:t>
      </w:r>
    </w:p>
    <w:p w14:paraId="55427C6E">
      <w:pPr>
        <w:spacing w:before="133" w:line="220" w:lineRule="auto"/>
        <w:ind w:left="1688"/>
        <w:rPr>
          <w:rFonts w:ascii="宋体" w:hAnsi="宋体" w:eastAsia="宋体" w:cs="宋体"/>
          <w:sz w:val="24"/>
          <w:szCs w:val="24"/>
        </w:rPr>
      </w:pPr>
      <w:r>
        <w:rPr>
          <w:rFonts w:ascii="Times New Roman" w:hAnsi="Times New Roman" w:eastAsia="Times New Roman" w:cs="Times New Roman"/>
          <w:i/>
          <w:iCs/>
          <w:sz w:val="24"/>
          <w:szCs w:val="24"/>
        </w:rPr>
        <w:t>S</w:t>
      </w:r>
      <w:r>
        <w:rPr>
          <w:rFonts w:ascii="Times New Roman" w:hAnsi="Times New Roman" w:eastAsia="Times New Roman" w:cs="Times New Roman"/>
          <w:i/>
          <w:iCs/>
          <w:spacing w:val="-12"/>
          <w:sz w:val="24"/>
          <w:szCs w:val="24"/>
        </w:rPr>
        <w:t xml:space="preserve"> </w:t>
      </w:r>
      <w:r>
        <w:rPr>
          <w:rFonts w:ascii="宋体" w:hAnsi="宋体" w:eastAsia="宋体" w:cs="宋体"/>
          <w:sz w:val="24"/>
          <w:szCs w:val="24"/>
        </w:rPr>
        <w:t>：总绩效分数</w:t>
      </w:r>
    </w:p>
    <w:p w14:paraId="078A24B0">
      <w:pPr>
        <w:spacing w:before="179" w:line="236" w:lineRule="auto"/>
        <w:ind w:left="1688"/>
        <w:rPr>
          <w:rFonts w:ascii="宋体" w:hAnsi="宋体" w:eastAsia="宋体" w:cs="宋体"/>
          <w:sz w:val="24"/>
          <w:szCs w:val="24"/>
        </w:rPr>
      </w:pPr>
      <w:r>
        <w:rPr>
          <w:rFonts w:ascii="Times New Roman" w:hAnsi="Times New Roman" w:eastAsia="Times New Roman" w:cs="Times New Roman"/>
          <w:i/>
          <w:iCs/>
          <w:spacing w:val="2"/>
          <w:sz w:val="23"/>
          <w:szCs w:val="23"/>
        </w:rPr>
        <w:t>W</w:t>
      </w:r>
      <w:r>
        <w:rPr>
          <w:rFonts w:ascii="Times New Roman" w:hAnsi="Times New Roman" w:eastAsia="Times New Roman" w:cs="Times New Roman"/>
          <w:i/>
          <w:iCs/>
          <w:spacing w:val="-3"/>
          <w:position w:val="-6"/>
          <w:sz w:val="13"/>
          <w:szCs w:val="13"/>
        </w:rPr>
        <w:t xml:space="preserve">i </w:t>
      </w:r>
      <w:r>
        <w:rPr>
          <w:rFonts w:ascii="宋体" w:hAnsi="宋体" w:eastAsia="宋体" w:cs="宋体"/>
          <w:spacing w:val="-3"/>
          <w:sz w:val="24"/>
          <w:szCs w:val="24"/>
        </w:rPr>
        <w:t>：第</w:t>
      </w:r>
      <w:r>
        <w:rPr>
          <w:rFonts w:ascii="宋体" w:hAnsi="宋体" w:eastAsia="宋体" w:cs="宋体"/>
          <w:spacing w:val="-29"/>
          <w:sz w:val="24"/>
          <w:szCs w:val="24"/>
        </w:rPr>
        <w:t xml:space="preserve"> </w:t>
      </w:r>
      <w:r>
        <w:rPr>
          <w:rFonts w:ascii="Times New Roman" w:hAnsi="Times New Roman" w:eastAsia="Times New Roman" w:cs="Times New Roman"/>
          <w:spacing w:val="-3"/>
          <w:sz w:val="24"/>
          <w:szCs w:val="24"/>
        </w:rPr>
        <w:t xml:space="preserve">i </w:t>
      </w:r>
      <w:r>
        <w:rPr>
          <w:rFonts w:ascii="宋体" w:hAnsi="宋体" w:eastAsia="宋体" w:cs="宋体"/>
          <w:spacing w:val="-3"/>
          <w:sz w:val="24"/>
          <w:szCs w:val="24"/>
        </w:rPr>
        <w:t>个指标的权重（通过</w:t>
      </w:r>
      <w:r>
        <w:rPr>
          <w:rFonts w:ascii="宋体" w:hAnsi="宋体" w:eastAsia="宋体" w:cs="宋体"/>
          <w:spacing w:val="-58"/>
          <w:sz w:val="24"/>
          <w:szCs w:val="24"/>
        </w:rPr>
        <w:t xml:space="preserve"> </w:t>
      </w:r>
      <w:r>
        <w:rPr>
          <w:rFonts w:ascii="Times New Roman" w:hAnsi="Times New Roman" w:eastAsia="Times New Roman" w:cs="Times New Roman"/>
          <w:spacing w:val="-3"/>
          <w:sz w:val="24"/>
          <w:szCs w:val="24"/>
        </w:rPr>
        <w:t xml:space="preserve">AHP </w:t>
      </w:r>
      <w:r>
        <w:rPr>
          <w:rFonts w:ascii="宋体" w:hAnsi="宋体" w:eastAsia="宋体" w:cs="宋体"/>
          <w:spacing w:val="-3"/>
          <w:sz w:val="24"/>
          <w:szCs w:val="24"/>
        </w:rPr>
        <w:t>计算）</w:t>
      </w:r>
    </w:p>
    <w:p w14:paraId="4EB8CB1C">
      <w:pPr>
        <w:spacing w:before="194" w:line="235" w:lineRule="auto"/>
        <w:ind w:left="1683"/>
        <w:rPr>
          <w:rFonts w:ascii="宋体" w:hAnsi="宋体" w:eastAsia="宋体" w:cs="宋体"/>
          <w:sz w:val="24"/>
          <w:szCs w:val="24"/>
        </w:rPr>
      </w:pPr>
      <w:r>
        <w:rPr>
          <w:rFonts w:ascii="Times New Roman" w:hAnsi="Times New Roman" w:eastAsia="Times New Roman" w:cs="Times New Roman"/>
          <w:i/>
          <w:iCs/>
          <w:spacing w:val="13"/>
          <w:sz w:val="23"/>
          <w:szCs w:val="23"/>
        </w:rPr>
        <w:t>P</w:t>
      </w:r>
      <w:r>
        <w:rPr>
          <w:rFonts w:ascii="Times New Roman" w:hAnsi="Times New Roman" w:eastAsia="Times New Roman" w:cs="Times New Roman"/>
          <w:i/>
          <w:iCs/>
          <w:spacing w:val="-4"/>
          <w:position w:val="-6"/>
          <w:sz w:val="13"/>
          <w:szCs w:val="13"/>
        </w:rPr>
        <w:t xml:space="preserve">i  </w:t>
      </w:r>
      <w:r>
        <w:rPr>
          <w:rFonts w:ascii="宋体" w:hAnsi="宋体" w:eastAsia="宋体" w:cs="宋体"/>
          <w:spacing w:val="-4"/>
          <w:sz w:val="24"/>
          <w:szCs w:val="24"/>
        </w:rPr>
        <w:t>：第</w:t>
      </w:r>
      <w:r>
        <w:rPr>
          <w:rFonts w:ascii="宋体" w:hAnsi="宋体" w:eastAsia="宋体" w:cs="宋体"/>
          <w:spacing w:val="-45"/>
          <w:sz w:val="24"/>
          <w:szCs w:val="24"/>
        </w:rPr>
        <w:t xml:space="preserve"> </w:t>
      </w:r>
      <w:r>
        <w:rPr>
          <w:rFonts w:ascii="Times New Roman" w:hAnsi="Times New Roman" w:eastAsia="Times New Roman" w:cs="Times New Roman"/>
          <w:spacing w:val="-4"/>
          <w:sz w:val="24"/>
          <w:szCs w:val="24"/>
        </w:rPr>
        <w:t xml:space="preserve">i </w:t>
      </w:r>
      <w:r>
        <w:rPr>
          <w:rFonts w:ascii="宋体" w:hAnsi="宋体" w:eastAsia="宋体" w:cs="宋体"/>
          <w:spacing w:val="-4"/>
          <w:sz w:val="24"/>
          <w:szCs w:val="24"/>
        </w:rPr>
        <w:t>个指标的问卷表现分数</w:t>
      </w:r>
    </w:p>
    <w:p w14:paraId="77377241">
      <w:pPr>
        <w:spacing w:before="194" w:line="220" w:lineRule="auto"/>
        <w:ind w:left="1661"/>
        <w:rPr>
          <w:rFonts w:ascii="宋体" w:hAnsi="宋体" w:eastAsia="宋体" w:cs="宋体"/>
          <w:sz w:val="24"/>
          <w:szCs w:val="24"/>
        </w:rPr>
      </w:pPr>
      <w:r>
        <w:rPr>
          <w:rFonts w:ascii="宋体" w:hAnsi="宋体" w:eastAsia="宋体" w:cs="宋体"/>
          <w:spacing w:val="-1"/>
          <w:sz w:val="24"/>
          <w:szCs w:val="24"/>
        </w:rPr>
        <w:t>（三）</w:t>
      </w:r>
      <w:r>
        <w:rPr>
          <w:rFonts w:ascii="Times New Roman" w:hAnsi="Times New Roman" w:eastAsia="Times New Roman" w:cs="Times New Roman"/>
          <w:spacing w:val="-1"/>
          <w:sz w:val="24"/>
          <w:szCs w:val="24"/>
        </w:rPr>
        <w:t xml:space="preserve">SCOR </w:t>
      </w:r>
      <w:r>
        <w:rPr>
          <w:rFonts w:ascii="宋体" w:hAnsi="宋体" w:eastAsia="宋体" w:cs="宋体"/>
          <w:spacing w:val="-1"/>
          <w:sz w:val="24"/>
          <w:szCs w:val="24"/>
        </w:rPr>
        <w:t>模型总得分公式如下</w:t>
      </w:r>
    </w:p>
    <w:p w14:paraId="048EAF4E">
      <w:pPr>
        <w:spacing w:before="179" w:line="371" w:lineRule="auto"/>
        <w:ind w:left="1180" w:right="82" w:firstLine="477"/>
        <w:rPr>
          <w:rFonts w:ascii="宋体" w:hAnsi="宋体" w:eastAsia="宋体" w:cs="宋体"/>
          <w:sz w:val="24"/>
          <w:szCs w:val="24"/>
        </w:rPr>
      </w:pPr>
      <w:r>
        <w:rPr>
          <w:rFonts w:ascii="宋体" w:hAnsi="宋体" w:eastAsia="宋体" w:cs="宋体"/>
          <w:spacing w:val="5"/>
          <w:sz w:val="24"/>
          <w:szCs w:val="24"/>
        </w:rPr>
        <w:t>为了便于跨标准比较和数据可视化分析， 本文采用</w:t>
      </w:r>
      <w:r>
        <w:rPr>
          <w:rFonts w:ascii="宋体" w:hAnsi="宋体" w:eastAsia="宋体" w:cs="宋体"/>
          <w:spacing w:val="4"/>
          <w:sz w:val="24"/>
          <w:szCs w:val="24"/>
        </w:rPr>
        <w:t>线性归一化方法来量化</w:t>
      </w:r>
      <w:r>
        <w:rPr>
          <w:rFonts w:ascii="Times New Roman" w:hAnsi="Times New Roman" w:eastAsia="Times New Roman" w:cs="Times New Roman"/>
          <w:spacing w:val="-2"/>
          <w:sz w:val="24"/>
          <w:szCs w:val="24"/>
        </w:rPr>
        <w:t xml:space="preserve">SCOR </w:t>
      </w:r>
      <w:r>
        <w:rPr>
          <w:rFonts w:ascii="宋体" w:hAnsi="宋体" w:eastAsia="宋体" w:cs="宋体"/>
          <w:spacing w:val="-2"/>
          <w:sz w:val="24"/>
          <w:szCs w:val="24"/>
        </w:rPr>
        <w:t>模型中所得数值，将该得分映射至</w:t>
      </w:r>
      <w:r>
        <w:rPr>
          <w:rFonts w:ascii="宋体" w:hAnsi="宋体" w:eastAsia="宋体" w:cs="宋体"/>
          <w:spacing w:val="-46"/>
          <w:sz w:val="24"/>
          <w:szCs w:val="24"/>
        </w:rPr>
        <w:t xml:space="preserve"> </w:t>
      </w:r>
      <w:r>
        <w:rPr>
          <w:rFonts w:ascii="Times New Roman" w:hAnsi="Times New Roman" w:eastAsia="Times New Roman" w:cs="Times New Roman"/>
          <w:spacing w:val="-2"/>
          <w:sz w:val="24"/>
          <w:szCs w:val="24"/>
        </w:rPr>
        <w:t xml:space="preserve">0-100 </w:t>
      </w:r>
      <w:r>
        <w:rPr>
          <w:rFonts w:ascii="宋体" w:hAnsi="宋体" w:eastAsia="宋体" w:cs="宋体"/>
          <w:spacing w:val="-2"/>
          <w:sz w:val="24"/>
          <w:szCs w:val="24"/>
        </w:rPr>
        <w:t>评分区间，公式如下：</w:t>
      </w:r>
    </w:p>
    <w:p w14:paraId="6A28F42E">
      <w:pPr>
        <w:spacing w:line="594" w:lineRule="exact"/>
        <w:ind w:left="3763"/>
      </w:pPr>
      <w:r>
        <w:rPr>
          <w:position w:val="-12"/>
        </w:rPr>
        <w:drawing>
          <wp:inline distT="0" distB="0" distL="0" distR="0">
            <wp:extent cx="3639185" cy="37655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16"/>
                    <a:stretch>
                      <a:fillRect/>
                    </a:stretch>
                  </pic:blipFill>
                  <pic:spPr>
                    <a:xfrm>
                      <a:off x="0" y="0"/>
                      <a:ext cx="3639420" cy="376892"/>
                    </a:xfrm>
                    <a:prstGeom prst="rect">
                      <a:avLst/>
                    </a:prstGeom>
                  </pic:spPr>
                </pic:pic>
              </a:graphicData>
            </a:graphic>
          </wp:inline>
        </w:drawing>
      </w:r>
    </w:p>
    <w:p w14:paraId="3298E704">
      <w:pPr>
        <w:spacing w:before="194" w:line="357" w:lineRule="auto"/>
        <w:ind w:left="1194" w:right="84" w:firstLine="460"/>
        <w:rPr>
          <w:rFonts w:ascii="宋体" w:hAnsi="宋体" w:eastAsia="宋体" w:cs="宋体"/>
          <w:sz w:val="24"/>
          <w:szCs w:val="24"/>
        </w:rPr>
      </w:pPr>
      <w:r>
        <w:rPr>
          <w:rFonts w:ascii="宋体" w:hAnsi="宋体" w:eastAsia="宋体" w:cs="宋体"/>
          <w:spacing w:val="-3"/>
          <w:sz w:val="24"/>
          <w:szCs w:val="24"/>
        </w:rPr>
        <w:t>根据所得到的</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 xml:space="preserve">SCOR </w:t>
      </w:r>
      <w:r>
        <w:rPr>
          <w:rFonts w:ascii="宋体" w:hAnsi="宋体" w:eastAsia="宋体" w:cs="宋体"/>
          <w:spacing w:val="-3"/>
          <w:sz w:val="24"/>
          <w:szCs w:val="24"/>
        </w:rPr>
        <w:t>模型结果，可评估</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柔性供应链绩效的现状，具体的等级评定结果如表</w:t>
      </w:r>
      <w:r>
        <w:rPr>
          <w:rFonts w:ascii="宋体" w:hAnsi="宋体" w:eastAsia="宋体" w:cs="宋体"/>
          <w:spacing w:val="-39"/>
          <w:sz w:val="24"/>
          <w:szCs w:val="24"/>
        </w:rPr>
        <w:t xml:space="preserve"> </w:t>
      </w:r>
      <w:r>
        <w:rPr>
          <w:rFonts w:ascii="Times New Roman" w:hAnsi="Times New Roman" w:eastAsia="Times New Roman" w:cs="Times New Roman"/>
          <w:spacing w:val="-4"/>
          <w:sz w:val="24"/>
          <w:szCs w:val="24"/>
        </w:rPr>
        <w:t>6-2</w:t>
      </w:r>
      <w:r>
        <w:rPr>
          <w:rFonts w:ascii="宋体" w:hAnsi="宋体" w:eastAsia="宋体" w:cs="宋体"/>
          <w:spacing w:val="-4"/>
          <w:sz w:val="24"/>
          <w:szCs w:val="24"/>
        </w:rPr>
        <w:t>。</w:t>
      </w:r>
    </w:p>
    <w:p w14:paraId="496537C5">
      <w:pPr>
        <w:spacing w:line="234" w:lineRule="auto"/>
        <w:ind w:left="3957"/>
        <w:outlineLvl w:val="0"/>
        <w:rPr>
          <w:rFonts w:ascii="宋体" w:hAnsi="宋体" w:eastAsia="宋体" w:cs="宋体"/>
          <w:sz w:val="21"/>
          <w:szCs w:val="21"/>
        </w:rPr>
      </w:pPr>
      <w:bookmarkStart w:id="137" w:name="bookmark108"/>
      <w:bookmarkEnd w:id="137"/>
      <w:r>
        <w:rPr>
          <w:rFonts w:ascii="宋体" w:hAnsi="宋体" w:eastAsia="宋体" w:cs="宋体"/>
          <w:spacing w:val="-2"/>
          <w:sz w:val="21"/>
          <w:szCs w:val="21"/>
        </w:rPr>
        <w:t>表</w:t>
      </w:r>
      <w:r>
        <w:rPr>
          <w:rFonts w:ascii="宋体" w:hAnsi="宋体" w:eastAsia="宋体" w:cs="宋体"/>
          <w:spacing w:val="-39"/>
          <w:sz w:val="21"/>
          <w:szCs w:val="21"/>
        </w:rPr>
        <w:t xml:space="preserve"> </w:t>
      </w:r>
      <w:r>
        <w:rPr>
          <w:rFonts w:ascii="Times New Roman" w:hAnsi="Times New Roman" w:eastAsia="Times New Roman" w:cs="Times New Roman"/>
          <w:spacing w:val="-2"/>
          <w:sz w:val="21"/>
          <w:szCs w:val="21"/>
        </w:rPr>
        <w:t>6-2</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pacing w:val="-2"/>
          <w:sz w:val="21"/>
          <w:szCs w:val="21"/>
        </w:rPr>
        <w:t xml:space="preserve">SCOR </w:t>
      </w:r>
      <w:r>
        <w:rPr>
          <w:rFonts w:ascii="宋体" w:hAnsi="宋体" w:eastAsia="宋体" w:cs="宋体"/>
          <w:spacing w:val="-2"/>
          <w:sz w:val="21"/>
          <w:szCs w:val="21"/>
        </w:rPr>
        <w:t>模型对应表现水平</w:t>
      </w:r>
    </w:p>
    <w:p w14:paraId="094D63B6">
      <w:pPr>
        <w:spacing w:before="146" w:line="193" w:lineRule="auto"/>
        <w:ind w:left="2885"/>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Table 6-2 SCOR model corresponding </w:t>
      </w:r>
      <w:r>
        <w:rPr>
          <w:rFonts w:ascii="Times New Roman" w:hAnsi="Times New Roman" w:eastAsia="Times New Roman" w:cs="Times New Roman"/>
          <w:spacing w:val="-1"/>
          <w:sz w:val="21"/>
          <w:szCs w:val="21"/>
        </w:rPr>
        <w:t>to performance level</w:t>
      </w:r>
    </w:p>
    <w:p w14:paraId="0B15243D">
      <w:pPr>
        <w:spacing w:line="118" w:lineRule="exact"/>
      </w:pPr>
    </w:p>
    <w:tbl>
      <w:tblPr>
        <w:tblStyle w:val="5"/>
        <w:tblW w:w="7753" w:type="dxa"/>
        <w:tblInd w:w="15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55"/>
        <w:gridCol w:w="1996"/>
        <w:gridCol w:w="3902"/>
      </w:tblGrid>
      <w:tr w14:paraId="402DB4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2" w:hRule="atLeast"/>
        </w:trPr>
        <w:tc>
          <w:tcPr>
            <w:tcW w:w="1855" w:type="dxa"/>
            <w:tcBorders>
              <w:top w:val="single" w:color="000000" w:sz="10" w:space="0"/>
              <w:bottom w:val="single" w:color="000000" w:sz="2" w:space="0"/>
            </w:tcBorders>
            <w:vAlign w:val="top"/>
          </w:tcPr>
          <w:p w14:paraId="007BD87C">
            <w:pPr>
              <w:pStyle w:val="6"/>
              <w:spacing w:before="93" w:line="221" w:lineRule="auto"/>
              <w:ind w:left="209"/>
              <w:rPr>
                <w:sz w:val="21"/>
                <w:szCs w:val="21"/>
              </w:rPr>
            </w:pPr>
            <w:r>
              <w:rPr>
                <w:spacing w:val="-2"/>
                <w:sz w:val="21"/>
                <w:szCs w:val="21"/>
              </w:rPr>
              <w:t>各因素平均得分</w:t>
            </w:r>
          </w:p>
        </w:tc>
        <w:tc>
          <w:tcPr>
            <w:tcW w:w="1996" w:type="dxa"/>
            <w:tcBorders>
              <w:top w:val="single" w:color="000000" w:sz="10" w:space="0"/>
              <w:bottom w:val="single" w:color="000000" w:sz="2" w:space="0"/>
            </w:tcBorders>
            <w:vAlign w:val="top"/>
          </w:tcPr>
          <w:p w14:paraId="29B2CD46">
            <w:pPr>
              <w:pStyle w:val="6"/>
              <w:spacing w:before="93" w:line="221" w:lineRule="auto"/>
              <w:ind w:left="191"/>
              <w:rPr>
                <w:sz w:val="21"/>
                <w:szCs w:val="21"/>
              </w:rPr>
            </w:pPr>
            <w:r>
              <w:rPr>
                <w:rFonts w:ascii="Times New Roman" w:hAnsi="Times New Roman" w:eastAsia="Times New Roman" w:cs="Times New Roman"/>
                <w:spacing w:val="-2"/>
                <w:sz w:val="21"/>
                <w:szCs w:val="21"/>
              </w:rPr>
              <w:t xml:space="preserve">SCOR </w:t>
            </w:r>
            <w:r>
              <w:rPr>
                <w:spacing w:val="-2"/>
                <w:sz w:val="21"/>
                <w:szCs w:val="21"/>
              </w:rPr>
              <w:t>模型得分</w:t>
            </w:r>
          </w:p>
        </w:tc>
        <w:tc>
          <w:tcPr>
            <w:tcW w:w="3902" w:type="dxa"/>
            <w:tcBorders>
              <w:top w:val="single" w:color="000000" w:sz="10" w:space="0"/>
              <w:bottom w:val="single" w:color="000000" w:sz="2" w:space="0"/>
            </w:tcBorders>
            <w:vAlign w:val="top"/>
          </w:tcPr>
          <w:p w14:paraId="3D76CCDC">
            <w:pPr>
              <w:pStyle w:val="6"/>
              <w:spacing w:before="93" w:line="221" w:lineRule="auto"/>
              <w:ind w:left="1437"/>
              <w:rPr>
                <w:sz w:val="21"/>
                <w:szCs w:val="21"/>
              </w:rPr>
            </w:pPr>
            <w:r>
              <w:rPr>
                <w:spacing w:val="-1"/>
                <w:sz w:val="21"/>
                <w:szCs w:val="21"/>
              </w:rPr>
              <w:t>评分标准</w:t>
            </w:r>
          </w:p>
        </w:tc>
      </w:tr>
      <w:tr w14:paraId="55A3EE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8" w:hRule="atLeast"/>
        </w:trPr>
        <w:tc>
          <w:tcPr>
            <w:tcW w:w="1855" w:type="dxa"/>
            <w:tcBorders>
              <w:top w:val="single" w:color="000000" w:sz="2" w:space="0"/>
            </w:tcBorders>
            <w:vAlign w:val="top"/>
          </w:tcPr>
          <w:p w14:paraId="56A53E8A">
            <w:pPr>
              <w:spacing w:before="129" w:line="236" w:lineRule="auto"/>
              <w:ind w:left="907"/>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1996" w:type="dxa"/>
            <w:tcBorders>
              <w:top w:val="single" w:color="000000" w:sz="2" w:space="0"/>
            </w:tcBorders>
            <w:vAlign w:val="top"/>
          </w:tcPr>
          <w:p w14:paraId="3B8309B0">
            <w:pPr>
              <w:spacing w:before="129" w:line="234" w:lineRule="auto"/>
              <w:ind w:left="853"/>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3902" w:type="dxa"/>
            <w:tcBorders>
              <w:top w:val="single" w:color="000000" w:sz="2" w:space="0"/>
            </w:tcBorders>
            <w:vAlign w:val="top"/>
          </w:tcPr>
          <w:p w14:paraId="4DD2396C">
            <w:pPr>
              <w:pStyle w:val="6"/>
              <w:spacing w:before="91" w:line="221" w:lineRule="auto"/>
              <w:ind w:left="385"/>
              <w:rPr>
                <w:sz w:val="21"/>
                <w:szCs w:val="21"/>
              </w:rPr>
            </w:pPr>
            <w:r>
              <w:rPr>
                <w:spacing w:val="-1"/>
                <w:sz w:val="21"/>
                <w:szCs w:val="21"/>
              </w:rPr>
              <w:t>表现极差，未达到最低行业标准</w:t>
            </w:r>
          </w:p>
        </w:tc>
      </w:tr>
      <w:tr w14:paraId="11CBC0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1" w:hRule="atLeast"/>
        </w:trPr>
        <w:tc>
          <w:tcPr>
            <w:tcW w:w="1855" w:type="dxa"/>
            <w:vAlign w:val="top"/>
          </w:tcPr>
          <w:p w14:paraId="6A7BEB51">
            <w:pPr>
              <w:spacing w:before="165" w:line="236" w:lineRule="auto"/>
              <w:ind w:left="887"/>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1996" w:type="dxa"/>
            <w:vAlign w:val="top"/>
          </w:tcPr>
          <w:p w14:paraId="15F79F29">
            <w:pPr>
              <w:spacing w:before="165" w:line="233" w:lineRule="auto"/>
              <w:ind w:left="740"/>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12.5</w:t>
            </w:r>
          </w:p>
        </w:tc>
        <w:tc>
          <w:tcPr>
            <w:tcW w:w="3902" w:type="dxa"/>
            <w:vAlign w:val="top"/>
          </w:tcPr>
          <w:p w14:paraId="3C56FF54">
            <w:pPr>
              <w:pStyle w:val="6"/>
              <w:spacing w:before="127" w:line="221" w:lineRule="auto"/>
              <w:ind w:left="385"/>
              <w:rPr>
                <w:sz w:val="21"/>
                <w:szCs w:val="21"/>
              </w:rPr>
            </w:pPr>
            <w:r>
              <w:rPr>
                <w:spacing w:val="-1"/>
                <w:sz w:val="21"/>
                <w:szCs w:val="21"/>
              </w:rPr>
              <w:t>表现较差，远低于行业平均水平</w:t>
            </w:r>
          </w:p>
        </w:tc>
      </w:tr>
      <w:tr w14:paraId="0FA338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1" w:hRule="atLeast"/>
        </w:trPr>
        <w:tc>
          <w:tcPr>
            <w:tcW w:w="1855" w:type="dxa"/>
            <w:vAlign w:val="top"/>
          </w:tcPr>
          <w:p w14:paraId="7CD06AFD">
            <w:pPr>
              <w:spacing w:before="167" w:line="234" w:lineRule="auto"/>
              <w:ind w:left="891"/>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1996" w:type="dxa"/>
            <w:vAlign w:val="top"/>
          </w:tcPr>
          <w:p w14:paraId="40682588">
            <w:pPr>
              <w:spacing w:before="167" w:line="234" w:lineRule="auto"/>
              <w:ind w:left="79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25</w:t>
            </w:r>
          </w:p>
        </w:tc>
        <w:tc>
          <w:tcPr>
            <w:tcW w:w="3902" w:type="dxa"/>
            <w:vAlign w:val="top"/>
          </w:tcPr>
          <w:p w14:paraId="3173E437">
            <w:pPr>
              <w:pStyle w:val="6"/>
              <w:spacing w:before="130" w:line="221" w:lineRule="auto"/>
              <w:ind w:left="491"/>
              <w:rPr>
                <w:sz w:val="21"/>
                <w:szCs w:val="21"/>
              </w:rPr>
            </w:pPr>
            <w:r>
              <w:rPr>
                <w:spacing w:val="-1"/>
                <w:sz w:val="21"/>
                <w:szCs w:val="21"/>
              </w:rPr>
              <w:t>表现一般，尚有较大提升空间</w:t>
            </w:r>
          </w:p>
        </w:tc>
      </w:tr>
      <w:tr w14:paraId="3C3249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2" w:hRule="atLeast"/>
        </w:trPr>
        <w:tc>
          <w:tcPr>
            <w:tcW w:w="1855" w:type="dxa"/>
            <w:vAlign w:val="top"/>
          </w:tcPr>
          <w:p w14:paraId="08D35C3E">
            <w:pPr>
              <w:spacing w:before="170" w:line="236" w:lineRule="auto"/>
              <w:ind w:left="886"/>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1996" w:type="dxa"/>
            <w:vAlign w:val="top"/>
          </w:tcPr>
          <w:p w14:paraId="551D732B">
            <w:pPr>
              <w:spacing w:before="170" w:line="233" w:lineRule="auto"/>
              <w:ind w:left="724"/>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37.5</w:t>
            </w:r>
          </w:p>
        </w:tc>
        <w:tc>
          <w:tcPr>
            <w:tcW w:w="3902" w:type="dxa"/>
            <w:vAlign w:val="top"/>
          </w:tcPr>
          <w:p w14:paraId="290C8AC6">
            <w:pPr>
              <w:pStyle w:val="6"/>
              <w:spacing w:before="132" w:line="221" w:lineRule="auto"/>
              <w:ind w:left="597"/>
              <w:rPr>
                <w:sz w:val="21"/>
                <w:szCs w:val="21"/>
              </w:rPr>
            </w:pPr>
            <w:r>
              <w:rPr>
                <w:spacing w:val="-1"/>
                <w:sz w:val="21"/>
                <w:szCs w:val="21"/>
              </w:rPr>
              <w:t>表现稍好，略高于最低标准</w:t>
            </w:r>
          </w:p>
        </w:tc>
      </w:tr>
      <w:tr w14:paraId="76BBCF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2" w:hRule="atLeast"/>
        </w:trPr>
        <w:tc>
          <w:tcPr>
            <w:tcW w:w="1855" w:type="dxa"/>
            <w:vAlign w:val="top"/>
          </w:tcPr>
          <w:p w14:paraId="0DD8FEC0">
            <w:pPr>
              <w:spacing w:before="171" w:line="234" w:lineRule="auto"/>
              <w:ind w:left="893"/>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1996" w:type="dxa"/>
            <w:vAlign w:val="top"/>
          </w:tcPr>
          <w:p w14:paraId="05A523C4">
            <w:pPr>
              <w:spacing w:before="171" w:line="234" w:lineRule="auto"/>
              <w:ind w:left="802"/>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50</w:t>
            </w:r>
          </w:p>
        </w:tc>
        <w:tc>
          <w:tcPr>
            <w:tcW w:w="3902" w:type="dxa"/>
            <w:vAlign w:val="top"/>
          </w:tcPr>
          <w:p w14:paraId="46C91481">
            <w:pPr>
              <w:pStyle w:val="6"/>
              <w:spacing w:before="134" w:line="220" w:lineRule="auto"/>
              <w:ind w:left="491"/>
              <w:rPr>
                <w:sz w:val="21"/>
                <w:szCs w:val="21"/>
              </w:rPr>
            </w:pPr>
            <w:r>
              <w:rPr>
                <w:spacing w:val="-1"/>
                <w:sz w:val="21"/>
                <w:szCs w:val="21"/>
              </w:rPr>
              <w:t>表现较好，基本达到行业水平</w:t>
            </w:r>
          </w:p>
        </w:tc>
      </w:tr>
      <w:tr w14:paraId="32E4A0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2" w:hRule="atLeast"/>
        </w:trPr>
        <w:tc>
          <w:tcPr>
            <w:tcW w:w="1855" w:type="dxa"/>
            <w:vAlign w:val="top"/>
          </w:tcPr>
          <w:p w14:paraId="067DF2B8">
            <w:pPr>
              <w:spacing w:before="175" w:line="234" w:lineRule="auto"/>
              <w:ind w:left="892"/>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1996" w:type="dxa"/>
            <w:vAlign w:val="top"/>
          </w:tcPr>
          <w:p w14:paraId="27BB592C">
            <w:pPr>
              <w:spacing w:before="176" w:line="233" w:lineRule="auto"/>
              <w:ind w:left="725"/>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62.5</w:t>
            </w:r>
          </w:p>
        </w:tc>
        <w:tc>
          <w:tcPr>
            <w:tcW w:w="3902" w:type="dxa"/>
            <w:vAlign w:val="top"/>
          </w:tcPr>
          <w:p w14:paraId="0DF7887B">
            <w:pPr>
              <w:pStyle w:val="6"/>
              <w:spacing w:before="138" w:line="221" w:lineRule="auto"/>
              <w:ind w:left="491"/>
              <w:rPr>
                <w:sz w:val="21"/>
                <w:szCs w:val="21"/>
              </w:rPr>
            </w:pPr>
            <w:r>
              <w:rPr>
                <w:spacing w:val="-1"/>
                <w:sz w:val="21"/>
                <w:szCs w:val="21"/>
              </w:rPr>
              <w:t>表现良好，高于行业平均水平</w:t>
            </w:r>
          </w:p>
        </w:tc>
      </w:tr>
      <w:tr w14:paraId="18E66B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1" w:hRule="atLeast"/>
        </w:trPr>
        <w:tc>
          <w:tcPr>
            <w:tcW w:w="1855" w:type="dxa"/>
            <w:vAlign w:val="top"/>
          </w:tcPr>
          <w:p w14:paraId="692FAC98">
            <w:pPr>
              <w:spacing w:before="178" w:line="233" w:lineRule="auto"/>
              <w:ind w:left="890"/>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1996" w:type="dxa"/>
            <w:vAlign w:val="top"/>
          </w:tcPr>
          <w:p w14:paraId="20537698">
            <w:pPr>
              <w:spacing w:before="178" w:line="233" w:lineRule="auto"/>
              <w:ind w:left="80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75</w:t>
            </w:r>
          </w:p>
        </w:tc>
        <w:tc>
          <w:tcPr>
            <w:tcW w:w="3902" w:type="dxa"/>
            <w:vAlign w:val="top"/>
          </w:tcPr>
          <w:p w14:paraId="0413AE5D">
            <w:pPr>
              <w:pStyle w:val="6"/>
              <w:spacing w:before="140" w:line="221" w:lineRule="auto"/>
              <w:ind w:left="491"/>
              <w:rPr>
                <w:sz w:val="21"/>
                <w:szCs w:val="21"/>
              </w:rPr>
            </w:pPr>
            <w:r>
              <w:rPr>
                <w:spacing w:val="-1"/>
                <w:sz w:val="21"/>
                <w:szCs w:val="21"/>
              </w:rPr>
              <w:t>表现优异，高于行业平均水平</w:t>
            </w:r>
          </w:p>
        </w:tc>
      </w:tr>
      <w:tr w14:paraId="6AFBCA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1" w:hRule="atLeast"/>
        </w:trPr>
        <w:tc>
          <w:tcPr>
            <w:tcW w:w="1855" w:type="dxa"/>
            <w:vAlign w:val="top"/>
          </w:tcPr>
          <w:p w14:paraId="651C2EDF">
            <w:pPr>
              <w:spacing w:before="180" w:line="234" w:lineRule="auto"/>
              <w:ind w:left="896"/>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1996" w:type="dxa"/>
            <w:vAlign w:val="top"/>
          </w:tcPr>
          <w:p w14:paraId="477AE674">
            <w:pPr>
              <w:spacing w:before="180" w:line="233" w:lineRule="auto"/>
              <w:ind w:left="728"/>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87.5</w:t>
            </w:r>
          </w:p>
        </w:tc>
        <w:tc>
          <w:tcPr>
            <w:tcW w:w="3902" w:type="dxa"/>
            <w:vAlign w:val="top"/>
          </w:tcPr>
          <w:p w14:paraId="7341DF79">
            <w:pPr>
              <w:pStyle w:val="6"/>
              <w:spacing w:before="142" w:line="221" w:lineRule="auto"/>
              <w:ind w:left="491"/>
              <w:rPr>
                <w:sz w:val="21"/>
                <w:szCs w:val="21"/>
              </w:rPr>
            </w:pPr>
            <w:r>
              <w:rPr>
                <w:spacing w:val="-1"/>
                <w:sz w:val="21"/>
                <w:szCs w:val="21"/>
              </w:rPr>
              <w:t>表现卓越，接近行业标杆水准</w:t>
            </w:r>
          </w:p>
        </w:tc>
      </w:tr>
      <w:tr w14:paraId="310E4C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6" w:hRule="atLeast"/>
        </w:trPr>
        <w:tc>
          <w:tcPr>
            <w:tcW w:w="1855" w:type="dxa"/>
            <w:tcBorders>
              <w:bottom w:val="single" w:color="000000" w:sz="10" w:space="0"/>
            </w:tcBorders>
            <w:vAlign w:val="top"/>
          </w:tcPr>
          <w:p w14:paraId="069BDEF1">
            <w:pPr>
              <w:spacing w:before="183" w:line="233" w:lineRule="auto"/>
              <w:ind w:left="891"/>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1996" w:type="dxa"/>
            <w:tcBorders>
              <w:bottom w:val="single" w:color="000000" w:sz="10" w:space="0"/>
            </w:tcBorders>
            <w:vAlign w:val="top"/>
          </w:tcPr>
          <w:p w14:paraId="780850E2">
            <w:pPr>
              <w:spacing w:before="182" w:line="234" w:lineRule="auto"/>
              <w:ind w:left="767"/>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100</w:t>
            </w:r>
          </w:p>
        </w:tc>
        <w:tc>
          <w:tcPr>
            <w:tcW w:w="3902" w:type="dxa"/>
            <w:tcBorders>
              <w:bottom w:val="single" w:color="000000" w:sz="10" w:space="0"/>
            </w:tcBorders>
            <w:vAlign w:val="top"/>
          </w:tcPr>
          <w:p w14:paraId="32D4C558">
            <w:pPr>
              <w:pStyle w:val="6"/>
              <w:spacing w:before="145" w:line="221" w:lineRule="auto"/>
              <w:ind w:left="702"/>
              <w:rPr>
                <w:sz w:val="21"/>
                <w:szCs w:val="21"/>
              </w:rPr>
            </w:pPr>
            <w:r>
              <w:rPr>
                <w:spacing w:val="-1"/>
                <w:sz w:val="21"/>
                <w:szCs w:val="21"/>
              </w:rPr>
              <w:t>表现非常出色，行业标杆</w:t>
            </w:r>
          </w:p>
        </w:tc>
      </w:tr>
    </w:tbl>
    <w:p w14:paraId="40EDA4F5">
      <w:pPr>
        <w:rPr>
          <w:rFonts w:ascii="Arial"/>
          <w:sz w:val="21"/>
        </w:rPr>
      </w:pPr>
    </w:p>
    <w:p w14:paraId="3F2CB45B">
      <w:pPr>
        <w:rPr>
          <w:rFonts w:ascii="Arial" w:hAnsi="Arial" w:eastAsia="Arial" w:cs="Arial"/>
          <w:sz w:val="21"/>
          <w:szCs w:val="21"/>
        </w:rPr>
        <w:sectPr>
          <w:headerReference r:id="rId132" w:type="default"/>
          <w:footerReference r:id="rId133" w:type="default"/>
          <w:pgSz w:w="11907" w:h="16839"/>
          <w:pgMar w:top="1702" w:right="1785" w:bottom="1862" w:left="424" w:header="1397" w:footer="1662" w:gutter="0"/>
          <w:cols w:space="720" w:num="1"/>
        </w:sectPr>
      </w:pPr>
    </w:p>
    <w:p w14:paraId="3F76D7E8">
      <w:pPr>
        <w:pStyle w:val="2"/>
        <w:spacing w:before="325" w:line="232" w:lineRule="auto"/>
        <w:ind w:left="1460"/>
        <w:outlineLvl w:val="1"/>
      </w:pPr>
      <w:bookmarkStart w:id="138" w:name="bookmark168"/>
      <w:bookmarkEnd w:id="138"/>
      <w:bookmarkStart w:id="139" w:name="bookmark59"/>
      <w:bookmarkEnd w:id="139"/>
      <w:r>
        <w:rPr>
          <w:rFonts w:ascii="Times New Roman" w:hAnsi="Times New Roman" w:eastAsia="Times New Roman" w:cs="Times New Roman"/>
          <w:spacing w:val="-2"/>
        </w:rPr>
        <w:t xml:space="preserve">6.3  </w:t>
      </w:r>
      <w:r>
        <w:rPr>
          <w:spacing w:val="-2"/>
        </w:rPr>
        <w:t>指标权重的确定（层次分析法）</w:t>
      </w:r>
    </w:p>
    <w:p w14:paraId="78003AEE">
      <w:pPr>
        <w:spacing w:line="321" w:lineRule="auto"/>
        <w:rPr>
          <w:rFonts w:ascii="Arial"/>
          <w:sz w:val="21"/>
        </w:rPr>
      </w:pPr>
    </w:p>
    <w:p w14:paraId="495BA6DA">
      <w:pPr>
        <w:spacing w:before="78" w:line="220" w:lineRule="auto"/>
        <w:ind w:left="1944"/>
        <w:rPr>
          <w:rFonts w:ascii="宋体" w:hAnsi="宋体" w:eastAsia="宋体" w:cs="宋体"/>
          <w:sz w:val="24"/>
          <w:szCs w:val="24"/>
        </w:rPr>
      </w:pPr>
      <w:r>
        <w:rPr>
          <w:rFonts w:ascii="宋体" w:hAnsi="宋体" w:eastAsia="宋体" w:cs="宋体"/>
          <w:spacing w:val="-4"/>
          <w:sz w:val="24"/>
          <w:szCs w:val="24"/>
        </w:rPr>
        <w:t>（一）建立层次结构</w:t>
      </w:r>
    </w:p>
    <w:p w14:paraId="25162CC9">
      <w:pPr>
        <w:spacing w:before="181" w:line="359" w:lineRule="auto"/>
        <w:ind w:left="1456" w:firstLine="481"/>
        <w:jc w:val="both"/>
        <w:rPr>
          <w:rFonts w:ascii="宋体" w:hAnsi="宋体" w:eastAsia="宋体" w:cs="宋体"/>
          <w:sz w:val="24"/>
          <w:szCs w:val="24"/>
        </w:rPr>
      </w:pPr>
      <w:r>
        <w:rPr>
          <w:rFonts w:ascii="宋体" w:hAnsi="宋体" w:eastAsia="宋体" w:cs="宋体"/>
          <w:spacing w:val="-2"/>
          <w:sz w:val="24"/>
          <w:szCs w:val="24"/>
        </w:rPr>
        <w:t>本文基于</w:t>
      </w:r>
      <w:r>
        <w:rPr>
          <w:rFonts w:ascii="宋体" w:hAnsi="宋体" w:eastAsia="宋体" w:cs="宋体"/>
          <w:spacing w:val="-38"/>
          <w:sz w:val="24"/>
          <w:szCs w:val="24"/>
        </w:rPr>
        <w:t xml:space="preserve"> </w:t>
      </w:r>
      <w:r>
        <w:rPr>
          <w:rFonts w:ascii="Times New Roman" w:hAnsi="Times New Roman" w:eastAsia="Times New Roman" w:cs="Times New Roman"/>
          <w:spacing w:val="-2"/>
          <w:sz w:val="24"/>
          <w:szCs w:val="24"/>
        </w:rPr>
        <w:t>SCOR</w:t>
      </w:r>
      <w:r>
        <w:rPr>
          <w:rFonts w:ascii="Times New Roman" w:hAnsi="Times New Roman" w:eastAsia="Times New Roman" w:cs="Times New Roman"/>
          <w:spacing w:val="15"/>
          <w:sz w:val="24"/>
          <w:szCs w:val="24"/>
        </w:rPr>
        <w:t xml:space="preserve"> </w:t>
      </w:r>
      <w:r>
        <w:rPr>
          <w:rFonts w:ascii="宋体" w:hAnsi="宋体" w:eastAsia="宋体" w:cs="宋体"/>
          <w:spacing w:val="-2"/>
          <w:sz w:val="24"/>
          <w:szCs w:val="24"/>
        </w:rPr>
        <w:t>模型，设定提升</w:t>
      </w:r>
      <w:r>
        <w:rPr>
          <w:rFonts w:ascii="宋体" w:hAnsi="宋体" w:eastAsia="宋体" w:cs="宋体"/>
          <w:spacing w:val="-38"/>
          <w:sz w:val="24"/>
          <w:szCs w:val="24"/>
        </w:rPr>
        <w:t xml:space="preserve"> </w:t>
      </w:r>
      <w:r>
        <w:rPr>
          <w:rFonts w:ascii="Times New Roman" w:hAnsi="Times New Roman" w:eastAsia="Times New Roman" w:cs="Times New Roman"/>
          <w:spacing w:val="-2"/>
          <w:sz w:val="24"/>
          <w:szCs w:val="24"/>
        </w:rPr>
        <w:t>SHEI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17"/>
          <w:sz w:val="24"/>
          <w:szCs w:val="24"/>
        </w:rPr>
        <w:t xml:space="preserve"> </w:t>
      </w:r>
      <w:r>
        <w:rPr>
          <w:rFonts w:ascii="宋体" w:hAnsi="宋体" w:eastAsia="宋体" w:cs="宋体"/>
          <w:spacing w:val="-3"/>
          <w:sz w:val="24"/>
          <w:szCs w:val="24"/>
        </w:rPr>
        <w:t>柔性供应链的绩效为目标层，计划、</w:t>
      </w:r>
      <w:r>
        <w:rPr>
          <w:rFonts w:ascii="宋体" w:hAnsi="宋体" w:eastAsia="宋体" w:cs="宋体"/>
          <w:spacing w:val="1"/>
          <w:sz w:val="24"/>
          <w:szCs w:val="24"/>
        </w:rPr>
        <w:t>采购、制造、交付、退货为一级准则层，五大准则下细分的具体因素为二级指标</w:t>
      </w:r>
      <w:r>
        <w:rPr>
          <w:rFonts w:ascii="宋体" w:hAnsi="宋体" w:eastAsia="宋体" w:cs="宋体"/>
          <w:spacing w:val="-5"/>
          <w:sz w:val="24"/>
          <w:szCs w:val="24"/>
        </w:rPr>
        <w:t>层。</w:t>
      </w:r>
    </w:p>
    <w:p w14:paraId="6BF5D210">
      <w:pPr>
        <w:spacing w:before="1" w:line="219" w:lineRule="auto"/>
        <w:ind w:left="1944"/>
        <w:rPr>
          <w:rFonts w:ascii="宋体" w:hAnsi="宋体" w:eastAsia="宋体" w:cs="宋体"/>
          <w:sz w:val="24"/>
          <w:szCs w:val="24"/>
        </w:rPr>
      </w:pPr>
      <w:r>
        <w:rPr>
          <w:rFonts w:ascii="宋体" w:hAnsi="宋体" w:eastAsia="宋体" w:cs="宋体"/>
          <w:spacing w:val="-3"/>
          <w:sz w:val="24"/>
          <w:szCs w:val="24"/>
        </w:rPr>
        <w:t>（二）构建判断矩阵</w:t>
      </w:r>
    </w:p>
    <w:p w14:paraId="1221C681">
      <w:pPr>
        <w:spacing w:before="180" w:line="352" w:lineRule="auto"/>
        <w:ind w:left="1456" w:right="85" w:firstLine="482"/>
        <w:rPr>
          <w:rFonts w:ascii="宋体" w:hAnsi="宋体" w:eastAsia="宋体" w:cs="宋体"/>
          <w:sz w:val="24"/>
          <w:szCs w:val="24"/>
        </w:rPr>
      </w:pPr>
      <w:r>
        <w:rPr>
          <w:rFonts w:ascii="宋体" w:hAnsi="宋体" w:eastAsia="宋体" w:cs="宋体"/>
          <w:spacing w:val="-1"/>
          <w:sz w:val="24"/>
          <w:szCs w:val="24"/>
        </w:rPr>
        <w:t xml:space="preserve">参考表 </w:t>
      </w:r>
      <w:r>
        <w:rPr>
          <w:rFonts w:ascii="Times New Roman" w:hAnsi="Times New Roman" w:eastAsia="Times New Roman" w:cs="Times New Roman"/>
          <w:spacing w:val="-1"/>
          <w:sz w:val="24"/>
          <w:szCs w:val="24"/>
        </w:rPr>
        <w:t xml:space="preserve">6-3  </w:t>
      </w:r>
      <w:r>
        <w:rPr>
          <w:rFonts w:ascii="宋体" w:hAnsi="宋体" w:eastAsia="宋体" w:cs="宋体"/>
          <w:spacing w:val="-1"/>
          <w:sz w:val="24"/>
          <w:szCs w:val="24"/>
        </w:rPr>
        <w:t>的指标重要程度的标准衡量指标的重要性，</w:t>
      </w:r>
      <w:r>
        <w:rPr>
          <w:rFonts w:ascii="宋体" w:hAnsi="宋体" w:eastAsia="宋体" w:cs="宋体"/>
          <w:spacing w:val="-2"/>
          <w:sz w:val="24"/>
          <w:szCs w:val="24"/>
        </w:rPr>
        <w:t>对每个指标的评分取</w:t>
      </w:r>
      <w:r>
        <w:rPr>
          <w:rFonts w:ascii="宋体" w:hAnsi="宋体" w:eastAsia="宋体" w:cs="宋体"/>
          <w:spacing w:val="-1"/>
          <w:sz w:val="24"/>
          <w:szCs w:val="24"/>
        </w:rPr>
        <w:t>平均值，并以此构建判断矩阵。</w:t>
      </w:r>
    </w:p>
    <w:p w14:paraId="67628D74">
      <w:pPr>
        <w:spacing w:before="15" w:line="235" w:lineRule="auto"/>
        <w:ind w:left="4305"/>
        <w:outlineLvl w:val="0"/>
        <w:rPr>
          <w:rFonts w:ascii="宋体" w:hAnsi="宋体" w:eastAsia="宋体" w:cs="宋体"/>
          <w:sz w:val="21"/>
          <w:szCs w:val="21"/>
        </w:rPr>
      </w:pPr>
      <w:bookmarkStart w:id="140" w:name="bookmark109"/>
      <w:bookmarkEnd w:id="140"/>
      <w:r>
        <w:rPr>
          <w:rFonts w:ascii="宋体" w:hAnsi="宋体" w:eastAsia="宋体" w:cs="宋体"/>
          <w:spacing w:val="-1"/>
          <w:sz w:val="21"/>
          <w:szCs w:val="21"/>
        </w:rPr>
        <w:t>表</w:t>
      </w:r>
      <w:r>
        <w:rPr>
          <w:rFonts w:ascii="宋体" w:hAnsi="宋体" w:eastAsia="宋体" w:cs="宋体"/>
          <w:spacing w:val="-42"/>
          <w:sz w:val="21"/>
          <w:szCs w:val="21"/>
        </w:rPr>
        <w:t xml:space="preserve"> </w:t>
      </w:r>
      <w:r>
        <w:rPr>
          <w:rFonts w:ascii="Times New Roman" w:hAnsi="Times New Roman" w:eastAsia="Times New Roman" w:cs="Times New Roman"/>
          <w:spacing w:val="-1"/>
          <w:sz w:val="21"/>
          <w:szCs w:val="21"/>
        </w:rPr>
        <w:t xml:space="preserve">6-3  </w:t>
      </w:r>
      <w:r>
        <w:rPr>
          <w:rFonts w:ascii="宋体" w:hAnsi="宋体" w:eastAsia="宋体" w:cs="宋体"/>
          <w:spacing w:val="-1"/>
          <w:sz w:val="21"/>
          <w:szCs w:val="21"/>
        </w:rPr>
        <w:t>指标重要程度打分标准</w:t>
      </w:r>
    </w:p>
    <w:p w14:paraId="635A94B6">
      <w:pPr>
        <w:spacing w:before="142" w:line="193" w:lineRule="auto"/>
        <w:ind w:left="3780"/>
        <w:rPr>
          <w:rFonts w:ascii="Times New Roman" w:hAnsi="Times New Roman" w:eastAsia="Times New Roman" w:cs="Times New Roman"/>
          <w:sz w:val="21"/>
          <w:szCs w:val="21"/>
        </w:rPr>
      </w:pPr>
      <w:r>
        <w:rPr>
          <w:rFonts w:ascii="Times New Roman" w:hAnsi="Times New Roman" w:eastAsia="Times New Roman" w:cs="Times New Roman"/>
          <w:sz w:val="21"/>
          <w:szCs w:val="21"/>
        </w:rPr>
        <w:t>Table 6-3 Indicator impo</w:t>
      </w:r>
      <w:r>
        <w:rPr>
          <w:rFonts w:ascii="Times New Roman" w:hAnsi="Times New Roman" w:eastAsia="Times New Roman" w:cs="Times New Roman"/>
          <w:spacing w:val="-1"/>
          <w:sz w:val="21"/>
          <w:szCs w:val="21"/>
        </w:rPr>
        <w:t>rtance rating criteria</w:t>
      </w:r>
    </w:p>
    <w:p w14:paraId="6A5E5A82">
      <w:pPr>
        <w:spacing w:line="120" w:lineRule="exact"/>
      </w:pPr>
    </w:p>
    <w:tbl>
      <w:tblPr>
        <w:tblStyle w:val="5"/>
        <w:tblW w:w="7307" w:type="dxa"/>
        <w:tblInd w:w="20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44"/>
        <w:gridCol w:w="4163"/>
      </w:tblGrid>
      <w:tr w14:paraId="4A74E3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3144" w:type="dxa"/>
            <w:tcBorders>
              <w:top w:val="single" w:color="000000" w:sz="10" w:space="0"/>
              <w:bottom w:val="single" w:color="000000" w:sz="2" w:space="0"/>
            </w:tcBorders>
            <w:vAlign w:val="top"/>
          </w:tcPr>
          <w:p w14:paraId="63AD6B02">
            <w:pPr>
              <w:pStyle w:val="6"/>
              <w:spacing w:before="93" w:line="221" w:lineRule="auto"/>
              <w:ind w:left="1325"/>
              <w:rPr>
                <w:sz w:val="21"/>
                <w:szCs w:val="21"/>
              </w:rPr>
            </w:pPr>
            <w:r>
              <w:rPr>
                <w:spacing w:val="-2"/>
                <w:sz w:val="21"/>
                <w:szCs w:val="21"/>
              </w:rPr>
              <w:t>评分</w:t>
            </w:r>
          </w:p>
        </w:tc>
        <w:tc>
          <w:tcPr>
            <w:tcW w:w="4163" w:type="dxa"/>
            <w:tcBorders>
              <w:top w:val="single" w:color="000000" w:sz="10" w:space="0"/>
              <w:bottom w:val="single" w:color="000000" w:sz="2" w:space="0"/>
            </w:tcBorders>
            <w:vAlign w:val="top"/>
          </w:tcPr>
          <w:p w14:paraId="050DBC48">
            <w:pPr>
              <w:pStyle w:val="6"/>
              <w:spacing w:before="93" w:line="222" w:lineRule="auto"/>
              <w:ind w:left="1723"/>
              <w:rPr>
                <w:sz w:val="21"/>
                <w:szCs w:val="21"/>
              </w:rPr>
            </w:pPr>
            <w:r>
              <w:rPr>
                <w:spacing w:val="-2"/>
                <w:sz w:val="21"/>
                <w:szCs w:val="21"/>
              </w:rPr>
              <w:t>重要性</w:t>
            </w:r>
          </w:p>
        </w:tc>
      </w:tr>
      <w:tr w14:paraId="459C6D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7" w:hRule="atLeast"/>
        </w:trPr>
        <w:tc>
          <w:tcPr>
            <w:tcW w:w="3144" w:type="dxa"/>
            <w:tcBorders>
              <w:top w:val="single" w:color="000000" w:sz="2" w:space="0"/>
            </w:tcBorders>
            <w:vAlign w:val="top"/>
          </w:tcPr>
          <w:p w14:paraId="30F2862B">
            <w:pPr>
              <w:spacing w:before="131" w:line="236" w:lineRule="auto"/>
              <w:ind w:left="1498"/>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4163" w:type="dxa"/>
            <w:tcBorders>
              <w:top w:val="single" w:color="000000" w:sz="2" w:space="0"/>
            </w:tcBorders>
            <w:vAlign w:val="top"/>
          </w:tcPr>
          <w:p w14:paraId="2A1384E0">
            <w:pPr>
              <w:pStyle w:val="6"/>
              <w:spacing w:before="93" w:line="221" w:lineRule="auto"/>
              <w:ind w:left="1640"/>
              <w:rPr>
                <w:sz w:val="21"/>
                <w:szCs w:val="21"/>
              </w:rPr>
            </w:pPr>
            <w:r>
              <w:rPr>
                <w:spacing w:val="-7"/>
                <w:sz w:val="21"/>
                <w:szCs w:val="21"/>
              </w:rPr>
              <w:t>同等重要</w:t>
            </w:r>
          </w:p>
        </w:tc>
      </w:tr>
      <w:tr w14:paraId="5A575F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1" w:hRule="atLeast"/>
        </w:trPr>
        <w:tc>
          <w:tcPr>
            <w:tcW w:w="3144" w:type="dxa"/>
            <w:vAlign w:val="top"/>
          </w:tcPr>
          <w:p w14:paraId="1440D52F">
            <w:pPr>
              <w:spacing w:before="167" w:line="234" w:lineRule="auto"/>
              <w:ind w:left="1482"/>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4163" w:type="dxa"/>
            <w:vAlign w:val="top"/>
          </w:tcPr>
          <w:p w14:paraId="57E0EFD1">
            <w:pPr>
              <w:pStyle w:val="6"/>
              <w:spacing w:before="129" w:line="221" w:lineRule="auto"/>
              <w:ind w:left="1620"/>
              <w:rPr>
                <w:sz w:val="21"/>
                <w:szCs w:val="21"/>
              </w:rPr>
            </w:pPr>
            <w:r>
              <w:rPr>
                <w:spacing w:val="-2"/>
                <w:sz w:val="21"/>
                <w:szCs w:val="21"/>
              </w:rPr>
              <w:t>稍微重要</w:t>
            </w:r>
          </w:p>
        </w:tc>
      </w:tr>
      <w:tr w14:paraId="5F4666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1" w:hRule="atLeast"/>
        </w:trPr>
        <w:tc>
          <w:tcPr>
            <w:tcW w:w="3144" w:type="dxa"/>
            <w:vAlign w:val="top"/>
          </w:tcPr>
          <w:p w14:paraId="1B010D04">
            <w:pPr>
              <w:spacing w:before="169" w:line="234" w:lineRule="auto"/>
              <w:ind w:left="1484"/>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4163" w:type="dxa"/>
            <w:vAlign w:val="top"/>
          </w:tcPr>
          <w:p w14:paraId="446F59C9">
            <w:pPr>
              <w:pStyle w:val="6"/>
              <w:spacing w:before="133" w:line="221" w:lineRule="auto"/>
              <w:ind w:left="1623"/>
              <w:rPr>
                <w:sz w:val="21"/>
                <w:szCs w:val="21"/>
              </w:rPr>
            </w:pPr>
            <w:r>
              <w:rPr>
                <w:spacing w:val="-3"/>
                <w:sz w:val="21"/>
                <w:szCs w:val="21"/>
              </w:rPr>
              <w:t>非常重要</w:t>
            </w:r>
          </w:p>
        </w:tc>
      </w:tr>
      <w:tr w14:paraId="2DFFFE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1" w:hRule="atLeast"/>
        </w:trPr>
        <w:tc>
          <w:tcPr>
            <w:tcW w:w="3144" w:type="dxa"/>
            <w:vAlign w:val="top"/>
          </w:tcPr>
          <w:p w14:paraId="56702C5E">
            <w:pPr>
              <w:spacing w:before="175" w:line="233" w:lineRule="auto"/>
              <w:ind w:left="1482"/>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4163" w:type="dxa"/>
            <w:vAlign w:val="top"/>
          </w:tcPr>
          <w:p w14:paraId="68812952">
            <w:pPr>
              <w:pStyle w:val="6"/>
              <w:spacing w:before="138" w:line="221" w:lineRule="auto"/>
              <w:ind w:left="1411"/>
              <w:rPr>
                <w:sz w:val="21"/>
                <w:szCs w:val="21"/>
              </w:rPr>
            </w:pPr>
            <w:r>
              <w:rPr>
                <w:spacing w:val="-2"/>
                <w:sz w:val="21"/>
                <w:szCs w:val="21"/>
              </w:rPr>
              <w:t>非常非常重要</w:t>
            </w:r>
          </w:p>
        </w:tc>
      </w:tr>
      <w:tr w14:paraId="597D9B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0" w:hRule="atLeast"/>
        </w:trPr>
        <w:tc>
          <w:tcPr>
            <w:tcW w:w="3144" w:type="dxa"/>
            <w:vAlign w:val="top"/>
          </w:tcPr>
          <w:p w14:paraId="2FEF5809">
            <w:pPr>
              <w:spacing w:before="178" w:line="233" w:lineRule="auto"/>
              <w:ind w:left="1482"/>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4163" w:type="dxa"/>
            <w:vAlign w:val="top"/>
          </w:tcPr>
          <w:p w14:paraId="3F0DB680">
            <w:pPr>
              <w:pStyle w:val="6"/>
              <w:spacing w:before="141" w:line="221" w:lineRule="auto"/>
              <w:ind w:left="1622"/>
              <w:rPr>
                <w:sz w:val="21"/>
                <w:szCs w:val="21"/>
              </w:rPr>
            </w:pPr>
            <w:r>
              <w:rPr>
                <w:spacing w:val="-2"/>
                <w:sz w:val="21"/>
                <w:szCs w:val="21"/>
              </w:rPr>
              <w:t>极其重要</w:t>
            </w:r>
          </w:p>
        </w:tc>
      </w:tr>
      <w:tr w14:paraId="6DAFD4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4" w:hRule="atLeast"/>
        </w:trPr>
        <w:tc>
          <w:tcPr>
            <w:tcW w:w="7307" w:type="dxa"/>
            <w:gridSpan w:val="2"/>
            <w:tcBorders>
              <w:bottom w:val="single" w:color="000000" w:sz="10" w:space="0"/>
            </w:tcBorders>
            <w:vAlign w:val="top"/>
          </w:tcPr>
          <w:p w14:paraId="582F111C">
            <w:pPr>
              <w:pStyle w:val="6"/>
              <w:spacing w:before="145" w:line="234" w:lineRule="auto"/>
              <w:ind w:left="1436"/>
              <w:rPr>
                <w:sz w:val="21"/>
                <w:szCs w:val="21"/>
              </w:rPr>
            </w:pPr>
            <w:r>
              <w:rPr>
                <w:spacing w:val="-2"/>
                <w:sz w:val="21"/>
                <w:szCs w:val="21"/>
              </w:rPr>
              <w:t>注：</w:t>
            </w:r>
            <w:r>
              <w:rPr>
                <w:rFonts w:ascii="Times New Roman" w:hAnsi="Times New Roman" w:eastAsia="Times New Roman" w:cs="Times New Roman"/>
                <w:spacing w:val="-2"/>
                <w:sz w:val="21"/>
                <w:szCs w:val="21"/>
              </w:rPr>
              <w:t>2</w:t>
            </w:r>
            <w:r>
              <w:rPr>
                <w:spacing w:val="-2"/>
                <w:sz w:val="21"/>
                <w:szCs w:val="21"/>
              </w:rPr>
              <w:t>、</w:t>
            </w:r>
            <w:r>
              <w:rPr>
                <w:rFonts w:ascii="Times New Roman" w:hAnsi="Times New Roman" w:eastAsia="Times New Roman" w:cs="Times New Roman"/>
                <w:spacing w:val="-2"/>
                <w:sz w:val="21"/>
                <w:szCs w:val="21"/>
              </w:rPr>
              <w:t>4</w:t>
            </w:r>
            <w:r>
              <w:rPr>
                <w:rFonts w:ascii="Times New Roman" w:hAnsi="Times New Roman" w:eastAsia="Times New Roman" w:cs="Times New Roman"/>
                <w:spacing w:val="-29"/>
                <w:sz w:val="21"/>
                <w:szCs w:val="21"/>
              </w:rPr>
              <w:t xml:space="preserve"> </w:t>
            </w:r>
            <w:r>
              <w:rPr>
                <w:spacing w:val="-2"/>
                <w:sz w:val="21"/>
                <w:szCs w:val="21"/>
              </w:rPr>
              <w:t>、</w:t>
            </w:r>
            <w:r>
              <w:rPr>
                <w:rFonts w:ascii="Times New Roman" w:hAnsi="Times New Roman" w:eastAsia="Times New Roman" w:cs="Times New Roman"/>
                <w:spacing w:val="-2"/>
                <w:sz w:val="21"/>
                <w:szCs w:val="21"/>
              </w:rPr>
              <w:t>6</w:t>
            </w:r>
            <w:r>
              <w:rPr>
                <w:rFonts w:ascii="Times New Roman" w:hAnsi="Times New Roman" w:eastAsia="Times New Roman" w:cs="Times New Roman"/>
                <w:spacing w:val="-30"/>
                <w:sz w:val="21"/>
                <w:szCs w:val="21"/>
              </w:rPr>
              <w:t xml:space="preserve"> </w:t>
            </w:r>
            <w:r>
              <w:rPr>
                <w:spacing w:val="-2"/>
                <w:sz w:val="21"/>
                <w:szCs w:val="21"/>
              </w:rPr>
              <w:t>、</w:t>
            </w:r>
            <w:r>
              <w:rPr>
                <w:rFonts w:ascii="Times New Roman" w:hAnsi="Times New Roman" w:eastAsia="Times New Roman" w:cs="Times New Roman"/>
                <w:spacing w:val="-2"/>
                <w:sz w:val="21"/>
                <w:szCs w:val="21"/>
              </w:rPr>
              <w:t xml:space="preserve">8 </w:t>
            </w:r>
            <w:r>
              <w:rPr>
                <w:spacing w:val="-2"/>
                <w:sz w:val="21"/>
                <w:szCs w:val="21"/>
              </w:rPr>
              <w:t>表示相邻重要性之间</w:t>
            </w:r>
            <w:r>
              <w:rPr>
                <w:spacing w:val="-3"/>
                <w:sz w:val="21"/>
                <w:szCs w:val="21"/>
              </w:rPr>
              <w:t>的中间分值</w:t>
            </w:r>
          </w:p>
        </w:tc>
      </w:tr>
    </w:tbl>
    <w:p w14:paraId="1C29D63A">
      <w:pPr>
        <w:spacing w:before="36" w:line="220" w:lineRule="auto"/>
        <w:ind w:left="1937"/>
        <w:rPr>
          <w:rFonts w:ascii="宋体" w:hAnsi="宋体" w:eastAsia="宋体" w:cs="宋体"/>
          <w:sz w:val="24"/>
          <w:szCs w:val="24"/>
        </w:rPr>
      </w:pPr>
      <w:r>
        <w:rPr>
          <w:rFonts w:ascii="宋体" w:hAnsi="宋体" w:eastAsia="宋体" w:cs="宋体"/>
          <w:spacing w:val="-8"/>
          <w:sz w:val="24"/>
          <w:szCs w:val="24"/>
        </w:rPr>
        <w:t>判断矩阵公式：</w:t>
      </w:r>
    </w:p>
    <w:p w14:paraId="2B5FE4AA">
      <w:pPr>
        <w:spacing w:before="196"/>
        <w:ind w:right="83"/>
        <w:jc w:val="right"/>
        <w:rPr>
          <w:rFonts w:ascii="宋体" w:hAnsi="宋体" w:eastAsia="宋体" w:cs="宋体"/>
          <w:sz w:val="21"/>
          <w:szCs w:val="21"/>
        </w:rPr>
      </w:pPr>
      <w:r>
        <w:rPr>
          <w:rFonts w:ascii="Times New Roman" w:hAnsi="Times New Roman" w:eastAsia="Times New Roman" w:cs="Times New Roman"/>
          <w:i/>
          <w:iCs/>
          <w:spacing w:val="-5"/>
          <w:position w:val="5"/>
          <w:sz w:val="26"/>
          <w:szCs w:val="26"/>
        </w:rPr>
        <w:t>A</w:t>
      </w:r>
      <w:r>
        <w:rPr>
          <w:rFonts w:ascii="Times New Roman" w:hAnsi="Times New Roman" w:eastAsia="Times New Roman" w:cs="Times New Roman"/>
          <w:i/>
          <w:iCs/>
          <w:spacing w:val="-9"/>
          <w:position w:val="5"/>
          <w:sz w:val="26"/>
          <w:szCs w:val="26"/>
        </w:rPr>
        <w:t xml:space="preserve"> </w:t>
      </w:r>
      <w:r>
        <w:rPr>
          <w:position w:val="-37"/>
          <w:sz w:val="26"/>
          <w:szCs w:val="26"/>
        </w:rPr>
        <w:drawing>
          <wp:inline distT="0" distB="0" distL="0" distR="0">
            <wp:extent cx="1019175" cy="64770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217"/>
                    <a:stretch>
                      <a:fillRect/>
                    </a:stretch>
                  </pic:blipFill>
                  <pic:spPr>
                    <a:xfrm>
                      <a:off x="0" y="0"/>
                      <a:ext cx="1019333" cy="648229"/>
                    </a:xfrm>
                    <a:prstGeom prst="rect">
                      <a:avLst/>
                    </a:prstGeom>
                  </pic:spPr>
                </pic:pic>
              </a:graphicData>
            </a:graphic>
          </wp:inline>
        </w:drawing>
      </w:r>
      <w:r>
        <w:rPr>
          <w:rFonts w:ascii="Times New Roman" w:hAnsi="Times New Roman" w:eastAsia="Times New Roman" w:cs="Times New Roman"/>
          <w:i/>
          <w:iCs/>
          <w:position w:val="5"/>
          <w:sz w:val="26"/>
          <w:szCs w:val="26"/>
        </w:rPr>
        <w:t xml:space="preserve">                                      </w:t>
      </w:r>
      <w:r>
        <w:rPr>
          <w:rFonts w:ascii="宋体" w:hAnsi="宋体" w:eastAsia="宋体" w:cs="宋体"/>
          <w:spacing w:val="-5"/>
          <w:position w:val="5"/>
          <w:sz w:val="21"/>
          <w:szCs w:val="21"/>
        </w:rPr>
        <w:t>（</w:t>
      </w:r>
      <w:r>
        <w:rPr>
          <w:rFonts w:ascii="Times New Roman" w:hAnsi="Times New Roman" w:eastAsia="Times New Roman" w:cs="Times New Roman"/>
          <w:spacing w:val="-5"/>
          <w:position w:val="5"/>
          <w:sz w:val="23"/>
          <w:szCs w:val="23"/>
        </w:rPr>
        <w:t>6-3</w:t>
      </w:r>
      <w:r>
        <w:rPr>
          <w:rFonts w:ascii="宋体" w:hAnsi="宋体" w:eastAsia="宋体" w:cs="宋体"/>
          <w:spacing w:val="-5"/>
          <w:position w:val="5"/>
          <w:sz w:val="21"/>
          <w:szCs w:val="21"/>
        </w:rPr>
        <w:t>）</w:t>
      </w:r>
    </w:p>
    <w:p w14:paraId="62F30EBE">
      <w:pPr>
        <w:spacing w:before="224" w:line="233" w:lineRule="auto"/>
        <w:ind w:left="1916"/>
        <w:rPr>
          <w:rFonts w:ascii="宋体" w:hAnsi="宋体" w:eastAsia="宋体" w:cs="宋体"/>
          <w:sz w:val="24"/>
          <w:szCs w:val="24"/>
        </w:rPr>
      </w:pPr>
      <w:r>
        <w:rPr>
          <w:rFonts w:ascii="Times New Roman" w:hAnsi="Times New Roman" w:eastAsia="Times New Roman" w:cs="Times New Roman"/>
          <w:i/>
          <w:iCs/>
          <w:spacing w:val="-2"/>
          <w:sz w:val="24"/>
          <w:szCs w:val="24"/>
        </w:rPr>
        <w:t xml:space="preserve">A </w:t>
      </w:r>
      <w:r>
        <w:rPr>
          <w:rFonts w:ascii="宋体" w:hAnsi="宋体" w:eastAsia="宋体" w:cs="宋体"/>
          <w:spacing w:val="-2"/>
          <w:sz w:val="24"/>
          <w:szCs w:val="24"/>
        </w:rPr>
        <w:t>是</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n</w:t>
      </w:r>
      <w:r>
        <w:rPr>
          <w:rFonts w:ascii="宋体" w:hAnsi="宋体" w:eastAsia="宋体" w:cs="宋体"/>
          <w:spacing w:val="-2"/>
          <w:sz w:val="24"/>
          <w:szCs w:val="24"/>
        </w:rPr>
        <w:t>×</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29"/>
          <w:sz w:val="24"/>
          <w:szCs w:val="24"/>
        </w:rPr>
        <w:t xml:space="preserve"> </w:t>
      </w:r>
      <w:r>
        <w:rPr>
          <w:rFonts w:ascii="宋体" w:hAnsi="宋体" w:eastAsia="宋体" w:cs="宋体"/>
          <w:spacing w:val="-2"/>
          <w:sz w:val="24"/>
          <w:szCs w:val="24"/>
        </w:rPr>
        <w:t>的判断矩阵</w:t>
      </w:r>
    </w:p>
    <w:p w14:paraId="50953BEE">
      <w:pPr>
        <w:spacing w:before="162" w:line="379" w:lineRule="auto"/>
        <w:ind w:left="1944" w:right="4276" w:firstLine="27"/>
        <w:rPr>
          <w:rFonts w:ascii="宋体" w:hAnsi="宋体" w:eastAsia="宋体" w:cs="宋体"/>
          <w:sz w:val="24"/>
          <w:szCs w:val="24"/>
        </w:rPr>
      </w:pPr>
      <w:r>
        <w:rPr>
          <w:rFonts w:ascii="Times New Roman" w:hAnsi="Times New Roman" w:eastAsia="Times New Roman" w:cs="Times New Roman"/>
          <w:i/>
          <w:iCs/>
          <w:sz w:val="24"/>
          <w:szCs w:val="24"/>
        </w:rPr>
        <w:t>a</w:t>
      </w:r>
      <w:r>
        <w:rPr>
          <w:rFonts w:ascii="Times New Roman" w:hAnsi="Times New Roman" w:eastAsia="Times New Roman" w:cs="Times New Roman"/>
          <w:i/>
          <w:iCs/>
          <w:position w:val="-5"/>
          <w:sz w:val="13"/>
          <w:szCs w:val="13"/>
        </w:rPr>
        <w:t>ij</w:t>
      </w:r>
      <w:r>
        <w:rPr>
          <w:rFonts w:ascii="Times New Roman" w:hAnsi="Times New Roman" w:eastAsia="Times New Roman" w:cs="Times New Roman"/>
          <w:i/>
          <w:iCs/>
          <w:spacing w:val="36"/>
          <w:w w:val="102"/>
          <w:position w:val="-5"/>
          <w:sz w:val="13"/>
          <w:szCs w:val="13"/>
        </w:rPr>
        <w:t xml:space="preserve"> </w:t>
      </w:r>
      <w:r>
        <w:rPr>
          <w:rFonts w:ascii="宋体" w:hAnsi="宋体" w:eastAsia="宋体" w:cs="宋体"/>
          <w:sz w:val="24"/>
          <w:szCs w:val="24"/>
        </w:rPr>
        <w:t>表示指标</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 xml:space="preserve">i </w:t>
      </w:r>
      <w:r>
        <w:rPr>
          <w:rFonts w:ascii="宋体" w:hAnsi="宋体" w:eastAsia="宋体" w:cs="宋体"/>
          <w:sz w:val="24"/>
          <w:szCs w:val="24"/>
        </w:rPr>
        <w:t>与指标</w:t>
      </w:r>
      <w:r>
        <w:rPr>
          <w:rFonts w:ascii="Times New Roman" w:hAnsi="Times New Roman" w:eastAsia="Times New Roman" w:cs="Times New Roman"/>
          <w:sz w:val="24"/>
          <w:szCs w:val="24"/>
        </w:rPr>
        <w:t>j</w:t>
      </w:r>
      <w:r>
        <w:rPr>
          <w:rFonts w:ascii="Times New Roman" w:hAnsi="Times New Roman" w:eastAsia="Times New Roman" w:cs="Times New Roman"/>
          <w:spacing w:val="29"/>
          <w:w w:val="101"/>
          <w:sz w:val="24"/>
          <w:szCs w:val="24"/>
        </w:rPr>
        <w:t xml:space="preserve"> </w:t>
      </w:r>
      <w:r>
        <w:rPr>
          <w:rFonts w:ascii="宋体" w:hAnsi="宋体" w:eastAsia="宋体" w:cs="宋体"/>
          <w:sz w:val="24"/>
          <w:szCs w:val="24"/>
        </w:rPr>
        <w:t>的相对重要性</w:t>
      </w:r>
      <w:r>
        <w:rPr>
          <w:rFonts w:ascii="宋体" w:hAnsi="宋体" w:eastAsia="宋体" w:cs="宋体"/>
          <w:spacing w:val="-3"/>
          <w:sz w:val="24"/>
          <w:szCs w:val="24"/>
        </w:rPr>
        <w:t>（三）计算判断矩阵</w:t>
      </w:r>
    </w:p>
    <w:p w14:paraId="78BCE693">
      <w:pPr>
        <w:spacing w:before="13" w:line="233" w:lineRule="auto"/>
        <w:ind w:left="1944"/>
        <w:rPr>
          <w:rFonts w:ascii="宋体" w:hAnsi="宋体" w:eastAsia="宋体" w:cs="宋体"/>
          <w:sz w:val="24"/>
          <w:szCs w:val="24"/>
        </w:rPr>
      </w:pPr>
      <w:r>
        <w:rPr>
          <w:rFonts w:ascii="宋体" w:hAnsi="宋体" w:eastAsia="宋体" w:cs="宋体"/>
          <w:spacing w:val="-5"/>
          <w:sz w:val="24"/>
          <w:szCs w:val="24"/>
        </w:rPr>
        <w:t>（</w:t>
      </w:r>
      <w:r>
        <w:rPr>
          <w:rFonts w:ascii="Times New Roman" w:hAnsi="Times New Roman" w:eastAsia="Times New Roman" w:cs="Times New Roman"/>
          <w:spacing w:val="-5"/>
          <w:sz w:val="24"/>
          <w:szCs w:val="24"/>
        </w:rPr>
        <w:t>1</w:t>
      </w:r>
      <w:r>
        <w:rPr>
          <w:rFonts w:ascii="宋体" w:hAnsi="宋体" w:eastAsia="宋体" w:cs="宋体"/>
          <w:spacing w:val="-5"/>
          <w:sz w:val="24"/>
          <w:szCs w:val="24"/>
        </w:rPr>
        <w:t>）将判断矩阵</w:t>
      </w:r>
      <w:r>
        <w:rPr>
          <w:rFonts w:ascii="宋体" w:hAnsi="宋体" w:eastAsia="宋体" w:cs="宋体"/>
          <w:spacing w:val="-43"/>
          <w:sz w:val="24"/>
          <w:szCs w:val="24"/>
        </w:rPr>
        <w:t xml:space="preserve"> </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29"/>
          <w:sz w:val="24"/>
          <w:szCs w:val="24"/>
        </w:rPr>
        <w:t xml:space="preserve"> </w:t>
      </w:r>
      <w:r>
        <w:rPr>
          <w:rFonts w:ascii="宋体" w:hAnsi="宋体" w:eastAsia="宋体" w:cs="宋体"/>
          <w:spacing w:val="-5"/>
          <w:sz w:val="24"/>
          <w:szCs w:val="24"/>
        </w:rPr>
        <w:t>的每列归一化，公式为：</w:t>
      </w:r>
    </w:p>
    <w:p w14:paraId="71046940">
      <w:pPr>
        <w:spacing w:before="198" w:line="829" w:lineRule="exact"/>
        <w:ind w:right="83"/>
        <w:jc w:val="right"/>
        <w:rPr>
          <w:rFonts w:ascii="宋体" w:hAnsi="宋体" w:eastAsia="宋体" w:cs="宋体"/>
          <w:sz w:val="21"/>
          <w:szCs w:val="21"/>
        </w:rPr>
      </w:pPr>
      <w:r>
        <w:rPr>
          <w:rFonts w:ascii="宋体" w:hAnsi="宋体" w:eastAsia="宋体" w:cs="宋体"/>
          <w:position w:val="-10"/>
          <w:sz w:val="21"/>
          <w:szCs w:val="21"/>
        </w:rPr>
        <w:drawing>
          <wp:inline distT="0" distB="0" distL="0" distR="0">
            <wp:extent cx="728980" cy="45656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18"/>
                    <a:stretch>
                      <a:fillRect/>
                    </a:stretch>
                  </pic:blipFill>
                  <pic:spPr>
                    <a:xfrm>
                      <a:off x="0" y="0"/>
                      <a:ext cx="729198" cy="456671"/>
                    </a:xfrm>
                    <a:prstGeom prst="rect">
                      <a:avLst/>
                    </a:prstGeom>
                  </pic:spPr>
                </pic:pic>
              </a:graphicData>
            </a:graphic>
          </wp:inline>
        </w:drawing>
      </w:r>
      <w:r>
        <w:rPr>
          <w:rFonts w:ascii="宋体" w:hAnsi="宋体" w:eastAsia="宋体" w:cs="宋体"/>
          <w:spacing w:val="3"/>
          <w:position w:val="-12"/>
          <w:sz w:val="21"/>
          <w:szCs w:val="21"/>
        </w:rPr>
        <w:t xml:space="preserve">                          </w:t>
      </w:r>
      <w:r>
        <w:rPr>
          <w:rFonts w:ascii="宋体" w:hAnsi="宋体" w:eastAsia="宋体" w:cs="宋体"/>
          <w:position w:val="-12"/>
          <w:sz w:val="21"/>
          <w:szCs w:val="21"/>
        </w:rPr>
        <w:t>（</w:t>
      </w:r>
      <w:r>
        <w:rPr>
          <w:rFonts w:ascii="Times New Roman" w:hAnsi="Times New Roman" w:eastAsia="Times New Roman" w:cs="Times New Roman"/>
          <w:position w:val="-12"/>
          <w:sz w:val="21"/>
          <w:szCs w:val="21"/>
        </w:rPr>
        <w:t>6-4</w:t>
      </w:r>
      <w:r>
        <w:rPr>
          <w:rFonts w:ascii="宋体" w:hAnsi="宋体" w:eastAsia="宋体" w:cs="宋体"/>
          <w:position w:val="-12"/>
          <w:sz w:val="21"/>
          <w:szCs w:val="21"/>
        </w:rPr>
        <w:t>）</w:t>
      </w:r>
    </w:p>
    <w:p w14:paraId="2305065D">
      <w:pPr>
        <w:spacing w:line="829" w:lineRule="exact"/>
        <w:rPr>
          <w:rFonts w:ascii="宋体" w:hAnsi="宋体" w:eastAsia="宋体" w:cs="宋体"/>
          <w:sz w:val="21"/>
          <w:szCs w:val="21"/>
        </w:rPr>
        <w:sectPr>
          <w:headerReference r:id="rId134" w:type="default"/>
          <w:footerReference r:id="rId135" w:type="default"/>
          <w:pgSz w:w="11907" w:h="16839"/>
          <w:pgMar w:top="1702" w:right="1501" w:bottom="2069" w:left="424" w:header="1397" w:footer="1869" w:gutter="0"/>
          <w:cols w:space="720" w:num="1"/>
        </w:sectPr>
      </w:pPr>
    </w:p>
    <w:p w14:paraId="72165EC2">
      <w:pPr>
        <w:spacing w:before="318" w:line="220" w:lineRule="auto"/>
        <w:ind w:left="1663"/>
        <w:rPr>
          <w:rFonts w:ascii="宋体" w:hAnsi="宋体" w:eastAsia="宋体" w:cs="宋体"/>
          <w:sz w:val="24"/>
          <w:szCs w:val="24"/>
        </w:rPr>
      </w:pPr>
      <w:bookmarkStart w:id="141" w:name="bookmark169"/>
      <w:bookmarkEnd w:id="141"/>
      <w:r>
        <w:rPr>
          <w:rFonts w:ascii="宋体" w:hAnsi="宋体" w:eastAsia="宋体" w:cs="宋体"/>
          <w:spacing w:val="-9"/>
          <w:sz w:val="24"/>
          <w:szCs w:val="24"/>
        </w:rPr>
        <w:t>归一化后的矩阵：</w:t>
      </w:r>
    </w:p>
    <w:p w14:paraId="10013857">
      <w:pPr>
        <w:spacing w:before="199" w:line="1021" w:lineRule="exact"/>
        <w:ind w:left="4624"/>
      </w:pPr>
      <w:r>
        <w:rPr>
          <w:position w:val="-20"/>
        </w:rPr>
        <w:drawing>
          <wp:inline distT="0" distB="0" distL="0" distR="0">
            <wp:extent cx="3167380" cy="64770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19"/>
                    <a:stretch>
                      <a:fillRect/>
                    </a:stretch>
                  </pic:blipFill>
                  <pic:spPr>
                    <a:xfrm>
                      <a:off x="0" y="0"/>
                      <a:ext cx="3167628" cy="648228"/>
                    </a:xfrm>
                    <a:prstGeom prst="rect">
                      <a:avLst/>
                    </a:prstGeom>
                  </pic:spPr>
                </pic:pic>
              </a:graphicData>
            </a:graphic>
          </wp:inline>
        </w:drawing>
      </w:r>
    </w:p>
    <w:p w14:paraId="5091F042">
      <w:pPr>
        <w:spacing w:before="220" w:line="233" w:lineRule="auto"/>
        <w:ind w:left="1661"/>
        <w:rPr>
          <w:rFonts w:ascii="宋体" w:hAnsi="宋体" w:eastAsia="宋体" w:cs="宋体"/>
          <w:sz w:val="24"/>
          <w:szCs w:val="24"/>
        </w:rPr>
      </w:pPr>
      <w:r>
        <w:rPr>
          <w:rFonts w:ascii="宋体" w:hAnsi="宋体" w:eastAsia="宋体" w:cs="宋体"/>
          <w:spacing w:val="-6"/>
          <w:sz w:val="24"/>
          <w:szCs w:val="24"/>
        </w:rPr>
        <w:t>（</w:t>
      </w:r>
      <w:r>
        <w:rPr>
          <w:rFonts w:ascii="Times New Roman" w:hAnsi="Times New Roman" w:eastAsia="Times New Roman" w:cs="Times New Roman"/>
          <w:spacing w:val="-6"/>
          <w:sz w:val="24"/>
          <w:szCs w:val="24"/>
        </w:rPr>
        <w:t>2</w:t>
      </w:r>
      <w:r>
        <w:rPr>
          <w:rFonts w:ascii="宋体" w:hAnsi="宋体" w:eastAsia="宋体" w:cs="宋体"/>
          <w:spacing w:val="-6"/>
          <w:sz w:val="24"/>
          <w:szCs w:val="24"/>
        </w:rPr>
        <w:t>）计算每个指标的权重：</w:t>
      </w:r>
    </w:p>
    <w:p w14:paraId="106624DA">
      <w:pPr>
        <w:spacing w:before="188" w:line="715" w:lineRule="exact"/>
        <w:ind w:left="4336"/>
      </w:pPr>
      <w:r>
        <w:rPr>
          <w:position w:val="-14"/>
        </w:rPr>
        <w:drawing>
          <wp:inline distT="0" distB="0" distL="0" distR="0">
            <wp:extent cx="3350260" cy="45402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20"/>
                    <a:stretch>
                      <a:fillRect/>
                    </a:stretch>
                  </pic:blipFill>
                  <pic:spPr>
                    <a:xfrm>
                      <a:off x="0" y="0"/>
                      <a:ext cx="3350726" cy="454326"/>
                    </a:xfrm>
                    <a:prstGeom prst="rect">
                      <a:avLst/>
                    </a:prstGeom>
                  </pic:spPr>
                </pic:pic>
              </a:graphicData>
            </a:graphic>
          </wp:inline>
        </w:drawing>
      </w:r>
    </w:p>
    <w:p w14:paraId="5F47C3C1">
      <w:pPr>
        <w:spacing w:before="179" w:line="218" w:lineRule="auto"/>
        <w:ind w:left="1653"/>
        <w:rPr>
          <w:sz w:val="24"/>
          <w:szCs w:val="24"/>
        </w:rPr>
      </w:pPr>
      <w:r>
        <w:rPr>
          <w:rFonts w:ascii="宋体" w:hAnsi="宋体" w:eastAsia="宋体" w:cs="宋体"/>
          <w:spacing w:val="-3"/>
          <w:sz w:val="24"/>
          <w:szCs w:val="24"/>
        </w:rPr>
        <w:t>权重向量</w:t>
      </w:r>
      <w:r>
        <w:rPr>
          <w:position w:val="-12"/>
          <w:sz w:val="24"/>
          <w:szCs w:val="24"/>
        </w:rPr>
        <w:drawing>
          <wp:inline distT="0" distB="0" distL="0" distR="0">
            <wp:extent cx="1352550" cy="18669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221"/>
                    <a:stretch>
                      <a:fillRect/>
                    </a:stretch>
                  </pic:blipFill>
                  <pic:spPr>
                    <a:xfrm>
                      <a:off x="0" y="0"/>
                      <a:ext cx="1352677" cy="186690"/>
                    </a:xfrm>
                    <a:prstGeom prst="rect">
                      <a:avLst/>
                    </a:prstGeom>
                  </pic:spPr>
                </pic:pic>
              </a:graphicData>
            </a:graphic>
          </wp:inline>
        </w:drawing>
      </w:r>
    </w:p>
    <w:p w14:paraId="719280F5">
      <w:pPr>
        <w:spacing w:before="211" w:line="233" w:lineRule="auto"/>
        <w:ind w:left="1661"/>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3</w:t>
      </w:r>
      <w:r>
        <w:rPr>
          <w:rFonts w:ascii="宋体" w:hAnsi="宋体" w:eastAsia="宋体" w:cs="宋体"/>
          <w:sz w:val="24"/>
          <w:szCs w:val="24"/>
        </w:rPr>
        <w:t>）计算最大特征值</w:t>
      </w:r>
      <w:r>
        <w:rPr>
          <w:rFonts w:ascii="宋体" w:hAnsi="宋体" w:eastAsia="宋体" w:cs="宋体"/>
          <w:spacing w:val="-71"/>
          <w:sz w:val="24"/>
          <w:szCs w:val="24"/>
        </w:rPr>
        <w:t xml:space="preserve"> </w:t>
      </w:r>
      <w:r>
        <w:rPr>
          <w:rFonts w:ascii="Arial" w:hAnsi="Arial" w:eastAsia="Arial" w:cs="Arial"/>
          <w:sz w:val="28"/>
          <w:szCs w:val="28"/>
        </w:rPr>
        <w:t>λ</w:t>
      </w:r>
      <w:r>
        <w:rPr>
          <w:rFonts w:ascii="Times New Roman" w:hAnsi="Times New Roman" w:eastAsia="Times New Roman" w:cs="Times New Roman"/>
          <w:position w:val="-6"/>
          <w:sz w:val="16"/>
          <w:szCs w:val="16"/>
        </w:rPr>
        <w:t xml:space="preserve">max </w:t>
      </w:r>
      <w:r>
        <w:rPr>
          <w:rFonts w:ascii="宋体" w:hAnsi="宋体" w:eastAsia="宋体" w:cs="宋体"/>
          <w:sz w:val="24"/>
          <w:szCs w:val="24"/>
        </w:rPr>
        <w:t>：</w:t>
      </w:r>
    </w:p>
    <w:p w14:paraId="1B63A2BA">
      <w:pPr>
        <w:spacing w:before="187" w:line="667" w:lineRule="exact"/>
        <w:ind w:left="4613"/>
      </w:pPr>
      <w:r>
        <w:rPr>
          <w:position w:val="-13"/>
        </w:rPr>
        <w:drawing>
          <wp:inline distT="0" distB="0" distL="0" distR="0">
            <wp:extent cx="3174365" cy="42291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222"/>
                    <a:stretch>
                      <a:fillRect/>
                    </a:stretch>
                  </pic:blipFill>
                  <pic:spPr>
                    <a:xfrm>
                      <a:off x="0" y="0"/>
                      <a:ext cx="3174484" cy="423236"/>
                    </a:xfrm>
                    <a:prstGeom prst="rect">
                      <a:avLst/>
                    </a:prstGeom>
                  </pic:spPr>
                </pic:pic>
              </a:graphicData>
            </a:graphic>
          </wp:inline>
        </w:drawing>
      </w:r>
    </w:p>
    <w:p w14:paraId="6E2CEAA8">
      <w:pPr>
        <w:spacing w:before="194" w:line="220" w:lineRule="auto"/>
        <w:ind w:left="1661"/>
        <w:rPr>
          <w:rFonts w:ascii="宋体" w:hAnsi="宋体" w:eastAsia="宋体" w:cs="宋体"/>
          <w:sz w:val="24"/>
          <w:szCs w:val="24"/>
        </w:rPr>
      </w:pPr>
      <w:r>
        <w:rPr>
          <w:rFonts w:ascii="宋体" w:hAnsi="宋体" w:eastAsia="宋体" w:cs="宋体"/>
          <w:spacing w:val="-2"/>
          <w:sz w:val="24"/>
          <w:szCs w:val="24"/>
        </w:rPr>
        <w:t>（四）一致性检验</w:t>
      </w:r>
    </w:p>
    <w:p w14:paraId="1C4BDFED">
      <w:pPr>
        <w:spacing w:before="180" w:line="362" w:lineRule="auto"/>
        <w:ind w:left="1176" w:right="408" w:firstLine="480"/>
        <w:rPr>
          <w:rFonts w:ascii="宋体" w:hAnsi="宋体" w:eastAsia="宋体" w:cs="宋体"/>
          <w:sz w:val="24"/>
          <w:szCs w:val="24"/>
        </w:rPr>
      </w:pPr>
      <w:r>
        <w:rPr>
          <w:rFonts w:ascii="宋体" w:hAnsi="宋体" w:eastAsia="宋体" w:cs="宋体"/>
          <w:spacing w:val="-2"/>
          <w:sz w:val="24"/>
          <w:szCs w:val="24"/>
        </w:rPr>
        <w:t>为确保所得结论的合理性，必须对判断矩阵进行一致性检验，</w:t>
      </w:r>
      <w:r>
        <w:rPr>
          <w:rFonts w:ascii="宋体" w:hAnsi="宋体" w:eastAsia="宋体" w:cs="宋体"/>
          <w:spacing w:val="-19"/>
          <w:sz w:val="24"/>
          <w:szCs w:val="24"/>
        </w:rPr>
        <w:t xml:space="preserve"> </w:t>
      </w:r>
      <w:r>
        <w:rPr>
          <w:rFonts w:ascii="宋体" w:hAnsi="宋体" w:eastAsia="宋体" w:cs="宋体"/>
          <w:spacing w:val="-2"/>
          <w:sz w:val="24"/>
          <w:szCs w:val="24"/>
        </w:rPr>
        <w:t>计算一致性比</w:t>
      </w:r>
      <w:r>
        <w:rPr>
          <w:rFonts w:ascii="宋体" w:hAnsi="宋体" w:eastAsia="宋体" w:cs="宋体"/>
          <w:spacing w:val="-10"/>
          <w:sz w:val="24"/>
          <w:szCs w:val="24"/>
        </w:rPr>
        <w:t>率</w:t>
      </w:r>
      <w:r>
        <w:rPr>
          <w:rFonts w:ascii="宋体" w:hAnsi="宋体" w:eastAsia="宋体" w:cs="宋体"/>
          <w:spacing w:val="-46"/>
          <w:sz w:val="24"/>
          <w:szCs w:val="24"/>
        </w:rPr>
        <w:t xml:space="preserve"> </w:t>
      </w:r>
      <w:r>
        <w:rPr>
          <w:rFonts w:ascii="Times New Roman" w:hAnsi="Times New Roman" w:eastAsia="Times New Roman" w:cs="Times New Roman"/>
          <w:spacing w:val="-10"/>
          <w:sz w:val="24"/>
          <w:szCs w:val="24"/>
        </w:rPr>
        <w:t>CR</w:t>
      </w:r>
      <w:r>
        <w:rPr>
          <w:rFonts w:ascii="Times New Roman" w:hAnsi="Times New Roman" w:eastAsia="Times New Roman" w:cs="Times New Roman"/>
          <w:spacing w:val="28"/>
          <w:sz w:val="24"/>
          <w:szCs w:val="24"/>
        </w:rPr>
        <w:t xml:space="preserve"> </w:t>
      </w:r>
      <w:r>
        <w:rPr>
          <w:rFonts w:ascii="宋体" w:hAnsi="宋体" w:eastAsia="宋体" w:cs="宋体"/>
          <w:spacing w:val="-10"/>
          <w:sz w:val="24"/>
          <w:szCs w:val="24"/>
        </w:rPr>
        <w:t>的公式如下：</w:t>
      </w:r>
    </w:p>
    <w:p w14:paraId="7CFDBD47">
      <w:pPr>
        <w:spacing w:before="19"/>
        <w:ind w:left="5117"/>
        <w:rPr>
          <w:rFonts w:ascii="Times New Roman" w:hAnsi="Times New Roman" w:eastAsia="Times New Roman" w:cs="Times New Roman"/>
          <w:sz w:val="21"/>
          <w:szCs w:val="21"/>
        </w:rPr>
      </w:pPr>
      <w:r>
        <w:rPr>
          <w:rFonts w:ascii="Times New Roman" w:hAnsi="Times New Roman" w:eastAsia="Times New Roman" w:cs="Times New Roman"/>
          <w:i/>
          <w:iCs/>
          <w:spacing w:val="-1"/>
          <w:sz w:val="23"/>
          <w:szCs w:val="23"/>
        </w:rPr>
        <w:t xml:space="preserve">CR </w:t>
      </w:r>
      <w:r>
        <w:rPr>
          <w:position w:val="-21"/>
          <w:sz w:val="23"/>
          <w:szCs w:val="23"/>
        </w:rPr>
        <w:drawing>
          <wp:inline distT="0" distB="0" distL="0" distR="0">
            <wp:extent cx="298450" cy="35242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223"/>
                    <a:stretch>
                      <a:fillRect/>
                    </a:stretch>
                  </pic:blipFill>
                  <pic:spPr>
                    <a:xfrm>
                      <a:off x="0" y="0"/>
                      <a:ext cx="298674" cy="352822"/>
                    </a:xfrm>
                    <a:prstGeom prst="rect">
                      <a:avLst/>
                    </a:prstGeom>
                  </pic:spPr>
                </pic:pic>
              </a:graphicData>
            </a:graphic>
          </wp:inline>
        </w:drawing>
      </w:r>
      <w:r>
        <w:rPr>
          <w:rFonts w:ascii="Times New Roman" w:hAnsi="Times New Roman" w:eastAsia="Times New Roman" w:cs="Times New Roman"/>
          <w:i/>
          <w:iCs/>
          <w:spacing w:val="1"/>
          <w:sz w:val="23"/>
          <w:szCs w:val="23"/>
        </w:rPr>
        <w:t xml:space="preserve">                                       </w:t>
      </w:r>
      <w:r>
        <w:rPr>
          <w:rFonts w:ascii="Times New Roman" w:hAnsi="Times New Roman" w:eastAsia="Times New Roman" w:cs="Times New Roman"/>
          <w:i/>
          <w:iCs/>
          <w:sz w:val="23"/>
          <w:szCs w:val="23"/>
        </w:rPr>
        <w:t xml:space="preserve">                 </w:t>
      </w:r>
      <w:r>
        <w:rPr>
          <w:rFonts w:ascii="Times New Roman" w:hAnsi="Times New Roman" w:eastAsia="Times New Roman" w:cs="Times New Roman"/>
          <w:spacing w:val="-1"/>
          <w:sz w:val="21"/>
          <w:szCs w:val="21"/>
        </w:rPr>
        <w:t>(6-8)</w:t>
      </w:r>
    </w:p>
    <w:p w14:paraId="23864EB1">
      <w:pPr>
        <w:spacing w:before="198" w:line="356" w:lineRule="auto"/>
        <w:ind w:left="1649" w:right="1606" w:firstLine="6"/>
        <w:rPr>
          <w:rFonts w:ascii="宋体" w:hAnsi="宋体" w:eastAsia="宋体" w:cs="宋体"/>
          <w:sz w:val="24"/>
          <w:szCs w:val="24"/>
        </w:rPr>
      </w:pPr>
      <w:r>
        <w:rPr>
          <w:rFonts w:ascii="宋体" w:hAnsi="宋体" w:eastAsia="宋体" w:cs="宋体"/>
          <w:sz w:val="24"/>
          <w:szCs w:val="24"/>
        </w:rPr>
        <w:t>其中，</w:t>
      </w:r>
      <w:r>
        <w:rPr>
          <w:rFonts w:ascii="Times New Roman" w:hAnsi="Times New Roman" w:eastAsia="Times New Roman" w:cs="Times New Roman"/>
          <w:sz w:val="23"/>
          <w:szCs w:val="23"/>
        </w:rPr>
        <w:t xml:space="preserve">CI </w:t>
      </w:r>
      <w:r>
        <w:rPr>
          <w:position w:val="-20"/>
          <w:sz w:val="23"/>
          <w:szCs w:val="23"/>
        </w:rPr>
        <w:drawing>
          <wp:inline distT="0" distB="0" distL="0" distR="0">
            <wp:extent cx="596900" cy="35369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24"/>
                    <a:stretch>
                      <a:fillRect/>
                    </a:stretch>
                  </pic:blipFill>
                  <pic:spPr>
                    <a:xfrm>
                      <a:off x="0" y="0"/>
                      <a:ext cx="596960" cy="354183"/>
                    </a:xfrm>
                    <a:prstGeom prst="rect">
                      <a:avLst/>
                    </a:prstGeom>
                  </pic:spPr>
                </pic:pic>
              </a:graphicData>
            </a:graphic>
          </wp:inline>
        </w:drawing>
      </w:r>
      <w:r>
        <w:rPr>
          <w:rFonts w:ascii="Times New Roman" w:hAnsi="Times New Roman" w:eastAsia="Times New Roman" w:cs="Times New Roman"/>
          <w:spacing w:val="44"/>
          <w:w w:val="101"/>
          <w:sz w:val="23"/>
          <w:szCs w:val="23"/>
        </w:rPr>
        <w:t xml:space="preserve"> </w:t>
      </w:r>
      <w:r>
        <w:rPr>
          <w:rFonts w:ascii="宋体" w:hAnsi="宋体" w:eastAsia="宋体" w:cs="宋体"/>
          <w:sz w:val="24"/>
          <w:szCs w:val="24"/>
        </w:rPr>
        <w:t>，</w:t>
      </w:r>
      <w:r>
        <w:rPr>
          <w:rFonts w:ascii="宋体" w:hAnsi="宋体" w:eastAsia="宋体" w:cs="宋体"/>
          <w:spacing w:val="-82"/>
          <w:sz w:val="24"/>
          <w:szCs w:val="24"/>
        </w:rPr>
        <w:t xml:space="preserve"> </w:t>
      </w:r>
      <w:r>
        <w:rPr>
          <w:rFonts w:ascii="Arial" w:hAnsi="Arial" w:eastAsia="Arial" w:cs="Arial"/>
          <w:sz w:val="28"/>
          <w:szCs w:val="28"/>
        </w:rPr>
        <w:t>λ</w:t>
      </w:r>
      <w:r>
        <w:rPr>
          <w:rFonts w:ascii="Times New Roman" w:hAnsi="Times New Roman" w:eastAsia="Times New Roman" w:cs="Times New Roman"/>
          <w:position w:val="-7"/>
          <w:sz w:val="16"/>
          <w:szCs w:val="16"/>
        </w:rPr>
        <w:t>max</w:t>
      </w:r>
      <w:r>
        <w:rPr>
          <w:rFonts w:ascii="Times New Roman" w:hAnsi="Times New Roman" w:eastAsia="Times New Roman" w:cs="Times New Roman"/>
          <w:spacing w:val="15"/>
          <w:w w:val="102"/>
          <w:position w:val="-7"/>
          <w:sz w:val="16"/>
          <w:szCs w:val="16"/>
        </w:rPr>
        <w:t xml:space="preserve"> </w:t>
      </w:r>
      <w:r>
        <w:rPr>
          <w:rFonts w:ascii="宋体" w:hAnsi="宋体" w:eastAsia="宋体" w:cs="宋体"/>
          <w:sz w:val="24"/>
          <w:szCs w:val="24"/>
        </w:rPr>
        <w:t>为矩阵的最大特征值，</w:t>
      </w:r>
      <w:r>
        <w:rPr>
          <w:position w:val="3"/>
          <w:sz w:val="24"/>
          <w:szCs w:val="24"/>
        </w:rPr>
        <w:drawing>
          <wp:inline distT="0" distB="0" distL="0" distR="0">
            <wp:extent cx="76200" cy="7239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225"/>
                    <a:stretch>
                      <a:fillRect/>
                    </a:stretch>
                  </pic:blipFill>
                  <pic:spPr>
                    <a:xfrm>
                      <a:off x="0" y="0"/>
                      <a:ext cx="76834" cy="72791"/>
                    </a:xfrm>
                    <a:prstGeom prst="rect">
                      <a:avLst/>
                    </a:prstGeom>
                  </pic:spPr>
                </pic:pic>
              </a:graphicData>
            </a:graphic>
          </wp:inline>
        </w:drawing>
      </w:r>
      <w:r>
        <w:rPr>
          <w:rFonts w:ascii="宋体" w:hAnsi="宋体" w:eastAsia="宋体" w:cs="宋体"/>
          <w:sz w:val="24"/>
          <w:szCs w:val="24"/>
        </w:rPr>
        <w:t>为矩阵的阶数</w:t>
      </w:r>
      <w:r>
        <w:rPr>
          <w:rFonts w:ascii="Times New Roman" w:hAnsi="Times New Roman" w:eastAsia="Times New Roman" w:cs="Times New Roman"/>
          <w:spacing w:val="-1"/>
          <w:sz w:val="24"/>
          <w:szCs w:val="24"/>
        </w:rPr>
        <w:t xml:space="preserve">RI </w:t>
      </w:r>
      <w:r>
        <w:rPr>
          <w:rFonts w:ascii="宋体" w:hAnsi="宋体" w:eastAsia="宋体" w:cs="宋体"/>
          <w:spacing w:val="-1"/>
          <w:sz w:val="24"/>
          <w:szCs w:val="24"/>
        </w:rPr>
        <w:t>值为随机一致性指标，取值参考表</w:t>
      </w:r>
      <w:r>
        <w:rPr>
          <w:rFonts w:ascii="宋体" w:hAnsi="宋体" w:eastAsia="宋体" w:cs="宋体"/>
          <w:spacing w:val="-43"/>
          <w:sz w:val="24"/>
          <w:szCs w:val="24"/>
        </w:rPr>
        <w:t xml:space="preserve"> </w:t>
      </w:r>
      <w:r>
        <w:rPr>
          <w:rFonts w:ascii="Times New Roman" w:hAnsi="Times New Roman" w:eastAsia="Times New Roman" w:cs="Times New Roman"/>
          <w:spacing w:val="-1"/>
          <w:sz w:val="24"/>
          <w:szCs w:val="24"/>
        </w:rPr>
        <w:t>6-4</w:t>
      </w:r>
      <w:r>
        <w:rPr>
          <w:rFonts w:ascii="宋体" w:hAnsi="宋体" w:eastAsia="宋体" w:cs="宋体"/>
          <w:spacing w:val="-1"/>
          <w:sz w:val="24"/>
          <w:szCs w:val="24"/>
        </w:rPr>
        <w:t>。</w:t>
      </w:r>
    </w:p>
    <w:p w14:paraId="06146322">
      <w:pPr>
        <w:spacing w:before="39" w:line="234" w:lineRule="auto"/>
        <w:ind w:left="4650"/>
        <w:outlineLvl w:val="0"/>
        <w:rPr>
          <w:rFonts w:ascii="宋体" w:hAnsi="宋体" w:eastAsia="宋体" w:cs="宋体"/>
          <w:sz w:val="21"/>
          <w:szCs w:val="21"/>
        </w:rPr>
      </w:pPr>
      <w:bookmarkStart w:id="142" w:name="bookmark110"/>
      <w:bookmarkEnd w:id="142"/>
      <w:r>
        <w:rPr>
          <w:rFonts w:ascii="宋体" w:hAnsi="宋体" w:eastAsia="宋体" w:cs="宋体"/>
          <w:spacing w:val="-3"/>
          <w:sz w:val="21"/>
          <w:szCs w:val="21"/>
        </w:rPr>
        <w:t>表</w:t>
      </w:r>
      <w:r>
        <w:rPr>
          <w:rFonts w:ascii="宋体" w:hAnsi="宋体" w:eastAsia="宋体" w:cs="宋体"/>
          <w:spacing w:val="-39"/>
          <w:sz w:val="21"/>
          <w:szCs w:val="21"/>
        </w:rPr>
        <w:t xml:space="preserve"> </w:t>
      </w:r>
      <w:r>
        <w:rPr>
          <w:rFonts w:ascii="Times New Roman" w:hAnsi="Times New Roman" w:eastAsia="Times New Roman" w:cs="Times New Roman"/>
          <w:spacing w:val="-3"/>
          <w:sz w:val="21"/>
          <w:szCs w:val="21"/>
        </w:rPr>
        <w:t>6-4 RI</w:t>
      </w:r>
      <w:r>
        <w:rPr>
          <w:rFonts w:ascii="Times New Roman" w:hAnsi="Times New Roman" w:eastAsia="Times New Roman" w:cs="Times New Roman"/>
          <w:spacing w:val="11"/>
          <w:sz w:val="21"/>
          <w:szCs w:val="21"/>
        </w:rPr>
        <w:t xml:space="preserve"> </w:t>
      </w:r>
      <w:r>
        <w:rPr>
          <w:rFonts w:ascii="宋体" w:hAnsi="宋体" w:eastAsia="宋体" w:cs="宋体"/>
          <w:spacing w:val="-3"/>
          <w:sz w:val="21"/>
          <w:szCs w:val="21"/>
        </w:rPr>
        <w:t>取值表</w:t>
      </w:r>
    </w:p>
    <w:p w14:paraId="3CC4D7E7">
      <w:pPr>
        <w:spacing w:before="144" w:line="235" w:lineRule="auto"/>
        <w:ind w:left="438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Table 6-4 RI value</w:t>
      </w:r>
      <w:r>
        <w:rPr>
          <w:rFonts w:ascii="Times New Roman" w:hAnsi="Times New Roman" w:eastAsia="Times New Roman" w:cs="Times New Roman"/>
          <w:spacing w:val="3"/>
          <w:sz w:val="21"/>
          <w:szCs w:val="21"/>
        </w:rPr>
        <w:t xml:space="preserve"> </w:t>
      </w:r>
      <w:r>
        <w:rPr>
          <w:rFonts w:ascii="Times New Roman" w:hAnsi="Times New Roman" w:eastAsia="Times New Roman" w:cs="Times New Roman"/>
          <w:spacing w:val="-1"/>
          <w:sz w:val="21"/>
          <w:szCs w:val="21"/>
        </w:rPr>
        <w:t>table</w:t>
      </w:r>
    </w:p>
    <w:p w14:paraId="31FEE3CE">
      <w:pPr>
        <w:spacing w:line="77" w:lineRule="exact"/>
      </w:pPr>
    </w:p>
    <w:tbl>
      <w:tblPr>
        <w:tblStyle w:val="5"/>
        <w:tblW w:w="8871" w:type="dxa"/>
        <w:tblInd w:w="11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61"/>
        <w:gridCol w:w="323"/>
        <w:gridCol w:w="326"/>
        <w:gridCol w:w="595"/>
        <w:gridCol w:w="606"/>
        <w:gridCol w:w="599"/>
        <w:gridCol w:w="599"/>
        <w:gridCol w:w="598"/>
        <w:gridCol w:w="589"/>
        <w:gridCol w:w="606"/>
        <w:gridCol w:w="597"/>
        <w:gridCol w:w="599"/>
        <w:gridCol w:w="600"/>
        <w:gridCol w:w="597"/>
        <w:gridCol w:w="593"/>
        <w:gridCol w:w="583"/>
      </w:tblGrid>
      <w:tr w14:paraId="3A3F84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4" w:hRule="atLeast"/>
        </w:trPr>
        <w:tc>
          <w:tcPr>
            <w:tcW w:w="461" w:type="dxa"/>
            <w:tcBorders>
              <w:top w:val="single" w:color="7F7F7F" w:sz="10" w:space="0"/>
              <w:bottom w:val="single" w:color="7F7F7F" w:sz="2" w:space="0"/>
            </w:tcBorders>
            <w:vAlign w:val="top"/>
          </w:tcPr>
          <w:p w14:paraId="1C026365">
            <w:pPr>
              <w:spacing w:before="102" w:line="236" w:lineRule="auto"/>
              <w:ind w:left="188"/>
              <w:rPr>
                <w:rFonts w:ascii="Times New Roman" w:hAnsi="Times New Roman" w:eastAsia="Times New Roman" w:cs="Times New Roman"/>
                <w:sz w:val="21"/>
                <w:szCs w:val="21"/>
              </w:rPr>
            </w:pPr>
            <w:r>
              <w:rPr>
                <w:rFonts w:ascii="Times New Roman" w:hAnsi="Times New Roman" w:eastAsia="Times New Roman" w:cs="Times New Roman"/>
                <w:sz w:val="21"/>
                <w:szCs w:val="21"/>
              </w:rPr>
              <w:t>n</w:t>
            </w:r>
          </w:p>
        </w:tc>
        <w:tc>
          <w:tcPr>
            <w:tcW w:w="323" w:type="dxa"/>
            <w:tcBorders>
              <w:top w:val="single" w:color="7F7F7F" w:sz="10" w:space="0"/>
              <w:bottom w:val="single" w:color="7F7F7F" w:sz="2" w:space="0"/>
            </w:tcBorders>
            <w:vAlign w:val="top"/>
          </w:tcPr>
          <w:p w14:paraId="1E4C2DAE">
            <w:pPr>
              <w:spacing w:before="102" w:line="236" w:lineRule="auto"/>
              <w:ind w:left="137"/>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326" w:type="dxa"/>
            <w:tcBorders>
              <w:top w:val="single" w:color="7F7F7F" w:sz="10" w:space="0"/>
              <w:bottom w:val="single" w:color="7F7F7F" w:sz="2" w:space="0"/>
            </w:tcBorders>
            <w:vAlign w:val="top"/>
          </w:tcPr>
          <w:p w14:paraId="3237A135">
            <w:pPr>
              <w:spacing w:before="102" w:line="236" w:lineRule="auto"/>
              <w:ind w:left="113"/>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595" w:type="dxa"/>
            <w:tcBorders>
              <w:top w:val="single" w:color="7F7F7F" w:sz="10" w:space="0"/>
              <w:bottom w:val="single" w:color="7F7F7F" w:sz="2" w:space="0"/>
            </w:tcBorders>
            <w:vAlign w:val="top"/>
          </w:tcPr>
          <w:p w14:paraId="1A687115">
            <w:pPr>
              <w:spacing w:before="101" w:line="234" w:lineRule="auto"/>
              <w:ind w:left="249"/>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606" w:type="dxa"/>
            <w:tcBorders>
              <w:top w:val="single" w:color="7F7F7F" w:sz="10" w:space="0"/>
              <w:bottom w:val="single" w:color="7F7F7F" w:sz="2" w:space="0"/>
            </w:tcBorders>
            <w:vAlign w:val="top"/>
          </w:tcPr>
          <w:p w14:paraId="719AB6B4">
            <w:pPr>
              <w:spacing w:before="102" w:line="236" w:lineRule="auto"/>
              <w:ind w:left="247"/>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599" w:type="dxa"/>
            <w:tcBorders>
              <w:top w:val="single" w:color="7F7F7F" w:sz="10" w:space="0"/>
              <w:bottom w:val="single" w:color="7F7F7F" w:sz="2" w:space="0"/>
            </w:tcBorders>
            <w:vAlign w:val="top"/>
          </w:tcPr>
          <w:p w14:paraId="01397F88">
            <w:pPr>
              <w:spacing w:before="101" w:line="234" w:lineRule="auto"/>
              <w:ind w:left="246"/>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599" w:type="dxa"/>
            <w:tcBorders>
              <w:top w:val="single" w:color="7F7F7F" w:sz="10" w:space="0"/>
              <w:bottom w:val="single" w:color="7F7F7F" w:sz="2" w:space="0"/>
            </w:tcBorders>
            <w:vAlign w:val="top"/>
          </w:tcPr>
          <w:p w14:paraId="17046A4D">
            <w:pPr>
              <w:spacing w:before="101" w:line="234" w:lineRule="auto"/>
              <w:ind w:left="246"/>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598" w:type="dxa"/>
            <w:tcBorders>
              <w:top w:val="single" w:color="7F7F7F" w:sz="10" w:space="0"/>
              <w:bottom w:val="single" w:color="7F7F7F" w:sz="2" w:space="0"/>
            </w:tcBorders>
            <w:vAlign w:val="top"/>
          </w:tcPr>
          <w:p w14:paraId="192F8F81">
            <w:pPr>
              <w:spacing w:before="102" w:line="233" w:lineRule="auto"/>
              <w:ind w:left="243"/>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589" w:type="dxa"/>
            <w:tcBorders>
              <w:top w:val="single" w:color="7F7F7F" w:sz="10" w:space="0"/>
              <w:bottom w:val="single" w:color="7F7F7F" w:sz="2" w:space="0"/>
            </w:tcBorders>
            <w:vAlign w:val="top"/>
          </w:tcPr>
          <w:p w14:paraId="7E47BDFA">
            <w:pPr>
              <w:spacing w:before="101" w:line="234" w:lineRule="auto"/>
              <w:ind w:left="248"/>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606" w:type="dxa"/>
            <w:tcBorders>
              <w:top w:val="single" w:color="7F7F7F" w:sz="10" w:space="0"/>
              <w:bottom w:val="single" w:color="7F7F7F" w:sz="2" w:space="0"/>
            </w:tcBorders>
            <w:vAlign w:val="top"/>
          </w:tcPr>
          <w:p w14:paraId="3F1F0EDA">
            <w:pPr>
              <w:spacing w:before="102" w:line="233" w:lineRule="auto"/>
              <w:ind w:left="252"/>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597" w:type="dxa"/>
            <w:tcBorders>
              <w:top w:val="single" w:color="7F7F7F" w:sz="10" w:space="0"/>
              <w:bottom w:val="single" w:color="7F7F7F" w:sz="2" w:space="0"/>
            </w:tcBorders>
            <w:vAlign w:val="top"/>
          </w:tcPr>
          <w:p w14:paraId="45200A3F">
            <w:pPr>
              <w:spacing w:before="101" w:line="234" w:lineRule="auto"/>
              <w:ind w:left="207"/>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w:t>
            </w:r>
          </w:p>
        </w:tc>
        <w:tc>
          <w:tcPr>
            <w:tcW w:w="599" w:type="dxa"/>
            <w:tcBorders>
              <w:top w:val="single" w:color="7F7F7F" w:sz="10" w:space="0"/>
              <w:bottom w:val="single" w:color="7F7F7F" w:sz="2" w:space="0"/>
            </w:tcBorders>
            <w:vAlign w:val="top"/>
          </w:tcPr>
          <w:p w14:paraId="03E3F4DB">
            <w:pPr>
              <w:spacing w:before="102" w:line="236" w:lineRule="auto"/>
              <w:ind w:left="213"/>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11</w:t>
            </w:r>
          </w:p>
        </w:tc>
        <w:tc>
          <w:tcPr>
            <w:tcW w:w="600" w:type="dxa"/>
            <w:tcBorders>
              <w:top w:val="single" w:color="7F7F7F" w:sz="10" w:space="0"/>
              <w:bottom w:val="single" w:color="7F7F7F" w:sz="2" w:space="0"/>
            </w:tcBorders>
            <w:vAlign w:val="top"/>
          </w:tcPr>
          <w:p w14:paraId="397F89FC">
            <w:pPr>
              <w:spacing w:before="102" w:line="236" w:lineRule="auto"/>
              <w:ind w:left="20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12</w:t>
            </w:r>
          </w:p>
        </w:tc>
        <w:tc>
          <w:tcPr>
            <w:tcW w:w="597" w:type="dxa"/>
            <w:tcBorders>
              <w:top w:val="single" w:color="7F7F7F" w:sz="10" w:space="0"/>
              <w:bottom w:val="single" w:color="7F7F7F" w:sz="2" w:space="0"/>
            </w:tcBorders>
            <w:vAlign w:val="top"/>
          </w:tcPr>
          <w:p w14:paraId="50DFC843">
            <w:pPr>
              <w:spacing w:before="101" w:line="234" w:lineRule="auto"/>
              <w:ind w:left="207"/>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13</w:t>
            </w:r>
          </w:p>
        </w:tc>
        <w:tc>
          <w:tcPr>
            <w:tcW w:w="593" w:type="dxa"/>
            <w:tcBorders>
              <w:top w:val="single" w:color="7F7F7F" w:sz="10" w:space="0"/>
              <w:bottom w:val="single" w:color="7F7F7F" w:sz="2" w:space="0"/>
            </w:tcBorders>
            <w:vAlign w:val="top"/>
          </w:tcPr>
          <w:p w14:paraId="1A63CE33">
            <w:pPr>
              <w:spacing w:before="102" w:line="236" w:lineRule="auto"/>
              <w:ind w:left="208"/>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14</w:t>
            </w:r>
          </w:p>
        </w:tc>
        <w:tc>
          <w:tcPr>
            <w:tcW w:w="583" w:type="dxa"/>
            <w:tcBorders>
              <w:top w:val="single" w:color="7F7F7F" w:sz="10" w:space="0"/>
              <w:bottom w:val="single" w:color="7F7F7F" w:sz="2" w:space="0"/>
            </w:tcBorders>
            <w:vAlign w:val="top"/>
          </w:tcPr>
          <w:p w14:paraId="19FADF19">
            <w:pPr>
              <w:spacing w:before="101" w:line="234" w:lineRule="auto"/>
              <w:ind w:left="207"/>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15</w:t>
            </w:r>
          </w:p>
        </w:tc>
      </w:tr>
      <w:tr w14:paraId="7E9805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trPr>
        <w:tc>
          <w:tcPr>
            <w:tcW w:w="461" w:type="dxa"/>
            <w:tcBorders>
              <w:top w:val="single" w:color="7F7F7F" w:sz="2" w:space="0"/>
              <w:bottom w:val="single" w:color="7F7F7F" w:sz="2" w:space="0"/>
            </w:tcBorders>
            <w:vAlign w:val="top"/>
          </w:tcPr>
          <w:p w14:paraId="6E9F583E">
            <w:pPr>
              <w:spacing w:before="105" w:line="186" w:lineRule="auto"/>
              <w:ind w:left="13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RI</w:t>
            </w:r>
          </w:p>
        </w:tc>
        <w:tc>
          <w:tcPr>
            <w:tcW w:w="323" w:type="dxa"/>
            <w:tcBorders>
              <w:top w:val="single" w:color="7F7F7F" w:sz="2" w:space="0"/>
              <w:bottom w:val="single" w:color="7F7F7F" w:sz="2" w:space="0"/>
            </w:tcBorders>
            <w:vAlign w:val="top"/>
          </w:tcPr>
          <w:p w14:paraId="49EB12E5">
            <w:pPr>
              <w:spacing w:before="100" w:line="234" w:lineRule="auto"/>
              <w:ind w:left="120"/>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326" w:type="dxa"/>
            <w:tcBorders>
              <w:top w:val="single" w:color="7F7F7F" w:sz="2" w:space="0"/>
              <w:bottom w:val="single" w:color="7F7F7F" w:sz="2" w:space="0"/>
            </w:tcBorders>
            <w:vAlign w:val="top"/>
          </w:tcPr>
          <w:p w14:paraId="4C275EA6">
            <w:pPr>
              <w:spacing w:before="100" w:line="234" w:lineRule="auto"/>
              <w:ind w:left="116"/>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c>
          <w:tcPr>
            <w:tcW w:w="595" w:type="dxa"/>
            <w:tcBorders>
              <w:top w:val="single" w:color="7F7F7F" w:sz="2" w:space="0"/>
              <w:bottom w:val="single" w:color="7F7F7F" w:sz="2" w:space="0"/>
            </w:tcBorders>
            <w:vAlign w:val="top"/>
          </w:tcPr>
          <w:p w14:paraId="7DA18D70">
            <w:pPr>
              <w:spacing w:before="101" w:line="233" w:lineRule="auto"/>
              <w:ind w:left="11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0.52</w:t>
            </w:r>
          </w:p>
        </w:tc>
        <w:tc>
          <w:tcPr>
            <w:tcW w:w="606" w:type="dxa"/>
            <w:tcBorders>
              <w:top w:val="single" w:color="7F7F7F" w:sz="2" w:space="0"/>
              <w:bottom w:val="single" w:color="7F7F7F" w:sz="2" w:space="0"/>
            </w:tcBorders>
            <w:vAlign w:val="top"/>
          </w:tcPr>
          <w:p w14:paraId="78FE2F4F">
            <w:pPr>
              <w:spacing w:before="101" w:line="233" w:lineRule="auto"/>
              <w:ind w:left="12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0.89</w:t>
            </w:r>
          </w:p>
        </w:tc>
        <w:tc>
          <w:tcPr>
            <w:tcW w:w="599" w:type="dxa"/>
            <w:tcBorders>
              <w:top w:val="single" w:color="7F7F7F" w:sz="2" w:space="0"/>
              <w:bottom w:val="single" w:color="7F7F7F" w:sz="2" w:space="0"/>
            </w:tcBorders>
            <w:vAlign w:val="top"/>
          </w:tcPr>
          <w:p w14:paraId="615BF5A9">
            <w:pPr>
              <w:spacing w:before="101" w:line="233" w:lineRule="auto"/>
              <w:ind w:left="131"/>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1.12</w:t>
            </w:r>
          </w:p>
        </w:tc>
        <w:tc>
          <w:tcPr>
            <w:tcW w:w="599" w:type="dxa"/>
            <w:tcBorders>
              <w:top w:val="single" w:color="7F7F7F" w:sz="2" w:space="0"/>
              <w:bottom w:val="single" w:color="7F7F7F" w:sz="2" w:space="0"/>
            </w:tcBorders>
            <w:vAlign w:val="top"/>
          </w:tcPr>
          <w:p w14:paraId="62A6D180">
            <w:pPr>
              <w:spacing w:before="101" w:line="233"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1.26</w:t>
            </w:r>
          </w:p>
        </w:tc>
        <w:tc>
          <w:tcPr>
            <w:tcW w:w="598" w:type="dxa"/>
            <w:tcBorders>
              <w:top w:val="single" w:color="7F7F7F" w:sz="2" w:space="0"/>
              <w:bottom w:val="single" w:color="7F7F7F" w:sz="2" w:space="0"/>
            </w:tcBorders>
            <w:vAlign w:val="top"/>
          </w:tcPr>
          <w:p w14:paraId="498B1777">
            <w:pPr>
              <w:spacing w:before="101" w:line="233" w:lineRule="auto"/>
              <w:ind w:left="130"/>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1.36</w:t>
            </w:r>
          </w:p>
        </w:tc>
        <w:tc>
          <w:tcPr>
            <w:tcW w:w="589" w:type="dxa"/>
            <w:tcBorders>
              <w:top w:val="single" w:color="7F7F7F" w:sz="2" w:space="0"/>
              <w:bottom w:val="single" w:color="7F7F7F" w:sz="2" w:space="0"/>
            </w:tcBorders>
            <w:vAlign w:val="top"/>
          </w:tcPr>
          <w:p w14:paraId="00D44A6B">
            <w:pPr>
              <w:spacing w:before="101" w:line="233" w:lineRule="auto"/>
              <w:ind w:left="130"/>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1.41</w:t>
            </w:r>
          </w:p>
        </w:tc>
        <w:tc>
          <w:tcPr>
            <w:tcW w:w="606" w:type="dxa"/>
            <w:tcBorders>
              <w:top w:val="single" w:color="7F7F7F" w:sz="2" w:space="0"/>
              <w:bottom w:val="single" w:color="7F7F7F" w:sz="2" w:space="0"/>
            </w:tcBorders>
            <w:vAlign w:val="top"/>
          </w:tcPr>
          <w:p w14:paraId="51BF7783">
            <w:pPr>
              <w:spacing w:before="101" w:line="233" w:lineRule="auto"/>
              <w:ind w:left="13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1.46</w:t>
            </w:r>
          </w:p>
        </w:tc>
        <w:tc>
          <w:tcPr>
            <w:tcW w:w="597" w:type="dxa"/>
            <w:tcBorders>
              <w:top w:val="single" w:color="7F7F7F" w:sz="2" w:space="0"/>
              <w:bottom w:val="single" w:color="7F7F7F" w:sz="2" w:space="0"/>
            </w:tcBorders>
            <w:vAlign w:val="top"/>
          </w:tcPr>
          <w:p w14:paraId="5B634A3B">
            <w:pPr>
              <w:spacing w:before="101" w:line="233" w:lineRule="auto"/>
              <w:ind w:left="130"/>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1.49</w:t>
            </w:r>
          </w:p>
        </w:tc>
        <w:tc>
          <w:tcPr>
            <w:tcW w:w="599" w:type="dxa"/>
            <w:tcBorders>
              <w:top w:val="single" w:color="7F7F7F" w:sz="2" w:space="0"/>
              <w:bottom w:val="single" w:color="7F7F7F" w:sz="2" w:space="0"/>
            </w:tcBorders>
            <w:vAlign w:val="top"/>
          </w:tcPr>
          <w:p w14:paraId="4D8DABE1">
            <w:pPr>
              <w:spacing w:before="101" w:line="233" w:lineRule="auto"/>
              <w:ind w:left="131"/>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1.52</w:t>
            </w:r>
          </w:p>
        </w:tc>
        <w:tc>
          <w:tcPr>
            <w:tcW w:w="600" w:type="dxa"/>
            <w:tcBorders>
              <w:top w:val="single" w:color="7F7F7F" w:sz="2" w:space="0"/>
              <w:bottom w:val="single" w:color="7F7F7F" w:sz="2" w:space="0"/>
            </w:tcBorders>
            <w:vAlign w:val="top"/>
          </w:tcPr>
          <w:p w14:paraId="2F240713">
            <w:pPr>
              <w:spacing w:before="101" w:line="233"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1.54</w:t>
            </w:r>
          </w:p>
        </w:tc>
        <w:tc>
          <w:tcPr>
            <w:tcW w:w="597" w:type="dxa"/>
            <w:tcBorders>
              <w:top w:val="single" w:color="7F7F7F" w:sz="2" w:space="0"/>
              <w:bottom w:val="single" w:color="7F7F7F" w:sz="2" w:space="0"/>
            </w:tcBorders>
            <w:vAlign w:val="top"/>
          </w:tcPr>
          <w:p w14:paraId="4804B324">
            <w:pPr>
              <w:spacing w:before="101" w:line="233" w:lineRule="auto"/>
              <w:ind w:left="130"/>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1.56</w:t>
            </w:r>
          </w:p>
        </w:tc>
        <w:tc>
          <w:tcPr>
            <w:tcW w:w="593" w:type="dxa"/>
            <w:tcBorders>
              <w:top w:val="single" w:color="7F7F7F" w:sz="2" w:space="0"/>
              <w:bottom w:val="single" w:color="7F7F7F" w:sz="2" w:space="0"/>
            </w:tcBorders>
            <w:vAlign w:val="top"/>
          </w:tcPr>
          <w:p w14:paraId="58C3334F">
            <w:pPr>
              <w:spacing w:before="101" w:line="233" w:lineRule="auto"/>
              <w:ind w:left="131"/>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1.58</w:t>
            </w:r>
          </w:p>
        </w:tc>
        <w:tc>
          <w:tcPr>
            <w:tcW w:w="583" w:type="dxa"/>
            <w:tcBorders>
              <w:top w:val="single" w:color="7F7F7F" w:sz="2" w:space="0"/>
              <w:bottom w:val="single" w:color="7F7F7F" w:sz="2" w:space="0"/>
            </w:tcBorders>
            <w:vAlign w:val="top"/>
          </w:tcPr>
          <w:p w14:paraId="165FD558">
            <w:pPr>
              <w:spacing w:before="101" w:line="233" w:lineRule="auto"/>
              <w:ind w:left="131"/>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1.59</w:t>
            </w:r>
          </w:p>
        </w:tc>
      </w:tr>
    </w:tbl>
    <w:p w14:paraId="02D68D32">
      <w:pPr>
        <w:spacing w:before="37" w:line="233" w:lineRule="auto"/>
        <w:ind w:left="1658"/>
        <w:rPr>
          <w:rFonts w:ascii="宋体" w:hAnsi="宋体" w:eastAsia="宋体" w:cs="宋体"/>
          <w:sz w:val="24"/>
          <w:szCs w:val="24"/>
        </w:rPr>
      </w:pPr>
      <w:r>
        <w:rPr>
          <w:rFonts w:ascii="宋体" w:hAnsi="宋体" w:eastAsia="宋体" w:cs="宋体"/>
          <w:spacing w:val="-2"/>
          <w:sz w:val="24"/>
          <w:szCs w:val="24"/>
        </w:rPr>
        <w:t>一致性检验标准：如果</w:t>
      </w:r>
      <w:r>
        <w:rPr>
          <w:rFonts w:ascii="宋体" w:hAnsi="宋体" w:eastAsia="宋体" w:cs="宋体"/>
          <w:spacing w:val="-39"/>
          <w:sz w:val="24"/>
          <w:szCs w:val="24"/>
        </w:rPr>
        <w:t xml:space="preserve"> </w:t>
      </w:r>
      <w:r>
        <w:rPr>
          <w:rFonts w:ascii="Times New Roman" w:hAnsi="Times New Roman" w:eastAsia="Times New Roman" w:cs="Times New Roman"/>
          <w:spacing w:val="-2"/>
          <w:sz w:val="24"/>
          <w:szCs w:val="24"/>
        </w:rPr>
        <w:t>CR&lt;0.1</w:t>
      </w:r>
      <w:r>
        <w:rPr>
          <w:rFonts w:ascii="宋体" w:hAnsi="宋体" w:eastAsia="宋体" w:cs="宋体"/>
          <w:spacing w:val="-2"/>
          <w:sz w:val="24"/>
          <w:szCs w:val="24"/>
        </w:rPr>
        <w:t>，说明判断矩阵的一致性通过检验。</w:t>
      </w:r>
    </w:p>
    <w:p w14:paraId="12A4B6DF">
      <w:pPr>
        <w:spacing w:line="233" w:lineRule="auto"/>
        <w:rPr>
          <w:rFonts w:ascii="宋体" w:hAnsi="宋体" w:eastAsia="宋体" w:cs="宋体"/>
          <w:sz w:val="24"/>
          <w:szCs w:val="24"/>
        </w:rPr>
        <w:sectPr>
          <w:headerReference r:id="rId136" w:type="default"/>
          <w:footerReference r:id="rId137" w:type="default"/>
          <w:pgSz w:w="11907" w:h="16839"/>
          <w:pgMar w:top="1702" w:right="1459" w:bottom="1862" w:left="424" w:header="1397" w:footer="1662" w:gutter="0"/>
          <w:cols w:space="720" w:num="1"/>
        </w:sectPr>
      </w:pPr>
    </w:p>
    <w:p w14:paraId="700B41C4">
      <w:pPr>
        <w:spacing w:line="313" w:lineRule="auto"/>
        <w:rPr>
          <w:rFonts w:ascii="Arial"/>
          <w:sz w:val="21"/>
        </w:rPr>
      </w:pPr>
    </w:p>
    <w:p w14:paraId="59534E9B">
      <w:pPr>
        <w:spacing w:line="314" w:lineRule="auto"/>
        <w:rPr>
          <w:rFonts w:ascii="Arial"/>
          <w:sz w:val="21"/>
        </w:rPr>
      </w:pPr>
    </w:p>
    <w:p w14:paraId="5E716B5B">
      <w:pPr>
        <w:pStyle w:val="2"/>
        <w:spacing w:before="91" w:line="232" w:lineRule="auto"/>
        <w:ind w:left="1460"/>
        <w:outlineLvl w:val="1"/>
      </w:pPr>
      <w:bookmarkStart w:id="143" w:name="bookmark60"/>
      <w:bookmarkEnd w:id="143"/>
      <w:r>
        <w:rPr>
          <w:rFonts w:ascii="Times New Roman" w:hAnsi="Times New Roman" w:eastAsia="Times New Roman" w:cs="Times New Roman"/>
          <w:spacing w:val="-1"/>
        </w:rPr>
        <w:t>6.4</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1"/>
        </w:rPr>
        <w:t xml:space="preserve">SHEIN </w:t>
      </w:r>
      <w:r>
        <w:rPr>
          <w:spacing w:val="-1"/>
        </w:rPr>
        <w:t>柔性供应链绩效评价指</w:t>
      </w:r>
      <w:r>
        <w:rPr>
          <w:spacing w:val="-2"/>
        </w:rPr>
        <w:t>标体系的构建</w:t>
      </w:r>
    </w:p>
    <w:p w14:paraId="380B45AF">
      <w:pPr>
        <w:spacing w:line="322" w:lineRule="auto"/>
        <w:rPr>
          <w:rFonts w:ascii="Arial"/>
          <w:sz w:val="21"/>
        </w:rPr>
      </w:pPr>
    </w:p>
    <w:p w14:paraId="134BC00A">
      <w:pPr>
        <w:spacing w:before="78" w:line="350" w:lineRule="auto"/>
        <w:ind w:left="1456" w:right="28" w:firstLine="481"/>
        <w:jc w:val="both"/>
        <w:rPr>
          <w:rFonts w:ascii="宋体" w:hAnsi="宋体" w:eastAsia="宋体" w:cs="宋体"/>
          <w:sz w:val="24"/>
          <w:szCs w:val="24"/>
        </w:rPr>
      </w:pPr>
      <w:r>
        <w:rPr>
          <w:rFonts w:ascii="宋体" w:hAnsi="宋体" w:eastAsia="宋体" w:cs="宋体"/>
          <w:spacing w:val="-1"/>
          <w:sz w:val="24"/>
          <w:szCs w:val="24"/>
        </w:rPr>
        <w:t>本文将在</w:t>
      </w:r>
      <w:r>
        <w:rPr>
          <w:rFonts w:ascii="宋体" w:hAnsi="宋体" w:eastAsia="宋体" w:cs="宋体"/>
          <w:spacing w:val="-35"/>
          <w:sz w:val="24"/>
          <w:szCs w:val="24"/>
        </w:rPr>
        <w:t xml:space="preserve"> </w:t>
      </w:r>
      <w:r>
        <w:rPr>
          <w:rFonts w:ascii="Times New Roman" w:hAnsi="Times New Roman" w:eastAsia="Times New Roman" w:cs="Times New Roman"/>
          <w:spacing w:val="-1"/>
          <w:sz w:val="24"/>
          <w:szCs w:val="24"/>
        </w:rPr>
        <w:t>SCOR</w:t>
      </w:r>
      <w:r>
        <w:rPr>
          <w:rFonts w:ascii="Times New Roman" w:hAnsi="Times New Roman" w:eastAsia="Times New Roman" w:cs="Times New Roman"/>
          <w:spacing w:val="17"/>
          <w:w w:val="101"/>
          <w:sz w:val="24"/>
          <w:szCs w:val="24"/>
        </w:rPr>
        <w:t xml:space="preserve"> </w:t>
      </w:r>
      <w:r>
        <w:rPr>
          <w:rFonts w:ascii="宋体" w:hAnsi="宋体" w:eastAsia="宋体" w:cs="宋体"/>
          <w:spacing w:val="-1"/>
          <w:sz w:val="24"/>
          <w:szCs w:val="24"/>
        </w:rPr>
        <w:t>模型的基础上，采用层次分析法，并对专家的指标权重和员</w:t>
      </w:r>
      <w:r>
        <w:rPr>
          <w:rFonts w:ascii="宋体" w:hAnsi="宋体" w:eastAsia="宋体" w:cs="宋体"/>
          <w:spacing w:val="-3"/>
          <w:sz w:val="24"/>
          <w:szCs w:val="24"/>
        </w:rPr>
        <w:t>工的企业表现打分加权计算，从而对</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的柔性供应链绩效进行综合</w:t>
      </w:r>
      <w:r>
        <w:rPr>
          <w:rFonts w:ascii="宋体" w:hAnsi="宋体" w:eastAsia="宋体" w:cs="宋体"/>
          <w:spacing w:val="-4"/>
          <w:sz w:val="24"/>
          <w:szCs w:val="24"/>
        </w:rPr>
        <w:t>评价，降</w:t>
      </w:r>
      <w:r>
        <w:rPr>
          <w:rFonts w:ascii="宋体" w:hAnsi="宋体" w:eastAsia="宋体" w:cs="宋体"/>
          <w:spacing w:val="-1"/>
          <w:sz w:val="24"/>
          <w:szCs w:val="24"/>
        </w:rPr>
        <w:t>低片面意见对评价结果的影响，具体的评价步</w:t>
      </w:r>
      <w:r>
        <w:rPr>
          <w:rFonts w:ascii="宋体" w:hAnsi="宋体" w:eastAsia="宋体" w:cs="宋体"/>
          <w:spacing w:val="-2"/>
          <w:sz w:val="24"/>
          <w:szCs w:val="24"/>
        </w:rPr>
        <w:t>骤如图</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 xml:space="preserve">6-1 </w:t>
      </w:r>
      <w:r>
        <w:rPr>
          <w:rFonts w:ascii="宋体" w:hAnsi="宋体" w:eastAsia="宋体" w:cs="宋体"/>
          <w:spacing w:val="-2"/>
          <w:sz w:val="24"/>
          <w:szCs w:val="24"/>
        </w:rPr>
        <w:t>所示。</w:t>
      </w:r>
    </w:p>
    <w:p w14:paraId="16F3C27E">
      <w:pPr>
        <w:spacing w:line="6367" w:lineRule="exact"/>
        <w:ind w:firstLine="2911"/>
      </w:pPr>
      <w:r>
        <w:rPr>
          <w:position w:val="-127"/>
        </w:rPr>
        <w:drawing>
          <wp:inline distT="0" distB="0" distL="0" distR="0">
            <wp:extent cx="3496310" cy="404304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226"/>
                    <a:stretch>
                      <a:fillRect/>
                    </a:stretch>
                  </pic:blipFill>
                  <pic:spPr>
                    <a:xfrm>
                      <a:off x="0" y="0"/>
                      <a:ext cx="3496944" cy="4043553"/>
                    </a:xfrm>
                    <a:prstGeom prst="rect">
                      <a:avLst/>
                    </a:prstGeom>
                  </pic:spPr>
                </pic:pic>
              </a:graphicData>
            </a:graphic>
          </wp:inline>
        </w:drawing>
      </w:r>
    </w:p>
    <w:p w14:paraId="7ED557D4">
      <w:pPr>
        <w:spacing w:before="33" w:line="233" w:lineRule="auto"/>
        <w:ind w:left="3006"/>
        <w:outlineLvl w:val="0"/>
        <w:rPr>
          <w:rFonts w:ascii="宋体" w:hAnsi="宋体" w:eastAsia="宋体" w:cs="宋体"/>
          <w:sz w:val="21"/>
          <w:szCs w:val="21"/>
        </w:rPr>
      </w:pPr>
      <w:bookmarkStart w:id="144" w:name="bookmark96"/>
      <w:bookmarkEnd w:id="144"/>
      <w:r>
        <w:rPr>
          <w:rFonts w:ascii="宋体" w:hAnsi="宋体" w:eastAsia="宋体" w:cs="宋体"/>
          <w:spacing w:val="-2"/>
          <w:sz w:val="21"/>
          <w:szCs w:val="21"/>
        </w:rPr>
        <w:t>图</w:t>
      </w:r>
      <w:r>
        <w:rPr>
          <w:rFonts w:ascii="宋体" w:hAnsi="宋体" w:eastAsia="宋体" w:cs="宋体"/>
          <w:spacing w:val="-32"/>
          <w:sz w:val="21"/>
          <w:szCs w:val="21"/>
        </w:rPr>
        <w:t xml:space="preserve"> </w:t>
      </w:r>
      <w:r>
        <w:rPr>
          <w:rFonts w:ascii="Times New Roman" w:hAnsi="Times New Roman" w:eastAsia="Times New Roman" w:cs="Times New Roman"/>
          <w:spacing w:val="-2"/>
          <w:sz w:val="21"/>
          <w:szCs w:val="21"/>
        </w:rPr>
        <w:t xml:space="preserve">6-1  </w:t>
      </w:r>
      <w:r>
        <w:rPr>
          <w:rFonts w:ascii="宋体" w:hAnsi="宋体" w:eastAsia="宋体" w:cs="宋体"/>
          <w:spacing w:val="-2"/>
          <w:sz w:val="21"/>
          <w:szCs w:val="21"/>
        </w:rPr>
        <w:t>基于</w:t>
      </w:r>
      <w:r>
        <w:rPr>
          <w:rFonts w:ascii="宋体" w:hAnsi="宋体" w:eastAsia="宋体" w:cs="宋体"/>
          <w:spacing w:val="-41"/>
          <w:sz w:val="21"/>
          <w:szCs w:val="21"/>
        </w:rPr>
        <w:t xml:space="preserve"> </w:t>
      </w:r>
      <w:r>
        <w:rPr>
          <w:rFonts w:ascii="Times New Roman" w:hAnsi="Times New Roman" w:eastAsia="Times New Roman" w:cs="Times New Roman"/>
          <w:spacing w:val="-2"/>
          <w:sz w:val="21"/>
          <w:szCs w:val="21"/>
        </w:rPr>
        <w:t xml:space="preserve">SCOR </w:t>
      </w:r>
      <w:r>
        <w:rPr>
          <w:rFonts w:ascii="宋体" w:hAnsi="宋体" w:eastAsia="宋体" w:cs="宋体"/>
          <w:spacing w:val="-2"/>
          <w:sz w:val="21"/>
          <w:szCs w:val="21"/>
        </w:rPr>
        <w:t>模型的</w:t>
      </w:r>
      <w:r>
        <w:rPr>
          <w:rFonts w:ascii="宋体" w:hAnsi="宋体" w:eastAsia="宋体" w:cs="宋体"/>
          <w:spacing w:val="-42"/>
          <w:sz w:val="21"/>
          <w:szCs w:val="21"/>
        </w:rPr>
        <w:t xml:space="preserve"> </w:t>
      </w:r>
      <w:r>
        <w:rPr>
          <w:rFonts w:ascii="Times New Roman" w:hAnsi="Times New Roman" w:eastAsia="Times New Roman" w:cs="Times New Roman"/>
          <w:spacing w:val="-2"/>
          <w:sz w:val="21"/>
          <w:szCs w:val="21"/>
        </w:rPr>
        <w:t xml:space="preserve">SHEIN </w:t>
      </w:r>
      <w:r>
        <w:rPr>
          <w:rFonts w:ascii="宋体" w:hAnsi="宋体" w:eastAsia="宋体" w:cs="宋体"/>
          <w:spacing w:val="-2"/>
          <w:sz w:val="21"/>
          <w:szCs w:val="21"/>
        </w:rPr>
        <w:t>柔性供应链绩效评价步骤</w:t>
      </w:r>
    </w:p>
    <w:p w14:paraId="4A1862AF">
      <w:pPr>
        <w:spacing w:before="144" w:line="193" w:lineRule="auto"/>
        <w:ind w:left="1883"/>
        <w:rPr>
          <w:rFonts w:ascii="Times New Roman" w:hAnsi="Times New Roman" w:eastAsia="Times New Roman" w:cs="Times New Roman"/>
          <w:sz w:val="21"/>
          <w:szCs w:val="21"/>
        </w:rPr>
      </w:pPr>
      <w:r>
        <w:rPr>
          <w:rFonts w:ascii="Times New Roman" w:hAnsi="Times New Roman" w:eastAsia="Times New Roman" w:cs="Times New Roman"/>
          <w:sz w:val="21"/>
          <w:szCs w:val="21"/>
        </w:rPr>
        <w:t>Fig 6-1</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z w:val="21"/>
          <w:szCs w:val="21"/>
        </w:rPr>
        <w:t>SHEIN flexible supply chain</w:t>
      </w:r>
      <w:r>
        <w:rPr>
          <w:rFonts w:ascii="Times New Roman" w:hAnsi="Times New Roman" w:eastAsia="Times New Roman" w:cs="Times New Roman"/>
          <w:spacing w:val="-1"/>
          <w:sz w:val="21"/>
          <w:szCs w:val="21"/>
        </w:rPr>
        <w:t xml:space="preserve"> performance evaluation</w:t>
      </w:r>
      <w:r>
        <w:rPr>
          <w:rFonts w:ascii="Times New Roman" w:hAnsi="Times New Roman" w:eastAsia="Times New Roman" w:cs="Times New Roman"/>
          <w:spacing w:val="10"/>
          <w:sz w:val="21"/>
          <w:szCs w:val="21"/>
        </w:rPr>
        <w:t xml:space="preserve"> </w:t>
      </w:r>
      <w:r>
        <w:rPr>
          <w:rFonts w:ascii="Times New Roman" w:hAnsi="Times New Roman" w:eastAsia="Times New Roman" w:cs="Times New Roman"/>
          <w:spacing w:val="-1"/>
          <w:sz w:val="21"/>
          <w:szCs w:val="21"/>
        </w:rPr>
        <w:t>steps based</w:t>
      </w:r>
      <w:r>
        <w:rPr>
          <w:rFonts w:ascii="Times New Roman" w:hAnsi="Times New Roman" w:eastAsia="Times New Roman" w:cs="Times New Roman"/>
          <w:spacing w:val="5"/>
          <w:sz w:val="21"/>
          <w:szCs w:val="21"/>
        </w:rPr>
        <w:t xml:space="preserve"> </w:t>
      </w:r>
      <w:r>
        <w:rPr>
          <w:rFonts w:ascii="Times New Roman" w:hAnsi="Times New Roman" w:eastAsia="Times New Roman" w:cs="Times New Roman"/>
          <w:spacing w:val="-1"/>
          <w:sz w:val="21"/>
          <w:szCs w:val="21"/>
        </w:rPr>
        <w:t>on</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1"/>
          <w:sz w:val="21"/>
          <w:szCs w:val="21"/>
        </w:rPr>
        <w:t>SCOR model</w:t>
      </w:r>
    </w:p>
    <w:p w14:paraId="777C4DF7">
      <w:pPr>
        <w:pStyle w:val="2"/>
        <w:spacing w:before="206" w:line="233" w:lineRule="auto"/>
        <w:ind w:left="1458"/>
        <w:outlineLvl w:val="2"/>
        <w:rPr>
          <w:sz w:val="24"/>
          <w:szCs w:val="24"/>
        </w:rPr>
      </w:pPr>
      <w:bookmarkStart w:id="145" w:name="bookmark61"/>
      <w:bookmarkEnd w:id="145"/>
      <w:r>
        <w:rPr>
          <w:rFonts w:ascii="Times New Roman" w:hAnsi="Times New Roman" w:eastAsia="Times New Roman" w:cs="Times New Roman"/>
          <w:spacing w:val="-1"/>
          <w:sz w:val="24"/>
          <w:szCs w:val="24"/>
        </w:rPr>
        <w:t xml:space="preserve">6.4.1  </w:t>
      </w:r>
      <w:r>
        <w:rPr>
          <w:spacing w:val="-1"/>
          <w:sz w:val="24"/>
          <w:szCs w:val="24"/>
        </w:rPr>
        <w:t>评价指标体系构建的原则</w:t>
      </w:r>
    </w:p>
    <w:p w14:paraId="74684670">
      <w:pPr>
        <w:spacing w:before="178" w:line="220" w:lineRule="auto"/>
        <w:ind w:left="1944"/>
        <w:rPr>
          <w:rFonts w:ascii="宋体" w:hAnsi="宋体" w:eastAsia="宋体" w:cs="宋体"/>
          <w:sz w:val="24"/>
          <w:szCs w:val="24"/>
        </w:rPr>
      </w:pPr>
      <w:r>
        <w:rPr>
          <w:rFonts w:ascii="宋体" w:hAnsi="宋体" w:eastAsia="宋体" w:cs="宋体"/>
          <w:spacing w:val="-2"/>
          <w:sz w:val="24"/>
          <w:szCs w:val="24"/>
        </w:rPr>
        <w:t>（一）系统性原则</w:t>
      </w:r>
    </w:p>
    <w:p w14:paraId="0BA356D7">
      <w:pPr>
        <w:spacing w:before="181" w:line="359" w:lineRule="auto"/>
        <w:ind w:left="1457" w:right="24" w:firstLine="484"/>
        <w:jc w:val="both"/>
        <w:rPr>
          <w:rFonts w:ascii="宋体" w:hAnsi="宋体" w:eastAsia="宋体" w:cs="宋体"/>
          <w:sz w:val="24"/>
          <w:szCs w:val="24"/>
        </w:rPr>
      </w:pPr>
      <w:r>
        <w:rPr>
          <w:rFonts w:ascii="宋体" w:hAnsi="宋体" w:eastAsia="宋体" w:cs="宋体"/>
          <w:spacing w:val="-2"/>
          <w:sz w:val="24"/>
          <w:szCs w:val="24"/>
        </w:rPr>
        <w:t>系统性是构建</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柔性供应链绩效评</w:t>
      </w:r>
      <w:r>
        <w:rPr>
          <w:rFonts w:ascii="宋体" w:hAnsi="宋体" w:eastAsia="宋体" w:cs="宋体"/>
          <w:spacing w:val="-3"/>
          <w:sz w:val="24"/>
          <w:szCs w:val="24"/>
        </w:rPr>
        <w:t>价体系的核心要求。该体系必须从整</w:t>
      </w:r>
      <w:r>
        <w:rPr>
          <w:rFonts w:ascii="宋体" w:hAnsi="宋体" w:eastAsia="宋体" w:cs="宋体"/>
          <w:spacing w:val="1"/>
          <w:sz w:val="24"/>
          <w:szCs w:val="24"/>
        </w:rPr>
        <w:t>体供应链的视角出发，保证各个指标间的层级清晰、结构完整，使得绩效评价的</w:t>
      </w:r>
      <w:r>
        <w:rPr>
          <w:rFonts w:ascii="宋体" w:hAnsi="宋体" w:eastAsia="宋体" w:cs="宋体"/>
          <w:spacing w:val="-2"/>
          <w:sz w:val="24"/>
          <w:szCs w:val="24"/>
        </w:rPr>
        <w:t>结果综合且全面。</w:t>
      </w:r>
    </w:p>
    <w:p w14:paraId="52D72A83">
      <w:pPr>
        <w:spacing w:line="219" w:lineRule="auto"/>
        <w:ind w:left="1944"/>
        <w:rPr>
          <w:rFonts w:ascii="宋体" w:hAnsi="宋体" w:eastAsia="宋体" w:cs="宋体"/>
          <w:sz w:val="24"/>
          <w:szCs w:val="24"/>
        </w:rPr>
      </w:pPr>
      <w:r>
        <w:rPr>
          <w:rFonts w:ascii="宋体" w:hAnsi="宋体" w:eastAsia="宋体" w:cs="宋体"/>
          <w:spacing w:val="-2"/>
          <w:sz w:val="24"/>
          <w:szCs w:val="24"/>
        </w:rPr>
        <w:t>（二）可比、可操作性原则</w:t>
      </w:r>
    </w:p>
    <w:p w14:paraId="192765F7">
      <w:pPr>
        <w:spacing w:line="219" w:lineRule="auto"/>
        <w:rPr>
          <w:rFonts w:ascii="宋体" w:hAnsi="宋体" w:eastAsia="宋体" w:cs="宋体"/>
          <w:sz w:val="24"/>
          <w:szCs w:val="24"/>
        </w:rPr>
        <w:sectPr>
          <w:headerReference r:id="rId138" w:type="default"/>
          <w:footerReference r:id="rId139" w:type="default"/>
          <w:pgSz w:w="11907" w:h="16839"/>
          <w:pgMar w:top="1702" w:right="1558" w:bottom="2069" w:left="424" w:header="1397" w:footer="1869" w:gutter="0"/>
          <w:cols w:space="720" w:num="1"/>
        </w:sectPr>
      </w:pPr>
    </w:p>
    <w:p w14:paraId="378A8F82">
      <w:pPr>
        <w:spacing w:line="241" w:lineRule="auto"/>
        <w:rPr>
          <w:rFonts w:ascii="Arial"/>
          <w:sz w:val="21"/>
        </w:rPr>
      </w:pPr>
    </w:p>
    <w:p w14:paraId="5DD85CF5">
      <w:pPr>
        <w:spacing w:before="78" w:line="359" w:lineRule="auto"/>
        <w:ind w:left="1179" w:right="17" w:firstLine="477"/>
        <w:jc w:val="both"/>
        <w:rPr>
          <w:rFonts w:ascii="宋体" w:hAnsi="宋体" w:eastAsia="宋体" w:cs="宋体"/>
          <w:sz w:val="24"/>
          <w:szCs w:val="24"/>
        </w:rPr>
      </w:pPr>
      <w:bookmarkStart w:id="146" w:name="bookmark170"/>
      <w:bookmarkEnd w:id="146"/>
      <w:r>
        <w:rPr>
          <w:rFonts w:ascii="宋体" w:hAnsi="宋体" w:eastAsia="宋体" w:cs="宋体"/>
          <w:spacing w:val="-4"/>
          <w:sz w:val="24"/>
          <w:szCs w:val="24"/>
        </w:rPr>
        <w:t>可比性要求评价指标可以用于不同企业、不同供应链阶段的横向或纵向</w:t>
      </w:r>
      <w:r>
        <w:rPr>
          <w:rFonts w:ascii="宋体" w:hAnsi="宋体" w:eastAsia="宋体" w:cs="宋体"/>
          <w:spacing w:val="-5"/>
          <w:sz w:val="24"/>
          <w:szCs w:val="24"/>
        </w:rPr>
        <w:t>比较，</w:t>
      </w:r>
      <w:r>
        <w:rPr>
          <w:rFonts w:ascii="宋体" w:hAnsi="宋体" w:eastAsia="宋体" w:cs="宋体"/>
          <w:spacing w:val="1"/>
          <w:sz w:val="24"/>
          <w:szCs w:val="24"/>
        </w:rPr>
        <w:t>具有行业适用性。可操作性要求指标体系较易理解、数据可获取，有助于调研人</w:t>
      </w:r>
      <w:r>
        <w:rPr>
          <w:rFonts w:ascii="宋体" w:hAnsi="宋体" w:eastAsia="宋体" w:cs="宋体"/>
          <w:spacing w:val="-3"/>
          <w:sz w:val="24"/>
          <w:szCs w:val="24"/>
        </w:rPr>
        <w:t>员更易理解指标含义并做出准确判断。</w:t>
      </w:r>
    </w:p>
    <w:p w14:paraId="121CA0B2">
      <w:pPr>
        <w:spacing w:line="219" w:lineRule="auto"/>
        <w:ind w:left="1661"/>
        <w:rPr>
          <w:rFonts w:ascii="宋体" w:hAnsi="宋体" w:eastAsia="宋体" w:cs="宋体"/>
          <w:sz w:val="24"/>
          <w:szCs w:val="24"/>
        </w:rPr>
      </w:pPr>
      <w:r>
        <w:rPr>
          <w:rFonts w:ascii="宋体" w:hAnsi="宋体" w:eastAsia="宋体" w:cs="宋体"/>
          <w:spacing w:val="-3"/>
          <w:sz w:val="24"/>
          <w:szCs w:val="24"/>
        </w:rPr>
        <w:t>（三）典型性</w:t>
      </w:r>
    </w:p>
    <w:p w14:paraId="02703837">
      <w:pPr>
        <w:spacing w:before="180" w:line="360" w:lineRule="auto"/>
        <w:ind w:left="1175" w:right="84" w:firstLine="483"/>
        <w:rPr>
          <w:rFonts w:ascii="宋体" w:hAnsi="宋体" w:eastAsia="宋体" w:cs="宋体"/>
          <w:sz w:val="24"/>
          <w:szCs w:val="24"/>
        </w:rPr>
      </w:pPr>
      <w:r>
        <w:rPr>
          <w:rFonts w:ascii="宋体" w:hAnsi="宋体" w:eastAsia="宋体" w:cs="宋体"/>
          <w:spacing w:val="-3"/>
          <w:sz w:val="24"/>
          <w:szCs w:val="24"/>
        </w:rPr>
        <w:t>典型性强调选取的评价指标必须紧密结合</w:t>
      </w:r>
      <w:r>
        <w:rPr>
          <w:rFonts w:ascii="宋体" w:hAnsi="宋体" w:eastAsia="宋体" w:cs="宋体"/>
          <w:spacing w:val="-44"/>
          <w:sz w:val="24"/>
          <w:szCs w:val="24"/>
        </w:rPr>
        <w:t xml:space="preserve"> </w:t>
      </w:r>
      <w:r>
        <w:rPr>
          <w:rFonts w:ascii="Times New Roman" w:hAnsi="Times New Roman" w:eastAsia="Times New Roman" w:cs="Times New Roman"/>
          <w:spacing w:val="-3"/>
          <w:sz w:val="24"/>
          <w:szCs w:val="24"/>
        </w:rPr>
        <w:t>SHE</w:t>
      </w:r>
      <w:r>
        <w:rPr>
          <w:rFonts w:ascii="Times New Roman" w:hAnsi="Times New Roman" w:eastAsia="Times New Roman" w:cs="Times New Roman"/>
          <w:spacing w:val="-4"/>
          <w:sz w:val="24"/>
          <w:szCs w:val="24"/>
        </w:rPr>
        <w:t>IN</w:t>
      </w:r>
      <w:r>
        <w:rPr>
          <w:rFonts w:ascii="Times New Roman" w:hAnsi="Times New Roman" w:eastAsia="Times New Roman" w:cs="Times New Roman"/>
          <w:spacing w:val="28"/>
          <w:sz w:val="24"/>
          <w:szCs w:val="24"/>
        </w:rPr>
        <w:t xml:space="preserve"> </w:t>
      </w:r>
      <w:r>
        <w:rPr>
          <w:rFonts w:ascii="宋体" w:hAnsi="宋体" w:eastAsia="宋体" w:cs="宋体"/>
          <w:spacing w:val="-4"/>
          <w:sz w:val="24"/>
          <w:szCs w:val="24"/>
        </w:rPr>
        <w:t>的供应链管理特点，能精准</w:t>
      </w:r>
      <w:r>
        <w:rPr>
          <w:rFonts w:ascii="宋体" w:hAnsi="宋体" w:eastAsia="宋体" w:cs="宋体"/>
          <w:sz w:val="24"/>
          <w:szCs w:val="24"/>
        </w:rPr>
        <w:t>反映企业在供应链管理中的关键问题，剔除不必要的指标，使评价结果更精准、</w:t>
      </w:r>
      <w:r>
        <w:rPr>
          <w:rFonts w:ascii="宋体" w:hAnsi="宋体" w:eastAsia="宋体" w:cs="宋体"/>
          <w:spacing w:val="-2"/>
          <w:sz w:val="24"/>
          <w:szCs w:val="24"/>
        </w:rPr>
        <w:t>更具决策价值。</w:t>
      </w:r>
    </w:p>
    <w:p w14:paraId="6F708EFC">
      <w:pPr>
        <w:pStyle w:val="2"/>
        <w:spacing w:before="168" w:line="233" w:lineRule="auto"/>
        <w:ind w:left="1175"/>
        <w:outlineLvl w:val="2"/>
        <w:rPr>
          <w:sz w:val="24"/>
          <w:szCs w:val="24"/>
        </w:rPr>
      </w:pPr>
      <w:bookmarkStart w:id="147" w:name="bookmark62"/>
      <w:bookmarkEnd w:id="147"/>
      <w:r>
        <w:rPr>
          <w:rFonts w:ascii="Times New Roman" w:hAnsi="Times New Roman" w:eastAsia="Times New Roman" w:cs="Times New Roman"/>
          <w:spacing w:val="-1"/>
          <w:sz w:val="24"/>
          <w:szCs w:val="24"/>
        </w:rPr>
        <w:t xml:space="preserve">6.4.2  </w:t>
      </w:r>
      <w:r>
        <w:rPr>
          <w:spacing w:val="-1"/>
          <w:sz w:val="24"/>
          <w:szCs w:val="24"/>
        </w:rPr>
        <w:t>评价指标体系框架的确定</w:t>
      </w:r>
    </w:p>
    <w:p w14:paraId="08FFC6BD">
      <w:pPr>
        <w:spacing w:before="179" w:line="358" w:lineRule="auto"/>
        <w:ind w:left="1175" w:right="84" w:firstLine="479"/>
        <w:jc w:val="both"/>
        <w:rPr>
          <w:rFonts w:ascii="宋体" w:hAnsi="宋体" w:eastAsia="宋体" w:cs="宋体"/>
          <w:sz w:val="24"/>
          <w:szCs w:val="24"/>
        </w:rPr>
      </w:pPr>
      <w:r>
        <w:rPr>
          <w:rFonts w:ascii="宋体" w:hAnsi="宋体" w:eastAsia="宋体" w:cs="宋体"/>
          <w:spacing w:val="-1"/>
          <w:sz w:val="24"/>
          <w:szCs w:val="24"/>
        </w:rPr>
        <w:t>本研究的体系基于</w:t>
      </w:r>
      <w:r>
        <w:rPr>
          <w:rFonts w:ascii="宋体" w:hAnsi="宋体" w:eastAsia="宋体" w:cs="宋体"/>
          <w:spacing w:val="-34"/>
          <w:sz w:val="24"/>
          <w:szCs w:val="24"/>
        </w:rPr>
        <w:t xml:space="preserve"> </w:t>
      </w:r>
      <w:r>
        <w:rPr>
          <w:rFonts w:ascii="Times New Roman" w:hAnsi="Times New Roman" w:eastAsia="Times New Roman" w:cs="Times New Roman"/>
          <w:spacing w:val="-1"/>
          <w:sz w:val="24"/>
          <w:szCs w:val="24"/>
        </w:rPr>
        <w:t>SCOR</w:t>
      </w:r>
      <w:r>
        <w:rPr>
          <w:rFonts w:ascii="Times New Roman" w:hAnsi="Times New Roman" w:eastAsia="Times New Roman" w:cs="Times New Roman"/>
          <w:spacing w:val="16"/>
          <w:w w:val="101"/>
          <w:sz w:val="24"/>
          <w:szCs w:val="24"/>
        </w:rPr>
        <w:t xml:space="preserve"> </w:t>
      </w:r>
      <w:r>
        <w:rPr>
          <w:rFonts w:ascii="宋体" w:hAnsi="宋体" w:eastAsia="宋体" w:cs="宋体"/>
          <w:spacing w:val="-1"/>
          <w:sz w:val="24"/>
          <w:szCs w:val="24"/>
        </w:rPr>
        <w:t>模型进行准则分类和指标选取，借鉴该模型在不同</w:t>
      </w:r>
      <w:r>
        <w:rPr>
          <w:rFonts w:ascii="宋体" w:hAnsi="宋体" w:eastAsia="宋体" w:cs="宋体"/>
          <w:spacing w:val="-2"/>
          <w:sz w:val="24"/>
          <w:szCs w:val="24"/>
        </w:rPr>
        <w:t>行业的应用和评价指标选取的共性和异性，并结合</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企业的实际情况，通过</w:t>
      </w:r>
      <w:r>
        <w:rPr>
          <w:rFonts w:ascii="宋体" w:hAnsi="宋体" w:eastAsia="宋体" w:cs="宋体"/>
          <w:spacing w:val="1"/>
          <w:sz w:val="24"/>
          <w:szCs w:val="24"/>
        </w:rPr>
        <w:t>与行业专家访谈、企业内部调研所得的第一手资料，同时征求专家和导师意见，</w:t>
      </w:r>
      <w:r>
        <w:rPr>
          <w:rFonts w:ascii="宋体" w:hAnsi="宋体" w:eastAsia="宋体" w:cs="宋体"/>
          <w:spacing w:val="-2"/>
          <w:sz w:val="24"/>
          <w:szCs w:val="24"/>
        </w:rPr>
        <w:t>最终确定了基于</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SCOR </w:t>
      </w:r>
      <w:r>
        <w:rPr>
          <w:rFonts w:ascii="宋体" w:hAnsi="宋体" w:eastAsia="宋体" w:cs="宋体"/>
          <w:spacing w:val="-2"/>
          <w:sz w:val="24"/>
          <w:szCs w:val="24"/>
        </w:rPr>
        <w:t>模型的</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柔性供应链绩</w:t>
      </w:r>
      <w:r>
        <w:rPr>
          <w:rFonts w:ascii="宋体" w:hAnsi="宋体" w:eastAsia="宋体" w:cs="宋体"/>
          <w:spacing w:val="-3"/>
          <w:sz w:val="24"/>
          <w:szCs w:val="24"/>
        </w:rPr>
        <w:t>效评价指标体系，如表</w:t>
      </w:r>
      <w:r>
        <w:rPr>
          <w:rFonts w:ascii="宋体" w:hAnsi="宋体" w:eastAsia="宋体" w:cs="宋体"/>
          <w:spacing w:val="-49"/>
          <w:sz w:val="24"/>
          <w:szCs w:val="24"/>
        </w:rPr>
        <w:t xml:space="preserve"> </w:t>
      </w:r>
      <w:r>
        <w:rPr>
          <w:rFonts w:ascii="Times New Roman" w:hAnsi="Times New Roman" w:eastAsia="Times New Roman" w:cs="Times New Roman"/>
          <w:spacing w:val="-3"/>
          <w:sz w:val="24"/>
          <w:szCs w:val="24"/>
        </w:rPr>
        <w:t xml:space="preserve">6-5 </w:t>
      </w:r>
      <w:r>
        <w:rPr>
          <w:rFonts w:ascii="宋体" w:hAnsi="宋体" w:eastAsia="宋体" w:cs="宋体"/>
          <w:spacing w:val="-3"/>
          <w:sz w:val="24"/>
          <w:szCs w:val="24"/>
        </w:rPr>
        <w:t>所</w:t>
      </w:r>
      <w:r>
        <w:rPr>
          <w:rFonts w:ascii="宋体" w:hAnsi="宋体" w:eastAsia="宋体" w:cs="宋体"/>
          <w:spacing w:val="-6"/>
          <w:sz w:val="24"/>
          <w:szCs w:val="24"/>
        </w:rPr>
        <w:t>示。</w:t>
      </w:r>
    </w:p>
    <w:p w14:paraId="7DCD4378">
      <w:pPr>
        <w:spacing w:line="233" w:lineRule="auto"/>
        <w:ind w:left="3397"/>
        <w:outlineLvl w:val="0"/>
        <w:rPr>
          <w:rFonts w:ascii="宋体" w:hAnsi="宋体" w:eastAsia="宋体" w:cs="宋体"/>
          <w:sz w:val="21"/>
          <w:szCs w:val="21"/>
        </w:rPr>
      </w:pPr>
      <w:bookmarkStart w:id="148" w:name="bookmark111"/>
      <w:bookmarkEnd w:id="148"/>
      <w:r>
        <w:rPr>
          <w:rFonts w:ascii="宋体" w:hAnsi="宋体" w:eastAsia="宋体" w:cs="宋体"/>
          <w:spacing w:val="-1"/>
          <w:sz w:val="21"/>
          <w:szCs w:val="21"/>
        </w:rPr>
        <w:t>表</w:t>
      </w:r>
      <w:r>
        <w:rPr>
          <w:rFonts w:ascii="宋体" w:hAnsi="宋体" w:eastAsia="宋体" w:cs="宋体"/>
          <w:spacing w:val="-44"/>
          <w:sz w:val="21"/>
          <w:szCs w:val="21"/>
        </w:rPr>
        <w:t xml:space="preserve"> </w:t>
      </w:r>
      <w:r>
        <w:rPr>
          <w:rFonts w:ascii="Times New Roman" w:hAnsi="Times New Roman" w:eastAsia="Times New Roman" w:cs="Times New Roman"/>
          <w:spacing w:val="-1"/>
          <w:sz w:val="21"/>
          <w:szCs w:val="21"/>
        </w:rPr>
        <w:t>6-5</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pacing w:val="-1"/>
          <w:sz w:val="21"/>
          <w:szCs w:val="21"/>
        </w:rPr>
        <w:t xml:space="preserve">SHEIN </w:t>
      </w:r>
      <w:r>
        <w:rPr>
          <w:rFonts w:ascii="宋体" w:hAnsi="宋体" w:eastAsia="宋体" w:cs="宋体"/>
          <w:spacing w:val="-1"/>
          <w:sz w:val="21"/>
          <w:szCs w:val="21"/>
        </w:rPr>
        <w:t>柔性供应链绩效评价</w:t>
      </w:r>
      <w:r>
        <w:rPr>
          <w:rFonts w:ascii="宋体" w:hAnsi="宋体" w:eastAsia="宋体" w:cs="宋体"/>
          <w:spacing w:val="-2"/>
          <w:sz w:val="21"/>
          <w:szCs w:val="21"/>
        </w:rPr>
        <w:t>指标体系</w:t>
      </w:r>
    </w:p>
    <w:p w14:paraId="7EE7BD9F">
      <w:pPr>
        <w:spacing w:before="145" w:line="193" w:lineRule="auto"/>
        <w:ind w:left="2155"/>
        <w:rPr>
          <w:rFonts w:ascii="Times New Roman" w:hAnsi="Times New Roman" w:eastAsia="Times New Roman" w:cs="Times New Roman"/>
          <w:sz w:val="21"/>
          <w:szCs w:val="21"/>
        </w:rPr>
      </w:pPr>
      <w:r>
        <w:rPr>
          <w:rFonts w:ascii="Times New Roman" w:hAnsi="Times New Roman" w:eastAsia="Times New Roman" w:cs="Times New Roman"/>
          <w:sz w:val="21"/>
          <w:szCs w:val="21"/>
        </w:rPr>
        <w:t>Table 6-5 SHEIN flexible su</w:t>
      </w:r>
      <w:r>
        <w:rPr>
          <w:rFonts w:ascii="Times New Roman" w:hAnsi="Times New Roman" w:eastAsia="Times New Roman" w:cs="Times New Roman"/>
          <w:spacing w:val="-1"/>
          <w:sz w:val="21"/>
          <w:szCs w:val="21"/>
        </w:rPr>
        <w:t>pply</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pacing w:val="-1"/>
          <w:sz w:val="21"/>
          <w:szCs w:val="21"/>
        </w:rPr>
        <w:t>chain performance</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pacing w:val="-1"/>
          <w:sz w:val="21"/>
          <w:szCs w:val="21"/>
        </w:rPr>
        <w:t>evaluation index</w:t>
      </w:r>
      <w:r>
        <w:rPr>
          <w:rFonts w:ascii="Times New Roman" w:hAnsi="Times New Roman" w:eastAsia="Times New Roman" w:cs="Times New Roman"/>
          <w:spacing w:val="11"/>
          <w:sz w:val="21"/>
          <w:szCs w:val="21"/>
        </w:rPr>
        <w:t xml:space="preserve"> </w:t>
      </w:r>
      <w:r>
        <w:rPr>
          <w:rFonts w:ascii="Times New Roman" w:hAnsi="Times New Roman" w:eastAsia="Times New Roman" w:cs="Times New Roman"/>
          <w:spacing w:val="-1"/>
          <w:sz w:val="21"/>
          <w:szCs w:val="21"/>
        </w:rPr>
        <w:t>system</w:t>
      </w:r>
    </w:p>
    <w:p w14:paraId="0FA3CD94">
      <w:pPr>
        <w:spacing w:line="119" w:lineRule="exact"/>
      </w:pPr>
    </w:p>
    <w:tbl>
      <w:tblPr>
        <w:tblStyle w:val="5"/>
        <w:tblW w:w="8247" w:type="dxa"/>
        <w:tblInd w:w="116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75"/>
        <w:gridCol w:w="1068"/>
        <w:gridCol w:w="2510"/>
        <w:gridCol w:w="3694"/>
      </w:tblGrid>
      <w:tr w14:paraId="4C9E88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4" w:hRule="atLeast"/>
        </w:trPr>
        <w:tc>
          <w:tcPr>
            <w:tcW w:w="975" w:type="dxa"/>
            <w:tcBorders>
              <w:top w:val="single" w:color="000000" w:sz="10" w:space="0"/>
              <w:bottom w:val="single" w:color="7F7F7F" w:sz="2" w:space="0"/>
            </w:tcBorders>
            <w:vAlign w:val="top"/>
          </w:tcPr>
          <w:p w14:paraId="5F790B45">
            <w:pPr>
              <w:pStyle w:val="6"/>
              <w:spacing w:before="93" w:line="221" w:lineRule="auto"/>
              <w:ind w:left="216"/>
              <w:rPr>
                <w:sz w:val="21"/>
                <w:szCs w:val="21"/>
              </w:rPr>
            </w:pPr>
            <w:r>
              <w:rPr>
                <w:spacing w:val="-10"/>
                <w:sz w:val="21"/>
                <w:szCs w:val="21"/>
              </w:rPr>
              <w:t>目标层</w:t>
            </w:r>
          </w:p>
        </w:tc>
        <w:tc>
          <w:tcPr>
            <w:tcW w:w="1068" w:type="dxa"/>
            <w:tcBorders>
              <w:top w:val="single" w:color="000000" w:sz="10" w:space="0"/>
              <w:bottom w:val="single" w:color="7F7F7F" w:sz="2" w:space="0"/>
            </w:tcBorders>
            <w:vAlign w:val="top"/>
          </w:tcPr>
          <w:p w14:paraId="2B67934A">
            <w:pPr>
              <w:pStyle w:val="6"/>
              <w:spacing w:before="93" w:line="221" w:lineRule="auto"/>
              <w:ind w:left="232"/>
              <w:rPr>
                <w:sz w:val="21"/>
                <w:szCs w:val="21"/>
              </w:rPr>
            </w:pPr>
            <w:r>
              <w:rPr>
                <w:spacing w:val="-2"/>
                <w:sz w:val="21"/>
                <w:szCs w:val="21"/>
              </w:rPr>
              <w:t>准则层</w:t>
            </w:r>
          </w:p>
        </w:tc>
        <w:tc>
          <w:tcPr>
            <w:tcW w:w="2510" w:type="dxa"/>
            <w:tcBorders>
              <w:top w:val="single" w:color="000000" w:sz="10" w:space="0"/>
              <w:bottom w:val="single" w:color="7F7F7F" w:sz="2" w:space="0"/>
            </w:tcBorders>
            <w:vAlign w:val="top"/>
          </w:tcPr>
          <w:p w14:paraId="7F124DF0">
            <w:pPr>
              <w:pStyle w:val="6"/>
              <w:spacing w:before="93" w:line="221" w:lineRule="auto"/>
              <w:ind w:left="951"/>
              <w:rPr>
                <w:sz w:val="21"/>
                <w:szCs w:val="21"/>
              </w:rPr>
            </w:pPr>
            <w:r>
              <w:rPr>
                <w:spacing w:val="-2"/>
                <w:sz w:val="21"/>
                <w:szCs w:val="21"/>
              </w:rPr>
              <w:t>指标层</w:t>
            </w:r>
          </w:p>
        </w:tc>
        <w:tc>
          <w:tcPr>
            <w:tcW w:w="3694" w:type="dxa"/>
            <w:tcBorders>
              <w:top w:val="single" w:color="000000" w:sz="10" w:space="0"/>
              <w:bottom w:val="single" w:color="7F7F7F" w:sz="2" w:space="0"/>
            </w:tcBorders>
            <w:vAlign w:val="top"/>
          </w:tcPr>
          <w:p w14:paraId="0A20EB93">
            <w:pPr>
              <w:pStyle w:val="6"/>
              <w:spacing w:before="93" w:line="222" w:lineRule="auto"/>
              <w:ind w:left="1638"/>
              <w:rPr>
                <w:sz w:val="21"/>
                <w:szCs w:val="21"/>
              </w:rPr>
            </w:pPr>
            <w:r>
              <w:rPr>
                <w:spacing w:val="-3"/>
                <w:sz w:val="21"/>
                <w:szCs w:val="21"/>
              </w:rPr>
              <w:t>备注</w:t>
            </w:r>
          </w:p>
        </w:tc>
      </w:tr>
      <w:tr w14:paraId="7ECD2D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10" w:hRule="atLeast"/>
        </w:trPr>
        <w:tc>
          <w:tcPr>
            <w:tcW w:w="975" w:type="dxa"/>
            <w:vMerge w:val="restart"/>
            <w:tcBorders>
              <w:top w:val="single" w:color="7F7F7F" w:sz="2" w:space="0"/>
              <w:bottom w:val="nil"/>
            </w:tcBorders>
            <w:vAlign w:val="top"/>
          </w:tcPr>
          <w:p w14:paraId="7F3A8D69">
            <w:pPr>
              <w:spacing w:line="265" w:lineRule="auto"/>
              <w:rPr>
                <w:rFonts w:ascii="Arial"/>
                <w:sz w:val="21"/>
              </w:rPr>
            </w:pPr>
          </w:p>
          <w:p w14:paraId="7A5A1002">
            <w:pPr>
              <w:spacing w:line="265" w:lineRule="auto"/>
              <w:rPr>
                <w:rFonts w:ascii="Arial"/>
                <w:sz w:val="21"/>
              </w:rPr>
            </w:pPr>
          </w:p>
          <w:p w14:paraId="6E9063E1">
            <w:pPr>
              <w:spacing w:line="265" w:lineRule="auto"/>
              <w:rPr>
                <w:rFonts w:ascii="Arial"/>
                <w:sz w:val="21"/>
              </w:rPr>
            </w:pPr>
          </w:p>
          <w:p w14:paraId="28E5CAA8">
            <w:pPr>
              <w:spacing w:line="265" w:lineRule="auto"/>
              <w:rPr>
                <w:rFonts w:ascii="Arial"/>
                <w:sz w:val="21"/>
              </w:rPr>
            </w:pPr>
          </w:p>
          <w:p w14:paraId="79459F01">
            <w:pPr>
              <w:spacing w:line="266" w:lineRule="auto"/>
              <w:rPr>
                <w:rFonts w:ascii="Arial"/>
                <w:sz w:val="21"/>
              </w:rPr>
            </w:pPr>
          </w:p>
          <w:p w14:paraId="680BB062">
            <w:pPr>
              <w:spacing w:line="266" w:lineRule="auto"/>
              <w:rPr>
                <w:rFonts w:ascii="Arial"/>
                <w:sz w:val="21"/>
              </w:rPr>
            </w:pPr>
          </w:p>
          <w:p w14:paraId="619E742D">
            <w:pPr>
              <w:pStyle w:val="6"/>
              <w:spacing w:before="61" w:line="358" w:lineRule="auto"/>
              <w:ind w:left="176" w:right="173" w:firstLine="9"/>
              <w:jc w:val="both"/>
              <w:rPr>
                <w:sz w:val="21"/>
                <w:szCs w:val="21"/>
              </w:rPr>
            </w:pPr>
            <w:r>
              <w:rPr>
                <w:rFonts w:ascii="Times New Roman" w:hAnsi="Times New Roman" w:eastAsia="Times New Roman" w:cs="Times New Roman"/>
                <w:spacing w:val="-3"/>
                <w:sz w:val="21"/>
                <w:szCs w:val="21"/>
              </w:rPr>
              <w:t>SHEIN</w:t>
            </w:r>
            <w:r>
              <w:rPr>
                <w:spacing w:val="-2"/>
                <w:sz w:val="21"/>
                <w:szCs w:val="21"/>
              </w:rPr>
              <w:t>柔性供应链绩效评估</w:t>
            </w:r>
          </w:p>
        </w:tc>
        <w:tc>
          <w:tcPr>
            <w:tcW w:w="1068" w:type="dxa"/>
            <w:tcBorders>
              <w:top w:val="single" w:color="7F7F7F" w:sz="2" w:space="0"/>
            </w:tcBorders>
            <w:vAlign w:val="top"/>
          </w:tcPr>
          <w:p w14:paraId="7FCD1424">
            <w:pPr>
              <w:spacing w:line="307" w:lineRule="auto"/>
              <w:rPr>
                <w:rFonts w:ascii="Arial"/>
                <w:sz w:val="21"/>
              </w:rPr>
            </w:pPr>
          </w:p>
          <w:p w14:paraId="0876744F">
            <w:pPr>
              <w:spacing w:line="308" w:lineRule="auto"/>
              <w:rPr>
                <w:rFonts w:ascii="Arial"/>
                <w:sz w:val="21"/>
              </w:rPr>
            </w:pPr>
          </w:p>
          <w:p w14:paraId="1F7C3259">
            <w:pPr>
              <w:pStyle w:val="6"/>
              <w:spacing w:before="69" w:line="222" w:lineRule="auto"/>
              <w:ind w:left="182"/>
              <w:rPr>
                <w:rFonts w:ascii="Times New Roman" w:hAnsi="Times New Roman" w:eastAsia="Times New Roman" w:cs="Times New Roman"/>
                <w:sz w:val="21"/>
                <w:szCs w:val="21"/>
              </w:rPr>
            </w:pPr>
            <w:r>
              <w:rPr>
                <w:spacing w:val="-2"/>
                <w:sz w:val="21"/>
                <w:szCs w:val="21"/>
              </w:rPr>
              <w:t>计划</w:t>
            </w:r>
            <w:r>
              <w:rPr>
                <w:spacing w:val="-51"/>
                <w:sz w:val="21"/>
                <w:szCs w:val="21"/>
              </w:rPr>
              <w:t xml:space="preserve"> </w:t>
            </w:r>
            <w:r>
              <w:rPr>
                <w:rFonts w:ascii="Times New Roman" w:hAnsi="Times New Roman" w:eastAsia="Times New Roman" w:cs="Times New Roman"/>
                <w:spacing w:val="-2"/>
                <w:sz w:val="21"/>
                <w:szCs w:val="21"/>
              </w:rPr>
              <w:t>A1</w:t>
            </w:r>
          </w:p>
        </w:tc>
        <w:tc>
          <w:tcPr>
            <w:tcW w:w="2510" w:type="dxa"/>
            <w:tcBorders>
              <w:top w:val="single" w:color="7F7F7F" w:sz="2" w:space="0"/>
            </w:tcBorders>
            <w:vAlign w:val="top"/>
          </w:tcPr>
          <w:p w14:paraId="30381518">
            <w:pPr>
              <w:pStyle w:val="6"/>
              <w:spacing w:before="51" w:line="221" w:lineRule="auto"/>
              <w:ind w:left="391"/>
              <w:rPr>
                <w:rFonts w:ascii="Times New Roman" w:hAnsi="Times New Roman" w:eastAsia="Times New Roman" w:cs="Times New Roman"/>
                <w:sz w:val="21"/>
                <w:szCs w:val="21"/>
              </w:rPr>
            </w:pPr>
            <w:r>
              <w:rPr>
                <w:spacing w:val="-3"/>
                <w:sz w:val="21"/>
                <w:szCs w:val="21"/>
              </w:rPr>
              <w:t>需求预测准确率</w:t>
            </w:r>
            <w:r>
              <w:rPr>
                <w:spacing w:val="-43"/>
                <w:sz w:val="21"/>
                <w:szCs w:val="21"/>
              </w:rPr>
              <w:t xml:space="preserve"> </w:t>
            </w:r>
            <w:r>
              <w:rPr>
                <w:rFonts w:ascii="Times New Roman" w:hAnsi="Times New Roman" w:eastAsia="Times New Roman" w:cs="Times New Roman"/>
                <w:spacing w:val="-3"/>
                <w:sz w:val="21"/>
                <w:szCs w:val="21"/>
              </w:rPr>
              <w:t>B1</w:t>
            </w:r>
          </w:p>
          <w:p w14:paraId="025F861B">
            <w:pPr>
              <w:spacing w:line="314" w:lineRule="auto"/>
              <w:rPr>
                <w:rFonts w:ascii="Arial"/>
                <w:sz w:val="21"/>
              </w:rPr>
            </w:pPr>
          </w:p>
          <w:p w14:paraId="2FC66E94">
            <w:pPr>
              <w:pStyle w:val="6"/>
              <w:spacing w:before="68" w:line="221" w:lineRule="auto"/>
              <w:ind w:left="278"/>
              <w:rPr>
                <w:rFonts w:ascii="Times New Roman" w:hAnsi="Times New Roman" w:eastAsia="Times New Roman" w:cs="Times New Roman"/>
                <w:sz w:val="21"/>
                <w:szCs w:val="21"/>
              </w:rPr>
            </w:pPr>
            <w:r>
              <w:rPr>
                <w:spacing w:val="-1"/>
                <w:sz w:val="21"/>
                <w:szCs w:val="21"/>
              </w:rPr>
              <w:t>生产计划的灵活性</w:t>
            </w:r>
            <w:r>
              <w:rPr>
                <w:spacing w:val="-51"/>
                <w:sz w:val="21"/>
                <w:szCs w:val="21"/>
              </w:rPr>
              <w:t xml:space="preserve"> </w:t>
            </w:r>
            <w:r>
              <w:rPr>
                <w:rFonts w:ascii="Times New Roman" w:hAnsi="Times New Roman" w:eastAsia="Times New Roman" w:cs="Times New Roman"/>
                <w:spacing w:val="-1"/>
                <w:sz w:val="21"/>
                <w:szCs w:val="21"/>
              </w:rPr>
              <w:t>B2</w:t>
            </w:r>
          </w:p>
        </w:tc>
        <w:tc>
          <w:tcPr>
            <w:tcW w:w="3694" w:type="dxa"/>
            <w:tcBorders>
              <w:top w:val="single" w:color="7F7F7F" w:sz="2" w:space="0"/>
            </w:tcBorders>
            <w:vAlign w:val="top"/>
          </w:tcPr>
          <w:p w14:paraId="60703367">
            <w:pPr>
              <w:pStyle w:val="6"/>
              <w:spacing w:before="51" w:line="221" w:lineRule="auto"/>
              <w:ind w:left="164"/>
              <w:rPr>
                <w:sz w:val="21"/>
                <w:szCs w:val="21"/>
              </w:rPr>
            </w:pPr>
            <w:r>
              <w:rPr>
                <w:spacing w:val="-1"/>
                <w:sz w:val="21"/>
                <w:szCs w:val="21"/>
              </w:rPr>
              <w:t>衡量需求预测与实际销售之间的偏差</w:t>
            </w:r>
          </w:p>
          <w:p w14:paraId="7ED8CEC7">
            <w:pPr>
              <w:pStyle w:val="6"/>
              <w:spacing w:before="180" w:line="221" w:lineRule="auto"/>
              <w:ind w:left="164"/>
              <w:rPr>
                <w:sz w:val="21"/>
                <w:szCs w:val="21"/>
              </w:rPr>
            </w:pPr>
            <w:r>
              <w:rPr>
                <w:spacing w:val="-1"/>
                <w:sz w:val="21"/>
                <w:szCs w:val="21"/>
              </w:rPr>
              <w:t>根据市场需求变化调整生产计划的能</w:t>
            </w:r>
          </w:p>
          <w:p w14:paraId="48A2FDD3">
            <w:pPr>
              <w:pStyle w:val="6"/>
              <w:spacing w:before="156" w:line="221" w:lineRule="auto"/>
              <w:ind w:left="1745"/>
              <w:rPr>
                <w:sz w:val="21"/>
                <w:szCs w:val="21"/>
              </w:rPr>
            </w:pPr>
            <w:r>
              <w:rPr>
                <w:sz w:val="21"/>
                <w:szCs w:val="21"/>
              </w:rPr>
              <w:t>力</w:t>
            </w:r>
          </w:p>
        </w:tc>
      </w:tr>
      <w:tr w14:paraId="3D28D9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20" w:hRule="atLeast"/>
        </w:trPr>
        <w:tc>
          <w:tcPr>
            <w:tcW w:w="975" w:type="dxa"/>
            <w:vMerge w:val="continue"/>
            <w:tcBorders>
              <w:top w:val="nil"/>
              <w:bottom w:val="nil"/>
            </w:tcBorders>
            <w:vAlign w:val="top"/>
          </w:tcPr>
          <w:p w14:paraId="23425A00">
            <w:pPr>
              <w:rPr>
                <w:rFonts w:ascii="Arial"/>
                <w:sz w:val="21"/>
              </w:rPr>
            </w:pPr>
          </w:p>
        </w:tc>
        <w:tc>
          <w:tcPr>
            <w:tcW w:w="1068" w:type="dxa"/>
            <w:vAlign w:val="top"/>
          </w:tcPr>
          <w:p w14:paraId="7C54C1BE">
            <w:pPr>
              <w:spacing w:line="282" w:lineRule="auto"/>
              <w:rPr>
                <w:rFonts w:ascii="Arial"/>
                <w:sz w:val="21"/>
              </w:rPr>
            </w:pPr>
          </w:p>
          <w:p w14:paraId="20530644">
            <w:pPr>
              <w:spacing w:line="282" w:lineRule="auto"/>
              <w:rPr>
                <w:rFonts w:ascii="Arial"/>
                <w:sz w:val="21"/>
              </w:rPr>
            </w:pPr>
          </w:p>
          <w:p w14:paraId="5B9FD388">
            <w:pPr>
              <w:spacing w:line="282" w:lineRule="auto"/>
              <w:rPr>
                <w:rFonts w:ascii="Arial"/>
                <w:sz w:val="21"/>
              </w:rPr>
            </w:pPr>
          </w:p>
          <w:p w14:paraId="1D012674">
            <w:pPr>
              <w:spacing w:line="282" w:lineRule="auto"/>
              <w:rPr>
                <w:rFonts w:ascii="Arial"/>
                <w:sz w:val="21"/>
              </w:rPr>
            </w:pPr>
          </w:p>
          <w:p w14:paraId="2C45388E">
            <w:pPr>
              <w:pStyle w:val="6"/>
              <w:spacing w:before="68" w:line="220" w:lineRule="auto"/>
              <w:ind w:left="181"/>
              <w:rPr>
                <w:rFonts w:ascii="Times New Roman" w:hAnsi="Times New Roman" w:eastAsia="Times New Roman" w:cs="Times New Roman"/>
                <w:sz w:val="21"/>
                <w:szCs w:val="21"/>
              </w:rPr>
            </w:pPr>
            <w:r>
              <w:rPr>
                <w:spacing w:val="-2"/>
                <w:sz w:val="21"/>
                <w:szCs w:val="21"/>
              </w:rPr>
              <w:t>采购</w:t>
            </w:r>
            <w:r>
              <w:rPr>
                <w:spacing w:val="-51"/>
                <w:sz w:val="21"/>
                <w:szCs w:val="21"/>
              </w:rPr>
              <w:t xml:space="preserve"> </w:t>
            </w:r>
            <w:r>
              <w:rPr>
                <w:rFonts w:ascii="Times New Roman" w:hAnsi="Times New Roman" w:eastAsia="Times New Roman" w:cs="Times New Roman"/>
                <w:spacing w:val="-2"/>
                <w:sz w:val="21"/>
                <w:szCs w:val="21"/>
              </w:rPr>
              <w:t>A2</w:t>
            </w:r>
          </w:p>
        </w:tc>
        <w:tc>
          <w:tcPr>
            <w:tcW w:w="2510" w:type="dxa"/>
            <w:vAlign w:val="top"/>
          </w:tcPr>
          <w:p w14:paraId="7BEDE306">
            <w:pPr>
              <w:pStyle w:val="6"/>
              <w:spacing w:before="113" w:line="221" w:lineRule="auto"/>
              <w:ind w:left="486"/>
              <w:rPr>
                <w:rFonts w:ascii="Times New Roman" w:hAnsi="Times New Roman" w:eastAsia="Times New Roman" w:cs="Times New Roman"/>
                <w:sz w:val="21"/>
                <w:szCs w:val="21"/>
              </w:rPr>
            </w:pPr>
            <w:r>
              <w:rPr>
                <w:spacing w:val="-1"/>
                <w:sz w:val="21"/>
                <w:szCs w:val="21"/>
              </w:rPr>
              <w:t>库存优化指标</w:t>
            </w:r>
            <w:r>
              <w:rPr>
                <w:spacing w:val="-52"/>
                <w:sz w:val="21"/>
                <w:szCs w:val="21"/>
              </w:rPr>
              <w:t xml:space="preserve"> </w:t>
            </w:r>
            <w:r>
              <w:rPr>
                <w:rFonts w:ascii="Times New Roman" w:hAnsi="Times New Roman" w:eastAsia="Times New Roman" w:cs="Times New Roman"/>
                <w:spacing w:val="-1"/>
                <w:sz w:val="21"/>
                <w:szCs w:val="21"/>
              </w:rPr>
              <w:t>B3</w:t>
            </w:r>
          </w:p>
          <w:p w14:paraId="436E01A1">
            <w:pPr>
              <w:pStyle w:val="6"/>
              <w:spacing w:before="202" w:line="220" w:lineRule="auto"/>
              <w:ind w:left="171"/>
              <w:rPr>
                <w:rFonts w:ascii="Times New Roman" w:hAnsi="Times New Roman" w:eastAsia="Times New Roman" w:cs="Times New Roman"/>
                <w:sz w:val="21"/>
                <w:szCs w:val="21"/>
              </w:rPr>
            </w:pPr>
            <w:r>
              <w:rPr>
                <w:spacing w:val="-1"/>
                <w:sz w:val="21"/>
                <w:szCs w:val="21"/>
              </w:rPr>
              <w:t>供应商交付的准时率</w:t>
            </w:r>
            <w:r>
              <w:rPr>
                <w:spacing w:val="-47"/>
                <w:sz w:val="21"/>
                <w:szCs w:val="21"/>
              </w:rPr>
              <w:t xml:space="preserve"> </w:t>
            </w:r>
            <w:r>
              <w:rPr>
                <w:rFonts w:ascii="Times New Roman" w:hAnsi="Times New Roman" w:eastAsia="Times New Roman" w:cs="Times New Roman"/>
                <w:spacing w:val="-1"/>
                <w:sz w:val="21"/>
                <w:szCs w:val="21"/>
              </w:rPr>
              <w:t>B4</w:t>
            </w:r>
          </w:p>
          <w:p w14:paraId="1F7A5F9D">
            <w:pPr>
              <w:pStyle w:val="6"/>
              <w:spacing w:before="203" w:line="220" w:lineRule="auto"/>
              <w:ind w:left="484"/>
              <w:rPr>
                <w:rFonts w:ascii="Times New Roman" w:hAnsi="Times New Roman" w:eastAsia="Times New Roman" w:cs="Times New Roman"/>
                <w:sz w:val="21"/>
                <w:szCs w:val="21"/>
              </w:rPr>
            </w:pPr>
            <w:r>
              <w:rPr>
                <w:spacing w:val="-1"/>
                <w:sz w:val="21"/>
                <w:szCs w:val="21"/>
              </w:rPr>
              <w:t>采购成本控制</w:t>
            </w:r>
            <w:r>
              <w:rPr>
                <w:spacing w:val="-50"/>
                <w:sz w:val="21"/>
                <w:szCs w:val="21"/>
              </w:rPr>
              <w:t xml:space="preserve"> </w:t>
            </w:r>
            <w:r>
              <w:rPr>
                <w:rFonts w:ascii="Times New Roman" w:hAnsi="Times New Roman" w:eastAsia="Times New Roman" w:cs="Times New Roman"/>
                <w:spacing w:val="-1"/>
                <w:sz w:val="21"/>
                <w:szCs w:val="21"/>
              </w:rPr>
              <w:t>B5</w:t>
            </w:r>
          </w:p>
          <w:p w14:paraId="444ACC6D">
            <w:pPr>
              <w:spacing w:line="316" w:lineRule="auto"/>
              <w:rPr>
                <w:rFonts w:ascii="Arial"/>
                <w:sz w:val="21"/>
              </w:rPr>
            </w:pPr>
          </w:p>
          <w:p w14:paraId="07151A00">
            <w:pPr>
              <w:pStyle w:val="6"/>
              <w:spacing w:before="68" w:line="220" w:lineRule="auto"/>
              <w:ind w:left="276"/>
              <w:rPr>
                <w:rFonts w:ascii="Times New Roman" w:hAnsi="Times New Roman" w:eastAsia="Times New Roman" w:cs="Times New Roman"/>
                <w:sz w:val="21"/>
                <w:szCs w:val="21"/>
              </w:rPr>
            </w:pPr>
            <w:r>
              <w:rPr>
                <w:spacing w:val="-1"/>
                <w:sz w:val="21"/>
                <w:szCs w:val="21"/>
              </w:rPr>
              <w:t>供应商质量合格率</w:t>
            </w:r>
            <w:r>
              <w:rPr>
                <w:spacing w:val="-49"/>
                <w:sz w:val="21"/>
                <w:szCs w:val="21"/>
              </w:rPr>
              <w:t xml:space="preserve"> </w:t>
            </w:r>
            <w:r>
              <w:rPr>
                <w:rFonts w:ascii="Times New Roman" w:hAnsi="Times New Roman" w:eastAsia="Times New Roman" w:cs="Times New Roman"/>
                <w:spacing w:val="-1"/>
                <w:sz w:val="21"/>
                <w:szCs w:val="21"/>
              </w:rPr>
              <w:t>B6</w:t>
            </w:r>
          </w:p>
          <w:p w14:paraId="5DB18192">
            <w:pPr>
              <w:spacing w:line="315" w:lineRule="auto"/>
              <w:rPr>
                <w:rFonts w:ascii="Arial"/>
                <w:sz w:val="21"/>
              </w:rPr>
            </w:pPr>
          </w:p>
          <w:p w14:paraId="4713B685">
            <w:pPr>
              <w:pStyle w:val="6"/>
              <w:spacing w:before="68" w:line="221" w:lineRule="auto"/>
              <w:ind w:left="487"/>
              <w:rPr>
                <w:rFonts w:ascii="Times New Roman" w:hAnsi="Times New Roman" w:eastAsia="Times New Roman" w:cs="Times New Roman"/>
                <w:sz w:val="21"/>
                <w:szCs w:val="21"/>
              </w:rPr>
            </w:pPr>
            <w:r>
              <w:rPr>
                <w:spacing w:val="-2"/>
                <w:sz w:val="21"/>
                <w:szCs w:val="21"/>
              </w:rPr>
              <w:t>生产周期时间</w:t>
            </w:r>
            <w:r>
              <w:rPr>
                <w:spacing w:val="-45"/>
                <w:sz w:val="21"/>
                <w:szCs w:val="21"/>
              </w:rPr>
              <w:t xml:space="preserve"> </w:t>
            </w:r>
            <w:r>
              <w:rPr>
                <w:rFonts w:ascii="Times New Roman" w:hAnsi="Times New Roman" w:eastAsia="Times New Roman" w:cs="Times New Roman"/>
                <w:spacing w:val="-2"/>
                <w:sz w:val="21"/>
                <w:szCs w:val="21"/>
              </w:rPr>
              <w:t>B7</w:t>
            </w:r>
          </w:p>
        </w:tc>
        <w:tc>
          <w:tcPr>
            <w:tcW w:w="3694" w:type="dxa"/>
            <w:vAlign w:val="top"/>
          </w:tcPr>
          <w:p w14:paraId="552A401C">
            <w:pPr>
              <w:pStyle w:val="6"/>
              <w:spacing w:before="113" w:line="221" w:lineRule="auto"/>
              <w:ind w:left="1006"/>
              <w:rPr>
                <w:sz w:val="21"/>
                <w:szCs w:val="21"/>
              </w:rPr>
            </w:pPr>
            <w:r>
              <w:rPr>
                <w:spacing w:val="-1"/>
                <w:sz w:val="21"/>
                <w:szCs w:val="21"/>
              </w:rPr>
              <w:t>平均库存周转天数</w:t>
            </w:r>
          </w:p>
          <w:p w14:paraId="2AE3A939">
            <w:pPr>
              <w:pStyle w:val="6"/>
              <w:spacing w:before="202" w:line="220" w:lineRule="auto"/>
              <w:ind w:left="797"/>
              <w:rPr>
                <w:sz w:val="21"/>
                <w:szCs w:val="21"/>
              </w:rPr>
            </w:pPr>
            <w:r>
              <w:rPr>
                <w:spacing w:val="-1"/>
                <w:sz w:val="21"/>
                <w:szCs w:val="21"/>
              </w:rPr>
              <w:t>按时交货的供应商比例</w:t>
            </w:r>
          </w:p>
          <w:p w14:paraId="765E1561">
            <w:pPr>
              <w:pStyle w:val="6"/>
              <w:spacing w:before="203" w:line="220" w:lineRule="auto"/>
              <w:ind w:left="381"/>
              <w:rPr>
                <w:sz w:val="21"/>
                <w:szCs w:val="21"/>
              </w:rPr>
            </w:pPr>
            <w:r>
              <w:rPr>
                <w:spacing w:val="-1"/>
                <w:sz w:val="21"/>
                <w:szCs w:val="21"/>
              </w:rPr>
              <w:t>实际采购成本与计划成本的差异</w:t>
            </w:r>
          </w:p>
          <w:p w14:paraId="5D06CDD7">
            <w:pPr>
              <w:pStyle w:val="6"/>
              <w:spacing w:before="181" w:line="220" w:lineRule="auto"/>
              <w:ind w:left="164"/>
              <w:rPr>
                <w:sz w:val="21"/>
                <w:szCs w:val="21"/>
              </w:rPr>
            </w:pPr>
            <w:r>
              <w:rPr>
                <w:spacing w:val="-1"/>
                <w:sz w:val="21"/>
                <w:szCs w:val="21"/>
              </w:rPr>
              <w:t>供应商提供的原材料符合质量标准的</w:t>
            </w:r>
          </w:p>
          <w:p w14:paraId="2B434BEE">
            <w:pPr>
              <w:pStyle w:val="6"/>
              <w:spacing w:before="158" w:line="221" w:lineRule="auto"/>
              <w:ind w:left="1537"/>
              <w:rPr>
                <w:sz w:val="21"/>
                <w:szCs w:val="21"/>
              </w:rPr>
            </w:pPr>
            <w:r>
              <w:rPr>
                <w:spacing w:val="-3"/>
                <w:sz w:val="21"/>
                <w:szCs w:val="21"/>
              </w:rPr>
              <w:t>百分比</w:t>
            </w:r>
          </w:p>
          <w:p w14:paraId="27CC6B88">
            <w:pPr>
              <w:pStyle w:val="6"/>
              <w:spacing w:before="180" w:line="221" w:lineRule="auto"/>
              <w:ind w:left="483"/>
              <w:rPr>
                <w:sz w:val="21"/>
                <w:szCs w:val="21"/>
              </w:rPr>
            </w:pPr>
            <w:r>
              <w:rPr>
                <w:spacing w:val="-1"/>
                <w:sz w:val="21"/>
                <w:szCs w:val="21"/>
              </w:rPr>
              <w:t>单位产品从开工到完成的时间</w:t>
            </w:r>
          </w:p>
        </w:tc>
      </w:tr>
      <w:tr w14:paraId="060775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87" w:hRule="atLeast"/>
        </w:trPr>
        <w:tc>
          <w:tcPr>
            <w:tcW w:w="975" w:type="dxa"/>
            <w:vMerge w:val="continue"/>
            <w:tcBorders>
              <w:top w:val="nil"/>
              <w:bottom w:val="single" w:color="000000" w:sz="2" w:space="0"/>
            </w:tcBorders>
            <w:vAlign w:val="top"/>
          </w:tcPr>
          <w:p w14:paraId="506B6171">
            <w:pPr>
              <w:rPr>
                <w:rFonts w:ascii="Arial"/>
                <w:sz w:val="21"/>
              </w:rPr>
            </w:pPr>
          </w:p>
        </w:tc>
        <w:tc>
          <w:tcPr>
            <w:tcW w:w="1068" w:type="dxa"/>
            <w:tcBorders>
              <w:bottom w:val="single" w:color="000000" w:sz="2" w:space="0"/>
            </w:tcBorders>
            <w:vAlign w:val="top"/>
          </w:tcPr>
          <w:p w14:paraId="01849272">
            <w:pPr>
              <w:pStyle w:val="6"/>
              <w:spacing w:before="127" w:line="221" w:lineRule="auto"/>
              <w:ind w:left="183"/>
              <w:rPr>
                <w:rFonts w:ascii="Times New Roman" w:hAnsi="Times New Roman" w:eastAsia="Times New Roman" w:cs="Times New Roman"/>
                <w:sz w:val="21"/>
                <w:szCs w:val="21"/>
              </w:rPr>
            </w:pPr>
            <w:r>
              <w:rPr>
                <w:spacing w:val="-2"/>
                <w:sz w:val="21"/>
                <w:szCs w:val="21"/>
              </w:rPr>
              <w:t>制造</w:t>
            </w:r>
            <w:r>
              <w:rPr>
                <w:spacing w:val="-52"/>
                <w:sz w:val="21"/>
                <w:szCs w:val="21"/>
              </w:rPr>
              <w:t xml:space="preserve"> </w:t>
            </w:r>
            <w:r>
              <w:rPr>
                <w:rFonts w:ascii="Times New Roman" w:hAnsi="Times New Roman" w:eastAsia="Times New Roman" w:cs="Times New Roman"/>
                <w:spacing w:val="-2"/>
                <w:sz w:val="21"/>
                <w:szCs w:val="21"/>
              </w:rPr>
              <w:t>A3</w:t>
            </w:r>
          </w:p>
        </w:tc>
        <w:tc>
          <w:tcPr>
            <w:tcW w:w="2510" w:type="dxa"/>
            <w:tcBorders>
              <w:bottom w:val="single" w:color="000000" w:sz="2" w:space="0"/>
            </w:tcBorders>
            <w:vAlign w:val="top"/>
          </w:tcPr>
          <w:p w14:paraId="3F5C80F3">
            <w:pPr>
              <w:pStyle w:val="6"/>
              <w:spacing w:before="126" w:line="374" w:lineRule="auto"/>
              <w:ind w:left="594" w:right="575" w:hanging="1"/>
              <w:rPr>
                <w:rFonts w:ascii="Times New Roman" w:hAnsi="Times New Roman" w:eastAsia="Times New Roman" w:cs="Times New Roman"/>
                <w:sz w:val="21"/>
                <w:szCs w:val="21"/>
              </w:rPr>
            </w:pPr>
            <w:r>
              <w:rPr>
                <w:spacing w:val="-2"/>
                <w:sz w:val="21"/>
                <w:szCs w:val="21"/>
              </w:rPr>
              <w:t>生产灵活性</w:t>
            </w:r>
            <w:r>
              <w:rPr>
                <w:spacing w:val="-46"/>
                <w:sz w:val="21"/>
                <w:szCs w:val="21"/>
              </w:rPr>
              <w:t xml:space="preserve"> </w:t>
            </w:r>
            <w:r>
              <w:rPr>
                <w:rFonts w:ascii="Times New Roman" w:hAnsi="Times New Roman" w:eastAsia="Times New Roman" w:cs="Times New Roman"/>
                <w:spacing w:val="-2"/>
                <w:sz w:val="21"/>
                <w:szCs w:val="21"/>
              </w:rPr>
              <w:t>B8</w:t>
            </w:r>
            <w:r>
              <w:rPr>
                <w:spacing w:val="-2"/>
                <w:sz w:val="21"/>
                <w:szCs w:val="21"/>
              </w:rPr>
              <w:t>不合格品率</w:t>
            </w:r>
            <w:r>
              <w:rPr>
                <w:spacing w:val="-48"/>
                <w:sz w:val="21"/>
                <w:szCs w:val="21"/>
              </w:rPr>
              <w:t xml:space="preserve"> </w:t>
            </w:r>
            <w:r>
              <w:rPr>
                <w:rFonts w:ascii="Times New Roman" w:hAnsi="Times New Roman" w:eastAsia="Times New Roman" w:cs="Times New Roman"/>
                <w:spacing w:val="-2"/>
                <w:sz w:val="21"/>
                <w:szCs w:val="21"/>
              </w:rPr>
              <w:t>B9</w:t>
            </w:r>
          </w:p>
        </w:tc>
        <w:tc>
          <w:tcPr>
            <w:tcW w:w="3694" w:type="dxa"/>
            <w:tcBorders>
              <w:bottom w:val="single" w:color="000000" w:sz="2" w:space="0"/>
            </w:tcBorders>
            <w:vAlign w:val="top"/>
          </w:tcPr>
          <w:p w14:paraId="011599A6">
            <w:pPr>
              <w:pStyle w:val="6"/>
              <w:spacing w:before="126" w:line="221" w:lineRule="auto"/>
              <w:ind w:left="693"/>
              <w:rPr>
                <w:sz w:val="21"/>
                <w:szCs w:val="21"/>
              </w:rPr>
            </w:pPr>
            <w:r>
              <w:rPr>
                <w:spacing w:val="-1"/>
                <w:sz w:val="21"/>
                <w:szCs w:val="21"/>
              </w:rPr>
              <w:t>快速调整生产计划和能力</w:t>
            </w:r>
          </w:p>
          <w:p w14:paraId="45DAF10D">
            <w:pPr>
              <w:pStyle w:val="6"/>
              <w:spacing w:before="202" w:line="221" w:lineRule="auto"/>
              <w:ind w:left="483"/>
              <w:rPr>
                <w:sz w:val="21"/>
                <w:szCs w:val="21"/>
              </w:rPr>
            </w:pPr>
            <w:r>
              <w:rPr>
                <w:spacing w:val="-1"/>
                <w:sz w:val="21"/>
                <w:szCs w:val="21"/>
              </w:rPr>
              <w:t>生产过程中不合格产品的比例</w:t>
            </w:r>
          </w:p>
        </w:tc>
      </w:tr>
    </w:tbl>
    <w:p w14:paraId="0975BD77">
      <w:pPr>
        <w:rPr>
          <w:rFonts w:ascii="Arial"/>
          <w:sz w:val="21"/>
        </w:rPr>
      </w:pPr>
    </w:p>
    <w:p w14:paraId="17675D7B">
      <w:pPr>
        <w:rPr>
          <w:rFonts w:ascii="Arial" w:hAnsi="Arial" w:eastAsia="Arial" w:cs="Arial"/>
          <w:sz w:val="21"/>
          <w:szCs w:val="21"/>
        </w:rPr>
        <w:sectPr>
          <w:headerReference r:id="rId140" w:type="default"/>
          <w:footerReference r:id="rId141" w:type="default"/>
          <w:pgSz w:w="11907" w:h="16839"/>
          <w:pgMar w:top="1702" w:right="1785" w:bottom="1862" w:left="424" w:header="1397" w:footer="1662" w:gutter="0"/>
          <w:cols w:space="720" w:num="1"/>
        </w:sectPr>
      </w:pPr>
    </w:p>
    <w:p w14:paraId="41E141DC">
      <w:pPr>
        <w:spacing w:line="245" w:lineRule="auto"/>
        <w:rPr>
          <w:rFonts w:ascii="Arial"/>
          <w:sz w:val="21"/>
        </w:rPr>
      </w:pPr>
    </w:p>
    <w:p w14:paraId="41C42858">
      <w:pPr>
        <w:spacing w:before="69" w:line="235" w:lineRule="auto"/>
        <w:ind w:left="5092"/>
        <w:rPr>
          <w:rFonts w:ascii="宋体" w:hAnsi="宋体" w:eastAsia="宋体" w:cs="宋体"/>
          <w:sz w:val="21"/>
          <w:szCs w:val="21"/>
        </w:rPr>
      </w:pPr>
      <w:bookmarkStart w:id="149" w:name="bookmark171"/>
      <w:bookmarkEnd w:id="149"/>
      <w:r>
        <w:rPr>
          <w:rFonts w:ascii="宋体" w:hAnsi="宋体" w:eastAsia="宋体" w:cs="宋体"/>
          <w:spacing w:val="-4"/>
          <w:sz w:val="21"/>
          <w:szCs w:val="21"/>
        </w:rPr>
        <w:t>表</w:t>
      </w:r>
      <w:r>
        <w:rPr>
          <w:rFonts w:ascii="宋体" w:hAnsi="宋体" w:eastAsia="宋体" w:cs="宋体"/>
          <w:spacing w:val="-44"/>
          <w:sz w:val="21"/>
          <w:szCs w:val="21"/>
        </w:rPr>
        <w:t xml:space="preserve"> </w:t>
      </w:r>
      <w:r>
        <w:rPr>
          <w:rFonts w:ascii="Times New Roman" w:hAnsi="Times New Roman" w:eastAsia="Times New Roman" w:cs="Times New Roman"/>
          <w:spacing w:val="-4"/>
          <w:sz w:val="21"/>
          <w:szCs w:val="21"/>
        </w:rPr>
        <w:t>6-5</w:t>
      </w:r>
      <w:r>
        <w:rPr>
          <w:rFonts w:ascii="宋体" w:hAnsi="宋体" w:eastAsia="宋体" w:cs="宋体"/>
          <w:spacing w:val="-4"/>
          <w:sz w:val="21"/>
          <w:szCs w:val="21"/>
        </w:rPr>
        <w:t>（续）</w:t>
      </w:r>
    </w:p>
    <w:p w14:paraId="512CE5FD">
      <w:pPr>
        <w:spacing w:before="90" w:line="192" w:lineRule="auto"/>
        <w:ind w:left="476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Table 6-5</w:t>
      </w:r>
      <w:r>
        <w:rPr>
          <w:rFonts w:ascii="Times New Roman" w:hAnsi="Times New Roman" w:eastAsia="Times New Roman" w:cs="Times New Roman"/>
          <w:spacing w:val="16"/>
          <w:sz w:val="21"/>
          <w:szCs w:val="21"/>
        </w:rPr>
        <w:t xml:space="preserve"> </w:t>
      </w:r>
      <w:r>
        <w:rPr>
          <w:rFonts w:ascii="Times New Roman" w:hAnsi="Times New Roman" w:eastAsia="Times New Roman" w:cs="Times New Roman"/>
          <w:spacing w:val="-1"/>
          <w:sz w:val="21"/>
          <w:szCs w:val="21"/>
        </w:rPr>
        <w:t>(continued)</w:t>
      </w:r>
    </w:p>
    <w:p w14:paraId="091CA2F7">
      <w:pPr>
        <w:spacing w:line="59" w:lineRule="exact"/>
      </w:pPr>
    </w:p>
    <w:tbl>
      <w:tblPr>
        <w:tblStyle w:val="5"/>
        <w:tblW w:w="8247" w:type="dxa"/>
        <w:tblInd w:w="144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25"/>
        <w:gridCol w:w="2346"/>
        <w:gridCol w:w="3776"/>
      </w:tblGrid>
      <w:tr w14:paraId="50623D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2125" w:type="dxa"/>
            <w:tcBorders>
              <w:top w:val="single" w:color="000000" w:sz="10" w:space="0"/>
              <w:bottom w:val="single" w:color="000000" w:sz="2" w:space="0"/>
            </w:tcBorders>
            <w:vAlign w:val="top"/>
          </w:tcPr>
          <w:p w14:paraId="579974AA">
            <w:pPr>
              <w:pStyle w:val="6"/>
              <w:spacing w:before="93" w:line="221" w:lineRule="auto"/>
              <w:ind w:left="216"/>
              <w:rPr>
                <w:sz w:val="21"/>
                <w:szCs w:val="21"/>
              </w:rPr>
            </w:pPr>
            <w:r>
              <w:rPr>
                <w:spacing w:val="-7"/>
                <w:sz w:val="21"/>
                <w:szCs w:val="21"/>
              </w:rPr>
              <w:t>目标层    准则层</w:t>
            </w:r>
          </w:p>
        </w:tc>
        <w:tc>
          <w:tcPr>
            <w:tcW w:w="2346" w:type="dxa"/>
            <w:tcBorders>
              <w:top w:val="single" w:color="000000" w:sz="10" w:space="0"/>
              <w:bottom w:val="single" w:color="000000" w:sz="2" w:space="0"/>
            </w:tcBorders>
            <w:vAlign w:val="top"/>
          </w:tcPr>
          <w:p w14:paraId="7A8F1DD8">
            <w:pPr>
              <w:pStyle w:val="6"/>
              <w:spacing w:before="93" w:line="221" w:lineRule="auto"/>
              <w:ind w:left="869"/>
              <w:rPr>
                <w:sz w:val="21"/>
                <w:szCs w:val="21"/>
              </w:rPr>
            </w:pPr>
            <w:r>
              <w:rPr>
                <w:spacing w:val="-2"/>
                <w:sz w:val="21"/>
                <w:szCs w:val="21"/>
              </w:rPr>
              <w:t>指标层</w:t>
            </w:r>
          </w:p>
        </w:tc>
        <w:tc>
          <w:tcPr>
            <w:tcW w:w="3776" w:type="dxa"/>
            <w:tcBorders>
              <w:top w:val="single" w:color="000000" w:sz="10" w:space="0"/>
              <w:bottom w:val="single" w:color="000000" w:sz="2" w:space="0"/>
            </w:tcBorders>
            <w:vAlign w:val="top"/>
          </w:tcPr>
          <w:p w14:paraId="262D531B">
            <w:pPr>
              <w:pStyle w:val="6"/>
              <w:spacing w:before="93" w:line="222" w:lineRule="auto"/>
              <w:ind w:left="1720"/>
              <w:rPr>
                <w:sz w:val="21"/>
                <w:szCs w:val="21"/>
              </w:rPr>
            </w:pPr>
            <w:r>
              <w:rPr>
                <w:spacing w:val="-3"/>
                <w:sz w:val="21"/>
                <w:szCs w:val="21"/>
              </w:rPr>
              <w:t>备注</w:t>
            </w:r>
          </w:p>
        </w:tc>
      </w:tr>
      <w:tr w14:paraId="17E4AF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69" w:hRule="atLeast"/>
        </w:trPr>
        <w:tc>
          <w:tcPr>
            <w:tcW w:w="2125" w:type="dxa"/>
            <w:tcBorders>
              <w:top w:val="single" w:color="000000" w:sz="2" w:space="0"/>
            </w:tcBorders>
            <w:vAlign w:val="top"/>
          </w:tcPr>
          <w:p w14:paraId="67049E10">
            <w:pPr>
              <w:spacing w:line="350" w:lineRule="auto"/>
              <w:rPr>
                <w:rFonts w:ascii="Arial"/>
                <w:sz w:val="21"/>
              </w:rPr>
            </w:pPr>
          </w:p>
          <w:p w14:paraId="15EDE318">
            <w:pPr>
              <w:spacing w:line="351" w:lineRule="auto"/>
              <w:rPr>
                <w:rFonts w:ascii="Arial"/>
                <w:sz w:val="21"/>
              </w:rPr>
            </w:pPr>
          </w:p>
          <w:p w14:paraId="7C949467">
            <w:pPr>
              <w:pStyle w:val="6"/>
              <w:spacing w:before="68" w:line="221" w:lineRule="auto"/>
              <w:ind w:left="1164"/>
              <w:rPr>
                <w:rFonts w:ascii="Times New Roman" w:hAnsi="Times New Roman" w:eastAsia="Times New Roman" w:cs="Times New Roman"/>
                <w:sz w:val="21"/>
                <w:szCs w:val="21"/>
              </w:rPr>
            </w:pPr>
            <w:r>
              <w:rPr>
                <w:spacing w:val="-3"/>
                <w:sz w:val="21"/>
                <w:szCs w:val="21"/>
              </w:rPr>
              <w:t>交付</w:t>
            </w:r>
            <w:r>
              <w:rPr>
                <w:spacing w:val="-52"/>
                <w:sz w:val="21"/>
                <w:szCs w:val="21"/>
              </w:rPr>
              <w:t xml:space="preserve"> </w:t>
            </w:r>
            <w:r>
              <w:rPr>
                <w:rFonts w:ascii="Times New Roman" w:hAnsi="Times New Roman" w:eastAsia="Times New Roman" w:cs="Times New Roman"/>
                <w:spacing w:val="-3"/>
                <w:sz w:val="21"/>
                <w:szCs w:val="21"/>
              </w:rPr>
              <w:t>A4</w:t>
            </w:r>
          </w:p>
        </w:tc>
        <w:tc>
          <w:tcPr>
            <w:tcW w:w="2346" w:type="dxa"/>
            <w:tcBorders>
              <w:top w:val="single" w:color="000000" w:sz="2" w:space="0"/>
            </w:tcBorders>
            <w:vAlign w:val="top"/>
          </w:tcPr>
          <w:p w14:paraId="2840C2BB">
            <w:pPr>
              <w:pStyle w:val="6"/>
              <w:spacing w:before="92" w:line="221" w:lineRule="auto"/>
              <w:ind w:left="458"/>
              <w:rPr>
                <w:rFonts w:ascii="Times New Roman" w:hAnsi="Times New Roman" w:eastAsia="Times New Roman" w:cs="Times New Roman"/>
                <w:sz w:val="21"/>
                <w:szCs w:val="21"/>
              </w:rPr>
            </w:pPr>
            <w:r>
              <w:rPr>
                <w:spacing w:val="-2"/>
                <w:sz w:val="21"/>
                <w:szCs w:val="21"/>
              </w:rPr>
              <w:t>准时交付率</w:t>
            </w:r>
            <w:r>
              <w:rPr>
                <w:spacing w:val="-45"/>
                <w:sz w:val="21"/>
                <w:szCs w:val="21"/>
              </w:rPr>
              <w:t xml:space="preserve"> </w:t>
            </w:r>
            <w:r>
              <w:rPr>
                <w:rFonts w:ascii="Times New Roman" w:hAnsi="Times New Roman" w:eastAsia="Times New Roman" w:cs="Times New Roman"/>
                <w:spacing w:val="-2"/>
                <w:sz w:val="21"/>
                <w:szCs w:val="21"/>
              </w:rPr>
              <w:t>B10</w:t>
            </w:r>
          </w:p>
          <w:p w14:paraId="093AAC4C">
            <w:pPr>
              <w:spacing w:line="247" w:lineRule="auto"/>
              <w:rPr>
                <w:rFonts w:ascii="Arial"/>
                <w:sz w:val="21"/>
              </w:rPr>
            </w:pPr>
          </w:p>
          <w:p w14:paraId="382AD116">
            <w:pPr>
              <w:pStyle w:val="6"/>
              <w:spacing w:before="68" w:line="221" w:lineRule="auto"/>
              <w:ind w:left="458"/>
              <w:rPr>
                <w:rFonts w:ascii="Times New Roman" w:hAnsi="Times New Roman" w:eastAsia="Times New Roman" w:cs="Times New Roman"/>
                <w:sz w:val="21"/>
                <w:szCs w:val="21"/>
              </w:rPr>
            </w:pPr>
            <w:r>
              <w:rPr>
                <w:spacing w:val="-2"/>
                <w:sz w:val="21"/>
                <w:szCs w:val="21"/>
              </w:rPr>
              <w:t>客户满意度</w:t>
            </w:r>
            <w:r>
              <w:rPr>
                <w:spacing w:val="-45"/>
                <w:sz w:val="21"/>
                <w:szCs w:val="21"/>
              </w:rPr>
              <w:t xml:space="preserve"> </w:t>
            </w:r>
            <w:r>
              <w:rPr>
                <w:rFonts w:ascii="Times New Roman" w:hAnsi="Times New Roman" w:eastAsia="Times New Roman" w:cs="Times New Roman"/>
                <w:spacing w:val="-2"/>
                <w:sz w:val="21"/>
                <w:szCs w:val="21"/>
              </w:rPr>
              <w:t>B11</w:t>
            </w:r>
          </w:p>
          <w:p w14:paraId="6BE83479">
            <w:pPr>
              <w:spacing w:line="358" w:lineRule="auto"/>
              <w:rPr>
                <w:rFonts w:ascii="Arial"/>
                <w:sz w:val="21"/>
              </w:rPr>
            </w:pPr>
          </w:p>
          <w:p w14:paraId="4A45AA37">
            <w:pPr>
              <w:pStyle w:val="6"/>
              <w:spacing w:before="68" w:line="221" w:lineRule="auto"/>
              <w:ind w:left="353"/>
              <w:rPr>
                <w:rFonts w:ascii="Times New Roman" w:hAnsi="Times New Roman" w:eastAsia="Times New Roman" w:cs="Times New Roman"/>
                <w:sz w:val="21"/>
                <w:szCs w:val="21"/>
              </w:rPr>
            </w:pPr>
            <w:r>
              <w:rPr>
                <w:spacing w:val="-2"/>
                <w:sz w:val="21"/>
                <w:szCs w:val="21"/>
              </w:rPr>
              <w:t>订单履行周期</w:t>
            </w:r>
            <w:r>
              <w:rPr>
                <w:spacing w:val="-44"/>
                <w:sz w:val="21"/>
                <w:szCs w:val="21"/>
              </w:rPr>
              <w:t xml:space="preserve"> </w:t>
            </w:r>
            <w:r>
              <w:rPr>
                <w:rFonts w:ascii="Times New Roman" w:hAnsi="Times New Roman" w:eastAsia="Times New Roman" w:cs="Times New Roman"/>
                <w:spacing w:val="-2"/>
                <w:sz w:val="21"/>
                <w:szCs w:val="21"/>
              </w:rPr>
              <w:t>B12</w:t>
            </w:r>
          </w:p>
        </w:tc>
        <w:tc>
          <w:tcPr>
            <w:tcW w:w="3776" w:type="dxa"/>
            <w:tcBorders>
              <w:top w:val="single" w:color="000000" w:sz="2" w:space="0"/>
            </w:tcBorders>
            <w:vAlign w:val="top"/>
          </w:tcPr>
          <w:p w14:paraId="6EB76DB8">
            <w:pPr>
              <w:pStyle w:val="6"/>
              <w:spacing w:before="92" w:line="221" w:lineRule="auto"/>
              <w:ind w:left="565"/>
              <w:rPr>
                <w:sz w:val="21"/>
                <w:szCs w:val="21"/>
              </w:rPr>
            </w:pPr>
            <w:r>
              <w:rPr>
                <w:spacing w:val="-1"/>
                <w:sz w:val="21"/>
                <w:szCs w:val="21"/>
              </w:rPr>
              <w:t>按时将订单交付给客户的比率</w:t>
            </w:r>
          </w:p>
          <w:p w14:paraId="19189F85">
            <w:pPr>
              <w:pStyle w:val="6"/>
              <w:spacing w:before="147" w:line="221" w:lineRule="auto"/>
              <w:ind w:left="246"/>
              <w:rPr>
                <w:sz w:val="21"/>
                <w:szCs w:val="21"/>
              </w:rPr>
            </w:pPr>
            <w:r>
              <w:rPr>
                <w:spacing w:val="-1"/>
                <w:sz w:val="21"/>
                <w:szCs w:val="21"/>
              </w:rPr>
              <w:t>通过调查获取客户对交付服务的满意</w:t>
            </w:r>
          </w:p>
          <w:p w14:paraId="7014CB69">
            <w:pPr>
              <w:pStyle w:val="6"/>
              <w:spacing w:before="90" w:line="221" w:lineRule="auto"/>
              <w:ind w:left="1717"/>
              <w:rPr>
                <w:sz w:val="21"/>
                <w:szCs w:val="21"/>
              </w:rPr>
            </w:pPr>
            <w:r>
              <w:rPr>
                <w:spacing w:val="-2"/>
                <w:sz w:val="21"/>
                <w:szCs w:val="21"/>
              </w:rPr>
              <w:t>程度</w:t>
            </w:r>
          </w:p>
          <w:p w14:paraId="421B6186">
            <w:pPr>
              <w:pStyle w:val="6"/>
              <w:spacing w:before="86" w:line="221" w:lineRule="auto"/>
              <w:ind w:left="249"/>
              <w:rPr>
                <w:sz w:val="21"/>
                <w:szCs w:val="21"/>
              </w:rPr>
            </w:pPr>
            <w:r>
              <w:rPr>
                <w:spacing w:val="-1"/>
                <w:sz w:val="21"/>
                <w:szCs w:val="21"/>
              </w:rPr>
              <w:t>从客户下单到订单完成交付的平均时</w:t>
            </w:r>
          </w:p>
          <w:p w14:paraId="6FFD44D8">
            <w:pPr>
              <w:pStyle w:val="6"/>
              <w:spacing w:before="89" w:line="218" w:lineRule="auto"/>
              <w:ind w:left="1840"/>
              <w:rPr>
                <w:sz w:val="21"/>
                <w:szCs w:val="21"/>
              </w:rPr>
            </w:pPr>
            <w:r>
              <w:rPr>
                <w:sz w:val="21"/>
                <w:szCs w:val="21"/>
              </w:rPr>
              <w:t>间</w:t>
            </w:r>
          </w:p>
        </w:tc>
      </w:tr>
      <w:tr w14:paraId="5B6258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46" w:hRule="atLeast"/>
        </w:trPr>
        <w:tc>
          <w:tcPr>
            <w:tcW w:w="2125" w:type="dxa"/>
            <w:tcBorders>
              <w:bottom w:val="single" w:color="000000" w:sz="10" w:space="0"/>
            </w:tcBorders>
            <w:vAlign w:val="top"/>
          </w:tcPr>
          <w:p w14:paraId="01ACA596">
            <w:pPr>
              <w:spacing w:line="317" w:lineRule="auto"/>
              <w:rPr>
                <w:rFonts w:ascii="Arial"/>
                <w:sz w:val="21"/>
              </w:rPr>
            </w:pPr>
          </w:p>
          <w:p w14:paraId="5F22CC09">
            <w:pPr>
              <w:spacing w:line="318" w:lineRule="auto"/>
              <w:rPr>
                <w:rFonts w:ascii="Arial"/>
                <w:sz w:val="21"/>
              </w:rPr>
            </w:pPr>
          </w:p>
          <w:p w14:paraId="139EEC06">
            <w:pPr>
              <w:pStyle w:val="6"/>
              <w:spacing w:before="68" w:line="220" w:lineRule="auto"/>
              <w:ind w:left="1161"/>
              <w:rPr>
                <w:rFonts w:ascii="Times New Roman" w:hAnsi="Times New Roman" w:eastAsia="Times New Roman" w:cs="Times New Roman"/>
                <w:sz w:val="21"/>
                <w:szCs w:val="21"/>
              </w:rPr>
            </w:pPr>
            <w:r>
              <w:rPr>
                <w:spacing w:val="-2"/>
                <w:sz w:val="21"/>
                <w:szCs w:val="21"/>
              </w:rPr>
              <w:t>退货</w:t>
            </w:r>
            <w:r>
              <w:rPr>
                <w:spacing w:val="-52"/>
                <w:sz w:val="21"/>
                <w:szCs w:val="21"/>
              </w:rPr>
              <w:t xml:space="preserve"> </w:t>
            </w:r>
            <w:r>
              <w:rPr>
                <w:rFonts w:ascii="Times New Roman" w:hAnsi="Times New Roman" w:eastAsia="Times New Roman" w:cs="Times New Roman"/>
                <w:spacing w:val="-2"/>
                <w:sz w:val="21"/>
                <w:szCs w:val="21"/>
              </w:rPr>
              <w:t>A5</w:t>
            </w:r>
          </w:p>
        </w:tc>
        <w:tc>
          <w:tcPr>
            <w:tcW w:w="2346" w:type="dxa"/>
            <w:tcBorders>
              <w:bottom w:val="single" w:color="000000" w:sz="10" w:space="0"/>
            </w:tcBorders>
            <w:vAlign w:val="top"/>
          </w:tcPr>
          <w:p w14:paraId="47B7FFFD">
            <w:pPr>
              <w:pStyle w:val="6"/>
              <w:spacing w:before="253" w:line="220" w:lineRule="auto"/>
              <w:ind w:left="351"/>
              <w:rPr>
                <w:rFonts w:ascii="Times New Roman" w:hAnsi="Times New Roman" w:eastAsia="Times New Roman" w:cs="Times New Roman"/>
                <w:sz w:val="21"/>
                <w:szCs w:val="21"/>
              </w:rPr>
            </w:pPr>
            <w:r>
              <w:rPr>
                <w:spacing w:val="-1"/>
                <w:sz w:val="21"/>
                <w:szCs w:val="21"/>
              </w:rPr>
              <w:t>退货处理时间</w:t>
            </w:r>
            <w:r>
              <w:rPr>
                <w:spacing w:val="-51"/>
                <w:sz w:val="21"/>
                <w:szCs w:val="21"/>
              </w:rPr>
              <w:t xml:space="preserve"> </w:t>
            </w:r>
            <w:r>
              <w:rPr>
                <w:rFonts w:ascii="Times New Roman" w:hAnsi="Times New Roman" w:eastAsia="Times New Roman" w:cs="Times New Roman"/>
                <w:spacing w:val="-1"/>
                <w:sz w:val="21"/>
                <w:szCs w:val="21"/>
              </w:rPr>
              <w:t>B13</w:t>
            </w:r>
          </w:p>
          <w:p w14:paraId="57FEC35E">
            <w:pPr>
              <w:spacing w:line="246" w:lineRule="auto"/>
              <w:rPr>
                <w:rFonts w:ascii="Arial"/>
                <w:sz w:val="21"/>
              </w:rPr>
            </w:pPr>
          </w:p>
          <w:p w14:paraId="1B817EE5">
            <w:pPr>
              <w:pStyle w:val="6"/>
              <w:spacing w:before="68" w:line="220" w:lineRule="auto"/>
              <w:ind w:left="668"/>
              <w:rPr>
                <w:rFonts w:ascii="Times New Roman" w:hAnsi="Times New Roman" w:eastAsia="Times New Roman" w:cs="Times New Roman"/>
                <w:sz w:val="21"/>
                <w:szCs w:val="21"/>
              </w:rPr>
            </w:pPr>
            <w:r>
              <w:rPr>
                <w:spacing w:val="-2"/>
                <w:sz w:val="21"/>
                <w:szCs w:val="21"/>
              </w:rPr>
              <w:t>退货率</w:t>
            </w:r>
            <w:r>
              <w:rPr>
                <w:spacing w:val="-48"/>
                <w:sz w:val="21"/>
                <w:szCs w:val="21"/>
              </w:rPr>
              <w:t xml:space="preserve"> </w:t>
            </w:r>
            <w:r>
              <w:rPr>
                <w:rFonts w:ascii="Times New Roman" w:hAnsi="Times New Roman" w:eastAsia="Times New Roman" w:cs="Times New Roman"/>
                <w:spacing w:val="-2"/>
                <w:sz w:val="21"/>
                <w:szCs w:val="21"/>
              </w:rPr>
              <w:t>B14</w:t>
            </w:r>
          </w:p>
          <w:p w14:paraId="01B58858">
            <w:pPr>
              <w:pStyle w:val="6"/>
              <w:spacing w:before="205" w:line="220" w:lineRule="auto"/>
              <w:ind w:left="248"/>
              <w:rPr>
                <w:rFonts w:ascii="Times New Roman" w:hAnsi="Times New Roman" w:eastAsia="Times New Roman" w:cs="Times New Roman"/>
                <w:sz w:val="21"/>
                <w:szCs w:val="21"/>
              </w:rPr>
            </w:pPr>
            <w:r>
              <w:rPr>
                <w:spacing w:val="-1"/>
                <w:sz w:val="21"/>
                <w:szCs w:val="21"/>
              </w:rPr>
              <w:t>退货原因分析率</w:t>
            </w:r>
            <w:r>
              <w:rPr>
                <w:spacing w:val="-49"/>
                <w:sz w:val="21"/>
                <w:szCs w:val="21"/>
              </w:rPr>
              <w:t xml:space="preserve"> </w:t>
            </w:r>
            <w:r>
              <w:rPr>
                <w:rFonts w:ascii="Times New Roman" w:hAnsi="Times New Roman" w:eastAsia="Times New Roman" w:cs="Times New Roman"/>
                <w:spacing w:val="-1"/>
                <w:sz w:val="21"/>
                <w:szCs w:val="21"/>
              </w:rPr>
              <w:t>B15</w:t>
            </w:r>
          </w:p>
        </w:tc>
        <w:tc>
          <w:tcPr>
            <w:tcW w:w="3776" w:type="dxa"/>
            <w:tcBorders>
              <w:bottom w:val="single" w:color="000000" w:sz="10" w:space="0"/>
            </w:tcBorders>
            <w:vAlign w:val="top"/>
          </w:tcPr>
          <w:p w14:paraId="385A1DF6">
            <w:pPr>
              <w:pStyle w:val="6"/>
              <w:spacing w:before="82" w:line="220" w:lineRule="auto"/>
              <w:ind w:left="249"/>
              <w:rPr>
                <w:sz w:val="21"/>
                <w:szCs w:val="21"/>
              </w:rPr>
            </w:pPr>
            <w:r>
              <w:rPr>
                <w:spacing w:val="-1"/>
                <w:sz w:val="21"/>
                <w:szCs w:val="21"/>
              </w:rPr>
              <w:t>从客户申请退货到退款完成的平均时</w:t>
            </w:r>
          </w:p>
          <w:p w14:paraId="023E9681">
            <w:pPr>
              <w:pStyle w:val="6"/>
              <w:spacing w:before="91" w:line="223" w:lineRule="auto"/>
              <w:ind w:left="1840"/>
              <w:rPr>
                <w:sz w:val="21"/>
                <w:szCs w:val="21"/>
              </w:rPr>
            </w:pPr>
            <w:r>
              <w:rPr>
                <w:sz w:val="21"/>
                <w:szCs w:val="21"/>
              </w:rPr>
              <w:t>间</w:t>
            </w:r>
          </w:p>
          <w:p w14:paraId="03393EEF">
            <w:pPr>
              <w:pStyle w:val="6"/>
              <w:spacing w:before="141" w:line="220" w:lineRule="auto"/>
              <w:ind w:left="459"/>
              <w:rPr>
                <w:sz w:val="21"/>
                <w:szCs w:val="21"/>
              </w:rPr>
            </w:pPr>
            <w:r>
              <w:rPr>
                <w:spacing w:val="-1"/>
                <w:sz w:val="21"/>
                <w:szCs w:val="21"/>
              </w:rPr>
              <w:t>客户退货的订单占总订单的比例</w:t>
            </w:r>
          </w:p>
          <w:p w14:paraId="25DF9B37">
            <w:pPr>
              <w:pStyle w:val="6"/>
              <w:spacing w:before="206" w:line="220" w:lineRule="auto"/>
              <w:ind w:left="351"/>
              <w:rPr>
                <w:sz w:val="21"/>
                <w:szCs w:val="21"/>
              </w:rPr>
            </w:pPr>
            <w:r>
              <w:rPr>
                <w:spacing w:val="-1"/>
                <w:sz w:val="21"/>
                <w:szCs w:val="21"/>
              </w:rPr>
              <w:t>对退货原因进行分类和分析的能力</w:t>
            </w:r>
          </w:p>
        </w:tc>
      </w:tr>
    </w:tbl>
    <w:p w14:paraId="0A30D05D">
      <w:pPr>
        <w:spacing w:before="313" w:line="359" w:lineRule="auto"/>
        <w:ind w:left="1456" w:right="82" w:firstLine="484"/>
        <w:jc w:val="both"/>
        <w:rPr>
          <w:rFonts w:ascii="宋体" w:hAnsi="宋体" w:eastAsia="宋体" w:cs="宋体"/>
          <w:sz w:val="24"/>
          <w:szCs w:val="24"/>
        </w:rPr>
      </w:pPr>
      <w:r>
        <w:rPr>
          <w:rFonts w:ascii="宋体" w:hAnsi="宋体" w:eastAsia="宋体" w:cs="宋体"/>
          <w:spacing w:val="-3"/>
          <w:sz w:val="24"/>
          <w:szCs w:val="24"/>
        </w:rPr>
        <w:t>该指标体系的层次结构包括三层：首先是目标层，目标即是对</w:t>
      </w:r>
      <w:r>
        <w:rPr>
          <w:rFonts w:ascii="宋体" w:hAnsi="宋体" w:eastAsia="宋体" w:cs="宋体"/>
          <w:spacing w:val="-26"/>
          <w:sz w:val="24"/>
          <w:szCs w:val="24"/>
        </w:rPr>
        <w:t xml:space="preserve"> </w:t>
      </w: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企业柔</w:t>
      </w:r>
      <w:r>
        <w:rPr>
          <w:rFonts w:ascii="宋体" w:hAnsi="宋体" w:eastAsia="宋体" w:cs="宋体"/>
          <w:spacing w:val="-6"/>
          <w:sz w:val="24"/>
          <w:szCs w:val="24"/>
        </w:rPr>
        <w:t>性供应链绩效进行综合评价；其次是准则层，分为计划、采购、制造、交付和退货</w:t>
      </w:r>
      <w:r>
        <w:rPr>
          <w:rFonts w:ascii="宋体" w:hAnsi="宋体" w:eastAsia="宋体" w:cs="宋体"/>
          <w:spacing w:val="1"/>
          <w:sz w:val="24"/>
          <w:szCs w:val="24"/>
        </w:rPr>
        <w:t>五个维度；最后是指标层，即依据准则层的五大维度，每一个维度选取了三个关</w:t>
      </w:r>
      <w:r>
        <w:rPr>
          <w:rFonts w:ascii="宋体" w:hAnsi="宋体" w:eastAsia="宋体" w:cs="宋体"/>
          <w:spacing w:val="-1"/>
          <w:sz w:val="24"/>
          <w:szCs w:val="24"/>
        </w:rPr>
        <w:t>键指标，总共有十五个指标。</w:t>
      </w:r>
    </w:p>
    <w:p w14:paraId="63EAF4C5">
      <w:pPr>
        <w:spacing w:before="1" w:line="231" w:lineRule="auto"/>
        <w:ind w:left="1945"/>
        <w:rPr>
          <w:rFonts w:ascii="宋体" w:hAnsi="宋体" w:eastAsia="宋体" w:cs="宋体"/>
          <w:sz w:val="24"/>
          <w:szCs w:val="24"/>
        </w:rPr>
      </w:pPr>
      <w:r>
        <w:rPr>
          <w:rFonts w:ascii="宋体" w:hAnsi="宋体" w:eastAsia="宋体" w:cs="宋体"/>
          <w:spacing w:val="-1"/>
          <w:sz w:val="24"/>
          <w:szCs w:val="24"/>
        </w:rPr>
        <w:t>下文将对评价体系中包含的</w:t>
      </w:r>
      <w:r>
        <w:rPr>
          <w:rFonts w:ascii="Times New Roman" w:hAnsi="Times New Roman" w:eastAsia="Times New Roman" w:cs="Times New Roman"/>
          <w:spacing w:val="-1"/>
          <w:sz w:val="24"/>
          <w:szCs w:val="24"/>
        </w:rPr>
        <w:t xml:space="preserve">5 </w:t>
      </w:r>
      <w:r>
        <w:rPr>
          <w:rFonts w:ascii="宋体" w:hAnsi="宋体" w:eastAsia="宋体" w:cs="宋体"/>
          <w:spacing w:val="-1"/>
          <w:sz w:val="24"/>
          <w:szCs w:val="24"/>
        </w:rPr>
        <w:t>个一级指标和</w:t>
      </w:r>
      <w:r>
        <w:rPr>
          <w:rFonts w:ascii="宋体" w:hAnsi="宋体" w:eastAsia="宋体" w:cs="宋体"/>
          <w:spacing w:val="-30"/>
          <w:sz w:val="24"/>
          <w:szCs w:val="24"/>
        </w:rPr>
        <w:t xml:space="preserve"> </w:t>
      </w:r>
      <w:r>
        <w:rPr>
          <w:rFonts w:ascii="Times New Roman" w:hAnsi="Times New Roman" w:eastAsia="Times New Roman" w:cs="Times New Roman"/>
          <w:spacing w:val="-1"/>
          <w:sz w:val="24"/>
          <w:szCs w:val="24"/>
        </w:rPr>
        <w:t xml:space="preserve">15 </w:t>
      </w:r>
      <w:r>
        <w:rPr>
          <w:rFonts w:ascii="宋体" w:hAnsi="宋体" w:eastAsia="宋体" w:cs="宋体"/>
          <w:spacing w:val="-1"/>
          <w:sz w:val="24"/>
          <w:szCs w:val="24"/>
        </w:rPr>
        <w:t>个二级指标进行具体分析：</w:t>
      </w:r>
    </w:p>
    <w:p w14:paraId="24D5081F">
      <w:pPr>
        <w:spacing w:before="164" w:line="221" w:lineRule="auto"/>
        <w:ind w:left="1944"/>
        <w:rPr>
          <w:rFonts w:ascii="宋体" w:hAnsi="宋体" w:eastAsia="宋体" w:cs="宋体"/>
          <w:sz w:val="24"/>
          <w:szCs w:val="24"/>
        </w:rPr>
      </w:pPr>
      <w:r>
        <w:rPr>
          <w:rFonts w:ascii="宋体" w:hAnsi="宋体" w:eastAsia="宋体" w:cs="宋体"/>
          <w:spacing w:val="-6"/>
          <w:sz w:val="24"/>
          <w:szCs w:val="24"/>
        </w:rPr>
        <w:t>（一）计划</w:t>
      </w:r>
    </w:p>
    <w:p w14:paraId="091B570B">
      <w:pPr>
        <w:spacing w:before="179" w:line="359" w:lineRule="auto"/>
        <w:ind w:left="1462" w:firstLine="475"/>
        <w:jc w:val="both"/>
        <w:rPr>
          <w:rFonts w:ascii="宋体" w:hAnsi="宋体" w:eastAsia="宋体" w:cs="宋体"/>
          <w:sz w:val="24"/>
          <w:szCs w:val="24"/>
        </w:rPr>
      </w:pPr>
      <w:r>
        <w:rPr>
          <w:rFonts w:ascii="宋体" w:hAnsi="宋体" w:eastAsia="宋体" w:cs="宋体"/>
          <w:spacing w:val="1"/>
          <w:sz w:val="24"/>
          <w:szCs w:val="24"/>
        </w:rPr>
        <w:t>计划作为供应链管理的起点，负责协调需求与供应，并对后续采购、制造和</w:t>
      </w:r>
      <w:r>
        <w:rPr>
          <w:rFonts w:ascii="宋体" w:hAnsi="宋体" w:eastAsia="宋体" w:cs="宋体"/>
          <w:spacing w:val="-3"/>
          <w:sz w:val="24"/>
          <w:szCs w:val="24"/>
        </w:rPr>
        <w:t xml:space="preserve">交付的具体活动进行协调和控制，直接决定着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64"/>
          <w:sz w:val="24"/>
          <w:szCs w:val="24"/>
        </w:rPr>
        <w:t xml:space="preserve"> </w:t>
      </w:r>
      <w:r>
        <w:rPr>
          <w:rFonts w:ascii="宋体" w:hAnsi="宋体" w:eastAsia="宋体" w:cs="宋体"/>
          <w:spacing w:val="-3"/>
          <w:sz w:val="24"/>
          <w:szCs w:val="24"/>
        </w:rPr>
        <w:t>的柔性供应链的运行效率。</w:t>
      </w:r>
      <w:r>
        <w:rPr>
          <w:rFonts w:ascii="宋体" w:hAnsi="宋体" w:eastAsia="宋体" w:cs="宋体"/>
          <w:spacing w:val="-1"/>
          <w:sz w:val="24"/>
          <w:szCs w:val="24"/>
        </w:rPr>
        <w:t>高效的计划管理能够降低供应链的不确定性，提高资</w:t>
      </w:r>
      <w:r>
        <w:rPr>
          <w:rFonts w:ascii="宋体" w:hAnsi="宋体" w:eastAsia="宋体" w:cs="宋体"/>
          <w:spacing w:val="-2"/>
          <w:sz w:val="24"/>
          <w:szCs w:val="24"/>
        </w:rPr>
        <w:t>源利用率和市场响应速度。</w:t>
      </w:r>
    </w:p>
    <w:p w14:paraId="09236CBC">
      <w:pPr>
        <w:spacing w:before="2" w:line="359" w:lineRule="auto"/>
        <w:ind w:left="1460" w:right="80" w:firstLine="477"/>
        <w:jc w:val="both"/>
        <w:rPr>
          <w:rFonts w:ascii="宋体" w:hAnsi="宋体" w:eastAsia="宋体" w:cs="宋体"/>
          <w:sz w:val="24"/>
          <w:szCs w:val="24"/>
        </w:rPr>
      </w:pPr>
      <w:r>
        <w:rPr>
          <w:rFonts w:ascii="宋体" w:hAnsi="宋体" w:eastAsia="宋体" w:cs="宋体"/>
          <w:spacing w:val="1"/>
          <w:sz w:val="24"/>
          <w:szCs w:val="24"/>
        </w:rPr>
        <w:t>精准的需求预测能降低库存积压或短缺的风险，优化供应链资源配置。灵活的生产计划能帮助企业在市场需求变化时迅速调整生产节奏，响应市场需求。合</w:t>
      </w:r>
      <w:r>
        <w:rPr>
          <w:rFonts w:ascii="宋体" w:hAnsi="宋体" w:eastAsia="宋体" w:cs="宋体"/>
          <w:spacing w:val="-1"/>
          <w:sz w:val="24"/>
          <w:szCs w:val="24"/>
        </w:rPr>
        <w:t>理的库存优化能帮助企业节省成本、加快资金周转，提供供应链整体效率。</w:t>
      </w:r>
    </w:p>
    <w:p w14:paraId="50CDF9AD">
      <w:pPr>
        <w:spacing w:line="359" w:lineRule="auto"/>
        <w:ind w:left="1460" w:right="82" w:firstLine="495"/>
        <w:rPr>
          <w:rFonts w:ascii="宋体" w:hAnsi="宋体" w:eastAsia="宋体" w:cs="宋体"/>
          <w:sz w:val="24"/>
          <w:szCs w:val="24"/>
        </w:rPr>
      </w:pPr>
      <w:r>
        <w:rPr>
          <w:rFonts w:ascii="宋体" w:hAnsi="宋体" w:eastAsia="宋体" w:cs="宋体"/>
          <w:spacing w:val="1"/>
          <w:sz w:val="24"/>
          <w:szCs w:val="24"/>
        </w:rPr>
        <w:t>因此，本文选取了需求预测准确率、生产计划</w:t>
      </w:r>
      <w:r>
        <w:rPr>
          <w:rFonts w:ascii="宋体" w:hAnsi="宋体" w:eastAsia="宋体" w:cs="宋体"/>
          <w:sz w:val="24"/>
          <w:szCs w:val="24"/>
        </w:rPr>
        <w:t>的灵活性、库存优化指标三个</w:t>
      </w:r>
      <w:r>
        <w:rPr>
          <w:rFonts w:ascii="宋体" w:hAnsi="宋体" w:eastAsia="宋体" w:cs="宋体"/>
          <w:spacing w:val="-3"/>
          <w:sz w:val="24"/>
          <w:szCs w:val="24"/>
        </w:rPr>
        <w:t>指标作为衡量计划准则的具体指标。</w:t>
      </w:r>
    </w:p>
    <w:p w14:paraId="4F8F9A14">
      <w:pPr>
        <w:spacing w:before="1" w:line="218" w:lineRule="auto"/>
        <w:ind w:left="1944"/>
        <w:rPr>
          <w:rFonts w:ascii="宋体" w:hAnsi="宋体" w:eastAsia="宋体" w:cs="宋体"/>
          <w:sz w:val="24"/>
          <w:szCs w:val="24"/>
        </w:rPr>
      </w:pPr>
      <w:r>
        <w:rPr>
          <w:rFonts w:ascii="宋体" w:hAnsi="宋体" w:eastAsia="宋体" w:cs="宋体"/>
          <w:spacing w:val="-5"/>
          <w:sz w:val="24"/>
          <w:szCs w:val="24"/>
        </w:rPr>
        <w:t>（二）采购</w:t>
      </w:r>
    </w:p>
    <w:p w14:paraId="2920809A">
      <w:pPr>
        <w:spacing w:before="184" w:line="219" w:lineRule="auto"/>
        <w:ind w:left="1936"/>
        <w:rPr>
          <w:rFonts w:ascii="宋体" w:hAnsi="宋体" w:eastAsia="宋体" w:cs="宋体"/>
          <w:sz w:val="24"/>
          <w:szCs w:val="24"/>
        </w:rPr>
      </w:pPr>
      <w:r>
        <w:rPr>
          <w:rFonts w:ascii="宋体" w:hAnsi="宋体" w:eastAsia="宋体" w:cs="宋体"/>
          <w:spacing w:val="1"/>
          <w:sz w:val="24"/>
          <w:szCs w:val="24"/>
        </w:rPr>
        <w:t>采购作为供应链上游的核心环节，直接影响企业的成本控制、生产效率和供</w:t>
      </w:r>
    </w:p>
    <w:p w14:paraId="30A66709">
      <w:pPr>
        <w:spacing w:line="219" w:lineRule="auto"/>
        <w:rPr>
          <w:rFonts w:ascii="宋体" w:hAnsi="宋体" w:eastAsia="宋体" w:cs="宋体"/>
          <w:sz w:val="24"/>
          <w:szCs w:val="24"/>
        </w:rPr>
        <w:sectPr>
          <w:headerReference r:id="rId142" w:type="default"/>
          <w:footerReference r:id="rId143" w:type="default"/>
          <w:pgSz w:w="11907" w:h="16839"/>
          <w:pgMar w:top="1702" w:right="1501" w:bottom="2069" w:left="424" w:header="1397" w:footer="1868" w:gutter="0"/>
          <w:cols w:space="720" w:num="1"/>
        </w:sectPr>
      </w:pPr>
    </w:p>
    <w:p w14:paraId="59E020E0">
      <w:pPr>
        <w:rPr>
          <w:rFonts w:ascii="Arial"/>
          <w:sz w:val="21"/>
        </w:rPr>
      </w:pPr>
    </w:p>
    <w:p w14:paraId="0D2E2505">
      <w:pPr>
        <w:spacing w:before="78" w:line="359" w:lineRule="auto"/>
        <w:ind w:left="1192" w:right="17" w:hanging="18"/>
        <w:rPr>
          <w:rFonts w:ascii="宋体" w:hAnsi="宋体" w:eastAsia="宋体" w:cs="宋体"/>
          <w:sz w:val="24"/>
          <w:szCs w:val="24"/>
        </w:rPr>
      </w:pPr>
      <w:bookmarkStart w:id="150" w:name="bookmark172"/>
      <w:bookmarkEnd w:id="150"/>
      <w:r>
        <w:rPr>
          <w:rFonts w:ascii="宋体" w:hAnsi="宋体" w:eastAsia="宋体" w:cs="宋体"/>
          <w:spacing w:val="-3"/>
          <w:sz w:val="24"/>
          <w:szCs w:val="24"/>
        </w:rPr>
        <w:t xml:space="preserve">应链稳定性。高度柔性的采购环节可以增强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50"/>
          <w:w w:val="101"/>
          <w:sz w:val="24"/>
          <w:szCs w:val="24"/>
        </w:rPr>
        <w:t xml:space="preserve"> </w:t>
      </w:r>
      <w:r>
        <w:rPr>
          <w:rFonts w:ascii="宋体" w:hAnsi="宋体" w:eastAsia="宋体" w:cs="宋体"/>
          <w:spacing w:val="-3"/>
          <w:sz w:val="24"/>
          <w:szCs w:val="24"/>
        </w:rPr>
        <w:t>企业对市场波动的适应能力，</w:t>
      </w:r>
      <w:r>
        <w:rPr>
          <w:rFonts w:ascii="宋体" w:hAnsi="宋体" w:eastAsia="宋体" w:cs="宋体"/>
          <w:spacing w:val="-2"/>
          <w:sz w:val="24"/>
          <w:szCs w:val="24"/>
        </w:rPr>
        <w:t>降低供应链中断的风险，保障供应链的连续性与稳定性。</w:t>
      </w:r>
    </w:p>
    <w:p w14:paraId="7DD31DF8">
      <w:pPr>
        <w:spacing w:line="359" w:lineRule="auto"/>
        <w:ind w:left="1177" w:right="81" w:firstLine="477"/>
        <w:rPr>
          <w:rFonts w:ascii="宋体" w:hAnsi="宋体" w:eastAsia="宋体" w:cs="宋体"/>
          <w:sz w:val="24"/>
          <w:szCs w:val="24"/>
        </w:rPr>
      </w:pPr>
      <w:r>
        <w:rPr>
          <w:rFonts w:ascii="宋体" w:hAnsi="宋体" w:eastAsia="宋体" w:cs="宋体"/>
          <w:spacing w:val="1"/>
          <w:sz w:val="24"/>
          <w:szCs w:val="24"/>
        </w:rPr>
        <w:t>供应商的准时交付是生产计划准时执行的前提，影响供应链的稳定性和可靠性。有效的采购成本管理能直接降低原材料成本，提升供应链整体的盈利能力。良好的供应商质量合格率能保证产品符合质量标准，从源头保障供应链的质量管</w:t>
      </w:r>
      <w:r>
        <w:rPr>
          <w:rFonts w:ascii="宋体" w:hAnsi="宋体" w:eastAsia="宋体" w:cs="宋体"/>
          <w:spacing w:val="-12"/>
          <w:sz w:val="24"/>
          <w:szCs w:val="24"/>
        </w:rPr>
        <w:t>理。</w:t>
      </w:r>
    </w:p>
    <w:p w14:paraId="5A0281EC">
      <w:pPr>
        <w:spacing w:line="359" w:lineRule="auto"/>
        <w:ind w:left="1174" w:right="83" w:firstLine="498"/>
        <w:rPr>
          <w:rFonts w:ascii="宋体" w:hAnsi="宋体" w:eastAsia="宋体" w:cs="宋体"/>
          <w:sz w:val="24"/>
          <w:szCs w:val="24"/>
        </w:rPr>
      </w:pPr>
      <w:r>
        <w:rPr>
          <w:rFonts w:ascii="宋体" w:hAnsi="宋体" w:eastAsia="宋体" w:cs="宋体"/>
          <w:sz w:val="24"/>
          <w:szCs w:val="24"/>
        </w:rPr>
        <w:t>因此，本文选取了供应商交付的准时率、采购成本控制、供应商质量合格率</w:t>
      </w:r>
      <w:r>
        <w:rPr>
          <w:rFonts w:ascii="宋体" w:hAnsi="宋体" w:eastAsia="宋体" w:cs="宋体"/>
          <w:spacing w:val="-3"/>
          <w:sz w:val="24"/>
          <w:szCs w:val="24"/>
        </w:rPr>
        <w:t>三个指标作为衡量采购准则的具体指标。</w:t>
      </w:r>
    </w:p>
    <w:p w14:paraId="3AF2D3B0">
      <w:pPr>
        <w:spacing w:line="220" w:lineRule="auto"/>
        <w:ind w:left="1661"/>
        <w:rPr>
          <w:rFonts w:ascii="宋体" w:hAnsi="宋体" w:eastAsia="宋体" w:cs="宋体"/>
          <w:sz w:val="24"/>
          <w:szCs w:val="24"/>
        </w:rPr>
      </w:pPr>
      <w:r>
        <w:rPr>
          <w:rFonts w:ascii="宋体" w:hAnsi="宋体" w:eastAsia="宋体" w:cs="宋体"/>
          <w:spacing w:val="-5"/>
          <w:sz w:val="24"/>
          <w:szCs w:val="24"/>
        </w:rPr>
        <w:t>（三）制造</w:t>
      </w:r>
    </w:p>
    <w:p w14:paraId="3214EE6B">
      <w:pPr>
        <w:spacing w:before="180" w:line="359" w:lineRule="auto"/>
        <w:ind w:left="1175" w:right="81" w:firstLine="479"/>
        <w:jc w:val="both"/>
        <w:rPr>
          <w:rFonts w:ascii="宋体" w:hAnsi="宋体" w:eastAsia="宋体" w:cs="宋体"/>
          <w:sz w:val="24"/>
          <w:szCs w:val="24"/>
        </w:rPr>
      </w:pPr>
      <w:r>
        <w:rPr>
          <w:rFonts w:ascii="宋体" w:hAnsi="宋体" w:eastAsia="宋体" w:cs="宋体"/>
          <w:spacing w:val="1"/>
          <w:sz w:val="24"/>
          <w:szCs w:val="24"/>
        </w:rPr>
        <w:t>制造环节是将计划和采购的成果转化为最终产品的关键环节，直接决定产品质量和后续交付能力。高效的制造管理既能确保生产效率，又能保证产品质量，</w:t>
      </w:r>
      <w:r>
        <w:rPr>
          <w:rFonts w:ascii="宋体" w:hAnsi="宋体" w:eastAsia="宋体" w:cs="宋体"/>
          <w:spacing w:val="-2"/>
          <w:sz w:val="24"/>
          <w:szCs w:val="24"/>
        </w:rPr>
        <w:t>以满足</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快时尚模式对高柔性、高响应速度的</w:t>
      </w:r>
      <w:r>
        <w:rPr>
          <w:rFonts w:ascii="宋体" w:hAnsi="宋体" w:eastAsia="宋体" w:cs="宋体"/>
          <w:spacing w:val="-3"/>
          <w:sz w:val="24"/>
          <w:szCs w:val="24"/>
        </w:rPr>
        <w:t>要求。</w:t>
      </w:r>
    </w:p>
    <w:p w14:paraId="5BEA9076">
      <w:pPr>
        <w:spacing w:before="2" w:line="359" w:lineRule="auto"/>
        <w:ind w:left="1173" w:right="81" w:firstLine="480"/>
        <w:jc w:val="both"/>
        <w:rPr>
          <w:rFonts w:ascii="宋体" w:hAnsi="宋体" w:eastAsia="宋体" w:cs="宋体"/>
          <w:sz w:val="24"/>
          <w:szCs w:val="24"/>
        </w:rPr>
      </w:pPr>
      <w:r>
        <w:rPr>
          <w:rFonts w:ascii="宋体" w:hAnsi="宋体" w:eastAsia="宋体" w:cs="宋体"/>
          <w:sz w:val="24"/>
          <w:szCs w:val="24"/>
        </w:rPr>
        <w:t>缩短生产周期使企业能够加速产品的上新，并能</w:t>
      </w:r>
      <w:r>
        <w:rPr>
          <w:rFonts w:ascii="宋体" w:hAnsi="宋体" w:eastAsia="宋体" w:cs="宋体"/>
          <w:spacing w:val="-1"/>
          <w:sz w:val="24"/>
          <w:szCs w:val="24"/>
        </w:rPr>
        <w:t>更快地应对市场需求。</w:t>
      </w:r>
      <w:r>
        <w:rPr>
          <w:rFonts w:ascii="宋体" w:hAnsi="宋体" w:eastAsia="宋体" w:cs="宋体"/>
          <w:spacing w:val="-69"/>
          <w:sz w:val="24"/>
          <w:szCs w:val="24"/>
        </w:rPr>
        <w:t xml:space="preserve"> </w:t>
      </w:r>
      <w:r>
        <w:rPr>
          <w:rFonts w:ascii="宋体" w:hAnsi="宋体" w:eastAsia="宋体" w:cs="宋体"/>
          <w:spacing w:val="-1"/>
          <w:sz w:val="24"/>
          <w:szCs w:val="24"/>
        </w:rPr>
        <w:t>良好</w:t>
      </w:r>
      <w:r>
        <w:rPr>
          <w:rFonts w:ascii="宋体" w:hAnsi="宋体" w:eastAsia="宋体" w:cs="宋体"/>
          <w:spacing w:val="-3"/>
          <w:sz w:val="24"/>
          <w:szCs w:val="24"/>
        </w:rPr>
        <w:t>的生产灵活性为</w:t>
      </w:r>
      <w:r>
        <w:rPr>
          <w:rFonts w:ascii="宋体" w:hAnsi="宋体" w:eastAsia="宋体" w:cs="宋体"/>
          <w:spacing w:val="-34"/>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16"/>
          <w:sz w:val="24"/>
          <w:szCs w:val="24"/>
        </w:rPr>
        <w:t xml:space="preserve"> </w:t>
      </w:r>
      <w:r>
        <w:rPr>
          <w:rFonts w:ascii="宋体" w:hAnsi="宋体" w:eastAsia="宋体" w:cs="宋体"/>
          <w:spacing w:val="-3"/>
          <w:sz w:val="24"/>
          <w:szCs w:val="24"/>
        </w:rPr>
        <w:t>小批量生产的模式提供了支撑。不合格品率反映了生产过</w:t>
      </w:r>
      <w:r>
        <w:rPr>
          <w:rFonts w:ascii="宋体" w:hAnsi="宋体" w:eastAsia="宋体" w:cs="宋体"/>
          <w:spacing w:val="-1"/>
          <w:sz w:val="24"/>
          <w:szCs w:val="24"/>
        </w:rPr>
        <w:t>程中的质量管理水平，关系到供应链整体效率和客户满意度。</w:t>
      </w:r>
    </w:p>
    <w:p w14:paraId="507F05D4">
      <w:pPr>
        <w:spacing w:line="359" w:lineRule="auto"/>
        <w:ind w:left="1174" w:right="92" w:firstLine="618"/>
        <w:rPr>
          <w:rFonts w:ascii="宋体" w:hAnsi="宋体" w:eastAsia="宋体" w:cs="宋体"/>
          <w:sz w:val="24"/>
          <w:szCs w:val="24"/>
        </w:rPr>
      </w:pPr>
      <w:r>
        <w:rPr>
          <w:rFonts w:ascii="宋体" w:hAnsi="宋体" w:eastAsia="宋体" w:cs="宋体"/>
          <w:spacing w:val="-3"/>
          <w:sz w:val="24"/>
          <w:szCs w:val="24"/>
        </w:rPr>
        <w:t>因此，本文选取了生产周期时间、生产灵活性、</w:t>
      </w:r>
      <w:r>
        <w:rPr>
          <w:rFonts w:ascii="宋体" w:hAnsi="宋体" w:eastAsia="宋体" w:cs="宋体"/>
          <w:spacing w:val="-4"/>
          <w:sz w:val="24"/>
          <w:szCs w:val="24"/>
        </w:rPr>
        <w:t>不合格品率三个指标作为衡量制造准则的具体指标。</w:t>
      </w:r>
    </w:p>
    <w:p w14:paraId="09D2A2C4">
      <w:pPr>
        <w:spacing w:before="1" w:line="219" w:lineRule="auto"/>
        <w:ind w:left="1661"/>
        <w:rPr>
          <w:rFonts w:ascii="宋体" w:hAnsi="宋体" w:eastAsia="宋体" w:cs="宋体"/>
          <w:sz w:val="24"/>
          <w:szCs w:val="24"/>
        </w:rPr>
      </w:pPr>
      <w:r>
        <w:rPr>
          <w:rFonts w:ascii="宋体" w:hAnsi="宋体" w:eastAsia="宋体" w:cs="宋体"/>
          <w:spacing w:val="-5"/>
          <w:sz w:val="24"/>
          <w:szCs w:val="24"/>
        </w:rPr>
        <w:t>（四）交付</w:t>
      </w:r>
    </w:p>
    <w:p w14:paraId="1A9B9195">
      <w:pPr>
        <w:spacing w:before="181" w:line="359" w:lineRule="auto"/>
        <w:ind w:left="1173" w:right="136" w:firstLine="485"/>
        <w:jc w:val="both"/>
        <w:rPr>
          <w:rFonts w:ascii="宋体" w:hAnsi="宋体" w:eastAsia="宋体" w:cs="宋体"/>
          <w:sz w:val="24"/>
          <w:szCs w:val="24"/>
        </w:rPr>
      </w:pPr>
      <w:r>
        <w:rPr>
          <w:rFonts w:ascii="宋体" w:hAnsi="宋体" w:eastAsia="宋体" w:cs="宋体"/>
          <w:spacing w:val="-8"/>
          <w:sz w:val="24"/>
          <w:szCs w:val="24"/>
        </w:rPr>
        <w:t>交付环节作为供应链价值的最终实现阶段，整合了计划、采购、制造的成果，</w:t>
      </w:r>
      <w:r>
        <w:rPr>
          <w:rFonts w:ascii="宋体" w:hAnsi="宋体" w:eastAsia="宋体" w:cs="宋体"/>
          <w:sz w:val="24"/>
          <w:szCs w:val="24"/>
        </w:rPr>
        <w:t>对客户体验以及品牌形象产生直接影响。高效</w:t>
      </w:r>
      <w:r>
        <w:rPr>
          <w:rFonts w:ascii="宋体" w:hAnsi="宋体" w:eastAsia="宋体" w:cs="宋体"/>
          <w:spacing w:val="-1"/>
          <w:sz w:val="24"/>
          <w:szCs w:val="24"/>
        </w:rPr>
        <w:t>的交付管理可以提高客户满意度，</w:t>
      </w:r>
      <w:r>
        <w:rPr>
          <w:rFonts w:ascii="宋体" w:hAnsi="宋体" w:eastAsia="宋体" w:cs="宋体"/>
          <w:spacing w:val="-2"/>
          <w:sz w:val="24"/>
          <w:szCs w:val="24"/>
        </w:rPr>
        <w:t>提升企业在市场中的竞争能力。</w:t>
      </w:r>
    </w:p>
    <w:p w14:paraId="30A0B84A">
      <w:pPr>
        <w:spacing w:before="3" w:line="359" w:lineRule="auto"/>
        <w:ind w:left="1174" w:right="81" w:firstLine="481"/>
        <w:jc w:val="both"/>
        <w:rPr>
          <w:rFonts w:ascii="宋体" w:hAnsi="宋体" w:eastAsia="宋体" w:cs="宋体"/>
          <w:sz w:val="24"/>
          <w:szCs w:val="24"/>
        </w:rPr>
      </w:pPr>
      <w:r>
        <w:rPr>
          <w:rFonts w:ascii="宋体" w:hAnsi="宋体" w:eastAsia="宋体" w:cs="宋体"/>
          <w:spacing w:val="1"/>
          <w:sz w:val="24"/>
          <w:szCs w:val="24"/>
        </w:rPr>
        <w:t>按时交付可以提升消费者的服务质量，降低因订单延误而造成的损失。订单</w:t>
      </w:r>
      <w:r>
        <w:rPr>
          <w:rFonts w:ascii="宋体" w:hAnsi="宋体" w:eastAsia="宋体" w:cs="宋体"/>
          <w:sz w:val="24"/>
          <w:szCs w:val="24"/>
        </w:rPr>
        <w:t>的履行周期越短则意味着供应链的整体运营效率越高。</w:t>
      </w:r>
      <w:r>
        <w:rPr>
          <w:rFonts w:ascii="宋体" w:hAnsi="宋体" w:eastAsia="宋体" w:cs="宋体"/>
          <w:spacing w:val="-70"/>
          <w:sz w:val="24"/>
          <w:szCs w:val="24"/>
        </w:rPr>
        <w:t xml:space="preserve"> </w:t>
      </w:r>
      <w:r>
        <w:rPr>
          <w:rFonts w:ascii="宋体" w:hAnsi="宋体" w:eastAsia="宋体" w:cs="宋体"/>
          <w:spacing w:val="-1"/>
          <w:sz w:val="24"/>
          <w:szCs w:val="24"/>
        </w:rPr>
        <w:t>良好的客户满意度是企业</w:t>
      </w:r>
      <w:r>
        <w:rPr>
          <w:rFonts w:ascii="宋体" w:hAnsi="宋体" w:eastAsia="宋体" w:cs="宋体"/>
          <w:sz w:val="24"/>
          <w:szCs w:val="24"/>
        </w:rPr>
        <w:t>衡量供应链绩效的最终目标之一，直接影响到品</w:t>
      </w:r>
      <w:r>
        <w:rPr>
          <w:rFonts w:ascii="宋体" w:hAnsi="宋体" w:eastAsia="宋体" w:cs="宋体"/>
          <w:spacing w:val="-1"/>
          <w:sz w:val="24"/>
          <w:szCs w:val="24"/>
        </w:rPr>
        <w:t>牌忠诚度和复购行为。</w:t>
      </w:r>
    </w:p>
    <w:p w14:paraId="5118FCDF">
      <w:pPr>
        <w:spacing w:line="359" w:lineRule="auto"/>
        <w:ind w:left="1174" w:right="83" w:firstLine="498"/>
        <w:rPr>
          <w:rFonts w:ascii="宋体" w:hAnsi="宋体" w:eastAsia="宋体" w:cs="宋体"/>
          <w:sz w:val="24"/>
          <w:szCs w:val="24"/>
        </w:rPr>
      </w:pPr>
      <w:r>
        <w:rPr>
          <w:rFonts w:ascii="宋体" w:hAnsi="宋体" w:eastAsia="宋体" w:cs="宋体"/>
          <w:sz w:val="24"/>
          <w:szCs w:val="24"/>
        </w:rPr>
        <w:t>因此，本文选取了准时交付率、订单履行周期、客户满意度三个指标作为衡</w:t>
      </w:r>
      <w:r>
        <w:rPr>
          <w:rFonts w:ascii="宋体" w:hAnsi="宋体" w:eastAsia="宋体" w:cs="宋体"/>
          <w:spacing w:val="-4"/>
          <w:sz w:val="24"/>
          <w:szCs w:val="24"/>
        </w:rPr>
        <w:t>量交付准则的具体指标。</w:t>
      </w:r>
    </w:p>
    <w:p w14:paraId="5A5B5939">
      <w:pPr>
        <w:spacing w:before="1" w:line="218" w:lineRule="auto"/>
        <w:ind w:left="1661"/>
        <w:rPr>
          <w:rFonts w:ascii="宋体" w:hAnsi="宋体" w:eastAsia="宋体" w:cs="宋体"/>
          <w:sz w:val="24"/>
          <w:szCs w:val="24"/>
        </w:rPr>
      </w:pPr>
      <w:r>
        <w:rPr>
          <w:rFonts w:ascii="宋体" w:hAnsi="宋体" w:eastAsia="宋体" w:cs="宋体"/>
          <w:spacing w:val="-6"/>
          <w:sz w:val="24"/>
          <w:szCs w:val="24"/>
        </w:rPr>
        <w:t>（五）退货</w:t>
      </w:r>
    </w:p>
    <w:p w14:paraId="626F5F9C">
      <w:pPr>
        <w:spacing w:line="218" w:lineRule="auto"/>
        <w:rPr>
          <w:rFonts w:ascii="宋体" w:hAnsi="宋体" w:eastAsia="宋体" w:cs="宋体"/>
          <w:sz w:val="24"/>
          <w:szCs w:val="24"/>
        </w:rPr>
        <w:sectPr>
          <w:headerReference r:id="rId144" w:type="default"/>
          <w:footerReference r:id="rId145" w:type="default"/>
          <w:pgSz w:w="11907" w:h="16839"/>
          <w:pgMar w:top="1702" w:right="1785" w:bottom="1862" w:left="424" w:header="1397" w:footer="1662" w:gutter="0"/>
          <w:cols w:space="720" w:num="1"/>
        </w:sectPr>
      </w:pPr>
    </w:p>
    <w:p w14:paraId="3ED31CDA">
      <w:pPr>
        <w:spacing w:line="241" w:lineRule="auto"/>
        <w:rPr>
          <w:rFonts w:ascii="Arial"/>
          <w:sz w:val="21"/>
        </w:rPr>
      </w:pPr>
    </w:p>
    <w:p w14:paraId="3BFE191C">
      <w:pPr>
        <w:spacing w:before="78" w:line="359" w:lineRule="auto"/>
        <w:ind w:left="1458" w:right="26" w:firstLine="479"/>
        <w:jc w:val="both"/>
        <w:rPr>
          <w:rFonts w:ascii="宋体" w:hAnsi="宋体" w:eastAsia="宋体" w:cs="宋体"/>
          <w:sz w:val="24"/>
          <w:szCs w:val="24"/>
        </w:rPr>
      </w:pPr>
      <w:bookmarkStart w:id="151" w:name="bookmark173"/>
      <w:bookmarkEnd w:id="151"/>
      <w:r>
        <w:rPr>
          <w:rFonts w:ascii="宋体" w:hAnsi="宋体" w:eastAsia="宋体" w:cs="宋体"/>
          <w:spacing w:val="1"/>
          <w:sz w:val="24"/>
          <w:szCs w:val="24"/>
        </w:rPr>
        <w:t>退货环节是整个供应链达成闭环的关键环节，合理的退货机制能降低售后成</w:t>
      </w:r>
      <w:r>
        <w:rPr>
          <w:rFonts w:ascii="宋体" w:hAnsi="宋体" w:eastAsia="宋体" w:cs="宋体"/>
          <w:spacing w:val="-2"/>
          <w:sz w:val="24"/>
          <w:szCs w:val="24"/>
        </w:rPr>
        <w:t>本，还可以为供应链优化提供数据支持。对于</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而言，</w:t>
      </w:r>
      <w:r>
        <w:rPr>
          <w:rFonts w:ascii="宋体" w:hAnsi="宋体" w:eastAsia="宋体" w:cs="宋体"/>
          <w:spacing w:val="-3"/>
          <w:sz w:val="24"/>
          <w:szCs w:val="24"/>
        </w:rPr>
        <w:t>分析退货原因有助于</w:t>
      </w:r>
      <w:r>
        <w:rPr>
          <w:rFonts w:ascii="宋体" w:hAnsi="宋体" w:eastAsia="宋体" w:cs="宋体"/>
          <w:spacing w:val="-2"/>
          <w:sz w:val="24"/>
          <w:szCs w:val="24"/>
        </w:rPr>
        <w:t>发现产品和服务中存在的问题，进而优化供应链中的相关环节。</w:t>
      </w:r>
    </w:p>
    <w:p w14:paraId="420192C1">
      <w:pPr>
        <w:spacing w:before="3" w:line="358" w:lineRule="auto"/>
        <w:ind w:left="1459" w:right="26" w:firstLine="478"/>
        <w:jc w:val="both"/>
        <w:rPr>
          <w:rFonts w:ascii="宋体" w:hAnsi="宋体" w:eastAsia="宋体" w:cs="宋体"/>
          <w:sz w:val="24"/>
          <w:szCs w:val="24"/>
        </w:rPr>
      </w:pPr>
      <w:r>
        <w:rPr>
          <w:rFonts w:ascii="宋体" w:hAnsi="宋体" w:eastAsia="宋体" w:cs="宋体"/>
          <w:spacing w:val="1"/>
          <w:sz w:val="24"/>
          <w:szCs w:val="24"/>
        </w:rPr>
        <w:t>缩短退货处理时间有利于提升客户的体验，维护企业形象。退货率揭示了产</w:t>
      </w:r>
      <w:r>
        <w:rPr>
          <w:rFonts w:ascii="宋体" w:hAnsi="宋体" w:eastAsia="宋体" w:cs="宋体"/>
          <w:spacing w:val="-6"/>
          <w:sz w:val="24"/>
          <w:szCs w:val="24"/>
        </w:rPr>
        <w:t>品在质量、规格和市场需求上的适配度。退货原因分析是优化供应链的必要步骤，</w:t>
      </w:r>
      <w:r>
        <w:rPr>
          <w:rFonts w:ascii="宋体" w:hAnsi="宋体" w:eastAsia="宋体" w:cs="宋体"/>
          <w:spacing w:val="-2"/>
          <w:sz w:val="24"/>
          <w:szCs w:val="24"/>
        </w:rPr>
        <w:t>可帮助企业识别产品和供应链管理中的薄弱环节，并加以改进。</w:t>
      </w:r>
    </w:p>
    <w:p w14:paraId="77D85DCA">
      <w:pPr>
        <w:spacing w:line="362" w:lineRule="auto"/>
        <w:ind w:left="1457" w:right="27" w:firstLine="498"/>
        <w:rPr>
          <w:rFonts w:ascii="宋体" w:hAnsi="宋体" w:eastAsia="宋体" w:cs="宋体"/>
          <w:sz w:val="24"/>
          <w:szCs w:val="24"/>
        </w:rPr>
      </w:pPr>
      <w:r>
        <w:rPr>
          <w:rFonts w:ascii="宋体" w:hAnsi="宋体" w:eastAsia="宋体" w:cs="宋体"/>
          <w:sz w:val="24"/>
          <w:szCs w:val="24"/>
        </w:rPr>
        <w:t>因此，本文选取了退货处理时间、退货率、退货原因分析率三个指标作为衡</w:t>
      </w:r>
      <w:r>
        <w:rPr>
          <w:rFonts w:ascii="宋体" w:hAnsi="宋体" w:eastAsia="宋体" w:cs="宋体"/>
          <w:spacing w:val="-4"/>
          <w:sz w:val="24"/>
          <w:szCs w:val="24"/>
        </w:rPr>
        <w:t>量退货准则的具体指标。</w:t>
      </w:r>
    </w:p>
    <w:p w14:paraId="7F15FF0F">
      <w:pPr>
        <w:spacing w:line="302" w:lineRule="auto"/>
        <w:rPr>
          <w:rFonts w:ascii="Arial"/>
          <w:sz w:val="21"/>
        </w:rPr>
      </w:pPr>
    </w:p>
    <w:p w14:paraId="0140DCAA">
      <w:pPr>
        <w:pStyle w:val="2"/>
        <w:spacing w:before="91" w:line="232" w:lineRule="auto"/>
        <w:ind w:left="1460"/>
        <w:outlineLvl w:val="1"/>
      </w:pPr>
      <w:bookmarkStart w:id="152" w:name="bookmark63"/>
      <w:bookmarkEnd w:id="152"/>
      <w:r>
        <w:rPr>
          <w:rFonts w:ascii="Times New Roman" w:hAnsi="Times New Roman" w:eastAsia="Times New Roman" w:cs="Times New Roman"/>
          <w:spacing w:val="-2"/>
        </w:rPr>
        <w:t>6.5</w:t>
      </w:r>
      <w:r>
        <w:rPr>
          <w:rFonts w:ascii="Times New Roman" w:hAnsi="Times New Roman" w:eastAsia="Times New Roman" w:cs="Times New Roman"/>
          <w:spacing w:val="31"/>
          <w:w w:val="101"/>
        </w:rPr>
        <w:t xml:space="preserve"> </w:t>
      </w:r>
      <w:r>
        <w:rPr>
          <w:rFonts w:ascii="Times New Roman" w:hAnsi="Times New Roman" w:eastAsia="Times New Roman" w:cs="Times New Roman"/>
          <w:spacing w:val="-2"/>
        </w:rPr>
        <w:t xml:space="preserve">SHEIN </w:t>
      </w:r>
      <w:r>
        <w:rPr>
          <w:spacing w:val="-2"/>
        </w:rPr>
        <w:t>柔性供应链绩效评价研究步骤</w:t>
      </w:r>
    </w:p>
    <w:p w14:paraId="21F7D7ED">
      <w:pPr>
        <w:spacing w:line="322" w:lineRule="auto"/>
        <w:rPr>
          <w:rFonts w:ascii="Arial"/>
          <w:sz w:val="21"/>
        </w:rPr>
      </w:pPr>
    </w:p>
    <w:p w14:paraId="1FD8B59F">
      <w:pPr>
        <w:spacing w:before="78" w:line="221" w:lineRule="auto"/>
        <w:ind w:left="1944"/>
        <w:rPr>
          <w:rFonts w:ascii="宋体" w:hAnsi="宋体" w:eastAsia="宋体" w:cs="宋体"/>
          <w:sz w:val="24"/>
          <w:szCs w:val="24"/>
        </w:rPr>
      </w:pPr>
      <w:r>
        <w:rPr>
          <w:rFonts w:ascii="宋体" w:hAnsi="宋体" w:eastAsia="宋体" w:cs="宋体"/>
          <w:spacing w:val="-2"/>
          <w:sz w:val="24"/>
          <w:szCs w:val="24"/>
        </w:rPr>
        <w:t>（一）设计调查问卷</w:t>
      </w:r>
    </w:p>
    <w:p w14:paraId="4CEF692E">
      <w:pPr>
        <w:spacing w:before="180" w:line="357" w:lineRule="auto"/>
        <w:ind w:left="1456" w:right="26" w:firstLine="480"/>
        <w:jc w:val="both"/>
        <w:rPr>
          <w:rFonts w:ascii="宋体" w:hAnsi="宋体" w:eastAsia="宋体" w:cs="宋体"/>
          <w:sz w:val="24"/>
          <w:szCs w:val="24"/>
        </w:rPr>
      </w:pPr>
      <w:r>
        <w:rPr>
          <w:rFonts w:ascii="宋体" w:hAnsi="宋体" w:eastAsia="宋体" w:cs="宋体"/>
          <w:spacing w:val="-1"/>
          <w:sz w:val="24"/>
          <w:szCs w:val="24"/>
        </w:rPr>
        <w:t>根据上述</w:t>
      </w:r>
      <w:r>
        <w:rPr>
          <w:rFonts w:ascii="宋体" w:hAnsi="宋体" w:eastAsia="宋体" w:cs="宋体"/>
          <w:spacing w:val="-35"/>
          <w:sz w:val="24"/>
          <w:szCs w:val="24"/>
        </w:rPr>
        <w:t xml:space="preserve"> </w:t>
      </w:r>
      <w:r>
        <w:rPr>
          <w:rFonts w:ascii="Times New Roman" w:hAnsi="Times New Roman" w:eastAsia="Times New Roman" w:cs="Times New Roman"/>
          <w:spacing w:val="-1"/>
          <w:sz w:val="24"/>
          <w:szCs w:val="24"/>
        </w:rPr>
        <w:t>6.4.2</w:t>
      </w:r>
      <w:r>
        <w:rPr>
          <w:rFonts w:ascii="Times New Roman" w:hAnsi="Times New Roman" w:eastAsia="Times New Roman" w:cs="Times New Roman"/>
          <w:spacing w:val="24"/>
          <w:w w:val="101"/>
          <w:sz w:val="24"/>
          <w:szCs w:val="24"/>
        </w:rPr>
        <w:t xml:space="preserve"> </w:t>
      </w:r>
      <w:r>
        <w:rPr>
          <w:rFonts w:ascii="宋体" w:hAnsi="宋体" w:eastAsia="宋体" w:cs="宋体"/>
          <w:spacing w:val="-1"/>
          <w:sz w:val="24"/>
          <w:szCs w:val="24"/>
        </w:rPr>
        <w:t>确定的</w:t>
      </w:r>
      <w:r>
        <w:rPr>
          <w:rFonts w:ascii="宋体" w:hAnsi="宋体" w:eastAsia="宋体" w:cs="宋体"/>
          <w:spacing w:val="-28"/>
          <w:sz w:val="24"/>
          <w:szCs w:val="24"/>
        </w:rPr>
        <w:t xml:space="preserve"> </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23"/>
          <w:w w:val="101"/>
          <w:sz w:val="24"/>
          <w:szCs w:val="24"/>
        </w:rPr>
        <w:t xml:space="preserve"> </w:t>
      </w:r>
      <w:r>
        <w:rPr>
          <w:rFonts w:ascii="宋体" w:hAnsi="宋体" w:eastAsia="宋体" w:cs="宋体"/>
          <w:spacing w:val="-1"/>
          <w:sz w:val="24"/>
          <w:szCs w:val="24"/>
        </w:rPr>
        <w:t>柔性供应</w:t>
      </w:r>
      <w:r>
        <w:rPr>
          <w:rFonts w:ascii="宋体" w:hAnsi="宋体" w:eastAsia="宋体" w:cs="宋体"/>
          <w:spacing w:val="-2"/>
          <w:sz w:val="24"/>
          <w:szCs w:val="24"/>
        </w:rPr>
        <w:t>绩效评价指标体系框架，设计出专家</w:t>
      </w:r>
      <w:r>
        <w:rPr>
          <w:rFonts w:ascii="宋体" w:hAnsi="宋体" w:eastAsia="宋体" w:cs="宋体"/>
          <w:spacing w:val="-4"/>
          <w:sz w:val="24"/>
          <w:szCs w:val="24"/>
        </w:rPr>
        <w:t>问卷和企业员工问卷，目的在于对</w:t>
      </w:r>
      <w:r>
        <w:rPr>
          <w:rFonts w:ascii="宋体" w:hAnsi="宋体" w:eastAsia="宋体" w:cs="宋体"/>
          <w:spacing w:val="-40"/>
          <w:sz w:val="24"/>
          <w:szCs w:val="24"/>
        </w:rPr>
        <w:t xml:space="preserve"> </w:t>
      </w:r>
      <w:r>
        <w:rPr>
          <w:rFonts w:ascii="Times New Roman" w:hAnsi="Times New Roman" w:eastAsia="Times New Roman" w:cs="Times New Roman"/>
          <w:spacing w:val="-4"/>
          <w:sz w:val="24"/>
          <w:szCs w:val="24"/>
        </w:rPr>
        <w:t xml:space="preserve">SCOR </w:t>
      </w:r>
      <w:r>
        <w:rPr>
          <w:rFonts w:ascii="宋体" w:hAnsi="宋体" w:eastAsia="宋体" w:cs="宋体"/>
          <w:spacing w:val="-4"/>
          <w:sz w:val="24"/>
          <w:szCs w:val="24"/>
        </w:rPr>
        <w:t>模型中各个指标的权重和</w:t>
      </w:r>
      <w:r>
        <w:rPr>
          <w:rFonts w:ascii="宋体" w:hAnsi="宋体" w:eastAsia="宋体" w:cs="宋体"/>
          <w:spacing w:val="-44"/>
          <w:sz w:val="24"/>
          <w:szCs w:val="24"/>
        </w:rPr>
        <w:t xml:space="preserve"> </w:t>
      </w:r>
      <w:r>
        <w:rPr>
          <w:rFonts w:ascii="Times New Roman" w:hAnsi="Times New Roman" w:eastAsia="Times New Roman" w:cs="Times New Roman"/>
          <w:spacing w:val="-4"/>
          <w:sz w:val="24"/>
          <w:szCs w:val="24"/>
        </w:rPr>
        <w:t>SHEIN</w:t>
      </w:r>
      <w:r>
        <w:rPr>
          <w:rFonts w:ascii="Times New Roman" w:hAnsi="Times New Roman" w:eastAsia="Times New Roman" w:cs="Times New Roman"/>
          <w:spacing w:val="24"/>
          <w:sz w:val="24"/>
          <w:szCs w:val="24"/>
        </w:rPr>
        <w:t xml:space="preserve"> </w:t>
      </w:r>
      <w:r>
        <w:rPr>
          <w:rFonts w:ascii="宋体" w:hAnsi="宋体" w:eastAsia="宋体" w:cs="宋体"/>
          <w:spacing w:val="-4"/>
          <w:sz w:val="24"/>
          <w:szCs w:val="24"/>
        </w:rPr>
        <w:t>当前的</w:t>
      </w:r>
      <w:r>
        <w:rPr>
          <w:rFonts w:ascii="宋体" w:hAnsi="宋体" w:eastAsia="宋体" w:cs="宋体"/>
          <w:spacing w:val="-2"/>
          <w:sz w:val="24"/>
          <w:szCs w:val="24"/>
        </w:rPr>
        <w:t>表现进行多视角和综合性评估。详细问卷可参考附录。</w:t>
      </w:r>
    </w:p>
    <w:p w14:paraId="3DBABED4">
      <w:pPr>
        <w:spacing w:before="9" w:line="220" w:lineRule="auto"/>
        <w:ind w:left="1944"/>
        <w:rPr>
          <w:rFonts w:ascii="宋体" w:hAnsi="宋体" w:eastAsia="宋体" w:cs="宋体"/>
          <w:sz w:val="24"/>
          <w:szCs w:val="24"/>
        </w:rPr>
      </w:pPr>
      <w:r>
        <w:rPr>
          <w:rFonts w:ascii="宋体" w:hAnsi="宋体" w:eastAsia="宋体" w:cs="宋体"/>
          <w:spacing w:val="-2"/>
          <w:sz w:val="24"/>
          <w:szCs w:val="24"/>
        </w:rPr>
        <w:t>（二）问卷发放与收集</w:t>
      </w:r>
    </w:p>
    <w:p w14:paraId="741A2975">
      <w:pPr>
        <w:spacing w:before="182" w:line="359" w:lineRule="auto"/>
        <w:ind w:left="1461" w:right="26" w:firstLine="478"/>
        <w:jc w:val="both"/>
        <w:rPr>
          <w:rFonts w:ascii="宋体" w:hAnsi="宋体" w:eastAsia="宋体" w:cs="宋体"/>
          <w:sz w:val="24"/>
          <w:szCs w:val="24"/>
        </w:rPr>
      </w:pPr>
      <w:r>
        <w:rPr>
          <w:rFonts w:ascii="宋体" w:hAnsi="宋体" w:eastAsia="宋体" w:cs="宋体"/>
          <w:spacing w:val="1"/>
          <w:sz w:val="24"/>
          <w:szCs w:val="24"/>
        </w:rPr>
        <w:t>调查问卷经校内外导师的帮助发放给服装供应链领域的专家、服装企业的负</w:t>
      </w:r>
      <w:r>
        <w:rPr>
          <w:rFonts w:ascii="宋体" w:hAnsi="宋体" w:eastAsia="宋体" w:cs="宋体"/>
          <w:spacing w:val="-2"/>
          <w:sz w:val="24"/>
          <w:szCs w:val="24"/>
        </w:rPr>
        <w:t>责人以及在</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企业从事的工作人员，采用纸质问卷</w:t>
      </w:r>
      <w:r>
        <w:rPr>
          <w:rFonts w:ascii="宋体" w:hAnsi="宋体" w:eastAsia="宋体" w:cs="宋体"/>
          <w:spacing w:val="-3"/>
          <w:sz w:val="24"/>
          <w:szCs w:val="24"/>
        </w:rPr>
        <w:t>及网络平台等多渠道进行发放和回收。</w:t>
      </w:r>
    </w:p>
    <w:p w14:paraId="332CF4BE">
      <w:pPr>
        <w:spacing w:line="219" w:lineRule="auto"/>
        <w:ind w:left="1944"/>
        <w:rPr>
          <w:rFonts w:ascii="宋体" w:hAnsi="宋体" w:eastAsia="宋体" w:cs="宋体"/>
          <w:sz w:val="24"/>
          <w:szCs w:val="24"/>
        </w:rPr>
      </w:pPr>
      <w:r>
        <w:rPr>
          <w:rFonts w:ascii="宋体" w:hAnsi="宋体" w:eastAsia="宋体" w:cs="宋体"/>
          <w:spacing w:val="-3"/>
          <w:sz w:val="24"/>
          <w:szCs w:val="24"/>
        </w:rPr>
        <w:t>（三）数据处理</w:t>
      </w:r>
    </w:p>
    <w:p w14:paraId="2803A311">
      <w:pPr>
        <w:spacing w:before="180" w:line="362" w:lineRule="auto"/>
        <w:ind w:left="1458" w:right="40" w:firstLine="478"/>
        <w:rPr>
          <w:rFonts w:ascii="宋体" w:hAnsi="宋体" w:eastAsia="宋体" w:cs="宋体"/>
          <w:sz w:val="24"/>
          <w:szCs w:val="24"/>
        </w:rPr>
      </w:pPr>
      <w:r>
        <w:rPr>
          <w:rFonts w:ascii="宋体" w:hAnsi="宋体" w:eastAsia="宋体" w:cs="宋体"/>
          <w:spacing w:val="1"/>
          <w:sz w:val="24"/>
          <w:szCs w:val="24"/>
        </w:rPr>
        <w:t>对问卷数据进行汇总与平均，用层次分析法计算出各指标的</w:t>
      </w:r>
      <w:r>
        <w:rPr>
          <w:rFonts w:ascii="宋体" w:hAnsi="宋体" w:eastAsia="宋体" w:cs="宋体"/>
          <w:sz w:val="24"/>
          <w:szCs w:val="24"/>
        </w:rPr>
        <w:t>相对权重，再结</w:t>
      </w:r>
      <w:r>
        <w:rPr>
          <w:rFonts w:ascii="宋体" w:hAnsi="宋体" w:eastAsia="宋体" w:cs="宋体"/>
          <w:spacing w:val="-1"/>
          <w:sz w:val="24"/>
          <w:szCs w:val="24"/>
        </w:rPr>
        <w:t>合实际表现的评分，加权求和得出</w:t>
      </w:r>
      <w:r>
        <w:rPr>
          <w:rFonts w:ascii="宋体" w:hAnsi="宋体" w:eastAsia="宋体" w:cs="宋体"/>
          <w:spacing w:val="-45"/>
          <w:sz w:val="24"/>
          <w:szCs w:val="24"/>
        </w:rPr>
        <w:t xml:space="preserve"> </w:t>
      </w: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柔性供应链的综合</w:t>
      </w:r>
      <w:r>
        <w:rPr>
          <w:rFonts w:ascii="宋体" w:hAnsi="宋体" w:eastAsia="宋体" w:cs="宋体"/>
          <w:spacing w:val="-2"/>
          <w:sz w:val="24"/>
          <w:szCs w:val="24"/>
        </w:rPr>
        <w:t>绩效总得分。</w:t>
      </w:r>
    </w:p>
    <w:p w14:paraId="6A00020C">
      <w:pPr>
        <w:spacing w:line="362" w:lineRule="auto"/>
        <w:rPr>
          <w:rFonts w:ascii="宋体" w:hAnsi="宋体" w:eastAsia="宋体" w:cs="宋体"/>
          <w:sz w:val="24"/>
          <w:szCs w:val="24"/>
        </w:rPr>
        <w:sectPr>
          <w:headerReference r:id="rId146" w:type="default"/>
          <w:footerReference r:id="rId147" w:type="default"/>
          <w:pgSz w:w="11907" w:h="16839"/>
          <w:pgMar w:top="1702" w:right="1558" w:bottom="2069" w:left="424" w:header="1397" w:footer="1868" w:gutter="0"/>
          <w:cols w:space="720" w:num="1"/>
        </w:sectPr>
      </w:pPr>
    </w:p>
    <w:p w14:paraId="71C3816D">
      <w:pPr>
        <w:spacing w:line="313" w:lineRule="auto"/>
        <w:rPr>
          <w:rFonts w:ascii="Arial"/>
          <w:sz w:val="21"/>
        </w:rPr>
      </w:pPr>
    </w:p>
    <w:p w14:paraId="5BF9A96F">
      <w:pPr>
        <w:spacing w:line="314" w:lineRule="auto"/>
        <w:rPr>
          <w:rFonts w:ascii="Arial"/>
          <w:sz w:val="21"/>
        </w:rPr>
      </w:pPr>
    </w:p>
    <w:p w14:paraId="2885BEDD">
      <w:pPr>
        <w:pStyle w:val="2"/>
        <w:spacing w:before="91" w:line="232" w:lineRule="auto"/>
        <w:ind w:left="1177"/>
        <w:outlineLvl w:val="1"/>
      </w:pPr>
      <w:bookmarkStart w:id="153" w:name="bookmark64"/>
      <w:bookmarkEnd w:id="153"/>
      <w:r>
        <w:rPr>
          <w:rFonts w:ascii="Times New Roman" w:hAnsi="Times New Roman" w:eastAsia="Times New Roman" w:cs="Times New Roman"/>
          <w:spacing w:val="-2"/>
        </w:rPr>
        <w:t>6.6</w:t>
      </w:r>
      <w:r>
        <w:rPr>
          <w:rFonts w:ascii="Times New Roman" w:hAnsi="Times New Roman" w:eastAsia="Times New Roman" w:cs="Times New Roman"/>
          <w:spacing w:val="31"/>
        </w:rPr>
        <w:t xml:space="preserve"> </w:t>
      </w:r>
      <w:r>
        <w:rPr>
          <w:rFonts w:ascii="Times New Roman" w:hAnsi="Times New Roman" w:eastAsia="Times New Roman" w:cs="Times New Roman"/>
          <w:spacing w:val="-2"/>
        </w:rPr>
        <w:t xml:space="preserve">SHEIN </w:t>
      </w:r>
      <w:r>
        <w:rPr>
          <w:spacing w:val="-2"/>
        </w:rPr>
        <w:t>柔性供应链绩效的结果和分析</w:t>
      </w:r>
    </w:p>
    <w:p w14:paraId="75BA3633">
      <w:pPr>
        <w:spacing w:line="321" w:lineRule="auto"/>
        <w:rPr>
          <w:rFonts w:ascii="Arial"/>
          <w:sz w:val="21"/>
        </w:rPr>
      </w:pPr>
    </w:p>
    <w:p w14:paraId="1F00020B">
      <w:pPr>
        <w:pStyle w:val="2"/>
        <w:spacing w:before="78" w:line="233" w:lineRule="auto"/>
        <w:ind w:left="1175"/>
        <w:outlineLvl w:val="2"/>
        <w:rPr>
          <w:sz w:val="24"/>
          <w:szCs w:val="24"/>
        </w:rPr>
      </w:pPr>
      <w:bookmarkStart w:id="154" w:name="bookmark65"/>
      <w:bookmarkEnd w:id="154"/>
      <w:r>
        <w:rPr>
          <w:rFonts w:ascii="Times New Roman" w:hAnsi="Times New Roman" w:eastAsia="Times New Roman" w:cs="Times New Roman"/>
          <w:spacing w:val="-1"/>
          <w:sz w:val="24"/>
          <w:szCs w:val="24"/>
        </w:rPr>
        <w:t xml:space="preserve">6.6.1  </w:t>
      </w:r>
      <w:r>
        <w:rPr>
          <w:spacing w:val="-1"/>
          <w:sz w:val="24"/>
          <w:szCs w:val="24"/>
        </w:rPr>
        <w:t>指标体系权重计算</w:t>
      </w:r>
    </w:p>
    <w:p w14:paraId="0693AC46">
      <w:pPr>
        <w:spacing w:before="177" w:line="356" w:lineRule="auto"/>
        <w:ind w:left="1174" w:right="1" w:firstLine="480"/>
        <w:rPr>
          <w:rFonts w:ascii="宋体" w:hAnsi="宋体" w:eastAsia="宋体" w:cs="宋体"/>
          <w:sz w:val="24"/>
          <w:szCs w:val="24"/>
        </w:rPr>
      </w:pPr>
      <w:r>
        <w:rPr>
          <w:rFonts w:ascii="宋体" w:hAnsi="宋体" w:eastAsia="宋体" w:cs="宋体"/>
          <w:spacing w:val="-1"/>
          <w:sz w:val="24"/>
          <w:szCs w:val="24"/>
        </w:rPr>
        <w:t>本文邀请</w:t>
      </w:r>
      <w:r>
        <w:rPr>
          <w:rFonts w:ascii="宋体" w:hAnsi="宋体" w:eastAsia="宋体" w:cs="宋体"/>
          <w:spacing w:val="-44"/>
          <w:sz w:val="24"/>
          <w:szCs w:val="24"/>
        </w:rPr>
        <w:t xml:space="preserve"> </w:t>
      </w:r>
      <w:r>
        <w:rPr>
          <w:rFonts w:ascii="Times New Roman" w:hAnsi="Times New Roman" w:eastAsia="Times New Roman" w:cs="Times New Roman"/>
          <w:spacing w:val="-1"/>
          <w:sz w:val="24"/>
          <w:szCs w:val="24"/>
        </w:rPr>
        <w:t>4</w:t>
      </w:r>
      <w:r>
        <w:rPr>
          <w:rFonts w:ascii="Times New Roman" w:hAnsi="Times New Roman" w:eastAsia="Times New Roman" w:cs="Times New Roman"/>
          <w:spacing w:val="21"/>
          <w:sz w:val="24"/>
          <w:szCs w:val="24"/>
        </w:rPr>
        <w:t xml:space="preserve"> </w:t>
      </w:r>
      <w:r>
        <w:rPr>
          <w:rFonts w:ascii="宋体" w:hAnsi="宋体" w:eastAsia="宋体" w:cs="宋体"/>
          <w:spacing w:val="-1"/>
          <w:sz w:val="24"/>
          <w:szCs w:val="24"/>
        </w:rPr>
        <w:t>位行业专家和</w:t>
      </w:r>
      <w:r>
        <w:rPr>
          <w:rFonts w:ascii="宋体" w:hAnsi="宋体" w:eastAsia="宋体" w:cs="宋体"/>
          <w:spacing w:val="-38"/>
          <w:sz w:val="24"/>
          <w:szCs w:val="24"/>
        </w:rPr>
        <w:t xml:space="preserve"> </w:t>
      </w:r>
      <w:r>
        <w:rPr>
          <w:rFonts w:ascii="Times New Roman" w:hAnsi="Times New Roman" w:eastAsia="Times New Roman" w:cs="Times New Roman"/>
          <w:spacing w:val="-1"/>
          <w:sz w:val="24"/>
          <w:szCs w:val="24"/>
        </w:rPr>
        <w:t>6</w:t>
      </w:r>
      <w:r>
        <w:rPr>
          <w:rFonts w:ascii="Times New Roman" w:hAnsi="Times New Roman" w:eastAsia="Times New Roman" w:cs="Times New Roman"/>
          <w:spacing w:val="22"/>
          <w:sz w:val="24"/>
          <w:szCs w:val="24"/>
        </w:rPr>
        <w:t xml:space="preserve"> </w:t>
      </w:r>
      <w:r>
        <w:rPr>
          <w:rFonts w:ascii="宋体" w:hAnsi="宋体" w:eastAsia="宋体" w:cs="宋体"/>
          <w:spacing w:val="-1"/>
          <w:sz w:val="24"/>
          <w:szCs w:val="24"/>
        </w:rPr>
        <w:t>位企业家进行打分，其中</w:t>
      </w:r>
      <w:r>
        <w:rPr>
          <w:rFonts w:ascii="宋体" w:hAnsi="宋体" w:eastAsia="宋体" w:cs="宋体"/>
          <w:spacing w:val="-2"/>
          <w:sz w:val="24"/>
          <w:szCs w:val="24"/>
        </w:rPr>
        <w:t>专家涵盖纺织材料和纺</w:t>
      </w:r>
      <w:r>
        <w:rPr>
          <w:rFonts w:ascii="宋体" w:hAnsi="宋体" w:eastAsia="宋体" w:cs="宋体"/>
          <w:spacing w:val="-4"/>
          <w:sz w:val="24"/>
          <w:szCs w:val="24"/>
        </w:rPr>
        <w:t>织行业经济学等领域，共发放问卷</w:t>
      </w:r>
      <w:r>
        <w:rPr>
          <w:rFonts w:ascii="宋体" w:hAnsi="宋体" w:eastAsia="宋体" w:cs="宋体"/>
          <w:spacing w:val="-24"/>
          <w:sz w:val="24"/>
          <w:szCs w:val="24"/>
        </w:rPr>
        <w:t xml:space="preserve"> </w:t>
      </w:r>
      <w:r>
        <w:rPr>
          <w:rFonts w:ascii="Times New Roman" w:hAnsi="Times New Roman" w:eastAsia="Times New Roman" w:cs="Times New Roman"/>
          <w:spacing w:val="-4"/>
          <w:sz w:val="24"/>
          <w:szCs w:val="24"/>
        </w:rPr>
        <w:t>10</w:t>
      </w:r>
      <w:r>
        <w:rPr>
          <w:rFonts w:ascii="Times New Roman" w:hAnsi="Times New Roman" w:eastAsia="Times New Roman" w:cs="Times New Roman"/>
          <w:spacing w:val="14"/>
          <w:sz w:val="24"/>
          <w:szCs w:val="24"/>
        </w:rPr>
        <w:t xml:space="preserve"> </w:t>
      </w:r>
      <w:r>
        <w:rPr>
          <w:rFonts w:ascii="宋体" w:hAnsi="宋体" w:eastAsia="宋体" w:cs="宋体"/>
          <w:spacing w:val="-4"/>
          <w:sz w:val="24"/>
          <w:szCs w:val="24"/>
        </w:rPr>
        <w:t>份，有效回收</w:t>
      </w:r>
      <w:r>
        <w:rPr>
          <w:rFonts w:ascii="宋体" w:hAnsi="宋体" w:eastAsia="宋体" w:cs="宋体"/>
          <w:spacing w:val="-27"/>
          <w:sz w:val="24"/>
          <w:szCs w:val="24"/>
        </w:rPr>
        <w:t xml:space="preserve"> </w:t>
      </w:r>
      <w:r>
        <w:rPr>
          <w:rFonts w:ascii="Times New Roman" w:hAnsi="Times New Roman" w:eastAsia="Times New Roman" w:cs="Times New Roman"/>
          <w:spacing w:val="-4"/>
          <w:sz w:val="24"/>
          <w:szCs w:val="24"/>
        </w:rPr>
        <w:t>10</w:t>
      </w:r>
      <w:r>
        <w:rPr>
          <w:rFonts w:ascii="Times New Roman" w:hAnsi="Times New Roman" w:eastAsia="Times New Roman" w:cs="Times New Roman"/>
          <w:spacing w:val="15"/>
          <w:sz w:val="24"/>
          <w:szCs w:val="24"/>
        </w:rPr>
        <w:t xml:space="preserve"> </w:t>
      </w:r>
      <w:r>
        <w:rPr>
          <w:rFonts w:ascii="宋体" w:hAnsi="宋体" w:eastAsia="宋体" w:cs="宋体"/>
          <w:spacing w:val="-4"/>
          <w:sz w:val="24"/>
          <w:szCs w:val="24"/>
        </w:rPr>
        <w:t>份，有效回收率为</w:t>
      </w:r>
      <w:r>
        <w:rPr>
          <w:rFonts w:ascii="宋体" w:hAnsi="宋体" w:eastAsia="宋体" w:cs="宋体"/>
          <w:spacing w:val="-27"/>
          <w:sz w:val="24"/>
          <w:szCs w:val="24"/>
        </w:rPr>
        <w:t xml:space="preserve"> </w:t>
      </w:r>
      <w:r>
        <w:rPr>
          <w:rFonts w:ascii="Times New Roman" w:hAnsi="Times New Roman" w:eastAsia="Times New Roman" w:cs="Times New Roman"/>
          <w:spacing w:val="-4"/>
          <w:sz w:val="24"/>
          <w:szCs w:val="24"/>
        </w:rPr>
        <w:t>100%</w:t>
      </w:r>
      <w:r>
        <w:rPr>
          <w:rFonts w:ascii="宋体" w:hAnsi="宋体" w:eastAsia="宋体" w:cs="宋体"/>
          <w:spacing w:val="-4"/>
          <w:sz w:val="24"/>
          <w:szCs w:val="24"/>
        </w:rPr>
        <w:t>。</w:t>
      </w:r>
      <w:r>
        <w:rPr>
          <w:rFonts w:ascii="宋体" w:hAnsi="宋体" w:eastAsia="宋体" w:cs="宋体"/>
          <w:spacing w:val="-5"/>
          <w:sz w:val="24"/>
          <w:szCs w:val="24"/>
        </w:rPr>
        <w:t>根据</w:t>
      </w:r>
      <w:r>
        <w:rPr>
          <w:rFonts w:ascii="宋体" w:hAnsi="宋体" w:eastAsia="宋体" w:cs="宋体"/>
          <w:spacing w:val="-49"/>
          <w:sz w:val="24"/>
          <w:szCs w:val="24"/>
        </w:rPr>
        <w:t xml:space="preserve"> </w:t>
      </w:r>
      <w:r>
        <w:rPr>
          <w:rFonts w:ascii="Times New Roman" w:hAnsi="Times New Roman" w:eastAsia="Times New Roman" w:cs="Times New Roman"/>
          <w:spacing w:val="-5"/>
          <w:sz w:val="24"/>
          <w:szCs w:val="24"/>
        </w:rPr>
        <w:t xml:space="preserve">6.3 </w:t>
      </w:r>
      <w:r>
        <w:rPr>
          <w:rFonts w:ascii="宋体" w:hAnsi="宋体" w:eastAsia="宋体" w:cs="宋体"/>
          <w:spacing w:val="-5"/>
          <w:sz w:val="24"/>
          <w:szCs w:val="24"/>
        </w:rPr>
        <w:t>节所述方法，将专家打分的平均值转化为判断矩阵，并进行一致性检验。</w:t>
      </w:r>
      <w:r>
        <w:rPr>
          <w:rFonts w:ascii="宋体" w:hAnsi="宋体" w:eastAsia="宋体" w:cs="宋体"/>
          <w:spacing w:val="-7"/>
          <w:sz w:val="24"/>
          <w:szCs w:val="24"/>
        </w:rPr>
        <w:t>经检验，五个维度的一致性比率均小于</w:t>
      </w:r>
      <w:r>
        <w:rPr>
          <w:rFonts w:ascii="宋体" w:hAnsi="宋体" w:eastAsia="宋体" w:cs="宋体"/>
          <w:spacing w:val="-35"/>
          <w:sz w:val="24"/>
          <w:szCs w:val="24"/>
        </w:rPr>
        <w:t xml:space="preserve"> </w:t>
      </w:r>
      <w:r>
        <w:rPr>
          <w:rFonts w:ascii="Times New Roman" w:hAnsi="Times New Roman" w:eastAsia="Times New Roman" w:cs="Times New Roman"/>
          <w:spacing w:val="-7"/>
          <w:sz w:val="24"/>
          <w:szCs w:val="24"/>
        </w:rPr>
        <w:t>0.1</w:t>
      </w:r>
      <w:r>
        <w:rPr>
          <w:rFonts w:ascii="宋体" w:hAnsi="宋体" w:eastAsia="宋体" w:cs="宋体"/>
          <w:spacing w:val="-7"/>
          <w:sz w:val="24"/>
          <w:szCs w:val="24"/>
        </w:rPr>
        <w:t>，表明五个判断矩阵均通过一致性检验，</w:t>
      </w:r>
      <w:r>
        <w:rPr>
          <w:rFonts w:ascii="宋体" w:hAnsi="宋体" w:eastAsia="宋体" w:cs="宋体"/>
          <w:spacing w:val="-4"/>
          <w:sz w:val="24"/>
          <w:szCs w:val="24"/>
        </w:rPr>
        <w:t>具体的判断矩阵和指标权重如下所示：</w:t>
      </w:r>
    </w:p>
    <w:p w14:paraId="06FEBD7C">
      <w:pPr>
        <w:spacing w:before="21" w:line="357" w:lineRule="auto"/>
        <w:ind w:left="1194" w:right="84" w:firstLine="466"/>
        <w:rPr>
          <w:rFonts w:ascii="宋体" w:hAnsi="宋体" w:eastAsia="宋体" w:cs="宋体"/>
          <w:sz w:val="24"/>
          <w:szCs w:val="24"/>
        </w:rPr>
      </w:pPr>
      <w:r>
        <w:rPr>
          <w:rFonts w:ascii="宋体" w:hAnsi="宋体" w:eastAsia="宋体" w:cs="宋体"/>
          <w:spacing w:val="-5"/>
          <w:sz w:val="24"/>
          <w:szCs w:val="24"/>
        </w:rPr>
        <w:t>（</w:t>
      </w:r>
      <w:r>
        <w:rPr>
          <w:rFonts w:ascii="Times New Roman" w:hAnsi="Times New Roman" w:eastAsia="Times New Roman" w:cs="Times New Roman"/>
          <w:spacing w:val="-5"/>
          <w:sz w:val="24"/>
          <w:szCs w:val="24"/>
        </w:rPr>
        <w:t>1</w:t>
      </w:r>
      <w:r>
        <w:rPr>
          <w:rFonts w:ascii="宋体" w:hAnsi="宋体" w:eastAsia="宋体" w:cs="宋体"/>
          <w:spacing w:val="-5"/>
          <w:sz w:val="24"/>
          <w:szCs w:val="24"/>
        </w:rPr>
        <w:t>）计划因素的重要性得分平均值从</w:t>
      </w:r>
      <w:r>
        <w:rPr>
          <w:rFonts w:ascii="宋体" w:hAnsi="宋体" w:eastAsia="宋体" w:cs="宋体"/>
          <w:spacing w:val="-39"/>
          <w:sz w:val="24"/>
          <w:szCs w:val="24"/>
        </w:rPr>
        <w:t xml:space="preserve"> </w:t>
      </w:r>
      <w:r>
        <w:rPr>
          <w:rFonts w:ascii="Times New Roman" w:hAnsi="Times New Roman" w:eastAsia="Times New Roman" w:cs="Times New Roman"/>
          <w:spacing w:val="-5"/>
          <w:sz w:val="24"/>
          <w:szCs w:val="24"/>
        </w:rPr>
        <w:t>B1</w:t>
      </w:r>
      <w:r>
        <w:rPr>
          <w:rFonts w:ascii="Times New Roman" w:hAnsi="Times New Roman" w:eastAsia="Times New Roman" w:cs="Times New Roman"/>
          <w:spacing w:val="17"/>
          <w:sz w:val="24"/>
          <w:szCs w:val="24"/>
        </w:rPr>
        <w:t xml:space="preserve"> </w:t>
      </w:r>
      <w:r>
        <w:rPr>
          <w:rFonts w:ascii="宋体" w:hAnsi="宋体" w:eastAsia="宋体" w:cs="宋体"/>
          <w:spacing w:val="-5"/>
          <w:sz w:val="24"/>
          <w:szCs w:val="24"/>
        </w:rPr>
        <w:t>到</w:t>
      </w:r>
      <w:r>
        <w:rPr>
          <w:rFonts w:ascii="宋体" w:hAnsi="宋体" w:eastAsia="宋体" w:cs="宋体"/>
          <w:spacing w:val="-56"/>
          <w:sz w:val="24"/>
          <w:szCs w:val="24"/>
        </w:rPr>
        <w:t xml:space="preserve"> </w:t>
      </w:r>
      <w:r>
        <w:rPr>
          <w:rFonts w:ascii="Times New Roman" w:hAnsi="Times New Roman" w:eastAsia="Times New Roman" w:cs="Times New Roman"/>
          <w:spacing w:val="-5"/>
          <w:sz w:val="24"/>
          <w:szCs w:val="24"/>
        </w:rPr>
        <w:t xml:space="preserve">B3 </w:t>
      </w:r>
      <w:r>
        <w:rPr>
          <w:rFonts w:ascii="宋体" w:hAnsi="宋体" w:eastAsia="宋体" w:cs="宋体"/>
          <w:spacing w:val="-5"/>
          <w:sz w:val="24"/>
          <w:szCs w:val="24"/>
        </w:rPr>
        <w:t>分别为：</w:t>
      </w:r>
      <w:r>
        <w:rPr>
          <w:rFonts w:ascii="Times New Roman" w:hAnsi="Times New Roman" w:eastAsia="Times New Roman" w:cs="Times New Roman"/>
          <w:spacing w:val="-5"/>
          <w:sz w:val="24"/>
          <w:szCs w:val="24"/>
        </w:rPr>
        <w:t>8.2</w:t>
      </w:r>
      <w:r>
        <w:rPr>
          <w:rFonts w:ascii="Times New Roman" w:hAnsi="Times New Roman" w:eastAsia="Times New Roman" w:cs="Times New Roman"/>
          <w:spacing w:val="-34"/>
          <w:sz w:val="24"/>
          <w:szCs w:val="24"/>
        </w:rPr>
        <w:t xml:space="preserve"> </w:t>
      </w:r>
      <w:r>
        <w:rPr>
          <w:rFonts w:ascii="宋体" w:hAnsi="宋体" w:eastAsia="宋体" w:cs="宋体"/>
          <w:spacing w:val="-5"/>
          <w:sz w:val="24"/>
          <w:szCs w:val="24"/>
        </w:rPr>
        <w:t>、</w:t>
      </w:r>
      <w:r>
        <w:rPr>
          <w:rFonts w:ascii="Times New Roman" w:hAnsi="Times New Roman" w:eastAsia="Times New Roman" w:cs="Times New Roman"/>
          <w:spacing w:val="-5"/>
          <w:sz w:val="24"/>
          <w:szCs w:val="24"/>
        </w:rPr>
        <w:t>6.9</w:t>
      </w:r>
      <w:r>
        <w:rPr>
          <w:rFonts w:ascii="Times New Roman" w:hAnsi="Times New Roman" w:eastAsia="Times New Roman" w:cs="Times New Roman"/>
          <w:spacing w:val="-33"/>
          <w:sz w:val="24"/>
          <w:szCs w:val="24"/>
        </w:rPr>
        <w:t xml:space="preserve"> </w:t>
      </w:r>
      <w:r>
        <w:rPr>
          <w:rFonts w:ascii="宋体" w:hAnsi="宋体" w:eastAsia="宋体" w:cs="宋体"/>
          <w:spacing w:val="-5"/>
          <w:sz w:val="24"/>
          <w:szCs w:val="24"/>
        </w:rPr>
        <w:t>、</w:t>
      </w:r>
      <w:r>
        <w:rPr>
          <w:rFonts w:ascii="Times New Roman" w:hAnsi="Times New Roman" w:eastAsia="Times New Roman" w:cs="Times New Roman"/>
          <w:spacing w:val="-5"/>
          <w:sz w:val="24"/>
          <w:szCs w:val="24"/>
        </w:rPr>
        <w:t>6.2</w:t>
      </w:r>
      <w:r>
        <w:rPr>
          <w:rFonts w:ascii="宋体" w:hAnsi="宋体" w:eastAsia="宋体" w:cs="宋体"/>
          <w:spacing w:val="-5"/>
          <w:sz w:val="24"/>
          <w:szCs w:val="24"/>
        </w:rPr>
        <w:t>，得到的判断矩阵如表</w:t>
      </w:r>
      <w:r>
        <w:rPr>
          <w:rFonts w:ascii="宋体" w:hAnsi="宋体" w:eastAsia="宋体" w:cs="宋体"/>
          <w:spacing w:val="-41"/>
          <w:sz w:val="24"/>
          <w:szCs w:val="24"/>
        </w:rPr>
        <w:t xml:space="preserve"> </w:t>
      </w:r>
      <w:r>
        <w:rPr>
          <w:rFonts w:ascii="Times New Roman" w:hAnsi="Times New Roman" w:eastAsia="Times New Roman" w:cs="Times New Roman"/>
          <w:spacing w:val="-5"/>
          <w:sz w:val="24"/>
          <w:szCs w:val="24"/>
        </w:rPr>
        <w:t xml:space="preserve">6-6 </w:t>
      </w:r>
      <w:r>
        <w:rPr>
          <w:rFonts w:ascii="宋体" w:hAnsi="宋体" w:eastAsia="宋体" w:cs="宋体"/>
          <w:spacing w:val="-5"/>
          <w:sz w:val="24"/>
          <w:szCs w:val="24"/>
        </w:rPr>
        <w:t>所示。</w:t>
      </w:r>
    </w:p>
    <w:p w14:paraId="4890C008">
      <w:pPr>
        <w:spacing w:line="234" w:lineRule="auto"/>
        <w:ind w:left="3916"/>
        <w:outlineLvl w:val="0"/>
        <w:rPr>
          <w:rFonts w:ascii="宋体" w:hAnsi="宋体" w:eastAsia="宋体" w:cs="宋体"/>
          <w:sz w:val="21"/>
          <w:szCs w:val="21"/>
        </w:rPr>
      </w:pPr>
      <w:bookmarkStart w:id="155" w:name="bookmark112"/>
      <w:bookmarkEnd w:id="155"/>
      <w:r>
        <w:rPr>
          <w:rFonts w:ascii="宋体" w:hAnsi="宋体" w:eastAsia="宋体" w:cs="宋体"/>
          <w:spacing w:val="-1"/>
          <w:sz w:val="21"/>
          <w:szCs w:val="21"/>
        </w:rPr>
        <w:t>表</w:t>
      </w:r>
      <w:r>
        <w:rPr>
          <w:rFonts w:ascii="宋体" w:hAnsi="宋体" w:eastAsia="宋体" w:cs="宋体"/>
          <w:spacing w:val="-40"/>
          <w:sz w:val="21"/>
          <w:szCs w:val="21"/>
        </w:rPr>
        <w:t xml:space="preserve"> </w:t>
      </w:r>
      <w:r>
        <w:rPr>
          <w:rFonts w:ascii="Times New Roman" w:hAnsi="Times New Roman" w:eastAsia="Times New Roman" w:cs="Times New Roman"/>
          <w:spacing w:val="-1"/>
          <w:sz w:val="21"/>
          <w:szCs w:val="21"/>
        </w:rPr>
        <w:t xml:space="preserve">6-6  </w:t>
      </w:r>
      <w:r>
        <w:rPr>
          <w:rFonts w:ascii="宋体" w:hAnsi="宋体" w:eastAsia="宋体" w:cs="宋体"/>
          <w:spacing w:val="-1"/>
          <w:sz w:val="21"/>
          <w:szCs w:val="21"/>
        </w:rPr>
        <w:t>计划因素对应的判断矩阵</w:t>
      </w:r>
    </w:p>
    <w:p w14:paraId="54136093">
      <w:pPr>
        <w:spacing w:before="145" w:line="193" w:lineRule="auto"/>
        <w:ind w:left="3406"/>
        <w:rPr>
          <w:rFonts w:ascii="Times New Roman" w:hAnsi="Times New Roman" w:eastAsia="Times New Roman" w:cs="Times New Roman"/>
          <w:sz w:val="21"/>
          <w:szCs w:val="21"/>
        </w:rPr>
      </w:pPr>
      <w:r>
        <w:rPr>
          <w:rFonts w:ascii="Times New Roman" w:hAnsi="Times New Roman" w:eastAsia="Times New Roman" w:cs="Times New Roman"/>
          <w:sz w:val="21"/>
          <w:szCs w:val="21"/>
        </w:rPr>
        <w:t>Table 6-6 Judgment matrix for</w:t>
      </w:r>
      <w:r>
        <w:rPr>
          <w:rFonts w:ascii="Times New Roman" w:hAnsi="Times New Roman" w:eastAsia="Times New Roman" w:cs="Times New Roman"/>
          <w:spacing w:val="-1"/>
          <w:sz w:val="21"/>
          <w:szCs w:val="21"/>
        </w:rPr>
        <w:t xml:space="preserve"> planning factors</w:t>
      </w:r>
    </w:p>
    <w:p w14:paraId="2777B317">
      <w:pPr>
        <w:spacing w:line="120" w:lineRule="exact"/>
      </w:pPr>
    </w:p>
    <w:tbl>
      <w:tblPr>
        <w:tblStyle w:val="5"/>
        <w:tblW w:w="8322" w:type="dxa"/>
        <w:tblInd w:w="11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06"/>
        <w:gridCol w:w="2141"/>
        <w:gridCol w:w="2086"/>
        <w:gridCol w:w="2089"/>
      </w:tblGrid>
      <w:tr w14:paraId="739AEB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2006" w:type="dxa"/>
            <w:tcBorders>
              <w:top w:val="single" w:color="000000" w:sz="10" w:space="0"/>
              <w:bottom w:val="single" w:color="000000" w:sz="2" w:space="0"/>
            </w:tcBorders>
            <w:vAlign w:val="top"/>
          </w:tcPr>
          <w:p w14:paraId="16DF2E70">
            <w:pPr>
              <w:spacing w:before="57" w:line="187" w:lineRule="auto"/>
              <w:ind w:left="935"/>
              <w:rPr>
                <w:rFonts w:ascii="Times New Roman" w:hAnsi="Times New Roman" w:eastAsia="Times New Roman" w:cs="Times New Roman"/>
                <w:sz w:val="21"/>
                <w:szCs w:val="21"/>
              </w:rPr>
            </w:pPr>
            <w:r>
              <w:rPr>
                <w:rFonts w:ascii="Times New Roman" w:hAnsi="Times New Roman" w:eastAsia="Times New Roman" w:cs="Times New Roman"/>
                <w:sz w:val="21"/>
                <w:szCs w:val="21"/>
              </w:rPr>
              <w:t>A1</w:t>
            </w:r>
          </w:p>
        </w:tc>
        <w:tc>
          <w:tcPr>
            <w:tcW w:w="2141" w:type="dxa"/>
            <w:tcBorders>
              <w:top w:val="single" w:color="000000" w:sz="10" w:space="0"/>
              <w:bottom w:val="single" w:color="000000" w:sz="2" w:space="0"/>
            </w:tcBorders>
            <w:vAlign w:val="top"/>
          </w:tcPr>
          <w:p w14:paraId="6FA4B330">
            <w:pPr>
              <w:spacing w:before="57" w:line="187" w:lineRule="auto"/>
              <w:ind w:left="99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B1</w:t>
            </w:r>
          </w:p>
        </w:tc>
        <w:tc>
          <w:tcPr>
            <w:tcW w:w="2086" w:type="dxa"/>
            <w:tcBorders>
              <w:top w:val="single" w:color="000000" w:sz="10" w:space="0"/>
              <w:bottom w:val="single" w:color="000000" w:sz="2" w:space="0"/>
            </w:tcBorders>
            <w:vAlign w:val="top"/>
          </w:tcPr>
          <w:p w14:paraId="1B65AF3E">
            <w:pPr>
              <w:spacing w:before="57" w:line="187" w:lineRule="auto"/>
              <w:ind w:left="9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B2</w:t>
            </w:r>
          </w:p>
        </w:tc>
        <w:tc>
          <w:tcPr>
            <w:tcW w:w="2089" w:type="dxa"/>
            <w:tcBorders>
              <w:top w:val="single" w:color="000000" w:sz="10" w:space="0"/>
              <w:bottom w:val="single" w:color="000000" w:sz="2" w:space="0"/>
            </w:tcBorders>
            <w:vAlign w:val="top"/>
          </w:tcPr>
          <w:p w14:paraId="2CAC9D19">
            <w:pPr>
              <w:spacing w:before="57" w:line="187" w:lineRule="auto"/>
              <w:ind w:left="92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B3</w:t>
            </w:r>
          </w:p>
        </w:tc>
      </w:tr>
      <w:tr w14:paraId="2E73B9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2006" w:type="dxa"/>
            <w:tcBorders>
              <w:top w:val="single" w:color="000000" w:sz="2" w:space="0"/>
            </w:tcBorders>
            <w:vAlign w:val="top"/>
          </w:tcPr>
          <w:p w14:paraId="34F22C22">
            <w:pPr>
              <w:spacing w:before="60" w:line="187" w:lineRule="auto"/>
              <w:ind w:left="94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B1</w:t>
            </w:r>
          </w:p>
        </w:tc>
        <w:tc>
          <w:tcPr>
            <w:tcW w:w="2141" w:type="dxa"/>
            <w:tcBorders>
              <w:top w:val="single" w:color="000000" w:sz="2" w:space="0"/>
            </w:tcBorders>
            <w:vAlign w:val="top"/>
          </w:tcPr>
          <w:p w14:paraId="00741EF9">
            <w:pPr>
              <w:spacing w:before="56" w:line="204" w:lineRule="auto"/>
              <w:ind w:left="846"/>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1.0000</w:t>
            </w:r>
          </w:p>
        </w:tc>
        <w:tc>
          <w:tcPr>
            <w:tcW w:w="2086" w:type="dxa"/>
            <w:tcBorders>
              <w:top w:val="single" w:color="000000" w:sz="2" w:space="0"/>
            </w:tcBorders>
            <w:vAlign w:val="top"/>
          </w:tcPr>
          <w:p w14:paraId="4A5EFBF3">
            <w:pPr>
              <w:spacing w:before="56" w:line="204" w:lineRule="auto"/>
              <w:ind w:left="762"/>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1.1884</w:t>
            </w:r>
          </w:p>
        </w:tc>
        <w:tc>
          <w:tcPr>
            <w:tcW w:w="2089" w:type="dxa"/>
            <w:tcBorders>
              <w:top w:val="single" w:color="000000" w:sz="2" w:space="0"/>
            </w:tcBorders>
            <w:vAlign w:val="top"/>
          </w:tcPr>
          <w:p w14:paraId="5E2B2BDD">
            <w:pPr>
              <w:spacing w:before="56" w:line="204" w:lineRule="auto"/>
              <w:ind w:left="774"/>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1.3226</w:t>
            </w:r>
          </w:p>
        </w:tc>
      </w:tr>
      <w:tr w14:paraId="123FFB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7" w:hRule="atLeast"/>
        </w:trPr>
        <w:tc>
          <w:tcPr>
            <w:tcW w:w="2006" w:type="dxa"/>
            <w:vAlign w:val="top"/>
          </w:tcPr>
          <w:p w14:paraId="1B942107">
            <w:pPr>
              <w:spacing w:before="91" w:line="187" w:lineRule="auto"/>
              <w:ind w:left="94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B2</w:t>
            </w:r>
          </w:p>
        </w:tc>
        <w:tc>
          <w:tcPr>
            <w:tcW w:w="2141" w:type="dxa"/>
            <w:vAlign w:val="top"/>
          </w:tcPr>
          <w:p w14:paraId="700B45CA">
            <w:pPr>
              <w:spacing w:before="87" w:line="198" w:lineRule="auto"/>
              <w:ind w:left="8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0.8414</w:t>
            </w:r>
          </w:p>
        </w:tc>
        <w:tc>
          <w:tcPr>
            <w:tcW w:w="2086" w:type="dxa"/>
            <w:vAlign w:val="top"/>
          </w:tcPr>
          <w:p w14:paraId="61159C7D">
            <w:pPr>
              <w:spacing w:before="87" w:line="198" w:lineRule="auto"/>
              <w:ind w:left="762"/>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1.0000</w:t>
            </w:r>
          </w:p>
        </w:tc>
        <w:tc>
          <w:tcPr>
            <w:tcW w:w="2089" w:type="dxa"/>
            <w:vAlign w:val="top"/>
          </w:tcPr>
          <w:p w14:paraId="757DA772">
            <w:pPr>
              <w:spacing w:before="87" w:line="198" w:lineRule="auto"/>
              <w:ind w:left="774"/>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1.1129</w:t>
            </w:r>
          </w:p>
        </w:tc>
      </w:tr>
      <w:tr w14:paraId="62FAC3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9" w:hRule="atLeast"/>
        </w:trPr>
        <w:tc>
          <w:tcPr>
            <w:tcW w:w="2006" w:type="dxa"/>
            <w:tcBorders>
              <w:bottom w:val="single" w:color="000000" w:sz="10" w:space="0"/>
            </w:tcBorders>
            <w:vAlign w:val="top"/>
          </w:tcPr>
          <w:p w14:paraId="1F553949">
            <w:pPr>
              <w:spacing w:before="96" w:line="187" w:lineRule="auto"/>
              <w:ind w:left="94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B3</w:t>
            </w:r>
          </w:p>
        </w:tc>
        <w:tc>
          <w:tcPr>
            <w:tcW w:w="2141" w:type="dxa"/>
            <w:tcBorders>
              <w:bottom w:val="single" w:color="000000" w:sz="10" w:space="0"/>
            </w:tcBorders>
            <w:vAlign w:val="top"/>
          </w:tcPr>
          <w:p w14:paraId="58AC906E">
            <w:pPr>
              <w:spacing w:before="93" w:line="233" w:lineRule="auto"/>
              <w:ind w:left="8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0.7560</w:t>
            </w:r>
          </w:p>
        </w:tc>
        <w:tc>
          <w:tcPr>
            <w:tcW w:w="2086" w:type="dxa"/>
            <w:tcBorders>
              <w:bottom w:val="single" w:color="000000" w:sz="10" w:space="0"/>
            </w:tcBorders>
            <w:vAlign w:val="top"/>
          </w:tcPr>
          <w:p w14:paraId="0EC0B61E">
            <w:pPr>
              <w:spacing w:before="93" w:line="233" w:lineRule="auto"/>
              <w:ind w:left="7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0.8985</w:t>
            </w:r>
          </w:p>
        </w:tc>
        <w:tc>
          <w:tcPr>
            <w:tcW w:w="2089" w:type="dxa"/>
            <w:tcBorders>
              <w:bottom w:val="single" w:color="000000" w:sz="10" w:space="0"/>
            </w:tcBorders>
            <w:vAlign w:val="top"/>
          </w:tcPr>
          <w:p w14:paraId="7983EBCA">
            <w:pPr>
              <w:spacing w:before="93" w:line="233" w:lineRule="auto"/>
              <w:ind w:left="774"/>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1.0000</w:t>
            </w:r>
          </w:p>
        </w:tc>
      </w:tr>
    </w:tbl>
    <w:p w14:paraId="6D1525AA">
      <w:pPr>
        <w:spacing w:before="36" w:line="350" w:lineRule="auto"/>
        <w:ind w:left="1174" w:right="84" w:firstLine="479"/>
        <w:rPr>
          <w:rFonts w:ascii="宋体" w:hAnsi="宋体" w:eastAsia="宋体" w:cs="宋体"/>
          <w:sz w:val="24"/>
          <w:szCs w:val="24"/>
        </w:rPr>
      </w:pPr>
      <w:r>
        <w:rPr>
          <w:rFonts w:ascii="宋体" w:hAnsi="宋体" w:eastAsia="宋体" w:cs="宋体"/>
          <w:spacing w:val="-1"/>
          <w:sz w:val="24"/>
          <w:szCs w:val="24"/>
        </w:rPr>
        <w:t xml:space="preserve">根据 </w:t>
      </w:r>
      <w:r>
        <w:rPr>
          <w:rFonts w:ascii="Times New Roman" w:hAnsi="Times New Roman" w:eastAsia="Times New Roman" w:cs="Times New Roman"/>
          <w:spacing w:val="-1"/>
          <w:sz w:val="24"/>
          <w:szCs w:val="24"/>
        </w:rPr>
        <w:t xml:space="preserve">6.3  </w:t>
      </w:r>
      <w:r>
        <w:rPr>
          <w:rFonts w:ascii="宋体" w:hAnsi="宋体" w:eastAsia="宋体" w:cs="宋体"/>
          <w:spacing w:val="-1"/>
          <w:sz w:val="24"/>
          <w:szCs w:val="24"/>
        </w:rPr>
        <w:t>中的方法计算判断矩阵的最大特征值和特征向量，并检验矩阵的一</w:t>
      </w:r>
      <w:r>
        <w:rPr>
          <w:rFonts w:ascii="宋体" w:hAnsi="宋体" w:eastAsia="宋体" w:cs="宋体"/>
          <w:spacing w:val="-6"/>
          <w:sz w:val="24"/>
          <w:szCs w:val="24"/>
        </w:rPr>
        <w:t>致性。计算结果如下：</w:t>
      </w:r>
    </w:p>
    <w:p w14:paraId="3AA4F149">
      <w:pPr>
        <w:spacing w:before="40" w:line="339" w:lineRule="auto"/>
        <w:ind w:left="1173" w:right="92" w:firstLine="510"/>
        <w:rPr>
          <w:rFonts w:ascii="宋体" w:hAnsi="宋体" w:eastAsia="宋体" w:cs="宋体"/>
          <w:sz w:val="24"/>
          <w:szCs w:val="24"/>
        </w:rPr>
      </w:pPr>
      <w:r>
        <w:rPr>
          <w:rFonts w:ascii="Arial" w:hAnsi="Arial" w:eastAsia="Arial" w:cs="Arial"/>
          <w:spacing w:val="-2"/>
          <w:sz w:val="28"/>
          <w:szCs w:val="28"/>
        </w:rPr>
        <w:t>λ</w:t>
      </w:r>
      <w:r>
        <w:rPr>
          <w:rFonts w:ascii="Times New Roman" w:hAnsi="Times New Roman" w:eastAsia="Times New Roman" w:cs="Times New Roman"/>
          <w:spacing w:val="-2"/>
          <w:position w:val="-7"/>
          <w:sz w:val="16"/>
          <w:szCs w:val="16"/>
        </w:rPr>
        <w:t xml:space="preserve">max </w:t>
      </w:r>
      <w:r>
        <w:rPr>
          <w:rFonts w:ascii="Times New Roman" w:hAnsi="Times New Roman" w:eastAsia="Times New Roman" w:cs="Times New Roman"/>
          <w:spacing w:val="-2"/>
          <w:sz w:val="24"/>
          <w:szCs w:val="24"/>
        </w:rPr>
        <w:t>=3.0037</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CI=0.0019</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RI=0.52</w:t>
      </w:r>
      <w:r>
        <w:rPr>
          <w:rFonts w:ascii="宋体" w:hAnsi="宋体" w:eastAsia="宋体" w:cs="宋体"/>
          <w:spacing w:val="-2"/>
          <w:sz w:val="24"/>
          <w:szCs w:val="24"/>
        </w:rPr>
        <w:t>（</w:t>
      </w:r>
      <w:r>
        <w:rPr>
          <w:rFonts w:ascii="Times New Roman" w:hAnsi="Times New Roman" w:eastAsia="Times New Roman" w:cs="Times New Roman"/>
          <w:spacing w:val="-2"/>
          <w:sz w:val="24"/>
          <w:szCs w:val="24"/>
        </w:rPr>
        <w:t>n=3</w:t>
      </w:r>
      <w:r>
        <w:rPr>
          <w:rFonts w:ascii="宋体" w:hAnsi="宋体" w:eastAsia="宋体" w:cs="宋体"/>
          <w:spacing w:val="-51"/>
          <w:sz w:val="24"/>
          <w:szCs w:val="24"/>
        </w:rPr>
        <w:t>），</w:t>
      </w:r>
      <w:r>
        <w:rPr>
          <w:rFonts w:ascii="宋体" w:hAnsi="宋体" w:eastAsia="宋体" w:cs="宋体"/>
          <w:spacing w:val="-2"/>
          <w:sz w:val="24"/>
          <w:szCs w:val="24"/>
        </w:rPr>
        <w:t>因此</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CR=0.0037&lt;0.10</w:t>
      </w:r>
      <w:r>
        <w:rPr>
          <w:rFonts w:ascii="宋体" w:hAnsi="宋体" w:eastAsia="宋体" w:cs="宋体"/>
          <w:spacing w:val="-3"/>
          <w:sz w:val="24"/>
          <w:szCs w:val="24"/>
        </w:rPr>
        <w:t>，表明判断</w:t>
      </w:r>
      <w:r>
        <w:rPr>
          <w:rFonts w:ascii="宋体" w:hAnsi="宋体" w:eastAsia="宋体" w:cs="宋体"/>
          <w:spacing w:val="-4"/>
          <w:sz w:val="24"/>
          <w:szCs w:val="24"/>
        </w:rPr>
        <w:t>矩阵通过一致性检验。</w:t>
      </w:r>
    </w:p>
    <w:p w14:paraId="148C1210">
      <w:pPr>
        <w:spacing w:before="46" w:line="233" w:lineRule="auto"/>
        <w:ind w:left="1673"/>
        <w:rPr>
          <w:rFonts w:ascii="宋体" w:hAnsi="宋体" w:eastAsia="宋体" w:cs="宋体"/>
          <w:sz w:val="24"/>
          <w:szCs w:val="24"/>
        </w:rPr>
      </w:pPr>
      <w:r>
        <w:rPr>
          <w:rFonts w:ascii="宋体" w:hAnsi="宋体" w:eastAsia="宋体" w:cs="宋体"/>
          <w:spacing w:val="-3"/>
          <w:sz w:val="24"/>
          <w:szCs w:val="24"/>
        </w:rPr>
        <w:t>因此，权重矩阵为</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W=</w:t>
      </w:r>
      <w:r>
        <w:rPr>
          <w:rFonts w:ascii="宋体" w:hAnsi="宋体" w:eastAsia="宋体" w:cs="宋体"/>
          <w:spacing w:val="-3"/>
          <w:sz w:val="24"/>
          <w:szCs w:val="24"/>
        </w:rPr>
        <w:t>（</w:t>
      </w:r>
      <w:r>
        <w:rPr>
          <w:rFonts w:ascii="Times New Roman" w:hAnsi="Times New Roman" w:eastAsia="Times New Roman" w:cs="Times New Roman"/>
          <w:spacing w:val="-3"/>
          <w:sz w:val="24"/>
          <w:szCs w:val="24"/>
        </w:rPr>
        <w:t>0.3852</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0.3254</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0.2901</w:t>
      </w:r>
      <w:r>
        <w:rPr>
          <w:rFonts w:ascii="宋体" w:hAnsi="宋体" w:eastAsia="宋体" w:cs="宋体"/>
          <w:spacing w:val="-3"/>
          <w:sz w:val="24"/>
          <w:szCs w:val="24"/>
        </w:rPr>
        <w:t>）</w:t>
      </w:r>
    </w:p>
    <w:p w14:paraId="48BD556A">
      <w:pPr>
        <w:spacing w:before="162" w:line="357" w:lineRule="auto"/>
        <w:ind w:left="1194" w:right="100" w:firstLine="466"/>
        <w:rPr>
          <w:rFonts w:ascii="宋体" w:hAnsi="宋体" w:eastAsia="宋体" w:cs="宋体"/>
          <w:sz w:val="24"/>
          <w:szCs w:val="24"/>
        </w:rPr>
      </w:pPr>
      <w:r>
        <w:rPr>
          <w:rFonts w:ascii="宋体" w:hAnsi="宋体" w:eastAsia="宋体" w:cs="宋体"/>
          <w:spacing w:val="-4"/>
          <w:sz w:val="24"/>
          <w:szCs w:val="24"/>
        </w:rPr>
        <w:t>（</w:t>
      </w:r>
      <w:r>
        <w:rPr>
          <w:rFonts w:ascii="Times New Roman" w:hAnsi="Times New Roman" w:eastAsia="Times New Roman" w:cs="Times New Roman"/>
          <w:spacing w:val="-4"/>
          <w:sz w:val="24"/>
          <w:szCs w:val="24"/>
        </w:rPr>
        <w:t>2</w:t>
      </w:r>
      <w:r>
        <w:rPr>
          <w:rFonts w:ascii="宋体" w:hAnsi="宋体" w:eastAsia="宋体" w:cs="宋体"/>
          <w:spacing w:val="-4"/>
          <w:sz w:val="24"/>
          <w:szCs w:val="24"/>
        </w:rPr>
        <w:t>）采购因素的重要性得分平均值从</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B4</w:t>
      </w:r>
      <w:r>
        <w:rPr>
          <w:rFonts w:ascii="Times New Roman" w:hAnsi="Times New Roman" w:eastAsia="Times New Roman" w:cs="Times New Roman"/>
          <w:spacing w:val="16"/>
          <w:sz w:val="24"/>
          <w:szCs w:val="24"/>
        </w:rPr>
        <w:t xml:space="preserve"> </w:t>
      </w:r>
      <w:r>
        <w:rPr>
          <w:rFonts w:ascii="宋体" w:hAnsi="宋体" w:eastAsia="宋体" w:cs="宋体"/>
          <w:spacing w:val="-4"/>
          <w:sz w:val="24"/>
          <w:szCs w:val="24"/>
        </w:rPr>
        <w:t>到</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 xml:space="preserve">B6 </w:t>
      </w:r>
      <w:r>
        <w:rPr>
          <w:rFonts w:ascii="宋体" w:hAnsi="宋体" w:eastAsia="宋体" w:cs="宋体"/>
          <w:spacing w:val="-4"/>
          <w:sz w:val="24"/>
          <w:szCs w:val="24"/>
        </w:rPr>
        <w:t>分别为：</w:t>
      </w:r>
      <w:r>
        <w:rPr>
          <w:rFonts w:ascii="Times New Roman" w:hAnsi="Times New Roman" w:eastAsia="Times New Roman" w:cs="Times New Roman"/>
          <w:spacing w:val="-5"/>
          <w:sz w:val="24"/>
          <w:szCs w:val="24"/>
        </w:rPr>
        <w:t>7.3</w:t>
      </w:r>
      <w:r>
        <w:rPr>
          <w:rFonts w:ascii="宋体" w:hAnsi="宋体" w:eastAsia="宋体" w:cs="宋体"/>
          <w:spacing w:val="-5"/>
          <w:sz w:val="24"/>
          <w:szCs w:val="24"/>
        </w:rPr>
        <w:t>、</w:t>
      </w:r>
      <w:r>
        <w:rPr>
          <w:rFonts w:ascii="Times New Roman" w:hAnsi="Times New Roman" w:eastAsia="Times New Roman" w:cs="Times New Roman"/>
          <w:spacing w:val="-5"/>
          <w:sz w:val="24"/>
          <w:szCs w:val="24"/>
        </w:rPr>
        <w:t>7.9</w:t>
      </w:r>
      <w:r>
        <w:rPr>
          <w:rFonts w:ascii="Times New Roman" w:hAnsi="Times New Roman" w:eastAsia="Times New Roman" w:cs="Times New Roman"/>
          <w:spacing w:val="-33"/>
          <w:sz w:val="24"/>
          <w:szCs w:val="24"/>
        </w:rPr>
        <w:t xml:space="preserve"> </w:t>
      </w:r>
      <w:r>
        <w:rPr>
          <w:rFonts w:ascii="宋体" w:hAnsi="宋体" w:eastAsia="宋体" w:cs="宋体"/>
          <w:spacing w:val="-5"/>
          <w:sz w:val="24"/>
          <w:szCs w:val="24"/>
        </w:rPr>
        <w:t>、</w:t>
      </w:r>
      <w:r>
        <w:rPr>
          <w:rFonts w:ascii="Times New Roman" w:hAnsi="Times New Roman" w:eastAsia="Times New Roman" w:cs="Times New Roman"/>
          <w:spacing w:val="-5"/>
          <w:sz w:val="24"/>
          <w:szCs w:val="24"/>
        </w:rPr>
        <w:t>6.9</w:t>
      </w:r>
      <w:r>
        <w:rPr>
          <w:rFonts w:ascii="宋体" w:hAnsi="宋体" w:eastAsia="宋体" w:cs="宋体"/>
          <w:spacing w:val="-5"/>
          <w:sz w:val="24"/>
          <w:szCs w:val="24"/>
        </w:rPr>
        <w:t>，得到的判断矩阵如表</w:t>
      </w:r>
      <w:r>
        <w:rPr>
          <w:rFonts w:ascii="宋体" w:hAnsi="宋体" w:eastAsia="宋体" w:cs="宋体"/>
          <w:spacing w:val="-41"/>
          <w:sz w:val="24"/>
          <w:szCs w:val="24"/>
        </w:rPr>
        <w:t xml:space="preserve"> </w:t>
      </w:r>
      <w:r>
        <w:rPr>
          <w:rFonts w:ascii="Times New Roman" w:hAnsi="Times New Roman" w:eastAsia="Times New Roman" w:cs="Times New Roman"/>
          <w:spacing w:val="-5"/>
          <w:sz w:val="24"/>
          <w:szCs w:val="24"/>
        </w:rPr>
        <w:t xml:space="preserve">6-7 </w:t>
      </w:r>
      <w:r>
        <w:rPr>
          <w:rFonts w:ascii="宋体" w:hAnsi="宋体" w:eastAsia="宋体" w:cs="宋体"/>
          <w:spacing w:val="-5"/>
          <w:sz w:val="24"/>
          <w:szCs w:val="24"/>
        </w:rPr>
        <w:t>所示。</w:t>
      </w:r>
    </w:p>
    <w:p w14:paraId="5155FDB8">
      <w:pPr>
        <w:spacing w:before="1" w:line="233" w:lineRule="auto"/>
        <w:ind w:left="3916"/>
        <w:outlineLvl w:val="0"/>
        <w:rPr>
          <w:rFonts w:ascii="宋体" w:hAnsi="宋体" w:eastAsia="宋体" w:cs="宋体"/>
          <w:sz w:val="21"/>
          <w:szCs w:val="21"/>
        </w:rPr>
      </w:pPr>
      <w:bookmarkStart w:id="156" w:name="bookmark113"/>
      <w:bookmarkEnd w:id="156"/>
      <w:r>
        <w:rPr>
          <w:rFonts w:ascii="宋体" w:hAnsi="宋体" w:eastAsia="宋体" w:cs="宋体"/>
          <w:spacing w:val="-1"/>
          <w:sz w:val="21"/>
          <w:szCs w:val="21"/>
        </w:rPr>
        <w:t>表</w:t>
      </w:r>
      <w:r>
        <w:rPr>
          <w:rFonts w:ascii="宋体" w:hAnsi="宋体" w:eastAsia="宋体" w:cs="宋体"/>
          <w:spacing w:val="-40"/>
          <w:sz w:val="21"/>
          <w:szCs w:val="21"/>
        </w:rPr>
        <w:t xml:space="preserve"> </w:t>
      </w:r>
      <w:r>
        <w:rPr>
          <w:rFonts w:ascii="Times New Roman" w:hAnsi="Times New Roman" w:eastAsia="Times New Roman" w:cs="Times New Roman"/>
          <w:spacing w:val="-1"/>
          <w:sz w:val="21"/>
          <w:szCs w:val="21"/>
        </w:rPr>
        <w:t xml:space="preserve">6-7  </w:t>
      </w:r>
      <w:r>
        <w:rPr>
          <w:rFonts w:ascii="宋体" w:hAnsi="宋体" w:eastAsia="宋体" w:cs="宋体"/>
          <w:spacing w:val="-1"/>
          <w:sz w:val="21"/>
          <w:szCs w:val="21"/>
        </w:rPr>
        <w:t>采购因素对应的判断矩阵</w:t>
      </w:r>
    </w:p>
    <w:p w14:paraId="4CF9248B">
      <w:pPr>
        <w:spacing w:before="146" w:line="193" w:lineRule="auto"/>
        <w:ind w:left="3242"/>
        <w:rPr>
          <w:rFonts w:ascii="Times New Roman" w:hAnsi="Times New Roman" w:eastAsia="Times New Roman" w:cs="Times New Roman"/>
          <w:sz w:val="21"/>
          <w:szCs w:val="21"/>
        </w:rPr>
      </w:pPr>
      <w:r>
        <w:rPr>
          <w:rFonts w:ascii="Times New Roman" w:hAnsi="Times New Roman" w:eastAsia="Times New Roman" w:cs="Times New Roman"/>
          <w:sz w:val="21"/>
          <w:szCs w:val="21"/>
        </w:rPr>
        <w:t>Table 6-7 Judgment matrix for pro</w:t>
      </w:r>
      <w:r>
        <w:rPr>
          <w:rFonts w:ascii="Times New Roman" w:hAnsi="Times New Roman" w:eastAsia="Times New Roman" w:cs="Times New Roman"/>
          <w:spacing w:val="-1"/>
          <w:sz w:val="21"/>
          <w:szCs w:val="21"/>
        </w:rPr>
        <w:t>curement factors</w:t>
      </w:r>
    </w:p>
    <w:p w14:paraId="57D7C6EF">
      <w:pPr>
        <w:spacing w:line="118" w:lineRule="exact"/>
      </w:pPr>
    </w:p>
    <w:tbl>
      <w:tblPr>
        <w:tblStyle w:val="5"/>
        <w:tblW w:w="8322" w:type="dxa"/>
        <w:tblInd w:w="11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10"/>
        <w:gridCol w:w="2137"/>
        <w:gridCol w:w="2086"/>
        <w:gridCol w:w="2089"/>
      </w:tblGrid>
      <w:tr w14:paraId="55A28B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7" w:hRule="atLeast"/>
        </w:trPr>
        <w:tc>
          <w:tcPr>
            <w:tcW w:w="2010" w:type="dxa"/>
            <w:tcBorders>
              <w:top w:val="single" w:color="000000" w:sz="10" w:space="0"/>
              <w:bottom w:val="single" w:color="000000" w:sz="2" w:space="0"/>
            </w:tcBorders>
            <w:vAlign w:val="top"/>
          </w:tcPr>
          <w:p w14:paraId="49E3D888">
            <w:pPr>
              <w:spacing w:before="60" w:line="187" w:lineRule="auto"/>
              <w:ind w:left="935"/>
              <w:rPr>
                <w:rFonts w:ascii="Times New Roman" w:hAnsi="Times New Roman" w:eastAsia="Times New Roman" w:cs="Times New Roman"/>
                <w:sz w:val="21"/>
                <w:szCs w:val="21"/>
              </w:rPr>
            </w:pPr>
            <w:r>
              <w:rPr>
                <w:rFonts w:ascii="Times New Roman" w:hAnsi="Times New Roman" w:eastAsia="Times New Roman" w:cs="Times New Roman"/>
                <w:sz w:val="21"/>
                <w:szCs w:val="21"/>
              </w:rPr>
              <w:t>A2</w:t>
            </w:r>
          </w:p>
        </w:tc>
        <w:tc>
          <w:tcPr>
            <w:tcW w:w="2137" w:type="dxa"/>
            <w:tcBorders>
              <w:top w:val="single" w:color="000000" w:sz="10" w:space="0"/>
              <w:bottom w:val="single" w:color="000000" w:sz="2" w:space="0"/>
            </w:tcBorders>
            <w:vAlign w:val="top"/>
          </w:tcPr>
          <w:p w14:paraId="65D229EB">
            <w:pPr>
              <w:spacing w:before="60" w:line="187" w:lineRule="auto"/>
              <w:ind w:left="98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B4</w:t>
            </w:r>
          </w:p>
        </w:tc>
        <w:tc>
          <w:tcPr>
            <w:tcW w:w="2086" w:type="dxa"/>
            <w:tcBorders>
              <w:top w:val="single" w:color="000000" w:sz="10" w:space="0"/>
              <w:bottom w:val="single" w:color="000000" w:sz="2" w:space="0"/>
            </w:tcBorders>
            <w:vAlign w:val="top"/>
          </w:tcPr>
          <w:p w14:paraId="66BF7D61">
            <w:pPr>
              <w:spacing w:before="63" w:line="184" w:lineRule="auto"/>
              <w:ind w:left="9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B5</w:t>
            </w:r>
          </w:p>
        </w:tc>
        <w:tc>
          <w:tcPr>
            <w:tcW w:w="2089" w:type="dxa"/>
            <w:tcBorders>
              <w:top w:val="single" w:color="000000" w:sz="10" w:space="0"/>
              <w:bottom w:val="single" w:color="000000" w:sz="2" w:space="0"/>
            </w:tcBorders>
            <w:vAlign w:val="top"/>
          </w:tcPr>
          <w:p w14:paraId="734D71D5">
            <w:pPr>
              <w:spacing w:before="60" w:line="187" w:lineRule="auto"/>
              <w:ind w:left="92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B6</w:t>
            </w:r>
          </w:p>
        </w:tc>
      </w:tr>
      <w:tr w14:paraId="1212E0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1" w:hRule="atLeast"/>
        </w:trPr>
        <w:tc>
          <w:tcPr>
            <w:tcW w:w="2010" w:type="dxa"/>
            <w:tcBorders>
              <w:top w:val="single" w:color="000000" w:sz="2" w:space="0"/>
            </w:tcBorders>
            <w:vAlign w:val="top"/>
          </w:tcPr>
          <w:p w14:paraId="3709D1E6">
            <w:pPr>
              <w:spacing w:before="60" w:line="187" w:lineRule="auto"/>
              <w:ind w:left="94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B4</w:t>
            </w:r>
          </w:p>
        </w:tc>
        <w:tc>
          <w:tcPr>
            <w:tcW w:w="2137" w:type="dxa"/>
            <w:tcBorders>
              <w:top w:val="single" w:color="000000" w:sz="2" w:space="0"/>
            </w:tcBorders>
            <w:vAlign w:val="top"/>
          </w:tcPr>
          <w:p w14:paraId="6945B61D">
            <w:pPr>
              <w:spacing w:before="56" w:line="203" w:lineRule="auto"/>
              <w:ind w:left="842"/>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1.0000</w:t>
            </w:r>
          </w:p>
        </w:tc>
        <w:tc>
          <w:tcPr>
            <w:tcW w:w="2086" w:type="dxa"/>
            <w:tcBorders>
              <w:top w:val="single" w:color="000000" w:sz="2" w:space="0"/>
            </w:tcBorders>
            <w:vAlign w:val="top"/>
          </w:tcPr>
          <w:p w14:paraId="2CBFCD9F">
            <w:pPr>
              <w:spacing w:before="56" w:line="203" w:lineRule="auto"/>
              <w:ind w:left="7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0.9241</w:t>
            </w:r>
          </w:p>
        </w:tc>
        <w:tc>
          <w:tcPr>
            <w:tcW w:w="2089" w:type="dxa"/>
            <w:tcBorders>
              <w:top w:val="single" w:color="000000" w:sz="2" w:space="0"/>
            </w:tcBorders>
            <w:vAlign w:val="top"/>
          </w:tcPr>
          <w:p w14:paraId="13AAE46D">
            <w:pPr>
              <w:spacing w:before="56" w:line="203" w:lineRule="auto"/>
              <w:ind w:left="774"/>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1.0580</w:t>
            </w:r>
          </w:p>
        </w:tc>
      </w:tr>
      <w:tr w14:paraId="306B2B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5" w:hRule="atLeast"/>
        </w:trPr>
        <w:tc>
          <w:tcPr>
            <w:tcW w:w="2010" w:type="dxa"/>
            <w:vAlign w:val="top"/>
          </w:tcPr>
          <w:p w14:paraId="0BBCEBBE">
            <w:pPr>
              <w:spacing w:before="92" w:line="184" w:lineRule="auto"/>
              <w:ind w:left="94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B5</w:t>
            </w:r>
          </w:p>
        </w:tc>
        <w:tc>
          <w:tcPr>
            <w:tcW w:w="2137" w:type="dxa"/>
            <w:vAlign w:val="top"/>
          </w:tcPr>
          <w:p w14:paraId="2432B88B">
            <w:pPr>
              <w:spacing w:before="85" w:line="198" w:lineRule="auto"/>
              <w:ind w:left="842"/>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1.0821</w:t>
            </w:r>
          </w:p>
        </w:tc>
        <w:tc>
          <w:tcPr>
            <w:tcW w:w="2086" w:type="dxa"/>
            <w:vAlign w:val="top"/>
          </w:tcPr>
          <w:p w14:paraId="2886D10F">
            <w:pPr>
              <w:spacing w:before="85" w:line="198" w:lineRule="auto"/>
              <w:ind w:left="762"/>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1.0000</w:t>
            </w:r>
          </w:p>
        </w:tc>
        <w:tc>
          <w:tcPr>
            <w:tcW w:w="2089" w:type="dxa"/>
            <w:vAlign w:val="top"/>
          </w:tcPr>
          <w:p w14:paraId="558870DC">
            <w:pPr>
              <w:spacing w:before="85" w:line="198" w:lineRule="auto"/>
              <w:ind w:left="774"/>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1.1449</w:t>
            </w:r>
          </w:p>
        </w:tc>
      </w:tr>
      <w:tr w14:paraId="606CCC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 w:hRule="atLeast"/>
        </w:trPr>
        <w:tc>
          <w:tcPr>
            <w:tcW w:w="2010" w:type="dxa"/>
            <w:tcBorders>
              <w:bottom w:val="single" w:color="000000" w:sz="10" w:space="0"/>
            </w:tcBorders>
            <w:vAlign w:val="top"/>
          </w:tcPr>
          <w:p w14:paraId="1D8698C7">
            <w:pPr>
              <w:spacing w:before="96" w:line="187" w:lineRule="auto"/>
              <w:ind w:left="94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B6</w:t>
            </w:r>
          </w:p>
        </w:tc>
        <w:tc>
          <w:tcPr>
            <w:tcW w:w="2137" w:type="dxa"/>
            <w:tcBorders>
              <w:bottom w:val="single" w:color="000000" w:sz="10" w:space="0"/>
            </w:tcBorders>
            <w:vAlign w:val="top"/>
          </w:tcPr>
          <w:p w14:paraId="701D0FBA">
            <w:pPr>
              <w:spacing w:before="93" w:line="233" w:lineRule="auto"/>
              <w:ind w:left="82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0.9451</w:t>
            </w:r>
          </w:p>
        </w:tc>
        <w:tc>
          <w:tcPr>
            <w:tcW w:w="2086" w:type="dxa"/>
            <w:tcBorders>
              <w:bottom w:val="single" w:color="000000" w:sz="10" w:space="0"/>
            </w:tcBorders>
            <w:vAlign w:val="top"/>
          </w:tcPr>
          <w:p w14:paraId="14A663D7">
            <w:pPr>
              <w:spacing w:before="93" w:line="233" w:lineRule="auto"/>
              <w:ind w:left="7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0.8734</w:t>
            </w:r>
          </w:p>
        </w:tc>
        <w:tc>
          <w:tcPr>
            <w:tcW w:w="2089" w:type="dxa"/>
            <w:tcBorders>
              <w:bottom w:val="single" w:color="000000" w:sz="10" w:space="0"/>
            </w:tcBorders>
            <w:vAlign w:val="top"/>
          </w:tcPr>
          <w:p w14:paraId="4F6D6FA6">
            <w:pPr>
              <w:spacing w:before="93" w:line="233" w:lineRule="auto"/>
              <w:ind w:left="774"/>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1.0000</w:t>
            </w:r>
          </w:p>
        </w:tc>
      </w:tr>
    </w:tbl>
    <w:p w14:paraId="0037A461">
      <w:pPr>
        <w:rPr>
          <w:rFonts w:ascii="Arial"/>
          <w:sz w:val="21"/>
        </w:rPr>
      </w:pPr>
    </w:p>
    <w:p w14:paraId="04DFB22B">
      <w:pPr>
        <w:rPr>
          <w:rFonts w:ascii="Arial" w:hAnsi="Arial" w:eastAsia="Arial" w:cs="Arial"/>
          <w:sz w:val="21"/>
          <w:szCs w:val="21"/>
        </w:rPr>
        <w:sectPr>
          <w:headerReference r:id="rId148" w:type="default"/>
          <w:footerReference r:id="rId149" w:type="default"/>
          <w:pgSz w:w="11907" w:h="16839"/>
          <w:pgMar w:top="1702" w:right="1785" w:bottom="1862" w:left="424" w:header="1397" w:footer="1662" w:gutter="0"/>
          <w:cols w:space="720" w:num="1"/>
        </w:sectPr>
      </w:pPr>
    </w:p>
    <w:p w14:paraId="19206BCD">
      <w:pPr>
        <w:spacing w:before="318" w:line="220" w:lineRule="auto"/>
        <w:ind w:left="1937"/>
        <w:rPr>
          <w:rFonts w:ascii="宋体" w:hAnsi="宋体" w:eastAsia="宋体" w:cs="宋体"/>
          <w:sz w:val="24"/>
          <w:szCs w:val="24"/>
        </w:rPr>
      </w:pPr>
      <w:r>
        <w:rPr>
          <w:rFonts w:ascii="宋体" w:hAnsi="宋体" w:eastAsia="宋体" w:cs="宋体"/>
          <w:spacing w:val="-8"/>
          <w:sz w:val="24"/>
          <w:szCs w:val="24"/>
        </w:rPr>
        <w:t>计算结果如下：</w:t>
      </w:r>
    </w:p>
    <w:p w14:paraId="24E79874">
      <w:pPr>
        <w:spacing w:before="198" w:line="339" w:lineRule="auto"/>
        <w:ind w:left="1456" w:right="36" w:firstLine="510"/>
        <w:rPr>
          <w:rFonts w:ascii="宋体" w:hAnsi="宋体" w:eastAsia="宋体" w:cs="宋体"/>
          <w:sz w:val="24"/>
          <w:szCs w:val="24"/>
        </w:rPr>
      </w:pPr>
      <w:r>
        <w:rPr>
          <w:rFonts w:ascii="Arial" w:hAnsi="Arial" w:eastAsia="Arial" w:cs="Arial"/>
          <w:spacing w:val="-2"/>
          <w:sz w:val="28"/>
          <w:szCs w:val="28"/>
        </w:rPr>
        <w:t>λ</w:t>
      </w:r>
      <w:r>
        <w:rPr>
          <w:rFonts w:ascii="Times New Roman" w:hAnsi="Times New Roman" w:eastAsia="Times New Roman" w:cs="Times New Roman"/>
          <w:spacing w:val="-2"/>
          <w:position w:val="-7"/>
          <w:sz w:val="16"/>
          <w:szCs w:val="16"/>
        </w:rPr>
        <w:t xml:space="preserve">max </w:t>
      </w:r>
      <w:r>
        <w:rPr>
          <w:rFonts w:ascii="Times New Roman" w:hAnsi="Times New Roman" w:eastAsia="Times New Roman" w:cs="Times New Roman"/>
          <w:spacing w:val="-2"/>
          <w:sz w:val="24"/>
          <w:szCs w:val="24"/>
        </w:rPr>
        <w:t>=3.0036</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CI=0.0018</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RI=0.52</w:t>
      </w:r>
      <w:r>
        <w:rPr>
          <w:rFonts w:ascii="宋体" w:hAnsi="宋体" w:eastAsia="宋体" w:cs="宋体"/>
          <w:spacing w:val="-2"/>
          <w:sz w:val="24"/>
          <w:szCs w:val="24"/>
        </w:rPr>
        <w:t>（</w:t>
      </w:r>
      <w:r>
        <w:rPr>
          <w:rFonts w:ascii="Times New Roman" w:hAnsi="Times New Roman" w:eastAsia="Times New Roman" w:cs="Times New Roman"/>
          <w:spacing w:val="-2"/>
          <w:sz w:val="24"/>
          <w:szCs w:val="24"/>
        </w:rPr>
        <w:t>n=3</w:t>
      </w:r>
      <w:r>
        <w:rPr>
          <w:rFonts w:ascii="宋体" w:hAnsi="宋体" w:eastAsia="宋体" w:cs="宋体"/>
          <w:spacing w:val="-51"/>
          <w:sz w:val="24"/>
          <w:szCs w:val="24"/>
        </w:rPr>
        <w:t>），</w:t>
      </w:r>
      <w:r>
        <w:rPr>
          <w:rFonts w:ascii="宋体" w:hAnsi="宋体" w:eastAsia="宋体" w:cs="宋体"/>
          <w:spacing w:val="-2"/>
          <w:sz w:val="24"/>
          <w:szCs w:val="24"/>
        </w:rPr>
        <w:t>因此</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CR=0.0035&lt;0.10</w:t>
      </w:r>
      <w:r>
        <w:rPr>
          <w:rFonts w:ascii="宋体" w:hAnsi="宋体" w:eastAsia="宋体" w:cs="宋体"/>
          <w:spacing w:val="-3"/>
          <w:sz w:val="24"/>
          <w:szCs w:val="24"/>
        </w:rPr>
        <w:t>，表明判断</w:t>
      </w:r>
      <w:r>
        <w:rPr>
          <w:rFonts w:ascii="宋体" w:hAnsi="宋体" w:eastAsia="宋体" w:cs="宋体"/>
          <w:spacing w:val="-4"/>
          <w:sz w:val="24"/>
          <w:szCs w:val="24"/>
        </w:rPr>
        <w:t>矩阵通过一致性检验。</w:t>
      </w:r>
    </w:p>
    <w:p w14:paraId="7C7DA774">
      <w:pPr>
        <w:spacing w:before="44" w:line="233" w:lineRule="auto"/>
        <w:ind w:left="1956"/>
        <w:rPr>
          <w:rFonts w:ascii="宋体" w:hAnsi="宋体" w:eastAsia="宋体" w:cs="宋体"/>
          <w:sz w:val="24"/>
          <w:szCs w:val="24"/>
        </w:rPr>
      </w:pPr>
      <w:r>
        <w:rPr>
          <w:rFonts w:ascii="宋体" w:hAnsi="宋体" w:eastAsia="宋体" w:cs="宋体"/>
          <w:spacing w:val="-3"/>
          <w:sz w:val="24"/>
          <w:szCs w:val="24"/>
        </w:rPr>
        <w:t>因此，权重矩阵为</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W=</w:t>
      </w:r>
      <w:r>
        <w:rPr>
          <w:rFonts w:ascii="宋体" w:hAnsi="宋体" w:eastAsia="宋体" w:cs="宋体"/>
          <w:spacing w:val="-3"/>
          <w:sz w:val="24"/>
          <w:szCs w:val="24"/>
        </w:rPr>
        <w:t>（</w:t>
      </w:r>
      <w:r>
        <w:rPr>
          <w:rFonts w:ascii="Times New Roman" w:hAnsi="Times New Roman" w:eastAsia="Times New Roman" w:cs="Times New Roman"/>
          <w:spacing w:val="-3"/>
          <w:sz w:val="24"/>
          <w:szCs w:val="24"/>
        </w:rPr>
        <w:t>0.3308</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0.3582</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0.3125</w:t>
      </w:r>
      <w:r>
        <w:rPr>
          <w:rFonts w:ascii="宋体" w:hAnsi="宋体" w:eastAsia="宋体" w:cs="宋体"/>
          <w:spacing w:val="-3"/>
          <w:sz w:val="24"/>
          <w:szCs w:val="24"/>
        </w:rPr>
        <w:t>）</w:t>
      </w:r>
    </w:p>
    <w:p w14:paraId="529B0081">
      <w:pPr>
        <w:spacing w:before="163" w:line="357" w:lineRule="auto"/>
        <w:ind w:left="1477" w:right="45" w:firstLine="466"/>
        <w:rPr>
          <w:rFonts w:ascii="宋体" w:hAnsi="宋体" w:eastAsia="宋体" w:cs="宋体"/>
          <w:sz w:val="24"/>
          <w:szCs w:val="24"/>
        </w:rPr>
      </w:pPr>
      <w:r>
        <w:rPr>
          <w:rFonts w:ascii="宋体" w:hAnsi="宋体" w:eastAsia="宋体" w:cs="宋体"/>
          <w:spacing w:val="-6"/>
          <w:sz w:val="24"/>
          <w:szCs w:val="24"/>
        </w:rPr>
        <w:t>（</w:t>
      </w:r>
      <w:r>
        <w:rPr>
          <w:rFonts w:ascii="Times New Roman" w:hAnsi="Times New Roman" w:eastAsia="Times New Roman" w:cs="Times New Roman"/>
          <w:spacing w:val="-6"/>
          <w:sz w:val="24"/>
          <w:szCs w:val="24"/>
        </w:rPr>
        <w:t>3</w:t>
      </w:r>
      <w:r>
        <w:rPr>
          <w:rFonts w:ascii="宋体" w:hAnsi="宋体" w:eastAsia="宋体" w:cs="宋体"/>
          <w:spacing w:val="-6"/>
          <w:sz w:val="24"/>
          <w:szCs w:val="24"/>
        </w:rPr>
        <w:t>）制造因素的重要性得分平均值从</w:t>
      </w:r>
      <w:r>
        <w:rPr>
          <w:rFonts w:ascii="宋体" w:hAnsi="宋体" w:eastAsia="宋体" w:cs="宋体"/>
          <w:spacing w:val="-41"/>
          <w:sz w:val="24"/>
          <w:szCs w:val="24"/>
        </w:rPr>
        <w:t xml:space="preserve"> </w:t>
      </w:r>
      <w:r>
        <w:rPr>
          <w:rFonts w:ascii="Times New Roman" w:hAnsi="Times New Roman" w:eastAsia="Times New Roman" w:cs="Times New Roman"/>
          <w:spacing w:val="-6"/>
          <w:sz w:val="24"/>
          <w:szCs w:val="24"/>
        </w:rPr>
        <w:t>B7</w:t>
      </w:r>
      <w:r>
        <w:rPr>
          <w:rFonts w:ascii="Times New Roman" w:hAnsi="Times New Roman" w:eastAsia="Times New Roman" w:cs="Times New Roman"/>
          <w:spacing w:val="15"/>
          <w:w w:val="101"/>
          <w:sz w:val="24"/>
          <w:szCs w:val="24"/>
        </w:rPr>
        <w:t xml:space="preserve"> </w:t>
      </w:r>
      <w:r>
        <w:rPr>
          <w:rFonts w:ascii="宋体" w:hAnsi="宋体" w:eastAsia="宋体" w:cs="宋体"/>
          <w:spacing w:val="-6"/>
          <w:sz w:val="24"/>
          <w:szCs w:val="24"/>
        </w:rPr>
        <w:t>到</w:t>
      </w:r>
      <w:r>
        <w:rPr>
          <w:rFonts w:ascii="宋体" w:hAnsi="宋体" w:eastAsia="宋体" w:cs="宋体"/>
          <w:spacing w:val="-56"/>
          <w:sz w:val="24"/>
          <w:szCs w:val="24"/>
        </w:rPr>
        <w:t xml:space="preserve"> </w:t>
      </w:r>
      <w:r>
        <w:rPr>
          <w:rFonts w:ascii="Times New Roman" w:hAnsi="Times New Roman" w:eastAsia="Times New Roman" w:cs="Times New Roman"/>
          <w:spacing w:val="-6"/>
          <w:sz w:val="24"/>
          <w:szCs w:val="24"/>
        </w:rPr>
        <w:t xml:space="preserve">B9 </w:t>
      </w:r>
      <w:r>
        <w:rPr>
          <w:rFonts w:ascii="宋体" w:hAnsi="宋体" w:eastAsia="宋体" w:cs="宋体"/>
          <w:spacing w:val="-6"/>
          <w:sz w:val="24"/>
          <w:szCs w:val="24"/>
        </w:rPr>
        <w:t>分别为：</w:t>
      </w:r>
      <w:r>
        <w:rPr>
          <w:rFonts w:ascii="Times New Roman" w:hAnsi="Times New Roman" w:eastAsia="Times New Roman" w:cs="Times New Roman"/>
          <w:spacing w:val="-6"/>
          <w:sz w:val="24"/>
          <w:szCs w:val="24"/>
        </w:rPr>
        <w:t>6.7</w:t>
      </w:r>
      <w:r>
        <w:rPr>
          <w:rFonts w:ascii="Times New Roman" w:hAnsi="Times New Roman" w:eastAsia="Times New Roman" w:cs="Times New Roman"/>
          <w:spacing w:val="-34"/>
          <w:sz w:val="24"/>
          <w:szCs w:val="24"/>
        </w:rPr>
        <w:t xml:space="preserve"> </w:t>
      </w:r>
      <w:r>
        <w:rPr>
          <w:rFonts w:ascii="宋体" w:hAnsi="宋体" w:eastAsia="宋体" w:cs="宋体"/>
          <w:spacing w:val="-6"/>
          <w:sz w:val="24"/>
          <w:szCs w:val="24"/>
        </w:rPr>
        <w:t>、</w:t>
      </w:r>
      <w:r>
        <w:rPr>
          <w:rFonts w:ascii="Times New Roman" w:hAnsi="Times New Roman" w:eastAsia="Times New Roman" w:cs="Times New Roman"/>
          <w:spacing w:val="-6"/>
          <w:sz w:val="24"/>
          <w:szCs w:val="24"/>
        </w:rPr>
        <w:t>6.4</w:t>
      </w:r>
      <w:r>
        <w:rPr>
          <w:rFonts w:ascii="Times New Roman" w:hAnsi="Times New Roman" w:eastAsia="Times New Roman" w:cs="Times New Roman"/>
          <w:spacing w:val="-34"/>
          <w:sz w:val="24"/>
          <w:szCs w:val="24"/>
        </w:rPr>
        <w:t xml:space="preserve"> </w:t>
      </w:r>
      <w:r>
        <w:rPr>
          <w:rFonts w:ascii="宋体" w:hAnsi="宋体" w:eastAsia="宋体" w:cs="宋体"/>
          <w:spacing w:val="-6"/>
          <w:sz w:val="24"/>
          <w:szCs w:val="24"/>
        </w:rPr>
        <w:t>、</w:t>
      </w:r>
      <w:r>
        <w:rPr>
          <w:rFonts w:ascii="Times New Roman" w:hAnsi="Times New Roman" w:eastAsia="Times New Roman" w:cs="Times New Roman"/>
          <w:spacing w:val="-6"/>
          <w:sz w:val="24"/>
          <w:szCs w:val="24"/>
        </w:rPr>
        <w:t>6.</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6"/>
          <w:sz w:val="24"/>
          <w:szCs w:val="24"/>
        </w:rPr>
        <w:t>1</w:t>
      </w:r>
      <w:r>
        <w:rPr>
          <w:rFonts w:ascii="宋体" w:hAnsi="宋体" w:eastAsia="宋体" w:cs="宋体"/>
          <w:spacing w:val="-6"/>
          <w:sz w:val="24"/>
          <w:szCs w:val="24"/>
        </w:rPr>
        <w:t>，得到</w:t>
      </w:r>
      <w:r>
        <w:rPr>
          <w:rFonts w:ascii="宋体" w:hAnsi="宋体" w:eastAsia="宋体" w:cs="宋体"/>
          <w:spacing w:val="-5"/>
          <w:sz w:val="24"/>
          <w:szCs w:val="24"/>
        </w:rPr>
        <w:t>的判断矩阵如表</w:t>
      </w:r>
      <w:r>
        <w:rPr>
          <w:rFonts w:ascii="宋体" w:hAnsi="宋体" w:eastAsia="宋体" w:cs="宋体"/>
          <w:spacing w:val="-41"/>
          <w:sz w:val="24"/>
          <w:szCs w:val="24"/>
        </w:rPr>
        <w:t xml:space="preserve"> </w:t>
      </w:r>
      <w:r>
        <w:rPr>
          <w:rFonts w:ascii="Times New Roman" w:hAnsi="Times New Roman" w:eastAsia="Times New Roman" w:cs="Times New Roman"/>
          <w:spacing w:val="-5"/>
          <w:sz w:val="24"/>
          <w:szCs w:val="24"/>
        </w:rPr>
        <w:t xml:space="preserve">6-8 </w:t>
      </w:r>
      <w:r>
        <w:rPr>
          <w:rFonts w:ascii="宋体" w:hAnsi="宋体" w:eastAsia="宋体" w:cs="宋体"/>
          <w:spacing w:val="-5"/>
          <w:sz w:val="24"/>
          <w:szCs w:val="24"/>
        </w:rPr>
        <w:t>所示。</w:t>
      </w:r>
    </w:p>
    <w:p w14:paraId="0D990FA5">
      <w:pPr>
        <w:spacing w:before="1" w:line="234" w:lineRule="auto"/>
        <w:ind w:left="4199"/>
        <w:outlineLvl w:val="0"/>
        <w:rPr>
          <w:rFonts w:ascii="宋体" w:hAnsi="宋体" w:eastAsia="宋体" w:cs="宋体"/>
          <w:sz w:val="21"/>
          <w:szCs w:val="21"/>
        </w:rPr>
      </w:pPr>
      <w:bookmarkStart w:id="157" w:name="bookmark114"/>
      <w:bookmarkEnd w:id="157"/>
      <w:r>
        <w:rPr>
          <w:rFonts w:ascii="宋体" w:hAnsi="宋体" w:eastAsia="宋体" w:cs="宋体"/>
          <w:spacing w:val="-1"/>
          <w:sz w:val="21"/>
          <w:szCs w:val="21"/>
        </w:rPr>
        <w:t>表</w:t>
      </w:r>
      <w:r>
        <w:rPr>
          <w:rFonts w:ascii="宋体" w:hAnsi="宋体" w:eastAsia="宋体" w:cs="宋体"/>
          <w:spacing w:val="-40"/>
          <w:sz w:val="21"/>
          <w:szCs w:val="21"/>
        </w:rPr>
        <w:t xml:space="preserve"> </w:t>
      </w:r>
      <w:r>
        <w:rPr>
          <w:rFonts w:ascii="Times New Roman" w:hAnsi="Times New Roman" w:eastAsia="Times New Roman" w:cs="Times New Roman"/>
          <w:spacing w:val="-1"/>
          <w:sz w:val="21"/>
          <w:szCs w:val="21"/>
        </w:rPr>
        <w:t xml:space="preserve">6-8  </w:t>
      </w:r>
      <w:r>
        <w:rPr>
          <w:rFonts w:ascii="宋体" w:hAnsi="宋体" w:eastAsia="宋体" w:cs="宋体"/>
          <w:spacing w:val="-1"/>
          <w:sz w:val="21"/>
          <w:szCs w:val="21"/>
        </w:rPr>
        <w:t>制造因素对应的判断矩阵</w:t>
      </w:r>
    </w:p>
    <w:p w14:paraId="729F9E31">
      <w:pPr>
        <w:spacing w:before="143" w:line="193" w:lineRule="auto"/>
        <w:ind w:left="3444"/>
        <w:rPr>
          <w:rFonts w:ascii="Times New Roman" w:hAnsi="Times New Roman" w:eastAsia="Times New Roman" w:cs="Times New Roman"/>
          <w:sz w:val="21"/>
          <w:szCs w:val="21"/>
        </w:rPr>
      </w:pPr>
      <w:r>
        <w:rPr>
          <w:rFonts w:ascii="Times New Roman" w:hAnsi="Times New Roman" w:eastAsia="Times New Roman" w:cs="Times New Roman"/>
          <w:sz w:val="21"/>
          <w:szCs w:val="21"/>
        </w:rPr>
        <w:t>Table 6-8 Judgment matrix for manu</w:t>
      </w:r>
      <w:r>
        <w:rPr>
          <w:rFonts w:ascii="Times New Roman" w:hAnsi="Times New Roman" w:eastAsia="Times New Roman" w:cs="Times New Roman"/>
          <w:spacing w:val="-1"/>
          <w:sz w:val="21"/>
          <w:szCs w:val="21"/>
        </w:rPr>
        <w:t>facturing factors</w:t>
      </w:r>
    </w:p>
    <w:p w14:paraId="614C8B53">
      <w:pPr>
        <w:spacing w:line="120" w:lineRule="exact"/>
      </w:pPr>
    </w:p>
    <w:tbl>
      <w:tblPr>
        <w:tblStyle w:val="5"/>
        <w:tblW w:w="8322" w:type="dxa"/>
        <w:tblInd w:w="143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06"/>
        <w:gridCol w:w="2141"/>
        <w:gridCol w:w="2086"/>
        <w:gridCol w:w="2089"/>
      </w:tblGrid>
      <w:tr w14:paraId="107908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2006" w:type="dxa"/>
            <w:tcBorders>
              <w:top w:val="single" w:color="000000" w:sz="10" w:space="0"/>
              <w:bottom w:val="single" w:color="000000" w:sz="2" w:space="0"/>
            </w:tcBorders>
            <w:vAlign w:val="top"/>
          </w:tcPr>
          <w:p w14:paraId="34D6A42C">
            <w:pPr>
              <w:spacing w:before="60" w:line="187" w:lineRule="auto"/>
              <w:ind w:left="935"/>
              <w:rPr>
                <w:rFonts w:ascii="Times New Roman" w:hAnsi="Times New Roman" w:eastAsia="Times New Roman" w:cs="Times New Roman"/>
                <w:sz w:val="21"/>
                <w:szCs w:val="21"/>
              </w:rPr>
            </w:pPr>
            <w:r>
              <w:rPr>
                <w:rFonts w:ascii="Times New Roman" w:hAnsi="Times New Roman" w:eastAsia="Times New Roman" w:cs="Times New Roman"/>
                <w:sz w:val="21"/>
                <w:szCs w:val="21"/>
              </w:rPr>
              <w:t>A3</w:t>
            </w:r>
          </w:p>
        </w:tc>
        <w:tc>
          <w:tcPr>
            <w:tcW w:w="2141" w:type="dxa"/>
            <w:tcBorders>
              <w:top w:val="single" w:color="000000" w:sz="10" w:space="0"/>
              <w:bottom w:val="single" w:color="000000" w:sz="2" w:space="0"/>
            </w:tcBorders>
            <w:vAlign w:val="top"/>
          </w:tcPr>
          <w:p w14:paraId="029FCE98">
            <w:pPr>
              <w:spacing w:before="63" w:line="184" w:lineRule="auto"/>
              <w:ind w:left="99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B7</w:t>
            </w:r>
          </w:p>
        </w:tc>
        <w:tc>
          <w:tcPr>
            <w:tcW w:w="2086" w:type="dxa"/>
            <w:tcBorders>
              <w:top w:val="single" w:color="000000" w:sz="10" w:space="0"/>
              <w:bottom w:val="single" w:color="000000" w:sz="2" w:space="0"/>
            </w:tcBorders>
            <w:vAlign w:val="top"/>
          </w:tcPr>
          <w:p w14:paraId="2F491F71">
            <w:pPr>
              <w:spacing w:before="60" w:line="187" w:lineRule="auto"/>
              <w:ind w:left="9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B8</w:t>
            </w:r>
          </w:p>
        </w:tc>
        <w:tc>
          <w:tcPr>
            <w:tcW w:w="2089" w:type="dxa"/>
            <w:tcBorders>
              <w:top w:val="single" w:color="000000" w:sz="10" w:space="0"/>
              <w:bottom w:val="single" w:color="000000" w:sz="2" w:space="0"/>
            </w:tcBorders>
            <w:vAlign w:val="top"/>
          </w:tcPr>
          <w:p w14:paraId="31CFDA13">
            <w:pPr>
              <w:spacing w:before="60" w:line="187" w:lineRule="auto"/>
              <w:ind w:left="92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B9</w:t>
            </w:r>
          </w:p>
        </w:tc>
      </w:tr>
      <w:tr w14:paraId="50B022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2006" w:type="dxa"/>
            <w:tcBorders>
              <w:top w:val="single" w:color="000000" w:sz="2" w:space="0"/>
            </w:tcBorders>
            <w:vAlign w:val="top"/>
          </w:tcPr>
          <w:p w14:paraId="294C2BC3">
            <w:pPr>
              <w:spacing w:before="63" w:line="184" w:lineRule="auto"/>
              <w:ind w:left="94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B7</w:t>
            </w:r>
          </w:p>
        </w:tc>
        <w:tc>
          <w:tcPr>
            <w:tcW w:w="2141" w:type="dxa"/>
            <w:tcBorders>
              <w:top w:val="single" w:color="000000" w:sz="2" w:space="0"/>
            </w:tcBorders>
            <w:vAlign w:val="top"/>
          </w:tcPr>
          <w:p w14:paraId="773C5586">
            <w:pPr>
              <w:spacing w:before="56" w:line="204" w:lineRule="auto"/>
              <w:ind w:left="84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1.0000</w:t>
            </w:r>
          </w:p>
        </w:tc>
        <w:tc>
          <w:tcPr>
            <w:tcW w:w="2086" w:type="dxa"/>
            <w:tcBorders>
              <w:top w:val="single" w:color="000000" w:sz="2" w:space="0"/>
            </w:tcBorders>
            <w:vAlign w:val="top"/>
          </w:tcPr>
          <w:p w14:paraId="1D84D6D9">
            <w:pPr>
              <w:spacing w:before="56" w:line="204" w:lineRule="auto"/>
              <w:ind w:left="762"/>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1.0469</w:t>
            </w:r>
          </w:p>
        </w:tc>
        <w:tc>
          <w:tcPr>
            <w:tcW w:w="2089" w:type="dxa"/>
            <w:tcBorders>
              <w:top w:val="single" w:color="000000" w:sz="2" w:space="0"/>
            </w:tcBorders>
            <w:vAlign w:val="top"/>
          </w:tcPr>
          <w:p w14:paraId="09E029D0">
            <w:pPr>
              <w:spacing w:before="56" w:line="204" w:lineRule="auto"/>
              <w:ind w:left="774"/>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1.0984</w:t>
            </w:r>
          </w:p>
        </w:tc>
      </w:tr>
      <w:tr w14:paraId="2B46D4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6" w:hRule="atLeast"/>
        </w:trPr>
        <w:tc>
          <w:tcPr>
            <w:tcW w:w="2006" w:type="dxa"/>
            <w:vAlign w:val="top"/>
          </w:tcPr>
          <w:p w14:paraId="29D37576">
            <w:pPr>
              <w:spacing w:before="91" w:line="187" w:lineRule="auto"/>
              <w:ind w:left="94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B8</w:t>
            </w:r>
          </w:p>
        </w:tc>
        <w:tc>
          <w:tcPr>
            <w:tcW w:w="2141" w:type="dxa"/>
            <w:vAlign w:val="top"/>
          </w:tcPr>
          <w:p w14:paraId="26E63C9E">
            <w:pPr>
              <w:spacing w:before="87" w:line="197" w:lineRule="auto"/>
              <w:ind w:left="8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0.9552</w:t>
            </w:r>
          </w:p>
        </w:tc>
        <w:tc>
          <w:tcPr>
            <w:tcW w:w="2086" w:type="dxa"/>
            <w:vAlign w:val="top"/>
          </w:tcPr>
          <w:p w14:paraId="177378B7">
            <w:pPr>
              <w:spacing w:before="87" w:line="197" w:lineRule="auto"/>
              <w:ind w:left="762"/>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1.0000</w:t>
            </w:r>
          </w:p>
        </w:tc>
        <w:tc>
          <w:tcPr>
            <w:tcW w:w="2089" w:type="dxa"/>
            <w:vAlign w:val="top"/>
          </w:tcPr>
          <w:p w14:paraId="6B97CC6F">
            <w:pPr>
              <w:spacing w:before="87" w:line="197" w:lineRule="auto"/>
              <w:ind w:left="774"/>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1.0492</w:t>
            </w:r>
          </w:p>
        </w:tc>
      </w:tr>
      <w:tr w14:paraId="17E20D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9" w:hRule="atLeast"/>
        </w:trPr>
        <w:tc>
          <w:tcPr>
            <w:tcW w:w="2006" w:type="dxa"/>
            <w:tcBorders>
              <w:bottom w:val="single" w:color="000000" w:sz="10" w:space="0"/>
            </w:tcBorders>
            <w:vAlign w:val="top"/>
          </w:tcPr>
          <w:p w14:paraId="6CC86FD8">
            <w:pPr>
              <w:spacing w:before="97" w:line="187" w:lineRule="auto"/>
              <w:ind w:left="94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B9</w:t>
            </w:r>
          </w:p>
        </w:tc>
        <w:tc>
          <w:tcPr>
            <w:tcW w:w="2141" w:type="dxa"/>
            <w:tcBorders>
              <w:bottom w:val="single" w:color="000000" w:sz="10" w:space="0"/>
            </w:tcBorders>
            <w:vAlign w:val="top"/>
          </w:tcPr>
          <w:p w14:paraId="3543816E">
            <w:pPr>
              <w:spacing w:before="94" w:line="233" w:lineRule="auto"/>
              <w:ind w:left="8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0.9104</w:t>
            </w:r>
          </w:p>
        </w:tc>
        <w:tc>
          <w:tcPr>
            <w:tcW w:w="2086" w:type="dxa"/>
            <w:tcBorders>
              <w:bottom w:val="single" w:color="000000" w:sz="10" w:space="0"/>
            </w:tcBorders>
            <w:vAlign w:val="top"/>
          </w:tcPr>
          <w:p w14:paraId="77902AEB">
            <w:pPr>
              <w:spacing w:before="94" w:line="233" w:lineRule="auto"/>
              <w:ind w:left="7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0.9531</w:t>
            </w:r>
          </w:p>
        </w:tc>
        <w:tc>
          <w:tcPr>
            <w:tcW w:w="2089" w:type="dxa"/>
            <w:tcBorders>
              <w:bottom w:val="single" w:color="000000" w:sz="10" w:space="0"/>
            </w:tcBorders>
            <w:vAlign w:val="top"/>
          </w:tcPr>
          <w:p w14:paraId="544CB245">
            <w:pPr>
              <w:spacing w:before="94" w:line="233" w:lineRule="auto"/>
              <w:ind w:left="774"/>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1.0000</w:t>
            </w:r>
          </w:p>
        </w:tc>
      </w:tr>
    </w:tbl>
    <w:p w14:paraId="49E13041">
      <w:pPr>
        <w:spacing w:before="36" w:line="220" w:lineRule="auto"/>
        <w:ind w:left="1937"/>
        <w:rPr>
          <w:rFonts w:ascii="宋体" w:hAnsi="宋体" w:eastAsia="宋体" w:cs="宋体"/>
          <w:sz w:val="24"/>
          <w:szCs w:val="24"/>
        </w:rPr>
      </w:pPr>
      <w:r>
        <w:rPr>
          <w:rFonts w:ascii="宋体" w:hAnsi="宋体" w:eastAsia="宋体" w:cs="宋体"/>
          <w:spacing w:val="-8"/>
          <w:sz w:val="24"/>
          <w:szCs w:val="24"/>
        </w:rPr>
        <w:t>计算结果如下：</w:t>
      </w:r>
    </w:p>
    <w:p w14:paraId="6FA659FD">
      <w:pPr>
        <w:spacing w:before="198" w:line="339" w:lineRule="auto"/>
        <w:ind w:left="1456" w:right="36" w:firstLine="510"/>
        <w:rPr>
          <w:rFonts w:ascii="宋体" w:hAnsi="宋体" w:eastAsia="宋体" w:cs="宋体"/>
          <w:sz w:val="24"/>
          <w:szCs w:val="24"/>
        </w:rPr>
      </w:pPr>
      <w:r>
        <w:rPr>
          <w:rFonts w:ascii="Arial" w:hAnsi="Arial" w:eastAsia="Arial" w:cs="Arial"/>
          <w:spacing w:val="-2"/>
          <w:sz w:val="28"/>
          <w:szCs w:val="28"/>
        </w:rPr>
        <w:t>λ</w:t>
      </w:r>
      <w:r>
        <w:rPr>
          <w:rFonts w:ascii="Times New Roman" w:hAnsi="Times New Roman" w:eastAsia="Times New Roman" w:cs="Times New Roman"/>
          <w:spacing w:val="-2"/>
          <w:position w:val="-7"/>
          <w:sz w:val="16"/>
          <w:szCs w:val="16"/>
        </w:rPr>
        <w:t xml:space="preserve">max </w:t>
      </w:r>
      <w:r>
        <w:rPr>
          <w:rFonts w:ascii="Times New Roman" w:hAnsi="Times New Roman" w:eastAsia="Times New Roman" w:cs="Times New Roman"/>
          <w:spacing w:val="-2"/>
          <w:sz w:val="24"/>
          <w:szCs w:val="24"/>
        </w:rPr>
        <w:t>=3.0000</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CI=0.0000</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RI=0.52</w:t>
      </w:r>
      <w:r>
        <w:rPr>
          <w:rFonts w:ascii="宋体" w:hAnsi="宋体" w:eastAsia="宋体" w:cs="宋体"/>
          <w:spacing w:val="-2"/>
          <w:sz w:val="24"/>
          <w:szCs w:val="24"/>
        </w:rPr>
        <w:t>（</w:t>
      </w:r>
      <w:r>
        <w:rPr>
          <w:rFonts w:ascii="Times New Roman" w:hAnsi="Times New Roman" w:eastAsia="Times New Roman" w:cs="Times New Roman"/>
          <w:spacing w:val="-2"/>
          <w:sz w:val="24"/>
          <w:szCs w:val="24"/>
        </w:rPr>
        <w:t>n=3</w:t>
      </w:r>
      <w:r>
        <w:rPr>
          <w:rFonts w:ascii="宋体" w:hAnsi="宋体" w:eastAsia="宋体" w:cs="宋体"/>
          <w:spacing w:val="-51"/>
          <w:sz w:val="24"/>
          <w:szCs w:val="24"/>
        </w:rPr>
        <w:t>），</w:t>
      </w:r>
      <w:r>
        <w:rPr>
          <w:rFonts w:ascii="宋体" w:hAnsi="宋体" w:eastAsia="宋体" w:cs="宋体"/>
          <w:spacing w:val="-2"/>
          <w:sz w:val="24"/>
          <w:szCs w:val="24"/>
        </w:rPr>
        <w:t>因此</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CR=0.0000&lt;0.10</w:t>
      </w:r>
      <w:r>
        <w:rPr>
          <w:rFonts w:ascii="宋体" w:hAnsi="宋体" w:eastAsia="宋体" w:cs="宋体"/>
          <w:spacing w:val="-3"/>
          <w:sz w:val="24"/>
          <w:szCs w:val="24"/>
        </w:rPr>
        <w:t>，表明判断</w:t>
      </w:r>
      <w:r>
        <w:rPr>
          <w:rFonts w:ascii="宋体" w:hAnsi="宋体" w:eastAsia="宋体" w:cs="宋体"/>
          <w:spacing w:val="-4"/>
          <w:sz w:val="24"/>
          <w:szCs w:val="24"/>
        </w:rPr>
        <w:t>矩阵通过一致性检验。</w:t>
      </w:r>
    </w:p>
    <w:p w14:paraId="06649472">
      <w:pPr>
        <w:spacing w:before="47" w:line="233" w:lineRule="auto"/>
        <w:ind w:left="1956"/>
        <w:rPr>
          <w:rFonts w:ascii="宋体" w:hAnsi="宋体" w:eastAsia="宋体" w:cs="宋体"/>
          <w:sz w:val="24"/>
          <w:szCs w:val="24"/>
        </w:rPr>
      </w:pPr>
      <w:r>
        <w:rPr>
          <w:rFonts w:ascii="宋体" w:hAnsi="宋体" w:eastAsia="宋体" w:cs="宋体"/>
          <w:spacing w:val="-3"/>
          <w:sz w:val="24"/>
          <w:szCs w:val="24"/>
        </w:rPr>
        <w:t>因此，权重矩阵为</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W=</w:t>
      </w:r>
      <w:r>
        <w:rPr>
          <w:rFonts w:ascii="宋体" w:hAnsi="宋体" w:eastAsia="宋体" w:cs="宋体"/>
          <w:spacing w:val="-3"/>
          <w:sz w:val="24"/>
          <w:szCs w:val="24"/>
        </w:rPr>
        <w:t>（</w:t>
      </w:r>
      <w:r>
        <w:rPr>
          <w:rFonts w:ascii="Times New Roman" w:hAnsi="Times New Roman" w:eastAsia="Times New Roman" w:cs="Times New Roman"/>
          <w:spacing w:val="-3"/>
          <w:sz w:val="24"/>
          <w:szCs w:val="24"/>
        </w:rPr>
        <w:t>0.3494</w:t>
      </w:r>
      <w:r>
        <w:rPr>
          <w:rFonts w:ascii="Times New Roman" w:hAnsi="Times New Roman" w:eastAsia="Times New Roman" w:cs="Times New Roman"/>
          <w:spacing w:val="-30"/>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0.3338</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0.3181</w:t>
      </w:r>
      <w:r>
        <w:rPr>
          <w:rFonts w:ascii="宋体" w:hAnsi="宋体" w:eastAsia="宋体" w:cs="宋体"/>
          <w:spacing w:val="-3"/>
          <w:sz w:val="24"/>
          <w:szCs w:val="24"/>
        </w:rPr>
        <w:t>）</w:t>
      </w:r>
    </w:p>
    <w:p w14:paraId="0113E2A2">
      <w:pPr>
        <w:spacing w:before="162" w:line="357" w:lineRule="auto"/>
        <w:ind w:left="1464" w:right="38" w:firstLine="479"/>
        <w:rPr>
          <w:rFonts w:ascii="宋体" w:hAnsi="宋体" w:eastAsia="宋体" w:cs="宋体"/>
          <w:sz w:val="24"/>
          <w:szCs w:val="24"/>
        </w:rPr>
      </w:pPr>
      <w:r>
        <w:rPr>
          <w:rFonts w:ascii="宋体" w:hAnsi="宋体" w:eastAsia="宋体" w:cs="宋体"/>
          <w:spacing w:val="-4"/>
          <w:sz w:val="24"/>
          <w:szCs w:val="24"/>
        </w:rPr>
        <w:t>（</w:t>
      </w:r>
      <w:r>
        <w:rPr>
          <w:rFonts w:ascii="Times New Roman" w:hAnsi="Times New Roman" w:eastAsia="Times New Roman" w:cs="Times New Roman"/>
          <w:spacing w:val="-4"/>
          <w:sz w:val="24"/>
          <w:szCs w:val="24"/>
        </w:rPr>
        <w:t>4</w:t>
      </w:r>
      <w:r>
        <w:rPr>
          <w:rFonts w:ascii="宋体" w:hAnsi="宋体" w:eastAsia="宋体" w:cs="宋体"/>
          <w:spacing w:val="-4"/>
          <w:sz w:val="24"/>
          <w:szCs w:val="24"/>
        </w:rPr>
        <w:t>）交付因素的重要性得分平均值从</w:t>
      </w:r>
      <w:r>
        <w:rPr>
          <w:rFonts w:ascii="宋体" w:hAnsi="宋体" w:eastAsia="宋体" w:cs="宋体"/>
          <w:spacing w:val="-55"/>
          <w:sz w:val="24"/>
          <w:szCs w:val="24"/>
        </w:rPr>
        <w:t xml:space="preserve"> </w:t>
      </w:r>
      <w:r>
        <w:rPr>
          <w:rFonts w:ascii="Times New Roman" w:hAnsi="Times New Roman" w:eastAsia="Times New Roman" w:cs="Times New Roman"/>
          <w:spacing w:val="-4"/>
          <w:sz w:val="24"/>
          <w:szCs w:val="24"/>
        </w:rPr>
        <w:t>B10</w:t>
      </w:r>
      <w:r>
        <w:rPr>
          <w:rFonts w:ascii="Times New Roman" w:hAnsi="Times New Roman" w:eastAsia="Times New Roman" w:cs="Times New Roman"/>
          <w:spacing w:val="16"/>
          <w:w w:val="101"/>
          <w:sz w:val="24"/>
          <w:szCs w:val="24"/>
        </w:rPr>
        <w:t xml:space="preserve"> </w:t>
      </w:r>
      <w:r>
        <w:rPr>
          <w:rFonts w:ascii="宋体" w:hAnsi="宋体" w:eastAsia="宋体" w:cs="宋体"/>
          <w:spacing w:val="-4"/>
          <w:sz w:val="24"/>
          <w:szCs w:val="24"/>
        </w:rPr>
        <w:t>到</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 xml:space="preserve">B12 </w:t>
      </w:r>
      <w:r>
        <w:rPr>
          <w:rFonts w:ascii="宋体" w:hAnsi="宋体" w:eastAsia="宋体" w:cs="宋体"/>
          <w:spacing w:val="-4"/>
          <w:sz w:val="24"/>
          <w:szCs w:val="24"/>
        </w:rPr>
        <w:t>分别为：</w:t>
      </w:r>
      <w:r>
        <w:rPr>
          <w:rFonts w:ascii="Times New Roman" w:hAnsi="Times New Roman" w:eastAsia="Times New Roman" w:cs="Times New Roman"/>
          <w:spacing w:val="-4"/>
          <w:sz w:val="24"/>
          <w:szCs w:val="24"/>
        </w:rPr>
        <w:t>7.3</w:t>
      </w:r>
      <w:r>
        <w:rPr>
          <w:rFonts w:ascii="宋体" w:hAnsi="宋体" w:eastAsia="宋体" w:cs="宋体"/>
          <w:spacing w:val="-4"/>
          <w:sz w:val="24"/>
          <w:szCs w:val="24"/>
        </w:rPr>
        <w:t>、</w:t>
      </w:r>
      <w:r>
        <w:rPr>
          <w:rFonts w:ascii="Times New Roman" w:hAnsi="Times New Roman" w:eastAsia="Times New Roman" w:cs="Times New Roman"/>
          <w:spacing w:val="-4"/>
          <w:sz w:val="24"/>
          <w:szCs w:val="24"/>
        </w:rPr>
        <w:t>7.9</w:t>
      </w:r>
      <w:r>
        <w:rPr>
          <w:rFonts w:ascii="Times New Roman" w:hAnsi="Times New Roman" w:eastAsia="Times New Roman" w:cs="Times New Roman"/>
          <w:spacing w:val="-34"/>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pacing w:val="-4"/>
          <w:sz w:val="24"/>
          <w:szCs w:val="24"/>
        </w:rPr>
        <w:t>5.</w:t>
      </w:r>
      <w:r>
        <w:rPr>
          <w:rFonts w:ascii="Times New Roman" w:hAnsi="Times New Roman" w:eastAsia="Times New Roman" w:cs="Times New Roman"/>
          <w:spacing w:val="-5"/>
          <w:sz w:val="24"/>
          <w:szCs w:val="24"/>
        </w:rPr>
        <w:t>8</w:t>
      </w:r>
      <w:r>
        <w:rPr>
          <w:rFonts w:ascii="宋体" w:hAnsi="宋体" w:eastAsia="宋体" w:cs="宋体"/>
          <w:spacing w:val="-5"/>
          <w:sz w:val="24"/>
          <w:szCs w:val="24"/>
        </w:rPr>
        <w:t>，得</w:t>
      </w:r>
      <w:r>
        <w:rPr>
          <w:rFonts w:ascii="宋体" w:hAnsi="宋体" w:eastAsia="宋体" w:cs="宋体"/>
          <w:spacing w:val="-4"/>
          <w:sz w:val="24"/>
          <w:szCs w:val="24"/>
        </w:rPr>
        <w:t>到的判断矩阵如表</w:t>
      </w:r>
      <w:r>
        <w:rPr>
          <w:rFonts w:ascii="宋体" w:hAnsi="宋体" w:eastAsia="宋体" w:cs="宋体"/>
          <w:spacing w:val="-38"/>
          <w:sz w:val="24"/>
          <w:szCs w:val="24"/>
        </w:rPr>
        <w:t xml:space="preserve"> </w:t>
      </w:r>
      <w:r>
        <w:rPr>
          <w:rFonts w:ascii="Times New Roman" w:hAnsi="Times New Roman" w:eastAsia="Times New Roman" w:cs="Times New Roman"/>
          <w:spacing w:val="-4"/>
          <w:sz w:val="24"/>
          <w:szCs w:val="24"/>
        </w:rPr>
        <w:t xml:space="preserve">6-9 </w:t>
      </w:r>
      <w:r>
        <w:rPr>
          <w:rFonts w:ascii="宋体" w:hAnsi="宋体" w:eastAsia="宋体" w:cs="宋体"/>
          <w:spacing w:val="-4"/>
          <w:sz w:val="24"/>
          <w:szCs w:val="24"/>
        </w:rPr>
        <w:t>所示。</w:t>
      </w:r>
    </w:p>
    <w:p w14:paraId="0D3610D0">
      <w:pPr>
        <w:spacing w:line="234" w:lineRule="auto"/>
        <w:ind w:left="4199"/>
        <w:outlineLvl w:val="0"/>
        <w:rPr>
          <w:rFonts w:ascii="宋体" w:hAnsi="宋体" w:eastAsia="宋体" w:cs="宋体"/>
          <w:sz w:val="21"/>
          <w:szCs w:val="21"/>
        </w:rPr>
      </w:pPr>
      <w:bookmarkStart w:id="158" w:name="bookmark115"/>
      <w:bookmarkEnd w:id="158"/>
      <w:r>
        <w:rPr>
          <w:rFonts w:ascii="宋体" w:hAnsi="宋体" w:eastAsia="宋体" w:cs="宋体"/>
          <w:spacing w:val="-1"/>
          <w:sz w:val="21"/>
          <w:szCs w:val="21"/>
        </w:rPr>
        <w:t>表</w:t>
      </w:r>
      <w:r>
        <w:rPr>
          <w:rFonts w:ascii="宋体" w:hAnsi="宋体" w:eastAsia="宋体" w:cs="宋体"/>
          <w:spacing w:val="-40"/>
          <w:sz w:val="21"/>
          <w:szCs w:val="21"/>
        </w:rPr>
        <w:t xml:space="preserve"> </w:t>
      </w:r>
      <w:r>
        <w:rPr>
          <w:rFonts w:ascii="Times New Roman" w:hAnsi="Times New Roman" w:eastAsia="Times New Roman" w:cs="Times New Roman"/>
          <w:spacing w:val="-1"/>
          <w:sz w:val="21"/>
          <w:szCs w:val="21"/>
        </w:rPr>
        <w:t xml:space="preserve">6-9  </w:t>
      </w:r>
      <w:r>
        <w:rPr>
          <w:rFonts w:ascii="宋体" w:hAnsi="宋体" w:eastAsia="宋体" w:cs="宋体"/>
          <w:spacing w:val="-1"/>
          <w:sz w:val="21"/>
          <w:szCs w:val="21"/>
        </w:rPr>
        <w:t>交付因素对应的判断矩阵</w:t>
      </w:r>
    </w:p>
    <w:p w14:paraId="2B40206C">
      <w:pPr>
        <w:spacing w:before="146" w:line="193" w:lineRule="auto"/>
        <w:ind w:left="371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Table 6-9 Judgment matrix for delivery</w:t>
      </w:r>
      <w:r>
        <w:rPr>
          <w:rFonts w:ascii="Times New Roman" w:hAnsi="Times New Roman" w:eastAsia="Times New Roman" w:cs="Times New Roman"/>
          <w:spacing w:val="27"/>
          <w:sz w:val="21"/>
          <w:szCs w:val="21"/>
        </w:rPr>
        <w:t xml:space="preserve"> </w:t>
      </w:r>
      <w:r>
        <w:rPr>
          <w:rFonts w:ascii="Times New Roman" w:hAnsi="Times New Roman" w:eastAsia="Times New Roman" w:cs="Times New Roman"/>
          <w:spacing w:val="-1"/>
          <w:sz w:val="21"/>
          <w:szCs w:val="21"/>
        </w:rPr>
        <w:t>factors</w:t>
      </w:r>
    </w:p>
    <w:p w14:paraId="6AD012BD">
      <w:pPr>
        <w:spacing w:line="117" w:lineRule="exact"/>
      </w:pPr>
    </w:p>
    <w:tbl>
      <w:tblPr>
        <w:tblStyle w:val="5"/>
        <w:tblW w:w="8322" w:type="dxa"/>
        <w:tblInd w:w="143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33"/>
        <w:gridCol w:w="2114"/>
        <w:gridCol w:w="2086"/>
        <w:gridCol w:w="2089"/>
      </w:tblGrid>
      <w:tr w14:paraId="7D55A6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2033" w:type="dxa"/>
            <w:tcBorders>
              <w:top w:val="single" w:color="000000" w:sz="10" w:space="0"/>
              <w:bottom w:val="single" w:color="000000" w:sz="2" w:space="0"/>
            </w:tcBorders>
            <w:vAlign w:val="top"/>
          </w:tcPr>
          <w:p w14:paraId="52DEE72E">
            <w:pPr>
              <w:spacing w:before="60" w:line="187" w:lineRule="auto"/>
              <w:ind w:left="935"/>
              <w:rPr>
                <w:rFonts w:ascii="Times New Roman" w:hAnsi="Times New Roman" w:eastAsia="Times New Roman" w:cs="Times New Roman"/>
                <w:sz w:val="21"/>
                <w:szCs w:val="21"/>
              </w:rPr>
            </w:pPr>
            <w:r>
              <w:rPr>
                <w:rFonts w:ascii="Times New Roman" w:hAnsi="Times New Roman" w:eastAsia="Times New Roman" w:cs="Times New Roman"/>
                <w:sz w:val="21"/>
                <w:szCs w:val="21"/>
              </w:rPr>
              <w:t>A4</w:t>
            </w:r>
          </w:p>
        </w:tc>
        <w:tc>
          <w:tcPr>
            <w:tcW w:w="2114" w:type="dxa"/>
            <w:tcBorders>
              <w:top w:val="single" w:color="000000" w:sz="10" w:space="0"/>
              <w:bottom w:val="single" w:color="000000" w:sz="2" w:space="0"/>
            </w:tcBorders>
            <w:vAlign w:val="top"/>
          </w:tcPr>
          <w:p w14:paraId="6C364BF2">
            <w:pPr>
              <w:spacing w:before="60" w:line="187" w:lineRule="auto"/>
              <w:ind w:left="91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B10</w:t>
            </w:r>
          </w:p>
        </w:tc>
        <w:tc>
          <w:tcPr>
            <w:tcW w:w="2086" w:type="dxa"/>
            <w:tcBorders>
              <w:top w:val="single" w:color="000000" w:sz="10" w:space="0"/>
              <w:bottom w:val="single" w:color="000000" w:sz="2" w:space="0"/>
            </w:tcBorders>
            <w:vAlign w:val="top"/>
          </w:tcPr>
          <w:p w14:paraId="5D0F91FC">
            <w:pPr>
              <w:spacing w:before="60" w:line="187" w:lineRule="auto"/>
              <w:ind w:left="85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B11</w:t>
            </w:r>
          </w:p>
        </w:tc>
        <w:tc>
          <w:tcPr>
            <w:tcW w:w="2089" w:type="dxa"/>
            <w:tcBorders>
              <w:top w:val="single" w:color="000000" w:sz="10" w:space="0"/>
              <w:bottom w:val="single" w:color="000000" w:sz="2" w:space="0"/>
            </w:tcBorders>
            <w:vAlign w:val="top"/>
          </w:tcPr>
          <w:p w14:paraId="3BBBC1F3">
            <w:pPr>
              <w:spacing w:before="60" w:line="187" w:lineRule="auto"/>
              <w:ind w:left="8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B12</w:t>
            </w:r>
          </w:p>
        </w:tc>
      </w:tr>
      <w:tr w14:paraId="61AD4E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3" w:hRule="atLeast"/>
        </w:trPr>
        <w:tc>
          <w:tcPr>
            <w:tcW w:w="2033" w:type="dxa"/>
            <w:tcBorders>
              <w:top w:val="single" w:color="000000" w:sz="2" w:space="0"/>
            </w:tcBorders>
            <w:vAlign w:val="top"/>
          </w:tcPr>
          <w:p w14:paraId="2EA076BF">
            <w:pPr>
              <w:spacing w:before="63" w:line="187" w:lineRule="auto"/>
              <w:ind w:left="88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B10</w:t>
            </w:r>
          </w:p>
        </w:tc>
        <w:tc>
          <w:tcPr>
            <w:tcW w:w="2114" w:type="dxa"/>
            <w:tcBorders>
              <w:top w:val="single" w:color="000000" w:sz="2" w:space="0"/>
            </w:tcBorders>
            <w:vAlign w:val="top"/>
          </w:tcPr>
          <w:p w14:paraId="794774BD">
            <w:pPr>
              <w:spacing w:before="59" w:line="202" w:lineRule="auto"/>
              <w:ind w:left="81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1.0000</w:t>
            </w:r>
          </w:p>
        </w:tc>
        <w:tc>
          <w:tcPr>
            <w:tcW w:w="2086" w:type="dxa"/>
            <w:tcBorders>
              <w:top w:val="single" w:color="000000" w:sz="2" w:space="0"/>
            </w:tcBorders>
            <w:vAlign w:val="top"/>
          </w:tcPr>
          <w:p w14:paraId="41D650E5">
            <w:pPr>
              <w:spacing w:before="59" w:line="202" w:lineRule="auto"/>
              <w:ind w:left="7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0.9241</w:t>
            </w:r>
          </w:p>
        </w:tc>
        <w:tc>
          <w:tcPr>
            <w:tcW w:w="2089" w:type="dxa"/>
            <w:tcBorders>
              <w:top w:val="single" w:color="000000" w:sz="2" w:space="0"/>
            </w:tcBorders>
            <w:vAlign w:val="top"/>
          </w:tcPr>
          <w:p w14:paraId="65CFAE4F">
            <w:pPr>
              <w:spacing w:before="59" w:line="202" w:lineRule="auto"/>
              <w:ind w:left="774"/>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1.2586</w:t>
            </w:r>
          </w:p>
        </w:tc>
      </w:tr>
      <w:tr w14:paraId="0D75C1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5" w:hRule="atLeast"/>
        </w:trPr>
        <w:tc>
          <w:tcPr>
            <w:tcW w:w="2033" w:type="dxa"/>
            <w:vAlign w:val="top"/>
          </w:tcPr>
          <w:p w14:paraId="0BA52B04">
            <w:pPr>
              <w:spacing w:before="90" w:line="187" w:lineRule="auto"/>
              <w:ind w:left="88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B11</w:t>
            </w:r>
          </w:p>
        </w:tc>
        <w:tc>
          <w:tcPr>
            <w:tcW w:w="2114" w:type="dxa"/>
            <w:vAlign w:val="top"/>
          </w:tcPr>
          <w:p w14:paraId="4C2ABF03">
            <w:pPr>
              <w:spacing w:before="86" w:line="197" w:lineRule="auto"/>
              <w:ind w:left="819"/>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1.0821</w:t>
            </w:r>
          </w:p>
        </w:tc>
        <w:tc>
          <w:tcPr>
            <w:tcW w:w="2086" w:type="dxa"/>
            <w:vAlign w:val="top"/>
          </w:tcPr>
          <w:p w14:paraId="4865E87D">
            <w:pPr>
              <w:spacing w:before="86" w:line="197" w:lineRule="auto"/>
              <w:ind w:left="762"/>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1.0000</w:t>
            </w:r>
          </w:p>
        </w:tc>
        <w:tc>
          <w:tcPr>
            <w:tcW w:w="2089" w:type="dxa"/>
            <w:vAlign w:val="top"/>
          </w:tcPr>
          <w:p w14:paraId="274EA26D">
            <w:pPr>
              <w:spacing w:before="86" w:line="197" w:lineRule="auto"/>
              <w:ind w:left="774"/>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1.3621</w:t>
            </w:r>
          </w:p>
        </w:tc>
      </w:tr>
      <w:tr w14:paraId="789520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9" w:hRule="atLeast"/>
        </w:trPr>
        <w:tc>
          <w:tcPr>
            <w:tcW w:w="2033" w:type="dxa"/>
            <w:tcBorders>
              <w:bottom w:val="single" w:color="000000" w:sz="10" w:space="0"/>
            </w:tcBorders>
            <w:vAlign w:val="top"/>
          </w:tcPr>
          <w:p w14:paraId="6444AC02">
            <w:pPr>
              <w:spacing w:before="97" w:line="187" w:lineRule="auto"/>
              <w:ind w:left="88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B12</w:t>
            </w:r>
          </w:p>
        </w:tc>
        <w:tc>
          <w:tcPr>
            <w:tcW w:w="2114" w:type="dxa"/>
            <w:tcBorders>
              <w:bottom w:val="single" w:color="000000" w:sz="10" w:space="0"/>
            </w:tcBorders>
            <w:vAlign w:val="top"/>
          </w:tcPr>
          <w:p w14:paraId="26803B57">
            <w:pPr>
              <w:spacing w:before="94" w:line="233" w:lineRule="auto"/>
              <w:ind w:left="80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0.7945</w:t>
            </w:r>
          </w:p>
        </w:tc>
        <w:tc>
          <w:tcPr>
            <w:tcW w:w="2086" w:type="dxa"/>
            <w:tcBorders>
              <w:bottom w:val="single" w:color="000000" w:sz="10" w:space="0"/>
            </w:tcBorders>
            <w:vAlign w:val="top"/>
          </w:tcPr>
          <w:p w14:paraId="54B3543E">
            <w:pPr>
              <w:spacing w:before="94" w:line="233" w:lineRule="auto"/>
              <w:ind w:left="7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0.7342</w:t>
            </w:r>
          </w:p>
        </w:tc>
        <w:tc>
          <w:tcPr>
            <w:tcW w:w="2089" w:type="dxa"/>
            <w:tcBorders>
              <w:bottom w:val="single" w:color="000000" w:sz="10" w:space="0"/>
            </w:tcBorders>
            <w:vAlign w:val="top"/>
          </w:tcPr>
          <w:p w14:paraId="6147BA5D">
            <w:pPr>
              <w:spacing w:before="94" w:line="233" w:lineRule="auto"/>
              <w:ind w:left="774"/>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1.0000</w:t>
            </w:r>
          </w:p>
        </w:tc>
      </w:tr>
    </w:tbl>
    <w:p w14:paraId="1A266C69">
      <w:pPr>
        <w:spacing w:before="36" w:line="220" w:lineRule="auto"/>
        <w:ind w:left="1937"/>
        <w:rPr>
          <w:rFonts w:ascii="宋体" w:hAnsi="宋体" w:eastAsia="宋体" w:cs="宋体"/>
          <w:sz w:val="24"/>
          <w:szCs w:val="24"/>
        </w:rPr>
      </w:pPr>
      <w:r>
        <w:rPr>
          <w:rFonts w:ascii="宋体" w:hAnsi="宋体" w:eastAsia="宋体" w:cs="宋体"/>
          <w:spacing w:val="-8"/>
          <w:sz w:val="24"/>
          <w:szCs w:val="24"/>
        </w:rPr>
        <w:t>计算结果如下：</w:t>
      </w:r>
    </w:p>
    <w:p w14:paraId="142392B8">
      <w:pPr>
        <w:spacing w:before="200" w:line="339" w:lineRule="auto"/>
        <w:ind w:left="1456" w:right="36" w:firstLine="510"/>
        <w:rPr>
          <w:rFonts w:ascii="宋体" w:hAnsi="宋体" w:eastAsia="宋体" w:cs="宋体"/>
          <w:sz w:val="24"/>
          <w:szCs w:val="24"/>
        </w:rPr>
      </w:pPr>
      <w:r>
        <w:rPr>
          <w:rFonts w:ascii="Arial" w:hAnsi="Arial" w:eastAsia="Arial" w:cs="Arial"/>
          <w:spacing w:val="-2"/>
          <w:sz w:val="28"/>
          <w:szCs w:val="28"/>
        </w:rPr>
        <w:t>λ</w:t>
      </w:r>
      <w:r>
        <w:rPr>
          <w:rFonts w:ascii="Times New Roman" w:hAnsi="Times New Roman" w:eastAsia="Times New Roman" w:cs="Times New Roman"/>
          <w:spacing w:val="-2"/>
          <w:position w:val="-7"/>
          <w:sz w:val="16"/>
          <w:szCs w:val="16"/>
        </w:rPr>
        <w:t xml:space="preserve">max </w:t>
      </w:r>
      <w:r>
        <w:rPr>
          <w:rFonts w:ascii="Times New Roman" w:hAnsi="Times New Roman" w:eastAsia="Times New Roman" w:cs="Times New Roman"/>
          <w:spacing w:val="-2"/>
          <w:sz w:val="24"/>
          <w:szCs w:val="24"/>
        </w:rPr>
        <w:t>=3.0048</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CI=0.0024</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RI=0.52</w:t>
      </w:r>
      <w:r>
        <w:rPr>
          <w:rFonts w:ascii="宋体" w:hAnsi="宋体" w:eastAsia="宋体" w:cs="宋体"/>
          <w:spacing w:val="-2"/>
          <w:sz w:val="24"/>
          <w:szCs w:val="24"/>
        </w:rPr>
        <w:t>（</w:t>
      </w:r>
      <w:r>
        <w:rPr>
          <w:rFonts w:ascii="Times New Roman" w:hAnsi="Times New Roman" w:eastAsia="Times New Roman" w:cs="Times New Roman"/>
          <w:spacing w:val="-2"/>
          <w:sz w:val="24"/>
          <w:szCs w:val="24"/>
        </w:rPr>
        <w:t>n=3</w:t>
      </w:r>
      <w:r>
        <w:rPr>
          <w:rFonts w:ascii="宋体" w:hAnsi="宋体" w:eastAsia="宋体" w:cs="宋体"/>
          <w:spacing w:val="-51"/>
          <w:sz w:val="24"/>
          <w:szCs w:val="24"/>
        </w:rPr>
        <w:t>），</w:t>
      </w:r>
      <w:r>
        <w:rPr>
          <w:rFonts w:ascii="宋体" w:hAnsi="宋体" w:eastAsia="宋体" w:cs="宋体"/>
          <w:spacing w:val="-2"/>
          <w:sz w:val="24"/>
          <w:szCs w:val="24"/>
        </w:rPr>
        <w:t>因此</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CR=0.0046&lt;0.10</w:t>
      </w:r>
      <w:r>
        <w:rPr>
          <w:rFonts w:ascii="宋体" w:hAnsi="宋体" w:eastAsia="宋体" w:cs="宋体"/>
          <w:spacing w:val="-3"/>
          <w:sz w:val="24"/>
          <w:szCs w:val="24"/>
        </w:rPr>
        <w:t>，表明判断</w:t>
      </w:r>
      <w:r>
        <w:rPr>
          <w:rFonts w:ascii="宋体" w:hAnsi="宋体" w:eastAsia="宋体" w:cs="宋体"/>
          <w:spacing w:val="-4"/>
          <w:sz w:val="24"/>
          <w:szCs w:val="24"/>
        </w:rPr>
        <w:t>矩阵通过一致性检验。</w:t>
      </w:r>
    </w:p>
    <w:p w14:paraId="0F2E4BF2">
      <w:pPr>
        <w:spacing w:before="46" w:line="233" w:lineRule="auto"/>
        <w:ind w:left="1956"/>
        <w:rPr>
          <w:rFonts w:ascii="宋体" w:hAnsi="宋体" w:eastAsia="宋体" w:cs="宋体"/>
          <w:sz w:val="24"/>
          <w:szCs w:val="24"/>
        </w:rPr>
      </w:pPr>
      <w:r>
        <w:rPr>
          <w:rFonts w:ascii="宋体" w:hAnsi="宋体" w:eastAsia="宋体" w:cs="宋体"/>
          <w:spacing w:val="-3"/>
          <w:sz w:val="24"/>
          <w:szCs w:val="24"/>
        </w:rPr>
        <w:t>因此，权重矩阵为</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W=</w:t>
      </w:r>
      <w:r>
        <w:rPr>
          <w:rFonts w:ascii="宋体" w:hAnsi="宋体" w:eastAsia="宋体" w:cs="宋体"/>
          <w:spacing w:val="-3"/>
          <w:sz w:val="24"/>
          <w:szCs w:val="24"/>
        </w:rPr>
        <w:t>（</w:t>
      </w:r>
      <w:r>
        <w:rPr>
          <w:rFonts w:ascii="Times New Roman" w:hAnsi="Times New Roman" w:eastAsia="Times New Roman" w:cs="Times New Roman"/>
          <w:spacing w:val="-3"/>
          <w:sz w:val="24"/>
          <w:szCs w:val="24"/>
        </w:rPr>
        <w:t>0.3489</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0.3774</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0.2740</w:t>
      </w:r>
      <w:r>
        <w:rPr>
          <w:rFonts w:ascii="宋体" w:hAnsi="宋体" w:eastAsia="宋体" w:cs="宋体"/>
          <w:spacing w:val="-3"/>
          <w:sz w:val="24"/>
          <w:szCs w:val="24"/>
        </w:rPr>
        <w:t>）</w:t>
      </w:r>
    </w:p>
    <w:p w14:paraId="0460CB5B">
      <w:pPr>
        <w:spacing w:before="162" w:line="361" w:lineRule="auto"/>
        <w:ind w:left="1464" w:right="38" w:firstLine="479"/>
        <w:rPr>
          <w:rFonts w:ascii="宋体" w:hAnsi="宋体" w:eastAsia="宋体" w:cs="宋体"/>
          <w:sz w:val="24"/>
          <w:szCs w:val="24"/>
        </w:rPr>
      </w:pPr>
      <w:r>
        <w:rPr>
          <w:rFonts w:ascii="宋体" w:hAnsi="宋体" w:eastAsia="宋体" w:cs="宋体"/>
          <w:spacing w:val="-4"/>
          <w:sz w:val="24"/>
          <w:szCs w:val="24"/>
        </w:rPr>
        <w:t>（</w:t>
      </w:r>
      <w:r>
        <w:rPr>
          <w:rFonts w:ascii="Times New Roman" w:hAnsi="Times New Roman" w:eastAsia="Times New Roman" w:cs="Times New Roman"/>
          <w:spacing w:val="-4"/>
          <w:sz w:val="24"/>
          <w:szCs w:val="24"/>
        </w:rPr>
        <w:t>5</w:t>
      </w:r>
      <w:r>
        <w:rPr>
          <w:rFonts w:ascii="宋体" w:hAnsi="宋体" w:eastAsia="宋体" w:cs="宋体"/>
          <w:spacing w:val="-4"/>
          <w:sz w:val="24"/>
          <w:szCs w:val="24"/>
        </w:rPr>
        <w:t>）退货因素的重要性得分平均值从</w:t>
      </w:r>
      <w:r>
        <w:rPr>
          <w:rFonts w:ascii="宋体" w:hAnsi="宋体" w:eastAsia="宋体" w:cs="宋体"/>
          <w:spacing w:val="-55"/>
          <w:sz w:val="24"/>
          <w:szCs w:val="24"/>
        </w:rPr>
        <w:t xml:space="preserve"> </w:t>
      </w:r>
      <w:r>
        <w:rPr>
          <w:rFonts w:ascii="Times New Roman" w:hAnsi="Times New Roman" w:eastAsia="Times New Roman" w:cs="Times New Roman"/>
          <w:spacing w:val="-4"/>
          <w:sz w:val="24"/>
          <w:szCs w:val="24"/>
        </w:rPr>
        <w:t>B13</w:t>
      </w:r>
      <w:r>
        <w:rPr>
          <w:rFonts w:ascii="Times New Roman" w:hAnsi="Times New Roman" w:eastAsia="Times New Roman" w:cs="Times New Roman"/>
          <w:spacing w:val="16"/>
          <w:sz w:val="24"/>
          <w:szCs w:val="24"/>
        </w:rPr>
        <w:t xml:space="preserve"> </w:t>
      </w:r>
      <w:r>
        <w:rPr>
          <w:rFonts w:ascii="宋体" w:hAnsi="宋体" w:eastAsia="宋体" w:cs="宋体"/>
          <w:spacing w:val="-4"/>
          <w:sz w:val="24"/>
          <w:szCs w:val="24"/>
        </w:rPr>
        <w:t>到</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 xml:space="preserve">B15 </w:t>
      </w:r>
      <w:r>
        <w:rPr>
          <w:rFonts w:ascii="宋体" w:hAnsi="宋体" w:eastAsia="宋体" w:cs="宋体"/>
          <w:spacing w:val="-4"/>
          <w:sz w:val="24"/>
          <w:szCs w:val="24"/>
        </w:rPr>
        <w:t>分别为：</w:t>
      </w:r>
      <w:r>
        <w:rPr>
          <w:rFonts w:ascii="Times New Roman" w:hAnsi="Times New Roman" w:eastAsia="Times New Roman" w:cs="Times New Roman"/>
          <w:spacing w:val="-4"/>
          <w:sz w:val="24"/>
          <w:szCs w:val="24"/>
        </w:rPr>
        <w:t>6.3</w:t>
      </w:r>
      <w:r>
        <w:rPr>
          <w:rFonts w:ascii="Times New Roman" w:hAnsi="Times New Roman" w:eastAsia="Times New Roman" w:cs="Times New Roman"/>
          <w:spacing w:val="-34"/>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pacing w:val="-4"/>
          <w:sz w:val="24"/>
          <w:szCs w:val="24"/>
        </w:rPr>
        <w:t>6.1</w:t>
      </w:r>
      <w:r>
        <w:rPr>
          <w:rFonts w:ascii="宋体" w:hAnsi="宋体" w:eastAsia="宋体" w:cs="宋体"/>
          <w:spacing w:val="-4"/>
          <w:sz w:val="24"/>
          <w:szCs w:val="24"/>
        </w:rPr>
        <w:t>、</w:t>
      </w:r>
      <w:r>
        <w:rPr>
          <w:rFonts w:ascii="Times New Roman" w:hAnsi="Times New Roman" w:eastAsia="Times New Roman" w:cs="Times New Roman"/>
          <w:spacing w:val="-4"/>
          <w:sz w:val="24"/>
          <w:szCs w:val="24"/>
        </w:rPr>
        <w:t>7.</w:t>
      </w:r>
      <w:r>
        <w:rPr>
          <w:rFonts w:ascii="Times New Roman" w:hAnsi="Times New Roman" w:eastAsia="Times New Roman" w:cs="Times New Roman"/>
          <w:spacing w:val="-5"/>
          <w:sz w:val="24"/>
          <w:szCs w:val="24"/>
        </w:rPr>
        <w:t>0</w:t>
      </w:r>
      <w:r>
        <w:rPr>
          <w:rFonts w:ascii="宋体" w:hAnsi="宋体" w:eastAsia="宋体" w:cs="宋体"/>
          <w:spacing w:val="-5"/>
          <w:sz w:val="24"/>
          <w:szCs w:val="24"/>
        </w:rPr>
        <w:t>，得</w:t>
      </w:r>
      <w:r>
        <w:rPr>
          <w:rFonts w:ascii="宋体" w:hAnsi="宋体" w:eastAsia="宋体" w:cs="宋体"/>
          <w:spacing w:val="-3"/>
          <w:sz w:val="24"/>
          <w:szCs w:val="24"/>
        </w:rPr>
        <w:t>到的判断矩阵如表</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 xml:space="preserve">6-10 </w:t>
      </w:r>
      <w:r>
        <w:rPr>
          <w:rFonts w:ascii="宋体" w:hAnsi="宋体" w:eastAsia="宋体" w:cs="宋体"/>
          <w:spacing w:val="-3"/>
          <w:sz w:val="24"/>
          <w:szCs w:val="24"/>
        </w:rPr>
        <w:t>所示。</w:t>
      </w:r>
    </w:p>
    <w:p w14:paraId="70C2E33C">
      <w:pPr>
        <w:spacing w:line="361" w:lineRule="auto"/>
        <w:rPr>
          <w:rFonts w:ascii="宋体" w:hAnsi="宋体" w:eastAsia="宋体" w:cs="宋体"/>
          <w:sz w:val="24"/>
          <w:szCs w:val="24"/>
        </w:rPr>
        <w:sectPr>
          <w:headerReference r:id="rId150" w:type="default"/>
          <w:footerReference r:id="rId151" w:type="default"/>
          <w:pgSz w:w="11907" w:h="16839"/>
          <w:pgMar w:top="1702" w:right="1558" w:bottom="2069" w:left="424" w:header="1397" w:footer="1868" w:gutter="0"/>
          <w:cols w:space="720" w:num="1"/>
        </w:sectPr>
      </w:pPr>
    </w:p>
    <w:p w14:paraId="2CBB9AC5">
      <w:pPr>
        <w:spacing w:line="242" w:lineRule="auto"/>
        <w:rPr>
          <w:rFonts w:ascii="Arial"/>
          <w:sz w:val="21"/>
        </w:rPr>
      </w:pPr>
    </w:p>
    <w:p w14:paraId="09EA6701">
      <w:pPr>
        <w:spacing w:before="69" w:line="234" w:lineRule="auto"/>
        <w:ind w:left="3863"/>
        <w:outlineLvl w:val="0"/>
        <w:rPr>
          <w:rFonts w:ascii="宋体" w:hAnsi="宋体" w:eastAsia="宋体" w:cs="宋体"/>
          <w:sz w:val="21"/>
          <w:szCs w:val="21"/>
        </w:rPr>
      </w:pPr>
      <w:bookmarkStart w:id="159" w:name="bookmark116"/>
      <w:bookmarkEnd w:id="159"/>
      <w:r>
        <w:rPr>
          <w:rFonts w:ascii="宋体" w:hAnsi="宋体" w:eastAsia="宋体" w:cs="宋体"/>
          <w:spacing w:val="-1"/>
          <w:sz w:val="21"/>
          <w:szCs w:val="21"/>
        </w:rPr>
        <w:t>表</w:t>
      </w:r>
      <w:r>
        <w:rPr>
          <w:rFonts w:ascii="宋体" w:hAnsi="宋体" w:eastAsia="宋体" w:cs="宋体"/>
          <w:spacing w:val="-38"/>
          <w:sz w:val="21"/>
          <w:szCs w:val="21"/>
        </w:rPr>
        <w:t xml:space="preserve"> </w:t>
      </w:r>
      <w:r>
        <w:rPr>
          <w:rFonts w:ascii="Times New Roman" w:hAnsi="Times New Roman" w:eastAsia="Times New Roman" w:cs="Times New Roman"/>
          <w:spacing w:val="-1"/>
          <w:sz w:val="21"/>
          <w:szCs w:val="21"/>
        </w:rPr>
        <w:t xml:space="preserve">6-10  </w:t>
      </w:r>
      <w:r>
        <w:rPr>
          <w:rFonts w:ascii="宋体" w:hAnsi="宋体" w:eastAsia="宋体" w:cs="宋体"/>
          <w:spacing w:val="-1"/>
          <w:sz w:val="21"/>
          <w:szCs w:val="21"/>
        </w:rPr>
        <w:t>退货因素对应的判断矩阵</w:t>
      </w:r>
    </w:p>
    <w:p w14:paraId="3DDC586E">
      <w:pPr>
        <w:spacing w:before="146" w:line="193" w:lineRule="auto"/>
        <w:ind w:left="347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Table 6-10 Judgment matrix for return</w:t>
      </w:r>
      <w:r>
        <w:rPr>
          <w:rFonts w:ascii="Times New Roman" w:hAnsi="Times New Roman" w:eastAsia="Times New Roman" w:cs="Times New Roman"/>
          <w:spacing w:val="26"/>
          <w:sz w:val="21"/>
          <w:szCs w:val="21"/>
        </w:rPr>
        <w:t xml:space="preserve"> </w:t>
      </w:r>
      <w:r>
        <w:rPr>
          <w:rFonts w:ascii="Times New Roman" w:hAnsi="Times New Roman" w:eastAsia="Times New Roman" w:cs="Times New Roman"/>
          <w:spacing w:val="-1"/>
          <w:sz w:val="21"/>
          <w:szCs w:val="21"/>
        </w:rPr>
        <w:t>factors</w:t>
      </w:r>
    </w:p>
    <w:p w14:paraId="76C6F8FD">
      <w:pPr>
        <w:spacing w:line="117" w:lineRule="exact"/>
      </w:pPr>
    </w:p>
    <w:tbl>
      <w:tblPr>
        <w:tblStyle w:val="5"/>
        <w:tblW w:w="8322" w:type="dxa"/>
        <w:tblInd w:w="11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33"/>
        <w:gridCol w:w="2122"/>
        <w:gridCol w:w="2069"/>
        <w:gridCol w:w="2098"/>
      </w:tblGrid>
      <w:tr w14:paraId="0EE077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5" w:hRule="atLeast"/>
        </w:trPr>
        <w:tc>
          <w:tcPr>
            <w:tcW w:w="2033" w:type="dxa"/>
            <w:tcBorders>
              <w:top w:val="single" w:color="000000" w:sz="10" w:space="0"/>
              <w:bottom w:val="single" w:color="000000" w:sz="2" w:space="0"/>
            </w:tcBorders>
            <w:vAlign w:val="top"/>
          </w:tcPr>
          <w:p w14:paraId="7C46596B">
            <w:pPr>
              <w:spacing w:before="60" w:line="187" w:lineRule="auto"/>
              <w:ind w:left="935"/>
              <w:rPr>
                <w:rFonts w:ascii="Times New Roman" w:hAnsi="Times New Roman" w:eastAsia="Times New Roman" w:cs="Times New Roman"/>
                <w:sz w:val="21"/>
                <w:szCs w:val="21"/>
              </w:rPr>
            </w:pPr>
            <w:r>
              <w:rPr>
                <w:rFonts w:ascii="Times New Roman" w:hAnsi="Times New Roman" w:eastAsia="Times New Roman" w:cs="Times New Roman"/>
                <w:sz w:val="21"/>
                <w:szCs w:val="21"/>
              </w:rPr>
              <w:t>A5</w:t>
            </w:r>
          </w:p>
        </w:tc>
        <w:tc>
          <w:tcPr>
            <w:tcW w:w="2122" w:type="dxa"/>
            <w:tcBorders>
              <w:top w:val="single" w:color="000000" w:sz="10" w:space="0"/>
              <w:bottom w:val="single" w:color="000000" w:sz="2" w:space="0"/>
            </w:tcBorders>
            <w:vAlign w:val="top"/>
          </w:tcPr>
          <w:p w14:paraId="4EDC1E3B">
            <w:pPr>
              <w:spacing w:before="60" w:line="187" w:lineRule="auto"/>
              <w:ind w:left="91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B13</w:t>
            </w:r>
          </w:p>
        </w:tc>
        <w:tc>
          <w:tcPr>
            <w:tcW w:w="2069" w:type="dxa"/>
            <w:tcBorders>
              <w:top w:val="single" w:color="000000" w:sz="10" w:space="0"/>
              <w:bottom w:val="single" w:color="000000" w:sz="2" w:space="0"/>
            </w:tcBorders>
            <w:vAlign w:val="top"/>
          </w:tcPr>
          <w:p w14:paraId="68816B85">
            <w:pPr>
              <w:spacing w:before="60" w:line="187" w:lineRule="auto"/>
              <w:ind w:left="84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B14</w:t>
            </w:r>
          </w:p>
        </w:tc>
        <w:tc>
          <w:tcPr>
            <w:tcW w:w="2098" w:type="dxa"/>
            <w:tcBorders>
              <w:top w:val="single" w:color="000000" w:sz="10" w:space="0"/>
              <w:bottom w:val="single" w:color="008000" w:sz="4" w:space="0"/>
            </w:tcBorders>
            <w:vAlign w:val="top"/>
          </w:tcPr>
          <w:p w14:paraId="7894ECEB">
            <w:pPr>
              <w:spacing w:before="60" w:line="187" w:lineRule="auto"/>
              <w:ind w:left="87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B15</w:t>
            </w:r>
          </w:p>
        </w:tc>
      </w:tr>
      <w:tr w14:paraId="3D3D82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2033" w:type="dxa"/>
            <w:tcBorders>
              <w:top w:val="single" w:color="000000" w:sz="2" w:space="0"/>
            </w:tcBorders>
            <w:vAlign w:val="top"/>
          </w:tcPr>
          <w:p w14:paraId="5A8A792A">
            <w:pPr>
              <w:spacing w:before="61" w:line="187" w:lineRule="auto"/>
              <w:ind w:left="88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B13</w:t>
            </w:r>
          </w:p>
        </w:tc>
        <w:tc>
          <w:tcPr>
            <w:tcW w:w="2122" w:type="dxa"/>
            <w:tcBorders>
              <w:top w:val="single" w:color="000000" w:sz="2" w:space="0"/>
            </w:tcBorders>
            <w:vAlign w:val="top"/>
          </w:tcPr>
          <w:p w14:paraId="77FD1D47">
            <w:pPr>
              <w:spacing w:before="58" w:line="202" w:lineRule="auto"/>
              <w:ind w:left="81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1.0000</w:t>
            </w:r>
          </w:p>
        </w:tc>
        <w:tc>
          <w:tcPr>
            <w:tcW w:w="2069" w:type="dxa"/>
            <w:tcBorders>
              <w:top w:val="single" w:color="000000" w:sz="2" w:space="0"/>
            </w:tcBorders>
            <w:vAlign w:val="top"/>
          </w:tcPr>
          <w:p w14:paraId="05170E8E">
            <w:pPr>
              <w:spacing w:before="58" w:line="202" w:lineRule="auto"/>
              <w:ind w:left="754"/>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1.0328</w:t>
            </w:r>
          </w:p>
        </w:tc>
        <w:tc>
          <w:tcPr>
            <w:tcW w:w="2098" w:type="dxa"/>
            <w:tcBorders>
              <w:top w:val="single" w:color="008000" w:sz="4" w:space="0"/>
            </w:tcBorders>
            <w:vAlign w:val="top"/>
          </w:tcPr>
          <w:p w14:paraId="052B5B13">
            <w:pPr>
              <w:spacing w:before="58" w:line="202" w:lineRule="auto"/>
              <w:ind w:left="76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0.9000</w:t>
            </w:r>
          </w:p>
        </w:tc>
      </w:tr>
      <w:tr w14:paraId="730684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5" w:hRule="atLeast"/>
        </w:trPr>
        <w:tc>
          <w:tcPr>
            <w:tcW w:w="2033" w:type="dxa"/>
            <w:vAlign w:val="top"/>
          </w:tcPr>
          <w:p w14:paraId="7A39BEF9">
            <w:pPr>
              <w:spacing w:before="90" w:line="187" w:lineRule="auto"/>
              <w:ind w:left="88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B14</w:t>
            </w:r>
          </w:p>
        </w:tc>
        <w:tc>
          <w:tcPr>
            <w:tcW w:w="2122" w:type="dxa"/>
            <w:vAlign w:val="top"/>
          </w:tcPr>
          <w:p w14:paraId="0B2C06EA">
            <w:pPr>
              <w:spacing w:before="86" w:line="197" w:lineRule="auto"/>
              <w:ind w:left="80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0.9682</w:t>
            </w:r>
          </w:p>
        </w:tc>
        <w:tc>
          <w:tcPr>
            <w:tcW w:w="2069" w:type="dxa"/>
            <w:vAlign w:val="top"/>
          </w:tcPr>
          <w:p w14:paraId="05AE51FC">
            <w:pPr>
              <w:spacing w:before="86" w:line="197" w:lineRule="auto"/>
              <w:ind w:left="754"/>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1.0000</w:t>
            </w:r>
          </w:p>
        </w:tc>
        <w:tc>
          <w:tcPr>
            <w:tcW w:w="2098" w:type="dxa"/>
            <w:vAlign w:val="top"/>
          </w:tcPr>
          <w:p w14:paraId="1C03A52B">
            <w:pPr>
              <w:spacing w:before="86" w:line="197" w:lineRule="auto"/>
              <w:ind w:left="76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0.8714</w:t>
            </w:r>
          </w:p>
        </w:tc>
      </w:tr>
      <w:tr w14:paraId="2A1F97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 w:hRule="atLeast"/>
        </w:trPr>
        <w:tc>
          <w:tcPr>
            <w:tcW w:w="2033" w:type="dxa"/>
            <w:tcBorders>
              <w:bottom w:val="single" w:color="000000" w:sz="10" w:space="0"/>
            </w:tcBorders>
            <w:vAlign w:val="top"/>
          </w:tcPr>
          <w:p w14:paraId="09980C7E">
            <w:pPr>
              <w:spacing w:before="97" w:line="187" w:lineRule="auto"/>
              <w:ind w:left="88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B15</w:t>
            </w:r>
          </w:p>
        </w:tc>
        <w:tc>
          <w:tcPr>
            <w:tcW w:w="2122" w:type="dxa"/>
            <w:tcBorders>
              <w:bottom w:val="single" w:color="000000" w:sz="10" w:space="0"/>
            </w:tcBorders>
            <w:vAlign w:val="top"/>
          </w:tcPr>
          <w:p w14:paraId="143D2B4F">
            <w:pPr>
              <w:spacing w:before="93" w:line="233" w:lineRule="auto"/>
              <w:ind w:left="819"/>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1.1111</w:t>
            </w:r>
          </w:p>
        </w:tc>
        <w:tc>
          <w:tcPr>
            <w:tcW w:w="2069" w:type="dxa"/>
            <w:tcBorders>
              <w:bottom w:val="single" w:color="000000" w:sz="10" w:space="0"/>
            </w:tcBorders>
            <w:vAlign w:val="top"/>
          </w:tcPr>
          <w:p w14:paraId="41BCD5B7">
            <w:pPr>
              <w:spacing w:before="93" w:line="233" w:lineRule="auto"/>
              <w:ind w:left="754"/>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1.1475</w:t>
            </w:r>
          </w:p>
        </w:tc>
        <w:tc>
          <w:tcPr>
            <w:tcW w:w="2098" w:type="dxa"/>
            <w:tcBorders>
              <w:bottom w:val="single" w:color="000000" w:sz="10" w:space="0"/>
            </w:tcBorders>
            <w:vAlign w:val="top"/>
          </w:tcPr>
          <w:p w14:paraId="4CE8A3D6">
            <w:pPr>
              <w:spacing w:before="93" w:line="233" w:lineRule="auto"/>
              <w:ind w:left="783"/>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1.0000</w:t>
            </w:r>
          </w:p>
        </w:tc>
      </w:tr>
    </w:tbl>
    <w:p w14:paraId="07BEFEDB">
      <w:pPr>
        <w:spacing w:before="35" w:line="220" w:lineRule="auto"/>
        <w:ind w:left="1654"/>
        <w:rPr>
          <w:rFonts w:ascii="宋体" w:hAnsi="宋体" w:eastAsia="宋体" w:cs="宋体"/>
          <w:sz w:val="24"/>
          <w:szCs w:val="24"/>
        </w:rPr>
      </w:pPr>
      <w:r>
        <w:rPr>
          <w:rFonts w:ascii="宋体" w:hAnsi="宋体" w:eastAsia="宋体" w:cs="宋体"/>
          <w:spacing w:val="-8"/>
          <w:sz w:val="24"/>
          <w:szCs w:val="24"/>
        </w:rPr>
        <w:t>计算结果如下：</w:t>
      </w:r>
    </w:p>
    <w:p w14:paraId="6D2D5939">
      <w:pPr>
        <w:spacing w:before="197" w:line="339" w:lineRule="auto"/>
        <w:ind w:left="1173" w:right="92" w:firstLine="510"/>
        <w:rPr>
          <w:rFonts w:ascii="宋体" w:hAnsi="宋体" w:eastAsia="宋体" w:cs="宋体"/>
          <w:sz w:val="24"/>
          <w:szCs w:val="24"/>
        </w:rPr>
      </w:pPr>
      <w:r>
        <w:rPr>
          <w:rFonts w:ascii="Arial" w:hAnsi="Arial" w:eastAsia="Arial" w:cs="Arial"/>
          <w:spacing w:val="-2"/>
          <w:sz w:val="28"/>
          <w:szCs w:val="28"/>
        </w:rPr>
        <w:t>λ</w:t>
      </w:r>
      <w:r>
        <w:rPr>
          <w:rFonts w:ascii="Times New Roman" w:hAnsi="Times New Roman" w:eastAsia="Times New Roman" w:cs="Times New Roman"/>
          <w:spacing w:val="-2"/>
          <w:position w:val="-7"/>
          <w:sz w:val="16"/>
          <w:szCs w:val="16"/>
        </w:rPr>
        <w:t xml:space="preserve">max </w:t>
      </w:r>
      <w:r>
        <w:rPr>
          <w:rFonts w:ascii="Times New Roman" w:hAnsi="Times New Roman" w:eastAsia="Times New Roman" w:cs="Times New Roman"/>
          <w:spacing w:val="-2"/>
          <w:sz w:val="24"/>
          <w:szCs w:val="24"/>
        </w:rPr>
        <w:t>=3.0001</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CI=0.0001</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RI=0.52</w:t>
      </w:r>
      <w:r>
        <w:rPr>
          <w:rFonts w:ascii="宋体" w:hAnsi="宋体" w:eastAsia="宋体" w:cs="宋体"/>
          <w:spacing w:val="-2"/>
          <w:sz w:val="24"/>
          <w:szCs w:val="24"/>
        </w:rPr>
        <w:t>（</w:t>
      </w:r>
      <w:r>
        <w:rPr>
          <w:rFonts w:ascii="Times New Roman" w:hAnsi="Times New Roman" w:eastAsia="Times New Roman" w:cs="Times New Roman"/>
          <w:spacing w:val="-2"/>
          <w:sz w:val="24"/>
          <w:szCs w:val="24"/>
        </w:rPr>
        <w:t>n=3</w:t>
      </w:r>
      <w:r>
        <w:rPr>
          <w:rFonts w:ascii="宋体" w:hAnsi="宋体" w:eastAsia="宋体" w:cs="宋体"/>
          <w:spacing w:val="-51"/>
          <w:sz w:val="24"/>
          <w:szCs w:val="24"/>
        </w:rPr>
        <w:t>），</w:t>
      </w:r>
      <w:r>
        <w:rPr>
          <w:rFonts w:ascii="宋体" w:hAnsi="宋体" w:eastAsia="宋体" w:cs="宋体"/>
          <w:spacing w:val="-2"/>
          <w:sz w:val="24"/>
          <w:szCs w:val="24"/>
        </w:rPr>
        <w:t>因此</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CR=0.0002&lt;0.10</w:t>
      </w:r>
      <w:r>
        <w:rPr>
          <w:rFonts w:ascii="宋体" w:hAnsi="宋体" w:eastAsia="宋体" w:cs="宋体"/>
          <w:spacing w:val="-3"/>
          <w:sz w:val="24"/>
          <w:szCs w:val="24"/>
        </w:rPr>
        <w:t>，表明判断</w:t>
      </w:r>
      <w:r>
        <w:rPr>
          <w:rFonts w:ascii="宋体" w:hAnsi="宋体" w:eastAsia="宋体" w:cs="宋体"/>
          <w:spacing w:val="-4"/>
          <w:sz w:val="24"/>
          <w:szCs w:val="24"/>
        </w:rPr>
        <w:t>矩阵通过一致性检验。</w:t>
      </w:r>
    </w:p>
    <w:p w14:paraId="781B9F89">
      <w:pPr>
        <w:spacing w:before="46" w:line="233" w:lineRule="auto"/>
        <w:ind w:left="1673"/>
        <w:rPr>
          <w:rFonts w:ascii="宋体" w:hAnsi="宋体" w:eastAsia="宋体" w:cs="宋体"/>
          <w:sz w:val="24"/>
          <w:szCs w:val="24"/>
        </w:rPr>
      </w:pPr>
      <w:r>
        <w:rPr>
          <w:rFonts w:ascii="宋体" w:hAnsi="宋体" w:eastAsia="宋体" w:cs="宋体"/>
          <w:spacing w:val="-3"/>
          <w:sz w:val="24"/>
          <w:szCs w:val="24"/>
        </w:rPr>
        <w:t>因此，权重矩阵为</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W=</w:t>
      </w:r>
      <w:r>
        <w:rPr>
          <w:rFonts w:ascii="宋体" w:hAnsi="宋体" w:eastAsia="宋体" w:cs="宋体"/>
          <w:spacing w:val="-3"/>
          <w:sz w:val="24"/>
          <w:szCs w:val="24"/>
        </w:rPr>
        <w:t>（</w:t>
      </w:r>
      <w:r>
        <w:rPr>
          <w:rFonts w:ascii="Times New Roman" w:hAnsi="Times New Roman" w:eastAsia="Times New Roman" w:cs="Times New Roman"/>
          <w:spacing w:val="-3"/>
          <w:sz w:val="24"/>
          <w:szCs w:val="24"/>
        </w:rPr>
        <w:t>0.3253</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0.3150</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0.3620</w:t>
      </w:r>
      <w:r>
        <w:rPr>
          <w:rFonts w:ascii="宋体" w:hAnsi="宋体" w:eastAsia="宋体" w:cs="宋体"/>
          <w:spacing w:val="-3"/>
          <w:sz w:val="24"/>
          <w:szCs w:val="24"/>
        </w:rPr>
        <w:t>）</w:t>
      </w:r>
    </w:p>
    <w:p w14:paraId="3C86CDF6">
      <w:pPr>
        <w:spacing w:before="162" w:line="233" w:lineRule="auto"/>
        <w:ind w:left="1661"/>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6</w:t>
      </w:r>
      <w:r>
        <w:rPr>
          <w:rFonts w:ascii="宋体" w:hAnsi="宋体" w:eastAsia="宋体" w:cs="宋体"/>
          <w:spacing w:val="-2"/>
          <w:sz w:val="24"/>
          <w:szCs w:val="24"/>
        </w:rPr>
        <w:t>）层次总排序及一致性检验</w:t>
      </w:r>
    </w:p>
    <w:p w14:paraId="6269D35B">
      <w:pPr>
        <w:spacing w:before="159" w:line="233" w:lineRule="auto"/>
        <w:ind w:left="3349"/>
        <w:outlineLvl w:val="0"/>
        <w:rPr>
          <w:rFonts w:ascii="宋体" w:hAnsi="宋体" w:eastAsia="宋体" w:cs="宋体"/>
          <w:sz w:val="21"/>
          <w:szCs w:val="21"/>
        </w:rPr>
      </w:pPr>
      <w:bookmarkStart w:id="160" w:name="bookmark117"/>
      <w:bookmarkEnd w:id="160"/>
      <w:r>
        <w:rPr>
          <w:rFonts w:ascii="宋体" w:hAnsi="宋体" w:eastAsia="宋体" w:cs="宋体"/>
          <w:spacing w:val="-1"/>
          <w:sz w:val="21"/>
          <w:szCs w:val="21"/>
        </w:rPr>
        <w:t>表</w:t>
      </w:r>
      <w:r>
        <w:rPr>
          <w:rFonts w:ascii="宋体" w:hAnsi="宋体" w:eastAsia="宋体" w:cs="宋体"/>
          <w:spacing w:val="-42"/>
          <w:sz w:val="21"/>
          <w:szCs w:val="21"/>
        </w:rPr>
        <w:t xml:space="preserve"> </w:t>
      </w:r>
      <w:r>
        <w:rPr>
          <w:rFonts w:ascii="Times New Roman" w:hAnsi="Times New Roman" w:eastAsia="Times New Roman" w:cs="Times New Roman"/>
          <w:spacing w:val="-1"/>
          <w:sz w:val="21"/>
          <w:szCs w:val="21"/>
        </w:rPr>
        <w:t xml:space="preserve">6-11 SHEIN </w:t>
      </w:r>
      <w:r>
        <w:rPr>
          <w:rFonts w:ascii="宋体" w:hAnsi="宋体" w:eastAsia="宋体" w:cs="宋体"/>
          <w:spacing w:val="-1"/>
          <w:sz w:val="21"/>
          <w:szCs w:val="21"/>
        </w:rPr>
        <w:t>柔性供应链绩效评价体系权重</w:t>
      </w:r>
    </w:p>
    <w:p w14:paraId="5F8284B0">
      <w:pPr>
        <w:spacing w:before="144" w:line="193" w:lineRule="auto"/>
        <w:ind w:left="2263"/>
        <w:rPr>
          <w:rFonts w:ascii="Times New Roman" w:hAnsi="Times New Roman" w:eastAsia="Times New Roman" w:cs="Times New Roman"/>
          <w:sz w:val="21"/>
          <w:szCs w:val="21"/>
        </w:rPr>
      </w:pPr>
      <w:r>
        <w:rPr>
          <w:rFonts w:ascii="Times New Roman" w:hAnsi="Times New Roman" w:eastAsia="Times New Roman" w:cs="Times New Roman"/>
          <w:sz w:val="21"/>
          <w:szCs w:val="21"/>
        </w:rPr>
        <w:t>Table 6-11 Weight of</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z w:val="21"/>
          <w:szCs w:val="21"/>
        </w:rPr>
        <w:t>flexib</w:t>
      </w:r>
      <w:r>
        <w:rPr>
          <w:rFonts w:ascii="Times New Roman" w:hAnsi="Times New Roman" w:eastAsia="Times New Roman" w:cs="Times New Roman"/>
          <w:spacing w:val="-1"/>
          <w:sz w:val="21"/>
          <w:szCs w:val="21"/>
        </w:rPr>
        <w:t>le supply chain performance evaluation</w:t>
      </w:r>
      <w:r>
        <w:rPr>
          <w:rFonts w:ascii="Times New Roman" w:hAnsi="Times New Roman" w:eastAsia="Times New Roman" w:cs="Times New Roman"/>
          <w:spacing w:val="11"/>
          <w:sz w:val="21"/>
          <w:szCs w:val="21"/>
        </w:rPr>
        <w:t xml:space="preserve"> </w:t>
      </w:r>
      <w:r>
        <w:rPr>
          <w:rFonts w:ascii="Times New Roman" w:hAnsi="Times New Roman" w:eastAsia="Times New Roman" w:cs="Times New Roman"/>
          <w:spacing w:val="-1"/>
          <w:sz w:val="21"/>
          <w:szCs w:val="21"/>
        </w:rPr>
        <w:t>system</w:t>
      </w:r>
    </w:p>
    <w:p w14:paraId="5C131A00">
      <w:pPr>
        <w:spacing w:line="120" w:lineRule="exact"/>
      </w:pPr>
    </w:p>
    <w:tbl>
      <w:tblPr>
        <w:tblStyle w:val="5"/>
        <w:tblW w:w="7403" w:type="dxa"/>
        <w:tblInd w:w="168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48"/>
        <w:gridCol w:w="792"/>
        <w:gridCol w:w="2705"/>
        <w:gridCol w:w="1265"/>
        <w:gridCol w:w="1057"/>
        <w:gridCol w:w="636"/>
      </w:tblGrid>
      <w:tr w14:paraId="450378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2" w:hRule="atLeast"/>
        </w:trPr>
        <w:tc>
          <w:tcPr>
            <w:tcW w:w="948" w:type="dxa"/>
            <w:tcBorders>
              <w:top w:val="single" w:color="000000" w:sz="10" w:space="0"/>
              <w:bottom w:val="single" w:color="7F7F7F" w:sz="2" w:space="0"/>
            </w:tcBorders>
            <w:vAlign w:val="top"/>
          </w:tcPr>
          <w:p w14:paraId="67757A50">
            <w:pPr>
              <w:pStyle w:val="6"/>
              <w:spacing w:before="78" w:line="221" w:lineRule="auto"/>
              <w:ind w:left="165"/>
              <w:rPr>
                <w:sz w:val="21"/>
                <w:szCs w:val="21"/>
              </w:rPr>
            </w:pPr>
            <w:r>
              <w:rPr>
                <w:spacing w:val="-2"/>
                <w:sz w:val="21"/>
                <w:szCs w:val="21"/>
              </w:rPr>
              <w:t>准则层</w:t>
            </w:r>
          </w:p>
        </w:tc>
        <w:tc>
          <w:tcPr>
            <w:tcW w:w="792" w:type="dxa"/>
            <w:tcBorders>
              <w:top w:val="single" w:color="000000" w:sz="10" w:space="0"/>
              <w:bottom w:val="single" w:color="7F7F7F" w:sz="2" w:space="0"/>
            </w:tcBorders>
            <w:vAlign w:val="top"/>
          </w:tcPr>
          <w:p w14:paraId="50B360C4">
            <w:pPr>
              <w:pStyle w:val="6"/>
              <w:spacing w:before="78" w:line="221" w:lineRule="auto"/>
              <w:ind w:left="194"/>
              <w:rPr>
                <w:sz w:val="21"/>
                <w:szCs w:val="21"/>
              </w:rPr>
            </w:pPr>
            <w:r>
              <w:rPr>
                <w:spacing w:val="-2"/>
                <w:sz w:val="21"/>
                <w:szCs w:val="21"/>
              </w:rPr>
              <w:t>权重</w:t>
            </w:r>
          </w:p>
        </w:tc>
        <w:tc>
          <w:tcPr>
            <w:tcW w:w="2705" w:type="dxa"/>
            <w:tcBorders>
              <w:top w:val="single" w:color="000000" w:sz="10" w:space="0"/>
              <w:bottom w:val="single" w:color="7F7F7F" w:sz="2" w:space="0"/>
            </w:tcBorders>
            <w:vAlign w:val="top"/>
          </w:tcPr>
          <w:p w14:paraId="5AE70313">
            <w:pPr>
              <w:pStyle w:val="6"/>
              <w:spacing w:before="78" w:line="221" w:lineRule="auto"/>
              <w:ind w:left="1045"/>
              <w:rPr>
                <w:sz w:val="21"/>
                <w:szCs w:val="21"/>
              </w:rPr>
            </w:pPr>
            <w:r>
              <w:rPr>
                <w:spacing w:val="-2"/>
                <w:sz w:val="21"/>
                <w:szCs w:val="21"/>
              </w:rPr>
              <w:t>指标层</w:t>
            </w:r>
          </w:p>
        </w:tc>
        <w:tc>
          <w:tcPr>
            <w:tcW w:w="1265" w:type="dxa"/>
            <w:tcBorders>
              <w:top w:val="single" w:color="000000" w:sz="10" w:space="0"/>
              <w:bottom w:val="single" w:color="7F7F7F" w:sz="2" w:space="0"/>
            </w:tcBorders>
            <w:vAlign w:val="top"/>
          </w:tcPr>
          <w:p w14:paraId="3901BB67">
            <w:pPr>
              <w:pStyle w:val="6"/>
              <w:spacing w:before="78" w:line="221" w:lineRule="auto"/>
              <w:ind w:left="119"/>
              <w:rPr>
                <w:sz w:val="21"/>
                <w:szCs w:val="21"/>
              </w:rPr>
            </w:pPr>
            <w:r>
              <w:rPr>
                <w:spacing w:val="-2"/>
                <w:sz w:val="21"/>
                <w:szCs w:val="21"/>
              </w:rPr>
              <w:t>指标层权重</w:t>
            </w:r>
          </w:p>
        </w:tc>
        <w:tc>
          <w:tcPr>
            <w:tcW w:w="1057" w:type="dxa"/>
            <w:tcBorders>
              <w:top w:val="single" w:color="000000" w:sz="10" w:space="0"/>
              <w:bottom w:val="single" w:color="7F7F7F" w:sz="2" w:space="0"/>
            </w:tcBorders>
            <w:vAlign w:val="top"/>
          </w:tcPr>
          <w:p w14:paraId="242F7023">
            <w:pPr>
              <w:pStyle w:val="6"/>
              <w:spacing w:before="78" w:line="221" w:lineRule="auto"/>
              <w:ind w:left="119"/>
              <w:rPr>
                <w:sz w:val="21"/>
                <w:szCs w:val="21"/>
              </w:rPr>
            </w:pPr>
            <w:r>
              <w:rPr>
                <w:spacing w:val="-2"/>
                <w:sz w:val="21"/>
                <w:szCs w:val="21"/>
              </w:rPr>
              <w:t>综合权重</w:t>
            </w:r>
          </w:p>
        </w:tc>
        <w:tc>
          <w:tcPr>
            <w:tcW w:w="636" w:type="dxa"/>
            <w:tcBorders>
              <w:top w:val="single" w:color="000000" w:sz="10" w:space="0"/>
              <w:bottom w:val="single" w:color="7F7F7F" w:sz="2" w:space="0"/>
            </w:tcBorders>
            <w:vAlign w:val="top"/>
          </w:tcPr>
          <w:p w14:paraId="02F8B93C">
            <w:pPr>
              <w:pStyle w:val="6"/>
              <w:spacing w:before="79" w:line="222" w:lineRule="auto"/>
              <w:ind w:left="116"/>
              <w:rPr>
                <w:sz w:val="21"/>
                <w:szCs w:val="21"/>
              </w:rPr>
            </w:pPr>
            <w:r>
              <w:rPr>
                <w:spacing w:val="-2"/>
                <w:sz w:val="21"/>
                <w:szCs w:val="21"/>
              </w:rPr>
              <w:t>排序</w:t>
            </w:r>
          </w:p>
        </w:tc>
      </w:tr>
      <w:tr w14:paraId="43C8D0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948" w:type="dxa"/>
            <w:vMerge w:val="restart"/>
            <w:tcBorders>
              <w:top w:val="single" w:color="7F7F7F" w:sz="2" w:space="0"/>
              <w:bottom w:val="nil"/>
            </w:tcBorders>
            <w:vAlign w:val="top"/>
          </w:tcPr>
          <w:p w14:paraId="29B6E2E3">
            <w:pPr>
              <w:spacing w:line="404" w:lineRule="auto"/>
              <w:rPr>
                <w:rFonts w:ascii="Arial"/>
                <w:sz w:val="21"/>
              </w:rPr>
            </w:pPr>
          </w:p>
          <w:p w14:paraId="79A513D3">
            <w:pPr>
              <w:pStyle w:val="6"/>
              <w:spacing w:before="68" w:line="222" w:lineRule="auto"/>
              <w:ind w:left="116"/>
              <w:rPr>
                <w:rFonts w:ascii="Times New Roman" w:hAnsi="Times New Roman" w:eastAsia="Times New Roman" w:cs="Times New Roman"/>
                <w:sz w:val="21"/>
                <w:szCs w:val="21"/>
              </w:rPr>
            </w:pPr>
            <w:r>
              <w:rPr>
                <w:spacing w:val="-2"/>
                <w:sz w:val="21"/>
                <w:szCs w:val="21"/>
              </w:rPr>
              <w:t>计划</w:t>
            </w:r>
            <w:r>
              <w:rPr>
                <w:spacing w:val="-51"/>
                <w:sz w:val="21"/>
                <w:szCs w:val="21"/>
              </w:rPr>
              <w:t xml:space="preserve"> </w:t>
            </w:r>
            <w:r>
              <w:rPr>
                <w:rFonts w:ascii="Times New Roman" w:hAnsi="Times New Roman" w:eastAsia="Times New Roman" w:cs="Times New Roman"/>
                <w:spacing w:val="-2"/>
                <w:sz w:val="21"/>
                <w:szCs w:val="21"/>
              </w:rPr>
              <w:t>A1</w:t>
            </w:r>
          </w:p>
        </w:tc>
        <w:tc>
          <w:tcPr>
            <w:tcW w:w="792" w:type="dxa"/>
            <w:vMerge w:val="restart"/>
            <w:tcBorders>
              <w:top w:val="single" w:color="7F7F7F" w:sz="2" w:space="0"/>
              <w:bottom w:val="nil"/>
            </w:tcBorders>
            <w:vAlign w:val="top"/>
          </w:tcPr>
          <w:p w14:paraId="5FAF0BBF">
            <w:pPr>
              <w:spacing w:line="456" w:lineRule="auto"/>
              <w:rPr>
                <w:rFonts w:ascii="Arial"/>
                <w:sz w:val="21"/>
              </w:rPr>
            </w:pPr>
          </w:p>
          <w:p w14:paraId="51E11474">
            <w:pPr>
              <w:spacing w:before="60" w:line="233" w:lineRule="auto"/>
              <w:ind w:left="11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0.2068</w:t>
            </w:r>
          </w:p>
        </w:tc>
        <w:tc>
          <w:tcPr>
            <w:tcW w:w="2705" w:type="dxa"/>
            <w:tcBorders>
              <w:top w:val="single" w:color="7F7F7F" w:sz="2" w:space="0"/>
            </w:tcBorders>
            <w:shd w:val="clear" w:color="auto" w:fill="F4B083"/>
            <w:vAlign w:val="top"/>
          </w:tcPr>
          <w:p w14:paraId="33402348">
            <w:pPr>
              <w:pStyle w:val="6"/>
              <w:spacing w:before="40" w:line="221" w:lineRule="auto"/>
              <w:ind w:left="486"/>
              <w:rPr>
                <w:rFonts w:ascii="Times New Roman" w:hAnsi="Times New Roman" w:eastAsia="Times New Roman" w:cs="Times New Roman"/>
                <w:sz w:val="21"/>
                <w:szCs w:val="21"/>
              </w:rPr>
            </w:pPr>
            <w:r>
              <w:rPr>
                <w:spacing w:val="-3"/>
                <w:sz w:val="21"/>
                <w:szCs w:val="21"/>
              </w:rPr>
              <w:t>需求预测准确率</w:t>
            </w:r>
            <w:r>
              <w:rPr>
                <w:spacing w:val="-43"/>
                <w:sz w:val="21"/>
                <w:szCs w:val="21"/>
              </w:rPr>
              <w:t xml:space="preserve"> </w:t>
            </w:r>
            <w:r>
              <w:rPr>
                <w:rFonts w:ascii="Times New Roman" w:hAnsi="Times New Roman" w:eastAsia="Times New Roman" w:cs="Times New Roman"/>
                <w:spacing w:val="-3"/>
                <w:sz w:val="21"/>
                <w:szCs w:val="21"/>
              </w:rPr>
              <w:t>B1</w:t>
            </w:r>
          </w:p>
        </w:tc>
        <w:tc>
          <w:tcPr>
            <w:tcW w:w="1265" w:type="dxa"/>
            <w:tcBorders>
              <w:top w:val="single" w:color="7F7F7F" w:sz="2" w:space="0"/>
            </w:tcBorders>
            <w:shd w:val="clear" w:color="auto" w:fill="F4B083"/>
            <w:vAlign w:val="top"/>
          </w:tcPr>
          <w:p w14:paraId="3A92AD1B">
            <w:pPr>
              <w:spacing w:before="85" w:line="233" w:lineRule="auto"/>
              <w:ind w:left="35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0.3852</w:t>
            </w:r>
          </w:p>
        </w:tc>
        <w:tc>
          <w:tcPr>
            <w:tcW w:w="1057" w:type="dxa"/>
            <w:tcBorders>
              <w:top w:val="single" w:color="7F7F7F" w:sz="2" w:space="0"/>
            </w:tcBorders>
            <w:shd w:val="clear" w:color="auto" w:fill="F4B083"/>
            <w:vAlign w:val="top"/>
          </w:tcPr>
          <w:p w14:paraId="18CF8715">
            <w:pPr>
              <w:spacing w:before="85" w:line="233" w:lineRule="auto"/>
              <w:ind w:left="19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0.07966</w:t>
            </w:r>
          </w:p>
        </w:tc>
        <w:tc>
          <w:tcPr>
            <w:tcW w:w="636" w:type="dxa"/>
            <w:tcBorders>
              <w:top w:val="single" w:color="7F7F7F" w:sz="2" w:space="0"/>
            </w:tcBorders>
            <w:shd w:val="clear" w:color="auto" w:fill="F4B083"/>
            <w:vAlign w:val="top"/>
          </w:tcPr>
          <w:p w14:paraId="2B99C751">
            <w:pPr>
              <w:spacing w:before="85" w:line="236" w:lineRule="auto"/>
              <w:ind w:left="288"/>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r>
      <w:tr w14:paraId="3F43AB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48" w:hRule="atLeast"/>
        </w:trPr>
        <w:tc>
          <w:tcPr>
            <w:tcW w:w="948" w:type="dxa"/>
            <w:vMerge w:val="continue"/>
            <w:tcBorders>
              <w:top w:val="nil"/>
              <w:bottom w:val="single" w:color="000000" w:sz="2" w:space="0"/>
            </w:tcBorders>
            <w:vAlign w:val="top"/>
          </w:tcPr>
          <w:p w14:paraId="4D33F7C7">
            <w:pPr>
              <w:rPr>
                <w:rFonts w:ascii="Arial"/>
                <w:sz w:val="21"/>
              </w:rPr>
            </w:pPr>
          </w:p>
        </w:tc>
        <w:tc>
          <w:tcPr>
            <w:tcW w:w="792" w:type="dxa"/>
            <w:vMerge w:val="continue"/>
            <w:tcBorders>
              <w:top w:val="nil"/>
              <w:bottom w:val="single" w:color="000000" w:sz="2" w:space="0"/>
            </w:tcBorders>
            <w:vAlign w:val="top"/>
          </w:tcPr>
          <w:p w14:paraId="54BFB317">
            <w:pPr>
              <w:rPr>
                <w:rFonts w:ascii="Arial"/>
                <w:sz w:val="21"/>
              </w:rPr>
            </w:pPr>
          </w:p>
        </w:tc>
        <w:tc>
          <w:tcPr>
            <w:tcW w:w="2705" w:type="dxa"/>
            <w:tcBorders>
              <w:bottom w:val="single" w:color="000000" w:sz="2" w:space="0"/>
            </w:tcBorders>
            <w:vAlign w:val="top"/>
          </w:tcPr>
          <w:p w14:paraId="25B0BD08">
            <w:pPr>
              <w:pStyle w:val="6"/>
              <w:spacing w:before="25" w:line="357" w:lineRule="auto"/>
              <w:ind w:left="579" w:right="361" w:hanging="207"/>
              <w:rPr>
                <w:rFonts w:ascii="Times New Roman" w:hAnsi="Times New Roman" w:eastAsia="Times New Roman" w:cs="Times New Roman"/>
                <w:sz w:val="21"/>
                <w:szCs w:val="21"/>
              </w:rPr>
            </w:pPr>
            <w:r>
              <w:rPr>
                <w:spacing w:val="-1"/>
                <w:sz w:val="21"/>
                <w:szCs w:val="21"/>
              </w:rPr>
              <w:t>生产计划的灵活性</w:t>
            </w:r>
            <w:r>
              <w:rPr>
                <w:spacing w:val="-51"/>
                <w:sz w:val="21"/>
                <w:szCs w:val="21"/>
              </w:rPr>
              <w:t xml:space="preserve"> </w:t>
            </w:r>
            <w:r>
              <w:rPr>
                <w:rFonts w:ascii="Times New Roman" w:hAnsi="Times New Roman" w:eastAsia="Times New Roman" w:cs="Times New Roman"/>
                <w:spacing w:val="-1"/>
                <w:sz w:val="21"/>
                <w:szCs w:val="21"/>
              </w:rPr>
              <w:t>B2</w:t>
            </w:r>
            <w:r>
              <w:rPr>
                <w:spacing w:val="-1"/>
                <w:sz w:val="21"/>
                <w:szCs w:val="21"/>
              </w:rPr>
              <w:t>库存优化指标</w:t>
            </w:r>
            <w:r>
              <w:rPr>
                <w:spacing w:val="-52"/>
                <w:sz w:val="21"/>
                <w:szCs w:val="21"/>
              </w:rPr>
              <w:t xml:space="preserve"> </w:t>
            </w:r>
            <w:r>
              <w:rPr>
                <w:rFonts w:ascii="Times New Roman" w:hAnsi="Times New Roman" w:eastAsia="Times New Roman" w:cs="Times New Roman"/>
                <w:spacing w:val="-1"/>
                <w:sz w:val="21"/>
                <w:szCs w:val="21"/>
              </w:rPr>
              <w:t>B3</w:t>
            </w:r>
          </w:p>
        </w:tc>
        <w:tc>
          <w:tcPr>
            <w:tcW w:w="1265" w:type="dxa"/>
            <w:tcBorders>
              <w:bottom w:val="single" w:color="000000" w:sz="2" w:space="0"/>
            </w:tcBorders>
            <w:vAlign w:val="top"/>
          </w:tcPr>
          <w:p w14:paraId="1A0B2471">
            <w:pPr>
              <w:spacing w:before="70" w:line="233" w:lineRule="auto"/>
              <w:ind w:left="35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0.3254</w:t>
            </w:r>
          </w:p>
          <w:p w14:paraId="2E46DCC3">
            <w:pPr>
              <w:spacing w:before="199" w:line="233" w:lineRule="auto"/>
              <w:ind w:left="35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0.2901</w:t>
            </w:r>
          </w:p>
        </w:tc>
        <w:tc>
          <w:tcPr>
            <w:tcW w:w="1057" w:type="dxa"/>
            <w:tcBorders>
              <w:bottom w:val="single" w:color="000000" w:sz="2" w:space="0"/>
            </w:tcBorders>
            <w:vAlign w:val="top"/>
          </w:tcPr>
          <w:p w14:paraId="72B3AB0D">
            <w:pPr>
              <w:spacing w:before="70" w:line="233" w:lineRule="auto"/>
              <w:ind w:left="2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0.0673</w:t>
            </w:r>
          </w:p>
          <w:p w14:paraId="14340DEA">
            <w:pPr>
              <w:spacing w:before="199" w:line="233" w:lineRule="auto"/>
              <w:ind w:left="2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0.0600</w:t>
            </w:r>
          </w:p>
        </w:tc>
        <w:tc>
          <w:tcPr>
            <w:tcW w:w="636" w:type="dxa"/>
            <w:tcBorders>
              <w:bottom w:val="single" w:color="000000" w:sz="2" w:space="0"/>
            </w:tcBorders>
            <w:vAlign w:val="top"/>
          </w:tcPr>
          <w:p w14:paraId="2F5ECB20">
            <w:pPr>
              <w:spacing w:before="70" w:line="233" w:lineRule="auto"/>
              <w:ind w:left="272"/>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p w14:paraId="2E7E6C09">
            <w:pPr>
              <w:spacing w:before="199" w:line="236" w:lineRule="auto"/>
              <w:ind w:left="236"/>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12</w:t>
            </w:r>
          </w:p>
        </w:tc>
      </w:tr>
      <w:tr w14:paraId="243124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8" w:hRule="atLeast"/>
        </w:trPr>
        <w:tc>
          <w:tcPr>
            <w:tcW w:w="948" w:type="dxa"/>
            <w:vMerge w:val="restart"/>
            <w:tcBorders>
              <w:top w:val="single" w:color="000000" w:sz="2" w:space="0"/>
              <w:bottom w:val="nil"/>
            </w:tcBorders>
            <w:vAlign w:val="top"/>
          </w:tcPr>
          <w:p w14:paraId="6A068457">
            <w:pPr>
              <w:spacing w:line="408" w:lineRule="auto"/>
              <w:rPr>
                <w:rFonts w:ascii="Arial"/>
                <w:sz w:val="21"/>
              </w:rPr>
            </w:pPr>
          </w:p>
          <w:p w14:paraId="0CC376BD">
            <w:pPr>
              <w:pStyle w:val="6"/>
              <w:spacing w:before="68" w:line="220" w:lineRule="auto"/>
              <w:ind w:left="115"/>
              <w:rPr>
                <w:rFonts w:ascii="Times New Roman" w:hAnsi="Times New Roman" w:eastAsia="Times New Roman" w:cs="Times New Roman"/>
                <w:sz w:val="21"/>
                <w:szCs w:val="21"/>
              </w:rPr>
            </w:pPr>
            <w:r>
              <w:rPr>
                <w:spacing w:val="-2"/>
                <w:sz w:val="21"/>
                <w:szCs w:val="21"/>
              </w:rPr>
              <w:t>采购</w:t>
            </w:r>
            <w:r>
              <w:rPr>
                <w:spacing w:val="-51"/>
                <w:sz w:val="21"/>
                <w:szCs w:val="21"/>
              </w:rPr>
              <w:t xml:space="preserve"> </w:t>
            </w:r>
            <w:r>
              <w:rPr>
                <w:rFonts w:ascii="Times New Roman" w:hAnsi="Times New Roman" w:eastAsia="Times New Roman" w:cs="Times New Roman"/>
                <w:spacing w:val="-2"/>
                <w:sz w:val="21"/>
                <w:szCs w:val="21"/>
              </w:rPr>
              <w:t>A2</w:t>
            </w:r>
          </w:p>
        </w:tc>
        <w:tc>
          <w:tcPr>
            <w:tcW w:w="792" w:type="dxa"/>
            <w:vMerge w:val="restart"/>
            <w:tcBorders>
              <w:top w:val="single" w:color="000000" w:sz="2" w:space="0"/>
              <w:bottom w:val="nil"/>
            </w:tcBorders>
            <w:vAlign w:val="top"/>
          </w:tcPr>
          <w:p w14:paraId="335501BA">
            <w:pPr>
              <w:spacing w:line="460" w:lineRule="auto"/>
              <w:rPr>
                <w:rFonts w:ascii="Arial"/>
                <w:sz w:val="21"/>
              </w:rPr>
            </w:pPr>
          </w:p>
          <w:p w14:paraId="4F3F2D5C">
            <w:pPr>
              <w:spacing w:before="60" w:line="233" w:lineRule="auto"/>
              <w:ind w:left="11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0.2146</w:t>
            </w:r>
          </w:p>
        </w:tc>
        <w:tc>
          <w:tcPr>
            <w:tcW w:w="2705" w:type="dxa"/>
            <w:tcBorders>
              <w:top w:val="single" w:color="000000" w:sz="2" w:space="0"/>
              <w:bottom w:val="single" w:color="FFF2CC" w:sz="2" w:space="0"/>
            </w:tcBorders>
            <w:vAlign w:val="top"/>
          </w:tcPr>
          <w:p w14:paraId="392A8448">
            <w:pPr>
              <w:pStyle w:val="6"/>
              <w:spacing w:before="44" w:line="220" w:lineRule="auto"/>
              <w:ind w:left="265"/>
              <w:rPr>
                <w:rFonts w:ascii="Times New Roman" w:hAnsi="Times New Roman" w:eastAsia="Times New Roman" w:cs="Times New Roman"/>
                <w:sz w:val="21"/>
                <w:szCs w:val="21"/>
              </w:rPr>
            </w:pPr>
            <w:r>
              <w:rPr>
                <w:spacing w:val="-1"/>
                <w:sz w:val="21"/>
                <w:szCs w:val="21"/>
              </w:rPr>
              <w:t>供应商交付的准时率</w:t>
            </w:r>
            <w:r>
              <w:rPr>
                <w:spacing w:val="-47"/>
                <w:sz w:val="21"/>
                <w:szCs w:val="21"/>
              </w:rPr>
              <w:t xml:space="preserve"> </w:t>
            </w:r>
            <w:r>
              <w:rPr>
                <w:rFonts w:ascii="Times New Roman" w:hAnsi="Times New Roman" w:eastAsia="Times New Roman" w:cs="Times New Roman"/>
                <w:spacing w:val="-1"/>
                <w:sz w:val="21"/>
                <w:szCs w:val="21"/>
              </w:rPr>
              <w:t>B4</w:t>
            </w:r>
          </w:p>
        </w:tc>
        <w:tc>
          <w:tcPr>
            <w:tcW w:w="1265" w:type="dxa"/>
            <w:tcBorders>
              <w:top w:val="single" w:color="000000" w:sz="2" w:space="0"/>
              <w:bottom w:val="single" w:color="FFF2CC" w:sz="2" w:space="0"/>
            </w:tcBorders>
            <w:vAlign w:val="top"/>
          </w:tcPr>
          <w:p w14:paraId="64E9D824">
            <w:pPr>
              <w:spacing w:before="86" w:line="233" w:lineRule="auto"/>
              <w:ind w:left="35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0.3308</w:t>
            </w:r>
          </w:p>
        </w:tc>
        <w:tc>
          <w:tcPr>
            <w:tcW w:w="1057" w:type="dxa"/>
            <w:tcBorders>
              <w:top w:val="single" w:color="000000" w:sz="2" w:space="0"/>
              <w:bottom w:val="single" w:color="FFF2CC" w:sz="2" w:space="0"/>
            </w:tcBorders>
            <w:vAlign w:val="top"/>
          </w:tcPr>
          <w:p w14:paraId="2083028C">
            <w:pPr>
              <w:spacing w:before="86" w:line="233" w:lineRule="auto"/>
              <w:ind w:left="2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0.0710</w:t>
            </w:r>
          </w:p>
        </w:tc>
        <w:tc>
          <w:tcPr>
            <w:tcW w:w="636" w:type="dxa"/>
            <w:tcBorders>
              <w:top w:val="single" w:color="000000" w:sz="2" w:space="0"/>
              <w:bottom w:val="single" w:color="FFF2CC" w:sz="2" w:space="0"/>
            </w:tcBorders>
            <w:vAlign w:val="top"/>
          </w:tcPr>
          <w:p w14:paraId="6818F219">
            <w:pPr>
              <w:spacing w:before="86" w:line="234" w:lineRule="auto"/>
              <w:ind w:left="274"/>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r>
      <w:tr w14:paraId="37CD75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948" w:type="dxa"/>
            <w:vMerge w:val="continue"/>
            <w:tcBorders>
              <w:top w:val="nil"/>
              <w:bottom w:val="nil"/>
            </w:tcBorders>
            <w:vAlign w:val="top"/>
          </w:tcPr>
          <w:p w14:paraId="658EBB1E">
            <w:pPr>
              <w:rPr>
                <w:rFonts w:ascii="Arial"/>
                <w:sz w:val="21"/>
              </w:rPr>
            </w:pPr>
          </w:p>
        </w:tc>
        <w:tc>
          <w:tcPr>
            <w:tcW w:w="792" w:type="dxa"/>
            <w:vMerge w:val="continue"/>
            <w:tcBorders>
              <w:top w:val="nil"/>
              <w:bottom w:val="nil"/>
            </w:tcBorders>
            <w:vAlign w:val="top"/>
          </w:tcPr>
          <w:p w14:paraId="329F7D7F">
            <w:pPr>
              <w:rPr>
                <w:rFonts w:ascii="Arial"/>
                <w:sz w:val="21"/>
              </w:rPr>
            </w:pPr>
          </w:p>
        </w:tc>
        <w:tc>
          <w:tcPr>
            <w:tcW w:w="2705" w:type="dxa"/>
            <w:tcBorders>
              <w:top w:val="single" w:color="FFF2CC" w:sz="2" w:space="0"/>
            </w:tcBorders>
            <w:shd w:val="clear" w:color="auto" w:fill="FFF2CC"/>
            <w:vAlign w:val="top"/>
          </w:tcPr>
          <w:p w14:paraId="666D6A01">
            <w:pPr>
              <w:pStyle w:val="6"/>
              <w:spacing w:before="45" w:line="220" w:lineRule="auto"/>
              <w:ind w:left="579"/>
              <w:rPr>
                <w:rFonts w:ascii="Times New Roman" w:hAnsi="Times New Roman" w:eastAsia="Times New Roman" w:cs="Times New Roman"/>
                <w:sz w:val="21"/>
                <w:szCs w:val="21"/>
              </w:rPr>
            </w:pPr>
            <w:r>
              <w:rPr>
                <w:spacing w:val="-1"/>
                <w:sz w:val="21"/>
                <w:szCs w:val="21"/>
              </w:rPr>
              <w:t>采购成本控制</w:t>
            </w:r>
            <w:r>
              <w:rPr>
                <w:spacing w:val="-50"/>
                <w:sz w:val="21"/>
                <w:szCs w:val="21"/>
              </w:rPr>
              <w:t xml:space="preserve"> </w:t>
            </w:r>
            <w:r>
              <w:rPr>
                <w:rFonts w:ascii="Times New Roman" w:hAnsi="Times New Roman" w:eastAsia="Times New Roman" w:cs="Times New Roman"/>
                <w:spacing w:val="-1"/>
                <w:sz w:val="21"/>
                <w:szCs w:val="21"/>
              </w:rPr>
              <w:t>B5</w:t>
            </w:r>
          </w:p>
        </w:tc>
        <w:tc>
          <w:tcPr>
            <w:tcW w:w="1265" w:type="dxa"/>
            <w:tcBorders>
              <w:top w:val="single" w:color="FFF2CC" w:sz="2" w:space="0"/>
            </w:tcBorders>
            <w:shd w:val="clear" w:color="auto" w:fill="FFF2CC"/>
            <w:vAlign w:val="top"/>
          </w:tcPr>
          <w:p w14:paraId="5F6C91CA">
            <w:pPr>
              <w:spacing w:before="90" w:line="233" w:lineRule="auto"/>
              <w:ind w:left="35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0.3582</w:t>
            </w:r>
          </w:p>
        </w:tc>
        <w:tc>
          <w:tcPr>
            <w:tcW w:w="1057" w:type="dxa"/>
            <w:tcBorders>
              <w:top w:val="single" w:color="FFF2CC" w:sz="2" w:space="0"/>
            </w:tcBorders>
            <w:shd w:val="clear" w:color="auto" w:fill="FFF2CC"/>
            <w:vAlign w:val="top"/>
          </w:tcPr>
          <w:p w14:paraId="3659C988">
            <w:pPr>
              <w:spacing w:before="90" w:line="233" w:lineRule="auto"/>
              <w:ind w:left="2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0.0769</w:t>
            </w:r>
          </w:p>
        </w:tc>
        <w:tc>
          <w:tcPr>
            <w:tcW w:w="636" w:type="dxa"/>
            <w:tcBorders>
              <w:top w:val="single" w:color="FFF2CC" w:sz="2" w:space="0"/>
            </w:tcBorders>
            <w:shd w:val="clear" w:color="auto" w:fill="FFF2CC"/>
            <w:vAlign w:val="top"/>
          </w:tcPr>
          <w:p w14:paraId="31726870">
            <w:pPr>
              <w:spacing w:before="90" w:line="234" w:lineRule="auto"/>
              <w:ind w:left="272"/>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r>
      <w:tr w14:paraId="02E0D0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948" w:type="dxa"/>
            <w:vMerge w:val="continue"/>
            <w:tcBorders>
              <w:top w:val="nil"/>
              <w:bottom w:val="single" w:color="7F7F7F" w:sz="2" w:space="0"/>
            </w:tcBorders>
            <w:vAlign w:val="top"/>
          </w:tcPr>
          <w:p w14:paraId="42CBACE1">
            <w:pPr>
              <w:rPr>
                <w:rFonts w:ascii="Arial"/>
                <w:sz w:val="21"/>
              </w:rPr>
            </w:pPr>
          </w:p>
        </w:tc>
        <w:tc>
          <w:tcPr>
            <w:tcW w:w="792" w:type="dxa"/>
            <w:vMerge w:val="continue"/>
            <w:tcBorders>
              <w:top w:val="nil"/>
              <w:bottom w:val="single" w:color="7F7F7F" w:sz="2" w:space="0"/>
            </w:tcBorders>
            <w:vAlign w:val="top"/>
          </w:tcPr>
          <w:p w14:paraId="743175C5">
            <w:pPr>
              <w:rPr>
                <w:rFonts w:ascii="Arial"/>
                <w:sz w:val="21"/>
              </w:rPr>
            </w:pPr>
          </w:p>
        </w:tc>
        <w:tc>
          <w:tcPr>
            <w:tcW w:w="2705" w:type="dxa"/>
            <w:tcBorders>
              <w:bottom w:val="single" w:color="7F7F7F" w:sz="2" w:space="0"/>
            </w:tcBorders>
            <w:vAlign w:val="top"/>
          </w:tcPr>
          <w:p w14:paraId="0A06FDAE">
            <w:pPr>
              <w:pStyle w:val="6"/>
              <w:spacing w:before="32" w:line="220" w:lineRule="auto"/>
              <w:ind w:left="371"/>
              <w:rPr>
                <w:rFonts w:ascii="Times New Roman" w:hAnsi="Times New Roman" w:eastAsia="Times New Roman" w:cs="Times New Roman"/>
                <w:sz w:val="21"/>
                <w:szCs w:val="21"/>
              </w:rPr>
            </w:pPr>
            <w:r>
              <w:rPr>
                <w:spacing w:val="-1"/>
                <w:sz w:val="21"/>
                <w:szCs w:val="21"/>
              </w:rPr>
              <w:t>供应商质量合格率</w:t>
            </w:r>
            <w:r>
              <w:rPr>
                <w:spacing w:val="-49"/>
                <w:sz w:val="21"/>
                <w:szCs w:val="21"/>
              </w:rPr>
              <w:t xml:space="preserve"> </w:t>
            </w:r>
            <w:r>
              <w:rPr>
                <w:rFonts w:ascii="Times New Roman" w:hAnsi="Times New Roman" w:eastAsia="Times New Roman" w:cs="Times New Roman"/>
                <w:spacing w:val="-1"/>
                <w:sz w:val="21"/>
                <w:szCs w:val="21"/>
              </w:rPr>
              <w:t>B6</w:t>
            </w:r>
          </w:p>
        </w:tc>
        <w:tc>
          <w:tcPr>
            <w:tcW w:w="1265" w:type="dxa"/>
            <w:tcBorders>
              <w:bottom w:val="single" w:color="7F7F7F" w:sz="2" w:space="0"/>
            </w:tcBorders>
            <w:vAlign w:val="top"/>
          </w:tcPr>
          <w:p w14:paraId="7CAF30C7">
            <w:pPr>
              <w:spacing w:before="77" w:line="233" w:lineRule="auto"/>
              <w:ind w:left="35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0.3125</w:t>
            </w:r>
          </w:p>
        </w:tc>
        <w:tc>
          <w:tcPr>
            <w:tcW w:w="1057" w:type="dxa"/>
            <w:tcBorders>
              <w:bottom w:val="single" w:color="7F7F7F" w:sz="2" w:space="0"/>
            </w:tcBorders>
            <w:vAlign w:val="top"/>
          </w:tcPr>
          <w:p w14:paraId="7820A809">
            <w:pPr>
              <w:spacing w:before="77" w:line="233" w:lineRule="auto"/>
              <w:ind w:left="2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0.0671</w:t>
            </w:r>
          </w:p>
        </w:tc>
        <w:tc>
          <w:tcPr>
            <w:tcW w:w="636" w:type="dxa"/>
            <w:tcBorders>
              <w:bottom w:val="single" w:color="7F7F7F" w:sz="2" w:space="0"/>
            </w:tcBorders>
            <w:vAlign w:val="top"/>
          </w:tcPr>
          <w:p w14:paraId="58055CDA">
            <w:pPr>
              <w:spacing w:before="76" w:line="234" w:lineRule="auto"/>
              <w:ind w:left="277"/>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r>
      <w:tr w14:paraId="43A115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96" w:hRule="atLeast"/>
        </w:trPr>
        <w:tc>
          <w:tcPr>
            <w:tcW w:w="948" w:type="dxa"/>
            <w:tcBorders>
              <w:top w:val="single" w:color="7F7F7F" w:sz="2" w:space="0"/>
              <w:bottom w:val="single" w:color="7F7F7F" w:sz="2" w:space="0"/>
            </w:tcBorders>
            <w:vAlign w:val="top"/>
          </w:tcPr>
          <w:p w14:paraId="5B93DC64">
            <w:pPr>
              <w:spacing w:line="414" w:lineRule="auto"/>
              <w:rPr>
                <w:rFonts w:ascii="Arial"/>
                <w:sz w:val="21"/>
              </w:rPr>
            </w:pPr>
          </w:p>
          <w:p w14:paraId="4F3150B0">
            <w:pPr>
              <w:pStyle w:val="6"/>
              <w:spacing w:before="68" w:line="221" w:lineRule="auto"/>
              <w:ind w:left="117"/>
              <w:rPr>
                <w:rFonts w:ascii="Times New Roman" w:hAnsi="Times New Roman" w:eastAsia="Times New Roman" w:cs="Times New Roman"/>
                <w:sz w:val="21"/>
                <w:szCs w:val="21"/>
              </w:rPr>
            </w:pPr>
            <w:r>
              <w:rPr>
                <w:spacing w:val="-2"/>
                <w:sz w:val="21"/>
                <w:szCs w:val="21"/>
              </w:rPr>
              <w:t>制造</w:t>
            </w:r>
            <w:r>
              <w:rPr>
                <w:spacing w:val="-52"/>
                <w:sz w:val="21"/>
                <w:szCs w:val="21"/>
              </w:rPr>
              <w:t xml:space="preserve"> </w:t>
            </w:r>
            <w:r>
              <w:rPr>
                <w:rFonts w:ascii="Times New Roman" w:hAnsi="Times New Roman" w:eastAsia="Times New Roman" w:cs="Times New Roman"/>
                <w:spacing w:val="-2"/>
                <w:sz w:val="21"/>
                <w:szCs w:val="21"/>
              </w:rPr>
              <w:t>A3</w:t>
            </w:r>
          </w:p>
        </w:tc>
        <w:tc>
          <w:tcPr>
            <w:tcW w:w="792" w:type="dxa"/>
            <w:tcBorders>
              <w:top w:val="single" w:color="7F7F7F" w:sz="2" w:space="0"/>
              <w:bottom w:val="single" w:color="7F7F7F" w:sz="2" w:space="0"/>
            </w:tcBorders>
            <w:vAlign w:val="top"/>
          </w:tcPr>
          <w:p w14:paraId="17078650">
            <w:pPr>
              <w:spacing w:line="463" w:lineRule="auto"/>
              <w:rPr>
                <w:rFonts w:ascii="Arial"/>
                <w:sz w:val="21"/>
              </w:rPr>
            </w:pPr>
          </w:p>
          <w:p w14:paraId="2008F27B">
            <w:pPr>
              <w:spacing w:before="61" w:line="233" w:lineRule="auto"/>
              <w:ind w:left="11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0.1864</w:t>
            </w:r>
          </w:p>
        </w:tc>
        <w:tc>
          <w:tcPr>
            <w:tcW w:w="2705" w:type="dxa"/>
            <w:tcBorders>
              <w:top w:val="single" w:color="7F7F7F" w:sz="2" w:space="0"/>
              <w:bottom w:val="single" w:color="7F7F7F" w:sz="2" w:space="0"/>
            </w:tcBorders>
            <w:vAlign w:val="top"/>
          </w:tcPr>
          <w:p w14:paraId="0017574D">
            <w:pPr>
              <w:pStyle w:val="6"/>
              <w:spacing w:before="50" w:line="362" w:lineRule="auto"/>
              <w:ind w:left="686" w:right="573" w:hanging="105"/>
              <w:rPr>
                <w:rFonts w:ascii="Times New Roman" w:hAnsi="Times New Roman" w:eastAsia="Times New Roman" w:cs="Times New Roman"/>
                <w:sz w:val="21"/>
                <w:szCs w:val="21"/>
              </w:rPr>
            </w:pPr>
            <w:r>
              <w:rPr>
                <w:spacing w:val="-2"/>
                <w:sz w:val="21"/>
                <w:szCs w:val="21"/>
              </w:rPr>
              <w:t>生产周期时间</w:t>
            </w:r>
            <w:r>
              <w:rPr>
                <w:spacing w:val="-45"/>
                <w:sz w:val="21"/>
                <w:szCs w:val="21"/>
              </w:rPr>
              <w:t xml:space="preserve"> </w:t>
            </w:r>
            <w:r>
              <w:rPr>
                <w:rFonts w:ascii="Times New Roman" w:hAnsi="Times New Roman" w:eastAsia="Times New Roman" w:cs="Times New Roman"/>
                <w:spacing w:val="-2"/>
                <w:sz w:val="21"/>
                <w:szCs w:val="21"/>
              </w:rPr>
              <w:t>B7</w:t>
            </w:r>
            <w:r>
              <w:rPr>
                <w:spacing w:val="-2"/>
                <w:sz w:val="21"/>
                <w:szCs w:val="21"/>
              </w:rPr>
              <w:t>生产灵活性</w:t>
            </w:r>
            <w:r>
              <w:rPr>
                <w:spacing w:val="-46"/>
                <w:sz w:val="21"/>
                <w:szCs w:val="21"/>
              </w:rPr>
              <w:t xml:space="preserve"> </w:t>
            </w:r>
            <w:r>
              <w:rPr>
                <w:rFonts w:ascii="Times New Roman" w:hAnsi="Times New Roman" w:eastAsia="Times New Roman" w:cs="Times New Roman"/>
                <w:spacing w:val="-2"/>
                <w:sz w:val="21"/>
                <w:szCs w:val="21"/>
              </w:rPr>
              <w:t>B8</w:t>
            </w:r>
            <w:r>
              <w:rPr>
                <w:spacing w:val="-2"/>
                <w:sz w:val="21"/>
                <w:szCs w:val="21"/>
              </w:rPr>
              <w:t>不合格品率</w:t>
            </w:r>
            <w:r>
              <w:rPr>
                <w:spacing w:val="-46"/>
                <w:sz w:val="21"/>
                <w:szCs w:val="21"/>
              </w:rPr>
              <w:t xml:space="preserve"> </w:t>
            </w:r>
            <w:r>
              <w:rPr>
                <w:rFonts w:ascii="Times New Roman" w:hAnsi="Times New Roman" w:eastAsia="Times New Roman" w:cs="Times New Roman"/>
                <w:spacing w:val="-2"/>
                <w:sz w:val="21"/>
                <w:szCs w:val="21"/>
              </w:rPr>
              <w:t>B9</w:t>
            </w:r>
          </w:p>
        </w:tc>
        <w:tc>
          <w:tcPr>
            <w:tcW w:w="1265" w:type="dxa"/>
            <w:tcBorders>
              <w:top w:val="single" w:color="7F7F7F" w:sz="2" w:space="0"/>
              <w:bottom w:val="single" w:color="7F7F7F" w:sz="2" w:space="0"/>
            </w:tcBorders>
            <w:vAlign w:val="top"/>
          </w:tcPr>
          <w:p w14:paraId="21B9CD3E">
            <w:pPr>
              <w:spacing w:before="92" w:line="233" w:lineRule="auto"/>
              <w:ind w:left="35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0.3494</w:t>
            </w:r>
          </w:p>
          <w:p w14:paraId="6F99676E">
            <w:pPr>
              <w:spacing w:before="199" w:line="233" w:lineRule="auto"/>
              <w:ind w:left="35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0.3338</w:t>
            </w:r>
          </w:p>
          <w:p w14:paraId="536D16F5">
            <w:pPr>
              <w:spacing w:before="202" w:line="233" w:lineRule="auto"/>
              <w:ind w:left="35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0.3181</w:t>
            </w:r>
          </w:p>
        </w:tc>
        <w:tc>
          <w:tcPr>
            <w:tcW w:w="1057" w:type="dxa"/>
            <w:tcBorders>
              <w:top w:val="single" w:color="7F7F7F" w:sz="2" w:space="0"/>
              <w:bottom w:val="single" w:color="7F7F7F" w:sz="2" w:space="0"/>
            </w:tcBorders>
            <w:vAlign w:val="top"/>
          </w:tcPr>
          <w:p w14:paraId="3FDB30A0">
            <w:pPr>
              <w:spacing w:before="92" w:line="233" w:lineRule="auto"/>
              <w:ind w:left="2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0.0651</w:t>
            </w:r>
          </w:p>
          <w:p w14:paraId="23386365">
            <w:pPr>
              <w:spacing w:before="199" w:line="233" w:lineRule="auto"/>
              <w:ind w:left="2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0.0622</w:t>
            </w:r>
          </w:p>
          <w:p w14:paraId="08DE55D0">
            <w:pPr>
              <w:spacing w:before="202" w:line="233" w:lineRule="auto"/>
              <w:ind w:left="2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0.0593</w:t>
            </w:r>
          </w:p>
        </w:tc>
        <w:tc>
          <w:tcPr>
            <w:tcW w:w="636" w:type="dxa"/>
            <w:tcBorders>
              <w:top w:val="single" w:color="7F7F7F" w:sz="2" w:space="0"/>
              <w:bottom w:val="single" w:color="7F7F7F" w:sz="2" w:space="0"/>
            </w:tcBorders>
            <w:vAlign w:val="top"/>
          </w:tcPr>
          <w:p w14:paraId="4B2E7319">
            <w:pPr>
              <w:spacing w:before="92" w:line="233" w:lineRule="auto"/>
              <w:ind w:left="272"/>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p w14:paraId="496A4BFC">
            <w:pPr>
              <w:spacing w:before="199" w:line="234" w:lineRule="auto"/>
              <w:ind w:left="236"/>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w:t>
            </w:r>
          </w:p>
          <w:p w14:paraId="312BFC1B">
            <w:pPr>
              <w:spacing w:before="201" w:line="236" w:lineRule="auto"/>
              <w:ind w:left="236"/>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14</w:t>
            </w:r>
          </w:p>
        </w:tc>
      </w:tr>
      <w:tr w14:paraId="4270D7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8" w:hRule="atLeast"/>
        </w:trPr>
        <w:tc>
          <w:tcPr>
            <w:tcW w:w="948" w:type="dxa"/>
            <w:vMerge w:val="restart"/>
            <w:tcBorders>
              <w:top w:val="single" w:color="7F7F7F" w:sz="2" w:space="0"/>
              <w:bottom w:val="nil"/>
            </w:tcBorders>
            <w:vAlign w:val="top"/>
          </w:tcPr>
          <w:p w14:paraId="4C625F2D">
            <w:pPr>
              <w:spacing w:line="417" w:lineRule="auto"/>
              <w:rPr>
                <w:rFonts w:ascii="Arial"/>
                <w:sz w:val="21"/>
              </w:rPr>
            </w:pPr>
          </w:p>
          <w:p w14:paraId="1C9EC9EA">
            <w:pPr>
              <w:pStyle w:val="6"/>
              <w:spacing w:before="69" w:line="221" w:lineRule="auto"/>
              <w:ind w:left="120"/>
              <w:rPr>
                <w:rFonts w:ascii="Times New Roman" w:hAnsi="Times New Roman" w:eastAsia="Times New Roman" w:cs="Times New Roman"/>
                <w:sz w:val="21"/>
                <w:szCs w:val="21"/>
              </w:rPr>
            </w:pPr>
            <w:r>
              <w:rPr>
                <w:spacing w:val="-3"/>
                <w:sz w:val="21"/>
                <w:szCs w:val="21"/>
              </w:rPr>
              <w:t>交付</w:t>
            </w:r>
            <w:r>
              <w:rPr>
                <w:spacing w:val="-52"/>
                <w:sz w:val="21"/>
                <w:szCs w:val="21"/>
              </w:rPr>
              <w:t xml:space="preserve"> </w:t>
            </w:r>
            <w:r>
              <w:rPr>
                <w:rFonts w:ascii="Times New Roman" w:hAnsi="Times New Roman" w:eastAsia="Times New Roman" w:cs="Times New Roman"/>
                <w:spacing w:val="-3"/>
                <w:sz w:val="21"/>
                <w:szCs w:val="21"/>
              </w:rPr>
              <w:t>A4</w:t>
            </w:r>
          </w:p>
        </w:tc>
        <w:tc>
          <w:tcPr>
            <w:tcW w:w="792" w:type="dxa"/>
            <w:vMerge w:val="restart"/>
            <w:tcBorders>
              <w:top w:val="single" w:color="7F7F7F" w:sz="2" w:space="0"/>
              <w:bottom w:val="nil"/>
            </w:tcBorders>
            <w:vAlign w:val="top"/>
          </w:tcPr>
          <w:p w14:paraId="33A84B34">
            <w:pPr>
              <w:spacing w:line="468" w:lineRule="auto"/>
              <w:rPr>
                <w:rFonts w:ascii="Arial"/>
                <w:sz w:val="21"/>
              </w:rPr>
            </w:pPr>
          </w:p>
          <w:p w14:paraId="519455F8">
            <w:pPr>
              <w:spacing w:before="60" w:line="233" w:lineRule="auto"/>
              <w:ind w:left="11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0.2039</w:t>
            </w:r>
          </w:p>
        </w:tc>
        <w:tc>
          <w:tcPr>
            <w:tcW w:w="2705" w:type="dxa"/>
            <w:tcBorders>
              <w:top w:val="single" w:color="7F7F7F" w:sz="2" w:space="0"/>
              <w:bottom w:val="single" w:color="B4C6E7" w:sz="2" w:space="0"/>
            </w:tcBorders>
            <w:vAlign w:val="top"/>
          </w:tcPr>
          <w:p w14:paraId="0D556669">
            <w:pPr>
              <w:pStyle w:val="6"/>
              <w:spacing w:before="51" w:line="221" w:lineRule="auto"/>
              <w:ind w:left="634"/>
              <w:rPr>
                <w:rFonts w:ascii="Times New Roman" w:hAnsi="Times New Roman" w:eastAsia="Times New Roman" w:cs="Times New Roman"/>
                <w:sz w:val="21"/>
                <w:szCs w:val="21"/>
              </w:rPr>
            </w:pPr>
            <w:r>
              <w:rPr>
                <w:spacing w:val="-2"/>
                <w:sz w:val="21"/>
                <w:szCs w:val="21"/>
              </w:rPr>
              <w:t>准时交付率</w:t>
            </w:r>
            <w:r>
              <w:rPr>
                <w:spacing w:val="-45"/>
                <w:sz w:val="21"/>
                <w:szCs w:val="21"/>
              </w:rPr>
              <w:t xml:space="preserve"> </w:t>
            </w:r>
            <w:r>
              <w:rPr>
                <w:rFonts w:ascii="Times New Roman" w:hAnsi="Times New Roman" w:eastAsia="Times New Roman" w:cs="Times New Roman"/>
                <w:spacing w:val="-2"/>
                <w:sz w:val="21"/>
                <w:szCs w:val="21"/>
              </w:rPr>
              <w:t>B10</w:t>
            </w:r>
          </w:p>
        </w:tc>
        <w:tc>
          <w:tcPr>
            <w:tcW w:w="1265" w:type="dxa"/>
            <w:tcBorders>
              <w:top w:val="single" w:color="7F7F7F" w:sz="2" w:space="0"/>
              <w:bottom w:val="single" w:color="B4C6E7" w:sz="2" w:space="0"/>
            </w:tcBorders>
            <w:vAlign w:val="top"/>
          </w:tcPr>
          <w:p w14:paraId="62DA9A56">
            <w:pPr>
              <w:spacing w:before="97" w:line="233" w:lineRule="auto"/>
              <w:ind w:left="35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0.3489</w:t>
            </w:r>
          </w:p>
        </w:tc>
        <w:tc>
          <w:tcPr>
            <w:tcW w:w="1057" w:type="dxa"/>
            <w:tcBorders>
              <w:top w:val="single" w:color="7F7F7F" w:sz="2" w:space="0"/>
              <w:bottom w:val="single" w:color="B4C6E7" w:sz="2" w:space="0"/>
            </w:tcBorders>
            <w:vAlign w:val="top"/>
          </w:tcPr>
          <w:p w14:paraId="17F94A27">
            <w:pPr>
              <w:spacing w:before="97" w:line="233" w:lineRule="auto"/>
              <w:ind w:left="2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0.0711</w:t>
            </w:r>
          </w:p>
        </w:tc>
        <w:tc>
          <w:tcPr>
            <w:tcW w:w="636" w:type="dxa"/>
            <w:tcBorders>
              <w:top w:val="single" w:color="7F7F7F" w:sz="2" w:space="0"/>
              <w:bottom w:val="single" w:color="B4C6E7" w:sz="2" w:space="0"/>
            </w:tcBorders>
            <w:vAlign w:val="top"/>
          </w:tcPr>
          <w:p w14:paraId="6F0772F4">
            <w:pPr>
              <w:spacing w:before="96" w:line="236" w:lineRule="auto"/>
              <w:ind w:left="267"/>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r>
      <w:tr w14:paraId="73A4E3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948" w:type="dxa"/>
            <w:vMerge w:val="continue"/>
            <w:tcBorders>
              <w:top w:val="nil"/>
              <w:bottom w:val="nil"/>
            </w:tcBorders>
            <w:vAlign w:val="top"/>
          </w:tcPr>
          <w:p w14:paraId="4F345D02">
            <w:pPr>
              <w:rPr>
                <w:rFonts w:ascii="Arial"/>
                <w:sz w:val="21"/>
              </w:rPr>
            </w:pPr>
          </w:p>
        </w:tc>
        <w:tc>
          <w:tcPr>
            <w:tcW w:w="792" w:type="dxa"/>
            <w:vMerge w:val="continue"/>
            <w:tcBorders>
              <w:top w:val="nil"/>
              <w:bottom w:val="nil"/>
            </w:tcBorders>
            <w:vAlign w:val="top"/>
          </w:tcPr>
          <w:p w14:paraId="1E77FC10">
            <w:pPr>
              <w:rPr>
                <w:rFonts w:ascii="Arial"/>
                <w:sz w:val="21"/>
              </w:rPr>
            </w:pPr>
          </w:p>
        </w:tc>
        <w:tc>
          <w:tcPr>
            <w:tcW w:w="2705" w:type="dxa"/>
            <w:tcBorders>
              <w:top w:val="single" w:color="B4C6E7" w:sz="2" w:space="0"/>
            </w:tcBorders>
            <w:shd w:val="clear" w:color="auto" w:fill="B4C6E7"/>
            <w:vAlign w:val="top"/>
          </w:tcPr>
          <w:p w14:paraId="370BDC40">
            <w:pPr>
              <w:pStyle w:val="6"/>
              <w:spacing w:before="55" w:line="221" w:lineRule="auto"/>
              <w:ind w:left="634"/>
              <w:rPr>
                <w:rFonts w:ascii="Times New Roman" w:hAnsi="Times New Roman" w:eastAsia="Times New Roman" w:cs="Times New Roman"/>
                <w:sz w:val="21"/>
                <w:szCs w:val="21"/>
              </w:rPr>
            </w:pPr>
            <w:r>
              <w:rPr>
                <w:spacing w:val="-2"/>
                <w:sz w:val="21"/>
                <w:szCs w:val="21"/>
              </w:rPr>
              <w:t>客户满意度</w:t>
            </w:r>
            <w:r>
              <w:rPr>
                <w:spacing w:val="-45"/>
                <w:sz w:val="21"/>
                <w:szCs w:val="21"/>
              </w:rPr>
              <w:t xml:space="preserve"> </w:t>
            </w:r>
            <w:r>
              <w:rPr>
                <w:rFonts w:ascii="Times New Roman" w:hAnsi="Times New Roman" w:eastAsia="Times New Roman" w:cs="Times New Roman"/>
                <w:spacing w:val="-2"/>
                <w:sz w:val="21"/>
                <w:szCs w:val="21"/>
              </w:rPr>
              <w:t>B11</w:t>
            </w:r>
          </w:p>
        </w:tc>
        <w:tc>
          <w:tcPr>
            <w:tcW w:w="1265" w:type="dxa"/>
            <w:tcBorders>
              <w:top w:val="single" w:color="B4C6E7" w:sz="2" w:space="0"/>
            </w:tcBorders>
            <w:shd w:val="clear" w:color="auto" w:fill="B4C6E7"/>
            <w:vAlign w:val="top"/>
          </w:tcPr>
          <w:p w14:paraId="2FC43FFB">
            <w:pPr>
              <w:spacing w:before="98" w:line="233" w:lineRule="auto"/>
              <w:ind w:left="35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0.3774</w:t>
            </w:r>
          </w:p>
        </w:tc>
        <w:tc>
          <w:tcPr>
            <w:tcW w:w="1057" w:type="dxa"/>
            <w:tcBorders>
              <w:top w:val="single" w:color="B4C6E7" w:sz="2" w:space="0"/>
            </w:tcBorders>
            <w:shd w:val="clear" w:color="auto" w:fill="B4C6E7"/>
            <w:vAlign w:val="top"/>
          </w:tcPr>
          <w:p w14:paraId="3891901A">
            <w:pPr>
              <w:spacing w:before="98" w:line="233" w:lineRule="auto"/>
              <w:ind w:left="2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0.0770</w:t>
            </w:r>
          </w:p>
        </w:tc>
        <w:tc>
          <w:tcPr>
            <w:tcW w:w="636" w:type="dxa"/>
            <w:tcBorders>
              <w:top w:val="single" w:color="B4C6E7" w:sz="2" w:space="0"/>
            </w:tcBorders>
            <w:shd w:val="clear" w:color="auto" w:fill="B4C6E7"/>
            <w:vAlign w:val="top"/>
          </w:tcPr>
          <w:p w14:paraId="47D50315">
            <w:pPr>
              <w:spacing w:before="98" w:line="236" w:lineRule="auto"/>
              <w:ind w:left="268"/>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r>
      <w:tr w14:paraId="300069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948" w:type="dxa"/>
            <w:vMerge w:val="continue"/>
            <w:tcBorders>
              <w:top w:val="nil"/>
              <w:bottom w:val="single" w:color="7F7F7F" w:sz="2" w:space="0"/>
            </w:tcBorders>
            <w:vAlign w:val="top"/>
          </w:tcPr>
          <w:p w14:paraId="783E5DED">
            <w:pPr>
              <w:rPr>
                <w:rFonts w:ascii="Arial"/>
                <w:sz w:val="21"/>
              </w:rPr>
            </w:pPr>
          </w:p>
        </w:tc>
        <w:tc>
          <w:tcPr>
            <w:tcW w:w="792" w:type="dxa"/>
            <w:vMerge w:val="continue"/>
            <w:tcBorders>
              <w:top w:val="nil"/>
              <w:bottom w:val="single" w:color="7F7F7F" w:sz="2" w:space="0"/>
            </w:tcBorders>
            <w:vAlign w:val="top"/>
          </w:tcPr>
          <w:p w14:paraId="44BCBD79">
            <w:pPr>
              <w:rPr>
                <w:rFonts w:ascii="Arial"/>
                <w:sz w:val="21"/>
              </w:rPr>
            </w:pPr>
          </w:p>
        </w:tc>
        <w:tc>
          <w:tcPr>
            <w:tcW w:w="2705" w:type="dxa"/>
            <w:tcBorders>
              <w:bottom w:val="single" w:color="7F7F7F" w:sz="2" w:space="0"/>
            </w:tcBorders>
            <w:vAlign w:val="top"/>
          </w:tcPr>
          <w:p w14:paraId="5E2ED167">
            <w:pPr>
              <w:pStyle w:val="6"/>
              <w:spacing w:before="43" w:line="221" w:lineRule="auto"/>
              <w:ind w:left="529"/>
              <w:rPr>
                <w:rFonts w:ascii="Times New Roman" w:hAnsi="Times New Roman" w:eastAsia="Times New Roman" w:cs="Times New Roman"/>
                <w:sz w:val="21"/>
                <w:szCs w:val="21"/>
              </w:rPr>
            </w:pPr>
            <w:r>
              <w:rPr>
                <w:spacing w:val="-2"/>
                <w:sz w:val="21"/>
                <w:szCs w:val="21"/>
              </w:rPr>
              <w:t>订单履行周期</w:t>
            </w:r>
            <w:r>
              <w:rPr>
                <w:spacing w:val="-44"/>
                <w:sz w:val="21"/>
                <w:szCs w:val="21"/>
              </w:rPr>
              <w:t xml:space="preserve"> </w:t>
            </w:r>
            <w:r>
              <w:rPr>
                <w:rFonts w:ascii="Times New Roman" w:hAnsi="Times New Roman" w:eastAsia="Times New Roman" w:cs="Times New Roman"/>
                <w:spacing w:val="-2"/>
                <w:sz w:val="21"/>
                <w:szCs w:val="21"/>
              </w:rPr>
              <w:t>B12</w:t>
            </w:r>
          </w:p>
        </w:tc>
        <w:tc>
          <w:tcPr>
            <w:tcW w:w="1265" w:type="dxa"/>
            <w:tcBorders>
              <w:bottom w:val="single" w:color="7F7F7F" w:sz="2" w:space="0"/>
            </w:tcBorders>
            <w:vAlign w:val="top"/>
          </w:tcPr>
          <w:p w14:paraId="704921A6">
            <w:pPr>
              <w:spacing w:before="85" w:line="233" w:lineRule="auto"/>
              <w:ind w:left="35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0.2740</w:t>
            </w:r>
          </w:p>
        </w:tc>
        <w:tc>
          <w:tcPr>
            <w:tcW w:w="1057" w:type="dxa"/>
            <w:tcBorders>
              <w:bottom w:val="single" w:color="7F7F7F" w:sz="2" w:space="0"/>
            </w:tcBorders>
            <w:vAlign w:val="top"/>
          </w:tcPr>
          <w:p w14:paraId="4328470C">
            <w:pPr>
              <w:spacing w:before="85" w:line="233" w:lineRule="auto"/>
              <w:ind w:left="2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0.0559</w:t>
            </w:r>
          </w:p>
        </w:tc>
        <w:tc>
          <w:tcPr>
            <w:tcW w:w="636" w:type="dxa"/>
            <w:tcBorders>
              <w:bottom w:val="single" w:color="7F7F7F" w:sz="2" w:space="0"/>
            </w:tcBorders>
            <w:vAlign w:val="top"/>
          </w:tcPr>
          <w:p w14:paraId="1729A6B0">
            <w:pPr>
              <w:spacing w:before="84" w:line="234" w:lineRule="auto"/>
              <w:ind w:left="236"/>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15</w:t>
            </w:r>
          </w:p>
        </w:tc>
      </w:tr>
      <w:tr w14:paraId="2F7947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22" w:hRule="atLeast"/>
        </w:trPr>
        <w:tc>
          <w:tcPr>
            <w:tcW w:w="948" w:type="dxa"/>
            <w:tcBorders>
              <w:top w:val="single" w:color="7F7F7F" w:sz="2" w:space="0"/>
              <w:bottom w:val="single" w:color="000000" w:sz="10" w:space="0"/>
            </w:tcBorders>
            <w:vAlign w:val="top"/>
          </w:tcPr>
          <w:p w14:paraId="33A78964">
            <w:pPr>
              <w:spacing w:line="422" w:lineRule="auto"/>
              <w:rPr>
                <w:rFonts w:ascii="Arial"/>
                <w:sz w:val="21"/>
              </w:rPr>
            </w:pPr>
          </w:p>
          <w:p w14:paraId="758CD3CD">
            <w:pPr>
              <w:pStyle w:val="6"/>
              <w:spacing w:before="69" w:line="220" w:lineRule="auto"/>
              <w:ind w:left="117"/>
              <w:rPr>
                <w:rFonts w:ascii="Times New Roman" w:hAnsi="Times New Roman" w:eastAsia="Times New Roman" w:cs="Times New Roman"/>
                <w:sz w:val="21"/>
                <w:szCs w:val="21"/>
              </w:rPr>
            </w:pPr>
            <w:r>
              <w:rPr>
                <w:spacing w:val="-2"/>
                <w:sz w:val="21"/>
                <w:szCs w:val="21"/>
              </w:rPr>
              <w:t>退货</w:t>
            </w:r>
            <w:r>
              <w:rPr>
                <w:spacing w:val="-52"/>
                <w:sz w:val="21"/>
                <w:szCs w:val="21"/>
              </w:rPr>
              <w:t xml:space="preserve"> </w:t>
            </w:r>
            <w:r>
              <w:rPr>
                <w:rFonts w:ascii="Times New Roman" w:hAnsi="Times New Roman" w:eastAsia="Times New Roman" w:cs="Times New Roman"/>
                <w:spacing w:val="-2"/>
                <w:sz w:val="21"/>
                <w:szCs w:val="21"/>
              </w:rPr>
              <w:t>A5</w:t>
            </w:r>
          </w:p>
        </w:tc>
        <w:tc>
          <w:tcPr>
            <w:tcW w:w="792" w:type="dxa"/>
            <w:tcBorders>
              <w:top w:val="single" w:color="7F7F7F" w:sz="2" w:space="0"/>
              <w:bottom w:val="single" w:color="000000" w:sz="10" w:space="0"/>
            </w:tcBorders>
            <w:vAlign w:val="top"/>
          </w:tcPr>
          <w:p w14:paraId="1A925703">
            <w:pPr>
              <w:spacing w:line="475" w:lineRule="auto"/>
              <w:rPr>
                <w:rFonts w:ascii="Arial"/>
                <w:sz w:val="21"/>
              </w:rPr>
            </w:pPr>
          </w:p>
          <w:p w14:paraId="109A7710">
            <w:pPr>
              <w:spacing w:before="60" w:line="233" w:lineRule="auto"/>
              <w:ind w:left="11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0.1884</w:t>
            </w:r>
          </w:p>
        </w:tc>
        <w:tc>
          <w:tcPr>
            <w:tcW w:w="2705" w:type="dxa"/>
            <w:tcBorders>
              <w:top w:val="single" w:color="7F7F7F" w:sz="2" w:space="0"/>
              <w:bottom w:val="single" w:color="000000" w:sz="10" w:space="0"/>
            </w:tcBorders>
            <w:vAlign w:val="top"/>
          </w:tcPr>
          <w:p w14:paraId="4A3DE02C">
            <w:pPr>
              <w:pStyle w:val="6"/>
              <w:spacing w:before="59" w:line="220" w:lineRule="auto"/>
              <w:ind w:left="528"/>
              <w:rPr>
                <w:rFonts w:ascii="Times New Roman" w:hAnsi="Times New Roman" w:eastAsia="Times New Roman" w:cs="Times New Roman"/>
                <w:sz w:val="21"/>
                <w:szCs w:val="21"/>
              </w:rPr>
            </w:pPr>
            <w:r>
              <w:rPr>
                <w:spacing w:val="-1"/>
                <w:sz w:val="21"/>
                <w:szCs w:val="21"/>
              </w:rPr>
              <w:t>退货处理时间</w:t>
            </w:r>
            <w:r>
              <w:rPr>
                <w:spacing w:val="-51"/>
                <w:sz w:val="21"/>
                <w:szCs w:val="21"/>
              </w:rPr>
              <w:t xml:space="preserve"> </w:t>
            </w:r>
            <w:r>
              <w:rPr>
                <w:rFonts w:ascii="Times New Roman" w:hAnsi="Times New Roman" w:eastAsia="Times New Roman" w:cs="Times New Roman"/>
                <w:spacing w:val="-1"/>
                <w:sz w:val="21"/>
                <w:szCs w:val="21"/>
              </w:rPr>
              <w:t>B13</w:t>
            </w:r>
          </w:p>
          <w:p w14:paraId="4A075F77">
            <w:pPr>
              <w:pStyle w:val="6"/>
              <w:spacing w:before="184" w:line="220" w:lineRule="auto"/>
              <w:ind w:left="844"/>
              <w:rPr>
                <w:rFonts w:ascii="Times New Roman" w:hAnsi="Times New Roman" w:eastAsia="Times New Roman" w:cs="Times New Roman"/>
                <w:sz w:val="21"/>
                <w:szCs w:val="21"/>
              </w:rPr>
            </w:pPr>
            <w:r>
              <w:rPr>
                <w:spacing w:val="-2"/>
                <w:sz w:val="21"/>
                <w:szCs w:val="21"/>
              </w:rPr>
              <w:t>退货率</w:t>
            </w:r>
            <w:r>
              <w:rPr>
                <w:spacing w:val="-48"/>
                <w:sz w:val="21"/>
                <w:szCs w:val="21"/>
              </w:rPr>
              <w:t xml:space="preserve"> </w:t>
            </w:r>
            <w:r>
              <w:rPr>
                <w:rFonts w:ascii="Times New Roman" w:hAnsi="Times New Roman" w:eastAsia="Times New Roman" w:cs="Times New Roman"/>
                <w:spacing w:val="-2"/>
                <w:sz w:val="21"/>
                <w:szCs w:val="21"/>
              </w:rPr>
              <w:t>B14</w:t>
            </w:r>
          </w:p>
          <w:p w14:paraId="11E2C564">
            <w:pPr>
              <w:pStyle w:val="6"/>
              <w:spacing w:before="186" w:line="220" w:lineRule="auto"/>
              <w:ind w:left="424"/>
              <w:rPr>
                <w:rFonts w:ascii="Times New Roman" w:hAnsi="Times New Roman" w:eastAsia="Times New Roman" w:cs="Times New Roman"/>
                <w:sz w:val="21"/>
                <w:szCs w:val="21"/>
              </w:rPr>
            </w:pPr>
            <w:r>
              <w:rPr>
                <w:spacing w:val="-1"/>
                <w:sz w:val="21"/>
                <w:szCs w:val="21"/>
              </w:rPr>
              <w:t>退货原因分析率</w:t>
            </w:r>
            <w:r>
              <w:rPr>
                <w:spacing w:val="-49"/>
                <w:sz w:val="21"/>
                <w:szCs w:val="21"/>
              </w:rPr>
              <w:t xml:space="preserve"> </w:t>
            </w:r>
            <w:r>
              <w:rPr>
                <w:rFonts w:ascii="Times New Roman" w:hAnsi="Times New Roman" w:eastAsia="Times New Roman" w:cs="Times New Roman"/>
                <w:spacing w:val="-1"/>
                <w:sz w:val="21"/>
                <w:szCs w:val="21"/>
              </w:rPr>
              <w:t>B15</w:t>
            </w:r>
          </w:p>
        </w:tc>
        <w:tc>
          <w:tcPr>
            <w:tcW w:w="1265" w:type="dxa"/>
            <w:tcBorders>
              <w:top w:val="single" w:color="7F7F7F" w:sz="2" w:space="0"/>
              <w:bottom w:val="single" w:color="000000" w:sz="10" w:space="0"/>
            </w:tcBorders>
            <w:vAlign w:val="top"/>
          </w:tcPr>
          <w:p w14:paraId="7578BF50">
            <w:pPr>
              <w:spacing w:before="104" w:line="233" w:lineRule="auto"/>
              <w:ind w:left="35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0.3253</w:t>
            </w:r>
          </w:p>
          <w:p w14:paraId="5653B42C">
            <w:pPr>
              <w:spacing w:before="199" w:line="233" w:lineRule="auto"/>
              <w:ind w:left="35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0.3150</w:t>
            </w:r>
          </w:p>
          <w:p w14:paraId="2CEAB21F">
            <w:pPr>
              <w:spacing w:before="199" w:line="233" w:lineRule="auto"/>
              <w:ind w:left="35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0.3620</w:t>
            </w:r>
          </w:p>
        </w:tc>
        <w:tc>
          <w:tcPr>
            <w:tcW w:w="1057" w:type="dxa"/>
            <w:tcBorders>
              <w:top w:val="single" w:color="7F7F7F" w:sz="2" w:space="0"/>
              <w:bottom w:val="single" w:color="000000" w:sz="10" w:space="0"/>
            </w:tcBorders>
            <w:vAlign w:val="top"/>
          </w:tcPr>
          <w:p w14:paraId="551AA5DA">
            <w:pPr>
              <w:spacing w:before="104" w:line="233" w:lineRule="auto"/>
              <w:ind w:left="2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0.0613</w:t>
            </w:r>
          </w:p>
          <w:p w14:paraId="081119A2">
            <w:pPr>
              <w:spacing w:before="199" w:line="233" w:lineRule="auto"/>
              <w:ind w:left="2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0.0593</w:t>
            </w:r>
          </w:p>
          <w:p w14:paraId="1EB1B6AE">
            <w:pPr>
              <w:spacing w:before="199" w:line="233" w:lineRule="auto"/>
              <w:ind w:left="2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0.0682</w:t>
            </w:r>
          </w:p>
        </w:tc>
        <w:tc>
          <w:tcPr>
            <w:tcW w:w="636" w:type="dxa"/>
            <w:tcBorders>
              <w:top w:val="single" w:color="7F7F7F" w:sz="2" w:space="0"/>
              <w:bottom w:val="single" w:color="000000" w:sz="10" w:space="0"/>
            </w:tcBorders>
            <w:vAlign w:val="top"/>
          </w:tcPr>
          <w:p w14:paraId="7290F623">
            <w:pPr>
              <w:spacing w:before="104" w:line="236" w:lineRule="auto"/>
              <w:ind w:left="236"/>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11</w:t>
            </w:r>
          </w:p>
          <w:p w14:paraId="382AC529">
            <w:pPr>
              <w:spacing w:before="196" w:line="234" w:lineRule="auto"/>
              <w:ind w:left="236"/>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13</w:t>
            </w:r>
          </w:p>
          <w:p w14:paraId="562EE40B">
            <w:pPr>
              <w:spacing w:before="198" w:line="234" w:lineRule="auto"/>
              <w:ind w:left="273"/>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r>
    </w:tbl>
    <w:p w14:paraId="2F98B790">
      <w:pPr>
        <w:spacing w:before="36" w:line="220" w:lineRule="auto"/>
        <w:ind w:left="1681"/>
        <w:rPr>
          <w:rFonts w:ascii="宋体" w:hAnsi="宋体" w:eastAsia="宋体" w:cs="宋体"/>
          <w:sz w:val="24"/>
          <w:szCs w:val="24"/>
        </w:rPr>
      </w:pPr>
      <w:r>
        <w:rPr>
          <w:rFonts w:ascii="宋体" w:hAnsi="宋体" w:eastAsia="宋体" w:cs="宋体"/>
          <w:spacing w:val="-9"/>
          <w:sz w:val="24"/>
          <w:szCs w:val="24"/>
        </w:rPr>
        <w:t>以下进行一致性检验：</w:t>
      </w:r>
    </w:p>
    <w:p w14:paraId="2D5A6A5D">
      <w:pPr>
        <w:spacing w:line="220" w:lineRule="auto"/>
        <w:rPr>
          <w:rFonts w:ascii="宋体" w:hAnsi="宋体" w:eastAsia="宋体" w:cs="宋体"/>
          <w:sz w:val="24"/>
          <w:szCs w:val="24"/>
        </w:rPr>
        <w:sectPr>
          <w:headerReference r:id="rId152" w:type="default"/>
          <w:footerReference r:id="rId153" w:type="default"/>
          <w:pgSz w:w="11907" w:h="16839"/>
          <w:pgMar w:top="1702" w:right="1785" w:bottom="1862" w:left="424" w:header="1397" w:footer="1662" w:gutter="0"/>
          <w:cols w:space="720" w:num="1"/>
        </w:sectPr>
      </w:pPr>
    </w:p>
    <w:p w14:paraId="45AA471C">
      <w:pPr>
        <w:spacing w:line="253" w:lineRule="auto"/>
        <w:rPr>
          <w:rFonts w:ascii="Arial"/>
          <w:sz w:val="21"/>
        </w:rPr>
      </w:pPr>
    </w:p>
    <w:p w14:paraId="7923EB08">
      <w:pPr>
        <w:spacing w:before="80" w:line="339" w:lineRule="auto"/>
        <w:ind w:left="1467" w:right="46" w:firstLine="499"/>
        <w:rPr>
          <w:rFonts w:ascii="宋体" w:hAnsi="宋体" w:eastAsia="宋体" w:cs="宋体"/>
          <w:sz w:val="24"/>
          <w:szCs w:val="24"/>
        </w:rPr>
      </w:pPr>
      <w:r>
        <w:rPr>
          <w:rFonts w:ascii="Arial" w:hAnsi="Arial" w:eastAsia="Arial" w:cs="Arial"/>
          <w:spacing w:val="-2"/>
          <w:sz w:val="28"/>
          <w:szCs w:val="28"/>
        </w:rPr>
        <w:t>λ</w:t>
      </w:r>
      <w:r>
        <w:rPr>
          <w:rFonts w:ascii="Times New Roman" w:hAnsi="Times New Roman" w:eastAsia="Times New Roman" w:cs="Times New Roman"/>
          <w:spacing w:val="-2"/>
          <w:position w:val="-7"/>
          <w:sz w:val="16"/>
          <w:szCs w:val="16"/>
        </w:rPr>
        <w:t xml:space="preserve">max </w:t>
      </w:r>
      <w:r>
        <w:rPr>
          <w:rFonts w:ascii="Times New Roman" w:hAnsi="Times New Roman" w:eastAsia="Times New Roman" w:cs="Times New Roman"/>
          <w:spacing w:val="-2"/>
          <w:sz w:val="24"/>
          <w:szCs w:val="24"/>
        </w:rPr>
        <w:t>=15.1043</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CI=0.0075</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RI=1.59</w:t>
      </w:r>
      <w:r>
        <w:rPr>
          <w:rFonts w:ascii="宋体" w:hAnsi="宋体" w:eastAsia="宋体" w:cs="宋体"/>
          <w:spacing w:val="-2"/>
          <w:sz w:val="24"/>
          <w:szCs w:val="24"/>
        </w:rPr>
        <w:t>（</w:t>
      </w:r>
      <w:r>
        <w:rPr>
          <w:rFonts w:ascii="Times New Roman" w:hAnsi="Times New Roman" w:eastAsia="Times New Roman" w:cs="Times New Roman"/>
          <w:spacing w:val="-2"/>
          <w:sz w:val="24"/>
          <w:szCs w:val="24"/>
        </w:rPr>
        <w:t>n=15</w:t>
      </w:r>
      <w:r>
        <w:rPr>
          <w:rFonts w:ascii="宋体" w:hAnsi="宋体" w:eastAsia="宋体" w:cs="宋体"/>
          <w:spacing w:val="-51"/>
          <w:sz w:val="24"/>
          <w:szCs w:val="24"/>
        </w:rPr>
        <w:t>），</w:t>
      </w:r>
      <w:r>
        <w:rPr>
          <w:rFonts w:ascii="宋体" w:hAnsi="宋体" w:eastAsia="宋体" w:cs="宋体"/>
          <w:spacing w:val="-2"/>
          <w:sz w:val="24"/>
          <w:szCs w:val="24"/>
        </w:rPr>
        <w:t>因此</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CR=</w:t>
      </w:r>
      <w:r>
        <w:rPr>
          <w:rFonts w:ascii="Times New Roman" w:hAnsi="Times New Roman" w:eastAsia="Times New Roman" w:cs="Times New Roman"/>
          <w:spacing w:val="-3"/>
          <w:sz w:val="24"/>
          <w:szCs w:val="24"/>
        </w:rPr>
        <w:t>0.0047&lt;0.10</w:t>
      </w:r>
      <w:r>
        <w:rPr>
          <w:rFonts w:ascii="宋体" w:hAnsi="宋体" w:eastAsia="宋体" w:cs="宋体"/>
          <w:spacing w:val="-3"/>
          <w:sz w:val="24"/>
          <w:szCs w:val="24"/>
        </w:rPr>
        <w:t>，表明判</w:t>
      </w:r>
      <w:r>
        <w:rPr>
          <w:rFonts w:ascii="宋体" w:hAnsi="宋体" w:eastAsia="宋体" w:cs="宋体"/>
          <w:spacing w:val="-5"/>
          <w:sz w:val="24"/>
          <w:szCs w:val="24"/>
        </w:rPr>
        <w:t>断矩阵通过一致性检验。</w:t>
      </w:r>
    </w:p>
    <w:p w14:paraId="34A9C724">
      <w:pPr>
        <w:spacing w:before="46" w:line="220" w:lineRule="auto"/>
        <w:ind w:left="1956"/>
        <w:rPr>
          <w:rFonts w:ascii="宋体" w:hAnsi="宋体" w:eastAsia="宋体" w:cs="宋体"/>
          <w:sz w:val="24"/>
          <w:szCs w:val="24"/>
        </w:rPr>
      </w:pPr>
      <w:r>
        <w:rPr>
          <w:rFonts w:ascii="宋体" w:hAnsi="宋体" w:eastAsia="宋体" w:cs="宋体"/>
          <w:spacing w:val="-5"/>
          <w:sz w:val="24"/>
          <w:szCs w:val="24"/>
        </w:rPr>
        <w:t>因此，总一致性检验通过。</w:t>
      </w:r>
    </w:p>
    <w:p w14:paraId="0F91D7DB">
      <w:pPr>
        <w:spacing w:before="177" w:line="360" w:lineRule="auto"/>
        <w:ind w:left="1457" w:right="24" w:firstLine="508"/>
        <w:rPr>
          <w:rFonts w:ascii="宋体" w:hAnsi="宋体" w:eastAsia="宋体" w:cs="宋体"/>
          <w:sz w:val="24"/>
          <w:szCs w:val="24"/>
        </w:rPr>
      </w:pPr>
      <w:r>
        <w:rPr>
          <w:rFonts w:ascii="宋体" w:hAnsi="宋体" w:eastAsia="宋体" w:cs="宋体"/>
          <w:spacing w:val="-2"/>
          <w:sz w:val="24"/>
          <w:szCs w:val="24"/>
        </w:rPr>
        <w:t>由表</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 xml:space="preserve">6-11 </w:t>
      </w:r>
      <w:r>
        <w:rPr>
          <w:rFonts w:ascii="宋体" w:hAnsi="宋体" w:eastAsia="宋体" w:cs="宋体"/>
          <w:spacing w:val="-2"/>
          <w:sz w:val="24"/>
          <w:szCs w:val="24"/>
        </w:rPr>
        <w:t>可以看出，在一级指标中，权重值最高的是采</w:t>
      </w:r>
      <w:r>
        <w:rPr>
          <w:rFonts w:ascii="宋体" w:hAnsi="宋体" w:eastAsia="宋体" w:cs="宋体"/>
          <w:spacing w:val="-3"/>
          <w:sz w:val="24"/>
          <w:szCs w:val="24"/>
        </w:rPr>
        <w:t>购，其次是计划和交</w:t>
      </w:r>
      <w:r>
        <w:rPr>
          <w:rFonts w:ascii="宋体" w:hAnsi="宋体" w:eastAsia="宋体" w:cs="宋体"/>
          <w:spacing w:val="1"/>
          <w:sz w:val="24"/>
          <w:szCs w:val="24"/>
        </w:rPr>
        <w:t>付，最低的是退货和制造。在计划维度的二级指标中，权重值最高的是需求预测准确率，最低的是库存优化。在采购维度的二级指标中，权重值最高的是采购成本控制，最低的是供应商质量合格率。在制造维度的二级指标中，权重值最高的是生产周期时间，最低的是不合格品率。在交付维度的二级指标中，权重值最高的是客户满意度，最低的是订单履行周期。在退货维度的二级指标中，权重值最</w:t>
      </w:r>
      <w:r>
        <w:rPr>
          <w:rFonts w:ascii="宋体" w:hAnsi="宋体" w:eastAsia="宋体" w:cs="宋体"/>
          <w:spacing w:val="-2"/>
          <w:sz w:val="24"/>
          <w:szCs w:val="24"/>
        </w:rPr>
        <w:t>高的是退货原因分析率，最低的是退货率。</w:t>
      </w:r>
    </w:p>
    <w:p w14:paraId="709554D6">
      <w:pPr>
        <w:pStyle w:val="2"/>
        <w:spacing w:before="165" w:line="233" w:lineRule="auto"/>
        <w:ind w:left="1458"/>
        <w:outlineLvl w:val="2"/>
        <w:rPr>
          <w:sz w:val="24"/>
          <w:szCs w:val="24"/>
        </w:rPr>
      </w:pPr>
      <w:bookmarkStart w:id="161" w:name="bookmark66"/>
      <w:bookmarkEnd w:id="161"/>
      <w:r>
        <w:rPr>
          <w:rFonts w:ascii="Times New Roman" w:hAnsi="Times New Roman" w:eastAsia="Times New Roman" w:cs="Times New Roman"/>
          <w:spacing w:val="-2"/>
          <w:sz w:val="24"/>
          <w:szCs w:val="24"/>
        </w:rPr>
        <w:t>6.6.2</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2"/>
          <w:sz w:val="24"/>
          <w:szCs w:val="24"/>
        </w:rPr>
        <w:t xml:space="preserve">SCOR </w:t>
      </w:r>
      <w:r>
        <w:rPr>
          <w:spacing w:val="-2"/>
          <w:sz w:val="24"/>
          <w:szCs w:val="24"/>
        </w:rPr>
        <w:t>模型分值计算</w:t>
      </w:r>
    </w:p>
    <w:p w14:paraId="614DC0B3">
      <w:pPr>
        <w:spacing w:before="178" w:line="359" w:lineRule="auto"/>
        <w:ind w:left="1457" w:right="27" w:firstLine="478"/>
        <w:rPr>
          <w:rFonts w:ascii="宋体" w:hAnsi="宋体" w:eastAsia="宋体" w:cs="宋体"/>
          <w:sz w:val="24"/>
          <w:szCs w:val="24"/>
        </w:rPr>
      </w:pPr>
      <w:r>
        <w:rPr>
          <w:rFonts w:ascii="宋体" w:hAnsi="宋体" w:eastAsia="宋体" w:cs="宋体"/>
          <w:spacing w:val="-2"/>
          <w:sz w:val="24"/>
          <w:szCs w:val="24"/>
        </w:rPr>
        <w:t>在校内和校外导师的指导和帮助下，选择研究对象</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SH</w:t>
      </w:r>
      <w:r>
        <w:rPr>
          <w:rFonts w:ascii="Times New Roman" w:hAnsi="Times New Roman" w:eastAsia="Times New Roman" w:cs="Times New Roman"/>
          <w:spacing w:val="-3"/>
          <w:sz w:val="24"/>
          <w:szCs w:val="24"/>
        </w:rPr>
        <w:t xml:space="preserve">EIN </w:t>
      </w:r>
      <w:r>
        <w:rPr>
          <w:rFonts w:ascii="宋体" w:hAnsi="宋体" w:eastAsia="宋体" w:cs="宋体"/>
          <w:spacing w:val="-3"/>
          <w:sz w:val="24"/>
          <w:szCs w:val="24"/>
        </w:rPr>
        <w:t>进行企业问卷的发</w:t>
      </w:r>
      <w:r>
        <w:rPr>
          <w:rFonts w:ascii="宋体" w:hAnsi="宋体" w:eastAsia="宋体" w:cs="宋体"/>
          <w:spacing w:val="-2"/>
          <w:sz w:val="24"/>
          <w:szCs w:val="24"/>
        </w:rPr>
        <w:t>放和收集。共发放问卷</w:t>
      </w:r>
      <w:r>
        <w:rPr>
          <w:rFonts w:ascii="宋体" w:hAnsi="宋体" w:eastAsia="宋体" w:cs="宋体"/>
          <w:spacing w:val="-19"/>
          <w:sz w:val="24"/>
          <w:szCs w:val="24"/>
        </w:rPr>
        <w:t xml:space="preserve"> </w:t>
      </w:r>
      <w:r>
        <w:rPr>
          <w:rFonts w:ascii="Times New Roman" w:hAnsi="Times New Roman" w:eastAsia="Times New Roman" w:cs="Times New Roman"/>
          <w:spacing w:val="-2"/>
          <w:sz w:val="24"/>
          <w:szCs w:val="24"/>
        </w:rPr>
        <w:t xml:space="preserve">100 </w:t>
      </w:r>
      <w:r>
        <w:rPr>
          <w:rFonts w:ascii="宋体" w:hAnsi="宋体" w:eastAsia="宋体" w:cs="宋体"/>
          <w:spacing w:val="-2"/>
          <w:sz w:val="24"/>
          <w:szCs w:val="24"/>
        </w:rPr>
        <w:t>份，回收问卷</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 xml:space="preserve">95 </w:t>
      </w:r>
      <w:r>
        <w:rPr>
          <w:rFonts w:ascii="宋体" w:hAnsi="宋体" w:eastAsia="宋体" w:cs="宋体"/>
          <w:spacing w:val="-2"/>
          <w:sz w:val="24"/>
          <w:szCs w:val="24"/>
        </w:rPr>
        <w:t>份，有效回收率为</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95%</w:t>
      </w:r>
      <w:r>
        <w:rPr>
          <w:rFonts w:ascii="宋体" w:hAnsi="宋体" w:eastAsia="宋体" w:cs="宋体"/>
          <w:spacing w:val="-2"/>
          <w:sz w:val="24"/>
          <w:szCs w:val="24"/>
        </w:rPr>
        <w:t>。</w:t>
      </w:r>
    </w:p>
    <w:p w14:paraId="3C054D26">
      <w:pPr>
        <w:spacing w:line="233" w:lineRule="auto"/>
        <w:ind w:left="1944"/>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1</w:t>
      </w:r>
      <w:r>
        <w:rPr>
          <w:rFonts w:ascii="宋体" w:hAnsi="宋体" w:eastAsia="宋体" w:cs="宋体"/>
          <w:spacing w:val="-3"/>
          <w:sz w:val="24"/>
          <w:szCs w:val="24"/>
        </w:rPr>
        <w:t>）问卷的信度和效度</w:t>
      </w:r>
    </w:p>
    <w:p w14:paraId="615FC742">
      <w:pPr>
        <w:spacing w:before="167" w:line="358" w:lineRule="auto"/>
        <w:ind w:left="1456" w:right="25" w:firstLine="480"/>
        <w:rPr>
          <w:rFonts w:ascii="宋体" w:hAnsi="宋体" w:eastAsia="宋体" w:cs="宋体"/>
          <w:sz w:val="24"/>
          <w:szCs w:val="24"/>
        </w:rPr>
      </w:pPr>
      <w:r>
        <w:rPr>
          <w:rFonts w:ascii="宋体" w:hAnsi="宋体" w:eastAsia="宋体" w:cs="宋体"/>
          <w:spacing w:val="1"/>
          <w:sz w:val="24"/>
          <w:szCs w:val="24"/>
        </w:rPr>
        <w:t>信度和效度是衡量问卷结果准确性和稳定性的关键指标。信度反映了问卷结果的稳定性和一致性，通常用克隆巴赫α系数来表示，系数越高说明问卷的内部</w:t>
      </w:r>
      <w:r>
        <w:rPr>
          <w:rFonts w:ascii="宋体" w:hAnsi="宋体" w:eastAsia="宋体" w:cs="宋体"/>
          <w:sz w:val="24"/>
          <w:szCs w:val="24"/>
        </w:rPr>
        <w:t>一致性越好。效度反映了问卷测量指标设计的合理性，通常用</w:t>
      </w:r>
      <w:r>
        <w:rPr>
          <w:rFonts w:ascii="Times New Roman" w:hAnsi="Times New Roman" w:eastAsia="Times New Roman" w:cs="Times New Roman"/>
          <w:sz w:val="24"/>
          <w:szCs w:val="24"/>
        </w:rPr>
        <w:t xml:space="preserve">KMO </w:t>
      </w:r>
      <w:r>
        <w:rPr>
          <w:rFonts w:ascii="宋体" w:hAnsi="宋体" w:eastAsia="宋体" w:cs="宋体"/>
          <w:sz w:val="24"/>
          <w:szCs w:val="24"/>
        </w:rPr>
        <w:t>和</w:t>
      </w:r>
      <w:r>
        <w:rPr>
          <w:rFonts w:ascii="宋体" w:hAnsi="宋体" w:eastAsia="宋体" w:cs="宋体"/>
          <w:spacing w:val="-43"/>
          <w:sz w:val="24"/>
          <w:szCs w:val="24"/>
        </w:rPr>
        <w:t xml:space="preserve"> </w:t>
      </w:r>
      <w:r>
        <w:rPr>
          <w:rFonts w:ascii="Times New Roman" w:hAnsi="Times New Roman" w:eastAsia="Times New Roman" w:cs="Times New Roman"/>
          <w:sz w:val="24"/>
          <w:szCs w:val="24"/>
        </w:rPr>
        <w:t xml:space="preserve">Bartlett </w:t>
      </w:r>
      <w:r>
        <w:rPr>
          <w:rFonts w:ascii="宋体" w:hAnsi="宋体" w:eastAsia="宋体" w:cs="宋体"/>
          <w:sz w:val="24"/>
          <w:szCs w:val="24"/>
        </w:rPr>
        <w:t>检</w:t>
      </w:r>
      <w:r>
        <w:rPr>
          <w:rFonts w:ascii="宋体" w:hAnsi="宋体" w:eastAsia="宋体" w:cs="宋体"/>
          <w:spacing w:val="-2"/>
          <w:sz w:val="24"/>
          <w:szCs w:val="24"/>
        </w:rPr>
        <w:t>验进行验证。本研究使用软件</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SPSS27.0 </w:t>
      </w:r>
      <w:r>
        <w:rPr>
          <w:rFonts w:ascii="宋体" w:hAnsi="宋体" w:eastAsia="宋体" w:cs="宋体"/>
          <w:spacing w:val="-2"/>
          <w:sz w:val="24"/>
          <w:szCs w:val="24"/>
        </w:rPr>
        <w:t>对问卷数据进行信度</w:t>
      </w:r>
      <w:r>
        <w:rPr>
          <w:rFonts w:ascii="宋体" w:hAnsi="宋体" w:eastAsia="宋体" w:cs="宋体"/>
          <w:spacing w:val="-3"/>
          <w:sz w:val="24"/>
          <w:szCs w:val="24"/>
        </w:rPr>
        <w:t>和效度的分析，具体</w:t>
      </w:r>
      <w:r>
        <w:rPr>
          <w:rFonts w:ascii="宋体" w:hAnsi="宋体" w:eastAsia="宋体" w:cs="宋体"/>
          <w:spacing w:val="-2"/>
          <w:sz w:val="24"/>
          <w:szCs w:val="24"/>
        </w:rPr>
        <w:t>结果见表</w:t>
      </w:r>
      <w:r>
        <w:rPr>
          <w:rFonts w:ascii="宋体" w:hAnsi="宋体" w:eastAsia="宋体" w:cs="宋体"/>
          <w:spacing w:val="-47"/>
          <w:sz w:val="24"/>
          <w:szCs w:val="24"/>
        </w:rPr>
        <w:t xml:space="preserve"> </w:t>
      </w:r>
      <w:r>
        <w:rPr>
          <w:rFonts w:ascii="Times New Roman" w:hAnsi="Times New Roman" w:eastAsia="Times New Roman" w:cs="Times New Roman"/>
          <w:spacing w:val="-2"/>
          <w:sz w:val="24"/>
          <w:szCs w:val="24"/>
        </w:rPr>
        <w:t xml:space="preserve">6-12 </w:t>
      </w:r>
      <w:r>
        <w:rPr>
          <w:rFonts w:ascii="宋体" w:hAnsi="宋体" w:eastAsia="宋体" w:cs="宋体"/>
          <w:spacing w:val="-2"/>
          <w:sz w:val="24"/>
          <w:szCs w:val="24"/>
        </w:rPr>
        <w:t>和表</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6-13</w:t>
      </w:r>
      <w:r>
        <w:rPr>
          <w:rFonts w:ascii="宋体" w:hAnsi="宋体" w:eastAsia="宋体" w:cs="宋体"/>
          <w:spacing w:val="-2"/>
          <w:sz w:val="24"/>
          <w:szCs w:val="24"/>
        </w:rPr>
        <w:t>。</w:t>
      </w:r>
    </w:p>
    <w:p w14:paraId="7EF3AADE">
      <w:pPr>
        <w:spacing w:line="234" w:lineRule="auto"/>
        <w:ind w:left="4881"/>
        <w:outlineLvl w:val="0"/>
        <w:rPr>
          <w:rFonts w:ascii="宋体" w:hAnsi="宋体" w:eastAsia="宋体" w:cs="宋体"/>
          <w:sz w:val="21"/>
          <w:szCs w:val="21"/>
        </w:rPr>
      </w:pPr>
      <w:bookmarkStart w:id="162" w:name="bookmark118"/>
      <w:bookmarkEnd w:id="162"/>
      <w:r>
        <w:rPr>
          <w:rFonts w:ascii="宋体" w:hAnsi="宋体" w:eastAsia="宋体" w:cs="宋体"/>
          <w:spacing w:val="-2"/>
          <w:sz w:val="21"/>
          <w:szCs w:val="21"/>
        </w:rPr>
        <w:t>表</w:t>
      </w:r>
      <w:r>
        <w:rPr>
          <w:rFonts w:ascii="宋体" w:hAnsi="宋体" w:eastAsia="宋体" w:cs="宋体"/>
          <w:spacing w:val="-36"/>
          <w:sz w:val="21"/>
          <w:szCs w:val="21"/>
        </w:rPr>
        <w:t xml:space="preserve"> </w:t>
      </w:r>
      <w:r>
        <w:rPr>
          <w:rFonts w:ascii="Times New Roman" w:hAnsi="Times New Roman" w:eastAsia="Times New Roman" w:cs="Times New Roman"/>
          <w:spacing w:val="-2"/>
          <w:sz w:val="21"/>
          <w:szCs w:val="21"/>
        </w:rPr>
        <w:t xml:space="preserve">6-12  </w:t>
      </w:r>
      <w:r>
        <w:rPr>
          <w:rFonts w:ascii="宋体" w:hAnsi="宋体" w:eastAsia="宋体" w:cs="宋体"/>
          <w:spacing w:val="-2"/>
          <w:sz w:val="21"/>
          <w:szCs w:val="21"/>
        </w:rPr>
        <w:t>信度分析</w:t>
      </w:r>
    </w:p>
    <w:p w14:paraId="22958A19">
      <w:pPr>
        <w:spacing w:before="143" w:line="193" w:lineRule="auto"/>
        <w:ind w:left="439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Table 6-12 Reliability</w:t>
      </w:r>
      <w:r>
        <w:rPr>
          <w:rFonts w:ascii="Times New Roman" w:hAnsi="Times New Roman" w:eastAsia="Times New Roman" w:cs="Times New Roman"/>
          <w:spacing w:val="9"/>
          <w:sz w:val="21"/>
          <w:szCs w:val="21"/>
        </w:rPr>
        <w:t xml:space="preserve"> </w:t>
      </w:r>
      <w:r>
        <w:rPr>
          <w:rFonts w:ascii="Times New Roman" w:hAnsi="Times New Roman" w:eastAsia="Times New Roman" w:cs="Times New Roman"/>
          <w:spacing w:val="-1"/>
          <w:sz w:val="21"/>
          <w:szCs w:val="21"/>
        </w:rPr>
        <w:t>analysis</w:t>
      </w:r>
    </w:p>
    <w:p w14:paraId="230D2771">
      <w:pPr>
        <w:spacing w:line="120" w:lineRule="exact"/>
      </w:pPr>
    </w:p>
    <w:tbl>
      <w:tblPr>
        <w:tblStyle w:val="5"/>
        <w:tblW w:w="4435" w:type="dxa"/>
        <w:tblInd w:w="34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66"/>
        <w:gridCol w:w="637"/>
        <w:gridCol w:w="1896"/>
        <w:gridCol w:w="636"/>
      </w:tblGrid>
      <w:tr w14:paraId="735301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6" w:hRule="atLeast"/>
        </w:trPr>
        <w:tc>
          <w:tcPr>
            <w:tcW w:w="1266" w:type="dxa"/>
            <w:tcBorders>
              <w:top w:val="single" w:color="000000" w:sz="10" w:space="0"/>
              <w:bottom w:val="single" w:color="000000" w:sz="2" w:space="0"/>
            </w:tcBorders>
            <w:vAlign w:val="top"/>
          </w:tcPr>
          <w:p w14:paraId="664793E9">
            <w:pPr>
              <w:pStyle w:val="6"/>
              <w:spacing w:before="35" w:line="221" w:lineRule="auto"/>
              <w:ind w:left="121"/>
              <w:rPr>
                <w:sz w:val="21"/>
                <w:szCs w:val="21"/>
              </w:rPr>
            </w:pPr>
            <w:r>
              <w:rPr>
                <w:spacing w:val="-3"/>
                <w:sz w:val="21"/>
                <w:szCs w:val="21"/>
              </w:rPr>
              <w:t>总体α系数</w:t>
            </w:r>
          </w:p>
        </w:tc>
        <w:tc>
          <w:tcPr>
            <w:tcW w:w="637" w:type="dxa"/>
            <w:tcBorders>
              <w:top w:val="single" w:color="000000" w:sz="10" w:space="0"/>
              <w:bottom w:val="single" w:color="000000" w:sz="2" w:space="0"/>
            </w:tcBorders>
            <w:vAlign w:val="top"/>
          </w:tcPr>
          <w:p w14:paraId="02616206">
            <w:pPr>
              <w:pStyle w:val="6"/>
              <w:spacing w:before="36" w:line="221" w:lineRule="auto"/>
              <w:ind w:left="118"/>
              <w:rPr>
                <w:sz w:val="21"/>
                <w:szCs w:val="21"/>
              </w:rPr>
            </w:pPr>
            <w:r>
              <w:rPr>
                <w:spacing w:val="-3"/>
                <w:sz w:val="21"/>
                <w:szCs w:val="21"/>
              </w:rPr>
              <w:t>维度</w:t>
            </w:r>
          </w:p>
        </w:tc>
        <w:tc>
          <w:tcPr>
            <w:tcW w:w="1896" w:type="dxa"/>
            <w:tcBorders>
              <w:top w:val="single" w:color="000000" w:sz="10" w:space="0"/>
              <w:bottom w:val="single" w:color="000000" w:sz="2" w:space="0"/>
            </w:tcBorders>
            <w:vAlign w:val="top"/>
          </w:tcPr>
          <w:p w14:paraId="14593E34">
            <w:pPr>
              <w:pStyle w:val="6"/>
              <w:spacing w:before="35" w:line="221" w:lineRule="auto"/>
              <w:ind w:left="117"/>
              <w:rPr>
                <w:sz w:val="21"/>
                <w:szCs w:val="21"/>
              </w:rPr>
            </w:pPr>
            <w:r>
              <w:rPr>
                <w:spacing w:val="-1"/>
                <w:sz w:val="21"/>
                <w:szCs w:val="21"/>
              </w:rPr>
              <w:t>维度对应的α系数</w:t>
            </w:r>
          </w:p>
        </w:tc>
        <w:tc>
          <w:tcPr>
            <w:tcW w:w="636" w:type="dxa"/>
            <w:tcBorders>
              <w:top w:val="single" w:color="000000" w:sz="10" w:space="0"/>
              <w:bottom w:val="single" w:color="000000" w:sz="2" w:space="0"/>
            </w:tcBorders>
            <w:vAlign w:val="top"/>
          </w:tcPr>
          <w:p w14:paraId="5C1917D8">
            <w:pPr>
              <w:pStyle w:val="6"/>
              <w:spacing w:before="35" w:line="221" w:lineRule="auto"/>
              <w:ind w:left="117"/>
              <w:rPr>
                <w:sz w:val="21"/>
                <w:szCs w:val="21"/>
              </w:rPr>
            </w:pPr>
            <w:r>
              <w:rPr>
                <w:spacing w:val="-3"/>
                <w:sz w:val="21"/>
                <w:szCs w:val="21"/>
              </w:rPr>
              <w:t>项数</w:t>
            </w:r>
          </w:p>
        </w:tc>
      </w:tr>
      <w:tr w14:paraId="2B740E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trPr>
        <w:tc>
          <w:tcPr>
            <w:tcW w:w="1266" w:type="dxa"/>
            <w:vMerge w:val="restart"/>
            <w:tcBorders>
              <w:top w:val="single" w:color="000000" w:sz="2" w:space="0"/>
              <w:bottom w:val="nil"/>
            </w:tcBorders>
            <w:vAlign w:val="top"/>
          </w:tcPr>
          <w:p w14:paraId="289EC908">
            <w:pPr>
              <w:spacing w:line="283" w:lineRule="auto"/>
              <w:rPr>
                <w:rFonts w:ascii="Arial"/>
                <w:sz w:val="21"/>
              </w:rPr>
            </w:pPr>
          </w:p>
          <w:p w14:paraId="5E3A1BF4">
            <w:pPr>
              <w:spacing w:line="283" w:lineRule="auto"/>
              <w:rPr>
                <w:rFonts w:ascii="Arial"/>
                <w:sz w:val="21"/>
              </w:rPr>
            </w:pPr>
          </w:p>
          <w:p w14:paraId="1E68DD5F">
            <w:pPr>
              <w:spacing w:line="284" w:lineRule="auto"/>
              <w:rPr>
                <w:rFonts w:ascii="Arial"/>
                <w:sz w:val="21"/>
              </w:rPr>
            </w:pPr>
          </w:p>
          <w:p w14:paraId="15995B21">
            <w:pPr>
              <w:spacing w:before="60" w:line="233" w:lineRule="auto"/>
              <w:ind w:left="40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0.906</w:t>
            </w:r>
          </w:p>
        </w:tc>
        <w:tc>
          <w:tcPr>
            <w:tcW w:w="637" w:type="dxa"/>
            <w:tcBorders>
              <w:top w:val="single" w:color="000000" w:sz="2" w:space="0"/>
            </w:tcBorders>
            <w:vAlign w:val="top"/>
          </w:tcPr>
          <w:p w14:paraId="2AD31D07">
            <w:pPr>
              <w:pStyle w:val="6"/>
              <w:spacing w:before="33" w:line="222" w:lineRule="auto"/>
              <w:ind w:left="115"/>
              <w:rPr>
                <w:sz w:val="21"/>
                <w:szCs w:val="21"/>
              </w:rPr>
            </w:pPr>
            <w:r>
              <w:rPr>
                <w:spacing w:val="-2"/>
                <w:sz w:val="21"/>
                <w:szCs w:val="21"/>
              </w:rPr>
              <w:t>计划</w:t>
            </w:r>
          </w:p>
        </w:tc>
        <w:tc>
          <w:tcPr>
            <w:tcW w:w="1896" w:type="dxa"/>
            <w:tcBorders>
              <w:top w:val="single" w:color="000000" w:sz="2" w:space="0"/>
            </w:tcBorders>
            <w:vAlign w:val="top"/>
          </w:tcPr>
          <w:p w14:paraId="75E9B97B">
            <w:pPr>
              <w:spacing w:before="78" w:line="233" w:lineRule="auto"/>
              <w:ind w:left="71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0.719</w:t>
            </w:r>
          </w:p>
        </w:tc>
        <w:tc>
          <w:tcPr>
            <w:tcW w:w="636" w:type="dxa"/>
            <w:tcBorders>
              <w:top w:val="single" w:color="000000" w:sz="2" w:space="0"/>
            </w:tcBorders>
            <w:vAlign w:val="top"/>
          </w:tcPr>
          <w:p w14:paraId="57BC6E2C">
            <w:pPr>
              <w:spacing w:before="77" w:line="234" w:lineRule="auto"/>
              <w:ind w:left="270"/>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r>
      <w:tr w14:paraId="15E90C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6" w:hRule="atLeast"/>
        </w:trPr>
        <w:tc>
          <w:tcPr>
            <w:tcW w:w="1266" w:type="dxa"/>
            <w:vMerge w:val="continue"/>
            <w:tcBorders>
              <w:top w:val="nil"/>
              <w:bottom w:val="nil"/>
            </w:tcBorders>
            <w:vAlign w:val="top"/>
          </w:tcPr>
          <w:p w14:paraId="02CD7836">
            <w:pPr>
              <w:rPr>
                <w:rFonts w:ascii="Arial"/>
                <w:sz w:val="21"/>
              </w:rPr>
            </w:pPr>
          </w:p>
        </w:tc>
        <w:tc>
          <w:tcPr>
            <w:tcW w:w="637" w:type="dxa"/>
            <w:vAlign w:val="top"/>
          </w:tcPr>
          <w:p w14:paraId="433D0585">
            <w:pPr>
              <w:pStyle w:val="6"/>
              <w:spacing w:before="113" w:line="220" w:lineRule="auto"/>
              <w:ind w:left="114"/>
              <w:rPr>
                <w:sz w:val="21"/>
                <w:szCs w:val="21"/>
              </w:rPr>
            </w:pPr>
            <w:r>
              <w:rPr>
                <w:spacing w:val="-2"/>
                <w:sz w:val="21"/>
                <w:szCs w:val="21"/>
              </w:rPr>
              <w:t>采购</w:t>
            </w:r>
          </w:p>
        </w:tc>
        <w:tc>
          <w:tcPr>
            <w:tcW w:w="1896" w:type="dxa"/>
            <w:vAlign w:val="top"/>
          </w:tcPr>
          <w:p w14:paraId="0322B1BA">
            <w:pPr>
              <w:spacing w:before="155" w:line="233" w:lineRule="auto"/>
              <w:ind w:left="71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0.703</w:t>
            </w:r>
          </w:p>
        </w:tc>
        <w:tc>
          <w:tcPr>
            <w:tcW w:w="636" w:type="dxa"/>
            <w:vAlign w:val="top"/>
          </w:tcPr>
          <w:p w14:paraId="503852C8">
            <w:pPr>
              <w:spacing w:before="155" w:line="234" w:lineRule="auto"/>
              <w:ind w:left="270"/>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r>
      <w:tr w14:paraId="680305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2" w:hRule="atLeast"/>
        </w:trPr>
        <w:tc>
          <w:tcPr>
            <w:tcW w:w="1266" w:type="dxa"/>
            <w:vMerge w:val="continue"/>
            <w:tcBorders>
              <w:top w:val="nil"/>
              <w:bottom w:val="nil"/>
            </w:tcBorders>
            <w:vAlign w:val="top"/>
          </w:tcPr>
          <w:p w14:paraId="36B651DE">
            <w:pPr>
              <w:rPr>
                <w:rFonts w:ascii="Arial"/>
                <w:sz w:val="21"/>
              </w:rPr>
            </w:pPr>
          </w:p>
        </w:tc>
        <w:tc>
          <w:tcPr>
            <w:tcW w:w="637" w:type="dxa"/>
            <w:vAlign w:val="top"/>
          </w:tcPr>
          <w:p w14:paraId="47C0FC62">
            <w:pPr>
              <w:pStyle w:val="6"/>
              <w:spacing w:before="115" w:line="221" w:lineRule="auto"/>
              <w:ind w:left="115"/>
              <w:rPr>
                <w:sz w:val="21"/>
                <w:szCs w:val="21"/>
              </w:rPr>
            </w:pPr>
            <w:r>
              <w:rPr>
                <w:spacing w:val="-2"/>
                <w:sz w:val="21"/>
                <w:szCs w:val="21"/>
              </w:rPr>
              <w:t>制造</w:t>
            </w:r>
          </w:p>
        </w:tc>
        <w:tc>
          <w:tcPr>
            <w:tcW w:w="1896" w:type="dxa"/>
            <w:vAlign w:val="top"/>
          </w:tcPr>
          <w:p w14:paraId="504013D0">
            <w:pPr>
              <w:spacing w:before="159" w:line="233" w:lineRule="auto"/>
              <w:ind w:left="71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0.705</w:t>
            </w:r>
          </w:p>
        </w:tc>
        <w:tc>
          <w:tcPr>
            <w:tcW w:w="636" w:type="dxa"/>
            <w:vAlign w:val="top"/>
          </w:tcPr>
          <w:p w14:paraId="4977A538">
            <w:pPr>
              <w:spacing w:before="159" w:line="234" w:lineRule="auto"/>
              <w:ind w:left="270"/>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r>
      <w:tr w14:paraId="10F420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1266" w:type="dxa"/>
            <w:vMerge w:val="continue"/>
            <w:tcBorders>
              <w:top w:val="nil"/>
              <w:bottom w:val="nil"/>
            </w:tcBorders>
            <w:vAlign w:val="top"/>
          </w:tcPr>
          <w:p w14:paraId="460CF572">
            <w:pPr>
              <w:rPr>
                <w:rFonts w:ascii="Arial"/>
                <w:sz w:val="21"/>
              </w:rPr>
            </w:pPr>
          </w:p>
        </w:tc>
        <w:tc>
          <w:tcPr>
            <w:tcW w:w="637" w:type="dxa"/>
            <w:vAlign w:val="top"/>
          </w:tcPr>
          <w:p w14:paraId="1756B445">
            <w:pPr>
              <w:pStyle w:val="6"/>
              <w:spacing w:before="120" w:line="221" w:lineRule="auto"/>
              <w:ind w:left="119"/>
              <w:rPr>
                <w:sz w:val="21"/>
                <w:szCs w:val="21"/>
              </w:rPr>
            </w:pPr>
            <w:r>
              <w:rPr>
                <w:spacing w:val="-3"/>
                <w:sz w:val="21"/>
                <w:szCs w:val="21"/>
              </w:rPr>
              <w:t>交付</w:t>
            </w:r>
          </w:p>
        </w:tc>
        <w:tc>
          <w:tcPr>
            <w:tcW w:w="1896" w:type="dxa"/>
            <w:vAlign w:val="top"/>
          </w:tcPr>
          <w:p w14:paraId="397FFFDB">
            <w:pPr>
              <w:spacing w:before="165" w:line="233" w:lineRule="auto"/>
              <w:ind w:left="71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0.752</w:t>
            </w:r>
          </w:p>
        </w:tc>
        <w:tc>
          <w:tcPr>
            <w:tcW w:w="636" w:type="dxa"/>
            <w:vAlign w:val="top"/>
          </w:tcPr>
          <w:p w14:paraId="047901B3">
            <w:pPr>
              <w:spacing w:before="164" w:line="234" w:lineRule="auto"/>
              <w:ind w:left="270"/>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r>
      <w:tr w14:paraId="6F4810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7" w:hRule="atLeast"/>
        </w:trPr>
        <w:tc>
          <w:tcPr>
            <w:tcW w:w="1266" w:type="dxa"/>
            <w:vMerge w:val="continue"/>
            <w:tcBorders>
              <w:top w:val="nil"/>
              <w:bottom w:val="single" w:color="000000" w:sz="10" w:space="0"/>
            </w:tcBorders>
            <w:vAlign w:val="top"/>
          </w:tcPr>
          <w:p w14:paraId="20468416">
            <w:pPr>
              <w:rPr>
                <w:rFonts w:ascii="Arial"/>
                <w:sz w:val="21"/>
              </w:rPr>
            </w:pPr>
          </w:p>
        </w:tc>
        <w:tc>
          <w:tcPr>
            <w:tcW w:w="637" w:type="dxa"/>
            <w:tcBorders>
              <w:bottom w:val="single" w:color="000000" w:sz="10" w:space="0"/>
            </w:tcBorders>
            <w:vAlign w:val="top"/>
          </w:tcPr>
          <w:p w14:paraId="675DEB7E">
            <w:pPr>
              <w:pStyle w:val="6"/>
              <w:spacing w:before="125" w:line="220" w:lineRule="auto"/>
              <w:ind w:left="115"/>
              <w:rPr>
                <w:sz w:val="21"/>
                <w:szCs w:val="21"/>
              </w:rPr>
            </w:pPr>
            <w:r>
              <w:rPr>
                <w:spacing w:val="-2"/>
                <w:sz w:val="21"/>
                <w:szCs w:val="21"/>
              </w:rPr>
              <w:t>退货</w:t>
            </w:r>
          </w:p>
        </w:tc>
        <w:tc>
          <w:tcPr>
            <w:tcW w:w="1896" w:type="dxa"/>
            <w:tcBorders>
              <w:bottom w:val="single" w:color="000000" w:sz="10" w:space="0"/>
            </w:tcBorders>
            <w:vAlign w:val="top"/>
          </w:tcPr>
          <w:p w14:paraId="7DD47688">
            <w:pPr>
              <w:spacing w:before="168" w:line="233" w:lineRule="auto"/>
              <w:ind w:left="71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0.811</w:t>
            </w:r>
          </w:p>
        </w:tc>
        <w:tc>
          <w:tcPr>
            <w:tcW w:w="636" w:type="dxa"/>
            <w:tcBorders>
              <w:bottom w:val="single" w:color="000000" w:sz="10" w:space="0"/>
            </w:tcBorders>
            <w:vAlign w:val="top"/>
          </w:tcPr>
          <w:p w14:paraId="18B2F021">
            <w:pPr>
              <w:spacing w:before="167" w:line="234" w:lineRule="auto"/>
              <w:ind w:left="270"/>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r>
    </w:tbl>
    <w:p w14:paraId="6DF5D739">
      <w:pPr>
        <w:rPr>
          <w:rFonts w:ascii="Arial"/>
          <w:sz w:val="21"/>
        </w:rPr>
      </w:pPr>
    </w:p>
    <w:p w14:paraId="28A70158">
      <w:pPr>
        <w:rPr>
          <w:rFonts w:ascii="Arial" w:hAnsi="Arial" w:eastAsia="Arial" w:cs="Arial"/>
          <w:sz w:val="21"/>
          <w:szCs w:val="21"/>
        </w:rPr>
        <w:sectPr>
          <w:headerReference r:id="rId154" w:type="default"/>
          <w:footerReference r:id="rId155" w:type="default"/>
          <w:pgSz w:w="11907" w:h="16839"/>
          <w:pgMar w:top="1702" w:right="1558" w:bottom="2069" w:left="424" w:header="1397" w:footer="1869" w:gutter="0"/>
          <w:cols w:space="720" w:num="1"/>
        </w:sectPr>
      </w:pPr>
    </w:p>
    <w:p w14:paraId="75B11009">
      <w:pPr>
        <w:spacing w:line="243" w:lineRule="auto"/>
        <w:rPr>
          <w:rFonts w:ascii="Arial"/>
          <w:sz w:val="21"/>
        </w:rPr>
      </w:pPr>
    </w:p>
    <w:p w14:paraId="28FA4678">
      <w:pPr>
        <w:spacing w:before="69" w:line="234" w:lineRule="auto"/>
        <w:ind w:left="3436"/>
        <w:outlineLvl w:val="0"/>
        <w:rPr>
          <w:rFonts w:ascii="宋体" w:hAnsi="宋体" w:eastAsia="宋体" w:cs="宋体"/>
          <w:sz w:val="21"/>
          <w:szCs w:val="21"/>
        </w:rPr>
      </w:pPr>
      <w:bookmarkStart w:id="163" w:name="bookmark119"/>
      <w:bookmarkEnd w:id="163"/>
      <w:r>
        <w:rPr>
          <w:rFonts w:ascii="宋体" w:hAnsi="宋体" w:eastAsia="宋体" w:cs="宋体"/>
          <w:spacing w:val="-1"/>
          <w:sz w:val="21"/>
          <w:szCs w:val="21"/>
        </w:rPr>
        <w:t>表</w:t>
      </w:r>
      <w:r>
        <w:rPr>
          <w:rFonts w:ascii="宋体" w:hAnsi="宋体" w:eastAsia="宋体" w:cs="宋体"/>
          <w:spacing w:val="-33"/>
          <w:sz w:val="21"/>
          <w:szCs w:val="21"/>
        </w:rPr>
        <w:t xml:space="preserve"> </w:t>
      </w:r>
      <w:r>
        <w:rPr>
          <w:rFonts w:ascii="Times New Roman" w:hAnsi="Times New Roman" w:eastAsia="Times New Roman" w:cs="Times New Roman"/>
          <w:spacing w:val="-1"/>
          <w:sz w:val="21"/>
          <w:szCs w:val="21"/>
        </w:rPr>
        <w:t xml:space="preserve">6-13  </w:t>
      </w:r>
      <w:r>
        <w:rPr>
          <w:rFonts w:ascii="宋体" w:hAnsi="宋体" w:eastAsia="宋体" w:cs="宋体"/>
          <w:spacing w:val="-1"/>
          <w:sz w:val="21"/>
          <w:szCs w:val="21"/>
        </w:rPr>
        <w:t>效度分析（</w:t>
      </w:r>
      <w:r>
        <w:rPr>
          <w:rFonts w:ascii="Times New Roman" w:hAnsi="Times New Roman" w:eastAsia="Times New Roman" w:cs="Times New Roman"/>
          <w:spacing w:val="-1"/>
          <w:sz w:val="21"/>
          <w:szCs w:val="21"/>
        </w:rPr>
        <w:t xml:space="preserve">KMO </w:t>
      </w:r>
      <w:r>
        <w:rPr>
          <w:rFonts w:ascii="宋体" w:hAnsi="宋体" w:eastAsia="宋体" w:cs="宋体"/>
          <w:spacing w:val="-1"/>
          <w:sz w:val="21"/>
          <w:szCs w:val="21"/>
        </w:rPr>
        <w:t>和</w:t>
      </w:r>
      <w:r>
        <w:rPr>
          <w:rFonts w:ascii="宋体" w:hAnsi="宋体" w:eastAsia="宋体" w:cs="宋体"/>
          <w:spacing w:val="-48"/>
          <w:sz w:val="21"/>
          <w:szCs w:val="21"/>
        </w:rPr>
        <w:t xml:space="preserve"> </w:t>
      </w:r>
      <w:r>
        <w:rPr>
          <w:rFonts w:ascii="Times New Roman" w:hAnsi="Times New Roman" w:eastAsia="Times New Roman" w:cs="Times New Roman"/>
          <w:spacing w:val="-1"/>
          <w:sz w:val="21"/>
          <w:szCs w:val="21"/>
        </w:rPr>
        <w:t xml:space="preserve">Bartlett </w:t>
      </w:r>
      <w:r>
        <w:rPr>
          <w:rFonts w:ascii="宋体" w:hAnsi="宋体" w:eastAsia="宋体" w:cs="宋体"/>
          <w:spacing w:val="-1"/>
          <w:sz w:val="21"/>
          <w:szCs w:val="21"/>
        </w:rPr>
        <w:t>检验）</w:t>
      </w:r>
    </w:p>
    <w:p w14:paraId="041E3F23">
      <w:pPr>
        <w:spacing w:before="145" w:line="193" w:lineRule="auto"/>
        <w:ind w:left="318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Table 6-13 Validity analysis (KMO and Bartlett test)</w:t>
      </w:r>
    </w:p>
    <w:p w14:paraId="12CAE182">
      <w:pPr>
        <w:spacing w:before="117" w:line="29" w:lineRule="exact"/>
        <w:ind w:firstLine="3426"/>
      </w:pPr>
      <w:r>
        <w:pict>
          <v:shape id="_x0000_s1026" o:spid="_x0000_s1026" style="height:1.45pt;width:196.15pt;" fillcolor="#000000" filled="t" stroked="f" coordsize="3922,29" path="m0,28l1948,28,1948,0,0,0,0,28xem1948,28l1977,28,1977,0,1948,0,1948,28xem1977,28l3922,28,3922,0,1977,0,1977,28xe">
            <v:fill on="t" focussize="0,0"/>
            <v:stroke on="f"/>
            <v:imagedata o:title=""/>
            <o:lock v:ext="edit"/>
            <w10:wrap type="none"/>
            <w10:anchorlock/>
          </v:shape>
        </w:pict>
      </w:r>
    </w:p>
    <w:p w14:paraId="2C16A8D0">
      <w:pPr>
        <w:spacing w:before="100" w:line="233" w:lineRule="auto"/>
        <w:ind w:left="4159"/>
        <w:rPr>
          <w:rFonts w:ascii="Times New Roman" w:hAnsi="Times New Roman" w:eastAsia="Times New Roman" w:cs="Times New Roman"/>
          <w:sz w:val="21"/>
          <w:szCs w:val="21"/>
        </w:rPr>
      </w:pPr>
      <w:r>
        <w:pict>
          <v:shape id="_x0000_s1027" o:spid="_x0000_s1027" style="position:absolute;left:0pt;margin-left:268.75pt;margin-top:17pt;height:0.25pt;width:98.7pt;z-index:251659264;mso-width-relative:page;mso-height-relative:page;" fillcolor="#000000" filled="t" stroked="f" coordsize="1973,5" path="m0,4l1066,4,1066,0,0,0,0,4xem1066,4l1070,4,1070,0,1066,0,1066,4xem1070,4l1973,4,1973,0,1070,0,1070,4xe">
            <v:fill on="t" focussize="0,0"/>
            <v:stroke on="f"/>
            <v:imagedata o:title=""/>
            <o:lock v:ext="edit"/>
          </v:shape>
        </w:pict>
      </w:r>
      <w:r>
        <w:rPr>
          <w:rFonts w:ascii="Times New Roman" w:hAnsi="Times New Roman" w:eastAsia="Times New Roman" w:cs="Times New Roman"/>
          <w:spacing w:val="-1"/>
          <w:sz w:val="21"/>
          <w:szCs w:val="21"/>
        </w:rPr>
        <w:t>KMO</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0.887</w:t>
      </w:r>
    </w:p>
    <w:p w14:paraId="15B56F60">
      <w:pPr>
        <w:spacing w:line="30" w:lineRule="exact"/>
      </w:pPr>
    </w:p>
    <w:p w14:paraId="6FEB7661">
      <w:pPr>
        <w:spacing w:line="30" w:lineRule="exact"/>
        <w:sectPr>
          <w:headerReference r:id="rId156" w:type="default"/>
          <w:footerReference r:id="rId157" w:type="default"/>
          <w:pgSz w:w="11907" w:h="16839"/>
          <w:pgMar w:top="1702" w:right="1785" w:bottom="1862" w:left="424" w:header="1397" w:footer="1662" w:gutter="0"/>
          <w:cols w:equalWidth="0" w:num="1">
            <w:col w:w="9697"/>
          </w:cols>
        </w:sectPr>
      </w:pPr>
    </w:p>
    <w:p w14:paraId="0F474D2B">
      <w:pPr>
        <w:spacing w:line="322" w:lineRule="auto"/>
        <w:rPr>
          <w:rFonts w:ascii="Arial"/>
          <w:sz w:val="21"/>
        </w:rPr>
      </w:pPr>
    </w:p>
    <w:p w14:paraId="1FCCE261">
      <w:pPr>
        <w:spacing w:before="69" w:line="221" w:lineRule="auto"/>
        <w:ind w:left="3538"/>
        <w:rPr>
          <w:rFonts w:ascii="宋体" w:hAnsi="宋体" w:eastAsia="宋体" w:cs="宋体"/>
          <w:sz w:val="21"/>
          <w:szCs w:val="21"/>
        </w:rPr>
      </w:pPr>
      <w:r>
        <w:rPr>
          <w:rFonts w:ascii="Times New Roman" w:hAnsi="Times New Roman" w:eastAsia="Times New Roman" w:cs="Times New Roman"/>
          <w:spacing w:val="-1"/>
          <w:sz w:val="21"/>
          <w:szCs w:val="21"/>
        </w:rPr>
        <w:t xml:space="preserve">Bartlett </w:t>
      </w:r>
      <w:r>
        <w:rPr>
          <w:rFonts w:ascii="宋体" w:hAnsi="宋体" w:eastAsia="宋体" w:cs="宋体"/>
          <w:spacing w:val="-1"/>
          <w:sz w:val="21"/>
          <w:szCs w:val="21"/>
        </w:rPr>
        <w:t>球形度检验</w:t>
      </w:r>
    </w:p>
    <w:p w14:paraId="769D5257">
      <w:pPr>
        <w:spacing w:before="127"/>
      </w:pPr>
    </w:p>
    <w:p w14:paraId="3950516C">
      <w:pPr>
        <w:spacing w:line="14" w:lineRule="auto"/>
        <w:rPr>
          <w:rFonts w:ascii="Arial"/>
          <w:sz w:val="2"/>
        </w:rPr>
      </w:pPr>
      <w:r>
        <w:rPr>
          <w:rFonts w:ascii="Arial" w:hAnsi="Arial" w:eastAsia="Arial" w:cs="Arial"/>
          <w:sz w:val="2"/>
          <w:szCs w:val="2"/>
        </w:rPr>
        <w:br w:type="column"/>
      </w:r>
    </w:p>
    <w:p w14:paraId="4EBD4333">
      <w:pPr>
        <w:spacing w:before="44" w:line="235" w:lineRule="auto"/>
        <w:rPr>
          <w:rFonts w:ascii="Times New Roman" w:hAnsi="Times New Roman" w:eastAsia="Times New Roman" w:cs="Times New Roman"/>
          <w:sz w:val="21"/>
          <w:szCs w:val="21"/>
        </w:rPr>
      </w:pPr>
      <w:r>
        <w:rPr>
          <w:rFonts w:ascii="宋体" w:hAnsi="宋体" w:eastAsia="宋体" w:cs="宋体"/>
          <w:spacing w:val="-1"/>
          <w:sz w:val="21"/>
          <w:szCs w:val="21"/>
        </w:rPr>
        <w:t>近似卡方</w:t>
      </w:r>
      <w:r>
        <w:rPr>
          <w:rFonts w:ascii="宋体" w:hAnsi="宋体" w:eastAsia="宋体" w:cs="宋体"/>
          <w:spacing w:val="11"/>
          <w:sz w:val="21"/>
          <w:szCs w:val="21"/>
        </w:rPr>
        <w:t xml:space="preserve">  </w:t>
      </w:r>
      <w:r>
        <w:rPr>
          <w:rFonts w:ascii="Times New Roman" w:hAnsi="Times New Roman" w:eastAsia="Times New Roman" w:cs="Times New Roman"/>
          <w:spacing w:val="-1"/>
          <w:sz w:val="21"/>
          <w:szCs w:val="21"/>
        </w:rPr>
        <w:t>638.686</w:t>
      </w:r>
    </w:p>
    <w:p w14:paraId="4932A1A9">
      <w:pPr>
        <w:spacing w:before="116" w:line="233" w:lineRule="auto"/>
        <w:ind w:left="27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Df.              105</w:t>
      </w:r>
    </w:p>
    <w:p w14:paraId="4522683F">
      <w:pPr>
        <w:spacing w:before="115" w:line="191" w:lineRule="auto"/>
        <w:ind w:left="257"/>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Sig.</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2"/>
          <w:sz w:val="21"/>
          <w:szCs w:val="21"/>
        </w:rPr>
        <w:t>0.000</w:t>
      </w:r>
    </w:p>
    <w:p w14:paraId="78CE7C15">
      <w:pPr>
        <w:spacing w:line="191" w:lineRule="auto"/>
        <w:rPr>
          <w:rFonts w:ascii="Times New Roman" w:hAnsi="Times New Roman" w:eastAsia="Times New Roman" w:cs="Times New Roman"/>
          <w:sz w:val="21"/>
          <w:szCs w:val="21"/>
        </w:rPr>
        <w:sectPr>
          <w:type w:val="continuous"/>
          <w:pgSz w:w="11907" w:h="16839"/>
          <w:pgMar w:top="1702" w:right="1785" w:bottom="1862" w:left="424" w:header="1397" w:footer="1662" w:gutter="0"/>
          <w:cols w:equalWidth="0" w:num="2">
            <w:col w:w="5396" w:space="100"/>
            <w:col w:w="4201"/>
          </w:cols>
        </w:sectPr>
      </w:pPr>
    </w:p>
    <w:p w14:paraId="218BEADC">
      <w:pPr>
        <w:spacing w:before="8" w:line="29" w:lineRule="exact"/>
        <w:ind w:firstLine="3426"/>
      </w:pPr>
      <w:r>
        <w:pict>
          <v:shape id="_x0000_s1028" o:spid="_x0000_s1028" style="height:1.45pt;width:196.15pt;" fillcolor="#000000" filled="t" stroked="f" coordsize="3922,29" path="m0,28l1948,28,1948,0,0,0,0,28xem1948,28l1977,28,1977,0,1948,0,1948,28xem1977,28l3014,28,3014,0,1977,0,1977,28xem3014,28l3043,28,3043,0,3014,0,3014,28xem3043,28l3922,28,3922,0,3043,0,3043,28xe">
            <v:fill on="t" focussize="0,0"/>
            <v:stroke on="f"/>
            <v:imagedata o:title=""/>
            <o:lock v:ext="edit"/>
            <w10:wrap type="none"/>
            <w10:anchorlock/>
          </v:shape>
        </w:pict>
      </w:r>
    </w:p>
    <w:p w14:paraId="49E51697">
      <w:pPr>
        <w:spacing w:before="38" w:line="353" w:lineRule="auto"/>
        <w:ind w:left="1194" w:right="84" w:firstLine="489"/>
        <w:jc w:val="both"/>
        <w:rPr>
          <w:rFonts w:ascii="宋体" w:hAnsi="宋体" w:eastAsia="宋体" w:cs="宋体"/>
          <w:sz w:val="24"/>
          <w:szCs w:val="24"/>
        </w:rPr>
      </w:pPr>
      <w:r>
        <w:rPr>
          <w:rFonts w:ascii="宋体" w:hAnsi="宋体" w:eastAsia="宋体" w:cs="宋体"/>
          <w:spacing w:val="-3"/>
          <w:sz w:val="24"/>
          <w:szCs w:val="24"/>
        </w:rPr>
        <w:t xml:space="preserve">由表 </w:t>
      </w:r>
      <w:r>
        <w:rPr>
          <w:rFonts w:ascii="Times New Roman" w:hAnsi="Times New Roman" w:eastAsia="Times New Roman" w:cs="Times New Roman"/>
          <w:spacing w:val="-3"/>
          <w:sz w:val="24"/>
          <w:szCs w:val="24"/>
        </w:rPr>
        <w:t>6-12</w:t>
      </w:r>
      <w:r>
        <w:rPr>
          <w:rFonts w:ascii="Times New Roman" w:hAnsi="Times New Roman" w:eastAsia="Times New Roman" w:cs="Times New Roman"/>
          <w:spacing w:val="40"/>
          <w:w w:val="101"/>
          <w:sz w:val="24"/>
          <w:szCs w:val="24"/>
        </w:rPr>
        <w:t xml:space="preserve"> </w:t>
      </w:r>
      <w:r>
        <w:rPr>
          <w:rFonts w:ascii="宋体" w:hAnsi="宋体" w:eastAsia="宋体" w:cs="宋体"/>
          <w:spacing w:val="-3"/>
          <w:sz w:val="24"/>
          <w:szCs w:val="24"/>
        </w:rPr>
        <w:t>可知，每个维度对应的α系数和总体的α系数均</w:t>
      </w:r>
      <w:r>
        <w:rPr>
          <w:rFonts w:ascii="宋体" w:hAnsi="宋体" w:eastAsia="宋体" w:cs="宋体"/>
          <w:spacing w:val="-4"/>
          <w:sz w:val="24"/>
          <w:szCs w:val="24"/>
        </w:rPr>
        <w:t>大于</w:t>
      </w:r>
      <w:r>
        <w:rPr>
          <w:rFonts w:ascii="宋体" w:hAnsi="宋体" w:eastAsia="宋体" w:cs="宋体"/>
          <w:spacing w:val="-22"/>
          <w:sz w:val="24"/>
          <w:szCs w:val="24"/>
        </w:rPr>
        <w:t xml:space="preserve"> </w:t>
      </w:r>
      <w:r>
        <w:rPr>
          <w:rFonts w:ascii="Times New Roman" w:hAnsi="Times New Roman" w:eastAsia="Times New Roman" w:cs="Times New Roman"/>
          <w:spacing w:val="-4"/>
          <w:sz w:val="24"/>
          <w:szCs w:val="24"/>
        </w:rPr>
        <w:t>0.7</w:t>
      </w:r>
      <w:r>
        <w:rPr>
          <w:rFonts w:ascii="Times New Roman" w:hAnsi="Times New Roman" w:eastAsia="Times New Roman" w:cs="Times New Roman"/>
          <w:spacing w:val="-31"/>
          <w:sz w:val="24"/>
          <w:szCs w:val="24"/>
        </w:rPr>
        <w:t xml:space="preserve"> </w:t>
      </w:r>
      <w:r>
        <w:rPr>
          <w:rFonts w:ascii="宋体" w:hAnsi="宋体" w:eastAsia="宋体" w:cs="宋体"/>
          <w:spacing w:val="-4"/>
          <w:sz w:val="24"/>
          <w:szCs w:val="24"/>
        </w:rPr>
        <w:t>，说明该问卷的信度较好。由表</w:t>
      </w:r>
      <w:r>
        <w:rPr>
          <w:rFonts w:ascii="宋体" w:hAnsi="宋体" w:eastAsia="宋体" w:cs="宋体"/>
          <w:spacing w:val="-20"/>
          <w:sz w:val="24"/>
          <w:szCs w:val="24"/>
        </w:rPr>
        <w:t xml:space="preserve"> </w:t>
      </w:r>
      <w:r>
        <w:rPr>
          <w:rFonts w:ascii="Times New Roman" w:hAnsi="Times New Roman" w:eastAsia="Times New Roman" w:cs="Times New Roman"/>
          <w:spacing w:val="-4"/>
          <w:sz w:val="24"/>
          <w:szCs w:val="24"/>
        </w:rPr>
        <w:t>6-13</w:t>
      </w:r>
      <w:r>
        <w:rPr>
          <w:rFonts w:ascii="Times New Roman" w:hAnsi="Times New Roman" w:eastAsia="Times New Roman" w:cs="Times New Roman"/>
          <w:spacing w:val="23"/>
          <w:sz w:val="24"/>
          <w:szCs w:val="24"/>
        </w:rPr>
        <w:t xml:space="preserve"> </w:t>
      </w:r>
      <w:r>
        <w:rPr>
          <w:rFonts w:ascii="宋体" w:hAnsi="宋体" w:eastAsia="宋体" w:cs="宋体"/>
          <w:spacing w:val="-4"/>
          <w:sz w:val="24"/>
          <w:szCs w:val="24"/>
        </w:rPr>
        <w:t>可知</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4"/>
          <w:sz w:val="24"/>
          <w:szCs w:val="24"/>
        </w:rPr>
        <w:t>KMO</w:t>
      </w:r>
      <w:r>
        <w:rPr>
          <w:rFonts w:ascii="Times New Roman" w:hAnsi="Times New Roman" w:eastAsia="Times New Roman" w:cs="Times New Roman"/>
          <w:spacing w:val="24"/>
          <w:sz w:val="24"/>
          <w:szCs w:val="24"/>
        </w:rPr>
        <w:t xml:space="preserve"> </w:t>
      </w:r>
      <w:r>
        <w:rPr>
          <w:rFonts w:ascii="宋体" w:hAnsi="宋体" w:eastAsia="宋体" w:cs="宋体"/>
          <w:spacing w:val="-4"/>
          <w:sz w:val="24"/>
          <w:szCs w:val="24"/>
        </w:rPr>
        <w:t>大于</w:t>
      </w:r>
      <w:r>
        <w:rPr>
          <w:rFonts w:ascii="宋体" w:hAnsi="宋体" w:eastAsia="宋体" w:cs="宋体"/>
          <w:spacing w:val="-39"/>
          <w:sz w:val="24"/>
          <w:szCs w:val="24"/>
        </w:rPr>
        <w:t xml:space="preserve"> </w:t>
      </w:r>
      <w:r>
        <w:rPr>
          <w:rFonts w:ascii="Times New Roman" w:hAnsi="Times New Roman" w:eastAsia="Times New Roman" w:cs="Times New Roman"/>
          <w:spacing w:val="-4"/>
          <w:sz w:val="24"/>
          <w:szCs w:val="24"/>
        </w:rPr>
        <w:t>0.8</w:t>
      </w:r>
      <w:r>
        <w:rPr>
          <w:rFonts w:ascii="Times New Roman" w:hAnsi="Times New Roman" w:eastAsia="Times New Roman" w:cs="Times New Roman"/>
          <w:spacing w:val="-31"/>
          <w:sz w:val="24"/>
          <w:szCs w:val="24"/>
        </w:rPr>
        <w:t xml:space="preserve"> </w:t>
      </w:r>
      <w:r>
        <w:rPr>
          <w:rFonts w:ascii="宋体" w:hAnsi="宋体" w:eastAsia="宋体" w:cs="宋体"/>
          <w:spacing w:val="-4"/>
          <w:sz w:val="24"/>
          <w:szCs w:val="24"/>
        </w:rPr>
        <w:t>，且</w:t>
      </w:r>
      <w:r>
        <w:rPr>
          <w:rFonts w:ascii="宋体" w:hAnsi="宋体" w:eastAsia="宋体" w:cs="宋体"/>
          <w:spacing w:val="-33"/>
          <w:sz w:val="24"/>
          <w:szCs w:val="24"/>
        </w:rPr>
        <w:t xml:space="preserve"> </w:t>
      </w:r>
      <w:r>
        <w:rPr>
          <w:rFonts w:ascii="Times New Roman" w:hAnsi="Times New Roman" w:eastAsia="Times New Roman" w:cs="Times New Roman"/>
          <w:spacing w:val="-4"/>
          <w:sz w:val="24"/>
          <w:szCs w:val="24"/>
        </w:rPr>
        <w:t>Sig.</w:t>
      </w:r>
      <w:r>
        <w:rPr>
          <w:rFonts w:ascii="宋体" w:hAnsi="宋体" w:eastAsia="宋体" w:cs="宋体"/>
          <w:spacing w:val="-4"/>
          <w:sz w:val="24"/>
          <w:szCs w:val="24"/>
        </w:rPr>
        <w:t>小于</w:t>
      </w:r>
      <w:r>
        <w:rPr>
          <w:rFonts w:ascii="宋体" w:hAnsi="宋体" w:eastAsia="宋体" w:cs="宋体"/>
          <w:spacing w:val="-40"/>
          <w:sz w:val="24"/>
          <w:szCs w:val="24"/>
        </w:rPr>
        <w:t xml:space="preserve"> </w:t>
      </w:r>
      <w:r>
        <w:rPr>
          <w:rFonts w:ascii="Times New Roman" w:hAnsi="Times New Roman" w:eastAsia="Times New Roman" w:cs="Times New Roman"/>
          <w:spacing w:val="-4"/>
          <w:sz w:val="24"/>
          <w:szCs w:val="24"/>
        </w:rPr>
        <w:t>0.01</w:t>
      </w:r>
      <w:r>
        <w:rPr>
          <w:rFonts w:ascii="Times New Roman" w:hAnsi="Times New Roman" w:eastAsia="Times New Roman" w:cs="Times New Roman"/>
          <w:spacing w:val="-31"/>
          <w:sz w:val="24"/>
          <w:szCs w:val="24"/>
        </w:rPr>
        <w:t xml:space="preserve"> </w:t>
      </w:r>
      <w:r>
        <w:rPr>
          <w:rFonts w:ascii="宋体" w:hAnsi="宋体" w:eastAsia="宋体" w:cs="宋体"/>
          <w:spacing w:val="-4"/>
          <w:sz w:val="24"/>
          <w:szCs w:val="24"/>
        </w:rPr>
        <w:t>，说明该问卷</w:t>
      </w:r>
      <w:r>
        <w:rPr>
          <w:rFonts w:ascii="宋体" w:hAnsi="宋体" w:eastAsia="宋体" w:cs="宋体"/>
          <w:spacing w:val="-9"/>
          <w:sz w:val="24"/>
          <w:szCs w:val="24"/>
        </w:rPr>
        <w:t>的效度良好。</w:t>
      </w:r>
    </w:p>
    <w:p w14:paraId="7BEE5547">
      <w:pPr>
        <w:spacing w:before="24" w:line="233" w:lineRule="auto"/>
        <w:ind w:left="1661"/>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2</w:t>
      </w:r>
      <w:r>
        <w:rPr>
          <w:rFonts w:ascii="宋体" w:hAnsi="宋体" w:eastAsia="宋体" w:cs="宋体"/>
          <w:spacing w:val="-3"/>
          <w:sz w:val="24"/>
          <w:szCs w:val="24"/>
        </w:rPr>
        <w:t>）问卷来源分析</w:t>
      </w:r>
    </w:p>
    <w:p w14:paraId="39217FB6">
      <w:pPr>
        <w:spacing w:before="126" w:line="3684" w:lineRule="exact"/>
        <w:ind w:firstLine="1292"/>
      </w:pPr>
      <w:r>
        <w:rPr>
          <w:position w:val="-73"/>
        </w:rPr>
        <w:drawing>
          <wp:inline distT="0" distB="0" distL="0" distR="0">
            <wp:extent cx="5191125" cy="233870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227"/>
                    <a:stretch>
                      <a:fillRect/>
                    </a:stretch>
                  </pic:blipFill>
                  <pic:spPr>
                    <a:xfrm>
                      <a:off x="0" y="0"/>
                      <a:ext cx="5191505" cy="2339339"/>
                    </a:xfrm>
                    <a:prstGeom prst="rect">
                      <a:avLst/>
                    </a:prstGeom>
                  </pic:spPr>
                </pic:pic>
              </a:graphicData>
            </a:graphic>
          </wp:inline>
        </w:drawing>
      </w:r>
    </w:p>
    <w:p w14:paraId="7840B186">
      <w:pPr>
        <w:spacing w:before="174" w:line="234" w:lineRule="auto"/>
        <w:ind w:left="4252"/>
        <w:outlineLvl w:val="0"/>
        <w:rPr>
          <w:rFonts w:ascii="宋体" w:hAnsi="宋体" w:eastAsia="宋体" w:cs="宋体"/>
          <w:sz w:val="21"/>
          <w:szCs w:val="21"/>
        </w:rPr>
      </w:pPr>
      <w:bookmarkStart w:id="164" w:name="bookmark97"/>
      <w:bookmarkEnd w:id="164"/>
      <w:r>
        <w:rPr>
          <w:rFonts w:ascii="宋体" w:hAnsi="宋体" w:eastAsia="宋体" w:cs="宋体"/>
          <w:spacing w:val="-3"/>
          <w:sz w:val="21"/>
          <w:szCs w:val="21"/>
        </w:rPr>
        <w:t>图</w:t>
      </w:r>
      <w:r>
        <w:rPr>
          <w:rFonts w:ascii="宋体" w:hAnsi="宋体" w:eastAsia="宋体" w:cs="宋体"/>
          <w:spacing w:val="-38"/>
          <w:sz w:val="21"/>
          <w:szCs w:val="21"/>
        </w:rPr>
        <w:t xml:space="preserve"> </w:t>
      </w:r>
      <w:r>
        <w:rPr>
          <w:rFonts w:ascii="Times New Roman" w:hAnsi="Times New Roman" w:eastAsia="Times New Roman" w:cs="Times New Roman"/>
          <w:spacing w:val="-3"/>
          <w:sz w:val="21"/>
          <w:szCs w:val="21"/>
        </w:rPr>
        <w:t xml:space="preserve">6-2  </w:t>
      </w:r>
      <w:r>
        <w:rPr>
          <w:rFonts w:ascii="宋体" w:hAnsi="宋体" w:eastAsia="宋体" w:cs="宋体"/>
          <w:spacing w:val="-3"/>
          <w:sz w:val="21"/>
          <w:szCs w:val="21"/>
        </w:rPr>
        <w:t>调研人员分布情况</w:t>
      </w:r>
    </w:p>
    <w:p w14:paraId="753C343C">
      <w:pPr>
        <w:spacing w:before="146" w:line="193" w:lineRule="auto"/>
        <w:ind w:left="3938"/>
        <w:rPr>
          <w:rFonts w:ascii="Times New Roman" w:hAnsi="Times New Roman" w:eastAsia="Times New Roman" w:cs="Times New Roman"/>
          <w:sz w:val="21"/>
          <w:szCs w:val="21"/>
        </w:rPr>
      </w:pPr>
      <w:r>
        <w:rPr>
          <w:rFonts w:ascii="Times New Roman" w:hAnsi="Times New Roman" w:eastAsia="Times New Roman" w:cs="Times New Roman"/>
          <w:sz w:val="21"/>
          <w:szCs w:val="21"/>
        </w:rPr>
        <w:t>Fig</w:t>
      </w:r>
      <w:r>
        <w:rPr>
          <w:rFonts w:ascii="Times New Roman" w:hAnsi="Times New Roman" w:eastAsia="Times New Roman" w:cs="Times New Roman"/>
          <w:spacing w:val="3"/>
          <w:sz w:val="21"/>
          <w:szCs w:val="21"/>
        </w:rPr>
        <w:t xml:space="preserve"> 6-2 </w:t>
      </w:r>
      <w:r>
        <w:rPr>
          <w:rFonts w:ascii="Times New Roman" w:hAnsi="Times New Roman" w:eastAsia="Times New Roman" w:cs="Times New Roman"/>
          <w:sz w:val="21"/>
          <w:szCs w:val="21"/>
        </w:rPr>
        <w:t>Distribution</w:t>
      </w:r>
      <w:r>
        <w:rPr>
          <w:rFonts w:ascii="Times New Roman" w:hAnsi="Times New Roman" w:eastAsia="Times New Roman" w:cs="Times New Roman"/>
          <w:spacing w:val="3"/>
          <w:sz w:val="21"/>
          <w:szCs w:val="2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pacing w:val="-20"/>
          <w:sz w:val="21"/>
          <w:szCs w:val="21"/>
        </w:rPr>
        <w:t xml:space="preserve"> </w:t>
      </w:r>
      <w:r>
        <w:rPr>
          <w:rFonts w:ascii="Times New Roman" w:hAnsi="Times New Roman" w:eastAsia="Times New Roman" w:cs="Times New Roman"/>
          <w:sz w:val="21"/>
          <w:szCs w:val="21"/>
        </w:rPr>
        <w:t>researchers</w:t>
      </w:r>
    </w:p>
    <w:p w14:paraId="79A09C3B">
      <w:pPr>
        <w:spacing w:line="348" w:lineRule="auto"/>
        <w:rPr>
          <w:rFonts w:ascii="Arial"/>
          <w:sz w:val="21"/>
        </w:rPr>
      </w:pPr>
    </w:p>
    <w:p w14:paraId="037C3A4E">
      <w:pPr>
        <w:spacing w:before="79" w:line="359" w:lineRule="auto"/>
        <w:ind w:left="1172" w:right="79" w:firstLine="485"/>
        <w:jc w:val="both"/>
        <w:rPr>
          <w:rFonts w:ascii="宋体" w:hAnsi="宋体" w:eastAsia="宋体" w:cs="宋体"/>
          <w:sz w:val="24"/>
          <w:szCs w:val="24"/>
        </w:rPr>
      </w:pPr>
      <w:r>
        <w:rPr>
          <w:rFonts w:ascii="宋体" w:hAnsi="宋体" w:eastAsia="宋体" w:cs="宋体"/>
          <w:spacing w:val="-3"/>
          <w:sz w:val="24"/>
          <w:szCs w:val="24"/>
        </w:rPr>
        <w:t>如图</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6-2</w:t>
      </w:r>
      <w:r>
        <w:rPr>
          <w:rFonts w:ascii="Times New Roman" w:hAnsi="Times New Roman" w:eastAsia="Times New Roman" w:cs="Times New Roman"/>
          <w:spacing w:val="15"/>
          <w:sz w:val="24"/>
          <w:szCs w:val="24"/>
        </w:rPr>
        <w:t xml:space="preserve"> </w:t>
      </w:r>
      <w:r>
        <w:rPr>
          <w:rFonts w:ascii="宋体" w:hAnsi="宋体" w:eastAsia="宋体" w:cs="宋体"/>
          <w:spacing w:val="-3"/>
          <w:sz w:val="24"/>
          <w:szCs w:val="24"/>
        </w:rPr>
        <w:t>所示，调研人员工作年限</w:t>
      </w:r>
      <w:r>
        <w:rPr>
          <w:rFonts w:ascii="宋体" w:hAnsi="宋体" w:eastAsia="宋体" w:cs="宋体"/>
          <w:spacing w:val="-44"/>
          <w:sz w:val="24"/>
          <w:szCs w:val="24"/>
        </w:rPr>
        <w:t xml:space="preserve"> </w:t>
      </w:r>
      <w:r>
        <w:rPr>
          <w:rFonts w:ascii="Times New Roman" w:hAnsi="Times New Roman" w:eastAsia="Times New Roman" w:cs="Times New Roman"/>
          <w:spacing w:val="-3"/>
          <w:sz w:val="24"/>
          <w:szCs w:val="24"/>
        </w:rPr>
        <w:t>5</w:t>
      </w:r>
      <w:r>
        <w:rPr>
          <w:rFonts w:ascii="Times New Roman" w:hAnsi="Times New Roman" w:eastAsia="Times New Roman" w:cs="Times New Roman"/>
          <w:spacing w:val="15"/>
          <w:sz w:val="24"/>
          <w:szCs w:val="24"/>
        </w:rPr>
        <w:t xml:space="preserve"> </w:t>
      </w:r>
      <w:r>
        <w:rPr>
          <w:rFonts w:ascii="宋体" w:hAnsi="宋体" w:eastAsia="宋体" w:cs="宋体"/>
          <w:spacing w:val="-3"/>
          <w:sz w:val="24"/>
          <w:szCs w:val="24"/>
        </w:rPr>
        <w:t>年以上占</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36.8%</w:t>
      </w:r>
      <w:r>
        <w:rPr>
          <w:rFonts w:ascii="Times New Roman" w:hAnsi="Times New Roman" w:eastAsia="Times New Roman" w:cs="Times New Roman"/>
          <w:spacing w:val="-32"/>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3-5</w:t>
      </w:r>
      <w:r>
        <w:rPr>
          <w:rFonts w:ascii="Times New Roman" w:hAnsi="Times New Roman" w:eastAsia="Times New Roman" w:cs="Times New Roman"/>
          <w:spacing w:val="15"/>
          <w:sz w:val="24"/>
          <w:szCs w:val="24"/>
        </w:rPr>
        <w:t xml:space="preserve"> </w:t>
      </w:r>
      <w:r>
        <w:rPr>
          <w:rFonts w:ascii="宋体" w:hAnsi="宋体" w:eastAsia="宋体" w:cs="宋体"/>
          <w:spacing w:val="-3"/>
          <w:sz w:val="24"/>
          <w:szCs w:val="24"/>
        </w:rPr>
        <w:t>年的占</w:t>
      </w:r>
      <w:r>
        <w:rPr>
          <w:rFonts w:ascii="宋体" w:hAnsi="宋体" w:eastAsia="宋体" w:cs="宋体"/>
          <w:spacing w:val="-50"/>
          <w:sz w:val="24"/>
          <w:szCs w:val="24"/>
        </w:rPr>
        <w:t xml:space="preserve"> </w:t>
      </w:r>
      <w:r>
        <w:rPr>
          <w:rFonts w:ascii="Times New Roman" w:hAnsi="Times New Roman" w:eastAsia="Times New Roman" w:cs="Times New Roman"/>
          <w:spacing w:val="-4"/>
          <w:sz w:val="24"/>
          <w:szCs w:val="24"/>
        </w:rPr>
        <w:t>28.4%</w:t>
      </w:r>
      <w:r>
        <w:rPr>
          <w:rFonts w:ascii="宋体" w:hAnsi="宋体" w:eastAsia="宋体" w:cs="宋体"/>
          <w:spacing w:val="-4"/>
          <w:sz w:val="24"/>
          <w:szCs w:val="24"/>
        </w:rPr>
        <w:t>，可</w:t>
      </w:r>
      <w:r>
        <w:rPr>
          <w:rFonts w:ascii="宋体" w:hAnsi="宋体" w:eastAsia="宋体" w:cs="宋体"/>
          <w:spacing w:val="1"/>
          <w:sz w:val="24"/>
          <w:szCs w:val="24"/>
        </w:rPr>
        <w:t>见调研人员的工作经验较为丰富，具备较高的专业性和稳定性。调研人员所在采</w:t>
      </w:r>
      <w:r>
        <w:rPr>
          <w:rFonts w:ascii="宋体" w:hAnsi="宋体" w:eastAsia="宋体" w:cs="宋体"/>
          <w:sz w:val="24"/>
          <w:szCs w:val="24"/>
        </w:rPr>
        <w:t xml:space="preserve">购与供应链管理部占 </w:t>
      </w:r>
      <w:r>
        <w:rPr>
          <w:rFonts w:ascii="Times New Roman" w:hAnsi="Times New Roman" w:eastAsia="Times New Roman" w:cs="Times New Roman"/>
          <w:sz w:val="24"/>
          <w:szCs w:val="24"/>
        </w:rPr>
        <w:t>38.9%</w:t>
      </w:r>
      <w:r>
        <w:rPr>
          <w:rFonts w:ascii="Times New Roman" w:hAnsi="Times New Roman" w:eastAsia="Times New Roman" w:cs="Times New Roman"/>
          <w:spacing w:val="-32"/>
          <w:sz w:val="24"/>
          <w:szCs w:val="24"/>
        </w:rPr>
        <w:t xml:space="preserve"> </w:t>
      </w:r>
      <w:r>
        <w:rPr>
          <w:rFonts w:ascii="宋体" w:hAnsi="宋体" w:eastAsia="宋体" w:cs="宋体"/>
          <w:sz w:val="24"/>
          <w:szCs w:val="24"/>
        </w:rPr>
        <w:t>，其余所在部门包含营销和品</w:t>
      </w:r>
      <w:r>
        <w:rPr>
          <w:rFonts w:ascii="宋体" w:hAnsi="宋体" w:eastAsia="宋体" w:cs="宋体"/>
          <w:spacing w:val="-1"/>
          <w:sz w:val="24"/>
          <w:szCs w:val="24"/>
        </w:rPr>
        <w:t>牌推广部、产品开发和</w:t>
      </w:r>
      <w:r>
        <w:rPr>
          <w:rFonts w:ascii="宋体" w:hAnsi="宋体" w:eastAsia="宋体" w:cs="宋体"/>
          <w:spacing w:val="1"/>
          <w:sz w:val="24"/>
          <w:szCs w:val="24"/>
        </w:rPr>
        <w:t>设计部等，可见调研人员涵盖部门全面，能从多角度进行深入分析，具备较高的</w:t>
      </w:r>
      <w:r>
        <w:rPr>
          <w:rFonts w:ascii="宋体" w:hAnsi="宋体" w:eastAsia="宋体" w:cs="宋体"/>
          <w:spacing w:val="-1"/>
          <w:sz w:val="24"/>
          <w:szCs w:val="24"/>
        </w:rPr>
        <w:t>系统性和全面性。</w:t>
      </w:r>
    </w:p>
    <w:p w14:paraId="45F444A1">
      <w:pPr>
        <w:spacing w:before="4" w:line="233" w:lineRule="auto"/>
        <w:ind w:left="1661"/>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3</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SCOR </w:t>
      </w:r>
      <w:r>
        <w:rPr>
          <w:rFonts w:ascii="宋体" w:hAnsi="宋体" w:eastAsia="宋体" w:cs="宋体"/>
          <w:spacing w:val="-2"/>
          <w:sz w:val="24"/>
          <w:szCs w:val="24"/>
        </w:rPr>
        <w:t>模型分值计算</w:t>
      </w:r>
    </w:p>
    <w:p w14:paraId="46530729">
      <w:pPr>
        <w:spacing w:before="165" w:line="278" w:lineRule="auto"/>
        <w:ind w:left="1174" w:right="84" w:firstLine="479"/>
        <w:rPr>
          <w:rFonts w:ascii="宋体" w:hAnsi="宋体" w:eastAsia="宋体" w:cs="宋体"/>
          <w:sz w:val="24"/>
          <w:szCs w:val="24"/>
        </w:rPr>
      </w:pPr>
      <w:r>
        <w:rPr>
          <w:rFonts w:ascii="宋体" w:hAnsi="宋体" w:eastAsia="宋体" w:cs="宋体"/>
          <w:spacing w:val="-2"/>
          <w:sz w:val="24"/>
          <w:szCs w:val="24"/>
        </w:rPr>
        <w:t>基于调查问卷统计结果以及指标权重，汇总</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SHE</w:t>
      </w:r>
      <w:r>
        <w:rPr>
          <w:rFonts w:ascii="Times New Roman" w:hAnsi="Times New Roman" w:eastAsia="Times New Roman" w:cs="Times New Roman"/>
          <w:spacing w:val="-3"/>
          <w:sz w:val="24"/>
          <w:szCs w:val="24"/>
        </w:rPr>
        <w:t xml:space="preserve">IN </w:t>
      </w:r>
      <w:r>
        <w:rPr>
          <w:rFonts w:ascii="宋体" w:hAnsi="宋体" w:eastAsia="宋体" w:cs="宋体"/>
          <w:spacing w:val="-3"/>
          <w:sz w:val="24"/>
          <w:szCs w:val="24"/>
        </w:rPr>
        <w:t>柔性供应链绩效评价指标</w:t>
      </w:r>
      <w:r>
        <w:rPr>
          <w:rFonts w:ascii="宋体" w:hAnsi="宋体" w:eastAsia="宋体" w:cs="宋体"/>
          <w:spacing w:val="-2"/>
          <w:sz w:val="24"/>
          <w:szCs w:val="24"/>
        </w:rPr>
        <w:t>体系相关数据，具体见表</w:t>
      </w:r>
      <w:r>
        <w:rPr>
          <w:rFonts w:ascii="宋体" w:hAnsi="宋体" w:eastAsia="宋体" w:cs="宋体"/>
          <w:spacing w:val="-39"/>
          <w:sz w:val="24"/>
          <w:szCs w:val="24"/>
        </w:rPr>
        <w:t xml:space="preserve"> </w:t>
      </w:r>
      <w:r>
        <w:rPr>
          <w:rFonts w:ascii="Times New Roman" w:hAnsi="Times New Roman" w:eastAsia="Times New Roman" w:cs="Times New Roman"/>
          <w:spacing w:val="-2"/>
          <w:sz w:val="24"/>
          <w:szCs w:val="24"/>
        </w:rPr>
        <w:t>6-14</w:t>
      </w:r>
      <w:r>
        <w:rPr>
          <w:rFonts w:ascii="宋体" w:hAnsi="宋体" w:eastAsia="宋体" w:cs="宋体"/>
          <w:spacing w:val="-2"/>
          <w:sz w:val="24"/>
          <w:szCs w:val="24"/>
        </w:rPr>
        <w:t>。</w:t>
      </w:r>
    </w:p>
    <w:p w14:paraId="43E59B52">
      <w:pPr>
        <w:spacing w:line="278" w:lineRule="auto"/>
        <w:rPr>
          <w:rFonts w:ascii="宋体" w:hAnsi="宋体" w:eastAsia="宋体" w:cs="宋体"/>
          <w:sz w:val="24"/>
          <w:szCs w:val="24"/>
        </w:rPr>
        <w:sectPr>
          <w:type w:val="continuous"/>
          <w:pgSz w:w="11907" w:h="16839"/>
          <w:pgMar w:top="1702" w:right="1785" w:bottom="1862" w:left="424" w:header="1397" w:footer="1662" w:gutter="0"/>
          <w:cols w:equalWidth="0" w:num="1">
            <w:col w:w="9697"/>
          </w:cols>
        </w:sectPr>
      </w:pPr>
    </w:p>
    <w:p w14:paraId="3A7365AF">
      <w:pPr>
        <w:spacing w:line="243" w:lineRule="auto"/>
        <w:rPr>
          <w:rFonts w:ascii="Arial"/>
          <w:sz w:val="21"/>
        </w:rPr>
      </w:pPr>
    </w:p>
    <w:p w14:paraId="67E50476">
      <w:pPr>
        <w:spacing w:before="68" w:line="233" w:lineRule="auto"/>
        <w:ind w:left="3837"/>
        <w:outlineLvl w:val="0"/>
        <w:rPr>
          <w:rFonts w:ascii="宋体" w:hAnsi="宋体" w:eastAsia="宋体" w:cs="宋体"/>
          <w:sz w:val="21"/>
          <w:szCs w:val="21"/>
        </w:rPr>
      </w:pPr>
      <w:bookmarkStart w:id="165" w:name="bookmark120"/>
      <w:bookmarkEnd w:id="165"/>
      <w:r>
        <w:rPr>
          <w:rFonts w:ascii="宋体" w:hAnsi="宋体" w:eastAsia="宋体" w:cs="宋体"/>
          <w:spacing w:val="-1"/>
          <w:sz w:val="21"/>
          <w:szCs w:val="21"/>
        </w:rPr>
        <w:t>表</w:t>
      </w:r>
      <w:r>
        <w:rPr>
          <w:rFonts w:ascii="宋体" w:hAnsi="宋体" w:eastAsia="宋体" w:cs="宋体"/>
          <w:spacing w:val="-34"/>
          <w:sz w:val="21"/>
          <w:szCs w:val="21"/>
        </w:rPr>
        <w:t xml:space="preserve"> </w:t>
      </w:r>
      <w:r>
        <w:rPr>
          <w:rFonts w:ascii="Times New Roman" w:hAnsi="Times New Roman" w:eastAsia="Times New Roman" w:cs="Times New Roman"/>
          <w:spacing w:val="-1"/>
          <w:sz w:val="21"/>
          <w:szCs w:val="21"/>
        </w:rPr>
        <w:t xml:space="preserve">6-14 SHEIN </w:t>
      </w:r>
      <w:r>
        <w:rPr>
          <w:rFonts w:ascii="宋体" w:hAnsi="宋体" w:eastAsia="宋体" w:cs="宋体"/>
          <w:spacing w:val="-1"/>
          <w:sz w:val="21"/>
          <w:szCs w:val="21"/>
        </w:rPr>
        <w:t>柔性供应链绩效评价数据</w:t>
      </w:r>
    </w:p>
    <w:p w14:paraId="631B9A58">
      <w:pPr>
        <w:spacing w:before="147" w:line="193" w:lineRule="auto"/>
        <w:ind w:left="2762"/>
        <w:rPr>
          <w:rFonts w:ascii="Times New Roman" w:hAnsi="Times New Roman" w:eastAsia="Times New Roman" w:cs="Times New Roman"/>
          <w:sz w:val="21"/>
          <w:szCs w:val="21"/>
        </w:rPr>
      </w:pPr>
      <w:r>
        <w:rPr>
          <w:rFonts w:ascii="Times New Roman" w:hAnsi="Times New Roman" w:eastAsia="Times New Roman" w:cs="Times New Roman"/>
          <w:sz w:val="21"/>
          <w:szCs w:val="21"/>
        </w:rPr>
        <w:t>Table 6-14</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z w:val="21"/>
          <w:szCs w:val="21"/>
        </w:rPr>
        <w:t>SHEIN flexible</w:t>
      </w:r>
      <w:r>
        <w:rPr>
          <w:rFonts w:ascii="Times New Roman" w:hAnsi="Times New Roman" w:eastAsia="Times New Roman" w:cs="Times New Roman"/>
          <w:spacing w:val="-1"/>
          <w:sz w:val="21"/>
          <w:szCs w:val="21"/>
        </w:rPr>
        <w:t xml:space="preserve"> supply chain performance evaluation</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pacing w:val="-1"/>
          <w:sz w:val="21"/>
          <w:szCs w:val="21"/>
        </w:rPr>
        <w:t>data</w:t>
      </w:r>
    </w:p>
    <w:p w14:paraId="201C4CC7">
      <w:pPr>
        <w:spacing w:line="117" w:lineRule="exact"/>
      </w:pPr>
    </w:p>
    <w:tbl>
      <w:tblPr>
        <w:tblStyle w:val="5"/>
        <w:tblW w:w="7717" w:type="dxa"/>
        <w:tblInd w:w="144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61"/>
        <w:gridCol w:w="2693"/>
        <w:gridCol w:w="1419"/>
        <w:gridCol w:w="1656"/>
        <w:gridCol w:w="888"/>
      </w:tblGrid>
      <w:tr w14:paraId="41AEF1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3" w:hRule="atLeast"/>
        </w:trPr>
        <w:tc>
          <w:tcPr>
            <w:tcW w:w="1061" w:type="dxa"/>
            <w:tcBorders>
              <w:top w:val="single" w:color="000000" w:sz="10" w:space="0"/>
              <w:bottom w:val="single" w:color="7F7F7F" w:sz="2" w:space="0"/>
            </w:tcBorders>
            <w:vAlign w:val="top"/>
          </w:tcPr>
          <w:p w14:paraId="4F1CF233">
            <w:pPr>
              <w:pStyle w:val="6"/>
              <w:spacing w:before="93" w:line="221" w:lineRule="auto"/>
              <w:ind w:left="223"/>
              <w:rPr>
                <w:sz w:val="21"/>
                <w:szCs w:val="21"/>
              </w:rPr>
            </w:pPr>
            <w:r>
              <w:rPr>
                <w:spacing w:val="-2"/>
                <w:sz w:val="21"/>
                <w:szCs w:val="21"/>
              </w:rPr>
              <w:t>准则层</w:t>
            </w:r>
          </w:p>
        </w:tc>
        <w:tc>
          <w:tcPr>
            <w:tcW w:w="2693" w:type="dxa"/>
            <w:tcBorders>
              <w:top w:val="single" w:color="000000" w:sz="10" w:space="0"/>
              <w:bottom w:val="single" w:color="7F7F7F" w:sz="2" w:space="0"/>
            </w:tcBorders>
            <w:vAlign w:val="top"/>
          </w:tcPr>
          <w:p w14:paraId="2272E15C">
            <w:pPr>
              <w:pStyle w:val="6"/>
              <w:spacing w:before="93" w:line="221" w:lineRule="auto"/>
              <w:ind w:left="1040"/>
              <w:rPr>
                <w:sz w:val="21"/>
                <w:szCs w:val="21"/>
              </w:rPr>
            </w:pPr>
            <w:r>
              <w:rPr>
                <w:spacing w:val="-2"/>
                <w:sz w:val="21"/>
                <w:szCs w:val="21"/>
              </w:rPr>
              <w:t>指标层</w:t>
            </w:r>
          </w:p>
        </w:tc>
        <w:tc>
          <w:tcPr>
            <w:tcW w:w="1419" w:type="dxa"/>
            <w:tcBorders>
              <w:top w:val="single" w:color="000000" w:sz="10" w:space="0"/>
              <w:bottom w:val="single" w:color="7F7F7F" w:sz="2" w:space="0"/>
            </w:tcBorders>
            <w:vAlign w:val="top"/>
          </w:tcPr>
          <w:p w14:paraId="0800EE65">
            <w:pPr>
              <w:pStyle w:val="6"/>
              <w:spacing w:before="93" w:line="221" w:lineRule="auto"/>
              <w:ind w:left="193"/>
              <w:rPr>
                <w:sz w:val="21"/>
                <w:szCs w:val="21"/>
              </w:rPr>
            </w:pPr>
            <w:r>
              <w:rPr>
                <w:spacing w:val="-2"/>
                <w:sz w:val="21"/>
                <w:szCs w:val="21"/>
              </w:rPr>
              <w:t>指标层权重</w:t>
            </w:r>
          </w:p>
        </w:tc>
        <w:tc>
          <w:tcPr>
            <w:tcW w:w="1656" w:type="dxa"/>
            <w:tcBorders>
              <w:top w:val="single" w:color="000000" w:sz="10" w:space="0"/>
              <w:bottom w:val="single" w:color="7F7F7F" w:sz="2" w:space="0"/>
            </w:tcBorders>
            <w:vAlign w:val="top"/>
          </w:tcPr>
          <w:p w14:paraId="05073C0D">
            <w:pPr>
              <w:pStyle w:val="6"/>
              <w:spacing w:before="93" w:line="220" w:lineRule="auto"/>
              <w:ind w:left="207"/>
              <w:rPr>
                <w:sz w:val="21"/>
                <w:szCs w:val="21"/>
              </w:rPr>
            </w:pPr>
            <w:r>
              <w:rPr>
                <w:spacing w:val="-2"/>
                <w:sz w:val="21"/>
                <w:szCs w:val="21"/>
              </w:rPr>
              <w:t>指标样本均值</w:t>
            </w:r>
          </w:p>
        </w:tc>
        <w:tc>
          <w:tcPr>
            <w:tcW w:w="888" w:type="dxa"/>
            <w:tcBorders>
              <w:top w:val="single" w:color="000000" w:sz="10" w:space="0"/>
              <w:bottom w:val="single" w:color="7F7F7F" w:sz="2" w:space="0"/>
            </w:tcBorders>
            <w:vAlign w:val="top"/>
          </w:tcPr>
          <w:p w14:paraId="397B1CAB">
            <w:pPr>
              <w:pStyle w:val="6"/>
              <w:spacing w:before="93" w:line="221" w:lineRule="auto"/>
              <w:ind w:left="244"/>
              <w:rPr>
                <w:sz w:val="21"/>
                <w:szCs w:val="21"/>
              </w:rPr>
            </w:pPr>
            <w:r>
              <w:rPr>
                <w:spacing w:val="-2"/>
                <w:sz w:val="21"/>
                <w:szCs w:val="21"/>
              </w:rPr>
              <w:t>得分</w:t>
            </w:r>
          </w:p>
        </w:tc>
      </w:tr>
      <w:tr w14:paraId="49512A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21" w:hRule="atLeast"/>
        </w:trPr>
        <w:tc>
          <w:tcPr>
            <w:tcW w:w="1061" w:type="dxa"/>
            <w:vMerge w:val="restart"/>
            <w:tcBorders>
              <w:top w:val="single" w:color="7F7F7F" w:sz="2" w:space="0"/>
              <w:bottom w:val="nil"/>
            </w:tcBorders>
            <w:vAlign w:val="top"/>
          </w:tcPr>
          <w:p w14:paraId="0F3C7ACC">
            <w:pPr>
              <w:spacing w:line="447" w:lineRule="auto"/>
              <w:rPr>
                <w:rFonts w:ascii="Arial"/>
                <w:sz w:val="21"/>
              </w:rPr>
            </w:pPr>
          </w:p>
          <w:p w14:paraId="1A4606D6">
            <w:pPr>
              <w:pStyle w:val="6"/>
              <w:spacing w:before="68" w:line="222" w:lineRule="auto"/>
              <w:ind w:left="173"/>
              <w:rPr>
                <w:rFonts w:ascii="Times New Roman" w:hAnsi="Times New Roman" w:eastAsia="Times New Roman" w:cs="Times New Roman"/>
                <w:sz w:val="21"/>
                <w:szCs w:val="21"/>
              </w:rPr>
            </w:pPr>
            <w:r>
              <w:rPr>
                <w:spacing w:val="-2"/>
                <w:sz w:val="21"/>
                <w:szCs w:val="21"/>
              </w:rPr>
              <w:t>计划</w:t>
            </w:r>
            <w:r>
              <w:rPr>
                <w:spacing w:val="-51"/>
                <w:sz w:val="21"/>
                <w:szCs w:val="21"/>
              </w:rPr>
              <w:t xml:space="preserve"> </w:t>
            </w:r>
            <w:r>
              <w:rPr>
                <w:rFonts w:ascii="Times New Roman" w:hAnsi="Times New Roman" w:eastAsia="Times New Roman" w:cs="Times New Roman"/>
                <w:spacing w:val="-2"/>
                <w:sz w:val="21"/>
                <w:szCs w:val="21"/>
              </w:rPr>
              <w:t>A1</w:t>
            </w:r>
          </w:p>
        </w:tc>
        <w:tc>
          <w:tcPr>
            <w:tcW w:w="2693" w:type="dxa"/>
            <w:tcBorders>
              <w:top w:val="single" w:color="7F7F7F" w:sz="2" w:space="0"/>
              <w:bottom w:val="single" w:color="B4C6E7" w:sz="2" w:space="0"/>
            </w:tcBorders>
            <w:vAlign w:val="top"/>
          </w:tcPr>
          <w:p w14:paraId="0EAC0440">
            <w:pPr>
              <w:pStyle w:val="6"/>
              <w:spacing w:before="53" w:line="377" w:lineRule="auto"/>
              <w:ind w:left="367" w:right="355" w:firstLine="113"/>
              <w:rPr>
                <w:rFonts w:ascii="Times New Roman" w:hAnsi="Times New Roman" w:eastAsia="Times New Roman" w:cs="Times New Roman"/>
                <w:sz w:val="21"/>
                <w:szCs w:val="21"/>
              </w:rPr>
            </w:pPr>
            <w:r>
              <w:rPr>
                <w:spacing w:val="-3"/>
                <w:sz w:val="21"/>
                <w:szCs w:val="21"/>
              </w:rPr>
              <w:t>需求预测准确率</w:t>
            </w:r>
            <w:r>
              <w:rPr>
                <w:spacing w:val="-43"/>
                <w:sz w:val="21"/>
                <w:szCs w:val="21"/>
              </w:rPr>
              <w:t xml:space="preserve"> </w:t>
            </w:r>
            <w:r>
              <w:rPr>
                <w:rFonts w:ascii="Times New Roman" w:hAnsi="Times New Roman" w:eastAsia="Times New Roman" w:cs="Times New Roman"/>
                <w:spacing w:val="-3"/>
                <w:sz w:val="21"/>
                <w:szCs w:val="21"/>
              </w:rPr>
              <w:t>B1</w:t>
            </w:r>
            <w:r>
              <w:rPr>
                <w:spacing w:val="-1"/>
                <w:sz w:val="21"/>
                <w:szCs w:val="21"/>
              </w:rPr>
              <w:t>生产计划的灵活性</w:t>
            </w:r>
            <w:r>
              <w:rPr>
                <w:spacing w:val="-51"/>
                <w:sz w:val="21"/>
                <w:szCs w:val="21"/>
              </w:rPr>
              <w:t xml:space="preserve"> </w:t>
            </w:r>
            <w:r>
              <w:rPr>
                <w:rFonts w:ascii="Times New Roman" w:hAnsi="Times New Roman" w:eastAsia="Times New Roman" w:cs="Times New Roman"/>
                <w:spacing w:val="-1"/>
                <w:sz w:val="21"/>
                <w:szCs w:val="21"/>
              </w:rPr>
              <w:t>B2</w:t>
            </w:r>
          </w:p>
        </w:tc>
        <w:tc>
          <w:tcPr>
            <w:tcW w:w="1419" w:type="dxa"/>
            <w:tcBorders>
              <w:top w:val="single" w:color="7F7F7F" w:sz="2" w:space="0"/>
              <w:bottom w:val="single" w:color="B4C6E7" w:sz="2" w:space="0"/>
            </w:tcBorders>
            <w:vAlign w:val="top"/>
          </w:tcPr>
          <w:p w14:paraId="6C6B3B62">
            <w:pPr>
              <w:spacing w:before="97" w:line="233" w:lineRule="auto"/>
              <w:ind w:left="42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0.3852</w:t>
            </w:r>
          </w:p>
          <w:p w14:paraId="5111B409">
            <w:pPr>
              <w:spacing w:before="228" w:line="233" w:lineRule="auto"/>
              <w:ind w:left="42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0.3254</w:t>
            </w:r>
          </w:p>
        </w:tc>
        <w:tc>
          <w:tcPr>
            <w:tcW w:w="1656" w:type="dxa"/>
            <w:tcBorders>
              <w:top w:val="single" w:color="7F7F7F" w:sz="2" w:space="0"/>
              <w:bottom w:val="single" w:color="B4C6E7" w:sz="2" w:space="0"/>
            </w:tcBorders>
            <w:vAlign w:val="top"/>
          </w:tcPr>
          <w:p w14:paraId="67A5E259">
            <w:pPr>
              <w:spacing w:before="97" w:line="233" w:lineRule="auto"/>
              <w:ind w:left="65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7.49</w:t>
            </w:r>
          </w:p>
          <w:p w14:paraId="2FF7A09D">
            <w:pPr>
              <w:spacing w:before="228" w:line="233" w:lineRule="auto"/>
              <w:ind w:left="65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7.57</w:t>
            </w:r>
          </w:p>
        </w:tc>
        <w:tc>
          <w:tcPr>
            <w:tcW w:w="888" w:type="dxa"/>
            <w:vMerge w:val="restart"/>
            <w:tcBorders>
              <w:top w:val="single" w:color="7F7F7F" w:sz="2" w:space="0"/>
              <w:bottom w:val="nil"/>
            </w:tcBorders>
            <w:vAlign w:val="top"/>
          </w:tcPr>
          <w:p w14:paraId="7562BE31">
            <w:pPr>
              <w:spacing w:line="248" w:lineRule="auto"/>
              <w:rPr>
                <w:rFonts w:ascii="Arial"/>
                <w:sz w:val="21"/>
              </w:rPr>
            </w:pPr>
          </w:p>
          <w:p w14:paraId="37BB70BC">
            <w:pPr>
              <w:spacing w:line="249" w:lineRule="auto"/>
              <w:rPr>
                <w:rFonts w:ascii="Arial"/>
                <w:sz w:val="21"/>
              </w:rPr>
            </w:pPr>
          </w:p>
          <w:p w14:paraId="14D955F0">
            <w:pPr>
              <w:spacing w:before="60" w:line="233" w:lineRule="auto"/>
              <w:ind w:left="16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7.6286</w:t>
            </w:r>
          </w:p>
        </w:tc>
      </w:tr>
      <w:tr w14:paraId="641FA1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7" w:hRule="atLeast"/>
        </w:trPr>
        <w:tc>
          <w:tcPr>
            <w:tcW w:w="1061" w:type="dxa"/>
            <w:vMerge w:val="continue"/>
            <w:tcBorders>
              <w:top w:val="nil"/>
              <w:bottom w:val="single" w:color="7F7F7F" w:sz="2" w:space="0"/>
            </w:tcBorders>
            <w:vAlign w:val="top"/>
          </w:tcPr>
          <w:p w14:paraId="78E5205E">
            <w:pPr>
              <w:rPr>
                <w:rFonts w:ascii="Arial"/>
                <w:sz w:val="21"/>
              </w:rPr>
            </w:pPr>
          </w:p>
        </w:tc>
        <w:tc>
          <w:tcPr>
            <w:tcW w:w="2693" w:type="dxa"/>
            <w:tcBorders>
              <w:top w:val="single" w:color="B4C6E7" w:sz="2" w:space="0"/>
              <w:bottom w:val="single" w:color="7F7F7F" w:sz="2" w:space="0"/>
            </w:tcBorders>
            <w:shd w:val="clear" w:color="auto" w:fill="B4C6E7"/>
            <w:vAlign w:val="top"/>
          </w:tcPr>
          <w:p w14:paraId="25C61A8F">
            <w:pPr>
              <w:pStyle w:val="6"/>
              <w:spacing w:before="55" w:line="221" w:lineRule="auto"/>
              <w:ind w:left="575"/>
              <w:rPr>
                <w:rFonts w:ascii="Times New Roman" w:hAnsi="Times New Roman" w:eastAsia="Times New Roman" w:cs="Times New Roman"/>
                <w:sz w:val="21"/>
                <w:szCs w:val="21"/>
              </w:rPr>
            </w:pPr>
            <w:r>
              <w:rPr>
                <w:spacing w:val="-1"/>
                <w:sz w:val="21"/>
                <w:szCs w:val="21"/>
              </w:rPr>
              <w:t>库存优化指标</w:t>
            </w:r>
            <w:r>
              <w:rPr>
                <w:spacing w:val="-51"/>
                <w:sz w:val="21"/>
                <w:szCs w:val="21"/>
              </w:rPr>
              <w:t xml:space="preserve"> </w:t>
            </w:r>
            <w:r>
              <w:rPr>
                <w:rFonts w:ascii="Times New Roman" w:hAnsi="Times New Roman" w:eastAsia="Times New Roman" w:cs="Times New Roman"/>
                <w:spacing w:val="-1"/>
                <w:sz w:val="21"/>
                <w:szCs w:val="21"/>
              </w:rPr>
              <w:t>B3</w:t>
            </w:r>
          </w:p>
        </w:tc>
        <w:tc>
          <w:tcPr>
            <w:tcW w:w="1419" w:type="dxa"/>
            <w:tcBorders>
              <w:top w:val="single" w:color="B4C6E7" w:sz="2" w:space="0"/>
              <w:bottom w:val="single" w:color="7F7F7F" w:sz="2" w:space="0"/>
            </w:tcBorders>
            <w:shd w:val="clear" w:color="auto" w:fill="B4C6E7"/>
            <w:vAlign w:val="top"/>
          </w:tcPr>
          <w:p w14:paraId="38A70146">
            <w:pPr>
              <w:spacing w:before="100" w:line="233" w:lineRule="auto"/>
              <w:ind w:left="42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0.2901</w:t>
            </w:r>
          </w:p>
        </w:tc>
        <w:tc>
          <w:tcPr>
            <w:tcW w:w="1656" w:type="dxa"/>
            <w:tcBorders>
              <w:top w:val="single" w:color="B4C6E7" w:sz="2" w:space="0"/>
              <w:bottom w:val="single" w:color="7F7F7F" w:sz="2" w:space="0"/>
            </w:tcBorders>
            <w:shd w:val="clear" w:color="auto" w:fill="B4C6E7"/>
            <w:vAlign w:val="top"/>
          </w:tcPr>
          <w:p w14:paraId="5BF404ED">
            <w:pPr>
              <w:spacing w:before="100" w:line="233" w:lineRule="auto"/>
              <w:ind w:left="65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7.86</w:t>
            </w:r>
          </w:p>
        </w:tc>
        <w:tc>
          <w:tcPr>
            <w:tcW w:w="888" w:type="dxa"/>
            <w:vMerge w:val="continue"/>
            <w:tcBorders>
              <w:top w:val="nil"/>
              <w:bottom w:val="single" w:color="7F7F7F" w:sz="2" w:space="0"/>
            </w:tcBorders>
            <w:vAlign w:val="top"/>
          </w:tcPr>
          <w:p w14:paraId="355DE518">
            <w:pPr>
              <w:rPr>
                <w:rFonts w:ascii="Arial"/>
                <w:sz w:val="21"/>
              </w:rPr>
            </w:pPr>
          </w:p>
        </w:tc>
      </w:tr>
      <w:tr w14:paraId="6028B5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6" w:hRule="atLeast"/>
        </w:trPr>
        <w:tc>
          <w:tcPr>
            <w:tcW w:w="1061" w:type="dxa"/>
            <w:vMerge w:val="restart"/>
            <w:tcBorders>
              <w:top w:val="single" w:color="7F7F7F" w:sz="2" w:space="0"/>
              <w:bottom w:val="nil"/>
            </w:tcBorders>
            <w:vAlign w:val="top"/>
          </w:tcPr>
          <w:p w14:paraId="6DF464CD">
            <w:pPr>
              <w:spacing w:line="451" w:lineRule="auto"/>
              <w:rPr>
                <w:rFonts w:ascii="Arial"/>
                <w:sz w:val="21"/>
              </w:rPr>
            </w:pPr>
          </w:p>
          <w:p w14:paraId="21B27D68">
            <w:pPr>
              <w:pStyle w:val="6"/>
              <w:spacing w:before="69" w:line="220" w:lineRule="auto"/>
              <w:ind w:left="172"/>
              <w:rPr>
                <w:rFonts w:ascii="Times New Roman" w:hAnsi="Times New Roman" w:eastAsia="Times New Roman" w:cs="Times New Roman"/>
                <w:sz w:val="21"/>
                <w:szCs w:val="21"/>
              </w:rPr>
            </w:pPr>
            <w:r>
              <w:rPr>
                <w:spacing w:val="-2"/>
                <w:sz w:val="21"/>
                <w:szCs w:val="21"/>
              </w:rPr>
              <w:t>采购</w:t>
            </w:r>
            <w:r>
              <w:rPr>
                <w:spacing w:val="-51"/>
                <w:sz w:val="21"/>
                <w:szCs w:val="21"/>
              </w:rPr>
              <w:t xml:space="preserve"> </w:t>
            </w:r>
            <w:r>
              <w:rPr>
                <w:rFonts w:ascii="Times New Roman" w:hAnsi="Times New Roman" w:eastAsia="Times New Roman" w:cs="Times New Roman"/>
                <w:spacing w:val="-2"/>
                <w:sz w:val="21"/>
                <w:szCs w:val="21"/>
              </w:rPr>
              <w:t>A2</w:t>
            </w:r>
          </w:p>
        </w:tc>
        <w:tc>
          <w:tcPr>
            <w:tcW w:w="2693" w:type="dxa"/>
            <w:tcBorders>
              <w:top w:val="single" w:color="7F7F7F" w:sz="2" w:space="0"/>
              <w:bottom w:val="single" w:color="FFF2CC" w:sz="2" w:space="0"/>
            </w:tcBorders>
            <w:vAlign w:val="top"/>
          </w:tcPr>
          <w:p w14:paraId="2EE7BB4E">
            <w:pPr>
              <w:pStyle w:val="6"/>
              <w:spacing w:before="56" w:line="220" w:lineRule="auto"/>
              <w:ind w:left="259"/>
              <w:rPr>
                <w:rFonts w:ascii="Times New Roman" w:hAnsi="Times New Roman" w:eastAsia="Times New Roman" w:cs="Times New Roman"/>
                <w:sz w:val="21"/>
                <w:szCs w:val="21"/>
              </w:rPr>
            </w:pPr>
            <w:r>
              <w:rPr>
                <w:spacing w:val="-1"/>
                <w:sz w:val="21"/>
                <w:szCs w:val="21"/>
              </w:rPr>
              <w:t>供应商交付的准时率</w:t>
            </w:r>
            <w:r>
              <w:rPr>
                <w:spacing w:val="-46"/>
                <w:sz w:val="21"/>
                <w:szCs w:val="21"/>
              </w:rPr>
              <w:t xml:space="preserve"> </w:t>
            </w:r>
            <w:r>
              <w:rPr>
                <w:rFonts w:ascii="Times New Roman" w:hAnsi="Times New Roman" w:eastAsia="Times New Roman" w:cs="Times New Roman"/>
                <w:spacing w:val="-1"/>
                <w:sz w:val="21"/>
                <w:szCs w:val="21"/>
              </w:rPr>
              <w:t>B4</w:t>
            </w:r>
          </w:p>
        </w:tc>
        <w:tc>
          <w:tcPr>
            <w:tcW w:w="1419" w:type="dxa"/>
            <w:tcBorders>
              <w:top w:val="single" w:color="7F7F7F" w:sz="2" w:space="0"/>
              <w:bottom w:val="single" w:color="FFF2CC" w:sz="2" w:space="0"/>
            </w:tcBorders>
            <w:vAlign w:val="top"/>
          </w:tcPr>
          <w:p w14:paraId="64BDF399">
            <w:pPr>
              <w:spacing w:before="101" w:line="233" w:lineRule="auto"/>
              <w:ind w:left="42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0.3308</w:t>
            </w:r>
          </w:p>
        </w:tc>
        <w:tc>
          <w:tcPr>
            <w:tcW w:w="1656" w:type="dxa"/>
            <w:tcBorders>
              <w:top w:val="single" w:color="7F7F7F" w:sz="2" w:space="0"/>
              <w:bottom w:val="single" w:color="FFF2CC" w:sz="2" w:space="0"/>
            </w:tcBorders>
            <w:vAlign w:val="top"/>
          </w:tcPr>
          <w:p w14:paraId="2905DD65">
            <w:pPr>
              <w:spacing w:before="101" w:line="233" w:lineRule="auto"/>
              <w:ind w:left="65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7.46</w:t>
            </w:r>
          </w:p>
        </w:tc>
        <w:tc>
          <w:tcPr>
            <w:tcW w:w="888" w:type="dxa"/>
            <w:vMerge w:val="restart"/>
            <w:tcBorders>
              <w:top w:val="single" w:color="7F7F7F" w:sz="2" w:space="0"/>
              <w:bottom w:val="nil"/>
            </w:tcBorders>
            <w:vAlign w:val="top"/>
          </w:tcPr>
          <w:p w14:paraId="470D9B1C">
            <w:pPr>
              <w:spacing w:line="250" w:lineRule="auto"/>
              <w:rPr>
                <w:rFonts w:ascii="Arial"/>
                <w:sz w:val="21"/>
              </w:rPr>
            </w:pPr>
          </w:p>
          <w:p w14:paraId="79C09DF3">
            <w:pPr>
              <w:spacing w:line="251" w:lineRule="auto"/>
              <w:rPr>
                <w:rFonts w:ascii="Arial"/>
                <w:sz w:val="21"/>
              </w:rPr>
            </w:pPr>
          </w:p>
          <w:p w14:paraId="3DC348D3">
            <w:pPr>
              <w:spacing w:before="61" w:line="233" w:lineRule="auto"/>
              <w:ind w:left="16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7.5339</w:t>
            </w:r>
          </w:p>
        </w:tc>
      </w:tr>
      <w:tr w14:paraId="0C8DBD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5" w:hRule="atLeast"/>
        </w:trPr>
        <w:tc>
          <w:tcPr>
            <w:tcW w:w="1061" w:type="dxa"/>
            <w:vMerge w:val="continue"/>
            <w:tcBorders>
              <w:top w:val="nil"/>
              <w:bottom w:val="nil"/>
            </w:tcBorders>
            <w:vAlign w:val="top"/>
          </w:tcPr>
          <w:p w14:paraId="7EE6CD07">
            <w:pPr>
              <w:rPr>
                <w:rFonts w:ascii="Arial"/>
                <w:sz w:val="21"/>
              </w:rPr>
            </w:pPr>
          </w:p>
        </w:tc>
        <w:tc>
          <w:tcPr>
            <w:tcW w:w="2693" w:type="dxa"/>
            <w:tcBorders>
              <w:top w:val="single" w:color="FFF2CC" w:sz="2" w:space="0"/>
            </w:tcBorders>
            <w:shd w:val="clear" w:color="auto" w:fill="FFF2CC"/>
            <w:vAlign w:val="top"/>
          </w:tcPr>
          <w:p w14:paraId="65DDC881">
            <w:pPr>
              <w:pStyle w:val="6"/>
              <w:spacing w:before="61" w:line="220" w:lineRule="auto"/>
              <w:ind w:left="573"/>
              <w:rPr>
                <w:rFonts w:ascii="Times New Roman" w:hAnsi="Times New Roman" w:eastAsia="Times New Roman" w:cs="Times New Roman"/>
                <w:sz w:val="21"/>
                <w:szCs w:val="21"/>
              </w:rPr>
            </w:pPr>
            <w:r>
              <w:rPr>
                <w:spacing w:val="-1"/>
                <w:sz w:val="21"/>
                <w:szCs w:val="21"/>
              </w:rPr>
              <w:t>采购成本控制</w:t>
            </w:r>
            <w:r>
              <w:rPr>
                <w:spacing w:val="-50"/>
                <w:sz w:val="21"/>
                <w:szCs w:val="21"/>
              </w:rPr>
              <w:t xml:space="preserve"> </w:t>
            </w:r>
            <w:r>
              <w:rPr>
                <w:rFonts w:ascii="Times New Roman" w:hAnsi="Times New Roman" w:eastAsia="Times New Roman" w:cs="Times New Roman"/>
                <w:spacing w:val="-1"/>
                <w:sz w:val="21"/>
                <w:szCs w:val="21"/>
              </w:rPr>
              <w:t>B5</w:t>
            </w:r>
          </w:p>
        </w:tc>
        <w:tc>
          <w:tcPr>
            <w:tcW w:w="1419" w:type="dxa"/>
            <w:tcBorders>
              <w:top w:val="single" w:color="FFF2CC" w:sz="2" w:space="0"/>
            </w:tcBorders>
            <w:shd w:val="clear" w:color="auto" w:fill="FFF2CC"/>
            <w:vAlign w:val="top"/>
          </w:tcPr>
          <w:p w14:paraId="39443B34">
            <w:pPr>
              <w:spacing w:before="104" w:line="233" w:lineRule="auto"/>
              <w:ind w:left="42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0.3582</w:t>
            </w:r>
          </w:p>
        </w:tc>
        <w:tc>
          <w:tcPr>
            <w:tcW w:w="1656" w:type="dxa"/>
            <w:tcBorders>
              <w:top w:val="single" w:color="FFF2CC" w:sz="2" w:space="0"/>
            </w:tcBorders>
            <w:shd w:val="clear" w:color="auto" w:fill="FFF2CC"/>
            <w:vAlign w:val="top"/>
          </w:tcPr>
          <w:p w14:paraId="42F77055">
            <w:pPr>
              <w:spacing w:before="104" w:line="233" w:lineRule="auto"/>
              <w:ind w:left="65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7.67</w:t>
            </w:r>
          </w:p>
        </w:tc>
        <w:tc>
          <w:tcPr>
            <w:tcW w:w="888" w:type="dxa"/>
            <w:vMerge w:val="continue"/>
            <w:tcBorders>
              <w:top w:val="nil"/>
              <w:bottom w:val="nil"/>
            </w:tcBorders>
            <w:vAlign w:val="top"/>
          </w:tcPr>
          <w:p w14:paraId="29971088">
            <w:pPr>
              <w:rPr>
                <w:rFonts w:ascii="Arial"/>
                <w:sz w:val="21"/>
              </w:rPr>
            </w:pPr>
          </w:p>
        </w:tc>
      </w:tr>
      <w:tr w14:paraId="768115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6" w:hRule="atLeast"/>
        </w:trPr>
        <w:tc>
          <w:tcPr>
            <w:tcW w:w="1061" w:type="dxa"/>
            <w:vMerge w:val="continue"/>
            <w:tcBorders>
              <w:top w:val="nil"/>
              <w:bottom w:val="single" w:color="7F7F7F" w:sz="2" w:space="0"/>
            </w:tcBorders>
            <w:vAlign w:val="top"/>
          </w:tcPr>
          <w:p w14:paraId="28B889B0">
            <w:pPr>
              <w:rPr>
                <w:rFonts w:ascii="Arial"/>
                <w:sz w:val="21"/>
              </w:rPr>
            </w:pPr>
          </w:p>
        </w:tc>
        <w:tc>
          <w:tcPr>
            <w:tcW w:w="2693" w:type="dxa"/>
            <w:tcBorders>
              <w:bottom w:val="single" w:color="7F7F7F" w:sz="2" w:space="0"/>
            </w:tcBorders>
            <w:vAlign w:val="top"/>
          </w:tcPr>
          <w:p w14:paraId="3821EBE2">
            <w:pPr>
              <w:pStyle w:val="6"/>
              <w:spacing w:before="40" w:line="220" w:lineRule="auto"/>
              <w:ind w:left="365"/>
              <w:rPr>
                <w:rFonts w:ascii="Times New Roman" w:hAnsi="Times New Roman" w:eastAsia="Times New Roman" w:cs="Times New Roman"/>
                <w:sz w:val="21"/>
                <w:szCs w:val="21"/>
              </w:rPr>
            </w:pPr>
            <w:r>
              <w:rPr>
                <w:spacing w:val="-1"/>
                <w:sz w:val="21"/>
                <w:szCs w:val="21"/>
              </w:rPr>
              <w:t>供应商质量合格率</w:t>
            </w:r>
            <w:r>
              <w:rPr>
                <w:spacing w:val="-49"/>
                <w:sz w:val="21"/>
                <w:szCs w:val="21"/>
              </w:rPr>
              <w:t xml:space="preserve"> </w:t>
            </w:r>
            <w:r>
              <w:rPr>
                <w:rFonts w:ascii="Times New Roman" w:hAnsi="Times New Roman" w:eastAsia="Times New Roman" w:cs="Times New Roman"/>
                <w:spacing w:val="-1"/>
                <w:sz w:val="21"/>
                <w:szCs w:val="21"/>
              </w:rPr>
              <w:t>B6</w:t>
            </w:r>
          </w:p>
        </w:tc>
        <w:tc>
          <w:tcPr>
            <w:tcW w:w="1419" w:type="dxa"/>
            <w:tcBorders>
              <w:bottom w:val="single" w:color="7F7F7F" w:sz="2" w:space="0"/>
            </w:tcBorders>
            <w:vAlign w:val="top"/>
          </w:tcPr>
          <w:p w14:paraId="039A0003">
            <w:pPr>
              <w:spacing w:before="84" w:line="233" w:lineRule="auto"/>
              <w:ind w:left="42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0.3125</w:t>
            </w:r>
          </w:p>
        </w:tc>
        <w:tc>
          <w:tcPr>
            <w:tcW w:w="1656" w:type="dxa"/>
            <w:tcBorders>
              <w:bottom w:val="single" w:color="7F7F7F" w:sz="2" w:space="0"/>
            </w:tcBorders>
            <w:vAlign w:val="top"/>
          </w:tcPr>
          <w:p w14:paraId="0B285F5B">
            <w:pPr>
              <w:spacing w:before="84" w:line="233" w:lineRule="auto"/>
              <w:ind w:left="65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7.42</w:t>
            </w:r>
          </w:p>
        </w:tc>
        <w:tc>
          <w:tcPr>
            <w:tcW w:w="888" w:type="dxa"/>
            <w:vMerge w:val="continue"/>
            <w:tcBorders>
              <w:top w:val="nil"/>
              <w:bottom w:val="single" w:color="7F7F7F" w:sz="2" w:space="0"/>
            </w:tcBorders>
            <w:vAlign w:val="top"/>
          </w:tcPr>
          <w:p w14:paraId="66FB4043">
            <w:pPr>
              <w:rPr>
                <w:rFonts w:ascii="Arial"/>
                <w:sz w:val="21"/>
              </w:rPr>
            </w:pPr>
          </w:p>
        </w:tc>
      </w:tr>
      <w:tr w14:paraId="56F2B8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7" w:hRule="atLeast"/>
        </w:trPr>
        <w:tc>
          <w:tcPr>
            <w:tcW w:w="1061" w:type="dxa"/>
            <w:vMerge w:val="restart"/>
            <w:tcBorders>
              <w:top w:val="single" w:color="7F7F7F" w:sz="2" w:space="0"/>
              <w:bottom w:val="nil"/>
            </w:tcBorders>
            <w:vAlign w:val="top"/>
          </w:tcPr>
          <w:p w14:paraId="3270739F">
            <w:pPr>
              <w:spacing w:line="457" w:lineRule="auto"/>
              <w:rPr>
                <w:rFonts w:ascii="Arial"/>
                <w:sz w:val="21"/>
              </w:rPr>
            </w:pPr>
          </w:p>
          <w:p w14:paraId="6F3509E6">
            <w:pPr>
              <w:pStyle w:val="6"/>
              <w:spacing w:before="68" w:line="221" w:lineRule="auto"/>
              <w:ind w:left="174"/>
              <w:rPr>
                <w:rFonts w:ascii="Times New Roman" w:hAnsi="Times New Roman" w:eastAsia="Times New Roman" w:cs="Times New Roman"/>
                <w:sz w:val="21"/>
                <w:szCs w:val="21"/>
              </w:rPr>
            </w:pPr>
            <w:r>
              <w:rPr>
                <w:spacing w:val="-2"/>
                <w:sz w:val="21"/>
                <w:szCs w:val="21"/>
              </w:rPr>
              <w:t>制造</w:t>
            </w:r>
            <w:r>
              <w:rPr>
                <w:spacing w:val="-52"/>
                <w:sz w:val="21"/>
                <w:szCs w:val="21"/>
              </w:rPr>
              <w:t xml:space="preserve"> </w:t>
            </w:r>
            <w:r>
              <w:rPr>
                <w:rFonts w:ascii="Times New Roman" w:hAnsi="Times New Roman" w:eastAsia="Times New Roman" w:cs="Times New Roman"/>
                <w:spacing w:val="-2"/>
                <w:sz w:val="21"/>
                <w:szCs w:val="21"/>
              </w:rPr>
              <w:t>A3</w:t>
            </w:r>
          </w:p>
        </w:tc>
        <w:tc>
          <w:tcPr>
            <w:tcW w:w="2693" w:type="dxa"/>
            <w:tcBorders>
              <w:top w:val="single" w:color="7F7F7F" w:sz="2" w:space="0"/>
              <w:bottom w:val="single" w:color="F4B083" w:sz="2" w:space="0"/>
            </w:tcBorders>
            <w:vAlign w:val="top"/>
          </w:tcPr>
          <w:p w14:paraId="4824858C">
            <w:pPr>
              <w:pStyle w:val="6"/>
              <w:spacing w:before="61" w:line="221" w:lineRule="auto"/>
              <w:ind w:left="576"/>
              <w:rPr>
                <w:rFonts w:ascii="Times New Roman" w:hAnsi="Times New Roman" w:eastAsia="Times New Roman" w:cs="Times New Roman"/>
                <w:sz w:val="21"/>
                <w:szCs w:val="21"/>
              </w:rPr>
            </w:pPr>
            <w:r>
              <w:rPr>
                <w:spacing w:val="-2"/>
                <w:sz w:val="21"/>
                <w:szCs w:val="21"/>
              </w:rPr>
              <w:t>生产周期时间</w:t>
            </w:r>
            <w:r>
              <w:rPr>
                <w:spacing w:val="-44"/>
                <w:sz w:val="21"/>
                <w:szCs w:val="21"/>
              </w:rPr>
              <w:t xml:space="preserve"> </w:t>
            </w:r>
            <w:r>
              <w:rPr>
                <w:rFonts w:ascii="Times New Roman" w:hAnsi="Times New Roman" w:eastAsia="Times New Roman" w:cs="Times New Roman"/>
                <w:spacing w:val="-2"/>
                <w:sz w:val="21"/>
                <w:szCs w:val="21"/>
              </w:rPr>
              <w:t>B7</w:t>
            </w:r>
          </w:p>
        </w:tc>
        <w:tc>
          <w:tcPr>
            <w:tcW w:w="1419" w:type="dxa"/>
            <w:tcBorders>
              <w:top w:val="single" w:color="7F7F7F" w:sz="2" w:space="0"/>
              <w:bottom w:val="single" w:color="F4B083" w:sz="2" w:space="0"/>
            </w:tcBorders>
            <w:vAlign w:val="top"/>
          </w:tcPr>
          <w:p w14:paraId="20F5BB0E">
            <w:pPr>
              <w:spacing w:before="107" w:line="233" w:lineRule="auto"/>
              <w:ind w:left="42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0.3494</w:t>
            </w:r>
          </w:p>
        </w:tc>
        <w:tc>
          <w:tcPr>
            <w:tcW w:w="1656" w:type="dxa"/>
            <w:tcBorders>
              <w:top w:val="single" w:color="7F7F7F" w:sz="2" w:space="0"/>
              <w:bottom w:val="single" w:color="F4B083" w:sz="2" w:space="0"/>
            </w:tcBorders>
            <w:vAlign w:val="top"/>
          </w:tcPr>
          <w:p w14:paraId="3AFCD3C6">
            <w:pPr>
              <w:spacing w:before="107" w:line="233" w:lineRule="auto"/>
              <w:ind w:left="65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7.66</w:t>
            </w:r>
          </w:p>
        </w:tc>
        <w:tc>
          <w:tcPr>
            <w:tcW w:w="888" w:type="dxa"/>
            <w:vMerge w:val="restart"/>
            <w:tcBorders>
              <w:top w:val="single" w:color="7F7F7F" w:sz="2" w:space="0"/>
              <w:bottom w:val="nil"/>
            </w:tcBorders>
            <w:vAlign w:val="top"/>
          </w:tcPr>
          <w:p w14:paraId="25CD1F0E">
            <w:pPr>
              <w:spacing w:line="253" w:lineRule="auto"/>
              <w:rPr>
                <w:rFonts w:ascii="Arial"/>
                <w:sz w:val="21"/>
              </w:rPr>
            </w:pPr>
          </w:p>
          <w:p w14:paraId="48C09BAA">
            <w:pPr>
              <w:spacing w:line="253" w:lineRule="auto"/>
              <w:rPr>
                <w:rFonts w:ascii="Arial"/>
                <w:sz w:val="21"/>
              </w:rPr>
            </w:pPr>
          </w:p>
          <w:p w14:paraId="2DF0A0B0">
            <w:pPr>
              <w:spacing w:before="61" w:line="233" w:lineRule="auto"/>
              <w:ind w:left="16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7.6780</w:t>
            </w:r>
          </w:p>
        </w:tc>
      </w:tr>
      <w:tr w14:paraId="29A705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1061" w:type="dxa"/>
            <w:vMerge w:val="continue"/>
            <w:tcBorders>
              <w:top w:val="nil"/>
              <w:bottom w:val="nil"/>
            </w:tcBorders>
            <w:vAlign w:val="top"/>
          </w:tcPr>
          <w:p w14:paraId="645398D9">
            <w:pPr>
              <w:rPr>
                <w:rFonts w:ascii="Arial"/>
                <w:sz w:val="21"/>
              </w:rPr>
            </w:pPr>
          </w:p>
        </w:tc>
        <w:tc>
          <w:tcPr>
            <w:tcW w:w="2693" w:type="dxa"/>
            <w:tcBorders>
              <w:top w:val="single" w:color="F4B083" w:sz="2" w:space="0"/>
              <w:bottom w:val="single" w:color="7F7F7F" w:sz="2" w:space="0"/>
            </w:tcBorders>
            <w:shd w:val="clear" w:color="auto" w:fill="F4B083"/>
            <w:vAlign w:val="top"/>
          </w:tcPr>
          <w:p w14:paraId="1D9017FB">
            <w:pPr>
              <w:pStyle w:val="6"/>
              <w:spacing w:before="65" w:line="221" w:lineRule="auto"/>
              <w:ind w:left="681"/>
              <w:rPr>
                <w:rFonts w:ascii="Times New Roman" w:hAnsi="Times New Roman" w:eastAsia="Times New Roman" w:cs="Times New Roman"/>
                <w:sz w:val="21"/>
                <w:szCs w:val="21"/>
              </w:rPr>
            </w:pPr>
            <w:r>
              <w:rPr>
                <w:spacing w:val="-2"/>
                <w:sz w:val="21"/>
                <w:szCs w:val="21"/>
              </w:rPr>
              <w:t>生产灵活性</w:t>
            </w:r>
            <w:r>
              <w:rPr>
                <w:spacing w:val="-45"/>
                <w:sz w:val="21"/>
                <w:szCs w:val="21"/>
              </w:rPr>
              <w:t xml:space="preserve"> </w:t>
            </w:r>
            <w:r>
              <w:rPr>
                <w:rFonts w:ascii="Times New Roman" w:hAnsi="Times New Roman" w:eastAsia="Times New Roman" w:cs="Times New Roman"/>
                <w:spacing w:val="-2"/>
                <w:sz w:val="21"/>
                <w:szCs w:val="21"/>
              </w:rPr>
              <w:t>B8</w:t>
            </w:r>
          </w:p>
        </w:tc>
        <w:tc>
          <w:tcPr>
            <w:tcW w:w="1419" w:type="dxa"/>
            <w:tcBorders>
              <w:top w:val="single" w:color="F4B083" w:sz="2" w:space="0"/>
              <w:bottom w:val="single" w:color="7F7F7F" w:sz="2" w:space="0"/>
            </w:tcBorders>
            <w:shd w:val="clear" w:color="auto" w:fill="F4B083"/>
            <w:vAlign w:val="top"/>
          </w:tcPr>
          <w:p w14:paraId="0A056F01">
            <w:pPr>
              <w:spacing w:before="108" w:line="233" w:lineRule="auto"/>
              <w:ind w:left="42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0.3338</w:t>
            </w:r>
          </w:p>
        </w:tc>
        <w:tc>
          <w:tcPr>
            <w:tcW w:w="1656" w:type="dxa"/>
            <w:tcBorders>
              <w:top w:val="single" w:color="F4B083" w:sz="2" w:space="0"/>
              <w:bottom w:val="single" w:color="7F7F7F" w:sz="2" w:space="0"/>
            </w:tcBorders>
            <w:shd w:val="clear" w:color="auto" w:fill="F4B083"/>
            <w:vAlign w:val="top"/>
          </w:tcPr>
          <w:p w14:paraId="033EB1D3">
            <w:pPr>
              <w:spacing w:before="108" w:line="233" w:lineRule="auto"/>
              <w:ind w:left="65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7.97</w:t>
            </w:r>
          </w:p>
        </w:tc>
        <w:tc>
          <w:tcPr>
            <w:tcW w:w="888" w:type="dxa"/>
            <w:vMerge w:val="continue"/>
            <w:tcBorders>
              <w:top w:val="nil"/>
              <w:bottom w:val="nil"/>
            </w:tcBorders>
            <w:vAlign w:val="top"/>
          </w:tcPr>
          <w:p w14:paraId="06338ED9">
            <w:pPr>
              <w:rPr>
                <w:rFonts w:ascii="Arial"/>
                <w:sz w:val="21"/>
              </w:rPr>
            </w:pPr>
          </w:p>
        </w:tc>
      </w:tr>
      <w:tr w14:paraId="6F14CB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7" w:hRule="atLeast"/>
        </w:trPr>
        <w:tc>
          <w:tcPr>
            <w:tcW w:w="1061" w:type="dxa"/>
            <w:vMerge w:val="continue"/>
            <w:tcBorders>
              <w:top w:val="nil"/>
              <w:bottom w:val="single" w:color="7F7F7F" w:sz="2" w:space="0"/>
            </w:tcBorders>
            <w:vAlign w:val="top"/>
          </w:tcPr>
          <w:p w14:paraId="74C73939">
            <w:pPr>
              <w:rPr>
                <w:rFonts w:ascii="Arial"/>
                <w:sz w:val="21"/>
              </w:rPr>
            </w:pPr>
          </w:p>
        </w:tc>
        <w:tc>
          <w:tcPr>
            <w:tcW w:w="2693" w:type="dxa"/>
            <w:tcBorders>
              <w:top w:val="single" w:color="7F7F7F" w:sz="2" w:space="0"/>
              <w:bottom w:val="single" w:color="7F7F7F" w:sz="2" w:space="0"/>
            </w:tcBorders>
            <w:vAlign w:val="top"/>
          </w:tcPr>
          <w:p w14:paraId="7492E95F">
            <w:pPr>
              <w:pStyle w:val="6"/>
              <w:spacing w:before="64" w:line="221" w:lineRule="auto"/>
              <w:ind w:left="683"/>
              <w:rPr>
                <w:rFonts w:ascii="Times New Roman" w:hAnsi="Times New Roman" w:eastAsia="Times New Roman" w:cs="Times New Roman"/>
                <w:sz w:val="21"/>
                <w:szCs w:val="21"/>
              </w:rPr>
            </w:pPr>
            <w:r>
              <w:rPr>
                <w:spacing w:val="-2"/>
                <w:sz w:val="21"/>
                <w:szCs w:val="21"/>
              </w:rPr>
              <w:t>不合格品率</w:t>
            </w:r>
            <w:r>
              <w:rPr>
                <w:spacing w:val="-47"/>
                <w:sz w:val="21"/>
                <w:szCs w:val="21"/>
              </w:rPr>
              <w:t xml:space="preserve"> </w:t>
            </w:r>
            <w:r>
              <w:rPr>
                <w:rFonts w:ascii="Times New Roman" w:hAnsi="Times New Roman" w:eastAsia="Times New Roman" w:cs="Times New Roman"/>
                <w:spacing w:val="-2"/>
                <w:sz w:val="21"/>
                <w:szCs w:val="21"/>
              </w:rPr>
              <w:t>B9</w:t>
            </w:r>
          </w:p>
        </w:tc>
        <w:tc>
          <w:tcPr>
            <w:tcW w:w="1419" w:type="dxa"/>
            <w:tcBorders>
              <w:top w:val="single" w:color="7F7F7F" w:sz="2" w:space="0"/>
              <w:bottom w:val="single" w:color="7F7F7F" w:sz="2" w:space="0"/>
            </w:tcBorders>
            <w:vAlign w:val="top"/>
          </w:tcPr>
          <w:p w14:paraId="4BC6B229">
            <w:pPr>
              <w:spacing w:before="109" w:line="233" w:lineRule="auto"/>
              <w:ind w:left="42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0.3181</w:t>
            </w:r>
          </w:p>
        </w:tc>
        <w:tc>
          <w:tcPr>
            <w:tcW w:w="1656" w:type="dxa"/>
            <w:tcBorders>
              <w:top w:val="single" w:color="7F7F7F" w:sz="2" w:space="0"/>
              <w:bottom w:val="single" w:color="7F7F7F" w:sz="2" w:space="0"/>
            </w:tcBorders>
            <w:vAlign w:val="top"/>
          </w:tcPr>
          <w:p w14:paraId="5E634011">
            <w:pPr>
              <w:spacing w:before="109" w:line="233" w:lineRule="auto"/>
              <w:ind w:left="65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7.36</w:t>
            </w:r>
          </w:p>
        </w:tc>
        <w:tc>
          <w:tcPr>
            <w:tcW w:w="888" w:type="dxa"/>
            <w:vMerge w:val="continue"/>
            <w:tcBorders>
              <w:top w:val="nil"/>
              <w:bottom w:val="single" w:color="7F7F7F" w:sz="2" w:space="0"/>
            </w:tcBorders>
            <w:vAlign w:val="top"/>
          </w:tcPr>
          <w:p w14:paraId="6C96FAAE">
            <w:pPr>
              <w:rPr>
                <w:rFonts w:ascii="Arial"/>
                <w:sz w:val="21"/>
              </w:rPr>
            </w:pPr>
          </w:p>
        </w:tc>
      </w:tr>
      <w:tr w14:paraId="6888E7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6" w:hRule="atLeast"/>
        </w:trPr>
        <w:tc>
          <w:tcPr>
            <w:tcW w:w="1061" w:type="dxa"/>
            <w:vMerge w:val="restart"/>
            <w:tcBorders>
              <w:top w:val="single" w:color="7F7F7F" w:sz="2" w:space="0"/>
              <w:bottom w:val="nil"/>
            </w:tcBorders>
            <w:vAlign w:val="top"/>
          </w:tcPr>
          <w:p w14:paraId="58B4155D">
            <w:pPr>
              <w:spacing w:line="460" w:lineRule="auto"/>
              <w:rPr>
                <w:rFonts w:ascii="Arial"/>
                <w:sz w:val="21"/>
              </w:rPr>
            </w:pPr>
          </w:p>
          <w:p w14:paraId="75ECE4C0">
            <w:pPr>
              <w:pStyle w:val="6"/>
              <w:spacing w:before="68" w:line="221" w:lineRule="auto"/>
              <w:ind w:left="177"/>
              <w:rPr>
                <w:rFonts w:ascii="Times New Roman" w:hAnsi="Times New Roman" w:eastAsia="Times New Roman" w:cs="Times New Roman"/>
                <w:sz w:val="21"/>
                <w:szCs w:val="21"/>
              </w:rPr>
            </w:pPr>
            <w:r>
              <w:rPr>
                <w:spacing w:val="-3"/>
                <w:sz w:val="21"/>
                <w:szCs w:val="21"/>
              </w:rPr>
              <w:t>交付</w:t>
            </w:r>
            <w:r>
              <w:rPr>
                <w:spacing w:val="-52"/>
                <w:sz w:val="21"/>
                <w:szCs w:val="21"/>
              </w:rPr>
              <w:t xml:space="preserve"> </w:t>
            </w:r>
            <w:r>
              <w:rPr>
                <w:rFonts w:ascii="Times New Roman" w:hAnsi="Times New Roman" w:eastAsia="Times New Roman" w:cs="Times New Roman"/>
                <w:spacing w:val="-3"/>
                <w:sz w:val="21"/>
                <w:szCs w:val="21"/>
              </w:rPr>
              <w:t>A4</w:t>
            </w:r>
          </w:p>
        </w:tc>
        <w:tc>
          <w:tcPr>
            <w:tcW w:w="2693" w:type="dxa"/>
            <w:tcBorders>
              <w:top w:val="single" w:color="7F7F7F" w:sz="2" w:space="0"/>
            </w:tcBorders>
            <w:vAlign w:val="top"/>
          </w:tcPr>
          <w:p w14:paraId="11140D0B">
            <w:pPr>
              <w:pStyle w:val="6"/>
              <w:spacing w:before="65" w:line="221" w:lineRule="auto"/>
              <w:ind w:left="628"/>
              <w:rPr>
                <w:rFonts w:ascii="Times New Roman" w:hAnsi="Times New Roman" w:eastAsia="Times New Roman" w:cs="Times New Roman"/>
                <w:sz w:val="21"/>
                <w:szCs w:val="21"/>
              </w:rPr>
            </w:pPr>
            <w:r>
              <w:rPr>
                <w:spacing w:val="-2"/>
                <w:sz w:val="21"/>
                <w:szCs w:val="21"/>
              </w:rPr>
              <w:t>准时交付率</w:t>
            </w:r>
            <w:r>
              <w:rPr>
                <w:spacing w:val="-44"/>
                <w:sz w:val="21"/>
                <w:szCs w:val="21"/>
              </w:rPr>
              <w:t xml:space="preserve"> </w:t>
            </w:r>
            <w:r>
              <w:rPr>
                <w:rFonts w:ascii="Times New Roman" w:hAnsi="Times New Roman" w:eastAsia="Times New Roman" w:cs="Times New Roman"/>
                <w:spacing w:val="-2"/>
                <w:sz w:val="21"/>
                <w:szCs w:val="21"/>
              </w:rPr>
              <w:t>B10</w:t>
            </w:r>
          </w:p>
        </w:tc>
        <w:tc>
          <w:tcPr>
            <w:tcW w:w="1419" w:type="dxa"/>
            <w:tcBorders>
              <w:top w:val="single" w:color="7F7F7F" w:sz="2" w:space="0"/>
            </w:tcBorders>
            <w:vAlign w:val="top"/>
          </w:tcPr>
          <w:p w14:paraId="30173F60">
            <w:pPr>
              <w:spacing w:before="111" w:line="233" w:lineRule="auto"/>
              <w:ind w:left="42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0.3489</w:t>
            </w:r>
          </w:p>
        </w:tc>
        <w:tc>
          <w:tcPr>
            <w:tcW w:w="1656" w:type="dxa"/>
            <w:tcBorders>
              <w:top w:val="single" w:color="7F7F7F" w:sz="2" w:space="0"/>
            </w:tcBorders>
            <w:vAlign w:val="top"/>
          </w:tcPr>
          <w:p w14:paraId="36B45B78">
            <w:pPr>
              <w:spacing w:before="111" w:line="233" w:lineRule="auto"/>
              <w:ind w:left="65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7.48</w:t>
            </w:r>
          </w:p>
        </w:tc>
        <w:tc>
          <w:tcPr>
            <w:tcW w:w="888" w:type="dxa"/>
            <w:vMerge w:val="restart"/>
            <w:tcBorders>
              <w:top w:val="single" w:color="7F7F7F" w:sz="2" w:space="0"/>
              <w:bottom w:val="nil"/>
            </w:tcBorders>
            <w:vAlign w:val="top"/>
          </w:tcPr>
          <w:p w14:paraId="43FEB402">
            <w:pPr>
              <w:spacing w:line="255" w:lineRule="auto"/>
              <w:rPr>
                <w:rFonts w:ascii="Arial"/>
                <w:sz w:val="21"/>
              </w:rPr>
            </w:pPr>
          </w:p>
          <w:p w14:paraId="16905C32">
            <w:pPr>
              <w:spacing w:line="255" w:lineRule="auto"/>
              <w:rPr>
                <w:rFonts w:ascii="Arial"/>
                <w:sz w:val="21"/>
              </w:rPr>
            </w:pPr>
          </w:p>
          <w:p w14:paraId="2BC87DD2">
            <w:pPr>
              <w:spacing w:before="61" w:line="233" w:lineRule="auto"/>
              <w:ind w:left="16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7.4798</w:t>
            </w:r>
          </w:p>
        </w:tc>
      </w:tr>
      <w:tr w14:paraId="58C6F4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3" w:hRule="atLeast"/>
        </w:trPr>
        <w:tc>
          <w:tcPr>
            <w:tcW w:w="1061" w:type="dxa"/>
            <w:vMerge w:val="continue"/>
            <w:tcBorders>
              <w:top w:val="nil"/>
              <w:bottom w:val="nil"/>
            </w:tcBorders>
            <w:vAlign w:val="top"/>
          </w:tcPr>
          <w:p w14:paraId="4E379BD9">
            <w:pPr>
              <w:rPr>
                <w:rFonts w:ascii="Arial"/>
                <w:sz w:val="21"/>
              </w:rPr>
            </w:pPr>
          </w:p>
        </w:tc>
        <w:tc>
          <w:tcPr>
            <w:tcW w:w="2693" w:type="dxa"/>
            <w:vAlign w:val="top"/>
          </w:tcPr>
          <w:p w14:paraId="2A456281">
            <w:pPr>
              <w:pStyle w:val="6"/>
              <w:spacing w:before="145" w:line="221" w:lineRule="auto"/>
              <w:ind w:left="628"/>
              <w:rPr>
                <w:rFonts w:ascii="Times New Roman" w:hAnsi="Times New Roman" w:eastAsia="Times New Roman" w:cs="Times New Roman"/>
                <w:sz w:val="21"/>
                <w:szCs w:val="21"/>
              </w:rPr>
            </w:pPr>
            <w:r>
              <w:rPr>
                <w:spacing w:val="-2"/>
                <w:sz w:val="21"/>
                <w:szCs w:val="21"/>
              </w:rPr>
              <w:t>客户满意度</w:t>
            </w:r>
            <w:r>
              <w:rPr>
                <w:spacing w:val="-44"/>
                <w:sz w:val="21"/>
                <w:szCs w:val="21"/>
              </w:rPr>
              <w:t xml:space="preserve"> </w:t>
            </w:r>
            <w:r>
              <w:rPr>
                <w:rFonts w:ascii="Times New Roman" w:hAnsi="Times New Roman" w:eastAsia="Times New Roman" w:cs="Times New Roman"/>
                <w:spacing w:val="-2"/>
                <w:sz w:val="21"/>
                <w:szCs w:val="21"/>
              </w:rPr>
              <w:t>B11</w:t>
            </w:r>
          </w:p>
        </w:tc>
        <w:tc>
          <w:tcPr>
            <w:tcW w:w="1419" w:type="dxa"/>
            <w:vAlign w:val="top"/>
          </w:tcPr>
          <w:p w14:paraId="6A34A537">
            <w:pPr>
              <w:spacing w:before="188" w:line="233" w:lineRule="auto"/>
              <w:ind w:left="42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0.3774</w:t>
            </w:r>
          </w:p>
        </w:tc>
        <w:tc>
          <w:tcPr>
            <w:tcW w:w="1656" w:type="dxa"/>
            <w:vAlign w:val="top"/>
          </w:tcPr>
          <w:p w14:paraId="1C5C4C8A">
            <w:pPr>
              <w:spacing w:before="188" w:line="233" w:lineRule="auto"/>
              <w:ind w:left="65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7.35</w:t>
            </w:r>
          </w:p>
        </w:tc>
        <w:tc>
          <w:tcPr>
            <w:tcW w:w="888" w:type="dxa"/>
            <w:vMerge w:val="continue"/>
            <w:tcBorders>
              <w:top w:val="nil"/>
              <w:bottom w:val="nil"/>
            </w:tcBorders>
            <w:vAlign w:val="top"/>
          </w:tcPr>
          <w:p w14:paraId="178F5C8C">
            <w:pPr>
              <w:rPr>
                <w:rFonts w:ascii="Arial"/>
                <w:sz w:val="21"/>
              </w:rPr>
            </w:pPr>
          </w:p>
        </w:tc>
      </w:tr>
      <w:tr w14:paraId="51FBA4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3" w:hRule="atLeast"/>
        </w:trPr>
        <w:tc>
          <w:tcPr>
            <w:tcW w:w="1061" w:type="dxa"/>
            <w:vMerge w:val="continue"/>
            <w:tcBorders>
              <w:top w:val="nil"/>
              <w:bottom w:val="single" w:color="7F7F7F" w:sz="2" w:space="0"/>
            </w:tcBorders>
            <w:vAlign w:val="top"/>
          </w:tcPr>
          <w:p w14:paraId="4B7C9631">
            <w:pPr>
              <w:rPr>
                <w:rFonts w:ascii="Arial"/>
                <w:sz w:val="21"/>
              </w:rPr>
            </w:pPr>
          </w:p>
        </w:tc>
        <w:tc>
          <w:tcPr>
            <w:tcW w:w="2693" w:type="dxa"/>
            <w:tcBorders>
              <w:bottom w:val="single" w:color="7F7F7F" w:sz="2" w:space="0"/>
            </w:tcBorders>
            <w:vAlign w:val="top"/>
          </w:tcPr>
          <w:p w14:paraId="52630576">
            <w:pPr>
              <w:pStyle w:val="6"/>
              <w:spacing w:before="146" w:line="221" w:lineRule="auto"/>
              <w:ind w:left="524"/>
              <w:rPr>
                <w:rFonts w:ascii="Times New Roman" w:hAnsi="Times New Roman" w:eastAsia="Times New Roman" w:cs="Times New Roman"/>
                <w:sz w:val="21"/>
                <w:szCs w:val="21"/>
              </w:rPr>
            </w:pPr>
            <w:r>
              <w:rPr>
                <w:spacing w:val="-2"/>
                <w:sz w:val="21"/>
                <w:szCs w:val="21"/>
              </w:rPr>
              <w:t>订单履行周期</w:t>
            </w:r>
            <w:r>
              <w:rPr>
                <w:spacing w:val="-43"/>
                <w:sz w:val="21"/>
                <w:szCs w:val="21"/>
              </w:rPr>
              <w:t xml:space="preserve"> </w:t>
            </w:r>
            <w:r>
              <w:rPr>
                <w:rFonts w:ascii="Times New Roman" w:hAnsi="Times New Roman" w:eastAsia="Times New Roman" w:cs="Times New Roman"/>
                <w:spacing w:val="-2"/>
                <w:sz w:val="21"/>
                <w:szCs w:val="21"/>
              </w:rPr>
              <w:t>B12</w:t>
            </w:r>
          </w:p>
        </w:tc>
        <w:tc>
          <w:tcPr>
            <w:tcW w:w="1419" w:type="dxa"/>
            <w:tcBorders>
              <w:bottom w:val="single" w:color="7F7F7F" w:sz="2" w:space="0"/>
            </w:tcBorders>
            <w:vAlign w:val="top"/>
          </w:tcPr>
          <w:p w14:paraId="7E0104C6">
            <w:pPr>
              <w:spacing w:before="190" w:line="233" w:lineRule="auto"/>
              <w:ind w:left="42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0.2740</w:t>
            </w:r>
          </w:p>
        </w:tc>
        <w:tc>
          <w:tcPr>
            <w:tcW w:w="1656" w:type="dxa"/>
            <w:tcBorders>
              <w:bottom w:val="single" w:color="7F7F7F" w:sz="2" w:space="0"/>
            </w:tcBorders>
            <w:vAlign w:val="top"/>
          </w:tcPr>
          <w:p w14:paraId="55221EF4">
            <w:pPr>
              <w:spacing w:before="190" w:line="233" w:lineRule="auto"/>
              <w:ind w:left="65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7.65</w:t>
            </w:r>
          </w:p>
        </w:tc>
        <w:tc>
          <w:tcPr>
            <w:tcW w:w="888" w:type="dxa"/>
            <w:vMerge w:val="continue"/>
            <w:tcBorders>
              <w:top w:val="nil"/>
              <w:bottom w:val="single" w:color="7F7F7F" w:sz="2" w:space="0"/>
            </w:tcBorders>
            <w:vAlign w:val="top"/>
          </w:tcPr>
          <w:p w14:paraId="4C457691">
            <w:pPr>
              <w:rPr>
                <w:rFonts w:ascii="Arial"/>
                <w:sz w:val="21"/>
              </w:rPr>
            </w:pPr>
          </w:p>
        </w:tc>
      </w:tr>
      <w:tr w14:paraId="2FB7BF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7" w:hRule="atLeast"/>
        </w:trPr>
        <w:tc>
          <w:tcPr>
            <w:tcW w:w="1061" w:type="dxa"/>
            <w:vMerge w:val="restart"/>
            <w:tcBorders>
              <w:top w:val="single" w:color="7F7F7F" w:sz="2" w:space="0"/>
              <w:bottom w:val="nil"/>
            </w:tcBorders>
            <w:vAlign w:val="top"/>
          </w:tcPr>
          <w:p w14:paraId="02A9AA0E">
            <w:pPr>
              <w:spacing w:line="466" w:lineRule="auto"/>
              <w:rPr>
                <w:rFonts w:ascii="Arial"/>
                <w:sz w:val="21"/>
              </w:rPr>
            </w:pPr>
          </w:p>
          <w:p w14:paraId="09A5ECE9">
            <w:pPr>
              <w:pStyle w:val="6"/>
              <w:spacing w:before="68" w:line="220" w:lineRule="auto"/>
              <w:ind w:left="174"/>
              <w:rPr>
                <w:rFonts w:ascii="Times New Roman" w:hAnsi="Times New Roman" w:eastAsia="Times New Roman" w:cs="Times New Roman"/>
                <w:sz w:val="21"/>
                <w:szCs w:val="21"/>
              </w:rPr>
            </w:pPr>
            <w:r>
              <w:rPr>
                <w:spacing w:val="-2"/>
                <w:sz w:val="21"/>
                <w:szCs w:val="21"/>
              </w:rPr>
              <w:t>退货</w:t>
            </w:r>
            <w:r>
              <w:rPr>
                <w:spacing w:val="-52"/>
                <w:sz w:val="21"/>
                <w:szCs w:val="21"/>
              </w:rPr>
              <w:t xml:space="preserve"> </w:t>
            </w:r>
            <w:r>
              <w:rPr>
                <w:rFonts w:ascii="Times New Roman" w:hAnsi="Times New Roman" w:eastAsia="Times New Roman" w:cs="Times New Roman"/>
                <w:spacing w:val="-2"/>
                <w:sz w:val="21"/>
                <w:szCs w:val="21"/>
              </w:rPr>
              <w:t>A5</w:t>
            </w:r>
          </w:p>
        </w:tc>
        <w:tc>
          <w:tcPr>
            <w:tcW w:w="2693" w:type="dxa"/>
            <w:tcBorders>
              <w:top w:val="single" w:color="7F7F7F" w:sz="2" w:space="0"/>
            </w:tcBorders>
            <w:vAlign w:val="top"/>
          </w:tcPr>
          <w:p w14:paraId="7B79869F">
            <w:pPr>
              <w:pStyle w:val="6"/>
              <w:spacing w:before="71" w:line="220" w:lineRule="auto"/>
              <w:ind w:left="522"/>
              <w:rPr>
                <w:rFonts w:ascii="Times New Roman" w:hAnsi="Times New Roman" w:eastAsia="Times New Roman" w:cs="Times New Roman"/>
                <w:sz w:val="21"/>
                <w:szCs w:val="21"/>
              </w:rPr>
            </w:pPr>
            <w:r>
              <w:rPr>
                <w:spacing w:val="-1"/>
                <w:sz w:val="21"/>
                <w:szCs w:val="21"/>
              </w:rPr>
              <w:t>退货处理时间</w:t>
            </w:r>
            <w:r>
              <w:rPr>
                <w:spacing w:val="-51"/>
                <w:sz w:val="21"/>
                <w:szCs w:val="21"/>
              </w:rPr>
              <w:t xml:space="preserve"> </w:t>
            </w:r>
            <w:r>
              <w:rPr>
                <w:rFonts w:ascii="Times New Roman" w:hAnsi="Times New Roman" w:eastAsia="Times New Roman" w:cs="Times New Roman"/>
                <w:spacing w:val="-1"/>
                <w:sz w:val="21"/>
                <w:szCs w:val="21"/>
              </w:rPr>
              <w:t>B13</w:t>
            </w:r>
          </w:p>
        </w:tc>
        <w:tc>
          <w:tcPr>
            <w:tcW w:w="1419" w:type="dxa"/>
            <w:tcBorders>
              <w:top w:val="single" w:color="7F7F7F" w:sz="2" w:space="0"/>
            </w:tcBorders>
            <w:vAlign w:val="top"/>
          </w:tcPr>
          <w:p w14:paraId="01FAC3BC">
            <w:pPr>
              <w:spacing w:before="116" w:line="233" w:lineRule="auto"/>
              <w:ind w:left="42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0.3253</w:t>
            </w:r>
          </w:p>
        </w:tc>
        <w:tc>
          <w:tcPr>
            <w:tcW w:w="1656" w:type="dxa"/>
            <w:tcBorders>
              <w:top w:val="single" w:color="7F7F7F" w:sz="2" w:space="0"/>
            </w:tcBorders>
            <w:vAlign w:val="top"/>
          </w:tcPr>
          <w:p w14:paraId="6415DE5A">
            <w:pPr>
              <w:spacing w:before="116" w:line="233" w:lineRule="auto"/>
              <w:ind w:left="65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7.37</w:t>
            </w:r>
          </w:p>
        </w:tc>
        <w:tc>
          <w:tcPr>
            <w:tcW w:w="888" w:type="dxa"/>
            <w:vMerge w:val="restart"/>
            <w:tcBorders>
              <w:top w:val="single" w:color="7F7F7F" w:sz="2" w:space="0"/>
              <w:bottom w:val="nil"/>
            </w:tcBorders>
            <w:vAlign w:val="top"/>
          </w:tcPr>
          <w:p w14:paraId="37674B93">
            <w:pPr>
              <w:spacing w:line="258" w:lineRule="auto"/>
              <w:rPr>
                <w:rFonts w:ascii="Arial"/>
                <w:sz w:val="21"/>
              </w:rPr>
            </w:pPr>
          </w:p>
          <w:p w14:paraId="0B332826">
            <w:pPr>
              <w:spacing w:line="258" w:lineRule="auto"/>
              <w:rPr>
                <w:rFonts w:ascii="Arial"/>
                <w:sz w:val="21"/>
              </w:rPr>
            </w:pPr>
          </w:p>
          <w:p w14:paraId="7448E73F">
            <w:pPr>
              <w:spacing w:before="60" w:line="233" w:lineRule="auto"/>
              <w:ind w:left="16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7.3795</w:t>
            </w:r>
          </w:p>
        </w:tc>
      </w:tr>
      <w:tr w14:paraId="20942D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3" w:hRule="atLeast"/>
        </w:trPr>
        <w:tc>
          <w:tcPr>
            <w:tcW w:w="1061" w:type="dxa"/>
            <w:vMerge w:val="continue"/>
            <w:tcBorders>
              <w:top w:val="nil"/>
              <w:bottom w:val="nil"/>
            </w:tcBorders>
            <w:vAlign w:val="top"/>
          </w:tcPr>
          <w:p w14:paraId="49010452">
            <w:pPr>
              <w:rPr>
                <w:rFonts w:ascii="Arial"/>
                <w:sz w:val="21"/>
              </w:rPr>
            </w:pPr>
          </w:p>
        </w:tc>
        <w:tc>
          <w:tcPr>
            <w:tcW w:w="2693" w:type="dxa"/>
            <w:vAlign w:val="top"/>
          </w:tcPr>
          <w:p w14:paraId="42945CD0">
            <w:pPr>
              <w:pStyle w:val="6"/>
              <w:spacing w:before="150" w:line="220" w:lineRule="auto"/>
              <w:ind w:left="839"/>
              <w:rPr>
                <w:rFonts w:ascii="Times New Roman" w:hAnsi="Times New Roman" w:eastAsia="Times New Roman" w:cs="Times New Roman"/>
                <w:sz w:val="21"/>
                <w:szCs w:val="21"/>
              </w:rPr>
            </w:pPr>
            <w:r>
              <w:rPr>
                <w:spacing w:val="-2"/>
                <w:sz w:val="21"/>
                <w:szCs w:val="21"/>
              </w:rPr>
              <w:t>退货率</w:t>
            </w:r>
            <w:r>
              <w:rPr>
                <w:spacing w:val="-48"/>
                <w:sz w:val="21"/>
                <w:szCs w:val="21"/>
              </w:rPr>
              <w:t xml:space="preserve"> </w:t>
            </w:r>
            <w:r>
              <w:rPr>
                <w:rFonts w:ascii="Times New Roman" w:hAnsi="Times New Roman" w:eastAsia="Times New Roman" w:cs="Times New Roman"/>
                <w:spacing w:val="-2"/>
                <w:sz w:val="21"/>
                <w:szCs w:val="21"/>
              </w:rPr>
              <w:t>B14</w:t>
            </w:r>
          </w:p>
        </w:tc>
        <w:tc>
          <w:tcPr>
            <w:tcW w:w="1419" w:type="dxa"/>
            <w:vAlign w:val="top"/>
          </w:tcPr>
          <w:p w14:paraId="1FB7BD90">
            <w:pPr>
              <w:spacing w:before="192" w:line="233" w:lineRule="auto"/>
              <w:ind w:left="42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0.3150</w:t>
            </w:r>
          </w:p>
        </w:tc>
        <w:tc>
          <w:tcPr>
            <w:tcW w:w="1656" w:type="dxa"/>
            <w:vAlign w:val="top"/>
          </w:tcPr>
          <w:p w14:paraId="36D5B045">
            <w:pPr>
              <w:spacing w:before="192" w:line="233" w:lineRule="auto"/>
              <w:ind w:left="65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7.22</w:t>
            </w:r>
          </w:p>
        </w:tc>
        <w:tc>
          <w:tcPr>
            <w:tcW w:w="888" w:type="dxa"/>
            <w:vMerge w:val="continue"/>
            <w:tcBorders>
              <w:top w:val="nil"/>
              <w:bottom w:val="nil"/>
            </w:tcBorders>
            <w:vAlign w:val="top"/>
          </w:tcPr>
          <w:p w14:paraId="5A133F7F">
            <w:pPr>
              <w:rPr>
                <w:rFonts w:ascii="Arial"/>
                <w:sz w:val="21"/>
              </w:rPr>
            </w:pPr>
          </w:p>
        </w:tc>
      </w:tr>
      <w:tr w14:paraId="23A6DB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6" w:hRule="atLeast"/>
        </w:trPr>
        <w:tc>
          <w:tcPr>
            <w:tcW w:w="1061" w:type="dxa"/>
            <w:vMerge w:val="continue"/>
            <w:tcBorders>
              <w:top w:val="nil"/>
              <w:bottom w:val="single" w:color="000000" w:sz="10" w:space="0"/>
            </w:tcBorders>
            <w:vAlign w:val="top"/>
          </w:tcPr>
          <w:p w14:paraId="0B245524">
            <w:pPr>
              <w:rPr>
                <w:rFonts w:ascii="Arial"/>
                <w:sz w:val="21"/>
              </w:rPr>
            </w:pPr>
          </w:p>
        </w:tc>
        <w:tc>
          <w:tcPr>
            <w:tcW w:w="2693" w:type="dxa"/>
            <w:tcBorders>
              <w:bottom w:val="single" w:color="000000" w:sz="10" w:space="0"/>
            </w:tcBorders>
            <w:vAlign w:val="top"/>
          </w:tcPr>
          <w:p w14:paraId="7F2AE372">
            <w:pPr>
              <w:pStyle w:val="6"/>
              <w:spacing w:before="150" w:line="220" w:lineRule="auto"/>
              <w:ind w:left="419"/>
              <w:rPr>
                <w:rFonts w:ascii="Times New Roman" w:hAnsi="Times New Roman" w:eastAsia="Times New Roman" w:cs="Times New Roman"/>
                <w:sz w:val="21"/>
                <w:szCs w:val="21"/>
              </w:rPr>
            </w:pPr>
            <w:r>
              <w:rPr>
                <w:spacing w:val="-1"/>
                <w:sz w:val="21"/>
                <w:szCs w:val="21"/>
              </w:rPr>
              <w:t>退货原因分析率</w:t>
            </w:r>
            <w:r>
              <w:rPr>
                <w:spacing w:val="-49"/>
                <w:sz w:val="21"/>
                <w:szCs w:val="21"/>
              </w:rPr>
              <w:t xml:space="preserve"> </w:t>
            </w:r>
            <w:r>
              <w:rPr>
                <w:rFonts w:ascii="Times New Roman" w:hAnsi="Times New Roman" w:eastAsia="Times New Roman" w:cs="Times New Roman"/>
                <w:spacing w:val="-1"/>
                <w:sz w:val="21"/>
                <w:szCs w:val="21"/>
              </w:rPr>
              <w:t>B15</w:t>
            </w:r>
          </w:p>
        </w:tc>
        <w:tc>
          <w:tcPr>
            <w:tcW w:w="1419" w:type="dxa"/>
            <w:tcBorders>
              <w:bottom w:val="single" w:color="000000" w:sz="10" w:space="0"/>
            </w:tcBorders>
            <w:vAlign w:val="top"/>
          </w:tcPr>
          <w:p w14:paraId="669A18D8">
            <w:pPr>
              <w:spacing w:before="195" w:line="233" w:lineRule="auto"/>
              <w:ind w:left="42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0.3620</w:t>
            </w:r>
          </w:p>
        </w:tc>
        <w:tc>
          <w:tcPr>
            <w:tcW w:w="1656" w:type="dxa"/>
            <w:tcBorders>
              <w:bottom w:val="single" w:color="000000" w:sz="10" w:space="0"/>
            </w:tcBorders>
            <w:vAlign w:val="top"/>
          </w:tcPr>
          <w:p w14:paraId="4C351C8A">
            <w:pPr>
              <w:spacing w:before="195" w:line="233" w:lineRule="auto"/>
              <w:ind w:left="65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7.48</w:t>
            </w:r>
          </w:p>
        </w:tc>
        <w:tc>
          <w:tcPr>
            <w:tcW w:w="888" w:type="dxa"/>
            <w:vMerge w:val="continue"/>
            <w:tcBorders>
              <w:top w:val="nil"/>
              <w:bottom w:val="single" w:color="000000" w:sz="10" w:space="0"/>
            </w:tcBorders>
            <w:vAlign w:val="top"/>
          </w:tcPr>
          <w:p w14:paraId="3D03698D">
            <w:pPr>
              <w:rPr>
                <w:rFonts w:ascii="Arial"/>
                <w:sz w:val="21"/>
              </w:rPr>
            </w:pPr>
          </w:p>
        </w:tc>
      </w:tr>
    </w:tbl>
    <w:p w14:paraId="1B62171D">
      <w:pPr>
        <w:spacing w:before="35" w:line="352" w:lineRule="auto"/>
        <w:ind w:left="1463" w:right="28" w:firstLine="477"/>
        <w:rPr>
          <w:rFonts w:ascii="宋体" w:hAnsi="宋体" w:eastAsia="宋体" w:cs="宋体"/>
          <w:sz w:val="24"/>
          <w:szCs w:val="24"/>
        </w:rPr>
      </w:pPr>
      <w:r>
        <w:rPr>
          <w:rFonts w:ascii="宋体" w:hAnsi="宋体" w:eastAsia="宋体" w:cs="宋体"/>
          <w:spacing w:val="-1"/>
          <w:sz w:val="24"/>
          <w:szCs w:val="24"/>
        </w:rPr>
        <w:t xml:space="preserve">指标样本均值是回收的员工问卷对应指标的全部数据的平均值。根据 </w:t>
      </w:r>
      <w:r>
        <w:rPr>
          <w:rFonts w:ascii="Times New Roman" w:hAnsi="Times New Roman" w:eastAsia="Times New Roman" w:cs="Times New Roman"/>
          <w:spacing w:val="-1"/>
          <w:sz w:val="24"/>
          <w:szCs w:val="24"/>
        </w:rPr>
        <w:t xml:space="preserve">6.2  </w:t>
      </w:r>
      <w:r>
        <w:rPr>
          <w:rFonts w:ascii="宋体" w:hAnsi="宋体" w:eastAsia="宋体" w:cs="宋体"/>
          <w:spacing w:val="-1"/>
          <w:sz w:val="24"/>
          <w:szCs w:val="24"/>
        </w:rPr>
        <w:t>中</w:t>
      </w:r>
      <w:r>
        <w:rPr>
          <w:rFonts w:ascii="Times New Roman" w:hAnsi="Times New Roman" w:eastAsia="Times New Roman" w:cs="Times New Roman"/>
          <w:spacing w:val="-3"/>
          <w:sz w:val="24"/>
          <w:szCs w:val="24"/>
        </w:rPr>
        <w:t xml:space="preserve">SCOR </w:t>
      </w:r>
      <w:r>
        <w:rPr>
          <w:rFonts w:ascii="宋体" w:hAnsi="宋体" w:eastAsia="宋体" w:cs="宋体"/>
          <w:spacing w:val="-3"/>
          <w:sz w:val="24"/>
          <w:szCs w:val="24"/>
        </w:rPr>
        <w:t>模型的量化方式计算得分如下：</w:t>
      </w:r>
    </w:p>
    <w:p w14:paraId="7FCB02E4">
      <w:pPr>
        <w:spacing w:before="17" w:line="360" w:lineRule="auto"/>
        <w:ind w:left="3612" w:right="225" w:hanging="1669"/>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SCOR </w:t>
      </w:r>
      <w:r>
        <w:rPr>
          <w:rFonts w:ascii="宋体" w:hAnsi="宋体" w:eastAsia="宋体" w:cs="宋体"/>
          <w:sz w:val="24"/>
          <w:szCs w:val="24"/>
        </w:rPr>
        <w:t>模型总分</w:t>
      </w:r>
      <w:r>
        <w:rPr>
          <w:rFonts w:ascii="Times New Roman" w:hAnsi="Times New Roman" w:eastAsia="Times New Roman" w:cs="Times New Roman"/>
          <w:sz w:val="24"/>
          <w:szCs w:val="24"/>
        </w:rPr>
        <w:t>=A1+A2+A3+A4+A5=7.6286+7.5339+7.6780+</w:t>
      </w:r>
      <w:r>
        <w:rPr>
          <w:rFonts w:ascii="Times New Roman" w:hAnsi="Times New Roman" w:eastAsia="Times New Roman" w:cs="Times New Roman"/>
          <w:spacing w:val="-1"/>
          <w:sz w:val="24"/>
          <w:szCs w:val="24"/>
        </w:rPr>
        <w:t>7.4798+7.3795</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=37.6998</w:t>
      </w:r>
    </w:p>
    <w:p w14:paraId="1CB851BF">
      <w:pPr>
        <w:spacing w:before="1" w:line="232" w:lineRule="auto"/>
        <w:ind w:left="1936"/>
        <w:rPr>
          <w:rFonts w:ascii="宋体" w:hAnsi="宋体" w:eastAsia="宋体" w:cs="宋体"/>
          <w:sz w:val="24"/>
          <w:szCs w:val="24"/>
        </w:rPr>
      </w:pPr>
      <w:r>
        <w:rPr>
          <w:rFonts w:ascii="宋体" w:hAnsi="宋体" w:eastAsia="宋体" w:cs="宋体"/>
          <w:spacing w:val="-1"/>
          <w:sz w:val="24"/>
          <w:szCs w:val="24"/>
        </w:rPr>
        <w:t>采用线性归一化方法，将模型总分转换至</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0-1</w:t>
      </w:r>
      <w:r>
        <w:rPr>
          <w:rFonts w:ascii="Times New Roman" w:hAnsi="Times New Roman" w:eastAsia="Times New Roman" w:cs="Times New Roman"/>
          <w:spacing w:val="-2"/>
          <w:sz w:val="24"/>
          <w:szCs w:val="24"/>
        </w:rPr>
        <w:t>00</w:t>
      </w:r>
      <w:r>
        <w:rPr>
          <w:rFonts w:ascii="Times New Roman" w:hAnsi="Times New Roman" w:eastAsia="Times New Roman" w:cs="Times New Roman"/>
          <w:spacing w:val="27"/>
          <w:w w:val="101"/>
          <w:sz w:val="24"/>
          <w:szCs w:val="24"/>
        </w:rPr>
        <w:t xml:space="preserve"> </w:t>
      </w:r>
      <w:r>
        <w:rPr>
          <w:rFonts w:ascii="宋体" w:hAnsi="宋体" w:eastAsia="宋体" w:cs="宋体"/>
          <w:spacing w:val="-2"/>
          <w:sz w:val="24"/>
          <w:szCs w:val="24"/>
        </w:rPr>
        <w:t>区间，计算最终得分：</w:t>
      </w:r>
    </w:p>
    <w:p w14:paraId="462C2D65">
      <w:pPr>
        <w:spacing w:before="128" w:line="553" w:lineRule="exact"/>
        <w:ind w:firstLine="1927"/>
      </w:pPr>
      <w:r>
        <w:rPr>
          <w:position w:val="-11"/>
        </w:rPr>
        <w:drawing>
          <wp:inline distT="0" distB="0" distL="0" distR="0">
            <wp:extent cx="2808605" cy="35052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228"/>
                    <a:stretch>
                      <a:fillRect/>
                    </a:stretch>
                  </pic:blipFill>
                  <pic:spPr>
                    <a:xfrm>
                      <a:off x="0" y="0"/>
                      <a:ext cx="2809239" cy="351078"/>
                    </a:xfrm>
                    <a:prstGeom prst="rect">
                      <a:avLst/>
                    </a:prstGeom>
                  </pic:spPr>
                </pic:pic>
              </a:graphicData>
            </a:graphic>
          </wp:inline>
        </w:drawing>
      </w:r>
    </w:p>
    <w:p w14:paraId="5B18CE47">
      <w:pPr>
        <w:spacing w:line="266" w:lineRule="auto"/>
        <w:rPr>
          <w:rFonts w:ascii="Arial"/>
          <w:sz w:val="21"/>
        </w:rPr>
      </w:pPr>
    </w:p>
    <w:p w14:paraId="53B03E80">
      <w:pPr>
        <w:pStyle w:val="2"/>
        <w:spacing w:before="79" w:line="233" w:lineRule="auto"/>
        <w:ind w:left="1458"/>
        <w:outlineLvl w:val="2"/>
        <w:rPr>
          <w:sz w:val="24"/>
          <w:szCs w:val="24"/>
        </w:rPr>
      </w:pPr>
      <w:bookmarkStart w:id="166" w:name="bookmark67"/>
      <w:bookmarkEnd w:id="166"/>
      <w:r>
        <w:rPr>
          <w:rFonts w:ascii="Times New Roman" w:hAnsi="Times New Roman" w:eastAsia="Times New Roman" w:cs="Times New Roman"/>
          <w:spacing w:val="-1"/>
          <w:sz w:val="24"/>
          <w:szCs w:val="24"/>
        </w:rPr>
        <w:t xml:space="preserve">6.6.3  </w:t>
      </w:r>
      <w:r>
        <w:rPr>
          <w:spacing w:val="-1"/>
          <w:sz w:val="24"/>
          <w:szCs w:val="24"/>
        </w:rPr>
        <w:t>评价结果分析</w:t>
      </w:r>
    </w:p>
    <w:p w14:paraId="7DE9D343">
      <w:pPr>
        <w:spacing w:before="177" w:line="232" w:lineRule="auto"/>
        <w:ind w:right="16"/>
        <w:jc w:val="right"/>
        <w:rPr>
          <w:rFonts w:ascii="宋体" w:hAnsi="宋体" w:eastAsia="宋体" w:cs="宋体"/>
          <w:sz w:val="24"/>
          <w:szCs w:val="24"/>
        </w:rPr>
      </w:pP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柔性供应链绩效评价</w:t>
      </w:r>
      <w:r>
        <w:rPr>
          <w:rFonts w:ascii="宋体" w:hAnsi="宋体" w:eastAsia="宋体" w:cs="宋体"/>
          <w:spacing w:val="-42"/>
          <w:sz w:val="24"/>
          <w:szCs w:val="24"/>
        </w:rPr>
        <w:t xml:space="preserve"> </w:t>
      </w:r>
      <w:r>
        <w:rPr>
          <w:rFonts w:ascii="Times New Roman" w:hAnsi="Times New Roman" w:eastAsia="Times New Roman" w:cs="Times New Roman"/>
          <w:spacing w:val="-3"/>
          <w:sz w:val="24"/>
          <w:szCs w:val="24"/>
        </w:rPr>
        <w:t xml:space="preserve">SCOR </w:t>
      </w:r>
      <w:r>
        <w:rPr>
          <w:rFonts w:ascii="宋体" w:hAnsi="宋体" w:eastAsia="宋体" w:cs="宋体"/>
          <w:spacing w:val="-3"/>
          <w:sz w:val="24"/>
          <w:szCs w:val="24"/>
        </w:rPr>
        <w:t>模型总得分为</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81.75</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，表明</w:t>
      </w:r>
      <w:r>
        <w:rPr>
          <w:rFonts w:ascii="宋体" w:hAnsi="宋体" w:eastAsia="宋体" w:cs="宋体"/>
          <w:spacing w:val="-44"/>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30"/>
          <w:w w:val="101"/>
          <w:sz w:val="24"/>
          <w:szCs w:val="24"/>
        </w:rPr>
        <w:t xml:space="preserve"> </w:t>
      </w:r>
      <w:r>
        <w:rPr>
          <w:rFonts w:ascii="宋体" w:hAnsi="宋体" w:eastAsia="宋体" w:cs="宋体"/>
          <w:spacing w:val="-3"/>
          <w:sz w:val="24"/>
          <w:szCs w:val="24"/>
        </w:rPr>
        <w:t>的柔性</w:t>
      </w:r>
    </w:p>
    <w:p w14:paraId="077A0D0C">
      <w:pPr>
        <w:spacing w:line="232" w:lineRule="auto"/>
        <w:rPr>
          <w:rFonts w:ascii="宋体" w:hAnsi="宋体" w:eastAsia="宋体" w:cs="宋体"/>
          <w:sz w:val="24"/>
          <w:szCs w:val="24"/>
        </w:rPr>
        <w:sectPr>
          <w:headerReference r:id="rId158" w:type="default"/>
          <w:footerReference r:id="rId159" w:type="default"/>
          <w:pgSz w:w="11907" w:h="16839"/>
          <w:pgMar w:top="1702" w:right="1558" w:bottom="2069" w:left="424" w:header="1397" w:footer="1869" w:gutter="0"/>
          <w:cols w:space="720" w:num="1"/>
        </w:sectPr>
      </w:pPr>
    </w:p>
    <w:p w14:paraId="07EA896F">
      <w:pPr>
        <w:rPr>
          <w:rFonts w:ascii="Arial"/>
          <w:sz w:val="21"/>
        </w:rPr>
      </w:pPr>
    </w:p>
    <w:p w14:paraId="280FA1F2">
      <w:pPr>
        <w:spacing w:before="78" w:line="359" w:lineRule="auto"/>
        <w:ind w:left="1173" w:right="79"/>
        <w:jc w:val="both"/>
        <w:rPr>
          <w:rFonts w:ascii="宋体" w:hAnsi="宋体" w:eastAsia="宋体" w:cs="宋体"/>
          <w:sz w:val="24"/>
          <w:szCs w:val="24"/>
        </w:rPr>
      </w:pPr>
      <w:bookmarkStart w:id="167" w:name="bookmark174"/>
      <w:bookmarkEnd w:id="167"/>
      <w:r>
        <w:rPr>
          <w:rFonts w:ascii="宋体" w:hAnsi="宋体" w:eastAsia="宋体" w:cs="宋体"/>
          <w:spacing w:val="-5"/>
          <w:sz w:val="24"/>
          <w:szCs w:val="24"/>
        </w:rPr>
        <w:t>供应链管理表现优异，水平已远超行业的平均水平，但尚未达到行业标杆。</w:t>
      </w:r>
      <w:r>
        <w:rPr>
          <w:rFonts w:ascii="Times New Roman" w:hAnsi="Times New Roman" w:eastAsia="Times New Roman" w:cs="Times New Roman"/>
          <w:spacing w:val="-5"/>
          <w:sz w:val="24"/>
          <w:szCs w:val="24"/>
        </w:rPr>
        <w:t>SHIEN</w:t>
      </w:r>
      <w:r>
        <w:rPr>
          <w:rFonts w:ascii="宋体" w:hAnsi="宋体" w:eastAsia="宋体" w:cs="宋体"/>
          <w:spacing w:val="1"/>
          <w:sz w:val="24"/>
          <w:szCs w:val="24"/>
        </w:rPr>
        <w:t>在交付能力及逆向物流管理等方面有待加强，但其依托强大的数据驱动能力，深度整合采购、生产、仓储和配送体系，实现供应链各环节的高效运作，在柔性管</w:t>
      </w:r>
      <w:r>
        <w:rPr>
          <w:rFonts w:ascii="宋体" w:hAnsi="宋体" w:eastAsia="宋体" w:cs="宋体"/>
          <w:spacing w:val="-3"/>
          <w:sz w:val="24"/>
          <w:szCs w:val="24"/>
        </w:rPr>
        <w:t>理和市场响应速度方面具有明显优势。</w:t>
      </w:r>
    </w:p>
    <w:p w14:paraId="567178B3">
      <w:pPr>
        <w:spacing w:before="2" w:line="357" w:lineRule="auto"/>
        <w:ind w:left="1173" w:right="84" w:firstLine="483"/>
        <w:jc w:val="both"/>
        <w:rPr>
          <w:rFonts w:ascii="宋体" w:hAnsi="宋体" w:eastAsia="宋体" w:cs="宋体"/>
          <w:sz w:val="24"/>
          <w:szCs w:val="24"/>
        </w:rPr>
      </w:pPr>
      <w:r>
        <w:rPr>
          <w:rFonts w:ascii="宋体" w:hAnsi="宋体" w:eastAsia="宋体" w:cs="宋体"/>
          <w:spacing w:val="1"/>
          <w:sz w:val="24"/>
          <w:szCs w:val="24"/>
        </w:rPr>
        <w:t>从五大流程维度的绩效得分来看，计划、采购、制造、交付和退货绩效得分</w:t>
      </w:r>
      <w:r>
        <w:rPr>
          <w:rFonts w:ascii="宋体" w:hAnsi="宋体" w:eastAsia="宋体" w:cs="宋体"/>
          <w:spacing w:val="-2"/>
          <w:sz w:val="24"/>
          <w:szCs w:val="24"/>
        </w:rPr>
        <w:t xml:space="preserve">都高于 </w:t>
      </w:r>
      <w:r>
        <w:rPr>
          <w:rFonts w:ascii="Times New Roman" w:hAnsi="Times New Roman" w:eastAsia="Times New Roman" w:cs="Times New Roman"/>
          <w:spacing w:val="-2"/>
          <w:sz w:val="24"/>
          <w:szCs w:val="24"/>
        </w:rPr>
        <w:t>7</w:t>
      </w:r>
      <w:r>
        <w:rPr>
          <w:rFonts w:ascii="Times New Roman" w:hAnsi="Times New Roman" w:eastAsia="Times New Roman" w:cs="Times New Roman"/>
          <w:spacing w:val="68"/>
          <w:sz w:val="24"/>
          <w:szCs w:val="24"/>
        </w:rPr>
        <w:t xml:space="preserve"> </w:t>
      </w:r>
      <w:r>
        <w:rPr>
          <w:rFonts w:ascii="宋体" w:hAnsi="宋体" w:eastAsia="宋体" w:cs="宋体"/>
          <w:spacing w:val="-2"/>
          <w:sz w:val="24"/>
          <w:szCs w:val="24"/>
        </w:rPr>
        <w:t xml:space="preserve">分，表明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59"/>
          <w:sz w:val="24"/>
          <w:szCs w:val="24"/>
        </w:rPr>
        <w:t xml:space="preserve"> </w:t>
      </w:r>
      <w:r>
        <w:rPr>
          <w:rFonts w:ascii="宋体" w:hAnsi="宋体" w:eastAsia="宋体" w:cs="宋体"/>
          <w:spacing w:val="-2"/>
          <w:sz w:val="24"/>
          <w:szCs w:val="24"/>
        </w:rPr>
        <w:t>五大流程的柔性供应链管理在全球范围内占据竞争优</w:t>
      </w:r>
      <w:r>
        <w:rPr>
          <w:rFonts w:ascii="宋体" w:hAnsi="宋体" w:eastAsia="宋体" w:cs="宋体"/>
          <w:spacing w:val="1"/>
          <w:sz w:val="24"/>
          <w:szCs w:val="24"/>
        </w:rPr>
        <w:t>势，同时各维度的分差较小，反映出整体的柔性供应链管理比较均衡。其中，制</w:t>
      </w:r>
      <w:r>
        <w:rPr>
          <w:rFonts w:ascii="宋体" w:hAnsi="宋体" w:eastAsia="宋体" w:cs="宋体"/>
          <w:spacing w:val="-4"/>
          <w:sz w:val="24"/>
          <w:szCs w:val="24"/>
        </w:rPr>
        <w:t>造</w:t>
      </w:r>
      <w:r>
        <w:rPr>
          <w:rFonts w:ascii="Times New Roman" w:hAnsi="Times New Roman" w:eastAsia="Times New Roman" w:cs="Times New Roman"/>
          <w:spacing w:val="-4"/>
          <w:sz w:val="24"/>
          <w:szCs w:val="24"/>
        </w:rPr>
        <w:t>&gt;</w:t>
      </w:r>
      <w:r>
        <w:rPr>
          <w:rFonts w:ascii="宋体" w:hAnsi="宋体" w:eastAsia="宋体" w:cs="宋体"/>
          <w:spacing w:val="-4"/>
          <w:sz w:val="24"/>
          <w:szCs w:val="24"/>
        </w:rPr>
        <w:t>计划</w:t>
      </w:r>
      <w:r>
        <w:rPr>
          <w:rFonts w:ascii="Times New Roman" w:hAnsi="Times New Roman" w:eastAsia="Times New Roman" w:cs="Times New Roman"/>
          <w:spacing w:val="-4"/>
          <w:sz w:val="24"/>
          <w:szCs w:val="24"/>
        </w:rPr>
        <w:t>&gt;</w:t>
      </w:r>
      <w:r>
        <w:rPr>
          <w:rFonts w:ascii="宋体" w:hAnsi="宋体" w:eastAsia="宋体" w:cs="宋体"/>
          <w:spacing w:val="-4"/>
          <w:sz w:val="24"/>
          <w:szCs w:val="24"/>
        </w:rPr>
        <w:t>采购</w:t>
      </w:r>
      <w:r>
        <w:rPr>
          <w:rFonts w:ascii="Times New Roman" w:hAnsi="Times New Roman" w:eastAsia="Times New Roman" w:cs="Times New Roman"/>
          <w:spacing w:val="-4"/>
          <w:sz w:val="24"/>
          <w:szCs w:val="24"/>
        </w:rPr>
        <w:t>&gt;</w:t>
      </w:r>
      <w:r>
        <w:rPr>
          <w:rFonts w:ascii="宋体" w:hAnsi="宋体" w:eastAsia="宋体" w:cs="宋体"/>
          <w:spacing w:val="-4"/>
          <w:sz w:val="24"/>
          <w:szCs w:val="24"/>
        </w:rPr>
        <w:t>交付</w:t>
      </w:r>
      <w:r>
        <w:rPr>
          <w:rFonts w:ascii="Times New Roman" w:hAnsi="Times New Roman" w:eastAsia="Times New Roman" w:cs="Times New Roman"/>
          <w:spacing w:val="-4"/>
          <w:sz w:val="24"/>
          <w:szCs w:val="24"/>
        </w:rPr>
        <w:t>&gt;</w:t>
      </w:r>
      <w:r>
        <w:rPr>
          <w:rFonts w:ascii="宋体" w:hAnsi="宋体" w:eastAsia="宋体" w:cs="宋体"/>
          <w:spacing w:val="-4"/>
          <w:sz w:val="24"/>
          <w:szCs w:val="24"/>
        </w:rPr>
        <w:t>退货，可见</w:t>
      </w:r>
      <w:r>
        <w:rPr>
          <w:rFonts w:ascii="宋体" w:hAnsi="宋体" w:eastAsia="宋体" w:cs="宋体"/>
          <w:spacing w:val="-31"/>
          <w:sz w:val="24"/>
          <w:szCs w:val="24"/>
        </w:rPr>
        <w:t xml:space="preserve"> </w:t>
      </w:r>
      <w:r>
        <w:rPr>
          <w:rFonts w:ascii="Times New Roman" w:hAnsi="Times New Roman" w:eastAsia="Times New Roman" w:cs="Times New Roman"/>
          <w:spacing w:val="-4"/>
          <w:sz w:val="24"/>
          <w:szCs w:val="24"/>
        </w:rPr>
        <w:t xml:space="preserve">SHEIN </w:t>
      </w:r>
      <w:r>
        <w:rPr>
          <w:rFonts w:ascii="宋体" w:hAnsi="宋体" w:eastAsia="宋体" w:cs="宋体"/>
          <w:spacing w:val="-4"/>
          <w:sz w:val="24"/>
          <w:szCs w:val="24"/>
        </w:rPr>
        <w:t>在制造和计划的柔性管理能力更加突出，</w:t>
      </w:r>
      <w:r>
        <w:rPr>
          <w:rFonts w:ascii="宋体" w:hAnsi="宋体" w:eastAsia="宋体" w:cs="宋体"/>
          <w:spacing w:val="-2"/>
          <w:sz w:val="24"/>
          <w:szCs w:val="24"/>
        </w:rPr>
        <w:t>而在交付和退货的柔性管理能力可进一步改善。</w:t>
      </w:r>
    </w:p>
    <w:p w14:paraId="71162AED">
      <w:pPr>
        <w:spacing w:before="12" w:line="359" w:lineRule="auto"/>
        <w:ind w:left="1176" w:right="82" w:firstLine="478"/>
        <w:jc w:val="both"/>
        <w:rPr>
          <w:rFonts w:ascii="宋体" w:hAnsi="宋体" w:eastAsia="宋体" w:cs="宋体"/>
          <w:sz w:val="24"/>
          <w:szCs w:val="24"/>
        </w:rPr>
      </w:pPr>
      <w:r>
        <w:rPr>
          <w:rFonts w:ascii="宋体" w:hAnsi="宋体" w:eastAsia="宋体" w:cs="宋体"/>
          <w:spacing w:val="6"/>
          <w:sz w:val="24"/>
          <w:szCs w:val="24"/>
        </w:rPr>
        <w:t>计划维度方面，</w:t>
      </w:r>
      <w:r>
        <w:rPr>
          <w:rFonts w:ascii="宋体" w:hAnsi="宋体" w:eastAsia="宋体" w:cs="宋体"/>
          <w:spacing w:val="-47"/>
          <w:sz w:val="24"/>
          <w:szCs w:val="24"/>
        </w:rPr>
        <w:t xml:space="preserve"> </w:t>
      </w:r>
      <w:r>
        <w:rPr>
          <w:rFonts w:ascii="宋体" w:hAnsi="宋体" w:eastAsia="宋体" w:cs="宋体"/>
          <w:spacing w:val="6"/>
          <w:sz w:val="24"/>
          <w:szCs w:val="24"/>
        </w:rPr>
        <w:t>库存优化得分略高于生产计划灵活性和需求预测准确率，</w:t>
      </w:r>
      <w:r>
        <w:rPr>
          <w:rFonts w:ascii="宋体" w:hAnsi="宋体" w:eastAsia="宋体" w:cs="宋体"/>
          <w:sz w:val="24"/>
          <w:szCs w:val="24"/>
        </w:rPr>
        <w:t xml:space="preserve"> </w:t>
      </w:r>
      <w:r>
        <w:rPr>
          <w:rFonts w:ascii="Times New Roman" w:hAnsi="Times New Roman" w:eastAsia="Times New Roman" w:cs="Times New Roman"/>
          <w:sz w:val="24"/>
          <w:szCs w:val="24"/>
        </w:rPr>
        <w:t xml:space="preserve">SHEIN </w:t>
      </w:r>
      <w:r>
        <w:rPr>
          <w:rFonts w:ascii="宋体" w:hAnsi="宋体" w:eastAsia="宋体" w:cs="宋体"/>
          <w:sz w:val="24"/>
          <w:szCs w:val="24"/>
        </w:rPr>
        <w:t>依靠数据优化库存，结合小单快反模式，精准匹</w:t>
      </w:r>
      <w:r>
        <w:rPr>
          <w:rFonts w:ascii="宋体" w:hAnsi="宋体" w:eastAsia="宋体" w:cs="宋体"/>
          <w:spacing w:val="-1"/>
          <w:sz w:val="24"/>
          <w:szCs w:val="24"/>
        </w:rPr>
        <w:t>配市场需求，使库存管理成为其供应链优势；而需求预测仍受市场波动影响，需进</w:t>
      </w:r>
      <w:r>
        <w:rPr>
          <w:rFonts w:ascii="宋体" w:hAnsi="宋体" w:eastAsia="宋体" w:cs="宋体"/>
          <w:spacing w:val="-2"/>
          <w:sz w:val="24"/>
          <w:szCs w:val="24"/>
        </w:rPr>
        <w:t>一步提升。</w:t>
      </w:r>
    </w:p>
    <w:p w14:paraId="23F87F7E">
      <w:pPr>
        <w:spacing w:before="3" w:line="359" w:lineRule="auto"/>
        <w:ind w:left="1174" w:right="79" w:firstLine="478"/>
        <w:jc w:val="both"/>
        <w:rPr>
          <w:rFonts w:ascii="宋体" w:hAnsi="宋体" w:eastAsia="宋体" w:cs="宋体"/>
          <w:sz w:val="24"/>
          <w:szCs w:val="24"/>
        </w:rPr>
      </w:pPr>
      <w:r>
        <w:rPr>
          <w:rFonts w:ascii="宋体" w:hAnsi="宋体" w:eastAsia="宋体" w:cs="宋体"/>
          <w:spacing w:val="1"/>
          <w:sz w:val="24"/>
          <w:szCs w:val="24"/>
        </w:rPr>
        <w:t>采购维度方面，采购成本控制得分略高于供应商交付准时率和供应商质量合</w:t>
      </w:r>
      <w:r>
        <w:rPr>
          <w:rFonts w:ascii="宋体" w:hAnsi="宋体" w:eastAsia="宋体" w:cs="宋体"/>
          <w:sz w:val="24"/>
          <w:szCs w:val="24"/>
        </w:rPr>
        <w:t>格率，</w:t>
      </w:r>
      <w:r>
        <w:rPr>
          <w:rFonts w:ascii="Times New Roman" w:hAnsi="Times New Roman" w:eastAsia="Times New Roman" w:cs="Times New Roman"/>
          <w:sz w:val="24"/>
          <w:szCs w:val="24"/>
        </w:rPr>
        <w:t xml:space="preserve">SHEIN </w:t>
      </w:r>
      <w:r>
        <w:rPr>
          <w:rFonts w:ascii="宋体" w:hAnsi="宋体" w:eastAsia="宋体" w:cs="宋体"/>
          <w:sz w:val="24"/>
          <w:szCs w:val="24"/>
        </w:rPr>
        <w:t>有强大的供应链议价能力，通过与众多小型</w:t>
      </w:r>
      <w:r>
        <w:rPr>
          <w:rFonts w:ascii="宋体" w:hAnsi="宋体" w:eastAsia="宋体" w:cs="宋体"/>
          <w:spacing w:val="-1"/>
          <w:sz w:val="24"/>
          <w:szCs w:val="24"/>
        </w:rPr>
        <w:t>供应商合作，保持极具</w:t>
      </w:r>
      <w:r>
        <w:rPr>
          <w:rFonts w:ascii="宋体" w:hAnsi="宋体" w:eastAsia="宋体" w:cs="宋体"/>
          <w:spacing w:val="1"/>
          <w:sz w:val="24"/>
          <w:szCs w:val="24"/>
        </w:rPr>
        <w:t>竞争力的成本优势。由于部分供应商规模较小，质量控制体系仍在完善，供应商</w:t>
      </w:r>
      <w:r>
        <w:rPr>
          <w:rFonts w:ascii="宋体" w:hAnsi="宋体" w:eastAsia="宋体" w:cs="宋体"/>
          <w:spacing w:val="-4"/>
          <w:sz w:val="24"/>
          <w:szCs w:val="24"/>
        </w:rPr>
        <w:t>的质量稳定性仍有待提升。</w:t>
      </w:r>
    </w:p>
    <w:p w14:paraId="64CEA30A">
      <w:pPr>
        <w:spacing w:before="2" w:line="358" w:lineRule="auto"/>
        <w:ind w:left="1174" w:right="79" w:firstLine="480"/>
        <w:jc w:val="both"/>
        <w:rPr>
          <w:rFonts w:ascii="宋体" w:hAnsi="宋体" w:eastAsia="宋体" w:cs="宋体"/>
          <w:sz w:val="24"/>
          <w:szCs w:val="24"/>
        </w:rPr>
      </w:pPr>
      <w:r>
        <w:rPr>
          <w:rFonts w:ascii="宋体" w:hAnsi="宋体" w:eastAsia="宋体" w:cs="宋体"/>
          <w:sz w:val="24"/>
          <w:szCs w:val="24"/>
        </w:rPr>
        <w:t>制造维度方面，生产灵活性得分高于生产周期时间和不合</w:t>
      </w:r>
      <w:r>
        <w:rPr>
          <w:rFonts w:ascii="宋体" w:hAnsi="宋体" w:eastAsia="宋体" w:cs="宋体"/>
          <w:spacing w:val="-1"/>
          <w:sz w:val="24"/>
          <w:szCs w:val="24"/>
        </w:rPr>
        <w:t>格品率，</w:t>
      </w: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采</w:t>
      </w:r>
      <w:r>
        <w:rPr>
          <w:rFonts w:ascii="宋体" w:hAnsi="宋体" w:eastAsia="宋体" w:cs="宋体"/>
          <w:spacing w:val="1"/>
          <w:sz w:val="24"/>
          <w:szCs w:val="24"/>
        </w:rPr>
        <w:t>用柔性供应链和小单快反相结合的模式，具备极高的生产调整能力，但仍需提升</w:t>
      </w:r>
      <w:r>
        <w:rPr>
          <w:rFonts w:ascii="宋体" w:hAnsi="宋体" w:eastAsia="宋体" w:cs="宋体"/>
          <w:spacing w:val="-2"/>
          <w:sz w:val="24"/>
          <w:szCs w:val="24"/>
        </w:rPr>
        <w:t>产品一致性和质量控制，以降低生产的不合格率。</w:t>
      </w:r>
    </w:p>
    <w:p w14:paraId="03C05857">
      <w:pPr>
        <w:spacing w:before="1" w:line="358" w:lineRule="auto"/>
        <w:ind w:left="1172" w:right="81" w:firstLine="486"/>
        <w:jc w:val="both"/>
        <w:rPr>
          <w:rFonts w:ascii="宋体" w:hAnsi="宋体" w:eastAsia="宋体" w:cs="宋体"/>
          <w:sz w:val="24"/>
          <w:szCs w:val="24"/>
        </w:rPr>
      </w:pPr>
      <w:r>
        <w:rPr>
          <w:rFonts w:ascii="宋体" w:hAnsi="宋体" w:eastAsia="宋体" w:cs="宋体"/>
          <w:sz w:val="24"/>
          <w:szCs w:val="24"/>
        </w:rPr>
        <w:t>交付维度方面，订单履行周期略高于准时交付率</w:t>
      </w:r>
      <w:r>
        <w:rPr>
          <w:rFonts w:ascii="宋体" w:hAnsi="宋体" w:eastAsia="宋体" w:cs="宋体"/>
          <w:spacing w:val="-1"/>
          <w:sz w:val="24"/>
          <w:szCs w:val="24"/>
        </w:rPr>
        <w:t>和客户满意度，</w:t>
      </w: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采用</w:t>
      </w:r>
      <w:r>
        <w:rPr>
          <w:rFonts w:ascii="宋体" w:hAnsi="宋体" w:eastAsia="宋体" w:cs="宋体"/>
          <w:spacing w:val="-3"/>
          <w:sz w:val="24"/>
          <w:szCs w:val="24"/>
        </w:rPr>
        <w:t>海外仓</w:t>
      </w:r>
      <w:r>
        <w:rPr>
          <w:rFonts w:ascii="Times New Roman" w:hAnsi="Times New Roman" w:eastAsia="Times New Roman" w:cs="Times New Roman"/>
          <w:spacing w:val="-3"/>
          <w:sz w:val="24"/>
          <w:szCs w:val="24"/>
        </w:rPr>
        <w:t>+</w:t>
      </w:r>
      <w:r>
        <w:rPr>
          <w:rFonts w:ascii="宋体" w:hAnsi="宋体" w:eastAsia="宋体" w:cs="宋体"/>
          <w:spacing w:val="-3"/>
          <w:sz w:val="24"/>
          <w:szCs w:val="24"/>
        </w:rPr>
        <w:t>直邮的方式，在全球布局多个仓储节点，以压缩整体履单时间，但考虑到</w:t>
      </w:r>
      <w:r>
        <w:rPr>
          <w:rFonts w:ascii="宋体" w:hAnsi="宋体" w:eastAsia="宋体" w:cs="宋体"/>
          <w:spacing w:val="1"/>
          <w:sz w:val="24"/>
          <w:szCs w:val="24"/>
        </w:rPr>
        <w:t>跨境物流的不确定性，可能会遇到航班延误、海关清关等问题，导致部分地区配</w:t>
      </w:r>
      <w:r>
        <w:rPr>
          <w:rFonts w:ascii="宋体" w:hAnsi="宋体" w:eastAsia="宋体" w:cs="宋体"/>
          <w:spacing w:val="-1"/>
          <w:sz w:val="24"/>
          <w:szCs w:val="24"/>
        </w:rPr>
        <w:t>送时间波动较大，终端消费者体验不佳。</w:t>
      </w:r>
    </w:p>
    <w:p w14:paraId="567514AC">
      <w:pPr>
        <w:spacing w:before="6" w:line="360" w:lineRule="auto"/>
        <w:ind w:left="1173" w:right="79" w:firstLine="481"/>
        <w:jc w:val="both"/>
        <w:rPr>
          <w:rFonts w:ascii="宋体" w:hAnsi="宋体" w:eastAsia="宋体" w:cs="宋体"/>
          <w:sz w:val="24"/>
          <w:szCs w:val="24"/>
        </w:rPr>
      </w:pPr>
      <w:r>
        <w:rPr>
          <w:rFonts w:ascii="宋体" w:hAnsi="宋体" w:eastAsia="宋体" w:cs="宋体"/>
          <w:sz w:val="24"/>
          <w:szCs w:val="24"/>
        </w:rPr>
        <w:t>退货维度方面，退货原因分析率略高于退货处理时间和退</w:t>
      </w:r>
      <w:r>
        <w:rPr>
          <w:rFonts w:ascii="宋体" w:hAnsi="宋体" w:eastAsia="宋体" w:cs="宋体"/>
          <w:spacing w:val="-1"/>
          <w:sz w:val="24"/>
          <w:szCs w:val="24"/>
        </w:rPr>
        <w:t>货率，</w:t>
      </w: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建立</w:t>
      </w:r>
      <w:r>
        <w:rPr>
          <w:rFonts w:ascii="宋体" w:hAnsi="宋体" w:eastAsia="宋体" w:cs="宋体"/>
          <w:spacing w:val="-2"/>
          <w:sz w:val="24"/>
          <w:szCs w:val="24"/>
        </w:rPr>
        <w:t>了退货数据分析系统，对退货原因进行追溯，并优化供应链。然而，</w:t>
      </w:r>
      <w:r>
        <w:rPr>
          <w:rFonts w:ascii="宋体" w:hAnsi="宋体" w:eastAsia="宋体" w:cs="宋体"/>
          <w:spacing w:val="-70"/>
          <w:sz w:val="24"/>
          <w:szCs w:val="24"/>
        </w:rPr>
        <w:t xml:space="preserve"> </w:t>
      </w:r>
      <w:r>
        <w:rPr>
          <w:rFonts w:ascii="宋体" w:hAnsi="宋体" w:eastAsia="宋体" w:cs="宋体"/>
          <w:spacing w:val="-2"/>
          <w:sz w:val="24"/>
          <w:szCs w:val="24"/>
        </w:rPr>
        <w:t>由于</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SHEIN</w:t>
      </w:r>
      <w:r>
        <w:rPr>
          <w:rFonts w:ascii="宋体" w:hAnsi="宋体" w:eastAsia="宋体" w:cs="宋体"/>
          <w:spacing w:val="1"/>
          <w:sz w:val="24"/>
          <w:szCs w:val="24"/>
        </w:rPr>
        <w:t>采用跨境物流模式，部分地区的退货流程较长，影响了消费者的售后体验。与此</w:t>
      </w:r>
      <w:r>
        <w:rPr>
          <w:rFonts w:ascii="宋体" w:hAnsi="宋体" w:eastAsia="宋体" w:cs="宋体"/>
          <w:spacing w:val="-8"/>
          <w:sz w:val="24"/>
          <w:szCs w:val="24"/>
        </w:rPr>
        <w:t>同时，</w:t>
      </w:r>
      <w:r>
        <w:rPr>
          <w:rFonts w:ascii="Times New Roman" w:hAnsi="Times New Roman" w:eastAsia="Times New Roman" w:cs="Times New Roman"/>
          <w:spacing w:val="-8"/>
          <w:sz w:val="24"/>
          <w:szCs w:val="24"/>
        </w:rPr>
        <w:t>SHEIN</w:t>
      </w:r>
      <w:r>
        <w:rPr>
          <w:rFonts w:ascii="Times New Roman" w:hAnsi="Times New Roman" w:eastAsia="Times New Roman" w:cs="Times New Roman"/>
          <w:spacing w:val="29"/>
          <w:sz w:val="24"/>
          <w:szCs w:val="24"/>
        </w:rPr>
        <w:t xml:space="preserve"> </w:t>
      </w:r>
      <w:r>
        <w:rPr>
          <w:rFonts w:ascii="宋体" w:hAnsi="宋体" w:eastAsia="宋体" w:cs="宋体"/>
          <w:spacing w:val="-8"/>
          <w:sz w:val="24"/>
          <w:szCs w:val="24"/>
        </w:rPr>
        <w:t>的退货率得分偏低，可能与产品品质、用户期望不匹</w:t>
      </w:r>
      <w:r>
        <w:rPr>
          <w:rFonts w:ascii="宋体" w:hAnsi="宋体" w:eastAsia="宋体" w:cs="宋体"/>
          <w:spacing w:val="-9"/>
          <w:sz w:val="24"/>
          <w:szCs w:val="24"/>
        </w:rPr>
        <w:t>配等因素有关。</w:t>
      </w:r>
    </w:p>
    <w:p w14:paraId="21A617FC">
      <w:pPr>
        <w:spacing w:line="360" w:lineRule="auto"/>
        <w:rPr>
          <w:rFonts w:ascii="宋体" w:hAnsi="宋体" w:eastAsia="宋体" w:cs="宋体"/>
          <w:sz w:val="24"/>
          <w:szCs w:val="24"/>
        </w:rPr>
        <w:sectPr>
          <w:headerReference r:id="rId160" w:type="default"/>
          <w:footerReference r:id="rId161" w:type="default"/>
          <w:pgSz w:w="11907" w:h="16839"/>
          <w:pgMar w:top="1702" w:right="1785" w:bottom="1862" w:left="424" w:header="1397" w:footer="1662" w:gutter="0"/>
          <w:cols w:space="720" w:num="1"/>
        </w:sectPr>
      </w:pPr>
    </w:p>
    <w:p w14:paraId="5F1044DB">
      <w:pPr>
        <w:spacing w:line="313" w:lineRule="auto"/>
        <w:rPr>
          <w:rFonts w:ascii="Arial"/>
          <w:sz w:val="21"/>
        </w:rPr>
      </w:pPr>
    </w:p>
    <w:p w14:paraId="6F50B565">
      <w:pPr>
        <w:spacing w:line="313" w:lineRule="auto"/>
        <w:rPr>
          <w:rFonts w:ascii="Arial"/>
          <w:sz w:val="21"/>
        </w:rPr>
      </w:pPr>
    </w:p>
    <w:p w14:paraId="487ED8D9">
      <w:pPr>
        <w:pStyle w:val="2"/>
        <w:spacing w:before="91" w:line="233" w:lineRule="auto"/>
        <w:ind w:left="1460"/>
        <w:outlineLvl w:val="1"/>
      </w:pPr>
      <w:bookmarkStart w:id="168" w:name="bookmark68"/>
      <w:bookmarkEnd w:id="168"/>
      <w:r>
        <w:rPr>
          <w:rFonts w:ascii="Times New Roman" w:hAnsi="Times New Roman" w:eastAsia="Times New Roman" w:cs="Times New Roman"/>
          <w:spacing w:val="-4"/>
        </w:rPr>
        <w:t>6.7</w:t>
      </w:r>
      <w:r>
        <w:rPr>
          <w:rFonts w:ascii="Times New Roman" w:hAnsi="Times New Roman" w:eastAsia="Times New Roman" w:cs="Times New Roman"/>
          <w:spacing w:val="8"/>
        </w:rPr>
        <w:t xml:space="preserve">  </w:t>
      </w:r>
      <w:r>
        <w:rPr>
          <w:spacing w:val="-4"/>
        </w:rPr>
        <w:t>本章小结</w:t>
      </w:r>
    </w:p>
    <w:p w14:paraId="3057095E">
      <w:pPr>
        <w:spacing w:line="321" w:lineRule="auto"/>
        <w:rPr>
          <w:rFonts w:ascii="Arial"/>
          <w:sz w:val="21"/>
        </w:rPr>
      </w:pPr>
    </w:p>
    <w:p w14:paraId="0F291AFB">
      <w:pPr>
        <w:spacing w:before="78" w:line="359" w:lineRule="auto"/>
        <w:ind w:left="1456" w:right="23" w:firstLine="480"/>
        <w:jc w:val="both"/>
        <w:rPr>
          <w:rFonts w:ascii="宋体" w:hAnsi="宋体" w:eastAsia="宋体" w:cs="宋体"/>
          <w:sz w:val="24"/>
          <w:szCs w:val="24"/>
        </w:rPr>
      </w:pPr>
      <w:r>
        <w:rPr>
          <w:rFonts w:ascii="宋体" w:hAnsi="宋体" w:eastAsia="宋体" w:cs="宋体"/>
          <w:spacing w:val="-8"/>
          <w:sz w:val="24"/>
          <w:szCs w:val="24"/>
        </w:rPr>
        <w:t>通过对</w:t>
      </w:r>
      <w:r>
        <w:rPr>
          <w:rFonts w:ascii="宋体" w:hAnsi="宋体" w:eastAsia="宋体" w:cs="宋体"/>
          <w:spacing w:val="-71"/>
          <w:sz w:val="24"/>
          <w:szCs w:val="24"/>
        </w:rPr>
        <w:t xml:space="preserve"> </w:t>
      </w:r>
      <w:r>
        <w:rPr>
          <w:rFonts w:ascii="Times New Roman" w:hAnsi="Times New Roman" w:eastAsia="Times New Roman" w:cs="Times New Roman"/>
          <w:spacing w:val="-8"/>
          <w:sz w:val="24"/>
          <w:szCs w:val="24"/>
        </w:rPr>
        <w:t>SHEIN</w:t>
      </w:r>
      <w:r>
        <w:rPr>
          <w:rFonts w:ascii="Times New Roman" w:hAnsi="Times New Roman" w:eastAsia="Times New Roman" w:cs="Times New Roman"/>
          <w:spacing w:val="-14"/>
          <w:sz w:val="24"/>
          <w:szCs w:val="24"/>
        </w:rPr>
        <w:t xml:space="preserve"> </w:t>
      </w:r>
      <w:r>
        <w:rPr>
          <w:rFonts w:ascii="宋体" w:hAnsi="宋体" w:eastAsia="宋体" w:cs="宋体"/>
          <w:spacing w:val="-8"/>
          <w:sz w:val="24"/>
          <w:szCs w:val="24"/>
        </w:rPr>
        <w:t>企业的调研、访谈和查阅相关文献，基于</w:t>
      </w:r>
      <w:r>
        <w:rPr>
          <w:rFonts w:ascii="宋体" w:hAnsi="宋体" w:eastAsia="宋体" w:cs="宋体"/>
          <w:spacing w:val="-71"/>
          <w:sz w:val="24"/>
          <w:szCs w:val="24"/>
        </w:rPr>
        <w:t xml:space="preserve"> </w:t>
      </w:r>
      <w:r>
        <w:rPr>
          <w:rFonts w:ascii="Times New Roman" w:hAnsi="Times New Roman" w:eastAsia="Times New Roman" w:cs="Times New Roman"/>
          <w:spacing w:val="-8"/>
          <w:sz w:val="24"/>
          <w:szCs w:val="24"/>
        </w:rPr>
        <w:t>SCOR</w:t>
      </w:r>
      <w:r>
        <w:rPr>
          <w:rFonts w:ascii="Times New Roman" w:hAnsi="Times New Roman" w:eastAsia="Times New Roman" w:cs="Times New Roman"/>
          <w:spacing w:val="-19"/>
          <w:sz w:val="24"/>
          <w:szCs w:val="24"/>
        </w:rPr>
        <w:t xml:space="preserve"> </w:t>
      </w:r>
      <w:r>
        <w:rPr>
          <w:rFonts w:ascii="宋体" w:hAnsi="宋体" w:eastAsia="宋体" w:cs="宋体"/>
          <w:spacing w:val="-8"/>
          <w:sz w:val="24"/>
          <w:szCs w:val="24"/>
        </w:rPr>
        <w:t>模型构建</w:t>
      </w:r>
      <w:r>
        <w:rPr>
          <w:rFonts w:ascii="宋体" w:hAnsi="宋体" w:eastAsia="宋体" w:cs="宋体"/>
          <w:spacing w:val="-71"/>
          <w:sz w:val="24"/>
          <w:szCs w:val="24"/>
        </w:rPr>
        <w:t xml:space="preserve"> </w:t>
      </w:r>
      <w:r>
        <w:rPr>
          <w:rFonts w:ascii="Times New Roman" w:hAnsi="Times New Roman" w:eastAsia="Times New Roman" w:cs="Times New Roman"/>
          <w:spacing w:val="-9"/>
          <w:sz w:val="24"/>
          <w:szCs w:val="24"/>
        </w:rPr>
        <w:t>SHEIN</w:t>
      </w:r>
      <w:r>
        <w:rPr>
          <w:rFonts w:ascii="宋体" w:hAnsi="宋体" w:eastAsia="宋体" w:cs="宋体"/>
          <w:spacing w:val="1"/>
          <w:sz w:val="24"/>
          <w:szCs w:val="24"/>
        </w:rPr>
        <w:t>柔性供应链绩效评价指标体系，发放专家问卷和员工问卷，采用层次分析法来确定指标权重，结合员工对企业当前表现的打分，对其柔性供应链绩效表现进行了</w:t>
      </w:r>
      <w:r>
        <w:rPr>
          <w:rFonts w:ascii="宋体" w:hAnsi="宋体" w:eastAsia="宋体" w:cs="宋体"/>
          <w:spacing w:val="-3"/>
          <w:sz w:val="24"/>
          <w:szCs w:val="24"/>
        </w:rPr>
        <w:t xml:space="preserve">系统评价。结果表明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16"/>
          <w:sz w:val="24"/>
          <w:szCs w:val="24"/>
        </w:rPr>
        <w:t xml:space="preserve"> </w:t>
      </w:r>
      <w:r>
        <w:rPr>
          <w:rFonts w:ascii="宋体" w:hAnsi="宋体" w:eastAsia="宋体" w:cs="宋体"/>
          <w:spacing w:val="-3"/>
          <w:sz w:val="24"/>
          <w:szCs w:val="24"/>
        </w:rPr>
        <w:t>柔性供应链绩效评估</w:t>
      </w:r>
      <w:r>
        <w:rPr>
          <w:rFonts w:ascii="宋体" w:hAnsi="宋体" w:eastAsia="宋体" w:cs="宋体"/>
          <w:spacing w:val="-37"/>
          <w:sz w:val="24"/>
          <w:szCs w:val="24"/>
        </w:rPr>
        <w:t xml:space="preserve"> </w:t>
      </w:r>
      <w:r>
        <w:rPr>
          <w:rFonts w:ascii="Times New Roman" w:hAnsi="Times New Roman" w:eastAsia="Times New Roman" w:cs="Times New Roman"/>
          <w:spacing w:val="-3"/>
          <w:sz w:val="24"/>
          <w:szCs w:val="24"/>
        </w:rPr>
        <w:t>SCOR</w:t>
      </w:r>
      <w:r>
        <w:rPr>
          <w:rFonts w:ascii="Times New Roman" w:hAnsi="Times New Roman" w:eastAsia="Times New Roman" w:cs="Times New Roman"/>
          <w:spacing w:val="14"/>
          <w:sz w:val="24"/>
          <w:szCs w:val="24"/>
        </w:rPr>
        <w:t xml:space="preserve"> </w:t>
      </w:r>
      <w:r>
        <w:rPr>
          <w:rFonts w:ascii="宋体" w:hAnsi="宋体" w:eastAsia="宋体" w:cs="宋体"/>
          <w:spacing w:val="-4"/>
          <w:sz w:val="24"/>
          <w:szCs w:val="24"/>
        </w:rPr>
        <w:t>模型最终得分为</w:t>
      </w:r>
      <w:r>
        <w:rPr>
          <w:rFonts w:ascii="宋体" w:hAnsi="宋体" w:eastAsia="宋体" w:cs="宋体"/>
          <w:spacing w:val="-38"/>
          <w:sz w:val="24"/>
          <w:szCs w:val="24"/>
        </w:rPr>
        <w:t xml:space="preserve"> </w:t>
      </w:r>
      <w:r>
        <w:rPr>
          <w:rFonts w:ascii="Times New Roman" w:hAnsi="Times New Roman" w:eastAsia="Times New Roman" w:cs="Times New Roman"/>
          <w:spacing w:val="-4"/>
          <w:sz w:val="24"/>
          <w:szCs w:val="24"/>
        </w:rPr>
        <w:t>81.75</w:t>
      </w:r>
      <w:r>
        <w:rPr>
          <w:rFonts w:ascii="Times New Roman" w:hAnsi="Times New Roman" w:eastAsia="Times New Roman" w:cs="Times New Roman"/>
          <w:spacing w:val="-31"/>
          <w:sz w:val="24"/>
          <w:szCs w:val="24"/>
        </w:rPr>
        <w:t xml:space="preserve"> </w:t>
      </w:r>
      <w:r>
        <w:rPr>
          <w:rFonts w:ascii="宋体" w:hAnsi="宋体" w:eastAsia="宋体" w:cs="宋体"/>
          <w:spacing w:val="-4"/>
          <w:sz w:val="24"/>
          <w:szCs w:val="24"/>
        </w:rPr>
        <w:t>，</w:t>
      </w:r>
      <w:r>
        <w:rPr>
          <w:rFonts w:ascii="宋体" w:hAnsi="宋体" w:eastAsia="宋体" w:cs="宋体"/>
          <w:spacing w:val="1"/>
          <w:sz w:val="24"/>
          <w:szCs w:val="24"/>
        </w:rPr>
        <w:t>其整体柔性供应链管理表现远高于行业平均水平，在全球市场中占据较强的竞争</w:t>
      </w:r>
      <w:r>
        <w:rPr>
          <w:rFonts w:ascii="宋体" w:hAnsi="宋体" w:eastAsia="宋体" w:cs="宋体"/>
          <w:spacing w:val="-8"/>
          <w:sz w:val="24"/>
          <w:szCs w:val="24"/>
        </w:rPr>
        <w:t>优势。在计划、采购、制造、交付和退货五大流程中，</w:t>
      </w:r>
      <w:r>
        <w:rPr>
          <w:rFonts w:ascii="宋体" w:hAnsi="宋体" w:eastAsia="宋体" w:cs="宋体"/>
          <w:spacing w:val="-30"/>
          <w:sz w:val="24"/>
          <w:szCs w:val="24"/>
        </w:rPr>
        <w:t xml:space="preserve"> </w:t>
      </w:r>
      <w:r>
        <w:rPr>
          <w:rFonts w:ascii="宋体" w:hAnsi="宋体" w:eastAsia="宋体" w:cs="宋体"/>
          <w:spacing w:val="-8"/>
          <w:sz w:val="24"/>
          <w:szCs w:val="24"/>
        </w:rPr>
        <w:t>制造的柔性绩效得分最高，</w:t>
      </w:r>
      <w:r>
        <w:rPr>
          <w:rFonts w:ascii="宋体" w:hAnsi="宋体" w:eastAsia="宋体" w:cs="宋体"/>
          <w:spacing w:val="-1"/>
          <w:sz w:val="24"/>
          <w:szCs w:val="24"/>
        </w:rPr>
        <w:t>退货的柔性绩效得分最低，在生产灵活性和库存</w:t>
      </w:r>
      <w:r>
        <w:rPr>
          <w:rFonts w:ascii="宋体" w:hAnsi="宋体" w:eastAsia="宋体" w:cs="宋体"/>
          <w:spacing w:val="-2"/>
          <w:sz w:val="24"/>
          <w:szCs w:val="24"/>
        </w:rPr>
        <w:t>优化方面具备显著优势。</w:t>
      </w:r>
    </w:p>
    <w:p w14:paraId="19A1B6DC">
      <w:pPr>
        <w:spacing w:line="359" w:lineRule="auto"/>
        <w:rPr>
          <w:rFonts w:ascii="宋体" w:hAnsi="宋体" w:eastAsia="宋体" w:cs="宋体"/>
          <w:sz w:val="24"/>
          <w:szCs w:val="24"/>
        </w:rPr>
        <w:sectPr>
          <w:headerReference r:id="rId162" w:type="default"/>
          <w:footerReference r:id="rId163" w:type="default"/>
          <w:pgSz w:w="11907" w:h="16839"/>
          <w:pgMar w:top="1702" w:right="1558" w:bottom="2069" w:left="424" w:header="1397" w:footer="1869" w:gutter="0"/>
          <w:cols w:space="720" w:num="1"/>
        </w:sectPr>
      </w:pPr>
    </w:p>
    <w:p w14:paraId="29FDB7FF">
      <w:pPr>
        <w:spacing w:line="296" w:lineRule="auto"/>
        <w:rPr>
          <w:rFonts w:ascii="Arial"/>
          <w:sz w:val="21"/>
        </w:rPr>
      </w:pPr>
    </w:p>
    <w:p w14:paraId="5AF38682">
      <w:pPr>
        <w:spacing w:line="297" w:lineRule="auto"/>
        <w:rPr>
          <w:rFonts w:ascii="Arial"/>
          <w:sz w:val="21"/>
        </w:rPr>
      </w:pPr>
    </w:p>
    <w:p w14:paraId="3AC73289">
      <w:pPr>
        <w:pStyle w:val="2"/>
        <w:spacing w:before="101" w:line="224" w:lineRule="auto"/>
        <w:ind w:left="4041"/>
        <w:outlineLvl w:val="0"/>
        <w:rPr>
          <w:sz w:val="31"/>
          <w:szCs w:val="31"/>
        </w:rPr>
      </w:pPr>
      <w:bookmarkStart w:id="169" w:name="bookmark69"/>
      <w:bookmarkEnd w:id="169"/>
      <w:r>
        <w:rPr>
          <w:spacing w:val="7"/>
          <w:sz w:val="31"/>
          <w:szCs w:val="31"/>
        </w:rPr>
        <w:t>第七章 结论与展望</w:t>
      </w:r>
    </w:p>
    <w:p w14:paraId="4532BD41">
      <w:pPr>
        <w:spacing w:line="337" w:lineRule="auto"/>
        <w:rPr>
          <w:rFonts w:ascii="Arial"/>
          <w:sz w:val="21"/>
        </w:rPr>
      </w:pPr>
    </w:p>
    <w:p w14:paraId="4B617078">
      <w:pPr>
        <w:pStyle w:val="2"/>
        <w:spacing w:before="91" w:line="238" w:lineRule="auto"/>
        <w:ind w:left="1175"/>
        <w:outlineLvl w:val="1"/>
      </w:pPr>
      <w:bookmarkStart w:id="170" w:name="bookmark70"/>
      <w:bookmarkEnd w:id="170"/>
      <w:r>
        <w:rPr>
          <w:rFonts w:ascii="Times New Roman" w:hAnsi="Times New Roman" w:eastAsia="Times New Roman" w:cs="Times New Roman"/>
          <w:spacing w:val="-3"/>
        </w:rPr>
        <w:t>7.1</w:t>
      </w:r>
      <w:r>
        <w:rPr>
          <w:rFonts w:ascii="Times New Roman" w:hAnsi="Times New Roman" w:eastAsia="Times New Roman" w:cs="Times New Roman"/>
          <w:spacing w:val="5"/>
        </w:rPr>
        <w:t xml:space="preserve">  </w:t>
      </w:r>
      <w:r>
        <w:rPr>
          <w:spacing w:val="-3"/>
        </w:rPr>
        <w:t>结论</w:t>
      </w:r>
    </w:p>
    <w:p w14:paraId="3BE6EBAB">
      <w:pPr>
        <w:spacing w:line="314" w:lineRule="auto"/>
        <w:rPr>
          <w:rFonts w:ascii="Arial"/>
          <w:sz w:val="21"/>
        </w:rPr>
      </w:pPr>
    </w:p>
    <w:p w14:paraId="6EFAA5C3">
      <w:pPr>
        <w:spacing w:before="78" w:line="359" w:lineRule="auto"/>
        <w:ind w:left="1176" w:right="80" w:firstLine="483"/>
        <w:jc w:val="both"/>
        <w:rPr>
          <w:rFonts w:ascii="宋体" w:hAnsi="宋体" w:eastAsia="宋体" w:cs="宋体"/>
          <w:sz w:val="24"/>
          <w:szCs w:val="24"/>
        </w:rPr>
      </w:pP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53"/>
          <w:sz w:val="24"/>
          <w:szCs w:val="24"/>
        </w:rPr>
        <w:t xml:space="preserve"> </w:t>
      </w:r>
      <w:r>
        <w:rPr>
          <w:rFonts w:ascii="宋体" w:hAnsi="宋体" w:eastAsia="宋体" w:cs="宋体"/>
          <w:spacing w:val="-1"/>
          <w:sz w:val="24"/>
          <w:szCs w:val="24"/>
        </w:rPr>
        <w:t>作为全球最大的超快时尚跨境电商</w:t>
      </w:r>
      <w:r>
        <w:rPr>
          <w:rFonts w:ascii="宋体" w:hAnsi="宋体" w:eastAsia="宋体" w:cs="宋体"/>
          <w:spacing w:val="-2"/>
          <w:sz w:val="24"/>
          <w:szCs w:val="24"/>
        </w:rPr>
        <w:t xml:space="preserve">平台，本文选取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58"/>
          <w:w w:val="101"/>
          <w:sz w:val="24"/>
          <w:szCs w:val="24"/>
        </w:rPr>
        <w:t xml:space="preserve"> </w:t>
      </w:r>
      <w:r>
        <w:rPr>
          <w:rFonts w:ascii="宋体" w:hAnsi="宋体" w:eastAsia="宋体" w:cs="宋体"/>
          <w:spacing w:val="-2"/>
          <w:sz w:val="24"/>
          <w:szCs w:val="24"/>
        </w:rPr>
        <w:t>企业为研</w:t>
      </w:r>
      <w:r>
        <w:rPr>
          <w:rFonts w:ascii="宋体" w:hAnsi="宋体" w:eastAsia="宋体" w:cs="宋体"/>
          <w:spacing w:val="-1"/>
          <w:sz w:val="24"/>
          <w:szCs w:val="24"/>
        </w:rPr>
        <w:t>究对象，基于</w:t>
      </w:r>
      <w:r>
        <w:rPr>
          <w:rFonts w:ascii="宋体" w:hAnsi="宋体" w:eastAsia="宋体" w:cs="宋体"/>
          <w:spacing w:val="-34"/>
          <w:sz w:val="24"/>
          <w:szCs w:val="24"/>
        </w:rPr>
        <w:t xml:space="preserve"> </w:t>
      </w:r>
      <w:r>
        <w:rPr>
          <w:rFonts w:ascii="Times New Roman" w:hAnsi="Times New Roman" w:eastAsia="Times New Roman" w:cs="Times New Roman"/>
          <w:spacing w:val="-1"/>
          <w:sz w:val="24"/>
          <w:szCs w:val="24"/>
        </w:rPr>
        <w:t>SCOR</w:t>
      </w:r>
      <w:r>
        <w:rPr>
          <w:rFonts w:ascii="Times New Roman" w:hAnsi="Times New Roman" w:eastAsia="Times New Roman" w:cs="Times New Roman"/>
          <w:spacing w:val="17"/>
          <w:w w:val="101"/>
          <w:sz w:val="24"/>
          <w:szCs w:val="24"/>
        </w:rPr>
        <w:t xml:space="preserve"> </w:t>
      </w:r>
      <w:r>
        <w:rPr>
          <w:rFonts w:ascii="宋体" w:hAnsi="宋体" w:eastAsia="宋体" w:cs="宋体"/>
          <w:spacing w:val="-1"/>
          <w:sz w:val="24"/>
          <w:szCs w:val="24"/>
        </w:rPr>
        <w:t>模型框架，聚焦其柔性供应链运作机制。通过文献梳理与问</w:t>
      </w:r>
      <w:r>
        <w:rPr>
          <w:rFonts w:ascii="宋体" w:hAnsi="宋体" w:eastAsia="宋体" w:cs="宋体"/>
          <w:spacing w:val="1"/>
          <w:sz w:val="24"/>
          <w:szCs w:val="24"/>
        </w:rPr>
        <w:t>卷调研等途径，结合超快时尚、跨境电商、柔性供应链理论和层次分析法，采用</w:t>
      </w:r>
      <w:r>
        <w:rPr>
          <w:rFonts w:ascii="宋体" w:hAnsi="宋体" w:eastAsia="宋体" w:cs="宋体"/>
          <w:spacing w:val="-2"/>
          <w:sz w:val="24"/>
          <w:szCs w:val="24"/>
        </w:rPr>
        <w:t>定性与定量相结合的研究手段，对</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柔性供应</w:t>
      </w:r>
      <w:r>
        <w:rPr>
          <w:rFonts w:ascii="宋体" w:hAnsi="宋体" w:eastAsia="宋体" w:cs="宋体"/>
          <w:spacing w:val="-3"/>
          <w:sz w:val="24"/>
          <w:szCs w:val="24"/>
        </w:rPr>
        <w:t>链模式进行了系统、深入的多</w:t>
      </w:r>
      <w:r>
        <w:rPr>
          <w:rFonts w:ascii="宋体" w:hAnsi="宋体" w:eastAsia="宋体" w:cs="宋体"/>
          <w:spacing w:val="-4"/>
          <w:sz w:val="24"/>
          <w:szCs w:val="24"/>
        </w:rPr>
        <w:t>维度分析。研究结论主要包括以下几点：</w:t>
      </w:r>
    </w:p>
    <w:p w14:paraId="592D8F7A">
      <w:pPr>
        <w:spacing w:before="6" w:line="343" w:lineRule="auto"/>
        <w:ind w:left="1175" w:right="81" w:firstLine="485"/>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1</w:t>
      </w:r>
      <w:r>
        <w:rPr>
          <w:rFonts w:ascii="宋体" w:hAnsi="宋体" w:eastAsia="宋体" w:cs="宋体"/>
          <w:spacing w:val="-3"/>
          <w:sz w:val="24"/>
          <w:szCs w:val="24"/>
        </w:rPr>
        <w:t>）概述了中国快时尚跨境电商的行业环境与发展现状。中国快时尚跨境电</w:t>
      </w:r>
      <w:r>
        <w:rPr>
          <w:rFonts w:ascii="宋体" w:hAnsi="宋体" w:eastAsia="宋体" w:cs="宋体"/>
          <w:spacing w:val="1"/>
          <w:sz w:val="24"/>
          <w:szCs w:val="24"/>
        </w:rPr>
        <w:t>商企业正处于产业基础与政策环境双重利好的发展关键期。国内拥有全球最完整的纺织制造体系与高度集成的供应链网络，为“小单快反”模式和快速出海提供了有力支撑；跨境电商综试区、市场采购等新型贸易模式及配套政策的完善，进一步提升了出口效率。国际市场方面，欧美对个性化、快时尚产品需求旺盛，东南亚、中东等新兴市场也成为增长新引擎。社交媒体与内容电商的普及重构了品</w:t>
      </w:r>
      <w:r>
        <w:rPr>
          <w:rFonts w:ascii="宋体" w:hAnsi="宋体" w:eastAsia="宋体" w:cs="宋体"/>
          <w:sz w:val="24"/>
          <w:szCs w:val="24"/>
        </w:rPr>
        <w:t>牌传播路径，为中国企业提供了更广阔的出海机会。在此背景</w:t>
      </w:r>
      <w:r>
        <w:rPr>
          <w:rFonts w:ascii="宋体" w:hAnsi="宋体" w:eastAsia="宋体" w:cs="宋体"/>
          <w:spacing w:val="-1"/>
          <w:sz w:val="24"/>
          <w:szCs w:val="24"/>
        </w:rPr>
        <w:t>下，</w:t>
      </w: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依托柔</w:t>
      </w:r>
      <w:r>
        <w:rPr>
          <w:rFonts w:ascii="宋体" w:hAnsi="宋体" w:eastAsia="宋体" w:cs="宋体"/>
          <w:spacing w:val="1"/>
          <w:sz w:val="24"/>
          <w:szCs w:val="24"/>
        </w:rPr>
        <w:t>性供应链实现快速响应与精准履约，为中国快时尚跨境电商企业在全球市场的布</w:t>
      </w:r>
      <w:r>
        <w:rPr>
          <w:rFonts w:ascii="宋体" w:hAnsi="宋体" w:eastAsia="宋体" w:cs="宋体"/>
          <w:spacing w:val="-4"/>
          <w:sz w:val="24"/>
          <w:szCs w:val="24"/>
        </w:rPr>
        <w:t>局提供了可借鉴的范式。</w:t>
      </w:r>
    </w:p>
    <w:p w14:paraId="7446B42C">
      <w:pPr>
        <w:spacing w:before="183" w:line="342" w:lineRule="auto"/>
        <w:ind w:left="1174" w:right="79" w:firstLine="486"/>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2</w:t>
      </w:r>
      <w:r>
        <w:rPr>
          <w:rFonts w:ascii="宋体" w:hAnsi="宋体" w:eastAsia="宋体" w:cs="宋体"/>
          <w:spacing w:val="-3"/>
          <w:sz w:val="24"/>
          <w:szCs w:val="24"/>
        </w:rPr>
        <w:t>）本文从信息系统、生产供应、运营系统、销售市场、物流配送和组织结</w:t>
      </w:r>
      <w:r>
        <w:rPr>
          <w:rFonts w:ascii="宋体" w:hAnsi="宋体" w:eastAsia="宋体" w:cs="宋体"/>
          <w:spacing w:val="-5"/>
          <w:sz w:val="24"/>
          <w:szCs w:val="24"/>
        </w:rPr>
        <w:t>构六个维度对</w:t>
      </w:r>
      <w:r>
        <w:rPr>
          <w:rFonts w:ascii="宋体" w:hAnsi="宋体" w:eastAsia="宋体" w:cs="宋体"/>
          <w:spacing w:val="-34"/>
          <w:sz w:val="24"/>
          <w:szCs w:val="24"/>
        </w:rPr>
        <w:t xml:space="preserve"> </w:t>
      </w:r>
      <w:r>
        <w:rPr>
          <w:rFonts w:ascii="Times New Roman" w:hAnsi="Times New Roman" w:eastAsia="Times New Roman" w:cs="Times New Roman"/>
          <w:spacing w:val="-5"/>
          <w:sz w:val="24"/>
          <w:szCs w:val="24"/>
        </w:rPr>
        <w:t xml:space="preserve">SHEIN </w:t>
      </w:r>
      <w:r>
        <w:rPr>
          <w:rFonts w:ascii="宋体" w:hAnsi="宋体" w:eastAsia="宋体" w:cs="宋体"/>
          <w:spacing w:val="-5"/>
          <w:sz w:val="24"/>
          <w:szCs w:val="24"/>
        </w:rPr>
        <w:t>柔性供应链进行了全面剖析。研究表明，</w:t>
      </w:r>
      <w:r>
        <w:rPr>
          <w:rFonts w:ascii="宋体" w:hAnsi="宋体" w:eastAsia="宋体" w:cs="宋体"/>
          <w:spacing w:val="-56"/>
          <w:sz w:val="24"/>
          <w:szCs w:val="24"/>
        </w:rPr>
        <w:t xml:space="preserve"> </w:t>
      </w:r>
      <w:r>
        <w:rPr>
          <w:rFonts w:ascii="Times New Roman" w:hAnsi="Times New Roman" w:eastAsia="Times New Roman" w:cs="Times New Roman"/>
          <w:spacing w:val="-5"/>
          <w:sz w:val="24"/>
          <w:szCs w:val="24"/>
        </w:rPr>
        <w:t xml:space="preserve">SHEIN </w:t>
      </w:r>
      <w:r>
        <w:rPr>
          <w:rFonts w:ascii="宋体" w:hAnsi="宋体" w:eastAsia="宋体" w:cs="宋体"/>
          <w:spacing w:val="-5"/>
          <w:sz w:val="24"/>
          <w:szCs w:val="24"/>
        </w:rPr>
        <w:t>依托高度数</w:t>
      </w:r>
      <w:r>
        <w:rPr>
          <w:rFonts w:ascii="宋体" w:hAnsi="宋体" w:eastAsia="宋体" w:cs="宋体"/>
          <w:sz w:val="24"/>
          <w:szCs w:val="24"/>
        </w:rPr>
        <w:t>字化的信息系统，有效实现了供应链各环节的智能化协同。其“小单快反”</w:t>
      </w:r>
      <w:r>
        <w:rPr>
          <w:rFonts w:ascii="宋体" w:hAnsi="宋体" w:eastAsia="宋体" w:cs="宋体"/>
          <w:spacing w:val="-79"/>
          <w:sz w:val="24"/>
          <w:szCs w:val="24"/>
        </w:rPr>
        <w:t xml:space="preserve"> </w:t>
      </w:r>
      <w:r>
        <w:rPr>
          <w:rFonts w:ascii="宋体" w:hAnsi="宋体" w:eastAsia="宋体" w:cs="宋体"/>
          <w:sz w:val="24"/>
          <w:szCs w:val="24"/>
        </w:rPr>
        <w:t>的生</w:t>
      </w:r>
      <w:r>
        <w:rPr>
          <w:rFonts w:ascii="宋体" w:hAnsi="宋体" w:eastAsia="宋体" w:cs="宋体"/>
          <w:spacing w:val="-3"/>
          <w:sz w:val="24"/>
          <w:szCs w:val="24"/>
        </w:rPr>
        <w:t>产策略显著提升了生产灵活性，而“自营</w:t>
      </w:r>
      <w:r>
        <w:rPr>
          <w:rFonts w:ascii="Times New Roman" w:hAnsi="Times New Roman" w:eastAsia="Times New Roman" w:cs="Times New Roman"/>
          <w:spacing w:val="-3"/>
          <w:sz w:val="24"/>
          <w:szCs w:val="24"/>
        </w:rPr>
        <w:t>+</w:t>
      </w:r>
      <w:r>
        <w:rPr>
          <w:rFonts w:ascii="宋体" w:hAnsi="宋体" w:eastAsia="宋体" w:cs="宋体"/>
          <w:spacing w:val="-3"/>
          <w:sz w:val="24"/>
          <w:szCs w:val="24"/>
        </w:rPr>
        <w:t>平台”的运营模式和动态定价策略则增</w:t>
      </w:r>
      <w:r>
        <w:rPr>
          <w:rFonts w:ascii="宋体" w:hAnsi="宋体" w:eastAsia="宋体" w:cs="宋体"/>
          <w:spacing w:val="1"/>
          <w:sz w:val="24"/>
          <w:szCs w:val="24"/>
        </w:rPr>
        <w:t>强了市场渗透力，智能化的物流系统确保了各地仓储与配送的高效运作。同时，其扁平化的组织结构和分权式决策机制为整体运作提供了更快的反应通道。通过</w:t>
      </w:r>
      <w:r>
        <w:rPr>
          <w:rFonts w:ascii="宋体" w:hAnsi="宋体" w:eastAsia="宋体" w:cs="宋体"/>
          <w:spacing w:val="-2"/>
          <w:sz w:val="24"/>
          <w:szCs w:val="24"/>
        </w:rPr>
        <w:t>上述多环节的协同运行，构成了</w:t>
      </w:r>
      <w:r>
        <w:rPr>
          <w:rFonts w:ascii="宋体" w:hAnsi="宋体" w:eastAsia="宋体" w:cs="宋体"/>
          <w:spacing w:val="-44"/>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在全球快时尚市场</w:t>
      </w:r>
      <w:r>
        <w:rPr>
          <w:rFonts w:ascii="宋体" w:hAnsi="宋体" w:eastAsia="宋体" w:cs="宋体"/>
          <w:spacing w:val="-3"/>
          <w:sz w:val="24"/>
          <w:szCs w:val="24"/>
        </w:rPr>
        <w:t>中具有竞争力的柔性供</w:t>
      </w:r>
      <w:r>
        <w:rPr>
          <w:rFonts w:ascii="宋体" w:hAnsi="宋体" w:eastAsia="宋体" w:cs="宋体"/>
          <w:spacing w:val="-2"/>
          <w:sz w:val="24"/>
          <w:szCs w:val="24"/>
        </w:rPr>
        <w:t>应链体系。</w:t>
      </w:r>
    </w:p>
    <w:p w14:paraId="5E800472">
      <w:pPr>
        <w:spacing w:before="178" w:line="233" w:lineRule="auto"/>
        <w:ind w:left="1661"/>
        <w:rPr>
          <w:rFonts w:ascii="Times New Roman" w:hAnsi="Times New Roman" w:eastAsia="Times New Roman" w:cs="Times New Roman"/>
          <w:sz w:val="24"/>
          <w:szCs w:val="24"/>
        </w:rPr>
      </w:pPr>
      <w:r>
        <w:rPr>
          <w:rFonts w:ascii="宋体" w:hAnsi="宋体" w:eastAsia="宋体" w:cs="宋体"/>
          <w:spacing w:val="-9"/>
          <w:sz w:val="24"/>
          <w:szCs w:val="24"/>
        </w:rPr>
        <w:t>（</w:t>
      </w:r>
      <w:r>
        <w:rPr>
          <w:rFonts w:ascii="Times New Roman" w:hAnsi="Times New Roman" w:eastAsia="Times New Roman" w:cs="Times New Roman"/>
          <w:spacing w:val="-9"/>
          <w:sz w:val="24"/>
          <w:szCs w:val="24"/>
        </w:rPr>
        <w:t>3</w:t>
      </w:r>
      <w:r>
        <w:rPr>
          <w:rFonts w:ascii="宋体" w:hAnsi="宋体" w:eastAsia="宋体" w:cs="宋体"/>
          <w:spacing w:val="-9"/>
          <w:sz w:val="24"/>
          <w:szCs w:val="24"/>
        </w:rPr>
        <w:t>）对</w:t>
      </w:r>
      <w:r>
        <w:rPr>
          <w:rFonts w:ascii="宋体" w:hAnsi="宋体" w:eastAsia="宋体" w:cs="宋体"/>
          <w:spacing w:val="-44"/>
          <w:sz w:val="24"/>
          <w:szCs w:val="24"/>
        </w:rPr>
        <w:t xml:space="preserve"> </w:t>
      </w:r>
      <w:r>
        <w:rPr>
          <w:rFonts w:ascii="Times New Roman" w:hAnsi="Times New Roman" w:eastAsia="Times New Roman" w:cs="Times New Roman"/>
          <w:spacing w:val="-9"/>
          <w:sz w:val="24"/>
          <w:szCs w:val="24"/>
        </w:rPr>
        <w:t>SHEIN</w:t>
      </w:r>
      <w:r>
        <w:rPr>
          <w:rFonts w:ascii="Times New Roman" w:hAnsi="Times New Roman" w:eastAsia="Times New Roman" w:cs="Times New Roman"/>
          <w:spacing w:val="14"/>
          <w:sz w:val="24"/>
          <w:szCs w:val="24"/>
        </w:rPr>
        <w:t xml:space="preserve"> </w:t>
      </w:r>
      <w:r>
        <w:rPr>
          <w:rFonts w:ascii="宋体" w:hAnsi="宋体" w:eastAsia="宋体" w:cs="宋体"/>
          <w:spacing w:val="-9"/>
          <w:sz w:val="24"/>
          <w:szCs w:val="24"/>
        </w:rPr>
        <w:t>与</w:t>
      </w:r>
      <w:r>
        <w:rPr>
          <w:rFonts w:ascii="宋体" w:hAnsi="宋体" w:eastAsia="宋体" w:cs="宋体"/>
          <w:spacing w:val="-58"/>
          <w:sz w:val="24"/>
          <w:szCs w:val="24"/>
        </w:rPr>
        <w:t xml:space="preserve"> </w:t>
      </w:r>
      <w:r>
        <w:rPr>
          <w:rFonts w:ascii="Times New Roman" w:hAnsi="Times New Roman" w:eastAsia="Times New Roman" w:cs="Times New Roman"/>
          <w:spacing w:val="-9"/>
          <w:sz w:val="24"/>
          <w:szCs w:val="24"/>
        </w:rPr>
        <w:t>Amazon</w:t>
      </w:r>
      <w:r>
        <w:rPr>
          <w:rFonts w:ascii="宋体" w:hAnsi="宋体" w:eastAsia="宋体" w:cs="宋体"/>
          <w:spacing w:val="-9"/>
          <w:sz w:val="24"/>
          <w:szCs w:val="24"/>
        </w:rPr>
        <w:t>、</w:t>
      </w:r>
      <w:r>
        <w:rPr>
          <w:rFonts w:ascii="Times New Roman" w:hAnsi="Times New Roman" w:eastAsia="Times New Roman" w:cs="Times New Roman"/>
          <w:spacing w:val="-9"/>
          <w:sz w:val="24"/>
          <w:szCs w:val="24"/>
        </w:rPr>
        <w:t xml:space="preserve">TEMU </w:t>
      </w:r>
      <w:r>
        <w:rPr>
          <w:rFonts w:ascii="宋体" w:hAnsi="宋体" w:eastAsia="宋体" w:cs="宋体"/>
          <w:spacing w:val="-9"/>
          <w:sz w:val="24"/>
          <w:szCs w:val="24"/>
        </w:rPr>
        <w:t>在供应链柔性方面的对比分析显示，</w:t>
      </w:r>
      <w:r>
        <w:rPr>
          <w:rFonts w:ascii="Times New Roman" w:hAnsi="Times New Roman" w:eastAsia="Times New Roman" w:cs="Times New Roman"/>
          <w:spacing w:val="-9"/>
          <w:sz w:val="24"/>
          <w:szCs w:val="24"/>
        </w:rPr>
        <w:t>SHEIN</w:t>
      </w:r>
    </w:p>
    <w:p w14:paraId="66C4B6AD">
      <w:pPr>
        <w:spacing w:line="233" w:lineRule="auto"/>
        <w:rPr>
          <w:rFonts w:ascii="Times New Roman" w:hAnsi="Times New Roman" w:eastAsia="Times New Roman" w:cs="Times New Roman"/>
          <w:sz w:val="24"/>
          <w:szCs w:val="24"/>
        </w:rPr>
        <w:sectPr>
          <w:headerReference r:id="rId164" w:type="default"/>
          <w:footerReference r:id="rId165" w:type="default"/>
          <w:pgSz w:w="11907" w:h="16839"/>
          <w:pgMar w:top="1702" w:right="1785" w:bottom="1862" w:left="424" w:header="1397" w:footer="1662" w:gutter="0"/>
          <w:cols w:space="720" w:num="1"/>
        </w:sectPr>
      </w:pPr>
    </w:p>
    <w:p w14:paraId="2E0AEC07">
      <w:pPr>
        <w:spacing w:line="242" w:lineRule="auto"/>
        <w:rPr>
          <w:rFonts w:ascii="Arial"/>
          <w:sz w:val="21"/>
        </w:rPr>
      </w:pPr>
    </w:p>
    <w:p w14:paraId="37F0D0AC">
      <w:pPr>
        <w:spacing w:before="78" w:line="359" w:lineRule="auto"/>
        <w:ind w:left="1450" w:right="237" w:firstLine="6"/>
        <w:jc w:val="both"/>
        <w:rPr>
          <w:rFonts w:ascii="宋体" w:hAnsi="宋体" w:eastAsia="宋体" w:cs="宋体"/>
          <w:sz w:val="24"/>
          <w:szCs w:val="24"/>
        </w:rPr>
      </w:pPr>
      <w:r>
        <w:rPr>
          <w:rFonts w:ascii="宋体" w:hAnsi="宋体" w:eastAsia="宋体" w:cs="宋体"/>
          <w:spacing w:val="-6"/>
          <w:sz w:val="24"/>
          <w:szCs w:val="24"/>
        </w:rPr>
        <w:t>在生产协同、市场反应和组织效率方面具有显著优势，“小单快反”模式和对市场</w:t>
      </w:r>
      <w:r>
        <w:rPr>
          <w:rFonts w:ascii="宋体" w:hAnsi="宋体" w:eastAsia="宋体" w:cs="宋体"/>
          <w:spacing w:val="8"/>
          <w:sz w:val="24"/>
          <w:szCs w:val="24"/>
        </w:rPr>
        <w:t>需求的快速响应，使其在连衣裙等快时尚品类中占据了领先地位。相比之下，</w:t>
      </w:r>
      <w:r>
        <w:rPr>
          <w:rFonts w:ascii="宋体" w:hAnsi="宋体" w:eastAsia="宋体" w:cs="宋体"/>
          <w:spacing w:val="6"/>
          <w:sz w:val="24"/>
          <w:szCs w:val="24"/>
        </w:rPr>
        <w:t xml:space="preserve"> </w:t>
      </w:r>
      <w:r>
        <w:rPr>
          <w:rFonts w:ascii="Times New Roman" w:hAnsi="Times New Roman" w:eastAsia="Times New Roman" w:cs="Times New Roman"/>
          <w:spacing w:val="-3"/>
          <w:sz w:val="24"/>
          <w:szCs w:val="24"/>
        </w:rPr>
        <w:t>Amazon</w:t>
      </w:r>
      <w:r>
        <w:rPr>
          <w:rFonts w:ascii="Times New Roman" w:hAnsi="Times New Roman" w:eastAsia="Times New Roman" w:cs="Times New Roman"/>
          <w:spacing w:val="14"/>
          <w:sz w:val="24"/>
          <w:szCs w:val="24"/>
        </w:rPr>
        <w:t xml:space="preserve"> </w:t>
      </w:r>
      <w:r>
        <w:rPr>
          <w:rFonts w:ascii="宋体" w:hAnsi="宋体" w:eastAsia="宋体" w:cs="宋体"/>
          <w:spacing w:val="-3"/>
          <w:sz w:val="24"/>
          <w:szCs w:val="24"/>
        </w:rPr>
        <w:t>凭借先进的信息系统和强大的全球履约网络，在</w:t>
      </w:r>
      <w:r>
        <w:rPr>
          <w:rFonts w:ascii="宋体" w:hAnsi="宋体" w:eastAsia="宋体" w:cs="宋体"/>
          <w:spacing w:val="-4"/>
          <w:sz w:val="24"/>
          <w:szCs w:val="24"/>
        </w:rPr>
        <w:t>标准化供应链管理中表现</w:t>
      </w:r>
      <w:r>
        <w:rPr>
          <w:rFonts w:ascii="宋体" w:hAnsi="宋体" w:eastAsia="宋体" w:cs="宋体"/>
          <w:spacing w:val="-2"/>
          <w:sz w:val="24"/>
          <w:szCs w:val="24"/>
        </w:rPr>
        <w:t>突出，但对高频变化的快时尚品类的应对能力比较滞后；而</w:t>
      </w:r>
      <w:r>
        <w:rPr>
          <w:rFonts w:ascii="宋体" w:hAnsi="宋体" w:eastAsia="宋体" w:cs="宋体"/>
          <w:spacing w:val="-22"/>
          <w:sz w:val="24"/>
          <w:szCs w:val="24"/>
        </w:rPr>
        <w:t xml:space="preserve"> </w:t>
      </w:r>
      <w:r>
        <w:rPr>
          <w:rFonts w:ascii="Times New Roman" w:hAnsi="Times New Roman" w:eastAsia="Times New Roman" w:cs="Times New Roman"/>
          <w:spacing w:val="-2"/>
          <w:sz w:val="24"/>
          <w:szCs w:val="24"/>
        </w:rPr>
        <w:t xml:space="preserve">TEMU </w:t>
      </w:r>
      <w:r>
        <w:rPr>
          <w:rFonts w:ascii="宋体" w:hAnsi="宋体" w:eastAsia="宋体" w:cs="宋体"/>
          <w:spacing w:val="-2"/>
          <w:sz w:val="24"/>
          <w:szCs w:val="24"/>
        </w:rPr>
        <w:t>则通过极致的</w:t>
      </w:r>
      <w:r>
        <w:rPr>
          <w:rFonts w:ascii="宋体" w:hAnsi="宋体" w:eastAsia="宋体" w:cs="宋体"/>
          <w:spacing w:val="1"/>
          <w:sz w:val="24"/>
          <w:szCs w:val="24"/>
        </w:rPr>
        <w:t>低价策略和规模化整合，在价格方面具有绝对优势，但在供应链灵活性和产品风</w:t>
      </w:r>
      <w:r>
        <w:rPr>
          <w:rFonts w:ascii="宋体" w:hAnsi="宋体" w:eastAsia="宋体" w:cs="宋体"/>
          <w:spacing w:val="-1"/>
          <w:sz w:val="24"/>
          <w:szCs w:val="24"/>
        </w:rPr>
        <w:t>格构建方面仍显不足。综合来看，</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33"/>
          <w:w w:val="101"/>
          <w:sz w:val="24"/>
          <w:szCs w:val="24"/>
        </w:rPr>
        <w:t xml:space="preserve"> </w:t>
      </w:r>
      <w:r>
        <w:rPr>
          <w:rFonts w:ascii="宋体" w:hAnsi="宋体" w:eastAsia="宋体" w:cs="宋体"/>
          <w:spacing w:val="-1"/>
          <w:sz w:val="24"/>
          <w:szCs w:val="24"/>
        </w:rPr>
        <w:t>的柔性供应链更能契合快时尚消费场景</w:t>
      </w:r>
      <w:r>
        <w:rPr>
          <w:rFonts w:ascii="宋体" w:hAnsi="宋体" w:eastAsia="宋体" w:cs="宋体"/>
          <w:sz w:val="24"/>
          <w:szCs w:val="24"/>
        </w:rPr>
        <w:t>的核心需求，是当前快时尚跨境电商中最具适应性的模式</w:t>
      </w:r>
      <w:r>
        <w:rPr>
          <w:rFonts w:ascii="宋体" w:hAnsi="宋体" w:eastAsia="宋体" w:cs="宋体"/>
          <w:spacing w:val="-1"/>
          <w:sz w:val="24"/>
          <w:szCs w:val="24"/>
        </w:rPr>
        <w:t>之一。</w:t>
      </w:r>
    </w:p>
    <w:p w14:paraId="3D8EB6A1">
      <w:pPr>
        <w:tabs>
          <w:tab w:val="left" w:pos="10134"/>
        </w:tabs>
        <w:spacing w:before="1" w:line="358" w:lineRule="auto"/>
        <w:ind w:left="1456" w:firstLine="487"/>
        <w:jc w:val="both"/>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pacing w:val="3"/>
          <w:sz w:val="24"/>
          <w:szCs w:val="24"/>
        </w:rPr>
        <w:t>4</w:t>
      </w:r>
      <w:r>
        <w:rPr>
          <w:rFonts w:ascii="宋体" w:hAnsi="宋体" w:eastAsia="宋体" w:cs="宋体"/>
          <w:spacing w:val="3"/>
          <w:sz w:val="24"/>
          <w:szCs w:val="24"/>
        </w:rPr>
        <w:t>）基于</w:t>
      </w:r>
      <w:r>
        <w:rPr>
          <w:rFonts w:ascii="宋体" w:hAnsi="宋体" w:eastAsia="宋体" w:cs="宋体"/>
          <w:spacing w:val="-35"/>
          <w:sz w:val="24"/>
          <w:szCs w:val="24"/>
        </w:rPr>
        <w:t xml:space="preserve"> </w:t>
      </w:r>
      <w:r>
        <w:rPr>
          <w:rFonts w:ascii="Times New Roman" w:hAnsi="Times New Roman" w:eastAsia="Times New Roman" w:cs="Times New Roman"/>
          <w:sz w:val="24"/>
          <w:szCs w:val="24"/>
        </w:rPr>
        <w:t>SCOR</w:t>
      </w:r>
      <w:r>
        <w:rPr>
          <w:rFonts w:ascii="Times New Roman" w:hAnsi="Times New Roman" w:eastAsia="Times New Roman" w:cs="Times New Roman"/>
          <w:spacing w:val="17"/>
          <w:sz w:val="24"/>
          <w:szCs w:val="24"/>
        </w:rPr>
        <w:t xml:space="preserve"> </w:t>
      </w:r>
      <w:r>
        <w:rPr>
          <w:rFonts w:ascii="宋体" w:hAnsi="宋体" w:eastAsia="宋体" w:cs="宋体"/>
          <w:spacing w:val="3"/>
          <w:sz w:val="24"/>
          <w:szCs w:val="24"/>
        </w:rPr>
        <w:t>模型，本文建立了覆盖“计划—</w:t>
      </w:r>
      <w:r>
        <w:rPr>
          <w:rFonts w:ascii="宋体" w:hAnsi="宋体" w:eastAsia="宋体" w:cs="宋体"/>
          <w:spacing w:val="2"/>
          <w:sz w:val="24"/>
          <w:szCs w:val="24"/>
        </w:rPr>
        <w:t>采购—制造—交付—退货”</w:t>
      </w:r>
      <w:r>
        <w:rPr>
          <w:rFonts w:ascii="宋体" w:hAnsi="宋体" w:eastAsia="宋体" w:cs="宋体"/>
          <w:spacing w:val="-3"/>
          <w:sz w:val="24"/>
          <w:szCs w:val="24"/>
        </w:rPr>
        <w:t>五大流程的绩效评价指标体系，结合专家赋权与员工打分计算得出</w:t>
      </w:r>
      <w:r>
        <w:rPr>
          <w:rFonts w:ascii="宋体" w:hAnsi="宋体" w:eastAsia="宋体" w:cs="宋体"/>
          <w:spacing w:val="-44"/>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28"/>
          <w:sz w:val="24"/>
          <w:szCs w:val="24"/>
        </w:rPr>
        <w:t xml:space="preserve"> </w:t>
      </w:r>
      <w:r>
        <w:rPr>
          <w:rFonts w:ascii="宋体" w:hAnsi="宋体" w:eastAsia="宋体" w:cs="宋体"/>
          <w:spacing w:val="-3"/>
          <w:sz w:val="24"/>
          <w:szCs w:val="24"/>
        </w:rPr>
        <w:t>的</w:t>
      </w:r>
      <w:r>
        <w:rPr>
          <w:rFonts w:ascii="宋体" w:hAnsi="宋体" w:eastAsia="宋体" w:cs="宋体"/>
          <w:spacing w:val="-4"/>
          <w:sz w:val="24"/>
          <w:szCs w:val="24"/>
        </w:rPr>
        <w:t>柔性</w:t>
      </w:r>
      <w:r>
        <w:rPr>
          <w:rFonts w:ascii="宋体" w:hAnsi="宋体" w:eastAsia="宋体" w:cs="宋体"/>
          <w:sz w:val="24"/>
          <w:szCs w:val="24"/>
        </w:rPr>
        <w:tab/>
      </w:r>
      <w:r>
        <w:rPr>
          <w:rFonts w:ascii="宋体" w:hAnsi="宋体" w:eastAsia="宋体" w:cs="宋体"/>
          <w:sz w:val="24"/>
          <w:szCs w:val="24"/>
        </w:rPr>
        <w:t xml:space="preserve"> </w:t>
      </w:r>
      <w:r>
        <w:rPr>
          <w:rFonts w:ascii="宋体" w:hAnsi="宋体" w:eastAsia="宋体" w:cs="宋体"/>
          <w:spacing w:val="-3"/>
          <w:sz w:val="24"/>
          <w:szCs w:val="24"/>
        </w:rPr>
        <w:t>绩效得分为</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81.75</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，明显超过了行业平均水平。其中，制</w:t>
      </w:r>
      <w:r>
        <w:rPr>
          <w:rFonts w:ascii="宋体" w:hAnsi="宋体" w:eastAsia="宋体" w:cs="宋体"/>
          <w:spacing w:val="-4"/>
          <w:sz w:val="24"/>
          <w:szCs w:val="24"/>
        </w:rPr>
        <w:t>造环节的柔性绩效得分最</w:t>
      </w:r>
      <w:r>
        <w:rPr>
          <w:rFonts w:ascii="宋体" w:hAnsi="宋体" w:eastAsia="宋体" w:cs="宋体"/>
          <w:spacing w:val="1"/>
          <w:sz w:val="24"/>
          <w:szCs w:val="24"/>
        </w:rPr>
        <w:t xml:space="preserve">高，体现了其在生产灵活性具备明显优势；而退货环节的得分相对较低，表明其 </w:t>
      </w:r>
      <w:r>
        <w:rPr>
          <w:rFonts w:ascii="宋体" w:hAnsi="宋体" w:eastAsia="宋体" w:cs="宋体"/>
          <w:spacing w:val="-2"/>
          <w:sz w:val="24"/>
          <w:szCs w:val="24"/>
        </w:rPr>
        <w:t>在逆向物流和售后服务方面仍有优化空间。该评价结果不仅验证了</w:t>
      </w:r>
      <w:r>
        <w:rPr>
          <w:rFonts w:ascii="宋体" w:hAnsi="宋体" w:eastAsia="宋体" w:cs="宋体"/>
          <w:spacing w:val="-44"/>
          <w:sz w:val="24"/>
          <w:szCs w:val="24"/>
        </w:rPr>
        <w:t xml:space="preserve"> </w:t>
      </w:r>
      <w:r>
        <w:rPr>
          <w:rFonts w:ascii="Times New Roman" w:hAnsi="Times New Roman" w:eastAsia="Times New Roman" w:cs="Times New Roman"/>
          <w:spacing w:val="-3"/>
          <w:sz w:val="24"/>
          <w:szCs w:val="24"/>
        </w:rPr>
        <w:t xml:space="preserve">SHEIN </w:t>
      </w:r>
      <w:r>
        <w:rPr>
          <w:rFonts w:ascii="宋体" w:hAnsi="宋体" w:eastAsia="宋体" w:cs="宋体"/>
          <w:spacing w:val="-3"/>
          <w:sz w:val="24"/>
          <w:szCs w:val="24"/>
        </w:rPr>
        <w:t>柔性供</w:t>
      </w:r>
      <w:r>
        <w:rPr>
          <w:rFonts w:ascii="宋体" w:hAnsi="宋体" w:eastAsia="宋体" w:cs="宋体"/>
          <w:sz w:val="24"/>
          <w:szCs w:val="24"/>
        </w:rPr>
        <w:tab/>
      </w:r>
      <w:r>
        <w:rPr>
          <w:rFonts w:ascii="宋体" w:hAnsi="宋体" w:eastAsia="宋体" w:cs="宋体"/>
          <w:sz w:val="24"/>
          <w:szCs w:val="24"/>
        </w:rPr>
        <w:t xml:space="preserve"> </w:t>
      </w:r>
      <w:r>
        <w:rPr>
          <w:rFonts w:ascii="宋体" w:hAnsi="宋体" w:eastAsia="宋体" w:cs="宋体"/>
          <w:spacing w:val="-1"/>
          <w:sz w:val="24"/>
          <w:szCs w:val="24"/>
        </w:rPr>
        <w:t>应链的高效性，也为行业企业提供了可量化的参照依据。</w:t>
      </w:r>
    </w:p>
    <w:p w14:paraId="343EDC29">
      <w:pPr>
        <w:spacing w:before="3" w:line="361" w:lineRule="auto"/>
        <w:ind w:left="1456" w:right="235" w:firstLine="483"/>
        <w:jc w:val="both"/>
        <w:rPr>
          <w:rFonts w:ascii="宋体" w:hAnsi="宋体" w:eastAsia="宋体" w:cs="宋体"/>
          <w:sz w:val="24"/>
          <w:szCs w:val="24"/>
        </w:rPr>
      </w:pPr>
      <w:r>
        <w:rPr>
          <w:rFonts w:ascii="宋体" w:hAnsi="宋体" w:eastAsia="宋体" w:cs="宋体"/>
          <w:sz w:val="24"/>
          <w:szCs w:val="24"/>
        </w:rPr>
        <w:t>综上，</w:t>
      </w:r>
      <w:r>
        <w:rPr>
          <w:rFonts w:ascii="Times New Roman" w:hAnsi="Times New Roman" w:eastAsia="Times New Roman" w:cs="Times New Roman"/>
          <w:sz w:val="24"/>
          <w:szCs w:val="24"/>
        </w:rPr>
        <w:t xml:space="preserve">SHEIN </w:t>
      </w:r>
      <w:r>
        <w:rPr>
          <w:rFonts w:ascii="宋体" w:hAnsi="宋体" w:eastAsia="宋体" w:cs="宋体"/>
          <w:sz w:val="24"/>
          <w:szCs w:val="24"/>
        </w:rPr>
        <w:t>在供应链优化和市场适应性方</w:t>
      </w:r>
      <w:r>
        <w:rPr>
          <w:rFonts w:ascii="宋体" w:hAnsi="宋体" w:eastAsia="宋体" w:cs="宋体"/>
          <w:spacing w:val="-1"/>
          <w:sz w:val="24"/>
          <w:szCs w:val="24"/>
        </w:rPr>
        <w:t>面的创新实践，为中国快时尚企</w:t>
      </w:r>
      <w:r>
        <w:rPr>
          <w:rFonts w:ascii="宋体" w:hAnsi="宋体" w:eastAsia="宋体" w:cs="宋体"/>
          <w:sz w:val="24"/>
          <w:szCs w:val="24"/>
        </w:rPr>
        <w:t>业在国际市场中的战略布局提供了发展借鉴。</w:t>
      </w:r>
      <w:r>
        <w:rPr>
          <w:rFonts w:ascii="宋体" w:hAnsi="宋体" w:eastAsia="宋体" w:cs="宋体"/>
          <w:spacing w:val="-65"/>
          <w:sz w:val="24"/>
          <w:szCs w:val="24"/>
        </w:rPr>
        <w:t xml:space="preserve"> </w:t>
      </w:r>
      <w:r>
        <w:rPr>
          <w:rFonts w:ascii="宋体" w:hAnsi="宋体" w:eastAsia="宋体" w:cs="宋体"/>
          <w:sz w:val="24"/>
          <w:szCs w:val="24"/>
        </w:rPr>
        <w:t>目前</w:t>
      </w:r>
      <w:r>
        <w:rPr>
          <w:rFonts w:ascii="宋体" w:hAnsi="宋体" w:eastAsia="宋体" w:cs="宋体"/>
          <w:spacing w:val="-1"/>
          <w:sz w:val="24"/>
          <w:szCs w:val="24"/>
        </w:rPr>
        <w:t>多数出海企业仍处于低价驱动</w:t>
      </w:r>
      <w:r>
        <w:rPr>
          <w:rFonts w:ascii="宋体" w:hAnsi="宋体" w:eastAsia="宋体" w:cs="宋体"/>
          <w:spacing w:val="-3"/>
          <w:sz w:val="24"/>
          <w:szCs w:val="24"/>
        </w:rPr>
        <w:t>阶段，通过对</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32"/>
          <w:sz w:val="24"/>
          <w:szCs w:val="24"/>
        </w:rPr>
        <w:t xml:space="preserve"> </w:t>
      </w:r>
      <w:r>
        <w:rPr>
          <w:rFonts w:ascii="宋体" w:hAnsi="宋体" w:eastAsia="宋体" w:cs="宋体"/>
          <w:spacing w:val="-3"/>
          <w:sz w:val="24"/>
          <w:szCs w:val="24"/>
        </w:rPr>
        <w:t>的柔性供应链进行系统性研究，可帮助我国中小</w:t>
      </w:r>
      <w:r>
        <w:rPr>
          <w:rFonts w:ascii="宋体" w:hAnsi="宋体" w:eastAsia="宋体" w:cs="宋体"/>
          <w:spacing w:val="-4"/>
          <w:sz w:val="24"/>
          <w:szCs w:val="24"/>
        </w:rPr>
        <w:t>型服装企业</w:t>
      </w:r>
      <w:r>
        <w:rPr>
          <w:rFonts w:ascii="宋体" w:hAnsi="宋体" w:eastAsia="宋体" w:cs="宋体"/>
          <w:spacing w:val="-1"/>
          <w:sz w:val="24"/>
          <w:szCs w:val="24"/>
        </w:rPr>
        <w:t>实现从制造驱动到数据驱动、从产品主导到品牌主导的转型</w:t>
      </w:r>
      <w:r>
        <w:rPr>
          <w:rFonts w:ascii="宋体" w:hAnsi="宋体" w:eastAsia="宋体" w:cs="宋体"/>
          <w:spacing w:val="-2"/>
          <w:sz w:val="24"/>
          <w:szCs w:val="24"/>
        </w:rPr>
        <w:t>升级。</w:t>
      </w:r>
    </w:p>
    <w:p w14:paraId="55129EDA">
      <w:pPr>
        <w:spacing w:line="302" w:lineRule="auto"/>
        <w:rPr>
          <w:rFonts w:ascii="Arial"/>
          <w:sz w:val="21"/>
        </w:rPr>
      </w:pPr>
    </w:p>
    <w:p w14:paraId="53B25D52">
      <w:pPr>
        <w:pStyle w:val="2"/>
        <w:spacing w:before="91" w:line="233" w:lineRule="auto"/>
        <w:ind w:left="1458"/>
        <w:outlineLvl w:val="1"/>
      </w:pPr>
      <w:bookmarkStart w:id="171" w:name="bookmark71"/>
      <w:bookmarkEnd w:id="171"/>
      <w:r>
        <w:rPr>
          <w:rFonts w:ascii="Times New Roman" w:hAnsi="Times New Roman" w:eastAsia="Times New Roman" w:cs="Times New Roman"/>
          <w:spacing w:val="-4"/>
        </w:rPr>
        <w:t>7.2</w:t>
      </w:r>
      <w:r>
        <w:rPr>
          <w:rFonts w:ascii="Times New Roman" w:hAnsi="Times New Roman" w:eastAsia="Times New Roman" w:cs="Times New Roman"/>
          <w:spacing w:val="9"/>
        </w:rPr>
        <w:t xml:space="preserve">  </w:t>
      </w:r>
      <w:r>
        <w:rPr>
          <w:spacing w:val="-4"/>
        </w:rPr>
        <w:t>展望</w:t>
      </w:r>
    </w:p>
    <w:p w14:paraId="3FC910A7">
      <w:pPr>
        <w:spacing w:line="319" w:lineRule="auto"/>
        <w:rPr>
          <w:rFonts w:ascii="Arial"/>
          <w:sz w:val="21"/>
        </w:rPr>
      </w:pPr>
    </w:p>
    <w:p w14:paraId="4536ADB7">
      <w:pPr>
        <w:spacing w:before="79" w:line="360" w:lineRule="auto"/>
        <w:ind w:left="1458" w:right="239" w:firstLine="479"/>
        <w:jc w:val="both"/>
        <w:rPr>
          <w:rFonts w:ascii="宋体" w:hAnsi="宋体" w:eastAsia="宋体" w:cs="宋体"/>
          <w:sz w:val="24"/>
          <w:szCs w:val="24"/>
        </w:rPr>
      </w:pPr>
      <w:r>
        <w:rPr>
          <w:rFonts w:ascii="宋体" w:hAnsi="宋体" w:eastAsia="宋体" w:cs="宋体"/>
          <w:spacing w:val="-2"/>
          <w:sz w:val="24"/>
          <w:szCs w:val="24"/>
        </w:rPr>
        <w:t>本课题在对</w:t>
      </w:r>
      <w:r>
        <w:rPr>
          <w:rFonts w:ascii="宋体" w:hAnsi="宋体" w:eastAsia="宋体" w:cs="宋体"/>
          <w:spacing w:val="-43"/>
          <w:sz w:val="24"/>
          <w:szCs w:val="24"/>
        </w:rPr>
        <w:t xml:space="preserve"> </w:t>
      </w:r>
      <w:r>
        <w:rPr>
          <w:rFonts w:ascii="Times New Roman" w:hAnsi="Times New Roman" w:eastAsia="Times New Roman" w:cs="Times New Roman"/>
          <w:spacing w:val="-2"/>
          <w:sz w:val="24"/>
          <w:szCs w:val="24"/>
        </w:rPr>
        <w:t>SHEIN</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Amazon </w:t>
      </w:r>
      <w:r>
        <w:rPr>
          <w:rFonts w:ascii="宋体" w:hAnsi="宋体" w:eastAsia="宋体" w:cs="宋体"/>
          <w:spacing w:val="-2"/>
          <w:sz w:val="24"/>
          <w:szCs w:val="24"/>
        </w:rPr>
        <w:t>和</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TEMU</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的供应链柔性</w:t>
      </w:r>
      <w:r>
        <w:rPr>
          <w:rFonts w:ascii="宋体" w:hAnsi="宋体" w:eastAsia="宋体" w:cs="宋体"/>
          <w:spacing w:val="-3"/>
          <w:sz w:val="24"/>
          <w:szCs w:val="24"/>
        </w:rPr>
        <w:t>进行对比分析时，受限</w:t>
      </w:r>
      <w:r>
        <w:rPr>
          <w:rFonts w:ascii="宋体" w:hAnsi="宋体" w:eastAsia="宋体" w:cs="宋体"/>
          <w:spacing w:val="1"/>
          <w:sz w:val="24"/>
          <w:szCs w:val="24"/>
        </w:rPr>
        <w:t>于数据获取渠道的有限性及部分企业运营信息的保密性，相关内容的探讨较为简</w:t>
      </w:r>
      <w:r>
        <w:rPr>
          <w:rFonts w:ascii="宋体" w:hAnsi="宋体" w:eastAsia="宋体" w:cs="宋体"/>
          <w:spacing w:val="-1"/>
          <w:sz w:val="24"/>
          <w:szCs w:val="24"/>
        </w:rPr>
        <w:t>要。未来研究可拓宽数据来源，实现更深入的比较分析。</w:t>
      </w:r>
    </w:p>
    <w:p w14:paraId="3781BA2C">
      <w:pPr>
        <w:spacing w:before="2" w:line="359" w:lineRule="auto"/>
        <w:ind w:left="1458" w:right="237" w:firstLine="478"/>
        <w:jc w:val="both"/>
        <w:rPr>
          <w:rFonts w:ascii="宋体" w:hAnsi="宋体" w:eastAsia="宋体" w:cs="宋体"/>
          <w:sz w:val="24"/>
          <w:szCs w:val="24"/>
        </w:rPr>
      </w:pPr>
      <w:r>
        <w:rPr>
          <w:rFonts w:ascii="宋体" w:hAnsi="宋体" w:eastAsia="宋体" w:cs="宋体"/>
          <w:spacing w:val="-2"/>
          <w:sz w:val="24"/>
          <w:szCs w:val="24"/>
        </w:rPr>
        <w:t>在</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SHEIN </w:t>
      </w:r>
      <w:r>
        <w:rPr>
          <w:rFonts w:ascii="宋体" w:hAnsi="宋体" w:eastAsia="宋体" w:cs="宋体"/>
          <w:spacing w:val="-2"/>
          <w:sz w:val="24"/>
          <w:szCs w:val="24"/>
        </w:rPr>
        <w:t>柔性供应链绩效评价方面，受企业信</w:t>
      </w:r>
      <w:r>
        <w:rPr>
          <w:rFonts w:ascii="宋体" w:hAnsi="宋体" w:eastAsia="宋体" w:cs="宋体"/>
          <w:spacing w:val="-3"/>
          <w:sz w:val="24"/>
          <w:szCs w:val="24"/>
        </w:rPr>
        <w:t>息保护、行业数据限制或市场</w:t>
      </w:r>
      <w:r>
        <w:rPr>
          <w:rFonts w:ascii="宋体" w:hAnsi="宋体" w:eastAsia="宋体" w:cs="宋体"/>
          <w:spacing w:val="1"/>
          <w:sz w:val="24"/>
          <w:szCs w:val="24"/>
        </w:rPr>
        <w:t>动态变化等因素的影响，部分结论的全面性与时效性存在提升空间。后续课题可引入更全面的数据样本与动态评价模型，以提升绩效评价的准确性，为相关企业</w:t>
      </w:r>
      <w:r>
        <w:rPr>
          <w:rFonts w:ascii="宋体" w:hAnsi="宋体" w:eastAsia="宋体" w:cs="宋体"/>
          <w:spacing w:val="-1"/>
          <w:sz w:val="24"/>
          <w:szCs w:val="24"/>
        </w:rPr>
        <w:t>的柔性供应链优化提供更具价值的参考。</w:t>
      </w:r>
    </w:p>
    <w:p w14:paraId="5CD3318B">
      <w:pPr>
        <w:spacing w:line="359" w:lineRule="auto"/>
        <w:rPr>
          <w:rFonts w:ascii="宋体" w:hAnsi="宋体" w:eastAsia="宋体" w:cs="宋体"/>
          <w:sz w:val="24"/>
          <w:szCs w:val="24"/>
        </w:rPr>
        <w:sectPr>
          <w:headerReference r:id="rId166" w:type="default"/>
          <w:footerReference r:id="rId167" w:type="default"/>
          <w:pgSz w:w="11907" w:h="16839"/>
          <w:pgMar w:top="1702" w:right="1346" w:bottom="2069" w:left="424" w:header="1397" w:footer="1869" w:gutter="0"/>
          <w:cols w:space="720" w:num="1"/>
        </w:sectPr>
      </w:pPr>
    </w:p>
    <w:p w14:paraId="26409418">
      <w:pPr>
        <w:spacing w:line="259" w:lineRule="auto"/>
        <w:rPr>
          <w:rFonts w:ascii="Arial"/>
          <w:sz w:val="21"/>
        </w:rPr>
      </w:pPr>
    </w:p>
    <w:p w14:paraId="315E2D03">
      <w:pPr>
        <w:spacing w:line="259" w:lineRule="auto"/>
        <w:rPr>
          <w:rFonts w:ascii="Arial"/>
          <w:sz w:val="21"/>
        </w:rPr>
      </w:pPr>
    </w:p>
    <w:p w14:paraId="4917BDB3">
      <w:pPr>
        <w:spacing w:line="259" w:lineRule="auto"/>
        <w:rPr>
          <w:rFonts w:ascii="Arial"/>
          <w:sz w:val="21"/>
        </w:rPr>
      </w:pPr>
    </w:p>
    <w:p w14:paraId="4AA16EEF">
      <w:pPr>
        <w:pStyle w:val="2"/>
        <w:spacing w:before="101" w:line="224" w:lineRule="auto"/>
        <w:ind w:left="4761"/>
        <w:outlineLvl w:val="0"/>
        <w:rPr>
          <w:sz w:val="31"/>
          <w:szCs w:val="31"/>
        </w:rPr>
      </w:pPr>
      <w:bookmarkStart w:id="172" w:name="bookmark72"/>
      <w:bookmarkEnd w:id="172"/>
      <w:r>
        <w:rPr>
          <w:spacing w:val="6"/>
          <w:sz w:val="31"/>
          <w:szCs w:val="31"/>
        </w:rPr>
        <w:t>参考文献</w:t>
      </w:r>
    </w:p>
    <w:p w14:paraId="7EB9D2ED">
      <w:pPr>
        <w:spacing w:line="316" w:lineRule="auto"/>
        <w:rPr>
          <w:rFonts w:ascii="Arial"/>
          <w:sz w:val="21"/>
        </w:rPr>
      </w:pPr>
    </w:p>
    <w:p w14:paraId="741098CB">
      <w:pPr>
        <w:spacing w:line="317" w:lineRule="auto"/>
        <w:rPr>
          <w:rFonts w:ascii="Arial"/>
          <w:sz w:val="21"/>
        </w:rPr>
      </w:pPr>
    </w:p>
    <w:p w14:paraId="3AD75346">
      <w:pPr>
        <w:spacing w:before="78" w:line="291" w:lineRule="auto"/>
        <w:ind w:left="1729" w:right="84" w:hanging="54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[1]     </w:t>
      </w:r>
      <w:r>
        <w:rPr>
          <w:rFonts w:ascii="宋体" w:hAnsi="宋体" w:eastAsia="宋体" w:cs="宋体"/>
          <w:spacing w:val="-1"/>
          <w:sz w:val="24"/>
          <w:szCs w:val="24"/>
        </w:rPr>
        <w:t>中国互联网络信息中心</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中国互联网络发展状况统</w:t>
      </w:r>
      <w:r>
        <w:rPr>
          <w:rFonts w:ascii="宋体" w:hAnsi="宋体" w:eastAsia="宋体" w:cs="宋体"/>
          <w:spacing w:val="-2"/>
          <w:sz w:val="24"/>
          <w:szCs w:val="24"/>
        </w:rPr>
        <w:t>计报告</w:t>
      </w:r>
      <w:r>
        <w:rPr>
          <w:rFonts w:ascii="Times New Roman" w:hAnsi="Times New Roman" w:eastAsia="Times New Roman" w:cs="Times New Roman"/>
          <w:spacing w:val="-2"/>
          <w:sz w:val="24"/>
          <w:szCs w:val="24"/>
        </w:rPr>
        <w:t xml:space="preserve">[R].  </w:t>
      </w:r>
      <w:r>
        <w:rPr>
          <w:rFonts w:ascii="宋体" w:hAnsi="宋体" w:eastAsia="宋体" w:cs="宋体"/>
          <w:spacing w:val="-2"/>
          <w:sz w:val="24"/>
          <w:szCs w:val="24"/>
        </w:rPr>
        <w:t xml:space="preserve">第 </w:t>
      </w:r>
      <w:r>
        <w:rPr>
          <w:rFonts w:ascii="Times New Roman" w:hAnsi="Times New Roman" w:eastAsia="Times New Roman" w:cs="Times New Roman"/>
          <w:spacing w:val="-2"/>
          <w:sz w:val="24"/>
          <w:szCs w:val="24"/>
        </w:rPr>
        <w:t xml:space="preserve">55  </w:t>
      </w:r>
      <w:r>
        <w:rPr>
          <w:rFonts w:ascii="宋体" w:hAnsi="宋体" w:eastAsia="宋体" w:cs="宋体"/>
          <w:spacing w:val="-2"/>
          <w:sz w:val="24"/>
          <w:szCs w:val="24"/>
        </w:rPr>
        <w:t>次中国</w:t>
      </w:r>
      <w:r>
        <w:rPr>
          <w:rFonts w:ascii="宋体" w:hAnsi="宋体" w:eastAsia="宋体" w:cs="宋体"/>
          <w:spacing w:val="-1"/>
          <w:sz w:val="24"/>
          <w:szCs w:val="24"/>
        </w:rPr>
        <w:t>互联网络发展状况统计报告</w:t>
      </w:r>
      <w:r>
        <w:rPr>
          <w:rFonts w:ascii="Times New Roman" w:hAnsi="Times New Roman" w:eastAsia="Times New Roman" w:cs="Times New Roman"/>
          <w:spacing w:val="-1"/>
          <w:sz w:val="24"/>
          <w:szCs w:val="24"/>
        </w:rPr>
        <w:t>, 2025.</w:t>
      </w:r>
    </w:p>
    <w:p w14:paraId="21D76FCC">
      <w:pPr>
        <w:spacing w:before="179" w:line="213" w:lineRule="auto"/>
        <w:ind w:left="1184"/>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    </w:t>
      </w:r>
      <w:r>
        <w:rPr>
          <w:rFonts w:ascii="宋体" w:hAnsi="宋体" w:eastAsia="宋体" w:cs="宋体"/>
          <w:sz w:val="24"/>
          <w:szCs w:val="24"/>
        </w:rPr>
        <w:t>石孟园</w:t>
      </w:r>
      <w:r>
        <w:rPr>
          <w:rFonts w:ascii="Times New Roman" w:hAnsi="Times New Roman" w:eastAsia="Times New Roman" w:cs="Times New Roman"/>
          <w:sz w:val="24"/>
          <w:szCs w:val="24"/>
        </w:rPr>
        <w:t xml:space="preserve">.  </w:t>
      </w:r>
      <w:r>
        <w:rPr>
          <w:rFonts w:ascii="宋体" w:hAnsi="宋体" w:eastAsia="宋体" w:cs="宋体"/>
          <w:sz w:val="24"/>
          <w:szCs w:val="24"/>
        </w:rPr>
        <w:t>跨境电商激发外贸新活</w:t>
      </w:r>
      <w:r>
        <w:rPr>
          <w:rFonts w:ascii="宋体" w:hAnsi="宋体" w:eastAsia="宋体" w:cs="宋体"/>
          <w:spacing w:val="-1"/>
          <w:sz w:val="24"/>
          <w:szCs w:val="24"/>
        </w:rPr>
        <w:t>力</w:t>
      </w:r>
      <w:r>
        <w:rPr>
          <w:rFonts w:ascii="Times New Roman" w:hAnsi="Times New Roman" w:eastAsia="Times New Roman" w:cs="Times New Roman"/>
          <w:spacing w:val="-1"/>
          <w:sz w:val="24"/>
          <w:szCs w:val="24"/>
        </w:rPr>
        <w:t xml:space="preserve">[N].   </w:t>
      </w:r>
      <w:r>
        <w:rPr>
          <w:rFonts w:ascii="宋体" w:hAnsi="宋体" w:eastAsia="宋体" w:cs="宋体"/>
          <w:spacing w:val="-1"/>
          <w:sz w:val="24"/>
          <w:szCs w:val="24"/>
        </w:rPr>
        <w:t>中国水运报</w:t>
      </w:r>
      <w:r>
        <w:rPr>
          <w:rFonts w:ascii="Times New Roman" w:hAnsi="Times New Roman" w:eastAsia="Times New Roman" w:cs="Times New Roman"/>
          <w:spacing w:val="-1"/>
          <w:sz w:val="24"/>
          <w:szCs w:val="24"/>
        </w:rPr>
        <w:t>, 2024-08-02(007).</w:t>
      </w:r>
    </w:p>
    <w:p w14:paraId="365BB1B9">
      <w:pPr>
        <w:spacing w:before="190" w:line="215" w:lineRule="auto"/>
        <w:ind w:left="118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[3]    </w:t>
      </w:r>
      <w:r>
        <w:rPr>
          <w:rFonts w:ascii="宋体" w:hAnsi="宋体" w:eastAsia="宋体" w:cs="宋体"/>
          <w:spacing w:val="-1"/>
          <w:sz w:val="24"/>
          <w:szCs w:val="24"/>
        </w:rPr>
        <w:t>林雪萍</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 xml:space="preserve">  </w:t>
      </w:r>
      <w:r>
        <w:rPr>
          <w:rFonts w:ascii="宋体" w:hAnsi="宋体" w:eastAsia="宋体" w:cs="宋体"/>
          <w:spacing w:val="-1"/>
          <w:sz w:val="24"/>
          <w:szCs w:val="24"/>
        </w:rPr>
        <w:t>供应链攻防战</w:t>
      </w:r>
      <w:r>
        <w:rPr>
          <w:rFonts w:ascii="Times New Roman" w:hAnsi="Times New Roman" w:eastAsia="Times New Roman" w:cs="Times New Roman"/>
          <w:spacing w:val="-1"/>
          <w:sz w:val="24"/>
          <w:szCs w:val="24"/>
        </w:rPr>
        <w:t>[M].</w:t>
      </w:r>
      <w:r>
        <w:rPr>
          <w:rFonts w:ascii="Times New Roman" w:hAnsi="Times New Roman" w:eastAsia="Times New Roman" w:cs="Times New Roman"/>
          <w:spacing w:val="6"/>
          <w:sz w:val="24"/>
          <w:szCs w:val="24"/>
        </w:rPr>
        <w:t xml:space="preserve">  </w:t>
      </w:r>
      <w:r>
        <w:rPr>
          <w:rFonts w:ascii="宋体" w:hAnsi="宋体" w:eastAsia="宋体" w:cs="宋体"/>
          <w:spacing w:val="-1"/>
          <w:sz w:val="24"/>
          <w:szCs w:val="24"/>
        </w:rPr>
        <w:t>上</w:t>
      </w:r>
      <w:r>
        <w:rPr>
          <w:rFonts w:ascii="宋体" w:hAnsi="宋体" w:eastAsia="宋体" w:cs="宋体"/>
          <w:spacing w:val="-2"/>
          <w:sz w:val="24"/>
          <w:szCs w:val="24"/>
        </w:rPr>
        <w:t>海</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中信出版社</w:t>
      </w:r>
      <w:r>
        <w:rPr>
          <w:rFonts w:ascii="Times New Roman" w:hAnsi="Times New Roman" w:eastAsia="Times New Roman" w:cs="Times New Roman"/>
          <w:spacing w:val="-2"/>
          <w:sz w:val="24"/>
          <w:szCs w:val="24"/>
        </w:rPr>
        <w:t>, 2023. 21-27.</w:t>
      </w:r>
    </w:p>
    <w:p w14:paraId="26288D81">
      <w:pPr>
        <w:spacing w:before="205" w:line="281" w:lineRule="auto"/>
        <w:ind w:left="1735" w:right="85" w:hanging="55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    Plé</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L, Yacoub</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G.</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Shein:</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(not</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so?)</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Shining</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Growth</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of Ultra-Fast</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Fashi</w:t>
      </w:r>
      <w:r>
        <w:rPr>
          <w:rFonts w:ascii="Times New Roman" w:hAnsi="Times New Roman" w:eastAsia="Times New Roman" w:cs="Times New Roman"/>
          <w:spacing w:val="-2"/>
          <w:sz w:val="24"/>
          <w:szCs w:val="24"/>
        </w:rPr>
        <w:t>on[J].</w:t>
      </w:r>
      <w:r>
        <w:rPr>
          <w:rFonts w:ascii="Times New Roman" w:hAnsi="Times New Roman" w:eastAsia="Times New Roman" w:cs="Times New Roman"/>
          <w:sz w:val="24"/>
          <w:szCs w:val="24"/>
        </w:rPr>
        <w:t xml:space="preserve"> Journal of</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International Business Education, 202</w:t>
      </w:r>
      <w:r>
        <w:rPr>
          <w:rFonts w:ascii="Times New Roman" w:hAnsi="Times New Roman" w:eastAsia="Times New Roman" w:cs="Times New Roman"/>
          <w:spacing w:val="-1"/>
          <w:sz w:val="24"/>
          <w:szCs w:val="24"/>
        </w:rPr>
        <w:t>2,</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17: 277-298.</w:t>
      </w:r>
    </w:p>
    <w:p w14:paraId="4D7128C7">
      <w:pPr>
        <w:spacing w:before="182" w:line="304" w:lineRule="auto"/>
        <w:ind w:left="1734" w:right="83" w:hanging="55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[5]    Baker  S  R,  Farrokhnia  R</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A,  Meyer  S,  e</w:t>
      </w:r>
      <w:r>
        <w:rPr>
          <w:rFonts w:ascii="Times New Roman" w:hAnsi="Times New Roman" w:eastAsia="Times New Roman" w:cs="Times New Roman"/>
          <w:spacing w:val="-2"/>
          <w:sz w:val="24"/>
          <w:szCs w:val="24"/>
        </w:rPr>
        <w:t>t  al.  How  Does  Household  Spending</w:t>
      </w:r>
      <w:r>
        <w:rPr>
          <w:rFonts w:ascii="Times New Roman" w:hAnsi="Times New Roman" w:eastAsia="Times New Roman" w:cs="Times New Roman"/>
          <w:sz w:val="24"/>
          <w:szCs w:val="24"/>
        </w:rPr>
        <w:t xml:space="preserve"> Respond to an Epidemic? Consumption during the 2020</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COVID-19</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Pandemic[J]. The Review of</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z w:val="24"/>
          <w:szCs w:val="24"/>
        </w:rPr>
        <w:t>Asset Pricing</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z w:val="24"/>
          <w:szCs w:val="24"/>
        </w:rPr>
        <w:t>Stud</w:t>
      </w:r>
      <w:r>
        <w:rPr>
          <w:rFonts w:ascii="Times New Roman" w:hAnsi="Times New Roman" w:eastAsia="Times New Roman" w:cs="Times New Roman"/>
          <w:spacing w:val="-1"/>
          <w:sz w:val="24"/>
          <w:szCs w:val="24"/>
        </w:rPr>
        <w:t>ies, 2020,</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10(4): 834-862.</w:t>
      </w:r>
    </w:p>
    <w:p w14:paraId="61040D55">
      <w:pPr>
        <w:spacing w:before="175" w:line="308" w:lineRule="auto"/>
        <w:ind w:left="1734" w:right="83" w:hanging="55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    </w:t>
      </w:r>
      <w:r>
        <w:rPr>
          <w:rFonts w:ascii="宋体" w:hAnsi="宋体" w:eastAsia="宋体" w:cs="宋体"/>
          <w:sz w:val="24"/>
          <w:szCs w:val="24"/>
        </w:rPr>
        <w:t>李文浩</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w:t>
      </w:r>
      <w:r>
        <w:rPr>
          <w:rFonts w:ascii="宋体" w:hAnsi="宋体" w:eastAsia="宋体" w:cs="宋体"/>
          <w:sz w:val="24"/>
          <w:szCs w:val="24"/>
        </w:rPr>
        <w:t>超快时尚</w:t>
      </w:r>
      <w:r>
        <w:rPr>
          <w:rFonts w:ascii="Times New Roman" w:hAnsi="Times New Roman" w:eastAsia="Times New Roman" w:cs="Times New Roman"/>
          <w:sz w:val="24"/>
          <w:szCs w:val="24"/>
        </w:rPr>
        <w:t>”</w:t>
      </w:r>
      <w:r>
        <w:rPr>
          <w:rFonts w:ascii="宋体" w:hAnsi="宋体" w:eastAsia="宋体" w:cs="宋体"/>
          <w:sz w:val="24"/>
          <w:szCs w:val="24"/>
        </w:rPr>
        <w:t>浪潮下浙江纺织业如何布局</w:t>
      </w:r>
      <w:r>
        <w:rPr>
          <w:rFonts w:ascii="Times New Roman" w:hAnsi="Times New Roman" w:eastAsia="Times New Roman" w:cs="Times New Roman"/>
          <w:sz w:val="24"/>
          <w:szCs w:val="24"/>
        </w:rPr>
        <w:t xml:space="preserve">?[J].  </w:t>
      </w:r>
      <w:r>
        <w:rPr>
          <w:rFonts w:ascii="宋体" w:hAnsi="宋体" w:eastAsia="宋体" w:cs="宋体"/>
          <w:sz w:val="24"/>
          <w:szCs w:val="24"/>
        </w:rPr>
        <w:t>经贸实践</w:t>
      </w:r>
      <w:r>
        <w:rPr>
          <w:rFonts w:ascii="Times New Roman" w:hAnsi="Times New Roman" w:eastAsia="Times New Roman" w:cs="Times New Roman"/>
          <w:sz w:val="24"/>
          <w:szCs w:val="24"/>
        </w:rPr>
        <w: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2022(04):</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 xml:space="preserve">44- </w:t>
      </w:r>
      <w:r>
        <w:rPr>
          <w:rFonts w:ascii="Times New Roman" w:hAnsi="Times New Roman" w:eastAsia="Times New Roman" w:cs="Times New Roman"/>
          <w:spacing w:val="-2"/>
          <w:sz w:val="24"/>
          <w:szCs w:val="24"/>
        </w:rPr>
        <w:t>46.</w:t>
      </w:r>
    </w:p>
    <w:p w14:paraId="0AB34066">
      <w:pPr>
        <w:spacing w:before="144" w:line="304" w:lineRule="auto"/>
        <w:ind w:left="1735" w:right="84" w:hanging="551"/>
        <w:rPr>
          <w:rFonts w:ascii="Times New Roman" w:hAnsi="Times New Roman" w:eastAsia="Times New Roman" w:cs="Times New Roman"/>
          <w:sz w:val="24"/>
          <w:szCs w:val="24"/>
        </w:rPr>
      </w:pPr>
      <w:r>
        <w:rPr>
          <w:rFonts w:ascii="Times New Roman" w:hAnsi="Times New Roman" w:eastAsia="Times New Roman" w:cs="Times New Roman"/>
          <w:sz w:val="24"/>
          <w:szCs w:val="24"/>
        </w:rPr>
        <w:t>[7]    OnjewuA K E, Hussain</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z w:val="24"/>
          <w:szCs w:val="24"/>
        </w:rPr>
        <w:t>S, Haddoud M Y. The interplay</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e-c</w:t>
      </w:r>
      <w:r>
        <w:rPr>
          <w:rFonts w:ascii="Times New Roman" w:hAnsi="Times New Roman" w:eastAsia="Times New Roman" w:cs="Times New Roman"/>
          <w:spacing w:val="-1"/>
          <w:sz w:val="24"/>
          <w:szCs w:val="24"/>
        </w:rPr>
        <w:t>ommerce, resilience</w:t>
      </w:r>
      <w:r>
        <w:rPr>
          <w:rFonts w:ascii="Times New Roman" w:hAnsi="Times New Roman" w:eastAsia="Times New Roman" w:cs="Times New Roman"/>
          <w:sz w:val="24"/>
          <w:szCs w:val="24"/>
        </w:rPr>
        <w:t xml:space="preserve"> and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exports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context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ofCOVID</w:t>
      </w:r>
      <w:r>
        <w:rPr>
          <w:rFonts w:ascii="Times New Roman" w:hAnsi="Times New Roman" w:eastAsia="Times New Roman" w:cs="Times New Roman"/>
          <w:spacing w:val="2"/>
          <w:sz w:val="24"/>
          <w:szCs w:val="24"/>
        </w:rPr>
        <w:t>-19[J].</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z w:val="24"/>
          <w:szCs w:val="24"/>
        </w:rPr>
        <w:t>Information</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Systems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Frontiers</w:t>
      </w:r>
      <w:r>
        <w:rPr>
          <w:rFonts w:ascii="Times New Roman" w:hAnsi="Times New Roman" w:eastAsia="Times New Roman" w:cs="Times New Roman"/>
          <w:spacing w:val="2"/>
          <w:sz w:val="24"/>
          <w:szCs w:val="24"/>
        </w:rPr>
        <w: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2"/>
          <w:sz w:val="24"/>
          <w:szCs w:val="24"/>
        </w:rPr>
        <w:t>2022,</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24(4):</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3"/>
          <w:sz w:val="24"/>
          <w:szCs w:val="24"/>
        </w:rPr>
        <w:t>1209-1221.</w:t>
      </w:r>
    </w:p>
    <w:p w14:paraId="08604F98">
      <w:pPr>
        <w:spacing w:before="174" w:line="215" w:lineRule="auto"/>
        <w:ind w:left="118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[8]    </w:t>
      </w:r>
      <w:r>
        <w:rPr>
          <w:rFonts w:ascii="宋体" w:hAnsi="宋体" w:eastAsia="宋体" w:cs="宋体"/>
          <w:spacing w:val="-2"/>
          <w:sz w:val="24"/>
          <w:szCs w:val="24"/>
        </w:rPr>
        <w:t>赵槿</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电子商务环境下跨境电商物流效率研究</w:t>
      </w:r>
      <w:r>
        <w:rPr>
          <w:rFonts w:ascii="Times New Roman" w:hAnsi="Times New Roman" w:eastAsia="Times New Roman" w:cs="Times New Roman"/>
          <w:spacing w:val="-2"/>
          <w:sz w:val="24"/>
          <w:szCs w:val="24"/>
        </w:rPr>
        <w:t xml:space="preserve">[D].   </w:t>
      </w:r>
      <w:r>
        <w:rPr>
          <w:rFonts w:ascii="宋体" w:hAnsi="宋体" w:eastAsia="宋体" w:cs="宋体"/>
          <w:spacing w:val="-2"/>
          <w:sz w:val="24"/>
          <w:szCs w:val="24"/>
        </w:rPr>
        <w:t>昆明理工大学</w:t>
      </w:r>
      <w:r>
        <w:rPr>
          <w:rFonts w:ascii="Times New Roman" w:hAnsi="Times New Roman" w:eastAsia="Times New Roman" w:cs="Times New Roman"/>
          <w:spacing w:val="-3"/>
          <w:sz w:val="24"/>
          <w:szCs w:val="24"/>
        </w:rPr>
        <w:t>, 2020.</w:t>
      </w:r>
    </w:p>
    <w:p w14:paraId="46FB315F">
      <w:pPr>
        <w:spacing w:before="207" w:line="304" w:lineRule="auto"/>
        <w:ind w:left="1732" w:right="86" w:hanging="548"/>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 xml:space="preserve">[9]    </w:t>
      </w:r>
      <w:r>
        <w:rPr>
          <w:rFonts w:ascii="Times New Roman" w:hAnsi="Times New Roman" w:eastAsia="Times New Roman" w:cs="Times New Roman"/>
          <w:sz w:val="24"/>
          <w:szCs w:val="24"/>
        </w:rPr>
        <w:t>Council</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Supply</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Chain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Management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Professionals</w:t>
      </w:r>
      <w:r>
        <w:rPr>
          <w:rFonts w:ascii="Times New Roman" w:hAnsi="Times New Roman" w:eastAsia="Times New Roman" w:cs="Times New Roman"/>
          <w:spacing w:val="7"/>
          <w:sz w:val="24"/>
          <w:szCs w:val="24"/>
        </w:rPr>
        <w: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Supply</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chain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manage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ment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definitions</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glossary</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EB</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OL</w:t>
      </w:r>
      <w:r>
        <w:rPr>
          <w:rFonts w:ascii="Times New Roman" w:hAnsi="Times New Roman" w:eastAsia="Times New Roman" w:cs="Times New Roman"/>
          <w:spacing w:val="4"/>
          <w:sz w:val="24"/>
          <w:szCs w:val="24"/>
        </w:rPr>
        <w:t xml:space="preserve">].  2013-08.  </w:t>
      </w:r>
      <w:r>
        <w:fldChar w:fldCharType="begin"/>
      </w:r>
      <w:r>
        <w:instrText xml:space="preserve"> HYPERLINK "https://cscmp.org/CSCMP/Educate/SCM_Definitions_and_Glossary_of_Terms.aspx." </w:instrText>
      </w:r>
      <w:r>
        <w:fldChar w:fldCharType="separate"/>
      </w:r>
      <w:r>
        <w:rPr>
          <w:rFonts w:ascii="Times New Roman" w:hAnsi="Times New Roman" w:eastAsia="Times New Roman" w:cs="Times New Roman"/>
          <w:sz w:val="24"/>
          <w:szCs w:val="24"/>
        </w:rPr>
        <w:t>https</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cscmp</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org</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CSCMP</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3"/>
          <w:sz w:val="24"/>
          <w:szCs w:val="24"/>
        </w:rPr>
        <w:fldChar w:fldCharType="end"/>
      </w:r>
      <w:r>
        <w:rPr>
          <w:rFonts w:ascii="Times New Roman" w:hAnsi="Times New Roman" w:eastAsia="Times New Roman" w:cs="Times New Roman"/>
          <w:sz w:val="24"/>
          <w:szCs w:val="24"/>
        </w:rPr>
        <w:t xml:space="preserve"> </w:t>
      </w:r>
      <w:r>
        <w:fldChar w:fldCharType="begin"/>
      </w:r>
      <w:r>
        <w:instrText xml:space="preserve"> HYPERLINK "https://cscmp.org/CSCMP/Educate/SCM_Definitions_and_Glossary_of_Terms.aspx." </w:instrText>
      </w:r>
      <w:r>
        <w:fldChar w:fldCharType="separate"/>
      </w:r>
      <w:r>
        <w:rPr>
          <w:rFonts w:ascii="Times New Roman" w:hAnsi="Times New Roman" w:eastAsia="Times New Roman" w:cs="Times New Roman"/>
          <w:sz w:val="24"/>
          <w:szCs w:val="24"/>
        </w:rPr>
        <w:t>ducate/SCM_Definitions_and_Gl</w:t>
      </w:r>
      <w:r>
        <w:rPr>
          <w:rFonts w:ascii="Times New Roman" w:hAnsi="Times New Roman" w:eastAsia="Times New Roman" w:cs="Times New Roman"/>
          <w:spacing w:val="-1"/>
          <w:sz w:val="24"/>
          <w:szCs w:val="24"/>
        </w:rPr>
        <w:t>ossary_of_Terms.aspx.</w:t>
      </w:r>
      <w:r>
        <w:rPr>
          <w:rFonts w:ascii="Times New Roman" w:hAnsi="Times New Roman" w:eastAsia="Times New Roman" w:cs="Times New Roman"/>
          <w:spacing w:val="-1"/>
          <w:sz w:val="24"/>
          <w:szCs w:val="24"/>
        </w:rPr>
        <w:fldChar w:fldCharType="end"/>
      </w:r>
    </w:p>
    <w:p w14:paraId="1F7D0388">
      <w:pPr>
        <w:spacing w:before="191" w:line="277" w:lineRule="auto"/>
        <w:ind w:left="1734" w:right="86" w:hanging="550"/>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Archer N P. Supply chains and the e</w:t>
      </w:r>
      <w:r>
        <w:rPr>
          <w:rFonts w:ascii="Times New Roman" w:hAnsi="Times New Roman" w:eastAsia="Times New Roman" w:cs="Times New Roman"/>
          <w:spacing w:val="-1"/>
          <w:sz w:val="24"/>
          <w:szCs w:val="24"/>
        </w:rPr>
        <w:t>nterprise[J]. Journal of</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Enterprise Information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Management, 2006,</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19(3): 241-2</w:t>
      </w:r>
      <w:r>
        <w:rPr>
          <w:rFonts w:ascii="Times New Roman" w:hAnsi="Times New Roman" w:eastAsia="Times New Roman" w:cs="Times New Roman"/>
          <w:spacing w:val="-2"/>
          <w:sz w:val="24"/>
          <w:szCs w:val="24"/>
        </w:rPr>
        <w:t>45.</w:t>
      </w:r>
    </w:p>
    <w:p w14:paraId="003D5221">
      <w:pPr>
        <w:spacing w:before="192" w:line="304" w:lineRule="auto"/>
        <w:ind w:left="1737" w:right="87" w:hanging="55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[11]   Sezen  B,  Yilmaz  C.  Relative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effects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  dependence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trust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fle</w:t>
      </w:r>
      <w:r>
        <w:rPr>
          <w:rFonts w:ascii="Times New Roman" w:hAnsi="Times New Roman" w:eastAsia="Times New Roman" w:cs="Times New Roman"/>
          <w:spacing w:val="-2"/>
          <w:sz w:val="24"/>
          <w:szCs w:val="24"/>
        </w:rPr>
        <w:t>xibility,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information exchange, and solidarity in marketing channels[J]. Journal of</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Business</w:t>
      </w:r>
      <w:r>
        <w:rPr>
          <w:rFonts w:ascii="Times New Roman" w:hAnsi="Times New Roman" w:eastAsia="Times New Roman" w:cs="Times New Roman"/>
          <w:sz w:val="24"/>
          <w:szCs w:val="24"/>
        </w:rPr>
        <w:t xml:space="preserve"> &amp; Industrial Marketing, 2007, 22(1)</w:t>
      </w:r>
      <w:r>
        <w:rPr>
          <w:rFonts w:ascii="Times New Roman" w:hAnsi="Times New Roman" w:eastAsia="Times New Roman" w:cs="Times New Roman"/>
          <w:spacing w:val="-1"/>
          <w:sz w:val="24"/>
          <w:szCs w:val="24"/>
        </w:rPr>
        <w:t>: 41-51.</w:t>
      </w:r>
    </w:p>
    <w:p w14:paraId="145C8A99">
      <w:pPr>
        <w:spacing w:before="193" w:line="276" w:lineRule="auto"/>
        <w:ind w:left="1739" w:right="85" w:hanging="555"/>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[12]</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2"/>
          <w:sz w:val="24"/>
          <w:szCs w:val="24"/>
        </w:rPr>
        <w:t>Jin Y, Vonderembse M, Ragu-Nathan T S, et al. Exploring relationships among IT-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enabled    sharing     capability,    supply     chain    flexibility,     and    compe</w:t>
      </w:r>
      <w:r>
        <w:rPr>
          <w:rFonts w:ascii="Times New Roman" w:hAnsi="Times New Roman" w:eastAsia="Times New Roman" w:cs="Times New Roman"/>
          <w:spacing w:val="-2"/>
          <w:sz w:val="24"/>
          <w:szCs w:val="24"/>
        </w:rPr>
        <w:t>titive</w:t>
      </w:r>
    </w:p>
    <w:p w14:paraId="75809759">
      <w:pPr>
        <w:spacing w:line="276" w:lineRule="auto"/>
        <w:rPr>
          <w:rFonts w:ascii="Times New Roman" w:hAnsi="Times New Roman" w:eastAsia="Times New Roman" w:cs="Times New Roman"/>
          <w:sz w:val="24"/>
          <w:szCs w:val="24"/>
        </w:rPr>
        <w:sectPr>
          <w:headerReference r:id="rId168" w:type="default"/>
          <w:footerReference r:id="rId169" w:type="default"/>
          <w:pgSz w:w="11907" w:h="16839"/>
          <w:pgMar w:top="1702" w:right="1785" w:bottom="1862" w:left="424" w:header="1397" w:footer="1662" w:gutter="0"/>
          <w:cols w:space="720" w:num="1"/>
        </w:sectPr>
      </w:pPr>
    </w:p>
    <w:p w14:paraId="25A33CA9">
      <w:pPr>
        <w:spacing w:line="266" w:lineRule="auto"/>
        <w:rPr>
          <w:rFonts w:ascii="Arial"/>
          <w:sz w:val="21"/>
        </w:rPr>
      </w:pPr>
    </w:p>
    <w:p w14:paraId="2FAA2B2A">
      <w:pPr>
        <w:spacing w:before="69" w:line="193" w:lineRule="auto"/>
        <w:ind w:left="2014"/>
        <w:rPr>
          <w:rFonts w:ascii="Times New Roman" w:hAnsi="Times New Roman" w:eastAsia="Times New Roman" w:cs="Times New Roman"/>
          <w:sz w:val="24"/>
          <w:szCs w:val="24"/>
        </w:rPr>
      </w:pPr>
      <w:r>
        <w:rPr>
          <w:rFonts w:ascii="Times New Roman" w:hAnsi="Times New Roman" w:eastAsia="Times New Roman" w:cs="Times New Roman"/>
          <w:sz w:val="24"/>
          <w:szCs w:val="24"/>
        </w:rPr>
        <w:t>performance[J]. International Journal of</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 xml:space="preserve">Production </w:t>
      </w:r>
      <w:r>
        <w:rPr>
          <w:rFonts w:ascii="Times New Roman" w:hAnsi="Times New Roman" w:eastAsia="Times New Roman" w:cs="Times New Roman"/>
          <w:spacing w:val="-1"/>
          <w:sz w:val="24"/>
          <w:szCs w:val="24"/>
        </w:rPr>
        <w:t>Economics, 2014,</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153: 24-34.</w:t>
      </w:r>
    </w:p>
    <w:p w14:paraId="28377003">
      <w:pPr>
        <w:spacing w:before="194" w:line="304" w:lineRule="auto"/>
        <w:ind w:left="2024" w:right="61" w:hanging="55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[13]   Siagian  H,</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pacing w:val="-1"/>
          <w:sz w:val="24"/>
          <w:szCs w:val="24"/>
        </w:rPr>
        <w:t>Tari</w:t>
      </w:r>
      <w:r>
        <w:rPr>
          <w:rFonts w:ascii="Times New Roman" w:hAnsi="Times New Roman" w:eastAsia="Times New Roman" w:cs="Times New Roman"/>
          <w:spacing w:val="-2"/>
          <w:sz w:val="24"/>
          <w:szCs w:val="24"/>
        </w:rPr>
        <w:t>gan  Z  J  H,  Jie  F.  Supply  chain  integration  enables  resilience,</w:t>
      </w:r>
      <w:r>
        <w:rPr>
          <w:rFonts w:ascii="Times New Roman" w:hAnsi="Times New Roman" w:eastAsia="Times New Roman" w:cs="Times New Roman"/>
          <w:sz w:val="24"/>
          <w:szCs w:val="24"/>
        </w:rPr>
        <w:t xml:space="preserve"> flexibility,</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z w:val="24"/>
          <w:szCs w:val="24"/>
        </w:rPr>
        <w:t>innovation to</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im</w:t>
      </w:r>
      <w:r>
        <w:rPr>
          <w:rFonts w:ascii="Times New Roman" w:hAnsi="Times New Roman" w:eastAsia="Times New Roman" w:cs="Times New Roman"/>
          <w:spacing w:val="-1"/>
          <w:sz w:val="24"/>
          <w:szCs w:val="24"/>
        </w:rPr>
        <w:t>prove business performance</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COVID-19</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era[J].</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Sustainability (Switzerland), 2021,</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1"/>
          <w:sz w:val="24"/>
          <w:szCs w:val="24"/>
        </w:rPr>
        <w:t>13(9): 4669.</w:t>
      </w:r>
    </w:p>
    <w:p w14:paraId="141E2E35">
      <w:pPr>
        <w:spacing w:before="193" w:line="328" w:lineRule="auto"/>
        <w:ind w:left="2024" w:right="57" w:hanging="55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[14]</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Bag</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S, Rahman M</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S. The role</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of capabilities</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shaping</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sustainable</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supply</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2"/>
          <w:sz w:val="24"/>
          <w:szCs w:val="24"/>
        </w:rPr>
        <w:t>chain</w:t>
      </w:r>
      <w:r>
        <w:rPr>
          <w:rFonts w:ascii="Times New Roman" w:hAnsi="Times New Roman" w:eastAsia="Times New Roman" w:cs="Times New Roman"/>
          <w:sz w:val="24"/>
          <w:szCs w:val="24"/>
        </w:rPr>
        <w:t xml:space="preserve"> flexibility  and  enhancing  circular</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economy-target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performanc</w:t>
      </w:r>
      <w:r>
        <w:rPr>
          <w:rFonts w:ascii="Times New Roman" w:hAnsi="Times New Roman" w:eastAsia="Times New Roman" w:cs="Times New Roman"/>
          <w:spacing w:val="-1"/>
          <w:sz w:val="24"/>
          <w:szCs w:val="24"/>
        </w:rPr>
        <w:t>e:  An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empirical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study[J].</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Supply</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Chain</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Management: An</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International</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Journ</w:t>
      </w:r>
      <w:r>
        <w:rPr>
          <w:rFonts w:ascii="Times New Roman" w:hAnsi="Times New Roman" w:eastAsia="Times New Roman" w:cs="Times New Roman"/>
          <w:spacing w:val="-2"/>
          <w:sz w:val="24"/>
          <w:szCs w:val="24"/>
        </w:rPr>
        <w:t>al,</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2023,</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2"/>
          <w:sz w:val="24"/>
          <w:szCs w:val="24"/>
        </w:rPr>
        <w:t>28(1):</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2"/>
          <w:sz w:val="24"/>
          <w:szCs w:val="24"/>
        </w:rPr>
        <w:t>162-</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178.</w:t>
      </w:r>
    </w:p>
    <w:p w14:paraId="14B7F3F0">
      <w:pPr>
        <w:spacing w:before="146" w:line="304" w:lineRule="auto"/>
        <w:ind w:left="2018" w:right="58" w:hanging="550"/>
        <w:rPr>
          <w:rFonts w:ascii="Times New Roman" w:hAnsi="Times New Roman" w:eastAsia="Times New Roman" w:cs="Times New Roman"/>
          <w:sz w:val="24"/>
          <w:szCs w:val="24"/>
        </w:rPr>
      </w:pPr>
      <w:r>
        <w:rPr>
          <w:rFonts w:ascii="Times New Roman" w:hAnsi="Times New Roman" w:eastAsia="Times New Roman" w:cs="Times New Roman"/>
          <w:sz w:val="24"/>
          <w:szCs w:val="24"/>
        </w:rPr>
        <w:t>[15]</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z w:val="24"/>
          <w:szCs w:val="24"/>
        </w:rPr>
        <w:t xml:space="preserve">Jafari H, Ghaderi H, </w:t>
      </w:r>
      <w:r>
        <w:rPr>
          <w:rFonts w:ascii="Times New Roman" w:hAnsi="Times New Roman" w:eastAsia="Times New Roman" w:cs="Times New Roman"/>
          <w:spacing w:val="-1"/>
          <w:sz w:val="24"/>
          <w:szCs w:val="24"/>
        </w:rPr>
        <w:t>Malik M, Bernardes E. The effects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supply</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chain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flexibility</w:t>
      </w:r>
      <w:r>
        <w:rPr>
          <w:rFonts w:ascii="Times New Roman" w:hAnsi="Times New Roman" w:eastAsia="Times New Roman" w:cs="Times New Roman"/>
          <w:sz w:val="24"/>
          <w:szCs w:val="24"/>
        </w:rPr>
        <w:t xml:space="preserve"> on</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z w:val="24"/>
          <w:szCs w:val="24"/>
        </w:rPr>
        <w:t>customer</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z w:val="24"/>
          <w:szCs w:val="24"/>
        </w:rPr>
        <w:t>responsiveness:</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z w:val="24"/>
          <w:szCs w:val="24"/>
        </w:rPr>
        <w:t>moderating</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z w:val="24"/>
          <w:szCs w:val="24"/>
        </w:rPr>
        <w:t>role</w:t>
      </w:r>
      <w:r>
        <w:rPr>
          <w:rFonts w:ascii="Times New Roman" w:hAnsi="Times New Roman" w:eastAsia="Times New Roman" w:cs="Times New Roman"/>
          <w:spacing w:val="53"/>
          <w:sz w:val="24"/>
          <w:szCs w:val="24"/>
        </w:rPr>
        <w:t xml:space="preserve"> </w:t>
      </w:r>
      <w:r>
        <w:rPr>
          <w:rFonts w:ascii="Times New Roman" w:hAnsi="Times New Roman" w:eastAsia="Times New Roman" w:cs="Times New Roman"/>
          <w:sz w:val="24"/>
          <w:szCs w:val="24"/>
        </w:rPr>
        <w:t>o</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innovation</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pacing w:val="-1"/>
          <w:sz w:val="24"/>
          <w:szCs w:val="24"/>
        </w:rPr>
        <w:t>orientation[J].</w:t>
      </w:r>
      <w:r>
        <w:rPr>
          <w:rFonts w:ascii="Times New Roman" w:hAnsi="Times New Roman" w:eastAsia="Times New Roman" w:cs="Times New Roman"/>
          <w:sz w:val="24"/>
          <w:szCs w:val="24"/>
        </w:rPr>
        <w:t xml:space="preserve"> Production Planning </w:t>
      </w:r>
      <w:r>
        <w:rPr>
          <w:rFonts w:ascii="Times New Roman" w:hAnsi="Times New Roman" w:eastAsia="Times New Roman" w:cs="Times New Roman"/>
          <w:spacing w:val="-1"/>
          <w:sz w:val="24"/>
          <w:szCs w:val="24"/>
        </w:rPr>
        <w:t>&amp; Control, 2022, 33(2):</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187-200.</w:t>
      </w:r>
    </w:p>
    <w:p w14:paraId="42E1E2A1">
      <w:pPr>
        <w:spacing w:before="192" w:line="304" w:lineRule="auto"/>
        <w:ind w:left="2014" w:right="60" w:hanging="546"/>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[16]</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2"/>
          <w:sz w:val="24"/>
          <w:szCs w:val="24"/>
        </w:rPr>
        <w:t>Fan</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2"/>
          <w:sz w:val="24"/>
          <w:szCs w:val="24"/>
        </w:rPr>
        <w:t>Y,  Schwartz</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2"/>
          <w:sz w:val="24"/>
          <w:szCs w:val="24"/>
        </w:rPr>
        <w:t>Voß</w:t>
      </w:r>
      <w:r>
        <w:rPr>
          <w:rFonts w:ascii="Times New Roman" w:hAnsi="Times New Roman" w:eastAsia="Times New Roman" w:cs="Times New Roman"/>
          <w:spacing w:val="-3"/>
          <w:sz w:val="24"/>
          <w:szCs w:val="24"/>
        </w:rPr>
        <w:t xml:space="preserve">  S,</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pacing w:val="-3"/>
          <w:sz w:val="24"/>
          <w:szCs w:val="24"/>
        </w:rPr>
        <w:t>Woodruff</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1"/>
          <w:w w:val="101"/>
          <w:sz w:val="24"/>
          <w:szCs w:val="24"/>
        </w:rPr>
        <w:t xml:space="preserve"> </w:t>
      </w:r>
      <w:r>
        <w:rPr>
          <w:rFonts w:ascii="Times New Roman" w:hAnsi="Times New Roman" w:eastAsia="Times New Roman" w:cs="Times New Roman"/>
          <w:spacing w:val="-3"/>
          <w:sz w:val="24"/>
          <w:szCs w:val="24"/>
        </w:rPr>
        <w:t>Catastrophe</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3"/>
          <w:sz w:val="24"/>
          <w:szCs w:val="24"/>
        </w:rPr>
        <w:t>insurance  and  flexible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planning</w:t>
      </w:r>
      <w:r>
        <w:rPr>
          <w:rFonts w:ascii="Times New Roman" w:hAnsi="Times New Roman" w:eastAsia="Times New Roman" w:cs="Times New Roman"/>
          <w:spacing w:val="50"/>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supply</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chain</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disruption</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management: A</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stochastic</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simulation</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1"/>
          <w:sz w:val="24"/>
          <w:szCs w:val="24"/>
        </w:rPr>
        <w:t>case</w:t>
      </w:r>
      <w:r>
        <w:rPr>
          <w:rFonts w:ascii="Times New Roman" w:hAnsi="Times New Roman" w:eastAsia="Times New Roman" w:cs="Times New Roman"/>
          <w:sz w:val="24"/>
          <w:szCs w:val="24"/>
        </w:rPr>
        <w:t xml:space="preserve"> study[J]. International Journal of</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Production Research, 2024, 62(4):</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123</w:t>
      </w:r>
      <w:r>
        <w:rPr>
          <w:rFonts w:ascii="Times New Roman" w:hAnsi="Times New Roman" w:eastAsia="Times New Roman" w:cs="Times New Roman"/>
          <w:spacing w:val="-1"/>
          <w:sz w:val="24"/>
          <w:szCs w:val="24"/>
        </w:rPr>
        <w:t>4-1256.</w:t>
      </w:r>
    </w:p>
    <w:p w14:paraId="51C7AD2B">
      <w:pPr>
        <w:spacing w:before="194" w:line="304" w:lineRule="auto"/>
        <w:ind w:left="2019" w:right="61" w:hanging="55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[17]   Sassanelli</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C,</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Terzi</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D-BE</w:t>
      </w:r>
      <w:r>
        <w:rPr>
          <w:rFonts w:ascii="Times New Roman" w:hAnsi="Times New Roman" w:eastAsia="Times New Roman" w:cs="Times New Roman"/>
          <w:spacing w:val="-2"/>
          <w:sz w:val="24"/>
          <w:szCs w:val="24"/>
        </w:rPr>
        <w:t>ST</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2"/>
          <w:sz w:val="24"/>
          <w:szCs w:val="24"/>
        </w:rPr>
        <w:t>reference</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pacing w:val="-2"/>
          <w:sz w:val="24"/>
          <w:szCs w:val="24"/>
        </w:rPr>
        <w:t>model: A</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2"/>
          <w:sz w:val="24"/>
          <w:szCs w:val="24"/>
        </w:rPr>
        <w:t>flexible</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2"/>
          <w:sz w:val="24"/>
          <w:szCs w:val="24"/>
        </w:rPr>
        <w:t>and</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2"/>
          <w:sz w:val="24"/>
          <w:szCs w:val="24"/>
        </w:rPr>
        <w:t>sustainable</w:t>
      </w:r>
      <w:r>
        <w:rPr>
          <w:rFonts w:ascii="Times New Roman" w:hAnsi="Times New Roman" w:eastAsia="Times New Roman" w:cs="Times New Roman"/>
          <w:sz w:val="24"/>
          <w:szCs w:val="24"/>
        </w:rPr>
        <w:t xml:space="preserve"> support</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for the</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digital transformation</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of small</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and medium</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enterprises[J].</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Global</w:t>
      </w:r>
      <w:r>
        <w:rPr>
          <w:rFonts w:ascii="Times New Roman" w:hAnsi="Times New Roman" w:eastAsia="Times New Roman" w:cs="Times New Roman"/>
          <w:sz w:val="24"/>
          <w:szCs w:val="24"/>
        </w:rPr>
        <w:t xml:space="preserve"> Journal of</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Flexible</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Systems Management, 2022, 23(3): 345-370.</w:t>
      </w:r>
    </w:p>
    <w:p w14:paraId="4A267FEF">
      <w:pPr>
        <w:spacing w:before="192" w:line="304" w:lineRule="auto"/>
        <w:ind w:left="2022" w:hanging="55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[18]</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Ivanov</w:t>
      </w:r>
      <w:r>
        <w:rPr>
          <w:rFonts w:ascii="Times New Roman" w:hAnsi="Times New Roman" w:eastAsia="Times New Roman" w:cs="Times New Roman"/>
          <w:spacing w:val="52"/>
          <w:w w:val="101"/>
          <w:sz w:val="24"/>
          <w:szCs w:val="24"/>
        </w:rPr>
        <w:t xml:space="preserve"> </w:t>
      </w:r>
      <w:r>
        <w:rPr>
          <w:rFonts w:ascii="Times New Roman" w:hAnsi="Times New Roman" w:eastAsia="Times New Roman" w:cs="Times New Roman"/>
          <w:spacing w:val="-1"/>
          <w:sz w:val="24"/>
          <w:szCs w:val="24"/>
        </w:rPr>
        <w:t>D,</w:t>
      </w:r>
      <w:r>
        <w:rPr>
          <w:rFonts w:ascii="Times New Roman" w:hAnsi="Times New Roman" w:eastAsia="Times New Roman" w:cs="Times New Roman"/>
          <w:spacing w:val="51"/>
          <w:sz w:val="24"/>
          <w:szCs w:val="24"/>
        </w:rPr>
        <w:t xml:space="preserve"> </w:t>
      </w:r>
      <w:r>
        <w:rPr>
          <w:rFonts w:ascii="Times New Roman" w:hAnsi="Times New Roman" w:eastAsia="Times New Roman" w:cs="Times New Roman"/>
          <w:spacing w:val="-1"/>
          <w:sz w:val="24"/>
          <w:szCs w:val="24"/>
        </w:rPr>
        <w:t>Dolgui</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New</w:t>
      </w:r>
      <w:r>
        <w:rPr>
          <w:rFonts w:ascii="Times New Roman" w:hAnsi="Times New Roman" w:eastAsia="Times New Roman" w:cs="Times New Roman"/>
          <w:spacing w:val="55"/>
          <w:w w:val="101"/>
          <w:sz w:val="24"/>
          <w:szCs w:val="24"/>
        </w:rPr>
        <w:t xml:space="preserve"> </w:t>
      </w:r>
      <w:r>
        <w:rPr>
          <w:rFonts w:ascii="Times New Roman" w:hAnsi="Times New Roman" w:eastAsia="Times New Roman" w:cs="Times New Roman"/>
          <w:spacing w:val="-1"/>
          <w:sz w:val="24"/>
          <w:szCs w:val="24"/>
        </w:rPr>
        <w:t>disruption</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1"/>
          <w:sz w:val="24"/>
          <w:szCs w:val="24"/>
        </w:rPr>
        <w:t>risk</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pacing w:val="-1"/>
          <w:sz w:val="24"/>
          <w:szCs w:val="24"/>
        </w:rPr>
        <w:t>management</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1"/>
          <w:sz w:val="24"/>
          <w:szCs w:val="24"/>
        </w:rPr>
        <w:t>perspectives</w:t>
      </w:r>
      <w:r>
        <w:rPr>
          <w:rFonts w:ascii="Times New Roman" w:hAnsi="Times New Roman" w:eastAsia="Times New Roman" w:cs="Times New Roman"/>
          <w:spacing w:val="55"/>
          <w:sz w:val="24"/>
          <w:szCs w:val="24"/>
        </w:rPr>
        <w:t xml:space="preserve"> </w:t>
      </w:r>
      <w:r>
        <w:rPr>
          <w:rFonts w:ascii="Times New Roman" w:hAnsi="Times New Roman" w:eastAsia="Times New Roman" w:cs="Times New Roman"/>
          <w:spacing w:val="-1"/>
          <w:sz w:val="24"/>
          <w:szCs w:val="24"/>
        </w:rPr>
        <w:t>in  supply</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chains: digital twins, the ripple effect, and re</w:t>
      </w:r>
      <w:r>
        <w:rPr>
          <w:rFonts w:ascii="Times New Roman" w:hAnsi="Times New Roman" w:eastAsia="Times New Roman" w:cs="Times New Roman"/>
          <w:spacing w:val="-2"/>
          <w:sz w:val="24"/>
          <w:szCs w:val="24"/>
        </w:rPr>
        <w:t>silience[J]. IFAC-PapersOnLine, 2019,</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52(13): 337-342.</w:t>
      </w:r>
    </w:p>
    <w:p w14:paraId="35D11147">
      <w:pPr>
        <w:spacing w:before="194" w:line="304" w:lineRule="auto"/>
        <w:ind w:left="2021" w:right="62" w:hanging="553"/>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[19]</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2"/>
          <w:sz w:val="24"/>
          <w:szCs w:val="24"/>
        </w:rPr>
        <w:t>Tabim</w:t>
      </w:r>
      <w:r>
        <w:rPr>
          <w:rFonts w:ascii="Times New Roman" w:hAnsi="Times New Roman" w:eastAsia="Times New Roman" w:cs="Times New Roman"/>
          <w:spacing w:val="46"/>
          <w:w w:val="101"/>
          <w:sz w:val="24"/>
          <w:szCs w:val="24"/>
        </w:rPr>
        <w:t xml:space="preserve"> </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48"/>
          <w:w w:val="101"/>
          <w:sz w:val="24"/>
          <w:szCs w:val="24"/>
        </w:rPr>
        <w:t xml:space="preserve"> </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2"/>
          <w:sz w:val="24"/>
          <w:szCs w:val="24"/>
        </w:rPr>
        <w:t>Ayala</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53"/>
          <w:w w:val="101"/>
          <w:sz w:val="24"/>
          <w:szCs w:val="24"/>
        </w:rPr>
        <w:t xml:space="preserve"> </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pacing w:val="-2"/>
          <w:sz w:val="24"/>
          <w:szCs w:val="24"/>
        </w:rPr>
        <w:t>Frank</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2"/>
          <w:sz w:val="24"/>
          <w:szCs w:val="24"/>
        </w:rPr>
        <w:t>G.</w:t>
      </w:r>
      <w:r>
        <w:rPr>
          <w:rFonts w:ascii="Times New Roman" w:hAnsi="Times New Roman" w:eastAsia="Times New Roman" w:cs="Times New Roman"/>
          <w:spacing w:val="56"/>
          <w:sz w:val="24"/>
          <w:szCs w:val="24"/>
        </w:rPr>
        <w:t xml:space="preserve"> </w:t>
      </w:r>
      <w:r>
        <w:rPr>
          <w:rFonts w:ascii="Times New Roman" w:hAnsi="Times New Roman" w:eastAsia="Times New Roman" w:cs="Times New Roman"/>
          <w:spacing w:val="-2"/>
          <w:sz w:val="24"/>
          <w:szCs w:val="24"/>
        </w:rPr>
        <w:t>Implementing</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pacing w:val="-2"/>
          <w:sz w:val="24"/>
          <w:szCs w:val="24"/>
        </w:rPr>
        <w:t>vertical</w:t>
      </w:r>
      <w:r>
        <w:rPr>
          <w:rFonts w:ascii="Times New Roman" w:hAnsi="Times New Roman" w:eastAsia="Times New Roman" w:cs="Times New Roman"/>
          <w:spacing w:val="57"/>
          <w:w w:val="101"/>
          <w:sz w:val="24"/>
          <w:szCs w:val="24"/>
        </w:rPr>
        <w:t xml:space="preserve"> </w:t>
      </w:r>
      <w:r>
        <w:rPr>
          <w:rFonts w:ascii="Times New Roman" w:hAnsi="Times New Roman" w:eastAsia="Times New Roman" w:cs="Times New Roman"/>
          <w:spacing w:val="-2"/>
          <w:sz w:val="24"/>
          <w:szCs w:val="24"/>
        </w:rPr>
        <w:t>integration  in</w:t>
      </w:r>
      <w:r>
        <w:rPr>
          <w:rFonts w:ascii="Times New Roman" w:hAnsi="Times New Roman" w:eastAsia="Times New Roman" w:cs="Times New Roman"/>
          <w:spacing w:val="53"/>
          <w:sz w:val="24"/>
          <w:szCs w:val="24"/>
        </w:rPr>
        <w:t xml:space="preserve"> </w:t>
      </w:r>
      <w:r>
        <w:rPr>
          <w:rFonts w:ascii="Times New Roman" w:hAnsi="Times New Roman" w:eastAsia="Times New Roman" w:cs="Times New Roman"/>
          <w:spacing w:val="-2"/>
          <w:sz w:val="24"/>
          <w:szCs w:val="24"/>
        </w:rPr>
        <w:t>the</w:t>
      </w:r>
      <w:r>
        <w:rPr>
          <w:rFonts w:ascii="Times New Roman" w:hAnsi="Times New Roman" w:eastAsia="Times New Roman" w:cs="Times New Roman"/>
          <w:sz w:val="24"/>
          <w:szCs w:val="24"/>
        </w:rPr>
        <w:t xml:space="preserve"> industry</w:t>
      </w:r>
      <w:r>
        <w:rPr>
          <w:rFonts w:ascii="Times New Roman" w:hAnsi="Times New Roman" w:eastAsia="Times New Roman" w:cs="Times New Roman"/>
          <w:spacing w:val="1"/>
          <w:sz w:val="24"/>
          <w:szCs w:val="24"/>
        </w:rPr>
        <w:t xml:space="preserve"> 4.0 </w:t>
      </w:r>
      <w:r>
        <w:rPr>
          <w:rFonts w:ascii="Times New Roman" w:hAnsi="Times New Roman" w:eastAsia="Times New Roman" w:cs="Times New Roman"/>
          <w:sz w:val="24"/>
          <w:szCs w:val="24"/>
        </w:rPr>
        <w:t>journey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Which</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z w:val="24"/>
          <w:szCs w:val="24"/>
        </w:rPr>
        <w:t>factors</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influence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process</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information</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 xml:space="preserve">systems </w:t>
      </w:r>
      <w:r>
        <w:rPr>
          <w:rFonts w:ascii="Times New Roman" w:hAnsi="Times New Roman" w:eastAsia="Times New Roman" w:cs="Times New Roman"/>
          <w:spacing w:val="-1"/>
          <w:sz w:val="24"/>
          <w:szCs w:val="24"/>
        </w:rPr>
        <w:t>adoption?[J]. Information</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Systems Frontiers, 2024, 26(5):</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1615-1632.</w:t>
      </w:r>
    </w:p>
    <w:p w14:paraId="6BCF640E">
      <w:pPr>
        <w:spacing w:before="193" w:line="304" w:lineRule="auto"/>
        <w:ind w:left="2018" w:right="58" w:hanging="55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[20]</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Piprani A Z, Jaafar N</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I, Ali</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S M,</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1"/>
          <w:sz w:val="24"/>
          <w:szCs w:val="24"/>
        </w:rPr>
        <w:t>et</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al. Multi-dimensional</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supply</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chain</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flexibili</w:t>
      </w:r>
      <w:r>
        <w:rPr>
          <w:rFonts w:ascii="Times New Roman" w:hAnsi="Times New Roman" w:eastAsia="Times New Roman" w:cs="Times New Roman"/>
          <w:spacing w:val="-2"/>
          <w:sz w:val="24"/>
          <w:szCs w:val="24"/>
        </w:rPr>
        <w:t>ty</w:t>
      </w:r>
      <w:r>
        <w:rPr>
          <w:rFonts w:ascii="Times New Roman" w:hAnsi="Times New Roman" w:eastAsia="Times New Roman" w:cs="Times New Roman"/>
          <w:sz w:val="24"/>
          <w:szCs w:val="24"/>
        </w:rPr>
        <w:t xml:space="preserve"> and supply chain resilience:</w:t>
      </w:r>
      <w:r>
        <w:rPr>
          <w:rFonts w:ascii="Times New Roman" w:hAnsi="Times New Roman" w:eastAsia="Times New Roman" w:cs="Times New Roman"/>
          <w:spacing w:val="-1"/>
          <w:sz w:val="24"/>
          <w:szCs w:val="24"/>
        </w:rPr>
        <w:t xml:space="preserve"> The role of</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supply chain risks exposure[J]. Operations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Management Research, 2022,</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1"/>
          <w:sz w:val="24"/>
          <w:szCs w:val="24"/>
        </w:rPr>
        <w:t>15(1): 307-325.</w:t>
      </w:r>
    </w:p>
    <w:p w14:paraId="24AC7C25">
      <w:pPr>
        <w:spacing w:before="195" w:line="318" w:lineRule="auto"/>
        <w:ind w:left="2016" w:right="61" w:hanging="548"/>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[21]</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2"/>
          <w:sz w:val="24"/>
          <w:szCs w:val="24"/>
        </w:rPr>
        <w:t>Li</w:t>
      </w:r>
      <w:r>
        <w:rPr>
          <w:rFonts w:ascii="Times New Roman" w:hAnsi="Times New Roman" w:eastAsia="Times New Roman" w:cs="Times New Roman"/>
          <w:spacing w:val="51"/>
          <w:sz w:val="24"/>
          <w:szCs w:val="24"/>
        </w:rPr>
        <w:t xml:space="preserve"> </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49"/>
          <w:w w:val="101"/>
          <w:sz w:val="24"/>
          <w:szCs w:val="24"/>
        </w:rPr>
        <w:t xml:space="preserve"> </w:t>
      </w:r>
      <w:r>
        <w:rPr>
          <w:rFonts w:ascii="Times New Roman" w:hAnsi="Times New Roman" w:eastAsia="Times New Roman" w:cs="Times New Roman"/>
          <w:spacing w:val="-2"/>
          <w:sz w:val="24"/>
          <w:szCs w:val="24"/>
        </w:rPr>
        <w:t>Ho</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2"/>
          <w:sz w:val="24"/>
          <w:szCs w:val="24"/>
        </w:rPr>
        <w:t>M  S,</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2"/>
          <w:sz w:val="24"/>
          <w:szCs w:val="24"/>
        </w:rPr>
        <w:t>Xie</w:t>
      </w:r>
      <w:r>
        <w:rPr>
          <w:rFonts w:ascii="Times New Roman" w:hAnsi="Times New Roman" w:eastAsia="Times New Roman" w:cs="Times New Roman"/>
          <w:spacing w:val="53"/>
          <w:sz w:val="24"/>
          <w:szCs w:val="24"/>
        </w:rPr>
        <w:t xml:space="preserve"> </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pacing w:val="-2"/>
          <w:sz w:val="24"/>
          <w:szCs w:val="24"/>
        </w:rPr>
        <w:t>et</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pacing w:val="-2"/>
          <w:sz w:val="24"/>
          <w:szCs w:val="24"/>
        </w:rPr>
        <w:t>al.</w:t>
      </w:r>
      <w:r>
        <w:rPr>
          <w:rFonts w:ascii="Times New Roman" w:hAnsi="Times New Roman" w:eastAsia="Times New Roman" w:cs="Times New Roman"/>
          <w:spacing w:val="54"/>
          <w:w w:val="101"/>
          <w:sz w:val="24"/>
          <w:szCs w:val="24"/>
        </w:rPr>
        <w:t xml:space="preserve"> </w:t>
      </w:r>
      <w:r>
        <w:rPr>
          <w:rFonts w:ascii="Times New Roman" w:hAnsi="Times New Roman" w:eastAsia="Times New Roman" w:cs="Times New Roman"/>
          <w:spacing w:val="-2"/>
          <w:sz w:val="24"/>
          <w:szCs w:val="24"/>
        </w:rPr>
        <w:t>China’s</w:t>
      </w:r>
      <w:r>
        <w:rPr>
          <w:rFonts w:ascii="Times New Roman" w:hAnsi="Times New Roman" w:eastAsia="Times New Roman" w:cs="Times New Roman"/>
          <w:spacing w:val="55"/>
          <w:sz w:val="24"/>
          <w:szCs w:val="24"/>
        </w:rPr>
        <w:t xml:space="preserve"> </w:t>
      </w:r>
      <w:r>
        <w:rPr>
          <w:rFonts w:ascii="Times New Roman" w:hAnsi="Times New Roman" w:eastAsia="Times New Roman" w:cs="Times New Roman"/>
          <w:spacing w:val="-2"/>
          <w:sz w:val="24"/>
          <w:szCs w:val="24"/>
        </w:rPr>
        <w:t>flexibility</w:t>
      </w:r>
      <w:r>
        <w:rPr>
          <w:rFonts w:ascii="Times New Roman" w:hAnsi="Times New Roman" w:eastAsia="Times New Roman" w:cs="Times New Roman"/>
          <w:spacing w:val="51"/>
          <w:w w:val="101"/>
          <w:sz w:val="24"/>
          <w:szCs w:val="24"/>
        </w:rPr>
        <w:t xml:space="preserve"> </w:t>
      </w:r>
      <w:r>
        <w:rPr>
          <w:rFonts w:ascii="Times New Roman" w:hAnsi="Times New Roman" w:eastAsia="Times New Roman" w:cs="Times New Roman"/>
          <w:spacing w:val="-2"/>
          <w:sz w:val="24"/>
          <w:szCs w:val="24"/>
        </w:rPr>
        <w:t>challenge</w:t>
      </w:r>
      <w:r>
        <w:rPr>
          <w:rFonts w:ascii="Times New Roman" w:hAnsi="Times New Roman" w:eastAsia="Times New Roman" w:cs="Times New Roman"/>
          <w:spacing w:val="51"/>
          <w:sz w:val="24"/>
          <w:szCs w:val="24"/>
        </w:rPr>
        <w:t xml:space="preserve"> </w:t>
      </w:r>
      <w:r>
        <w:rPr>
          <w:rFonts w:ascii="Times New Roman" w:hAnsi="Times New Roman" w:eastAsia="Times New Roman" w:cs="Times New Roman"/>
          <w:spacing w:val="-2"/>
          <w:sz w:val="24"/>
          <w:szCs w:val="24"/>
        </w:rPr>
        <w:t>in</w:t>
      </w:r>
      <w:r>
        <w:rPr>
          <w:rFonts w:ascii="Times New Roman" w:hAnsi="Times New Roman" w:eastAsia="Times New Roman" w:cs="Times New Roman"/>
          <w:spacing w:val="55"/>
          <w:sz w:val="24"/>
          <w:szCs w:val="24"/>
        </w:rPr>
        <w:t xml:space="preserve"> </w:t>
      </w:r>
      <w:r>
        <w:rPr>
          <w:rFonts w:ascii="Times New Roman" w:hAnsi="Times New Roman" w:eastAsia="Times New Roman" w:cs="Times New Roman"/>
          <w:spacing w:val="-3"/>
          <w:sz w:val="24"/>
          <w:szCs w:val="24"/>
        </w:rPr>
        <w:t>achieving</w:t>
      </w:r>
      <w:r>
        <w:rPr>
          <w:rFonts w:ascii="Times New Roman" w:hAnsi="Times New Roman" w:eastAsia="Times New Roman" w:cs="Times New Roman"/>
          <w:spacing w:val="55"/>
          <w:w w:val="101"/>
          <w:sz w:val="24"/>
          <w:szCs w:val="24"/>
        </w:rPr>
        <w:t xml:space="preserve"> </w:t>
      </w:r>
      <w:r>
        <w:rPr>
          <w:rFonts w:ascii="Times New Roman" w:hAnsi="Times New Roman" w:eastAsia="Times New Roman" w:cs="Times New Roman"/>
          <w:spacing w:val="-3"/>
          <w:sz w:val="24"/>
          <w:szCs w:val="24"/>
        </w:rPr>
        <w:t>carbon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neutrality</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1"/>
          <w:sz w:val="24"/>
          <w:szCs w:val="24"/>
        </w:rPr>
        <w:t>by</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1"/>
          <w:sz w:val="24"/>
          <w:szCs w:val="24"/>
        </w:rPr>
        <w:t>2060[J].</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1"/>
          <w:sz w:val="24"/>
          <w:szCs w:val="24"/>
        </w:rPr>
        <w:t>Renewable</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50"/>
          <w:w w:val="101"/>
          <w:sz w:val="24"/>
          <w:szCs w:val="24"/>
        </w:rPr>
        <w:t xml:space="preserve"> </w:t>
      </w:r>
      <w:r>
        <w:rPr>
          <w:rFonts w:ascii="Times New Roman" w:hAnsi="Times New Roman" w:eastAsia="Times New Roman" w:cs="Times New Roman"/>
          <w:spacing w:val="-1"/>
          <w:sz w:val="24"/>
          <w:szCs w:val="24"/>
        </w:rPr>
        <w:t>Sustainable</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Energy</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Reviews,</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2022</w:t>
      </w:r>
      <w:r>
        <w:rPr>
          <w:rFonts w:ascii="Times New Roman" w:hAnsi="Times New Roman" w:eastAsia="Times New Roman" w:cs="Times New Roman"/>
          <w:spacing w:val="-2"/>
          <w:sz w:val="24"/>
          <w:szCs w:val="24"/>
        </w:rPr>
        <w:t>,  158:</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112112.</w:t>
      </w:r>
    </w:p>
    <w:p w14:paraId="1AD3341B">
      <w:pPr>
        <w:spacing w:before="143" w:line="192" w:lineRule="auto"/>
        <w:ind w:left="1468"/>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[22]</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Pellegrino</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pacing w:val="-1"/>
          <w:sz w:val="24"/>
          <w:szCs w:val="24"/>
        </w:rPr>
        <w:t>Costantino</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N</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2"/>
          <w:sz w:val="24"/>
          <w:szCs w:val="24"/>
        </w:rPr>
        <w:t>Tauro</w:t>
      </w:r>
      <w:r>
        <w:rPr>
          <w:rFonts w:ascii="Times New Roman" w:hAnsi="Times New Roman" w:eastAsia="Times New Roman" w:cs="Times New Roman"/>
          <w:spacing w:val="48"/>
          <w:w w:val="101"/>
          <w:sz w:val="24"/>
          <w:szCs w:val="24"/>
        </w:rPr>
        <w:t xml:space="preserve"> </w:t>
      </w:r>
      <w:r>
        <w:rPr>
          <w:rFonts w:ascii="Times New Roman" w:hAnsi="Times New Roman" w:eastAsia="Times New Roman" w:cs="Times New Roman"/>
          <w:spacing w:val="-2"/>
          <w:sz w:val="24"/>
          <w:szCs w:val="24"/>
        </w:rPr>
        <w:t>D.  Supply</w:t>
      </w:r>
      <w:r>
        <w:rPr>
          <w:rFonts w:ascii="Times New Roman" w:hAnsi="Times New Roman" w:eastAsia="Times New Roman" w:cs="Times New Roman"/>
          <w:spacing w:val="54"/>
          <w:w w:val="101"/>
          <w:sz w:val="24"/>
          <w:szCs w:val="24"/>
        </w:rPr>
        <w:t xml:space="preserve"> </w:t>
      </w:r>
      <w:r>
        <w:rPr>
          <w:rFonts w:ascii="Times New Roman" w:hAnsi="Times New Roman" w:eastAsia="Times New Roman" w:cs="Times New Roman"/>
          <w:spacing w:val="-2"/>
          <w:sz w:val="24"/>
          <w:szCs w:val="24"/>
        </w:rPr>
        <w:t>Chain</w:t>
      </w:r>
      <w:r>
        <w:rPr>
          <w:rFonts w:ascii="Times New Roman" w:hAnsi="Times New Roman" w:eastAsia="Times New Roman" w:cs="Times New Roman"/>
          <w:spacing w:val="49"/>
          <w:w w:val="101"/>
          <w:sz w:val="24"/>
          <w:szCs w:val="24"/>
        </w:rPr>
        <w:t xml:space="preserve"> </w:t>
      </w:r>
      <w:r>
        <w:rPr>
          <w:rFonts w:ascii="Times New Roman" w:hAnsi="Times New Roman" w:eastAsia="Times New Roman" w:cs="Times New Roman"/>
          <w:spacing w:val="-2"/>
          <w:sz w:val="24"/>
          <w:szCs w:val="24"/>
        </w:rPr>
        <w:t>Finance:</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2"/>
          <w:sz w:val="24"/>
          <w:szCs w:val="24"/>
        </w:rPr>
        <w:t>supply</w:t>
      </w:r>
      <w:r>
        <w:rPr>
          <w:rFonts w:ascii="Times New Roman" w:hAnsi="Times New Roman" w:eastAsia="Times New Roman" w:cs="Times New Roman"/>
          <w:spacing w:val="53"/>
          <w:sz w:val="24"/>
          <w:szCs w:val="24"/>
        </w:rPr>
        <w:t xml:space="preserve"> </w:t>
      </w:r>
      <w:r>
        <w:rPr>
          <w:rFonts w:ascii="Times New Roman" w:hAnsi="Times New Roman" w:eastAsia="Times New Roman" w:cs="Times New Roman"/>
          <w:spacing w:val="-2"/>
          <w:sz w:val="24"/>
          <w:szCs w:val="24"/>
        </w:rPr>
        <w:t>chain-</w:t>
      </w:r>
    </w:p>
    <w:p w14:paraId="0A667DEB">
      <w:pPr>
        <w:spacing w:line="192" w:lineRule="auto"/>
        <w:rPr>
          <w:rFonts w:ascii="Times New Roman" w:hAnsi="Times New Roman" w:eastAsia="Times New Roman" w:cs="Times New Roman"/>
          <w:sz w:val="24"/>
          <w:szCs w:val="24"/>
        </w:rPr>
        <w:sectPr>
          <w:headerReference r:id="rId170" w:type="default"/>
          <w:footerReference r:id="rId171" w:type="default"/>
          <w:pgSz w:w="11907" w:h="16839"/>
          <w:pgMar w:top="1702" w:right="1528" w:bottom="2069" w:left="424" w:header="1397" w:footer="1869" w:gutter="0"/>
          <w:cols w:space="720" w:num="1"/>
        </w:sectPr>
      </w:pPr>
    </w:p>
    <w:p w14:paraId="67176E48">
      <w:pPr>
        <w:spacing w:line="267" w:lineRule="auto"/>
        <w:rPr>
          <w:rFonts w:ascii="Arial"/>
          <w:sz w:val="21"/>
        </w:rPr>
      </w:pPr>
    </w:p>
    <w:p w14:paraId="2CB87974">
      <w:pPr>
        <w:spacing w:before="69" w:line="345" w:lineRule="auto"/>
        <w:ind w:left="1739" w:right="90"/>
        <w:rPr>
          <w:rFonts w:ascii="Times New Roman" w:hAnsi="Times New Roman" w:eastAsia="Times New Roman" w:cs="Times New Roman"/>
          <w:sz w:val="24"/>
          <w:szCs w:val="24"/>
        </w:rPr>
      </w:pPr>
      <w:r>
        <w:rPr>
          <w:rFonts w:ascii="Times New Roman" w:hAnsi="Times New Roman" w:eastAsia="Times New Roman" w:cs="Times New Roman"/>
          <w:sz w:val="24"/>
          <w:szCs w:val="24"/>
        </w:rPr>
        <w:t>oriented perspective</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mitigate</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commodity risk</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and pricing</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volatility[J].</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 xml:space="preserve">Journal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Purchasing and</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Supply Management, 2019, 25(2):</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118-133.</w:t>
      </w:r>
    </w:p>
    <w:p w14:paraId="0DFF9014">
      <w:pPr>
        <w:spacing w:before="33" w:line="277" w:lineRule="auto"/>
        <w:ind w:left="1737" w:right="92" w:hanging="55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[23]</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Vickery</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Calantone R,</w:t>
      </w:r>
      <w:r>
        <w:rPr>
          <w:rFonts w:ascii="Times New Roman" w:hAnsi="Times New Roman" w:eastAsia="Times New Roman" w:cs="Times New Roman"/>
          <w:spacing w:val="-2"/>
          <w:sz w:val="24"/>
          <w:szCs w:val="24"/>
        </w:rPr>
        <w:t xml:space="preserve"> Droge</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2"/>
          <w:sz w:val="24"/>
          <w:szCs w:val="24"/>
        </w:rPr>
        <w:t>Supply</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2"/>
          <w:sz w:val="24"/>
          <w:szCs w:val="24"/>
        </w:rPr>
        <w:t>chain</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2"/>
          <w:sz w:val="24"/>
          <w:szCs w:val="24"/>
        </w:rPr>
        <w:t>flexibility:</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an</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empirical</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2"/>
          <w:sz w:val="24"/>
          <w:szCs w:val="24"/>
        </w:rPr>
        <w:t>study[J].</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The Journal of Supply Chain Management,</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1999, 35(</w:t>
      </w:r>
      <w:r>
        <w:rPr>
          <w:rFonts w:ascii="Times New Roman" w:hAnsi="Times New Roman" w:eastAsia="Times New Roman" w:cs="Times New Roman"/>
          <w:spacing w:val="-2"/>
          <w:sz w:val="24"/>
          <w:szCs w:val="24"/>
        </w:rPr>
        <w:t>2):</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2"/>
          <w:sz w:val="24"/>
          <w:szCs w:val="24"/>
        </w:rPr>
        <w:t>16-24.</w:t>
      </w:r>
    </w:p>
    <w:p w14:paraId="281DD6C0">
      <w:pPr>
        <w:spacing w:before="192" w:line="304" w:lineRule="auto"/>
        <w:ind w:left="1734" w:right="84" w:hanging="55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[24]</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Kumar  V,  Fantazy  K  A,</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Kumar</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U,</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et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al.</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Implementation</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manageme</w:t>
      </w:r>
      <w:r>
        <w:rPr>
          <w:rFonts w:ascii="Times New Roman" w:hAnsi="Times New Roman" w:eastAsia="Times New Roman" w:cs="Times New Roman"/>
          <w:spacing w:val="-2"/>
          <w:sz w:val="24"/>
          <w:szCs w:val="24"/>
        </w:rPr>
        <w:t>nt</w:t>
      </w:r>
      <w:r>
        <w:rPr>
          <w:rFonts w:ascii="Times New Roman" w:hAnsi="Times New Roman" w:eastAsia="Times New Roman" w:cs="Times New Roman"/>
          <w:sz w:val="24"/>
          <w:szCs w:val="24"/>
        </w:rPr>
        <w:t xml:space="preserve"> framework  for  supply</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chain</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flexibility[J].</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of  Enterprise</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Information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Management, 2006,</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19(3): 303-3</w:t>
      </w:r>
      <w:r>
        <w:rPr>
          <w:rFonts w:ascii="Times New Roman" w:hAnsi="Times New Roman" w:eastAsia="Times New Roman" w:cs="Times New Roman"/>
          <w:spacing w:val="-2"/>
          <w:sz w:val="24"/>
          <w:szCs w:val="24"/>
        </w:rPr>
        <w:t>19.</w:t>
      </w:r>
    </w:p>
    <w:p w14:paraId="2CB5EA85">
      <w:pPr>
        <w:spacing w:before="193" w:line="318" w:lineRule="auto"/>
        <w:ind w:left="1734" w:right="85" w:hanging="55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[25]</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Rojo</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A,  Stevenson  M,  Sohal</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 xml:space="preserve">A  S,  et  al.  Supply </w:t>
      </w:r>
      <w:r>
        <w:rPr>
          <w:rFonts w:ascii="Times New Roman" w:hAnsi="Times New Roman" w:eastAsia="Times New Roman" w:cs="Times New Roman"/>
          <w:spacing w:val="-2"/>
          <w:sz w:val="24"/>
          <w:szCs w:val="24"/>
        </w:rPr>
        <w:t xml:space="preserve"> chain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2"/>
          <w:sz w:val="24"/>
          <w:szCs w:val="24"/>
        </w:rPr>
        <w:t>flexibility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2"/>
          <w:sz w:val="24"/>
          <w:szCs w:val="24"/>
        </w:rPr>
        <w:t>in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2"/>
          <w:sz w:val="24"/>
          <w:szCs w:val="24"/>
        </w:rPr>
        <w:t>dynamic</w:t>
      </w:r>
      <w:r>
        <w:rPr>
          <w:rFonts w:ascii="Times New Roman" w:hAnsi="Times New Roman" w:eastAsia="Times New Roman" w:cs="Times New Roman"/>
          <w:sz w:val="24"/>
          <w:szCs w:val="24"/>
        </w:rPr>
        <w:t xml:space="preserve"> environments:   The   enabling   role   of   operational</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absorptive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capacity</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and organisational  learning[J].  International</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Journal   of  Operations   &amp;  Producti</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Management, 2018, 38(3): 6</w:t>
      </w:r>
      <w:r>
        <w:rPr>
          <w:rFonts w:ascii="Times New Roman" w:hAnsi="Times New Roman" w:eastAsia="Times New Roman" w:cs="Times New Roman"/>
          <w:spacing w:val="-1"/>
          <w:sz w:val="24"/>
          <w:szCs w:val="24"/>
        </w:rPr>
        <w:t>36-666.</w:t>
      </w:r>
    </w:p>
    <w:p w14:paraId="31CCCA0A">
      <w:pPr>
        <w:spacing w:before="190" w:line="277" w:lineRule="auto"/>
        <w:ind w:left="1735" w:right="91" w:hanging="55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[26]   Sethi</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pacing w:val="-1"/>
          <w:sz w:val="24"/>
          <w:szCs w:val="24"/>
        </w:rPr>
        <w:t>K,  Sethi  S  P.  Flexibilit</w:t>
      </w:r>
      <w:r>
        <w:rPr>
          <w:rFonts w:ascii="Times New Roman" w:hAnsi="Times New Roman" w:eastAsia="Times New Roman" w:cs="Times New Roman"/>
          <w:spacing w:val="-2"/>
          <w:sz w:val="24"/>
          <w:szCs w:val="24"/>
        </w:rPr>
        <w:t>y  in  manufacturing:</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2"/>
          <w:sz w:val="24"/>
          <w:szCs w:val="24"/>
        </w:rPr>
        <w:t>A  survey[J].  International</w:t>
      </w:r>
      <w:r>
        <w:rPr>
          <w:rFonts w:ascii="Times New Roman" w:hAnsi="Times New Roman" w:eastAsia="Times New Roman" w:cs="Times New Roman"/>
          <w:sz w:val="24"/>
          <w:szCs w:val="24"/>
        </w:rPr>
        <w:t xml:space="preserve"> Journal of</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Flexible Manufacturi</w:t>
      </w:r>
      <w:r>
        <w:rPr>
          <w:rFonts w:ascii="Times New Roman" w:hAnsi="Times New Roman" w:eastAsia="Times New Roman" w:cs="Times New Roman"/>
          <w:spacing w:val="-1"/>
          <w:sz w:val="24"/>
          <w:szCs w:val="24"/>
        </w:rPr>
        <w:t>ng</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Systems,</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1990, 2(4): 289-328.</w:t>
      </w:r>
    </w:p>
    <w:p w14:paraId="42C42DDB">
      <w:pPr>
        <w:spacing w:before="192" w:line="318" w:lineRule="auto"/>
        <w:ind w:left="1738" w:right="89" w:hanging="554"/>
        <w:rPr>
          <w:rFonts w:ascii="Times New Roman" w:hAnsi="Times New Roman" w:eastAsia="Times New Roman" w:cs="Times New Roman"/>
          <w:sz w:val="24"/>
          <w:szCs w:val="24"/>
        </w:rPr>
      </w:pPr>
      <w:r>
        <w:rPr>
          <w:rFonts w:ascii="Times New Roman" w:hAnsi="Times New Roman" w:eastAsia="Times New Roman" w:cs="Times New Roman"/>
          <w:sz w:val="24"/>
          <w:szCs w:val="24"/>
        </w:rPr>
        <w:t>[27]</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z w:val="24"/>
          <w:szCs w:val="24"/>
        </w:rPr>
        <w:t>Koste L L, Malhotra M</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K. A theoretical</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framework</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analyzing the</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dimensions</w:t>
      </w:r>
      <w:r>
        <w:rPr>
          <w:rFonts w:ascii="Times New Roman" w:hAnsi="Times New Roman" w:eastAsia="Times New Roman" w:cs="Times New Roman"/>
          <w:sz w:val="24"/>
          <w:szCs w:val="24"/>
        </w:rPr>
        <w:t xml:space="preserve"> of manufacturing</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z w:val="24"/>
          <w:szCs w:val="24"/>
        </w:rPr>
        <w:t>flexibility[J].</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of Operations</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Management,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2000,</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1"/>
          <w:sz w:val="24"/>
          <w:szCs w:val="24"/>
        </w:rPr>
        <w:t>18(1):</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75-93.</w:t>
      </w:r>
    </w:p>
    <w:p w14:paraId="6E1397ED">
      <w:pPr>
        <w:spacing w:before="145" w:line="276" w:lineRule="auto"/>
        <w:ind w:left="1735" w:right="92" w:hanging="55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[28]</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Liao</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Y.</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An  integrative  framework  of  supply  chain  flexibility[J].  International</w:t>
      </w:r>
      <w:r>
        <w:rPr>
          <w:rFonts w:ascii="Times New Roman" w:hAnsi="Times New Roman" w:eastAsia="Times New Roman" w:cs="Times New Roman"/>
          <w:sz w:val="24"/>
          <w:szCs w:val="24"/>
        </w:rPr>
        <w:t xml:space="preserve"> Journal of</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Productivity and Performance Management, 2020, 69(6):</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1321-1342.</w:t>
      </w:r>
    </w:p>
    <w:p w14:paraId="52B1AC40">
      <w:pPr>
        <w:spacing w:before="195" w:line="304" w:lineRule="auto"/>
        <w:ind w:left="1732" w:right="87" w:hanging="548"/>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[29]   Stevenson M, Sprin</w:t>
      </w:r>
      <w:r>
        <w:rPr>
          <w:rFonts w:ascii="Times New Roman" w:hAnsi="Times New Roman" w:eastAsia="Times New Roman" w:cs="Times New Roman"/>
          <w:spacing w:val="-2"/>
          <w:sz w:val="24"/>
          <w:szCs w:val="24"/>
        </w:rPr>
        <w:t>g M. Flexibility from a supply chain</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2"/>
          <w:sz w:val="24"/>
          <w:szCs w:val="24"/>
        </w:rPr>
        <w:t>perspective: definition and</w:t>
      </w:r>
      <w:r>
        <w:rPr>
          <w:rFonts w:ascii="Times New Roman" w:hAnsi="Times New Roman" w:eastAsia="Times New Roman" w:cs="Times New Roman"/>
          <w:sz w:val="24"/>
          <w:szCs w:val="24"/>
        </w:rPr>
        <w:t xml:space="preserve"> review[J].</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z w:val="24"/>
          <w:szCs w:val="24"/>
        </w:rPr>
        <w:t>International</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z w:val="24"/>
          <w:szCs w:val="24"/>
        </w:rPr>
        <w:t>of Operati</w:t>
      </w:r>
      <w:r>
        <w:rPr>
          <w:rFonts w:ascii="Times New Roman" w:hAnsi="Times New Roman" w:eastAsia="Times New Roman" w:cs="Times New Roman"/>
          <w:spacing w:val="-1"/>
          <w:sz w:val="24"/>
          <w:szCs w:val="24"/>
        </w:rPr>
        <w:t>ons</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&amp;</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Production</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Management,</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2007,</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27(7): 685-713.</w:t>
      </w:r>
    </w:p>
    <w:p w14:paraId="37DA6392">
      <w:pPr>
        <w:spacing w:before="192" w:line="304" w:lineRule="auto"/>
        <w:ind w:left="1732" w:right="87" w:hanging="548"/>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[30]</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Kamalahmadi</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M,</w:t>
      </w:r>
      <w:r>
        <w:rPr>
          <w:rFonts w:ascii="Times New Roman" w:hAnsi="Times New Roman" w:eastAsia="Times New Roman" w:cs="Times New Roman"/>
          <w:spacing w:val="48"/>
          <w:w w:val="101"/>
          <w:sz w:val="24"/>
          <w:szCs w:val="24"/>
        </w:rPr>
        <w:t xml:space="preserve"> </w:t>
      </w:r>
      <w:r>
        <w:rPr>
          <w:rFonts w:ascii="Times New Roman" w:hAnsi="Times New Roman" w:eastAsia="Times New Roman" w:cs="Times New Roman"/>
          <w:spacing w:val="-1"/>
          <w:sz w:val="24"/>
          <w:szCs w:val="24"/>
        </w:rPr>
        <w:t>Shekarian</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M,</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Mellat</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Parast</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M.</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impact</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fl</w:t>
      </w:r>
      <w:r>
        <w:rPr>
          <w:rFonts w:ascii="Times New Roman" w:hAnsi="Times New Roman" w:eastAsia="Times New Roman" w:cs="Times New Roman"/>
          <w:spacing w:val="-2"/>
          <w:sz w:val="24"/>
          <w:szCs w:val="24"/>
        </w:rPr>
        <w:t>exibility</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2"/>
          <w:sz w:val="24"/>
          <w:szCs w:val="24"/>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redundancy</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improving</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supply</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chain</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resilience</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pacing w:val="-1"/>
          <w:sz w:val="24"/>
          <w:szCs w:val="24"/>
        </w:rPr>
        <w:t>disruptions[J].</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International</w:t>
      </w:r>
      <w:r>
        <w:rPr>
          <w:rFonts w:ascii="Times New Roman" w:hAnsi="Times New Roman" w:eastAsia="Times New Roman" w:cs="Times New Roman"/>
          <w:sz w:val="24"/>
          <w:szCs w:val="24"/>
        </w:rPr>
        <w:t xml:space="preserve"> Journal of</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Production Research, 2022, 60(6):</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992-2020.</w:t>
      </w:r>
    </w:p>
    <w:p w14:paraId="47306B20">
      <w:pPr>
        <w:spacing w:before="196" w:line="320" w:lineRule="auto"/>
        <w:ind w:left="1735" w:right="86" w:hanging="551"/>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[31]</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2"/>
          <w:sz w:val="24"/>
          <w:szCs w:val="24"/>
        </w:rPr>
        <w:t>Valle</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2"/>
          <w:sz w:val="24"/>
          <w:szCs w:val="24"/>
        </w:rPr>
        <w:t>Enrique</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2"/>
          <w:sz w:val="24"/>
          <w:szCs w:val="24"/>
        </w:rPr>
        <w:t>Visintainer</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2"/>
          <w:sz w:val="24"/>
          <w:szCs w:val="24"/>
        </w:rPr>
        <w:t>Lerman</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2"/>
          <w:sz w:val="24"/>
          <w:szCs w:val="24"/>
        </w:rPr>
        <w:t>De</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2"/>
          <w:sz w:val="24"/>
          <w:szCs w:val="24"/>
        </w:rPr>
        <w:t>Sousa</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2"/>
          <w:sz w:val="24"/>
          <w:szCs w:val="24"/>
        </w:rPr>
        <w:t>et</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2"/>
          <w:sz w:val="24"/>
          <w:szCs w:val="24"/>
        </w:rPr>
        <w:t>al.</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2"/>
          <w:sz w:val="24"/>
          <w:szCs w:val="24"/>
        </w:rPr>
        <w:t>Being</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3"/>
          <w:sz w:val="24"/>
          <w:szCs w:val="24"/>
        </w:rPr>
        <w:t>igital</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3"/>
          <w:sz w:val="24"/>
          <w:szCs w:val="24"/>
        </w:rPr>
        <w:t>and</w:t>
      </w:r>
      <w:r>
        <w:rPr>
          <w:rFonts w:ascii="Times New Roman" w:hAnsi="Times New Roman" w:eastAsia="Times New Roman" w:cs="Times New Roman"/>
          <w:sz w:val="24"/>
          <w:szCs w:val="24"/>
        </w:rPr>
        <w:t xml:space="preserve"> flexible to navigate the</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storm: How</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transformation</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enhan</w:t>
      </w:r>
      <w:r>
        <w:rPr>
          <w:rFonts w:ascii="Times New Roman" w:hAnsi="Times New Roman" w:eastAsia="Times New Roman" w:cs="Times New Roman"/>
          <w:spacing w:val="-1"/>
          <w:sz w:val="24"/>
          <w:szCs w:val="24"/>
        </w:rPr>
        <w:t>ces</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supply</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chain</w:t>
      </w:r>
      <w:r>
        <w:rPr>
          <w:rFonts w:ascii="Times New Roman" w:hAnsi="Times New Roman" w:eastAsia="Times New Roman" w:cs="Times New Roman"/>
          <w:sz w:val="24"/>
          <w:szCs w:val="24"/>
        </w:rPr>
        <w:t xml:space="preserve"> flexibility</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turbulent</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z w:val="24"/>
          <w:szCs w:val="24"/>
        </w:rPr>
        <w:t>environments[J].</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z w:val="24"/>
          <w:szCs w:val="24"/>
        </w:rPr>
        <w:t>International</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 xml:space="preserve">of  </w:t>
      </w:r>
      <w:r>
        <w:rPr>
          <w:rFonts w:ascii="Times New Roman" w:hAnsi="Times New Roman" w:eastAsia="Times New Roman" w:cs="Times New Roman"/>
          <w:spacing w:val="-1"/>
          <w:sz w:val="24"/>
          <w:szCs w:val="24"/>
        </w:rPr>
        <w:t>Production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Economics, 2022, 250:</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1</w:t>
      </w:r>
      <w:r>
        <w:rPr>
          <w:rFonts w:ascii="Times New Roman" w:hAnsi="Times New Roman" w:eastAsia="Times New Roman" w:cs="Times New Roman"/>
          <w:spacing w:val="-2"/>
          <w:sz w:val="24"/>
          <w:szCs w:val="24"/>
        </w:rPr>
        <w:t>08668.</w:t>
      </w:r>
    </w:p>
    <w:p w14:paraId="339EE12A">
      <w:pPr>
        <w:spacing w:before="164" w:line="290" w:lineRule="auto"/>
        <w:ind w:left="1741" w:right="84" w:hanging="557"/>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[32]</w:t>
      </w:r>
      <w:r>
        <w:rPr>
          <w:rFonts w:ascii="Times New Roman" w:hAnsi="Times New Roman" w:eastAsia="Times New Roman" w:cs="Times New Roman"/>
          <w:spacing w:val="29"/>
          <w:sz w:val="24"/>
          <w:szCs w:val="24"/>
        </w:rPr>
        <w:t xml:space="preserve">  </w:t>
      </w:r>
      <w:r>
        <w:rPr>
          <w:rFonts w:ascii="宋体" w:hAnsi="宋体" w:eastAsia="宋体" w:cs="宋体"/>
          <w:spacing w:val="4"/>
          <w:sz w:val="24"/>
          <w:szCs w:val="24"/>
        </w:rPr>
        <w:t>罗婕</w:t>
      </w:r>
      <w:r>
        <w:rPr>
          <w:rFonts w:ascii="Times New Roman" w:hAnsi="Times New Roman" w:eastAsia="Times New Roman" w:cs="Times New Roman"/>
          <w:spacing w:val="4"/>
          <w:sz w:val="24"/>
          <w:szCs w:val="24"/>
        </w:rPr>
        <w:t>.</w:t>
      </w:r>
      <w:r>
        <w:rPr>
          <w:rFonts w:ascii="Times New Roman" w:hAnsi="Times New Roman" w:eastAsia="Times New Roman" w:cs="Times New Roman"/>
          <w:spacing w:val="18"/>
          <w:w w:val="101"/>
          <w:sz w:val="24"/>
          <w:szCs w:val="24"/>
        </w:rPr>
        <w:t xml:space="preserve">  </w:t>
      </w:r>
      <w:r>
        <w:rPr>
          <w:rFonts w:ascii="宋体" w:hAnsi="宋体" w:eastAsia="宋体" w:cs="宋体"/>
          <w:spacing w:val="4"/>
          <w:sz w:val="24"/>
          <w:szCs w:val="24"/>
        </w:rPr>
        <w:t>中国快时尚服装品牌跨境电商运营模式及优化策略研究</w:t>
      </w:r>
      <w:r>
        <w:rPr>
          <w:rFonts w:ascii="Times New Roman" w:hAnsi="Times New Roman" w:eastAsia="Times New Roman" w:cs="Times New Roman"/>
          <w:spacing w:val="4"/>
          <w:sz w:val="24"/>
          <w:szCs w:val="24"/>
        </w:rPr>
        <w:t xml:space="preserve">[D].  </w:t>
      </w:r>
      <w:r>
        <w:rPr>
          <w:rFonts w:ascii="宋体" w:hAnsi="宋体" w:eastAsia="宋体" w:cs="宋体"/>
          <w:spacing w:val="4"/>
          <w:sz w:val="24"/>
          <w:szCs w:val="24"/>
        </w:rPr>
        <w:t>江</w:t>
      </w:r>
      <w:r>
        <w:rPr>
          <w:rFonts w:ascii="宋体" w:hAnsi="宋体" w:eastAsia="宋体" w:cs="宋体"/>
          <w:spacing w:val="3"/>
          <w:sz w:val="24"/>
          <w:szCs w:val="24"/>
        </w:rPr>
        <w:t>西财</w:t>
      </w:r>
      <w:r>
        <w:rPr>
          <w:rFonts w:ascii="宋体" w:hAnsi="宋体" w:eastAsia="宋体" w:cs="宋体"/>
          <w:spacing w:val="-2"/>
          <w:sz w:val="24"/>
          <w:szCs w:val="24"/>
        </w:rPr>
        <w:t>经大学</w:t>
      </w:r>
      <w:r>
        <w:rPr>
          <w:rFonts w:ascii="Times New Roman" w:hAnsi="Times New Roman" w:eastAsia="Times New Roman" w:cs="Times New Roman"/>
          <w:spacing w:val="-2"/>
          <w:sz w:val="24"/>
          <w:szCs w:val="24"/>
        </w:rPr>
        <w:t>, 2021.</w:t>
      </w:r>
    </w:p>
    <w:p w14:paraId="66D67367">
      <w:pPr>
        <w:spacing w:line="290" w:lineRule="auto"/>
        <w:rPr>
          <w:rFonts w:ascii="Times New Roman" w:hAnsi="Times New Roman" w:eastAsia="Times New Roman" w:cs="Times New Roman"/>
          <w:sz w:val="24"/>
          <w:szCs w:val="24"/>
        </w:rPr>
        <w:sectPr>
          <w:headerReference r:id="rId172" w:type="default"/>
          <w:footerReference r:id="rId173" w:type="default"/>
          <w:pgSz w:w="11907" w:h="16839"/>
          <w:pgMar w:top="1702" w:right="1785" w:bottom="1862" w:left="424" w:header="1397" w:footer="1662" w:gutter="0"/>
          <w:cols w:space="720" w:num="1"/>
        </w:sectPr>
      </w:pPr>
    </w:p>
    <w:p w14:paraId="3EBABD69">
      <w:pPr>
        <w:spacing w:before="318" w:line="291" w:lineRule="auto"/>
        <w:ind w:left="2024" w:right="66" w:hanging="556"/>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[33]</w:t>
      </w:r>
      <w:r>
        <w:rPr>
          <w:rFonts w:ascii="Times New Roman" w:hAnsi="Times New Roman" w:eastAsia="Times New Roman" w:cs="Times New Roman"/>
          <w:spacing w:val="28"/>
          <w:w w:val="101"/>
          <w:sz w:val="24"/>
          <w:szCs w:val="24"/>
        </w:rPr>
        <w:t xml:space="preserve">  </w:t>
      </w:r>
      <w:r>
        <w:rPr>
          <w:rFonts w:ascii="宋体" w:hAnsi="宋体" w:eastAsia="宋体" w:cs="宋体"/>
          <w:spacing w:val="5"/>
          <w:sz w:val="24"/>
          <w:szCs w:val="24"/>
        </w:rPr>
        <w:t>周山莉</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我国跨境电商商业模式优化策</w:t>
      </w:r>
      <w:r>
        <w:rPr>
          <w:rFonts w:ascii="宋体" w:hAnsi="宋体" w:eastAsia="宋体" w:cs="宋体"/>
          <w:spacing w:val="4"/>
          <w:sz w:val="24"/>
          <w:szCs w:val="24"/>
        </w:rPr>
        <w:t>略研究</w:t>
      </w:r>
      <w:r>
        <w:rPr>
          <w:rFonts w:ascii="Times New Roman" w:hAnsi="Times New Roman" w:eastAsia="Times New Roman" w:cs="Times New Roman"/>
          <w:spacing w:val="4"/>
          <w:sz w:val="24"/>
          <w:szCs w:val="24"/>
        </w:rPr>
        <w:t xml:space="preserve">[D].  </w:t>
      </w:r>
      <w:r>
        <w:rPr>
          <w:rFonts w:ascii="宋体" w:hAnsi="宋体" w:eastAsia="宋体" w:cs="宋体"/>
          <w:spacing w:val="4"/>
          <w:sz w:val="24"/>
          <w:szCs w:val="24"/>
        </w:rPr>
        <w:t>商务部国际贸易经济合</w:t>
      </w:r>
      <w:r>
        <w:rPr>
          <w:rFonts w:ascii="宋体" w:hAnsi="宋体" w:eastAsia="宋体" w:cs="宋体"/>
          <w:spacing w:val="-1"/>
          <w:sz w:val="24"/>
          <w:szCs w:val="24"/>
        </w:rPr>
        <w:t>作研究院</w:t>
      </w:r>
      <w:r>
        <w:rPr>
          <w:rFonts w:ascii="Times New Roman" w:hAnsi="Times New Roman" w:eastAsia="Times New Roman" w:cs="Times New Roman"/>
          <w:spacing w:val="-1"/>
          <w:sz w:val="24"/>
          <w:szCs w:val="24"/>
        </w:rPr>
        <w:t>, 2022.</w:t>
      </w:r>
    </w:p>
    <w:p w14:paraId="15848097">
      <w:pPr>
        <w:spacing w:before="177" w:line="289" w:lineRule="auto"/>
        <w:ind w:left="2024" w:right="61" w:hanging="556"/>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 xml:space="preserve">[34]   </w:t>
      </w:r>
      <w:r>
        <w:rPr>
          <w:rFonts w:ascii="宋体" w:hAnsi="宋体" w:eastAsia="宋体" w:cs="宋体"/>
          <w:spacing w:val="6"/>
          <w:sz w:val="24"/>
          <w:szCs w:val="24"/>
        </w:rPr>
        <w:t>陶玉琼</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我国跨境电商的供应链柔性优化策略研究</w:t>
      </w:r>
      <w:r>
        <w:rPr>
          <w:rFonts w:ascii="Times New Roman" w:hAnsi="Times New Roman" w:eastAsia="Times New Roman" w:cs="Times New Roman"/>
          <w:spacing w:val="6"/>
          <w:sz w:val="24"/>
          <w:szCs w:val="24"/>
        </w:rPr>
        <w:t xml:space="preserve">[J].  </w:t>
      </w:r>
      <w:r>
        <w:rPr>
          <w:rFonts w:ascii="宋体" w:hAnsi="宋体" w:eastAsia="宋体" w:cs="宋体"/>
          <w:spacing w:val="6"/>
          <w:sz w:val="24"/>
          <w:szCs w:val="24"/>
        </w:rPr>
        <w:t>改革与战略</w:t>
      </w:r>
      <w:r>
        <w:rPr>
          <w:rFonts w:ascii="Times New Roman" w:hAnsi="Times New Roman" w:eastAsia="Times New Roman" w:cs="Times New Roman"/>
          <w:spacing w:val="6"/>
          <w:sz w:val="24"/>
          <w:szCs w:val="24"/>
        </w:rPr>
        <w:t>,</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6"/>
          <w:sz w:val="24"/>
          <w:szCs w:val="24"/>
        </w:rPr>
        <w:t>2017,</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33(8):</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pacing w:val="-3"/>
          <w:sz w:val="24"/>
          <w:szCs w:val="24"/>
        </w:rPr>
        <w:t>134-137.</w:t>
      </w:r>
    </w:p>
    <w:p w14:paraId="1563C243">
      <w:pPr>
        <w:spacing w:before="174" w:line="308" w:lineRule="auto"/>
        <w:ind w:left="2042" w:right="62" w:hanging="57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[35]</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孙艳平</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跨境电商供应链柔性基本模式与优化路径</w:t>
      </w:r>
      <w:r>
        <w:rPr>
          <w:rFonts w:ascii="Times New Roman" w:hAnsi="Times New Roman" w:eastAsia="Times New Roman" w:cs="Times New Roman"/>
          <w:spacing w:val="2"/>
          <w:sz w:val="24"/>
          <w:szCs w:val="24"/>
        </w:rPr>
        <w:t xml:space="preserve">[J].  </w:t>
      </w:r>
      <w:r>
        <w:rPr>
          <w:rFonts w:ascii="宋体" w:hAnsi="宋体" w:eastAsia="宋体" w:cs="宋体"/>
          <w:spacing w:val="2"/>
          <w:sz w:val="24"/>
          <w:szCs w:val="24"/>
        </w:rPr>
        <w:t>现代企业</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2"/>
          <w:sz w:val="24"/>
          <w:szCs w:val="24"/>
        </w:rPr>
        <w:t>2024,</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(1):</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4"/>
          <w:sz w:val="24"/>
          <w:szCs w:val="24"/>
        </w:rPr>
        <w:t>161-163.</w:t>
      </w:r>
    </w:p>
    <w:p w14:paraId="5D0C4D09">
      <w:pPr>
        <w:spacing w:before="144" w:line="304" w:lineRule="auto"/>
        <w:ind w:left="2019" w:right="62" w:hanging="551"/>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[36]</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2"/>
          <w:sz w:val="24"/>
          <w:szCs w:val="24"/>
        </w:rPr>
        <w:t>He Y,</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2"/>
          <w:sz w:val="24"/>
          <w:szCs w:val="24"/>
        </w:rPr>
        <w:t>Wang</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2"/>
          <w:sz w:val="24"/>
          <w:szCs w:val="24"/>
        </w:rPr>
        <w:t>Z,</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2"/>
          <w:sz w:val="24"/>
          <w:szCs w:val="24"/>
        </w:rPr>
        <w:t>Liu</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2"/>
          <w:sz w:val="24"/>
          <w:szCs w:val="24"/>
        </w:rPr>
        <w:t>et</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2"/>
          <w:sz w:val="24"/>
          <w:szCs w:val="24"/>
        </w:rPr>
        <w:t>al.</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2"/>
          <w:sz w:val="24"/>
          <w:szCs w:val="24"/>
        </w:rPr>
        <w:t>Construction</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2"/>
          <w:sz w:val="24"/>
          <w:szCs w:val="24"/>
        </w:rPr>
        <w:t>and</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2"/>
          <w:sz w:val="24"/>
          <w:szCs w:val="24"/>
        </w:rPr>
        <w:t>implementation</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2"/>
          <w:sz w:val="24"/>
          <w:szCs w:val="24"/>
        </w:rPr>
        <w:t>of cross-border</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2"/>
          <w:sz w:val="24"/>
          <w:szCs w:val="24"/>
        </w:rPr>
        <w:t>e-</w:t>
      </w:r>
      <w:r>
        <w:rPr>
          <w:rFonts w:ascii="Times New Roman" w:hAnsi="Times New Roman" w:eastAsia="Times New Roman" w:cs="Times New Roman"/>
          <w:sz w:val="24"/>
          <w:szCs w:val="24"/>
        </w:rPr>
        <w:t xml:space="preserve"> commerce supply chain system under the background of</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green and low-carbon[J]. Journal of</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Internet and Digital Econ</w:t>
      </w:r>
      <w:r>
        <w:rPr>
          <w:rFonts w:ascii="Times New Roman" w:hAnsi="Times New Roman" w:eastAsia="Times New Roman" w:cs="Times New Roman"/>
          <w:spacing w:val="-1"/>
          <w:sz w:val="24"/>
          <w:szCs w:val="24"/>
        </w:rPr>
        <w:t>omics, 2024, 4(1):</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1-11.</w:t>
      </w:r>
    </w:p>
    <w:p w14:paraId="539A24B3">
      <w:pPr>
        <w:spacing w:before="175" w:line="290" w:lineRule="auto"/>
        <w:ind w:left="2026" w:right="61" w:hanging="558"/>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[37]</w:t>
      </w:r>
      <w:r>
        <w:rPr>
          <w:rFonts w:ascii="Times New Roman" w:hAnsi="Times New Roman" w:eastAsia="Times New Roman" w:cs="Times New Roman"/>
          <w:spacing w:val="29"/>
          <w:sz w:val="24"/>
          <w:szCs w:val="24"/>
        </w:rPr>
        <w:t xml:space="preserve">  </w:t>
      </w:r>
      <w:r>
        <w:rPr>
          <w:rFonts w:ascii="宋体" w:hAnsi="宋体" w:eastAsia="宋体" w:cs="宋体"/>
          <w:spacing w:val="5"/>
          <w:sz w:val="24"/>
          <w:szCs w:val="24"/>
        </w:rPr>
        <w:t>单念慈</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跨境电商情境下快时尚服装企业供应链</w:t>
      </w:r>
      <w:r>
        <w:rPr>
          <w:rFonts w:ascii="宋体" w:hAnsi="宋体" w:eastAsia="宋体" w:cs="宋体"/>
          <w:spacing w:val="4"/>
          <w:sz w:val="24"/>
          <w:szCs w:val="24"/>
        </w:rPr>
        <w:t>柔性评价研究</w:t>
      </w:r>
      <w:r>
        <w:rPr>
          <w:rFonts w:ascii="Times New Roman" w:hAnsi="Times New Roman" w:eastAsia="Times New Roman" w:cs="Times New Roman"/>
          <w:spacing w:val="4"/>
          <w:sz w:val="24"/>
          <w:szCs w:val="24"/>
        </w:rPr>
        <w:t xml:space="preserve">[D].  </w:t>
      </w:r>
      <w:r>
        <w:rPr>
          <w:rFonts w:ascii="宋体" w:hAnsi="宋体" w:eastAsia="宋体" w:cs="宋体"/>
          <w:spacing w:val="4"/>
          <w:sz w:val="24"/>
          <w:szCs w:val="24"/>
        </w:rPr>
        <w:t>郑州轻</w:t>
      </w:r>
      <w:r>
        <w:rPr>
          <w:rFonts w:ascii="宋体" w:hAnsi="宋体" w:eastAsia="宋体" w:cs="宋体"/>
          <w:spacing w:val="-2"/>
          <w:sz w:val="24"/>
          <w:szCs w:val="24"/>
        </w:rPr>
        <w:t>工业大学</w:t>
      </w:r>
      <w:r>
        <w:rPr>
          <w:rFonts w:ascii="Times New Roman" w:hAnsi="Times New Roman" w:eastAsia="Times New Roman" w:cs="Times New Roman"/>
          <w:spacing w:val="-2"/>
          <w:sz w:val="24"/>
          <w:szCs w:val="24"/>
        </w:rPr>
        <w:t>, 2023.</w:t>
      </w:r>
    </w:p>
    <w:p w14:paraId="33DC52BB">
      <w:pPr>
        <w:spacing w:before="198" w:line="318" w:lineRule="auto"/>
        <w:ind w:left="2014" w:right="6" w:hanging="546"/>
        <w:rPr>
          <w:rFonts w:ascii="Times New Roman" w:hAnsi="Times New Roman" w:eastAsia="Times New Roman" w:cs="Times New Roman"/>
          <w:sz w:val="24"/>
          <w:szCs w:val="24"/>
        </w:rPr>
      </w:pPr>
      <w:r>
        <w:rPr>
          <w:rFonts w:ascii="Times New Roman" w:hAnsi="Times New Roman" w:eastAsia="Times New Roman" w:cs="Times New Roman"/>
          <w:sz w:val="24"/>
          <w:szCs w:val="24"/>
        </w:rPr>
        <w:t>[38]</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z w:val="24"/>
          <w:szCs w:val="24"/>
        </w:rPr>
        <w:t>Djafarova  E,  Bowes  T.  ‘I</w:t>
      </w:r>
      <w:r>
        <w:rPr>
          <w:rFonts w:ascii="Times New Roman" w:hAnsi="Times New Roman" w:eastAsia="Times New Roman" w:cs="Times New Roman"/>
          <w:spacing w:val="-1"/>
          <w:sz w:val="24"/>
          <w:szCs w:val="24"/>
        </w:rPr>
        <w:t>nstagram</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made</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me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buy</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it’: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Generation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Z</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impulse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purchases in fashion industry[J]. Journal of</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Retailing and Co</w:t>
      </w:r>
      <w:r>
        <w:rPr>
          <w:rFonts w:ascii="Times New Roman" w:hAnsi="Times New Roman" w:eastAsia="Times New Roman" w:cs="Times New Roman"/>
          <w:spacing w:val="-2"/>
          <w:sz w:val="24"/>
          <w:szCs w:val="24"/>
        </w:rPr>
        <w:t>nsumer Services, 2021,</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59:</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3"/>
          <w:sz w:val="24"/>
          <w:szCs w:val="24"/>
        </w:rPr>
        <w:t>102345.</w:t>
      </w:r>
    </w:p>
    <w:p w14:paraId="40621EE7">
      <w:pPr>
        <w:spacing w:before="144" w:line="304" w:lineRule="auto"/>
        <w:ind w:left="2021" w:right="66" w:hanging="55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[39]</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Walker</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C.</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‘Generation</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Z</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‘second</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ge</w:t>
      </w:r>
      <w:r>
        <w:rPr>
          <w:rFonts w:ascii="Times New Roman" w:hAnsi="Times New Roman" w:eastAsia="Times New Roman" w:cs="Times New Roman"/>
          <w:spacing w:val="-2"/>
          <w:sz w:val="24"/>
          <w:szCs w:val="24"/>
        </w:rPr>
        <w:t>neration’: An</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2"/>
          <w:sz w:val="24"/>
          <w:szCs w:val="24"/>
        </w:rPr>
        <w:t>agenda</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2"/>
          <w:sz w:val="24"/>
          <w:szCs w:val="24"/>
        </w:rPr>
        <w:t>for</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2"/>
          <w:sz w:val="24"/>
          <w:szCs w:val="24"/>
        </w:rPr>
        <w:t>learning</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2"/>
          <w:sz w:val="24"/>
          <w:szCs w:val="24"/>
        </w:rPr>
        <w:t>from</w:t>
      </w:r>
      <w:r>
        <w:rPr>
          <w:rFonts w:ascii="Times New Roman" w:hAnsi="Times New Roman" w:eastAsia="Times New Roman" w:cs="Times New Roman"/>
          <w:sz w:val="24"/>
          <w:szCs w:val="24"/>
        </w:rPr>
        <w:t xml:space="preserve"> cross-cultural</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negotiations</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z w:val="24"/>
          <w:szCs w:val="24"/>
        </w:rPr>
        <w:t>of the</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z w:val="24"/>
          <w:szCs w:val="24"/>
        </w:rPr>
        <w:t>climate</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z w:val="24"/>
          <w:szCs w:val="24"/>
        </w:rPr>
        <w:t>crisis</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lives</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of second</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generation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immigrants[J]. Children’s Geographies, 2021,</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19(3): 267-274.</w:t>
      </w:r>
    </w:p>
    <w:p w14:paraId="3B8EEED1">
      <w:pPr>
        <w:spacing w:before="195" w:line="318" w:lineRule="auto"/>
        <w:ind w:left="2024" w:hanging="55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[40]</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Colasante A,</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D’Adamo</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
          <w:sz w:val="24"/>
          <w:szCs w:val="24"/>
        </w:rPr>
        <w:t>circular</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
          <w:sz w:val="24"/>
          <w:szCs w:val="24"/>
        </w:rPr>
        <w:t>economy</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b</w:t>
      </w:r>
      <w:r>
        <w:rPr>
          <w:rFonts w:ascii="Times New Roman" w:hAnsi="Times New Roman" w:eastAsia="Times New Roman" w:cs="Times New Roman"/>
          <w:spacing w:val="-2"/>
          <w:sz w:val="24"/>
          <w:szCs w:val="24"/>
        </w:rPr>
        <w:t>ioeconomy</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2"/>
          <w:sz w:val="24"/>
          <w:szCs w:val="24"/>
        </w:rPr>
        <w:t>in</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2"/>
          <w:sz w:val="24"/>
          <w:szCs w:val="24"/>
        </w:rPr>
        <w:t>the</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2"/>
          <w:sz w:val="24"/>
          <w:szCs w:val="24"/>
        </w:rPr>
        <w:t>fashion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sector: Emergence of</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‘sustainability</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bias</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’[J]. Journal of</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Cleaner Production, 2021,</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4"/>
          <w:sz w:val="24"/>
          <w:szCs w:val="24"/>
        </w:rPr>
        <w:t>329:</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4"/>
          <w:sz w:val="24"/>
          <w:szCs w:val="24"/>
        </w:rPr>
        <w:t>129774.</w:t>
      </w:r>
    </w:p>
    <w:p w14:paraId="3E186E8C">
      <w:pPr>
        <w:spacing w:before="142" w:line="329" w:lineRule="auto"/>
        <w:ind w:left="2021" w:right="64" w:hanging="55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[41]</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Zimand-Sheiner</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D, Lissitsa S. Generatio</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2"/>
          <w:sz w:val="24"/>
          <w:szCs w:val="24"/>
        </w:rPr>
        <w:t>Z - factors</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predicting decline in</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purchase</w:t>
      </w:r>
      <w:r>
        <w:rPr>
          <w:rFonts w:ascii="Times New Roman" w:hAnsi="Times New Roman" w:eastAsia="Times New Roman" w:cs="Times New Roman"/>
          <w:sz w:val="24"/>
          <w:szCs w:val="24"/>
        </w:rPr>
        <w:t xml:space="preserve"> intentions</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after receiving negative</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environmental</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information: Fas</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fashion brand</w:t>
      </w:r>
      <w:r>
        <w:rPr>
          <w:rFonts w:ascii="Times New Roman" w:hAnsi="Times New Roman" w:eastAsia="Times New Roman" w:cs="Times New Roman"/>
          <w:sz w:val="24"/>
          <w:szCs w:val="24"/>
        </w:rPr>
        <w:t xml:space="preserve"> SHEIN as a case</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study[J]. Journal</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Retailing</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Consumer</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Services,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2024,</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81:</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103999.</w:t>
      </w:r>
    </w:p>
    <w:p w14:paraId="436EBC81">
      <w:pPr>
        <w:spacing w:before="126" w:line="289" w:lineRule="auto"/>
        <w:ind w:left="2024" w:right="61" w:hanging="55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[42]</w:t>
      </w:r>
      <w:r>
        <w:rPr>
          <w:rFonts w:ascii="Times New Roman" w:hAnsi="Times New Roman" w:eastAsia="Times New Roman" w:cs="Times New Roman"/>
          <w:spacing w:val="34"/>
          <w:sz w:val="24"/>
          <w:szCs w:val="24"/>
        </w:rPr>
        <w:t xml:space="preserve">  </w:t>
      </w:r>
      <w:r>
        <w:rPr>
          <w:rFonts w:ascii="宋体" w:hAnsi="宋体" w:eastAsia="宋体" w:cs="宋体"/>
          <w:spacing w:val="1"/>
          <w:sz w:val="24"/>
          <w:szCs w:val="24"/>
        </w:rPr>
        <w:t>于文武</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基于区块链的跨境电商商业模式优化探析</w:t>
      </w:r>
      <w:r>
        <w:rPr>
          <w:rFonts w:ascii="Times New Roman" w:hAnsi="Times New Roman" w:eastAsia="Times New Roman" w:cs="Times New Roman"/>
          <w:spacing w:val="1"/>
          <w:sz w:val="24"/>
          <w:szCs w:val="24"/>
        </w:rPr>
        <w:t xml:space="preserve">[J].  </w:t>
      </w:r>
      <w:r>
        <w:rPr>
          <w:rFonts w:ascii="宋体" w:hAnsi="宋体" w:eastAsia="宋体" w:cs="宋体"/>
          <w:spacing w:val="1"/>
          <w:sz w:val="24"/>
          <w:szCs w:val="24"/>
        </w:rPr>
        <w:t>商业经济研究</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1"/>
          <w:sz w:val="24"/>
          <w:szCs w:val="24"/>
        </w:rPr>
        <w:t>2021,</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4"/>
          <w:sz w:val="24"/>
          <w:szCs w:val="24"/>
        </w:rPr>
        <w:t>(5):</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4"/>
          <w:sz w:val="24"/>
          <w:szCs w:val="24"/>
        </w:rPr>
        <w:t>159-162.</w:t>
      </w:r>
    </w:p>
    <w:p w14:paraId="7BE659BF">
      <w:pPr>
        <w:spacing w:before="173" w:line="289" w:lineRule="auto"/>
        <w:ind w:left="2024" w:right="59" w:hanging="55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[43]   </w:t>
      </w:r>
      <w:r>
        <w:rPr>
          <w:rFonts w:ascii="宋体" w:hAnsi="宋体" w:eastAsia="宋体" w:cs="宋体"/>
          <w:spacing w:val="-1"/>
          <w:sz w:val="24"/>
          <w:szCs w:val="24"/>
        </w:rPr>
        <w:t>陈德慧</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郭明英</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TEMU</w:t>
      </w:r>
      <w:r>
        <w:rPr>
          <w:rFonts w:ascii="宋体" w:hAnsi="宋体" w:eastAsia="宋体" w:cs="宋体"/>
          <w:spacing w:val="-1"/>
          <w:sz w:val="24"/>
          <w:szCs w:val="24"/>
        </w:rPr>
        <w:t>海外拓展面临的问题及对策研究</w:t>
      </w:r>
      <w:r>
        <w:rPr>
          <w:rFonts w:ascii="Times New Roman" w:hAnsi="Times New Roman" w:eastAsia="Times New Roman" w:cs="Times New Roman"/>
          <w:spacing w:val="-1"/>
          <w:sz w:val="24"/>
          <w:szCs w:val="24"/>
        </w:rPr>
        <w:t xml:space="preserve">[J].  </w:t>
      </w:r>
      <w:r>
        <w:rPr>
          <w:rFonts w:ascii="宋体" w:hAnsi="宋体" w:eastAsia="宋体" w:cs="宋体"/>
          <w:spacing w:val="-1"/>
          <w:sz w:val="24"/>
          <w:szCs w:val="24"/>
        </w:rPr>
        <w:t>北方经贸</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2024,</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(8):</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3"/>
          <w:sz w:val="24"/>
          <w:szCs w:val="24"/>
        </w:rPr>
        <w:t>62-66.</w:t>
      </w:r>
    </w:p>
    <w:p w14:paraId="593547F6">
      <w:pPr>
        <w:spacing w:before="191" w:line="192" w:lineRule="auto"/>
        <w:ind w:left="1468"/>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[44]</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Zhang</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Wilhelm</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W.</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1"/>
          <w:sz w:val="24"/>
          <w:szCs w:val="24"/>
        </w:rPr>
        <w:t>Research</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he</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2"/>
          <w:sz w:val="24"/>
          <w:szCs w:val="24"/>
        </w:rPr>
        <w:t>problems</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2"/>
          <w:sz w:val="24"/>
          <w:szCs w:val="24"/>
        </w:rPr>
        <w:t>and</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2"/>
          <w:sz w:val="24"/>
          <w:szCs w:val="24"/>
        </w:rPr>
        <w:t>countermeasures</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pacing w:val="-2"/>
          <w:sz w:val="24"/>
          <w:szCs w:val="24"/>
        </w:rPr>
        <w:t>of</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2"/>
          <w:sz w:val="24"/>
          <w:szCs w:val="24"/>
        </w:rPr>
        <w:t>cross</w:t>
      </w:r>
    </w:p>
    <w:p w14:paraId="41555E41">
      <w:pPr>
        <w:spacing w:line="192" w:lineRule="auto"/>
        <w:rPr>
          <w:rFonts w:ascii="Times New Roman" w:hAnsi="Times New Roman" w:eastAsia="Times New Roman" w:cs="Times New Roman"/>
          <w:sz w:val="24"/>
          <w:szCs w:val="24"/>
        </w:rPr>
        <w:sectPr>
          <w:headerReference r:id="rId174" w:type="default"/>
          <w:footerReference r:id="rId175" w:type="default"/>
          <w:pgSz w:w="11907" w:h="16839"/>
          <w:pgMar w:top="1702" w:right="1525" w:bottom="2069" w:left="424" w:header="1397" w:footer="1869" w:gutter="0"/>
          <w:cols w:space="720" w:num="1"/>
        </w:sectPr>
      </w:pPr>
    </w:p>
    <w:p w14:paraId="3F4A8A2F">
      <w:pPr>
        <w:spacing w:line="267" w:lineRule="auto"/>
        <w:rPr>
          <w:rFonts w:ascii="Arial"/>
          <w:sz w:val="21"/>
        </w:rPr>
      </w:pPr>
    </w:p>
    <w:p w14:paraId="2068C82F">
      <w:pPr>
        <w:spacing w:before="69" w:line="345" w:lineRule="auto"/>
        <w:ind w:left="1735" w:right="83" w:hanging="4"/>
        <w:rPr>
          <w:rFonts w:ascii="Times New Roman" w:hAnsi="Times New Roman" w:eastAsia="Times New Roman" w:cs="Times New Roman"/>
          <w:sz w:val="24"/>
          <w:szCs w:val="24"/>
        </w:rPr>
      </w:pPr>
      <w:r>
        <w:rPr>
          <w:rFonts w:ascii="Times New Roman" w:hAnsi="Times New Roman" w:eastAsia="Times New Roman" w:cs="Times New Roman"/>
          <w:sz w:val="24"/>
          <w:szCs w:val="24"/>
        </w:rPr>
        <w:t>border</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e-commerce</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between</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China</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Germany</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under</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z w:val="24"/>
          <w:szCs w:val="24"/>
        </w:rPr>
        <w:t>bac</w:t>
      </w:r>
      <w:r>
        <w:rPr>
          <w:rFonts w:ascii="Times New Roman" w:hAnsi="Times New Roman" w:eastAsia="Times New Roman" w:cs="Times New Roman"/>
          <w:spacing w:val="-1"/>
          <w:sz w:val="24"/>
          <w:szCs w:val="24"/>
        </w:rPr>
        <w:t>kground</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of ‘Silk</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Road E-Commerce</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’[C].</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Singapore:</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Springer Nature Singapore,</w:t>
      </w:r>
      <w:r>
        <w:rPr>
          <w:rFonts w:ascii="Times New Roman" w:hAnsi="Times New Roman" w:eastAsia="Times New Roman" w:cs="Times New Roman"/>
          <w:spacing w:val="-2"/>
          <w:sz w:val="24"/>
          <w:szCs w:val="24"/>
        </w:rPr>
        <w:t xml:space="preserve"> 2024.</w:t>
      </w:r>
    </w:p>
    <w:p w14:paraId="1B5566F1">
      <w:pPr>
        <w:spacing w:before="34" w:line="304" w:lineRule="auto"/>
        <w:ind w:left="1735" w:right="86" w:hanging="551"/>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[45]</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2"/>
          <w:sz w:val="24"/>
          <w:szCs w:val="24"/>
        </w:rPr>
        <w:t>Wu</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2"/>
          <w:sz w:val="24"/>
          <w:szCs w:val="24"/>
        </w:rPr>
        <w:t>H,</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2"/>
          <w:sz w:val="24"/>
          <w:szCs w:val="24"/>
        </w:rPr>
        <w:t>Li</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2"/>
          <w:sz w:val="24"/>
          <w:szCs w:val="24"/>
        </w:rPr>
        <w:t>G,</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2"/>
          <w:sz w:val="24"/>
          <w:szCs w:val="24"/>
        </w:rPr>
        <w:t>Zheng</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2"/>
          <w:sz w:val="24"/>
          <w:szCs w:val="24"/>
        </w:rPr>
        <w:t>H,</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pacing w:val="-2"/>
          <w:sz w:val="24"/>
          <w:szCs w:val="24"/>
        </w:rPr>
        <w:t>et</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2"/>
          <w:sz w:val="24"/>
          <w:szCs w:val="24"/>
        </w:rPr>
        <w:t>al.</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2"/>
          <w:sz w:val="24"/>
          <w:szCs w:val="24"/>
        </w:rPr>
        <w:t>Contingent</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2"/>
          <w:sz w:val="24"/>
          <w:szCs w:val="24"/>
        </w:rPr>
        <w:t>channel</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2"/>
          <w:sz w:val="24"/>
          <w:szCs w:val="24"/>
        </w:rPr>
        <w:t>strategies</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2"/>
          <w:sz w:val="24"/>
          <w:szCs w:val="24"/>
        </w:rPr>
        <w:t>for</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2"/>
          <w:sz w:val="24"/>
          <w:szCs w:val="24"/>
        </w:rPr>
        <w:t>combating</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2"/>
          <w:sz w:val="24"/>
          <w:szCs w:val="24"/>
        </w:rPr>
        <w:t>brand</w:t>
      </w:r>
      <w:r>
        <w:rPr>
          <w:rFonts w:ascii="Times New Roman" w:hAnsi="Times New Roman" w:eastAsia="Times New Roman" w:cs="Times New Roman"/>
          <w:sz w:val="24"/>
          <w:szCs w:val="24"/>
        </w:rPr>
        <w:t xml:space="preserve"> spillover  in  a</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co-opetitive   supply  chain[J]</w:t>
      </w:r>
      <w:r>
        <w:rPr>
          <w:rFonts w:ascii="Times New Roman" w:hAnsi="Times New Roman" w:eastAsia="Times New Roman" w:cs="Times New Roman"/>
          <w:spacing w:val="-1"/>
          <w:sz w:val="24"/>
          <w:szCs w:val="24"/>
        </w:rPr>
        <w: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Transportation</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Research</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Part</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2"/>
          <w:sz w:val="24"/>
          <w:szCs w:val="24"/>
        </w:rPr>
        <w:t>Logistics and Transportation Review, 2022,</w:t>
      </w:r>
      <w:r>
        <w:rPr>
          <w:rFonts w:ascii="Times New Roman" w:hAnsi="Times New Roman" w:eastAsia="Times New Roman" w:cs="Times New Roman"/>
          <w:spacing w:val="46"/>
          <w:w w:val="101"/>
          <w:sz w:val="24"/>
          <w:szCs w:val="24"/>
        </w:rPr>
        <w:t xml:space="preserve"> </w:t>
      </w:r>
      <w:r>
        <w:rPr>
          <w:rFonts w:ascii="Times New Roman" w:hAnsi="Times New Roman" w:eastAsia="Times New Roman" w:cs="Times New Roman"/>
          <w:spacing w:val="-2"/>
          <w:sz w:val="24"/>
          <w:szCs w:val="24"/>
        </w:rPr>
        <w:t>164:</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2"/>
          <w:sz w:val="24"/>
          <w:szCs w:val="24"/>
        </w:rPr>
        <w:t>102830.</w:t>
      </w:r>
    </w:p>
    <w:p w14:paraId="5080F93E">
      <w:pPr>
        <w:spacing w:before="193" w:line="276" w:lineRule="auto"/>
        <w:ind w:left="1745" w:right="90" w:hanging="56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[46]</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Wu X, Zhang F, Zhou Y. Brand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spillover</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as</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mark</w:t>
      </w:r>
      <w:r>
        <w:rPr>
          <w:rFonts w:ascii="Times New Roman" w:hAnsi="Times New Roman" w:eastAsia="Times New Roman" w:cs="Times New Roman"/>
          <w:spacing w:val="-2"/>
          <w:sz w:val="24"/>
          <w:szCs w:val="24"/>
        </w:rPr>
        <w:t>eting</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2"/>
          <w:sz w:val="24"/>
          <w:szCs w:val="24"/>
        </w:rPr>
        <w:t>strategy[J].</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2"/>
          <w:sz w:val="24"/>
          <w:szCs w:val="24"/>
        </w:rPr>
        <w:t>Management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Science, 2022, 68(7):</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5348-5363.</w:t>
      </w:r>
    </w:p>
    <w:p w14:paraId="23B3394E">
      <w:pPr>
        <w:spacing w:before="191" w:line="277" w:lineRule="auto"/>
        <w:ind w:left="1738" w:right="89" w:hanging="55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[47]</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Yang</w:t>
      </w:r>
      <w:r>
        <w:rPr>
          <w:rFonts w:ascii="Times New Roman" w:hAnsi="Times New Roman" w:eastAsia="Times New Roman" w:cs="Times New Roman"/>
          <w:spacing w:val="57"/>
          <w:w w:val="101"/>
          <w:sz w:val="24"/>
          <w:szCs w:val="24"/>
        </w:rPr>
        <w:t xml:space="preserve"> </w:t>
      </w:r>
      <w:r>
        <w:rPr>
          <w:rFonts w:ascii="Times New Roman" w:hAnsi="Times New Roman" w:eastAsia="Times New Roman" w:cs="Times New Roman"/>
          <w:spacing w:val="-1"/>
          <w:sz w:val="24"/>
          <w:szCs w:val="24"/>
        </w:rPr>
        <w:t>T,  Xia</w:t>
      </w:r>
      <w:r>
        <w:rPr>
          <w:rFonts w:ascii="Times New Roman" w:hAnsi="Times New Roman" w:eastAsia="Times New Roman" w:cs="Times New Roman"/>
          <w:spacing w:val="56"/>
          <w:sz w:val="24"/>
          <w:szCs w:val="24"/>
        </w:rPr>
        <w:t xml:space="preserve"> </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54"/>
          <w:w w:val="101"/>
          <w:sz w:val="24"/>
          <w:szCs w:val="24"/>
        </w:rPr>
        <w:t xml:space="preserve"> </w:t>
      </w:r>
      <w:r>
        <w:rPr>
          <w:rFonts w:ascii="Times New Roman" w:hAnsi="Times New Roman" w:eastAsia="Times New Roman" w:cs="Times New Roman"/>
          <w:spacing w:val="-1"/>
          <w:sz w:val="24"/>
          <w:szCs w:val="24"/>
        </w:rPr>
        <w:t>National  or  third-party  manufacturer?  So</w:t>
      </w:r>
      <w:r>
        <w:rPr>
          <w:rFonts w:ascii="Times New Roman" w:hAnsi="Times New Roman" w:eastAsia="Times New Roman" w:cs="Times New Roman"/>
          <w:spacing w:val="-2"/>
          <w:sz w:val="24"/>
          <w:szCs w:val="24"/>
        </w:rPr>
        <w:t>urcing  strategy  of  a</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dominant platform:</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Signaling game’s perspective[J]. O</w:t>
      </w:r>
      <w:r>
        <w:rPr>
          <w:rFonts w:ascii="Times New Roman" w:hAnsi="Times New Roman" w:eastAsia="Times New Roman" w:cs="Times New Roman"/>
          <w:spacing w:val="-2"/>
          <w:sz w:val="24"/>
          <w:szCs w:val="24"/>
        </w:rPr>
        <w:t>mega, 2024,</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2"/>
          <w:sz w:val="24"/>
          <w:szCs w:val="24"/>
        </w:rPr>
        <w:t>124:</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2"/>
          <w:sz w:val="24"/>
          <w:szCs w:val="24"/>
        </w:rPr>
        <w:t>103016.</w:t>
      </w:r>
    </w:p>
    <w:p w14:paraId="7718FA2A">
      <w:pPr>
        <w:spacing w:before="193" w:line="307" w:lineRule="auto"/>
        <w:ind w:left="1735" w:right="84" w:hanging="55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[48]</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Zhang</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Y.</w:t>
      </w:r>
      <w:r>
        <w:rPr>
          <w:rFonts w:ascii="Times New Roman" w:hAnsi="Times New Roman" w:eastAsia="Times New Roman" w:cs="Times New Roman"/>
          <w:spacing w:val="58"/>
          <w:sz w:val="24"/>
          <w:szCs w:val="24"/>
        </w:rPr>
        <w:t xml:space="preserve"> </w:t>
      </w:r>
      <w:r>
        <w:rPr>
          <w:rFonts w:ascii="Times New Roman" w:hAnsi="Times New Roman" w:eastAsia="Times New Roman" w:cs="Times New Roman"/>
          <w:spacing w:val="-1"/>
          <w:sz w:val="24"/>
          <w:szCs w:val="24"/>
        </w:rPr>
        <w:t>Study</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pacing w:val="-1"/>
          <w:sz w:val="24"/>
          <w:szCs w:val="24"/>
        </w:rPr>
        <w:t>influence</w:t>
      </w:r>
      <w:r>
        <w:rPr>
          <w:rFonts w:ascii="Times New Roman" w:hAnsi="Times New Roman" w:eastAsia="Times New Roman" w:cs="Times New Roman"/>
          <w:spacing w:val="50"/>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custo</w:t>
      </w:r>
      <w:r>
        <w:rPr>
          <w:rFonts w:ascii="Times New Roman" w:hAnsi="Times New Roman" w:eastAsia="Times New Roman" w:cs="Times New Roman"/>
          <w:spacing w:val="-2"/>
          <w:sz w:val="24"/>
          <w:szCs w:val="24"/>
        </w:rPr>
        <w:t>mer</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pacing w:val="-2"/>
          <w:sz w:val="24"/>
          <w:szCs w:val="24"/>
        </w:rPr>
        <w:t>interaction</w:t>
      </w:r>
      <w:r>
        <w:rPr>
          <w:rFonts w:ascii="Times New Roman" w:hAnsi="Times New Roman" w:eastAsia="Times New Roman" w:cs="Times New Roman"/>
          <w:spacing w:val="51"/>
          <w:sz w:val="24"/>
          <w:szCs w:val="24"/>
        </w:rPr>
        <w:t xml:space="preserve"> </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2"/>
          <w:sz w:val="24"/>
          <w:szCs w:val="24"/>
        </w:rPr>
        <w:t>value</w:t>
      </w:r>
      <w:r>
        <w:rPr>
          <w:rFonts w:ascii="Times New Roman" w:hAnsi="Times New Roman" w:eastAsia="Times New Roman" w:cs="Times New Roman"/>
          <w:spacing w:val="52"/>
          <w:w w:val="101"/>
          <w:sz w:val="24"/>
          <w:szCs w:val="24"/>
        </w:rPr>
        <w:t xml:space="preserve"> </w:t>
      </w:r>
      <w:r>
        <w:rPr>
          <w:rFonts w:ascii="Times New Roman" w:hAnsi="Times New Roman" w:eastAsia="Times New Roman" w:cs="Times New Roman"/>
          <w:spacing w:val="-2"/>
          <w:sz w:val="24"/>
          <w:szCs w:val="24"/>
        </w:rPr>
        <w:t>co-creation</w:t>
      </w:r>
      <w:r>
        <w:rPr>
          <w:rFonts w:ascii="Times New Roman" w:hAnsi="Times New Roman" w:eastAsia="Times New Roman" w:cs="Times New Roman"/>
          <w:sz w:val="24"/>
          <w:szCs w:val="24"/>
        </w:rPr>
        <w:t xml:space="preserve"> intention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virtual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brand</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community</w:t>
      </w:r>
      <w:r>
        <w:rPr>
          <w:rFonts w:ascii="Times New Roman" w:hAnsi="Times New Roman" w:eastAsia="Times New Roman" w:cs="Times New Roman"/>
          <w:spacing w:val="1"/>
          <w:sz w:val="24"/>
          <w:szCs w:val="24"/>
        </w:rPr>
        <w:t>[D].</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Shanxi</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University</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Finance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Economics, 2021.</w:t>
      </w:r>
    </w:p>
    <w:p w14:paraId="7BC32FC6">
      <w:pPr>
        <w:spacing w:before="182" w:line="304" w:lineRule="auto"/>
        <w:ind w:left="1730" w:right="84" w:hanging="546"/>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[49]</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2"/>
          <w:sz w:val="24"/>
          <w:szCs w:val="24"/>
        </w:rPr>
        <w:t>Wang</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2"/>
          <w:sz w:val="24"/>
          <w:szCs w:val="24"/>
        </w:rPr>
        <w:t>Zhang</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2"/>
          <w:sz w:val="24"/>
          <w:szCs w:val="24"/>
        </w:rPr>
        <w:t>Zhang</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2"/>
          <w:sz w:val="24"/>
          <w:szCs w:val="24"/>
        </w:rPr>
        <w:t>X.</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2"/>
          <w:sz w:val="24"/>
          <w:szCs w:val="24"/>
        </w:rPr>
        <w:t>Live</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2"/>
          <w:sz w:val="24"/>
          <w:szCs w:val="24"/>
        </w:rPr>
        <w:t>streaming</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2"/>
          <w:sz w:val="24"/>
          <w:szCs w:val="24"/>
        </w:rPr>
        <w:t>e-commerce</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2"/>
          <w:sz w:val="24"/>
          <w:szCs w:val="24"/>
        </w:rPr>
        <w:t>platform</w:t>
      </w:r>
      <w:r>
        <w:rPr>
          <w:rFonts w:ascii="Times New Roman" w:hAnsi="Times New Roman" w:eastAsia="Times New Roman" w:cs="Times New Roman"/>
          <w:sz w:val="24"/>
          <w:szCs w:val="24"/>
        </w:rPr>
        <w:t xml:space="preserve"> characteristics:   Influencing   consumer   value   co-creation   and   co-destruction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behavior[J].</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Acta Psychologica, 2024, 243:</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104163.</w:t>
      </w:r>
    </w:p>
    <w:p w14:paraId="40D47038">
      <w:pPr>
        <w:spacing w:before="193" w:line="304" w:lineRule="auto"/>
        <w:ind w:left="1737" w:right="83" w:hanging="553"/>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[50]</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2"/>
          <w:sz w:val="24"/>
          <w:szCs w:val="24"/>
        </w:rPr>
        <w:t>Wu  Q,  Sang  Y,  Wang  D,  et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2"/>
          <w:sz w:val="24"/>
          <w:szCs w:val="24"/>
        </w:rPr>
        <w:t>al.</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2"/>
          <w:sz w:val="24"/>
          <w:szCs w:val="24"/>
        </w:rPr>
        <w:t>Malicious</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2"/>
          <w:sz w:val="24"/>
          <w:szCs w:val="24"/>
        </w:rPr>
        <w:t>selling</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2"/>
          <w:sz w:val="24"/>
          <w:szCs w:val="24"/>
        </w:rPr>
        <w:t>strategies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2"/>
          <w:sz w:val="24"/>
          <w:szCs w:val="24"/>
        </w:rPr>
        <w:t>in</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2"/>
          <w:sz w:val="24"/>
          <w:szCs w:val="24"/>
        </w:rPr>
        <w:t>livestream</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2"/>
          <w:sz w:val="24"/>
          <w:szCs w:val="24"/>
        </w:rPr>
        <w:t>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commerce: A</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1"/>
          <w:sz w:val="24"/>
          <w:szCs w:val="24"/>
        </w:rPr>
        <w:t>case</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1"/>
          <w:sz w:val="24"/>
          <w:szCs w:val="24"/>
        </w:rPr>
        <w:t>study</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Alibaba’</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2"/>
          <w:sz w:val="24"/>
          <w:szCs w:val="24"/>
        </w:rPr>
        <w:t>Taobao</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2"/>
          <w:sz w:val="24"/>
          <w:szCs w:val="24"/>
        </w:rPr>
        <w:t>and</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2"/>
          <w:sz w:val="24"/>
          <w:szCs w:val="24"/>
        </w:rPr>
        <w:t>ByteDance’s</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2"/>
          <w:sz w:val="24"/>
          <w:szCs w:val="24"/>
        </w:rPr>
        <w:t>TikTok[J]. ACM</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Transactions on Computer-Human Interaction, 2023, 30(3):</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1-29.</w:t>
      </w:r>
    </w:p>
    <w:p w14:paraId="6672DDF5">
      <w:pPr>
        <w:spacing w:before="177" w:line="285" w:lineRule="auto"/>
        <w:ind w:left="1740" w:right="81" w:hanging="55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[51]</w:t>
      </w:r>
      <w:r>
        <w:rPr>
          <w:rFonts w:ascii="Times New Roman" w:hAnsi="Times New Roman" w:eastAsia="Times New Roman" w:cs="Times New Roman"/>
          <w:spacing w:val="28"/>
          <w:w w:val="101"/>
          <w:sz w:val="24"/>
          <w:szCs w:val="24"/>
        </w:rPr>
        <w:t xml:space="preserve">  </w:t>
      </w:r>
      <w:r>
        <w:rPr>
          <w:rFonts w:ascii="宋体" w:hAnsi="宋体" w:eastAsia="宋体" w:cs="宋体"/>
          <w:spacing w:val="1"/>
          <w:sz w:val="24"/>
          <w:szCs w:val="24"/>
        </w:rPr>
        <w:t>林发彬</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美国对中国跨境电商封堵“最低限度”条款的影响研究</w:t>
      </w:r>
      <w:r>
        <w:rPr>
          <w:rFonts w:ascii="Times New Roman" w:hAnsi="Times New Roman" w:eastAsia="Times New Roman" w:cs="Times New Roman"/>
          <w:spacing w:val="1"/>
          <w:sz w:val="24"/>
          <w:szCs w:val="24"/>
        </w:rPr>
        <w:t>[J].</w:t>
      </w:r>
      <w:r>
        <w:rPr>
          <w:rFonts w:ascii="Times New Roman" w:hAnsi="Times New Roman" w:eastAsia="Times New Roman" w:cs="Times New Roman"/>
          <w:sz w:val="24"/>
          <w:szCs w:val="24"/>
        </w:rPr>
        <w:t xml:space="preserve">  </w:t>
      </w:r>
      <w:r>
        <w:rPr>
          <w:rFonts w:ascii="宋体" w:hAnsi="宋体" w:eastAsia="宋体" w:cs="宋体"/>
          <w:sz w:val="24"/>
          <w:szCs w:val="24"/>
        </w:rPr>
        <w:t>全国流</w:t>
      </w:r>
      <w:r>
        <w:rPr>
          <w:rFonts w:ascii="宋体" w:hAnsi="宋体" w:eastAsia="宋体" w:cs="宋体"/>
          <w:spacing w:val="-1"/>
          <w:sz w:val="24"/>
          <w:szCs w:val="24"/>
        </w:rPr>
        <w:t>通经济</w:t>
      </w:r>
      <w:r>
        <w:rPr>
          <w:rFonts w:ascii="Times New Roman" w:hAnsi="Times New Roman" w:eastAsia="Times New Roman" w:cs="Times New Roman"/>
          <w:spacing w:val="-1"/>
          <w:sz w:val="24"/>
          <w:szCs w:val="24"/>
        </w:rPr>
        <w:t>, 2023, (24): 44-47.</w:t>
      </w:r>
    </w:p>
    <w:p w14:paraId="27D671A2">
      <w:pPr>
        <w:spacing w:before="191" w:line="288" w:lineRule="auto"/>
        <w:ind w:left="1739" w:right="83" w:hanging="55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[52]</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朱睿颖</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中国跨境电商直邮企业将受欧盟</w:t>
      </w:r>
      <w:r>
        <w:rPr>
          <w:rFonts w:ascii="宋体" w:hAnsi="宋体" w:eastAsia="宋体" w:cs="宋体"/>
          <w:spacing w:val="-2"/>
          <w:sz w:val="24"/>
          <w:szCs w:val="24"/>
        </w:rPr>
        <w:t>新关税影响</w:t>
      </w:r>
      <w:r>
        <w:rPr>
          <w:rFonts w:ascii="Times New Roman" w:hAnsi="Times New Roman" w:eastAsia="Times New Roman" w:cs="Times New Roman"/>
          <w:spacing w:val="-2"/>
          <w:sz w:val="24"/>
          <w:szCs w:val="24"/>
        </w:rPr>
        <w:t xml:space="preserve">[N].  </w:t>
      </w:r>
      <w:r>
        <w:rPr>
          <w:rFonts w:ascii="宋体" w:hAnsi="宋体" w:eastAsia="宋体" w:cs="宋体"/>
          <w:spacing w:val="-2"/>
          <w:sz w:val="24"/>
          <w:szCs w:val="24"/>
        </w:rPr>
        <w:t>现代物流报</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2"/>
          <w:sz w:val="24"/>
          <w:szCs w:val="24"/>
        </w:rPr>
        <w:t>2024-</w:t>
      </w:r>
      <w:r>
        <w:rPr>
          <w:rFonts w:ascii="Times New Roman" w:hAnsi="Times New Roman" w:eastAsia="Times New Roman" w:cs="Times New Roman"/>
          <w:sz w:val="24"/>
          <w:szCs w:val="24"/>
        </w:rPr>
        <w:t xml:space="preserve"> 07-15(001).</w:t>
      </w:r>
    </w:p>
    <w:p w14:paraId="11727245">
      <w:pPr>
        <w:spacing w:before="177" w:line="287" w:lineRule="auto"/>
        <w:ind w:left="1739" w:right="85" w:hanging="555"/>
        <w:rPr>
          <w:rFonts w:ascii="Times New Roman" w:hAnsi="Times New Roman" w:eastAsia="Times New Roman" w:cs="Times New Roman"/>
          <w:sz w:val="24"/>
          <w:szCs w:val="24"/>
        </w:rPr>
      </w:pPr>
      <w:r>
        <w:rPr>
          <w:rFonts w:ascii="Times New Roman" w:hAnsi="Times New Roman" w:eastAsia="Times New Roman" w:cs="Times New Roman"/>
          <w:spacing w:val="12"/>
          <w:sz w:val="24"/>
          <w:szCs w:val="24"/>
        </w:rPr>
        <w:t>[53]</w:t>
      </w:r>
      <w:r>
        <w:rPr>
          <w:rFonts w:ascii="Times New Roman" w:hAnsi="Times New Roman" w:eastAsia="Times New Roman" w:cs="Times New Roman"/>
          <w:spacing w:val="3"/>
          <w:sz w:val="24"/>
          <w:szCs w:val="24"/>
        </w:rPr>
        <w:t xml:space="preserve">   </w:t>
      </w:r>
      <w:r>
        <w:rPr>
          <w:rFonts w:ascii="宋体" w:hAnsi="宋体" w:eastAsia="宋体" w:cs="宋体"/>
          <w:spacing w:val="12"/>
          <w:sz w:val="24"/>
          <w:szCs w:val="24"/>
        </w:rPr>
        <w:t>陈晴</w:t>
      </w:r>
      <w:r>
        <w:rPr>
          <w:rFonts w:ascii="Times New Roman" w:hAnsi="Times New Roman" w:eastAsia="Times New Roman" w:cs="Times New Roman"/>
          <w:spacing w:val="12"/>
          <w:sz w:val="24"/>
          <w:szCs w:val="24"/>
        </w:rPr>
        <w:t>.</w:t>
      </w:r>
      <w:r>
        <w:rPr>
          <w:rFonts w:ascii="Times New Roman" w:hAnsi="Times New Roman" w:eastAsia="Times New Roman" w:cs="Times New Roman"/>
          <w:spacing w:val="20"/>
          <w:w w:val="101"/>
          <w:sz w:val="24"/>
          <w:szCs w:val="24"/>
        </w:rPr>
        <w:t xml:space="preserve">  </w:t>
      </w:r>
      <w:r>
        <w:rPr>
          <w:rFonts w:ascii="宋体" w:hAnsi="宋体" w:eastAsia="宋体" w:cs="宋体"/>
          <w:spacing w:val="12"/>
          <w:sz w:val="24"/>
          <w:szCs w:val="24"/>
        </w:rPr>
        <w:t>资本热捧快时尚出口跨境电商风头</w:t>
      </w:r>
      <w:r>
        <w:rPr>
          <w:rFonts w:ascii="宋体" w:hAnsi="宋体" w:eastAsia="宋体" w:cs="宋体"/>
          <w:spacing w:val="11"/>
          <w:sz w:val="24"/>
          <w:szCs w:val="24"/>
        </w:rPr>
        <w:t>正劲</w:t>
      </w:r>
      <w:r>
        <w:rPr>
          <w:rFonts w:ascii="Times New Roman" w:hAnsi="Times New Roman" w:eastAsia="Times New Roman" w:cs="Times New Roman"/>
          <w:spacing w:val="11"/>
          <w:sz w:val="24"/>
          <w:szCs w:val="24"/>
        </w:rPr>
        <w:t>[N].</w:t>
      </w:r>
      <w:r>
        <w:rPr>
          <w:rFonts w:ascii="Times New Roman" w:hAnsi="Times New Roman" w:eastAsia="Times New Roman" w:cs="Times New Roman"/>
          <w:spacing w:val="26"/>
          <w:w w:val="101"/>
          <w:sz w:val="24"/>
          <w:szCs w:val="24"/>
        </w:rPr>
        <w:t xml:space="preserve">  </w:t>
      </w:r>
      <w:r>
        <w:rPr>
          <w:rFonts w:ascii="宋体" w:hAnsi="宋体" w:eastAsia="宋体" w:cs="宋体"/>
          <w:spacing w:val="11"/>
          <w:sz w:val="24"/>
          <w:szCs w:val="24"/>
        </w:rPr>
        <w:t>中国商报</w:t>
      </w:r>
      <w:r>
        <w:rPr>
          <w:rFonts w:ascii="Times New Roman" w:hAnsi="Times New Roman" w:eastAsia="Times New Roman" w:cs="Times New Roman"/>
          <w:spacing w:val="11"/>
          <w:sz w:val="24"/>
          <w:szCs w:val="24"/>
        </w:rPr>
        <w:t>,</w:t>
      </w:r>
      <w:r>
        <w:rPr>
          <w:rFonts w:ascii="Times New Roman" w:hAnsi="Times New Roman" w:eastAsia="Times New Roman" w:cs="Times New Roman"/>
          <w:spacing w:val="55"/>
          <w:sz w:val="24"/>
          <w:szCs w:val="24"/>
        </w:rPr>
        <w:t xml:space="preserve"> </w:t>
      </w:r>
      <w:r>
        <w:rPr>
          <w:rFonts w:ascii="Times New Roman" w:hAnsi="Times New Roman" w:eastAsia="Times New Roman" w:cs="Times New Roman"/>
          <w:spacing w:val="11"/>
          <w:sz w:val="24"/>
          <w:szCs w:val="24"/>
        </w:rPr>
        <w:t>2021-09-</w:t>
      </w:r>
      <w:r>
        <w:rPr>
          <w:rFonts w:ascii="Times New Roman" w:hAnsi="Times New Roman" w:eastAsia="Times New Roman" w:cs="Times New Roman"/>
          <w:sz w:val="24"/>
          <w:szCs w:val="24"/>
        </w:rPr>
        <w:t xml:space="preserve"> 08(007).</w:t>
      </w:r>
    </w:p>
    <w:p w14:paraId="2B498685">
      <w:pPr>
        <w:spacing w:before="176" w:line="288" w:lineRule="auto"/>
        <w:ind w:left="1740" w:right="81" w:hanging="556"/>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[54]</w:t>
      </w:r>
      <w:r>
        <w:rPr>
          <w:rFonts w:ascii="Times New Roman" w:hAnsi="Times New Roman" w:eastAsia="Times New Roman" w:cs="Times New Roman"/>
          <w:spacing w:val="27"/>
          <w:w w:val="101"/>
          <w:sz w:val="24"/>
          <w:szCs w:val="24"/>
        </w:rPr>
        <w:t xml:space="preserve">  </w:t>
      </w:r>
      <w:r>
        <w:rPr>
          <w:rFonts w:ascii="宋体" w:hAnsi="宋体" w:eastAsia="宋体" w:cs="宋体"/>
          <w:spacing w:val="7"/>
          <w:sz w:val="24"/>
          <w:szCs w:val="24"/>
        </w:rPr>
        <w:t>邓欣</w:t>
      </w:r>
      <w:r>
        <w:rPr>
          <w:rFonts w:ascii="Times New Roman" w:hAnsi="Times New Roman" w:eastAsia="Times New Roman" w:cs="Times New Roman"/>
          <w:spacing w:val="7"/>
          <w:sz w:val="24"/>
          <w:szCs w:val="24"/>
        </w:rPr>
        <w:t xml:space="preserve">.  </w:t>
      </w:r>
      <w:r>
        <w:rPr>
          <w:rFonts w:ascii="宋体" w:hAnsi="宋体" w:eastAsia="宋体" w:cs="宋体"/>
          <w:spacing w:val="7"/>
          <w:sz w:val="24"/>
          <w:szCs w:val="24"/>
        </w:rPr>
        <w:t>对</w:t>
      </w:r>
      <w:r>
        <w:rPr>
          <w:rFonts w:ascii="Times New Roman" w:hAnsi="Times New Roman" w:eastAsia="Times New Roman" w:cs="Times New Roman"/>
          <w:spacing w:val="7"/>
          <w:sz w:val="24"/>
          <w:szCs w:val="24"/>
        </w:rPr>
        <w:t>B2C</w:t>
      </w:r>
      <w:r>
        <w:rPr>
          <w:rFonts w:ascii="宋体" w:hAnsi="宋体" w:eastAsia="宋体" w:cs="宋体"/>
          <w:spacing w:val="7"/>
          <w:sz w:val="24"/>
          <w:szCs w:val="24"/>
        </w:rPr>
        <w:t>电子商务平台购买决策影响因素的分</w:t>
      </w:r>
      <w:r>
        <w:rPr>
          <w:rFonts w:ascii="宋体" w:hAnsi="宋体" w:eastAsia="宋体" w:cs="宋体"/>
          <w:spacing w:val="6"/>
          <w:sz w:val="24"/>
          <w:szCs w:val="24"/>
        </w:rPr>
        <w:t>析</w:t>
      </w:r>
      <w:r>
        <w:rPr>
          <w:rFonts w:ascii="Times New Roman" w:hAnsi="Times New Roman" w:eastAsia="Times New Roman" w:cs="Times New Roman"/>
          <w:spacing w:val="6"/>
          <w:sz w:val="24"/>
          <w:szCs w:val="24"/>
        </w:rPr>
        <w:t>[J].</w:t>
      </w:r>
      <w:r>
        <w:rPr>
          <w:rFonts w:ascii="Times New Roman" w:hAnsi="Times New Roman" w:eastAsia="Times New Roman" w:cs="Times New Roman"/>
          <w:spacing w:val="20"/>
          <w:w w:val="101"/>
          <w:sz w:val="24"/>
          <w:szCs w:val="24"/>
        </w:rPr>
        <w:t xml:space="preserve">  </w:t>
      </w:r>
      <w:r>
        <w:rPr>
          <w:rFonts w:ascii="宋体" w:hAnsi="宋体" w:eastAsia="宋体" w:cs="宋体"/>
          <w:spacing w:val="6"/>
          <w:sz w:val="24"/>
          <w:szCs w:val="24"/>
        </w:rPr>
        <w:t>中国产经</w:t>
      </w:r>
      <w:r>
        <w:rPr>
          <w:rFonts w:ascii="Times New Roman" w:hAnsi="Times New Roman" w:eastAsia="Times New Roman" w:cs="Times New Roman"/>
          <w:spacing w:val="6"/>
          <w:sz w:val="24"/>
          <w:szCs w:val="24"/>
        </w:rPr>
        <w:t>,</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6"/>
          <w:sz w:val="24"/>
          <w:szCs w:val="24"/>
        </w:rPr>
        <w:t>2023,</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4"/>
          <w:sz w:val="24"/>
          <w:szCs w:val="24"/>
        </w:rPr>
        <w:t>(01):</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4"/>
          <w:sz w:val="24"/>
          <w:szCs w:val="24"/>
        </w:rPr>
        <w:t>132-134.</w:t>
      </w:r>
    </w:p>
    <w:p w14:paraId="5048F55E">
      <w:pPr>
        <w:spacing w:before="194" w:line="304" w:lineRule="auto"/>
        <w:ind w:left="1730" w:right="84" w:hanging="54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[55]</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Lockamy</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46"/>
          <w:w w:val="101"/>
          <w:sz w:val="24"/>
          <w:szCs w:val="24"/>
        </w:rPr>
        <w:t xml:space="preserve"> </w:t>
      </w:r>
      <w:r>
        <w:rPr>
          <w:rFonts w:ascii="Times New Roman" w:hAnsi="Times New Roman" w:eastAsia="Times New Roman" w:cs="Times New Roman"/>
          <w:spacing w:val="-1"/>
          <w:sz w:val="24"/>
          <w:szCs w:val="24"/>
        </w:rPr>
        <w:t>McCormack</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K.</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49"/>
          <w:w w:val="101"/>
          <w:sz w:val="24"/>
          <w:szCs w:val="24"/>
        </w:rPr>
        <w:t xml:space="preserve"> </w:t>
      </w:r>
      <w:r>
        <w:rPr>
          <w:rFonts w:ascii="Times New Roman" w:hAnsi="Times New Roman" w:eastAsia="Times New Roman" w:cs="Times New Roman"/>
          <w:spacing w:val="-1"/>
          <w:sz w:val="24"/>
          <w:szCs w:val="24"/>
        </w:rPr>
        <w:t>development</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pacing w:val="-1"/>
          <w:sz w:val="24"/>
          <w:szCs w:val="24"/>
        </w:rPr>
        <w:t>supply</w:t>
      </w:r>
      <w:r>
        <w:rPr>
          <w:rFonts w:ascii="Times New Roman" w:hAnsi="Times New Roman" w:eastAsia="Times New Roman" w:cs="Times New Roman"/>
          <w:spacing w:val="51"/>
          <w:sz w:val="24"/>
          <w:szCs w:val="24"/>
        </w:rPr>
        <w:t xml:space="preserve"> </w:t>
      </w:r>
      <w:r>
        <w:rPr>
          <w:rFonts w:ascii="Times New Roman" w:hAnsi="Times New Roman" w:eastAsia="Times New Roman" w:cs="Times New Roman"/>
          <w:spacing w:val="-1"/>
          <w:sz w:val="24"/>
          <w:szCs w:val="24"/>
        </w:rPr>
        <w:t>chain</w:t>
      </w:r>
      <w:r>
        <w:rPr>
          <w:rFonts w:ascii="Times New Roman" w:hAnsi="Times New Roman" w:eastAsia="Times New Roman" w:cs="Times New Roman"/>
          <w:spacing w:val="50"/>
          <w:w w:val="101"/>
          <w:sz w:val="24"/>
          <w:szCs w:val="24"/>
        </w:rPr>
        <w:t xml:space="preserve"> </w:t>
      </w:r>
      <w:r>
        <w:rPr>
          <w:rFonts w:ascii="Times New Roman" w:hAnsi="Times New Roman" w:eastAsia="Times New Roman" w:cs="Times New Roman"/>
          <w:spacing w:val="-1"/>
          <w:sz w:val="24"/>
          <w:szCs w:val="24"/>
        </w:rPr>
        <w:t>manag</w:t>
      </w:r>
      <w:r>
        <w:rPr>
          <w:rFonts w:ascii="Times New Roman" w:hAnsi="Times New Roman" w:eastAsia="Times New Roman" w:cs="Times New Roman"/>
          <w:spacing w:val="-2"/>
          <w:sz w:val="24"/>
          <w:szCs w:val="24"/>
        </w:rPr>
        <w:t>ement</w:t>
      </w:r>
      <w:r>
        <w:rPr>
          <w:rFonts w:ascii="Times New Roman" w:hAnsi="Times New Roman" w:eastAsia="Times New Roman" w:cs="Times New Roman"/>
          <w:sz w:val="24"/>
          <w:szCs w:val="24"/>
        </w:rPr>
        <w:t xml:space="preserve"> process</w:t>
      </w:r>
      <w:r>
        <w:rPr>
          <w:rFonts w:ascii="Times New Roman" w:hAnsi="Times New Roman" w:eastAsia="Times New Roman" w:cs="Times New Roman"/>
          <w:spacing w:val="55"/>
          <w:sz w:val="24"/>
          <w:szCs w:val="24"/>
        </w:rPr>
        <w:t xml:space="preserve"> </w:t>
      </w:r>
      <w:r>
        <w:rPr>
          <w:rFonts w:ascii="Times New Roman" w:hAnsi="Times New Roman" w:eastAsia="Times New Roman" w:cs="Times New Roman"/>
          <w:sz w:val="24"/>
          <w:szCs w:val="24"/>
        </w:rPr>
        <w:t>maturity</w:t>
      </w:r>
      <w:r>
        <w:rPr>
          <w:rFonts w:ascii="Times New Roman" w:hAnsi="Times New Roman" w:eastAsia="Times New Roman" w:cs="Times New Roman"/>
          <w:spacing w:val="55"/>
          <w:sz w:val="24"/>
          <w:szCs w:val="24"/>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pacing w:val="52"/>
          <w:w w:val="101"/>
          <w:sz w:val="24"/>
          <w:szCs w:val="24"/>
        </w:rPr>
        <w:t xml:space="preserve"> </w:t>
      </w:r>
      <w:r>
        <w:rPr>
          <w:rFonts w:ascii="Times New Roman" w:hAnsi="Times New Roman" w:eastAsia="Times New Roman" w:cs="Times New Roman"/>
          <w:sz w:val="24"/>
          <w:szCs w:val="24"/>
        </w:rPr>
        <w:t>using</w:t>
      </w:r>
      <w:r>
        <w:rPr>
          <w:rFonts w:ascii="Times New Roman" w:hAnsi="Times New Roman" w:eastAsia="Times New Roman" w:cs="Times New Roman"/>
          <w:spacing w:val="55"/>
          <w:w w:val="101"/>
          <w:sz w:val="24"/>
          <w:szCs w:val="24"/>
        </w:rPr>
        <w:t xml:space="preserve"> </w:t>
      </w:r>
      <w:r>
        <w:rPr>
          <w:rFonts w:ascii="Times New Roman" w:hAnsi="Times New Roman" w:eastAsia="Times New Roman" w:cs="Times New Roman"/>
          <w:sz w:val="24"/>
          <w:szCs w:val="24"/>
        </w:rPr>
        <w:t>the  concepts  of</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z w:val="24"/>
          <w:szCs w:val="24"/>
        </w:rPr>
        <w:t>business</w:t>
      </w:r>
      <w:r>
        <w:rPr>
          <w:rFonts w:ascii="Times New Roman" w:hAnsi="Times New Roman" w:eastAsia="Times New Roman" w:cs="Times New Roman"/>
          <w:spacing w:val="52"/>
          <w:w w:val="101"/>
          <w:sz w:val="24"/>
          <w:szCs w:val="24"/>
        </w:rPr>
        <w:t xml:space="preserve"> </w:t>
      </w:r>
      <w:r>
        <w:rPr>
          <w:rFonts w:ascii="Times New Roman" w:hAnsi="Times New Roman" w:eastAsia="Times New Roman" w:cs="Times New Roman"/>
          <w:sz w:val="24"/>
          <w:szCs w:val="24"/>
        </w:rPr>
        <w:t>process  ori</w:t>
      </w:r>
      <w:r>
        <w:rPr>
          <w:rFonts w:ascii="Times New Roman" w:hAnsi="Times New Roman" w:eastAsia="Times New Roman" w:cs="Times New Roman"/>
          <w:spacing w:val="-1"/>
          <w:sz w:val="24"/>
          <w:szCs w:val="24"/>
        </w:rPr>
        <w:t>entation[J].</w:t>
      </w:r>
      <w:r>
        <w:rPr>
          <w:rFonts w:ascii="Times New Roman" w:hAnsi="Times New Roman" w:eastAsia="Times New Roman" w:cs="Times New Roman"/>
          <w:sz w:val="24"/>
          <w:szCs w:val="24"/>
        </w:rPr>
        <w:t xml:space="preserve"> Supply Chain Management: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An International Journal, 2004, 9(4): 272-2</w:t>
      </w:r>
      <w:r>
        <w:rPr>
          <w:rFonts w:ascii="Times New Roman" w:hAnsi="Times New Roman" w:eastAsia="Times New Roman" w:cs="Times New Roman"/>
          <w:spacing w:val="-1"/>
          <w:sz w:val="24"/>
          <w:szCs w:val="24"/>
        </w:rPr>
        <w:t>78.</w:t>
      </w:r>
    </w:p>
    <w:p w14:paraId="1B1E38E6">
      <w:pPr>
        <w:spacing w:before="192" w:line="192" w:lineRule="auto"/>
        <w:ind w:left="118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[56]</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2"/>
          <w:sz w:val="24"/>
          <w:szCs w:val="24"/>
        </w:rPr>
        <w:t>APICS.</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2"/>
          <w:sz w:val="24"/>
          <w:szCs w:val="24"/>
        </w:rPr>
        <w:t>Supply</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2"/>
          <w:sz w:val="24"/>
          <w:szCs w:val="24"/>
        </w:rPr>
        <w:t>Chain</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2"/>
          <w:sz w:val="24"/>
          <w:szCs w:val="24"/>
        </w:rPr>
        <w:t>Operations</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2"/>
          <w:sz w:val="24"/>
          <w:szCs w:val="24"/>
        </w:rPr>
        <w:t>Reference</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2"/>
          <w:sz w:val="24"/>
          <w:szCs w:val="24"/>
        </w:rPr>
        <w:t>Model</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2"/>
          <w:sz w:val="24"/>
          <w:szCs w:val="24"/>
        </w:rPr>
        <w:t>(SCOR)®</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Version</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2"/>
          <w:sz w:val="24"/>
          <w:szCs w:val="24"/>
        </w:rPr>
        <w:t>12.0</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2"/>
          <w:sz w:val="24"/>
          <w:szCs w:val="24"/>
        </w:rPr>
        <w:t>[R].</w:t>
      </w:r>
    </w:p>
    <w:p w14:paraId="7588AA79">
      <w:pPr>
        <w:spacing w:line="192" w:lineRule="auto"/>
        <w:rPr>
          <w:rFonts w:ascii="Times New Roman" w:hAnsi="Times New Roman" w:eastAsia="Times New Roman" w:cs="Times New Roman"/>
          <w:sz w:val="24"/>
          <w:szCs w:val="24"/>
        </w:rPr>
        <w:sectPr>
          <w:headerReference r:id="rId176" w:type="default"/>
          <w:footerReference r:id="rId177" w:type="default"/>
          <w:pgSz w:w="11907" w:h="16839"/>
          <w:pgMar w:top="1702" w:right="1785" w:bottom="1862" w:left="424" w:header="1397" w:footer="1662" w:gutter="0"/>
          <w:cols w:space="720" w:num="1"/>
        </w:sectPr>
      </w:pPr>
    </w:p>
    <w:p w14:paraId="3C9A5625">
      <w:pPr>
        <w:spacing w:line="266" w:lineRule="auto"/>
        <w:rPr>
          <w:rFonts w:ascii="Arial"/>
          <w:sz w:val="21"/>
        </w:rPr>
      </w:pPr>
    </w:p>
    <w:p w14:paraId="4BCD9544">
      <w:pPr>
        <w:spacing w:before="69" w:line="193" w:lineRule="auto"/>
        <w:ind w:left="2029"/>
        <w:rPr>
          <w:rFonts w:ascii="Times New Roman" w:hAnsi="Times New Roman" w:eastAsia="Times New Roman" w:cs="Times New Roman"/>
          <w:sz w:val="24"/>
          <w:szCs w:val="24"/>
        </w:rPr>
      </w:pPr>
      <w:r>
        <w:rPr>
          <w:rFonts w:ascii="Times New Roman" w:hAnsi="Times New Roman" w:eastAsia="Times New Roman" w:cs="Times New Roman"/>
          <w:sz w:val="24"/>
          <w:szCs w:val="24"/>
        </w:rPr>
        <w:t>SCOR Framework Introduction Re</w:t>
      </w:r>
      <w:r>
        <w:rPr>
          <w:rFonts w:ascii="Times New Roman" w:hAnsi="Times New Roman" w:eastAsia="Times New Roman" w:cs="Times New Roman"/>
          <w:spacing w:val="-1"/>
          <w:sz w:val="24"/>
          <w:szCs w:val="24"/>
        </w:rPr>
        <w:t>port No. V12.0, 2023.</w:t>
      </w:r>
    </w:p>
    <w:p w14:paraId="467E2E44">
      <w:pPr>
        <w:spacing w:before="194" w:line="318" w:lineRule="auto"/>
        <w:ind w:left="2016" w:right="30" w:hanging="548"/>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[57]</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Akyuz</w:t>
      </w:r>
      <w:r>
        <w:rPr>
          <w:rFonts w:ascii="Times New Roman" w:hAnsi="Times New Roman" w:eastAsia="Times New Roman" w:cs="Times New Roman"/>
          <w:spacing w:val="53"/>
          <w:sz w:val="24"/>
          <w:szCs w:val="24"/>
        </w:rPr>
        <w:t xml:space="preserve"> </w:t>
      </w:r>
      <w:r>
        <w:rPr>
          <w:rFonts w:ascii="Times New Roman" w:hAnsi="Times New Roman" w:eastAsia="Times New Roman" w:cs="Times New Roman"/>
          <w:spacing w:val="-1"/>
          <w:sz w:val="24"/>
          <w:szCs w:val="24"/>
        </w:rPr>
        <w:t>G</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50"/>
          <w:sz w:val="24"/>
          <w:szCs w:val="24"/>
        </w:rPr>
        <w:t xml:space="preserve"> </w:t>
      </w:r>
      <w:r>
        <w:rPr>
          <w:rFonts w:ascii="Times New Roman" w:hAnsi="Times New Roman" w:eastAsia="Times New Roman" w:cs="Times New Roman"/>
          <w:spacing w:val="-1"/>
          <w:sz w:val="24"/>
          <w:szCs w:val="24"/>
        </w:rPr>
        <w:t>Erkan</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E.  Supply</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pacing w:val="-1"/>
          <w:sz w:val="24"/>
          <w:szCs w:val="24"/>
        </w:rPr>
        <w:t>chain</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performance</w:t>
      </w:r>
      <w:r>
        <w:rPr>
          <w:rFonts w:ascii="Times New Roman" w:hAnsi="Times New Roman" w:eastAsia="Times New Roman" w:cs="Times New Roman"/>
          <w:spacing w:val="48"/>
          <w:w w:val="101"/>
          <w:sz w:val="24"/>
          <w:szCs w:val="24"/>
        </w:rPr>
        <w:t xml:space="preserve"> </w:t>
      </w:r>
      <w:r>
        <w:rPr>
          <w:rFonts w:ascii="Times New Roman" w:hAnsi="Times New Roman" w:eastAsia="Times New Roman" w:cs="Times New Roman"/>
          <w:spacing w:val="-1"/>
          <w:sz w:val="24"/>
          <w:szCs w:val="24"/>
        </w:rPr>
        <w:t>measure</w:t>
      </w:r>
      <w:r>
        <w:rPr>
          <w:rFonts w:ascii="Times New Roman" w:hAnsi="Times New Roman" w:eastAsia="Times New Roman" w:cs="Times New Roman"/>
          <w:spacing w:val="-2"/>
          <w:sz w:val="24"/>
          <w:szCs w:val="24"/>
        </w:rPr>
        <w:t>ment:</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2"/>
          <w:sz w:val="24"/>
          <w:szCs w:val="24"/>
        </w:rPr>
        <w:t>literature</w:t>
      </w:r>
      <w:r>
        <w:rPr>
          <w:rFonts w:ascii="Times New Roman" w:hAnsi="Times New Roman" w:eastAsia="Times New Roman" w:cs="Times New Roman"/>
          <w:sz w:val="24"/>
          <w:szCs w:val="24"/>
        </w:rPr>
        <w:t xml:space="preserve"> review[J].</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z w:val="24"/>
          <w:szCs w:val="24"/>
        </w:rPr>
        <w:t>International</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pacing w:val="46"/>
          <w:w w:val="101"/>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Production</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z w:val="24"/>
          <w:szCs w:val="24"/>
        </w:rPr>
        <w:t>Econom</w:t>
      </w:r>
      <w:r>
        <w:rPr>
          <w:rFonts w:ascii="Times New Roman" w:hAnsi="Times New Roman" w:eastAsia="Times New Roman" w:cs="Times New Roman"/>
          <w:spacing w:val="-1"/>
          <w:sz w:val="24"/>
          <w:szCs w:val="24"/>
        </w:rPr>
        <w:t>ics,</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pacing w:val="-1"/>
          <w:sz w:val="24"/>
          <w:szCs w:val="24"/>
        </w:rPr>
        <w:t>2010,</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48(17):</w:t>
      </w:r>
      <w:r>
        <w:rPr>
          <w:rFonts w:ascii="Times New Roman" w:hAnsi="Times New Roman" w:eastAsia="Times New Roman" w:cs="Times New Roman"/>
          <w:spacing w:val="50"/>
          <w:sz w:val="24"/>
          <w:szCs w:val="24"/>
        </w:rPr>
        <w:t xml:space="preserve"> </w:t>
      </w:r>
      <w:r>
        <w:rPr>
          <w:rFonts w:ascii="Times New Roman" w:hAnsi="Times New Roman" w:eastAsia="Times New Roman" w:cs="Times New Roman"/>
          <w:spacing w:val="-1"/>
          <w:sz w:val="24"/>
          <w:szCs w:val="24"/>
        </w:rPr>
        <w:t>5137-</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5155.</w:t>
      </w:r>
    </w:p>
    <w:p w14:paraId="0B1F4CD2">
      <w:pPr>
        <w:spacing w:before="143" w:line="318" w:lineRule="auto"/>
        <w:ind w:left="2017" w:right="30" w:hanging="54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[58]</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Li L,</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Su Q, Chen X. Ensuring supply</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chain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quality performance</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through</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applying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the SCOR</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model[J]. International Journal of</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Production Research, 2011, 49(1</w:t>
      </w:r>
      <w:r>
        <w:rPr>
          <w:rFonts w:ascii="Times New Roman" w:hAnsi="Times New Roman" w:eastAsia="Times New Roman" w:cs="Times New Roman"/>
          <w:spacing w:val="-2"/>
          <w:sz w:val="24"/>
          <w:szCs w:val="24"/>
        </w:rPr>
        <w:t>): 33-</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57.</w:t>
      </w:r>
    </w:p>
    <w:p w14:paraId="06442C20">
      <w:pPr>
        <w:spacing w:before="144" w:line="304" w:lineRule="auto"/>
        <w:ind w:left="2014" w:right="31" w:hanging="546"/>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[59]</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2"/>
          <w:sz w:val="24"/>
          <w:szCs w:val="24"/>
        </w:rPr>
        <w:t>Estampe</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2"/>
          <w:sz w:val="24"/>
          <w:szCs w:val="24"/>
        </w:rPr>
        <w:t>Lamouri</w:t>
      </w:r>
      <w:r>
        <w:rPr>
          <w:rFonts w:ascii="Times New Roman" w:hAnsi="Times New Roman" w:eastAsia="Times New Roman" w:cs="Times New Roman"/>
          <w:spacing w:val="48"/>
          <w:w w:val="101"/>
          <w:sz w:val="24"/>
          <w:szCs w:val="24"/>
        </w:rPr>
        <w:t xml:space="preserve"> </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2"/>
          <w:sz w:val="24"/>
          <w:szCs w:val="24"/>
        </w:rPr>
        <w:t>Paris</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2"/>
          <w:sz w:val="24"/>
          <w:szCs w:val="24"/>
        </w:rPr>
        <w:t>et</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2"/>
          <w:sz w:val="24"/>
          <w:szCs w:val="24"/>
        </w:rPr>
        <w:t>al.</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2"/>
          <w:sz w:val="24"/>
          <w:szCs w:val="24"/>
        </w:rPr>
        <w:t>framework</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2"/>
          <w:sz w:val="24"/>
          <w:szCs w:val="24"/>
        </w:rPr>
        <w:t>for</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2"/>
          <w:sz w:val="24"/>
          <w:szCs w:val="24"/>
        </w:rPr>
        <w:t>analysing</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2"/>
          <w:sz w:val="24"/>
          <w:szCs w:val="24"/>
        </w:rPr>
        <w:t>supply</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2"/>
          <w:sz w:val="24"/>
          <w:szCs w:val="24"/>
        </w:rPr>
        <w:t>chain</w:t>
      </w:r>
      <w:r>
        <w:rPr>
          <w:rFonts w:ascii="Times New Roman" w:hAnsi="Times New Roman" w:eastAsia="Times New Roman" w:cs="Times New Roman"/>
          <w:sz w:val="24"/>
          <w:szCs w:val="24"/>
        </w:rPr>
        <w:t xml:space="preserve"> performance evaluation models[J]. I</w:t>
      </w:r>
      <w:r>
        <w:rPr>
          <w:rFonts w:ascii="Times New Roman" w:hAnsi="Times New Roman" w:eastAsia="Times New Roman" w:cs="Times New Roman"/>
          <w:spacing w:val="-1"/>
          <w:sz w:val="24"/>
          <w:szCs w:val="24"/>
        </w:rPr>
        <w:t>nternational Journal of</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Production Economics,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2013,</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2"/>
          <w:sz w:val="24"/>
          <w:szCs w:val="24"/>
        </w:rPr>
        <w:t>142(2): 247-258.</w:t>
      </w:r>
    </w:p>
    <w:p w14:paraId="70BDE022">
      <w:pPr>
        <w:spacing w:before="194" w:line="304" w:lineRule="auto"/>
        <w:ind w:left="2014" w:right="27" w:hanging="54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[60]</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Ayyildiz</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Taskin</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pacing w:val="-1"/>
          <w:sz w:val="24"/>
          <w:szCs w:val="24"/>
        </w:rPr>
        <w:t>Gumus</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pacing w:val="-1"/>
          <w:sz w:val="24"/>
          <w:szCs w:val="24"/>
        </w:rPr>
        <w:t>Interval</w:t>
      </w:r>
      <w:r>
        <w:rPr>
          <w:rFonts w:ascii="Times New Roman" w:hAnsi="Times New Roman" w:eastAsia="Times New Roman" w:cs="Times New Roman"/>
          <w:spacing w:val="-2"/>
          <w:sz w:val="24"/>
          <w:szCs w:val="24"/>
        </w:rPr>
        <w:t>-valued</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2"/>
          <w:sz w:val="24"/>
          <w:szCs w:val="24"/>
        </w:rPr>
        <w:t>Pythagorean</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2"/>
          <w:sz w:val="24"/>
          <w:szCs w:val="24"/>
        </w:rPr>
        <w:t>fuzzy</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2"/>
          <w:sz w:val="24"/>
          <w:szCs w:val="24"/>
        </w:rPr>
        <w:t>AHP</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2"/>
          <w:sz w:val="24"/>
          <w:szCs w:val="24"/>
        </w:rPr>
        <w:t>method-</w:t>
      </w:r>
      <w:r>
        <w:rPr>
          <w:rFonts w:ascii="Times New Roman" w:hAnsi="Times New Roman" w:eastAsia="Times New Roman" w:cs="Times New Roman"/>
          <w:sz w:val="24"/>
          <w:szCs w:val="24"/>
        </w:rPr>
        <w:t xml:space="preserve"> based</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supply</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chain performance</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evaluation by</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new</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extension</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z w:val="24"/>
          <w:szCs w:val="24"/>
        </w:rPr>
        <w:t xml:space="preserve">of SCOR </w:t>
      </w:r>
      <w:r>
        <w:rPr>
          <w:rFonts w:ascii="Times New Roman" w:hAnsi="Times New Roman" w:eastAsia="Times New Roman" w:cs="Times New Roman"/>
          <w:spacing w:val="-1"/>
          <w:sz w:val="24"/>
          <w:szCs w:val="24"/>
        </w:rPr>
        <w:t>model:</w:t>
      </w:r>
      <w:r>
        <w:rPr>
          <w:rFonts w:ascii="Times New Roman" w:hAnsi="Times New Roman" w:eastAsia="Times New Roman" w:cs="Times New Roman"/>
          <w:sz w:val="24"/>
          <w:szCs w:val="24"/>
        </w:rPr>
        <w:t xml:space="preserve"> SCOR 4.0[J]. Complex &amp; Intelligent</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Systems, 20</w:t>
      </w:r>
      <w:r>
        <w:rPr>
          <w:rFonts w:ascii="Times New Roman" w:hAnsi="Times New Roman" w:eastAsia="Times New Roman" w:cs="Times New Roman"/>
          <w:spacing w:val="-1"/>
          <w:sz w:val="24"/>
          <w:szCs w:val="24"/>
        </w:rPr>
        <w:t>21, 7(1): 559-576.</w:t>
      </w:r>
    </w:p>
    <w:p w14:paraId="729C338B">
      <w:pPr>
        <w:spacing w:before="174" w:line="215" w:lineRule="auto"/>
        <w:ind w:left="1468"/>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[61]</w:t>
      </w:r>
      <w:r>
        <w:rPr>
          <w:rFonts w:ascii="Times New Roman" w:hAnsi="Times New Roman" w:eastAsia="Times New Roman" w:cs="Times New Roman"/>
          <w:spacing w:val="35"/>
          <w:sz w:val="24"/>
          <w:szCs w:val="24"/>
        </w:rPr>
        <w:t xml:space="preserve">  </w:t>
      </w:r>
      <w:r>
        <w:rPr>
          <w:rFonts w:ascii="宋体" w:hAnsi="宋体" w:eastAsia="宋体" w:cs="宋体"/>
          <w:spacing w:val="-1"/>
          <w:sz w:val="24"/>
          <w:szCs w:val="24"/>
        </w:rPr>
        <w:t>王文淼</w:t>
      </w:r>
      <w:r>
        <w:rPr>
          <w:rFonts w:ascii="Times New Roman" w:hAnsi="Times New Roman" w:eastAsia="Times New Roman" w:cs="Times New Roman"/>
          <w:spacing w:val="-1"/>
          <w:sz w:val="24"/>
          <w:szCs w:val="24"/>
        </w:rPr>
        <w:t>. DV</w:t>
      </w:r>
      <w:r>
        <w:rPr>
          <w:rFonts w:ascii="宋体" w:hAnsi="宋体" w:eastAsia="宋体" w:cs="宋体"/>
          <w:spacing w:val="-1"/>
          <w:sz w:val="24"/>
          <w:szCs w:val="24"/>
        </w:rPr>
        <w:t>车企供应链管理改进方案研究</w:t>
      </w:r>
      <w:r>
        <w:rPr>
          <w:rFonts w:ascii="Times New Roman" w:hAnsi="Times New Roman" w:eastAsia="Times New Roman" w:cs="Times New Roman"/>
          <w:spacing w:val="-1"/>
          <w:sz w:val="24"/>
          <w:szCs w:val="24"/>
        </w:rPr>
        <w:t xml:space="preserve">[D].  </w:t>
      </w:r>
      <w:r>
        <w:rPr>
          <w:rFonts w:ascii="宋体" w:hAnsi="宋体" w:eastAsia="宋体" w:cs="宋体"/>
          <w:spacing w:val="-1"/>
          <w:sz w:val="24"/>
          <w:szCs w:val="24"/>
        </w:rPr>
        <w:t>吉林大学</w:t>
      </w:r>
      <w:r>
        <w:rPr>
          <w:rFonts w:ascii="Times New Roman" w:hAnsi="Times New Roman" w:eastAsia="Times New Roman" w:cs="Times New Roman"/>
          <w:spacing w:val="-1"/>
          <w:sz w:val="24"/>
          <w:szCs w:val="24"/>
        </w:rPr>
        <w:t>, 2023.</w:t>
      </w:r>
    </w:p>
    <w:p w14:paraId="15ADF83E">
      <w:pPr>
        <w:spacing w:before="188" w:line="215" w:lineRule="auto"/>
        <w:ind w:left="1468"/>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[62]   </w:t>
      </w:r>
      <w:r>
        <w:rPr>
          <w:rFonts w:ascii="宋体" w:hAnsi="宋体" w:eastAsia="宋体" w:cs="宋体"/>
          <w:spacing w:val="-1"/>
          <w:sz w:val="24"/>
          <w:szCs w:val="24"/>
        </w:rPr>
        <w:t>于亚楼</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汽车零部件企业供应链风险管理</w:t>
      </w:r>
      <w:r>
        <w:rPr>
          <w:rFonts w:ascii="Times New Roman" w:hAnsi="Times New Roman" w:eastAsia="Times New Roman" w:cs="Times New Roman"/>
          <w:spacing w:val="-1"/>
          <w:sz w:val="24"/>
          <w:szCs w:val="24"/>
        </w:rPr>
        <w:t xml:space="preserve">[D].  </w:t>
      </w:r>
      <w:r>
        <w:rPr>
          <w:rFonts w:ascii="宋体" w:hAnsi="宋体" w:eastAsia="宋体" w:cs="宋体"/>
          <w:spacing w:val="-1"/>
          <w:sz w:val="24"/>
          <w:szCs w:val="24"/>
        </w:rPr>
        <w:t>上海大学</w:t>
      </w:r>
      <w:r>
        <w:rPr>
          <w:rFonts w:ascii="Times New Roman" w:hAnsi="Times New Roman" w:eastAsia="Times New Roman" w:cs="Times New Roman"/>
          <w:spacing w:val="-1"/>
          <w:sz w:val="24"/>
          <w:szCs w:val="24"/>
        </w:rPr>
        <w:t>, 2023.</w:t>
      </w:r>
    </w:p>
    <w:p w14:paraId="46BC7D82">
      <w:pPr>
        <w:spacing w:before="186" w:line="291" w:lineRule="auto"/>
        <w:ind w:left="2024" w:right="28" w:hanging="55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[63]</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龚思瑜</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利用大数据技术的</w:t>
      </w:r>
      <w:r>
        <w:rPr>
          <w:rFonts w:ascii="Times New Roman" w:hAnsi="Times New Roman" w:eastAsia="Times New Roman" w:cs="Times New Roman"/>
          <w:spacing w:val="1"/>
          <w:sz w:val="24"/>
          <w:szCs w:val="24"/>
        </w:rPr>
        <w:t>B</w:t>
      </w:r>
      <w:r>
        <w:rPr>
          <w:rFonts w:ascii="宋体" w:hAnsi="宋体" w:eastAsia="宋体" w:cs="宋体"/>
          <w:spacing w:val="1"/>
          <w:sz w:val="24"/>
          <w:szCs w:val="24"/>
        </w:rPr>
        <w:t>化妆品公司电商供应链成本控制研究</w:t>
      </w:r>
      <w:r>
        <w:rPr>
          <w:rFonts w:ascii="Times New Roman" w:hAnsi="Times New Roman" w:eastAsia="Times New Roman" w:cs="Times New Roman"/>
          <w:sz w:val="24"/>
          <w:szCs w:val="24"/>
        </w:rPr>
        <w:t xml:space="preserve">[D].  </w:t>
      </w:r>
      <w:r>
        <w:rPr>
          <w:rFonts w:ascii="宋体" w:hAnsi="宋体" w:eastAsia="宋体" w:cs="宋体"/>
          <w:sz w:val="24"/>
          <w:szCs w:val="24"/>
        </w:rPr>
        <w:t>南京</w:t>
      </w:r>
      <w:r>
        <w:rPr>
          <w:rFonts w:ascii="宋体" w:hAnsi="宋体" w:eastAsia="宋体" w:cs="宋体"/>
          <w:spacing w:val="-1"/>
          <w:sz w:val="24"/>
          <w:szCs w:val="24"/>
        </w:rPr>
        <w:t>信息工程大学</w:t>
      </w:r>
      <w:r>
        <w:rPr>
          <w:rFonts w:ascii="Times New Roman" w:hAnsi="Times New Roman" w:eastAsia="Times New Roman" w:cs="Times New Roman"/>
          <w:spacing w:val="-1"/>
          <w:sz w:val="24"/>
          <w:szCs w:val="24"/>
        </w:rPr>
        <w:t>, 2023.</w:t>
      </w:r>
    </w:p>
    <w:p w14:paraId="36F1595D">
      <w:pPr>
        <w:spacing w:before="180" w:line="215" w:lineRule="auto"/>
        <w:ind w:left="1468"/>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[64]   </w:t>
      </w:r>
      <w:r>
        <w:rPr>
          <w:rFonts w:ascii="宋体" w:hAnsi="宋体" w:eastAsia="宋体" w:cs="宋体"/>
          <w:spacing w:val="-1"/>
          <w:sz w:val="24"/>
          <w:szCs w:val="24"/>
        </w:rPr>
        <w:t>陈灵利</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中国跨境农产品供应链及其风险防范</w:t>
      </w:r>
      <w:r>
        <w:rPr>
          <w:rFonts w:ascii="宋体" w:hAnsi="宋体" w:eastAsia="宋体" w:cs="宋体"/>
          <w:spacing w:val="-2"/>
          <w:sz w:val="24"/>
          <w:szCs w:val="24"/>
        </w:rPr>
        <w:t>研究</w:t>
      </w:r>
      <w:r>
        <w:rPr>
          <w:rFonts w:ascii="Times New Roman" w:hAnsi="Times New Roman" w:eastAsia="Times New Roman" w:cs="Times New Roman"/>
          <w:spacing w:val="-2"/>
          <w:sz w:val="24"/>
          <w:szCs w:val="24"/>
        </w:rPr>
        <w:t xml:space="preserve">[D].  </w:t>
      </w:r>
      <w:r>
        <w:rPr>
          <w:rFonts w:ascii="宋体" w:hAnsi="宋体" w:eastAsia="宋体" w:cs="宋体"/>
          <w:spacing w:val="-2"/>
          <w:sz w:val="24"/>
          <w:szCs w:val="24"/>
        </w:rPr>
        <w:t>广西大学</w:t>
      </w:r>
      <w:r>
        <w:rPr>
          <w:rFonts w:ascii="Times New Roman" w:hAnsi="Times New Roman" w:eastAsia="Times New Roman" w:cs="Times New Roman"/>
          <w:spacing w:val="-2"/>
          <w:sz w:val="24"/>
          <w:szCs w:val="24"/>
        </w:rPr>
        <w:t>, 2023.</w:t>
      </w:r>
    </w:p>
    <w:p w14:paraId="3E1A61D3">
      <w:pPr>
        <w:spacing w:before="185" w:line="291" w:lineRule="auto"/>
        <w:ind w:left="2028" w:right="28" w:hanging="56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[65]</w:t>
      </w:r>
      <w:r>
        <w:rPr>
          <w:rFonts w:ascii="Times New Roman" w:hAnsi="Times New Roman" w:eastAsia="Times New Roman" w:cs="Times New Roman"/>
          <w:spacing w:val="29"/>
          <w:sz w:val="24"/>
          <w:szCs w:val="24"/>
        </w:rPr>
        <w:t xml:space="preserve">  </w:t>
      </w:r>
      <w:r>
        <w:rPr>
          <w:rFonts w:ascii="宋体" w:hAnsi="宋体" w:eastAsia="宋体" w:cs="宋体"/>
          <w:spacing w:val="5"/>
          <w:sz w:val="24"/>
          <w:szCs w:val="24"/>
        </w:rPr>
        <w:t>王紫纯</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服务型制造模式下的服装业供应链快速</w:t>
      </w:r>
      <w:r>
        <w:rPr>
          <w:rFonts w:ascii="宋体" w:hAnsi="宋体" w:eastAsia="宋体" w:cs="宋体"/>
          <w:spacing w:val="4"/>
          <w:sz w:val="24"/>
          <w:szCs w:val="24"/>
        </w:rPr>
        <w:t>响应机制研究</w:t>
      </w:r>
      <w:r>
        <w:rPr>
          <w:rFonts w:ascii="Times New Roman" w:hAnsi="Times New Roman" w:eastAsia="Times New Roman" w:cs="Times New Roman"/>
          <w:spacing w:val="4"/>
          <w:sz w:val="24"/>
          <w:szCs w:val="24"/>
        </w:rPr>
        <w:t xml:space="preserve">[D].  </w:t>
      </w:r>
      <w:r>
        <w:rPr>
          <w:rFonts w:ascii="宋体" w:hAnsi="宋体" w:eastAsia="宋体" w:cs="宋体"/>
          <w:spacing w:val="4"/>
          <w:sz w:val="24"/>
          <w:szCs w:val="24"/>
        </w:rPr>
        <w:t>福州大</w:t>
      </w:r>
      <w:r>
        <w:rPr>
          <w:rFonts w:ascii="宋体" w:hAnsi="宋体" w:eastAsia="宋体" w:cs="宋体"/>
          <w:spacing w:val="-2"/>
          <w:sz w:val="24"/>
          <w:szCs w:val="24"/>
        </w:rPr>
        <w:t>学</w:t>
      </w:r>
      <w:r>
        <w:rPr>
          <w:rFonts w:ascii="Times New Roman" w:hAnsi="Times New Roman" w:eastAsia="Times New Roman" w:cs="Times New Roman"/>
          <w:spacing w:val="-2"/>
          <w:sz w:val="24"/>
          <w:szCs w:val="24"/>
        </w:rPr>
        <w:t>, 2017.</w:t>
      </w:r>
    </w:p>
    <w:p w14:paraId="3E607464">
      <w:pPr>
        <w:spacing w:before="196" w:line="304" w:lineRule="auto"/>
        <w:ind w:left="2022" w:right="29" w:hanging="554"/>
        <w:rPr>
          <w:rFonts w:ascii="Times New Roman" w:hAnsi="Times New Roman" w:eastAsia="Times New Roman" w:cs="Times New Roman"/>
          <w:sz w:val="24"/>
          <w:szCs w:val="24"/>
        </w:rPr>
      </w:pPr>
      <w:r>
        <w:rPr>
          <w:rFonts w:ascii="Times New Roman" w:hAnsi="Times New Roman" w:eastAsia="Times New Roman" w:cs="Times New Roman"/>
          <w:sz w:val="24"/>
          <w:szCs w:val="24"/>
        </w:rPr>
        <w:t>[66]</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z w:val="24"/>
          <w:szCs w:val="24"/>
        </w:rPr>
        <w:t>Lu Q, Goh M, De S</w:t>
      </w:r>
      <w:r>
        <w:rPr>
          <w:rFonts w:ascii="Times New Roman" w:hAnsi="Times New Roman" w:eastAsia="Times New Roman" w:cs="Times New Roman"/>
          <w:spacing w:val="-1"/>
          <w:sz w:val="24"/>
          <w:szCs w:val="24"/>
        </w:rPr>
        <w:t>ouza R.</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A SCOR</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framework to measure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logistics performance</w:t>
      </w:r>
      <w:r>
        <w:rPr>
          <w:rFonts w:ascii="Times New Roman" w:hAnsi="Times New Roman" w:eastAsia="Times New Roman" w:cs="Times New Roman"/>
          <w:sz w:val="24"/>
          <w:szCs w:val="24"/>
        </w:rPr>
        <w:t xml:space="preserve"> of humanitarian</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z w:val="24"/>
          <w:szCs w:val="24"/>
        </w:rPr>
        <w:t>organizations[J].</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z w:val="24"/>
          <w:szCs w:val="24"/>
        </w:rPr>
        <w:t>of Humanitarian</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Lo</w:t>
      </w:r>
      <w:r>
        <w:rPr>
          <w:rFonts w:ascii="Times New Roman" w:hAnsi="Times New Roman" w:eastAsia="Times New Roman" w:cs="Times New Roman"/>
          <w:spacing w:val="-1"/>
          <w:sz w:val="24"/>
          <w:szCs w:val="24"/>
        </w:rPr>
        <w:t>gistics</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1"/>
          <w:sz w:val="24"/>
          <w:szCs w:val="24"/>
        </w:rPr>
        <w:t>Supply</w:t>
      </w:r>
      <w:r>
        <w:rPr>
          <w:rFonts w:ascii="Times New Roman" w:hAnsi="Times New Roman" w:eastAsia="Times New Roman" w:cs="Times New Roman"/>
          <w:sz w:val="24"/>
          <w:szCs w:val="24"/>
        </w:rPr>
        <w:t xml:space="preserve"> Chain Management, 2016, 6(2)</w:t>
      </w:r>
      <w:r>
        <w:rPr>
          <w:rFonts w:ascii="Times New Roman" w:hAnsi="Times New Roman" w:eastAsia="Times New Roman" w:cs="Times New Roman"/>
          <w:spacing w:val="-1"/>
          <w:sz w:val="24"/>
          <w:szCs w:val="24"/>
        </w:rPr>
        <w:t>: 222-239.</w:t>
      </w:r>
    </w:p>
    <w:p w14:paraId="389CD9DF">
      <w:pPr>
        <w:spacing w:before="194" w:line="276" w:lineRule="auto"/>
        <w:ind w:left="2019" w:right="30" w:hanging="55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[67]</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
          <w:sz w:val="24"/>
          <w:szCs w:val="24"/>
        </w:rPr>
        <w:t>IEEE.  2021  International  Conference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on  Advancement  in</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Data</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Science,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Learning and Information Systems (ICADEI</w:t>
      </w:r>
      <w:r>
        <w:rPr>
          <w:rFonts w:ascii="Times New Roman" w:hAnsi="Times New Roman" w:eastAsia="Times New Roman" w:cs="Times New Roman"/>
          <w:spacing w:val="-2"/>
          <w:sz w:val="24"/>
          <w:szCs w:val="24"/>
        </w:rPr>
        <w:t>S)[C]. Jakarta, Indonesia: IEEE, 2021.</w:t>
      </w:r>
    </w:p>
    <w:p w14:paraId="5B0074E2">
      <w:pPr>
        <w:spacing w:before="193" w:line="276" w:lineRule="auto"/>
        <w:ind w:left="2022" w:right="29" w:hanging="55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[68]</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Golparvar</w:t>
      </w:r>
      <w:r>
        <w:rPr>
          <w:rFonts w:ascii="Times New Roman" w:hAnsi="Times New Roman" w:eastAsia="Times New Roman" w:cs="Times New Roman"/>
          <w:spacing w:val="47"/>
          <w:w w:val="101"/>
          <w:sz w:val="24"/>
          <w:szCs w:val="24"/>
        </w:rPr>
        <w:t xml:space="preserve"> </w:t>
      </w:r>
      <w:r>
        <w:rPr>
          <w:rFonts w:ascii="Times New Roman" w:hAnsi="Times New Roman" w:eastAsia="Times New Roman" w:cs="Times New Roman"/>
          <w:spacing w:val="-1"/>
          <w:sz w:val="24"/>
          <w:szCs w:val="24"/>
        </w:rPr>
        <w:t>M,  Seifbarghy</w:t>
      </w:r>
      <w:r>
        <w:rPr>
          <w:rFonts w:ascii="Times New Roman" w:hAnsi="Times New Roman" w:eastAsia="Times New Roman" w:cs="Times New Roman"/>
          <w:spacing w:val="49"/>
          <w:w w:val="101"/>
          <w:sz w:val="24"/>
          <w:szCs w:val="24"/>
        </w:rPr>
        <w:t xml:space="preserve"> </w:t>
      </w:r>
      <w:r>
        <w:rPr>
          <w:rFonts w:ascii="Times New Roman" w:hAnsi="Times New Roman" w:eastAsia="Times New Roman" w:cs="Times New Roman"/>
          <w:spacing w:val="-1"/>
          <w:sz w:val="24"/>
          <w:szCs w:val="24"/>
        </w:rPr>
        <w:t>M.</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Application</w:t>
      </w:r>
      <w:r>
        <w:rPr>
          <w:rFonts w:ascii="Times New Roman" w:hAnsi="Times New Roman" w:eastAsia="Times New Roman" w:cs="Times New Roman"/>
          <w:spacing w:val="53"/>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SCOR</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model</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54"/>
          <w:w w:val="101"/>
          <w:sz w:val="24"/>
          <w:szCs w:val="24"/>
        </w:rPr>
        <w:t xml:space="preserve"> </w:t>
      </w:r>
      <w:r>
        <w:rPr>
          <w:rFonts w:ascii="Times New Roman" w:hAnsi="Times New Roman" w:eastAsia="Times New Roman" w:cs="Times New Roman"/>
          <w:spacing w:val="-1"/>
          <w:sz w:val="24"/>
          <w:szCs w:val="24"/>
        </w:rPr>
        <w:t>an</w:t>
      </w:r>
      <w:r>
        <w:rPr>
          <w:rFonts w:ascii="Times New Roman" w:hAnsi="Times New Roman" w:eastAsia="Times New Roman" w:cs="Times New Roman"/>
          <w:spacing w:val="53"/>
          <w:w w:val="101"/>
          <w:sz w:val="24"/>
          <w:szCs w:val="24"/>
        </w:rPr>
        <w:t xml:space="preserve"> </w:t>
      </w:r>
      <w:r>
        <w:rPr>
          <w:rFonts w:ascii="Times New Roman" w:hAnsi="Times New Roman" w:eastAsia="Times New Roman" w:cs="Times New Roman"/>
          <w:spacing w:val="-1"/>
          <w:sz w:val="24"/>
          <w:szCs w:val="24"/>
        </w:rPr>
        <w:t>oi</w:t>
      </w:r>
      <w:r>
        <w:rPr>
          <w:rFonts w:ascii="Times New Roman" w:hAnsi="Times New Roman" w:eastAsia="Times New Roman" w:cs="Times New Roman"/>
          <w:spacing w:val="-2"/>
          <w:sz w:val="24"/>
          <w:szCs w:val="24"/>
        </w:rPr>
        <w:t>l-producing</w:t>
      </w:r>
      <w:r>
        <w:rPr>
          <w:rFonts w:ascii="Times New Roman" w:hAnsi="Times New Roman" w:eastAsia="Times New Roman" w:cs="Times New Roman"/>
          <w:sz w:val="24"/>
          <w:szCs w:val="24"/>
        </w:rPr>
        <w:t xml:space="preserve"> company[J]. Journal of</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Industrial Engineering, 2009, 4: 59-69.</w:t>
      </w:r>
    </w:p>
    <w:p w14:paraId="4B3D357D">
      <w:pPr>
        <w:spacing w:before="193" w:line="276" w:lineRule="auto"/>
        <w:ind w:left="2022" w:right="23" w:hanging="55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[69]</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2"/>
          <w:sz w:val="24"/>
          <w:szCs w:val="24"/>
        </w:rPr>
        <w:t>Raut</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2"/>
          <w:sz w:val="24"/>
          <w:szCs w:val="24"/>
        </w:rPr>
        <w:t>Bhasin</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2"/>
          <w:sz w:val="24"/>
          <w:szCs w:val="24"/>
        </w:rPr>
        <w:t>H</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2"/>
          <w:sz w:val="24"/>
          <w:szCs w:val="24"/>
        </w:rPr>
        <w:t>Kamble</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46"/>
          <w:w w:val="101"/>
          <w:sz w:val="24"/>
          <w:szCs w:val="24"/>
        </w:rPr>
        <w:t xml:space="preserve"> </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2"/>
          <w:sz w:val="24"/>
          <w:szCs w:val="24"/>
        </w:rPr>
        <w:t>Supplier</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2"/>
          <w:sz w:val="24"/>
          <w:szCs w:val="24"/>
        </w:rPr>
        <w:t>selection</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2"/>
          <w:sz w:val="24"/>
          <w:szCs w:val="24"/>
        </w:rPr>
        <w:t>using</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2"/>
          <w:sz w:val="24"/>
          <w:szCs w:val="24"/>
        </w:rPr>
        <w:t>integrated</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2"/>
          <w:sz w:val="24"/>
          <w:szCs w:val="24"/>
        </w:rPr>
        <w:t>mul</w:t>
      </w:r>
      <w:r>
        <w:rPr>
          <w:rFonts w:ascii="Times New Roman" w:hAnsi="Times New Roman" w:eastAsia="Times New Roman" w:cs="Times New Roman"/>
          <w:spacing w:val="-3"/>
          <w:sz w:val="24"/>
          <w:szCs w:val="24"/>
        </w:rPr>
        <w:t>ti-</w:t>
      </w:r>
      <w:r>
        <w:rPr>
          <w:rFonts w:ascii="Times New Roman" w:hAnsi="Times New Roman" w:eastAsia="Times New Roman" w:cs="Times New Roman"/>
          <w:sz w:val="24"/>
          <w:szCs w:val="24"/>
        </w:rPr>
        <w:t xml:space="preserve"> criteria</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decision</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making</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methodology</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International</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Operations</w:t>
      </w:r>
    </w:p>
    <w:p w14:paraId="0C1037D6">
      <w:pPr>
        <w:spacing w:line="276" w:lineRule="auto"/>
        <w:rPr>
          <w:rFonts w:ascii="Times New Roman" w:hAnsi="Times New Roman" w:eastAsia="Times New Roman" w:cs="Times New Roman"/>
          <w:sz w:val="24"/>
          <w:szCs w:val="24"/>
        </w:rPr>
        <w:sectPr>
          <w:headerReference r:id="rId178" w:type="default"/>
          <w:footerReference r:id="rId179" w:type="default"/>
          <w:pgSz w:w="11907" w:h="16839"/>
          <w:pgMar w:top="1702" w:right="1558" w:bottom="2069" w:left="424" w:header="1397" w:footer="1869" w:gutter="0"/>
          <w:cols w:space="720" w:num="1"/>
        </w:sectPr>
      </w:pPr>
    </w:p>
    <w:p w14:paraId="4F3D789D">
      <w:pPr>
        <w:spacing w:line="266" w:lineRule="auto"/>
        <w:rPr>
          <w:rFonts w:ascii="Arial"/>
          <w:sz w:val="21"/>
        </w:rPr>
      </w:pPr>
    </w:p>
    <w:p w14:paraId="34F8383D">
      <w:pPr>
        <w:spacing w:before="69" w:line="193" w:lineRule="auto"/>
        <w:ind w:left="173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Research, 2012,</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13(4): 359-3</w:t>
      </w:r>
      <w:r>
        <w:rPr>
          <w:rFonts w:ascii="Times New Roman" w:hAnsi="Times New Roman" w:eastAsia="Times New Roman" w:cs="Times New Roman"/>
          <w:spacing w:val="-2"/>
          <w:sz w:val="24"/>
          <w:szCs w:val="24"/>
        </w:rPr>
        <w:t>94.</w:t>
      </w:r>
    </w:p>
    <w:p w14:paraId="2305285C">
      <w:pPr>
        <w:spacing w:before="176" w:line="215" w:lineRule="auto"/>
        <w:ind w:left="118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[70]   </w:t>
      </w:r>
      <w:r>
        <w:rPr>
          <w:rFonts w:ascii="宋体" w:hAnsi="宋体" w:eastAsia="宋体" w:cs="宋体"/>
          <w:spacing w:val="-1"/>
          <w:sz w:val="24"/>
          <w:szCs w:val="24"/>
        </w:rPr>
        <w:t>张艺露</w:t>
      </w:r>
      <w:r>
        <w:rPr>
          <w:rFonts w:ascii="Times New Roman" w:hAnsi="Times New Roman" w:eastAsia="Times New Roman" w:cs="Times New Roman"/>
          <w:spacing w:val="-1"/>
          <w:sz w:val="24"/>
          <w:szCs w:val="24"/>
        </w:rPr>
        <w:t>. K</w:t>
      </w:r>
      <w:r>
        <w:rPr>
          <w:rFonts w:ascii="宋体" w:hAnsi="宋体" w:eastAsia="宋体" w:cs="宋体"/>
          <w:spacing w:val="-1"/>
          <w:sz w:val="24"/>
          <w:szCs w:val="24"/>
        </w:rPr>
        <w:t>公司基于</w:t>
      </w:r>
      <w:r>
        <w:rPr>
          <w:rFonts w:ascii="Times New Roman" w:hAnsi="Times New Roman" w:eastAsia="Times New Roman" w:cs="Times New Roman"/>
          <w:spacing w:val="-1"/>
          <w:sz w:val="24"/>
          <w:szCs w:val="24"/>
        </w:rPr>
        <w:t>SCOR</w:t>
      </w:r>
      <w:r>
        <w:rPr>
          <w:rFonts w:ascii="宋体" w:hAnsi="宋体" w:eastAsia="宋体" w:cs="宋体"/>
          <w:spacing w:val="-1"/>
          <w:sz w:val="24"/>
          <w:szCs w:val="24"/>
        </w:rPr>
        <w:t>模型的供应链绩效评价</w:t>
      </w:r>
      <w:r>
        <w:rPr>
          <w:rFonts w:ascii="Times New Roman" w:hAnsi="Times New Roman" w:eastAsia="Times New Roman" w:cs="Times New Roman"/>
          <w:spacing w:val="-1"/>
          <w:sz w:val="24"/>
          <w:szCs w:val="24"/>
        </w:rPr>
        <w:t xml:space="preserve">[D].  </w:t>
      </w:r>
      <w:r>
        <w:rPr>
          <w:rFonts w:ascii="宋体" w:hAnsi="宋体" w:eastAsia="宋体" w:cs="宋体"/>
          <w:spacing w:val="-1"/>
          <w:sz w:val="24"/>
          <w:szCs w:val="24"/>
        </w:rPr>
        <w:t>北京理工大学</w:t>
      </w:r>
      <w:r>
        <w:rPr>
          <w:rFonts w:ascii="Times New Roman" w:hAnsi="Times New Roman" w:eastAsia="Times New Roman" w:cs="Times New Roman"/>
          <w:spacing w:val="-1"/>
          <w:sz w:val="24"/>
          <w:szCs w:val="24"/>
        </w:rPr>
        <w:t>, 2016.</w:t>
      </w:r>
    </w:p>
    <w:p w14:paraId="377D9341">
      <w:pPr>
        <w:spacing w:before="203" w:line="304" w:lineRule="auto"/>
        <w:ind w:left="1739" w:right="87" w:hanging="55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[71]</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Lima-Junior</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Carpinetti</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C</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R. An</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1"/>
          <w:sz w:val="24"/>
          <w:szCs w:val="24"/>
        </w:rPr>
        <w:t>adaptive</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network-based</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fuzzy</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infere</w:t>
      </w:r>
      <w:r>
        <w:rPr>
          <w:rFonts w:ascii="Times New Roman" w:hAnsi="Times New Roman" w:eastAsia="Times New Roman" w:cs="Times New Roman"/>
          <w:spacing w:val="-2"/>
          <w:sz w:val="24"/>
          <w:szCs w:val="24"/>
        </w:rPr>
        <w:t>nce</w:t>
      </w:r>
      <w:r>
        <w:rPr>
          <w:rFonts w:ascii="Times New Roman" w:hAnsi="Times New Roman" w:eastAsia="Times New Roman" w:cs="Times New Roman"/>
          <w:sz w:val="24"/>
          <w:szCs w:val="24"/>
        </w:rPr>
        <w:t xml:space="preserve"> system</w:t>
      </w:r>
      <w:r>
        <w:rPr>
          <w:rFonts w:ascii="Times New Roman" w:hAnsi="Times New Roman" w:eastAsia="Times New Roman" w:cs="Times New Roman"/>
          <w:spacing w:val="58"/>
          <w:sz w:val="24"/>
          <w:szCs w:val="24"/>
        </w:rPr>
        <w:t xml:space="preserve"> </w:t>
      </w:r>
      <w:r>
        <w:rPr>
          <w:rFonts w:ascii="Times New Roman" w:hAnsi="Times New Roman" w:eastAsia="Times New Roman" w:cs="Times New Roman"/>
          <w:sz w:val="24"/>
          <w:szCs w:val="24"/>
        </w:rPr>
        <w:t xml:space="preserve">to  supply  chain </w:t>
      </w:r>
      <w:r>
        <w:rPr>
          <w:rFonts w:ascii="Times New Roman" w:hAnsi="Times New Roman" w:eastAsia="Times New Roman" w:cs="Times New Roman"/>
          <w:spacing w:val="-1"/>
          <w:sz w:val="24"/>
          <w:szCs w:val="24"/>
        </w:rPr>
        <w:t xml:space="preserve"> performance  evaluation  based  on  SCOR®  metrics[J].</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Computers &amp; Industrial Engineering, 20</w:t>
      </w:r>
      <w:r>
        <w:rPr>
          <w:rFonts w:ascii="Times New Roman" w:hAnsi="Times New Roman" w:eastAsia="Times New Roman" w:cs="Times New Roman"/>
          <w:spacing w:val="-2"/>
          <w:sz w:val="24"/>
          <w:szCs w:val="24"/>
        </w:rPr>
        <w:t>20,</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2"/>
          <w:sz w:val="24"/>
          <w:szCs w:val="24"/>
        </w:rPr>
        <w:t>139:</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2"/>
          <w:sz w:val="24"/>
          <w:szCs w:val="24"/>
        </w:rPr>
        <w:t>106191.</w:t>
      </w:r>
    </w:p>
    <w:p w14:paraId="11D3FD55">
      <w:pPr>
        <w:spacing w:before="175" w:line="288" w:lineRule="auto"/>
        <w:ind w:left="1730" w:right="85" w:hanging="54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[72]</w:t>
      </w:r>
      <w:r>
        <w:rPr>
          <w:rFonts w:ascii="Times New Roman" w:hAnsi="Times New Roman" w:eastAsia="Times New Roman" w:cs="Times New Roman"/>
          <w:spacing w:val="33"/>
          <w:sz w:val="24"/>
          <w:szCs w:val="24"/>
        </w:rPr>
        <w:t xml:space="preserve">  </w:t>
      </w:r>
      <w:r>
        <w:rPr>
          <w:rFonts w:ascii="宋体" w:hAnsi="宋体" w:eastAsia="宋体" w:cs="宋体"/>
          <w:spacing w:val="-1"/>
          <w:sz w:val="24"/>
          <w:szCs w:val="24"/>
        </w:rPr>
        <w:t>杨梅</w:t>
      </w:r>
      <w:r>
        <w:rPr>
          <w:rFonts w:ascii="Times New Roman" w:hAnsi="Times New Roman" w:eastAsia="Times New Roman" w:cs="Times New Roman"/>
          <w:spacing w:val="-1"/>
          <w:sz w:val="24"/>
          <w:szCs w:val="24"/>
        </w:rPr>
        <w:t>.  2024</w:t>
      </w:r>
      <w:r>
        <w:rPr>
          <w:rFonts w:ascii="Times New Roman" w:hAnsi="Times New Roman" w:eastAsia="Times New Roman" w:cs="Times New Roman"/>
          <w:spacing w:val="38"/>
          <w:w w:val="101"/>
          <w:sz w:val="24"/>
          <w:szCs w:val="24"/>
        </w:rPr>
        <w:t xml:space="preserve"> </w:t>
      </w:r>
      <w:r>
        <w:rPr>
          <w:rFonts w:ascii="宋体" w:hAnsi="宋体" w:eastAsia="宋体" w:cs="宋体"/>
          <w:spacing w:val="-1"/>
          <w:sz w:val="24"/>
          <w:szCs w:val="24"/>
        </w:rPr>
        <w:t>跨境电商行业年度报告</w:t>
      </w:r>
      <w:r>
        <w:rPr>
          <w:rFonts w:ascii="Times New Roman" w:hAnsi="Times New Roman" w:eastAsia="Times New Roman" w:cs="Times New Roman"/>
          <w:spacing w:val="-1"/>
          <w:sz w:val="24"/>
          <w:szCs w:val="24"/>
        </w:rPr>
        <w:t xml:space="preserve">[R/OL].  2025-01-15.  </w:t>
      </w:r>
      <w:r>
        <w:fldChar w:fldCharType="begin"/>
      </w:r>
      <w:r>
        <w:instrText xml:space="preserve"> HYPERLINK "https://pdf.dfcfw.com" </w:instrText>
      </w:r>
      <w:r>
        <w:fldChar w:fldCharType="separate"/>
      </w:r>
      <w:r>
        <w:rPr>
          <w:rFonts w:ascii="Times New Roman" w:hAnsi="Times New Roman" w:eastAsia="Times New Roman" w:cs="Times New Roman"/>
          <w:spacing w:val="-1"/>
          <w:sz w:val="24"/>
          <w:szCs w:val="24"/>
        </w:rPr>
        <w:t>https://pdf.dfcfw.com</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z w:val="24"/>
          <w:szCs w:val="24"/>
        </w:rPr>
        <w:t xml:space="preserve"> /pdf/H3_AP202501171641965009_</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pdf?1737119074000.pdf.</w:t>
      </w:r>
    </w:p>
    <w:p w14:paraId="4E504420">
      <w:pPr>
        <w:spacing w:before="176" w:line="213" w:lineRule="auto"/>
        <w:ind w:left="1184"/>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[73]   </w:t>
      </w:r>
      <w:r>
        <w:rPr>
          <w:rFonts w:ascii="宋体" w:hAnsi="宋体" w:eastAsia="宋体" w:cs="宋体"/>
          <w:sz w:val="24"/>
          <w:szCs w:val="24"/>
        </w:rPr>
        <w:t>冯其予</w:t>
      </w:r>
      <w:r>
        <w:rPr>
          <w:rFonts w:ascii="Times New Roman" w:hAnsi="Times New Roman" w:eastAsia="Times New Roman" w:cs="Times New Roman"/>
          <w:sz w:val="24"/>
          <w:szCs w:val="24"/>
        </w:rPr>
        <w:t>. 2.63</w:t>
      </w:r>
      <w:r>
        <w:rPr>
          <w:rFonts w:ascii="Times New Roman" w:hAnsi="Times New Roman" w:eastAsia="Times New Roman" w:cs="Times New Roman"/>
          <w:spacing w:val="16"/>
          <w:sz w:val="24"/>
          <w:szCs w:val="24"/>
        </w:rPr>
        <w:t xml:space="preserve"> </w:t>
      </w:r>
      <w:r>
        <w:rPr>
          <w:rFonts w:ascii="宋体" w:hAnsi="宋体" w:eastAsia="宋体" w:cs="宋体"/>
          <w:sz w:val="24"/>
          <w:szCs w:val="24"/>
        </w:rPr>
        <w:t>万亿元 跨</w:t>
      </w:r>
      <w:r>
        <w:rPr>
          <w:rFonts w:ascii="宋体" w:hAnsi="宋体" w:eastAsia="宋体" w:cs="宋体"/>
          <w:spacing w:val="-1"/>
          <w:sz w:val="24"/>
          <w:szCs w:val="24"/>
        </w:rPr>
        <w:t>境电商聚新成势</w:t>
      </w:r>
      <w:r>
        <w:rPr>
          <w:rFonts w:ascii="Times New Roman" w:hAnsi="Times New Roman" w:eastAsia="Times New Roman" w:cs="Times New Roman"/>
          <w:spacing w:val="-1"/>
          <w:sz w:val="24"/>
          <w:szCs w:val="24"/>
        </w:rPr>
        <w:t xml:space="preserve">[N].  </w:t>
      </w:r>
      <w:r>
        <w:rPr>
          <w:rFonts w:ascii="宋体" w:hAnsi="宋体" w:eastAsia="宋体" w:cs="宋体"/>
          <w:spacing w:val="-1"/>
          <w:sz w:val="24"/>
          <w:szCs w:val="24"/>
        </w:rPr>
        <w:t>经济日报</w:t>
      </w:r>
      <w:r>
        <w:rPr>
          <w:rFonts w:ascii="Times New Roman" w:hAnsi="Times New Roman" w:eastAsia="Times New Roman" w:cs="Times New Roman"/>
          <w:spacing w:val="-1"/>
          <w:sz w:val="24"/>
          <w:szCs w:val="24"/>
        </w:rPr>
        <w:t>, 2025-02-05(06).</w:t>
      </w:r>
    </w:p>
    <w:p w14:paraId="2DDB340A">
      <w:pPr>
        <w:spacing w:before="206" w:line="277" w:lineRule="auto"/>
        <w:ind w:left="1750" w:right="89" w:hanging="566"/>
        <w:rPr>
          <w:rFonts w:ascii="Times New Roman" w:hAnsi="Times New Roman" w:eastAsia="Times New Roman" w:cs="Times New Roman"/>
          <w:sz w:val="24"/>
          <w:szCs w:val="24"/>
        </w:rPr>
      </w:pPr>
      <w:r>
        <w:rPr>
          <w:rFonts w:ascii="Times New Roman" w:hAnsi="Times New Roman" w:eastAsia="Times New Roman" w:cs="Times New Roman"/>
          <w:sz w:val="24"/>
          <w:szCs w:val="24"/>
        </w:rPr>
        <w:t>[74]</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z w:val="24"/>
          <w:szCs w:val="24"/>
        </w:rPr>
        <w:t>Global Fashion Agenda,</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Boston</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Consulting</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pacing w:val="-1"/>
          <w:sz w:val="24"/>
          <w:szCs w:val="24"/>
        </w:rPr>
        <w:t xml:space="preserve"> Pulse</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the Fashion</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Industry</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[R]. Pulse Report 2017, 2017.</w:t>
      </w:r>
    </w:p>
    <w:p w14:paraId="19113361">
      <w:pPr>
        <w:spacing w:before="193" w:line="318" w:lineRule="auto"/>
        <w:ind w:left="1730" w:right="84" w:hanging="546"/>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[75]   Shein.  Sharing  our  evoluSHEIN  Roadmap  to  </w:t>
      </w:r>
      <w:r>
        <w:rPr>
          <w:rFonts w:ascii="Times New Roman" w:hAnsi="Times New Roman" w:eastAsia="Times New Roman" w:cs="Times New Roman"/>
          <w:spacing w:val="-1"/>
          <w:sz w:val="24"/>
          <w:szCs w:val="24"/>
        </w:rPr>
        <w:t>guide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future</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of  sustainabil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ity</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social</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impact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SHEIN</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EB</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OL</w:t>
      </w:r>
      <w:r>
        <w:rPr>
          <w:rFonts w:ascii="Times New Roman" w:hAnsi="Times New Roman" w:eastAsia="Times New Roman" w:cs="Times New Roman"/>
          <w:spacing w:val="2"/>
          <w:sz w:val="24"/>
          <w:szCs w:val="24"/>
        </w:rPr>
        <w:t>].  2023-06-</w:t>
      </w:r>
      <w:r>
        <w:rPr>
          <w:rFonts w:ascii="Times New Roman" w:hAnsi="Times New Roman" w:eastAsia="Times New Roman" w:cs="Times New Roman"/>
          <w:spacing w:val="1"/>
          <w:sz w:val="24"/>
          <w:szCs w:val="24"/>
        </w:rPr>
        <w:t xml:space="preserve">19.  </w:t>
      </w:r>
      <w:r>
        <w:fldChar w:fldCharType="begin"/>
      </w:r>
      <w:r>
        <w:instrText xml:space="preserve"> HYPERLINK "https://www.sheingroup.com/corporate-news/company-updates/introducing-evolushein-by-design-our-initiative-to-promote-sustainably-focused-materials." </w:instrText>
      </w:r>
      <w:r>
        <w:fldChar w:fldCharType="separate"/>
      </w:r>
      <w:r>
        <w:rPr>
          <w:rFonts w:ascii="Times New Roman" w:hAnsi="Times New Roman" w:eastAsia="Times New Roman" w:cs="Times New Roman"/>
          <w:sz w:val="24"/>
          <w:szCs w:val="24"/>
        </w:rPr>
        <w:t>https</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www</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sheingrou</w:t>
      </w:r>
      <w:r>
        <w:rPr>
          <w:rFonts w:ascii="Times New Roman" w:hAnsi="Times New Roman" w:eastAsia="Times New Roman" w:cs="Times New Roman"/>
          <w:sz w:val="24"/>
          <w:szCs w:val="24"/>
        </w:rPr>
        <w:fldChar w:fldCharType="end"/>
      </w:r>
      <w:r>
        <w:rPr>
          <w:rFonts w:ascii="Times New Roman" w:hAnsi="Times New Roman" w:eastAsia="Times New Roman" w:cs="Times New Roman"/>
          <w:spacing w:val="1"/>
          <w:sz w:val="24"/>
          <w:szCs w:val="24"/>
        </w:rPr>
        <w:t xml:space="preserve"> </w:t>
      </w:r>
      <w:r>
        <w:fldChar w:fldCharType="begin"/>
      </w:r>
      <w:r>
        <w:instrText xml:space="preserve"> HYPERLINK "https://www.sheingroup.com/corporate-news/company-updates/introducing-evolushein-by-design-our-initiative-to-promote-sustainably-focused-materials." </w:instrText>
      </w:r>
      <w:r>
        <w:fldChar w:fldCharType="separate"/>
      </w:r>
      <w:r>
        <w:rPr>
          <w:rFonts w:ascii="Times New Roman" w:hAnsi="Times New Roman" w:eastAsia="Times New Roman" w:cs="Times New Roman"/>
          <w:spacing w:val="8"/>
          <w:sz w:val="24"/>
          <w:szCs w:val="24"/>
        </w:rPr>
        <w:t>p.</w:t>
      </w:r>
      <w:r>
        <w:rPr>
          <w:rFonts w:ascii="Times New Roman" w:hAnsi="Times New Roman" w:eastAsia="Times New Roman" w:cs="Times New Roman"/>
          <w:sz w:val="24"/>
          <w:szCs w:val="24"/>
        </w:rPr>
        <w:t>com</w:t>
      </w: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corporate</w:t>
      </w: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news</w:t>
      </w: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company</w:t>
      </w: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updates</w:t>
      </w: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introducing</w:t>
      </w: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evolushein</w:t>
      </w: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by</w:t>
      </w: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design</w:t>
      </w: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our</w:t>
      </w:r>
      <w:r>
        <w:rPr>
          <w:rFonts w:ascii="Times New Roman" w:hAnsi="Times New Roman" w:eastAsia="Times New Roman" w:cs="Times New Roman"/>
          <w:spacing w:val="8"/>
          <w:sz w:val="24"/>
          <w:szCs w:val="24"/>
        </w:rPr>
        <w:t>-i</w:t>
      </w:r>
      <w:r>
        <w:rPr>
          <w:rFonts w:ascii="Times New Roman" w:hAnsi="Times New Roman" w:eastAsia="Times New Roman" w:cs="Times New Roman"/>
          <w:spacing w:val="8"/>
          <w:sz w:val="24"/>
          <w:szCs w:val="24"/>
        </w:rPr>
        <w:fldChar w:fldCharType="end"/>
      </w:r>
      <w:r>
        <w:rPr>
          <w:rFonts w:ascii="Times New Roman" w:hAnsi="Times New Roman" w:eastAsia="Times New Roman" w:cs="Times New Roman"/>
          <w:spacing w:val="11"/>
          <w:sz w:val="24"/>
          <w:szCs w:val="24"/>
        </w:rPr>
        <w:t xml:space="preserve"> </w:t>
      </w:r>
      <w:r>
        <w:fldChar w:fldCharType="begin"/>
      </w:r>
      <w:r>
        <w:instrText xml:space="preserve"> HYPERLINK "https://www.sheingroup.com/corporate-news/company-updates/introducing-evolushein-by-design-our-initiative-to-promote-sustainably-focused-materials." </w:instrText>
      </w:r>
      <w:r>
        <w:fldChar w:fldCharType="separate"/>
      </w:r>
      <w:r>
        <w:rPr>
          <w:rFonts w:ascii="Times New Roman" w:hAnsi="Times New Roman" w:eastAsia="Times New Roman" w:cs="Times New Roman"/>
          <w:sz w:val="24"/>
          <w:szCs w:val="24"/>
        </w:rPr>
        <w:t>nitiative-to-promote-sustainably-focused-materials.</w:t>
      </w:r>
      <w:r>
        <w:rPr>
          <w:rFonts w:ascii="Times New Roman" w:hAnsi="Times New Roman" w:eastAsia="Times New Roman" w:cs="Times New Roman"/>
          <w:sz w:val="24"/>
          <w:szCs w:val="24"/>
        </w:rPr>
        <w:fldChar w:fldCharType="end"/>
      </w:r>
    </w:p>
    <w:p w14:paraId="17348918">
      <w:pPr>
        <w:spacing w:before="191" w:line="318" w:lineRule="auto"/>
        <w:ind w:left="1733" w:right="86" w:hanging="549"/>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 xml:space="preserve">[76]   </w:t>
      </w:r>
      <w:r>
        <w:rPr>
          <w:rFonts w:ascii="Times New Roman" w:hAnsi="Times New Roman" w:eastAsia="Times New Roman" w:cs="Times New Roman"/>
          <w:sz w:val="24"/>
          <w:szCs w:val="24"/>
        </w:rPr>
        <w:t>Shein</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SHEIN</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increases</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supply</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chain</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empowerment</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investments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US</w:t>
      </w:r>
      <w:r>
        <w:rPr>
          <w:rFonts w:ascii="Times New Roman" w:hAnsi="Times New Roman" w:eastAsia="Times New Roman" w:cs="Times New Roman"/>
          <w:spacing w:val="5"/>
          <w:sz w:val="24"/>
          <w:szCs w:val="24"/>
        </w:rPr>
        <w:t>$70</w:t>
      </w:r>
      <w:r>
        <w:rPr>
          <w:rFonts w:ascii="Times New Roman" w:hAnsi="Times New Roman" w:eastAsia="Times New Roman" w:cs="Times New Roman"/>
          <w:sz w:val="24"/>
          <w:szCs w:val="24"/>
        </w:rPr>
        <w:t xml:space="preserve"> Mil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1"/>
          <w:sz w:val="24"/>
          <w:szCs w:val="24"/>
        </w:rPr>
        <w:t xml:space="preserve">  5-</w:t>
      </w:r>
      <w:r>
        <w:rPr>
          <w:rFonts w:ascii="Times New Roman" w:hAnsi="Times New Roman" w:eastAsia="Times New Roman" w:cs="Times New Roman"/>
          <w:sz w:val="24"/>
          <w:szCs w:val="24"/>
        </w:rPr>
        <w:t>year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plan</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EB</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OL</w:t>
      </w:r>
      <w:r>
        <w:rPr>
          <w:rFonts w:ascii="Times New Roman" w:hAnsi="Times New Roman" w:eastAsia="Times New Roman" w:cs="Times New Roman"/>
          <w:spacing w:val="1"/>
          <w:sz w:val="24"/>
          <w:szCs w:val="24"/>
        </w:rPr>
        <w:t xml:space="preserve">].  2023-04-26.  </w:t>
      </w:r>
      <w:r>
        <w:fldChar w:fldCharType="begin"/>
      </w:r>
      <w:r>
        <w:instrText xml:space="preserve"> HYPERLINK "https://www.sheingroup.com/corporate-news/company-updates/introducing-evolushein-by-design-our-initiative-to-promote-sustainably-focused-materials." </w:instrText>
      </w:r>
      <w:r>
        <w:fldChar w:fldCharType="separate"/>
      </w:r>
      <w:r>
        <w:rPr>
          <w:rFonts w:ascii="Times New Roman" w:hAnsi="Times New Roman" w:eastAsia="Times New Roman" w:cs="Times New Roman"/>
          <w:sz w:val="24"/>
          <w:szCs w:val="24"/>
        </w:rPr>
        <w:t>https</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www</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sheingroup</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com</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corpora</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r>
        <w:fldChar w:fldCharType="begin"/>
      </w:r>
      <w:r>
        <w:instrText xml:space="preserve"> HYPERLINK "https://www.sheingroup.com/corporate-news/company-updates/introducing-evolushein-by-design-our-initiative-to-promote-sustainably-focused-materials." </w:instrText>
      </w:r>
      <w:r>
        <w:fldChar w:fldCharType="separate"/>
      </w:r>
      <w:r>
        <w:rPr>
          <w:rFonts w:ascii="Times New Roman" w:hAnsi="Times New Roman" w:eastAsia="Times New Roman" w:cs="Times New Roman"/>
          <w:sz w:val="24"/>
          <w:szCs w:val="24"/>
        </w:rPr>
        <w:t>te-news/company-updates/shein-increases-supply-chain-empowerment-invest</w:t>
      </w:r>
      <w:r>
        <w:rPr>
          <w:rFonts w:ascii="Times New Roman" w:hAnsi="Times New Roman" w:eastAsia="Times New Roman" w:cs="Times New Roman"/>
          <w:spacing w:val="-1"/>
          <w:sz w:val="24"/>
          <w:szCs w:val="24"/>
        </w:rPr>
        <w:t>men</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z w:val="24"/>
          <w:szCs w:val="24"/>
        </w:rPr>
        <w:t xml:space="preserve"> </w:t>
      </w:r>
      <w:r>
        <w:fldChar w:fldCharType="begin"/>
      </w:r>
      <w:r>
        <w:instrText xml:space="preserve"> HYPERLINK "https://www.sheingroup.com/corporate-news/company-updates/introducing-evolushein-by-design-our-initiative-to-promote-sustainably-focused-materials." </w:instrText>
      </w:r>
      <w:r>
        <w:fldChar w:fldCharType="separate"/>
      </w:r>
      <w:r>
        <w:rPr>
          <w:rFonts w:ascii="Times New Roman" w:hAnsi="Times New Roman" w:eastAsia="Times New Roman" w:cs="Times New Roman"/>
          <w:sz w:val="24"/>
          <w:szCs w:val="24"/>
        </w:rPr>
        <w:t>ts-to-us70mil-in-5-y</w:t>
      </w:r>
      <w:r>
        <w:rPr>
          <w:rFonts w:ascii="Times New Roman" w:hAnsi="Times New Roman" w:eastAsia="Times New Roman" w:cs="Times New Roman"/>
          <w:spacing w:val="-1"/>
          <w:sz w:val="24"/>
          <w:szCs w:val="24"/>
        </w:rPr>
        <w:t>ear-plan.</w:t>
      </w:r>
      <w:r>
        <w:rPr>
          <w:rFonts w:ascii="Times New Roman" w:hAnsi="Times New Roman" w:eastAsia="Times New Roman" w:cs="Times New Roman"/>
          <w:spacing w:val="-1"/>
          <w:sz w:val="24"/>
          <w:szCs w:val="24"/>
        </w:rPr>
        <w:fldChar w:fldCharType="end"/>
      </w:r>
    </w:p>
    <w:p w14:paraId="6B451231">
      <w:pPr>
        <w:spacing w:before="195" w:line="304" w:lineRule="auto"/>
        <w:ind w:left="1734" w:right="88" w:hanging="55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[77]</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Han  Y.  Shein’s  supplier</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evaluation</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system:</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Key</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perform</w:t>
      </w:r>
      <w:r>
        <w:rPr>
          <w:rFonts w:ascii="Times New Roman" w:hAnsi="Times New Roman" w:eastAsia="Times New Roman" w:cs="Times New Roman"/>
          <w:spacing w:val="-2"/>
          <w:sz w:val="24"/>
          <w:szCs w:val="24"/>
        </w:rPr>
        <w:t>ance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2"/>
          <w:sz w:val="24"/>
          <w:szCs w:val="24"/>
        </w:rPr>
        <w:t>indicators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2"/>
          <w:sz w:val="24"/>
          <w:szCs w:val="24"/>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dynamic ranking mechanism[J]. Journal of</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International Logistics &amp; Supply Chain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Management, 2021,</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15(3): 4</w:t>
      </w:r>
      <w:r>
        <w:rPr>
          <w:rFonts w:ascii="Times New Roman" w:hAnsi="Times New Roman" w:eastAsia="Times New Roman" w:cs="Times New Roman"/>
          <w:spacing w:val="-2"/>
          <w:sz w:val="24"/>
          <w:szCs w:val="24"/>
        </w:rPr>
        <w:t>5-60.</w:t>
      </w:r>
    </w:p>
    <w:p w14:paraId="205CB556">
      <w:pPr>
        <w:spacing w:before="192" w:line="304" w:lineRule="auto"/>
        <w:ind w:left="1735" w:right="83" w:hanging="55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[78]</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Damtew A W,</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Goshu Y Y. The</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imp</w:t>
      </w:r>
      <w:r>
        <w:rPr>
          <w:rFonts w:ascii="Times New Roman" w:hAnsi="Times New Roman" w:eastAsia="Times New Roman" w:cs="Times New Roman"/>
          <w:spacing w:val="-2"/>
          <w:sz w:val="24"/>
          <w:szCs w:val="24"/>
        </w:rPr>
        <w:t>acts</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2"/>
          <w:sz w:val="24"/>
          <w:szCs w:val="24"/>
        </w:rPr>
        <w:t>ofAWS</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2"/>
          <w:sz w:val="24"/>
          <w:szCs w:val="24"/>
        </w:rPr>
        <w:t>from</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2"/>
          <w:sz w:val="24"/>
          <w:szCs w:val="24"/>
        </w:rPr>
        <w:t>digital visions</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to</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2"/>
          <w:sz w:val="24"/>
          <w:szCs w:val="24"/>
        </w:rPr>
        <w:t>action</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2"/>
          <w:sz w:val="24"/>
          <w:szCs w:val="24"/>
        </w:rPr>
        <w:t>for</w:t>
      </w:r>
      <w:r>
        <w:rPr>
          <w:rFonts w:ascii="Times New Roman" w:hAnsi="Times New Roman" w:eastAsia="Times New Roman" w:cs="Times New Roman"/>
          <w:sz w:val="24"/>
          <w:szCs w:val="24"/>
        </w:rPr>
        <w:t xml:space="preserve"> supply  chain  resilience,  performances,  and  inclusiveness[J].  The </w:t>
      </w:r>
      <w:r>
        <w:rPr>
          <w:rFonts w:ascii="Times New Roman" w:hAnsi="Times New Roman" w:eastAsia="Times New Roman" w:cs="Times New Roman"/>
          <w:spacing w:val="-1"/>
          <w:sz w:val="24"/>
          <w:szCs w:val="24"/>
        </w:rPr>
        <w:t xml:space="preserve"> International</w:t>
      </w:r>
      <w:r>
        <w:rPr>
          <w:rFonts w:ascii="Times New Roman" w:hAnsi="Times New Roman" w:eastAsia="Times New Roman" w:cs="Times New Roman"/>
          <w:sz w:val="24"/>
          <w:szCs w:val="24"/>
        </w:rPr>
        <w:t xml:space="preserve"> Journal of</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z w:val="24"/>
          <w:szCs w:val="24"/>
        </w:rPr>
        <w:t>Advanced Man</w:t>
      </w:r>
      <w:r>
        <w:rPr>
          <w:rFonts w:ascii="Times New Roman" w:hAnsi="Times New Roman" w:eastAsia="Times New Roman" w:cs="Times New Roman"/>
          <w:spacing w:val="-1"/>
          <w:sz w:val="24"/>
          <w:szCs w:val="24"/>
        </w:rPr>
        <w:t>ufacturing Technology, 2024,</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130(9): 4821-4834.</w:t>
      </w:r>
    </w:p>
    <w:p w14:paraId="763F7E47">
      <w:pPr>
        <w:spacing w:before="194" w:line="276" w:lineRule="auto"/>
        <w:ind w:left="1736" w:right="89" w:hanging="552"/>
        <w:rPr>
          <w:rFonts w:ascii="Times New Roman" w:hAnsi="Times New Roman" w:eastAsia="Times New Roman" w:cs="Times New Roman"/>
          <w:sz w:val="24"/>
          <w:szCs w:val="24"/>
        </w:rPr>
      </w:pPr>
      <w:r>
        <w:rPr>
          <w:rFonts w:ascii="Times New Roman" w:hAnsi="Times New Roman" w:eastAsia="Times New Roman" w:cs="Times New Roman"/>
          <w:sz w:val="24"/>
          <w:szCs w:val="24"/>
        </w:rPr>
        <w:t>[79]</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Amity Universit</w:t>
      </w:r>
      <w:r>
        <w:rPr>
          <w:rFonts w:ascii="Times New Roman" w:hAnsi="Times New Roman" w:eastAsia="Times New Roman" w:cs="Times New Roman"/>
          <w:spacing w:val="-1"/>
          <w:sz w:val="24"/>
          <w:szCs w:val="24"/>
        </w:rPr>
        <w:t>y. 7th International Conference</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Contemporary</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Computing</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z w:val="24"/>
          <w:szCs w:val="24"/>
        </w:rPr>
        <w:t xml:space="preserve"> Informatics (IC3I)</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[C]. Greate</w:t>
      </w:r>
      <w:r>
        <w:rPr>
          <w:rFonts w:ascii="Times New Roman" w:hAnsi="Times New Roman" w:eastAsia="Times New Roman" w:cs="Times New Roman"/>
          <w:spacing w:val="-1"/>
          <w:sz w:val="24"/>
          <w:szCs w:val="24"/>
        </w:rPr>
        <w:t>r Noida, India: IEEE, 2024.</w:t>
      </w:r>
    </w:p>
    <w:p w14:paraId="03F1DD13">
      <w:pPr>
        <w:spacing w:before="196" w:line="307" w:lineRule="auto"/>
        <w:ind w:left="1734" w:right="86" w:hanging="550"/>
        <w:rPr>
          <w:rFonts w:ascii="Times New Roman" w:hAnsi="Times New Roman" w:eastAsia="Times New Roman" w:cs="Times New Roman"/>
          <w:sz w:val="24"/>
          <w:szCs w:val="24"/>
        </w:rPr>
      </w:pPr>
      <w:r>
        <w:rPr>
          <w:rFonts w:ascii="Times New Roman" w:hAnsi="Times New Roman" w:eastAsia="Times New Roman" w:cs="Times New Roman"/>
          <w:sz w:val="24"/>
          <w:szCs w:val="24"/>
        </w:rPr>
        <w:t>[80]</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z w:val="24"/>
          <w:szCs w:val="24"/>
        </w:rPr>
        <w:t>GharehgozliA, Zaerpour N. Robot scheduli</w:t>
      </w:r>
      <w:r>
        <w:rPr>
          <w:rFonts w:ascii="Times New Roman" w:hAnsi="Times New Roman" w:eastAsia="Times New Roman" w:cs="Times New Roman"/>
          <w:spacing w:val="-1"/>
          <w:sz w:val="24"/>
          <w:szCs w:val="24"/>
        </w:rPr>
        <w:t>ng for</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pod retrieval in a robotic mobile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fulfillment system[J].</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Transportation Resea</w:t>
      </w:r>
      <w:r>
        <w:rPr>
          <w:rFonts w:ascii="Times New Roman" w:hAnsi="Times New Roman" w:eastAsia="Times New Roman" w:cs="Times New Roman"/>
          <w:spacing w:val="-2"/>
          <w:sz w:val="24"/>
          <w:szCs w:val="24"/>
        </w:rPr>
        <w:t>rch Part E: Logistics and</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2"/>
          <w:sz w:val="24"/>
          <w:szCs w:val="24"/>
        </w:rPr>
        <w:t>Transportation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Review, 2020,</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3"/>
          <w:sz w:val="24"/>
          <w:szCs w:val="24"/>
        </w:rPr>
        <w:t>142:</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3"/>
          <w:sz w:val="24"/>
          <w:szCs w:val="24"/>
        </w:rPr>
        <w:t>1020</w:t>
      </w:r>
      <w:r>
        <w:rPr>
          <w:rFonts w:ascii="Times New Roman" w:hAnsi="Times New Roman" w:eastAsia="Times New Roman" w:cs="Times New Roman"/>
          <w:spacing w:val="-4"/>
          <w:sz w:val="24"/>
          <w:szCs w:val="24"/>
        </w:rPr>
        <w:t>87.</w:t>
      </w:r>
    </w:p>
    <w:p w14:paraId="3F4CCFD1">
      <w:pPr>
        <w:spacing w:line="307" w:lineRule="auto"/>
        <w:rPr>
          <w:rFonts w:ascii="Times New Roman" w:hAnsi="Times New Roman" w:eastAsia="Times New Roman" w:cs="Times New Roman"/>
          <w:sz w:val="24"/>
          <w:szCs w:val="24"/>
        </w:rPr>
        <w:sectPr>
          <w:headerReference r:id="rId180" w:type="default"/>
          <w:footerReference r:id="rId181" w:type="default"/>
          <w:pgSz w:w="11907" w:h="16839"/>
          <w:pgMar w:top="1702" w:right="1785" w:bottom="1862" w:left="424" w:header="1397" w:footer="1662" w:gutter="0"/>
          <w:cols w:space="720" w:num="1"/>
        </w:sectPr>
      </w:pPr>
    </w:p>
    <w:p w14:paraId="57020C80">
      <w:pPr>
        <w:spacing w:line="252" w:lineRule="auto"/>
        <w:rPr>
          <w:rFonts w:ascii="Arial"/>
          <w:sz w:val="21"/>
        </w:rPr>
      </w:pPr>
    </w:p>
    <w:p w14:paraId="7D943015">
      <w:pPr>
        <w:spacing w:line="253" w:lineRule="auto"/>
        <w:rPr>
          <w:rFonts w:ascii="Arial"/>
          <w:sz w:val="21"/>
        </w:rPr>
      </w:pPr>
    </w:p>
    <w:p w14:paraId="4EBAA59B">
      <w:pPr>
        <w:pStyle w:val="2"/>
        <w:spacing w:before="101" w:line="224" w:lineRule="auto"/>
        <w:ind w:left="5381"/>
        <w:outlineLvl w:val="0"/>
        <w:rPr>
          <w:sz w:val="31"/>
          <w:szCs w:val="31"/>
        </w:rPr>
      </w:pPr>
      <w:bookmarkStart w:id="173" w:name="bookmark73"/>
      <w:bookmarkEnd w:id="173"/>
      <w:r>
        <w:rPr>
          <w:spacing w:val="-3"/>
          <w:sz w:val="31"/>
          <w:szCs w:val="31"/>
        </w:rPr>
        <w:t>附录</w:t>
      </w:r>
    </w:p>
    <w:p w14:paraId="59FAB24F">
      <w:pPr>
        <w:spacing w:line="244" w:lineRule="auto"/>
        <w:rPr>
          <w:rFonts w:ascii="Arial"/>
          <w:sz w:val="21"/>
        </w:rPr>
      </w:pPr>
    </w:p>
    <w:p w14:paraId="5EBD941A">
      <w:pPr>
        <w:spacing w:line="244" w:lineRule="auto"/>
        <w:rPr>
          <w:rFonts w:ascii="Arial"/>
          <w:sz w:val="21"/>
        </w:rPr>
      </w:pPr>
    </w:p>
    <w:p w14:paraId="299DA0DE">
      <w:pPr>
        <w:spacing w:line="244" w:lineRule="auto"/>
        <w:rPr>
          <w:rFonts w:ascii="Arial"/>
          <w:sz w:val="21"/>
        </w:rPr>
      </w:pPr>
    </w:p>
    <w:p w14:paraId="10DE6A9C">
      <w:pPr>
        <w:spacing w:line="245" w:lineRule="auto"/>
        <w:rPr>
          <w:rFonts w:ascii="Arial"/>
          <w:sz w:val="21"/>
        </w:rPr>
      </w:pPr>
    </w:p>
    <w:p w14:paraId="18F79701">
      <w:pPr>
        <w:spacing w:before="78" w:line="218" w:lineRule="auto"/>
        <w:ind w:left="2513"/>
        <w:rPr>
          <w:rFonts w:ascii="宋体" w:hAnsi="宋体" w:eastAsia="宋体" w:cs="宋体"/>
          <w:sz w:val="24"/>
          <w:szCs w:val="24"/>
        </w:rPr>
      </w:pPr>
      <w:r>
        <w:rPr>
          <w:rFonts w:ascii="宋体" w:hAnsi="宋体" w:eastAsia="宋体" w:cs="宋体"/>
          <w:b/>
          <w:bCs/>
          <w:spacing w:val="-4"/>
          <w:sz w:val="24"/>
          <w:szCs w:val="24"/>
        </w:rPr>
        <w:t>附录</w:t>
      </w:r>
      <w:r>
        <w:rPr>
          <w:rFonts w:ascii="宋体" w:hAnsi="宋体" w:eastAsia="宋体" w:cs="宋体"/>
          <w:spacing w:val="-41"/>
          <w:sz w:val="24"/>
          <w:szCs w:val="24"/>
        </w:rPr>
        <w:t xml:space="preserve"> </w:t>
      </w:r>
      <w:r>
        <w:rPr>
          <w:rFonts w:ascii="宋体" w:hAnsi="宋体" w:eastAsia="宋体" w:cs="宋体"/>
          <w:b/>
          <w:bCs/>
          <w:spacing w:val="-4"/>
          <w:sz w:val="24"/>
          <w:szCs w:val="24"/>
        </w:rPr>
        <w:t>A</w:t>
      </w:r>
      <w:r>
        <w:rPr>
          <w:rFonts w:ascii="宋体" w:hAnsi="宋体" w:eastAsia="宋体" w:cs="宋体"/>
          <w:spacing w:val="-4"/>
          <w:sz w:val="24"/>
          <w:szCs w:val="24"/>
        </w:rPr>
        <w:t xml:space="preserve"> </w:t>
      </w:r>
      <w:r>
        <w:rPr>
          <w:rFonts w:ascii="宋体" w:hAnsi="宋体" w:eastAsia="宋体" w:cs="宋体"/>
          <w:b/>
          <w:bCs/>
          <w:spacing w:val="-4"/>
          <w:sz w:val="24"/>
          <w:szCs w:val="24"/>
        </w:rPr>
        <w:t>关于</w:t>
      </w:r>
      <w:r>
        <w:rPr>
          <w:rFonts w:ascii="宋体" w:hAnsi="宋体" w:eastAsia="宋体" w:cs="宋体"/>
          <w:spacing w:val="-47"/>
          <w:sz w:val="24"/>
          <w:szCs w:val="24"/>
        </w:rPr>
        <w:t xml:space="preserve"> </w:t>
      </w:r>
      <w:r>
        <w:rPr>
          <w:rFonts w:ascii="宋体" w:hAnsi="宋体" w:eastAsia="宋体" w:cs="宋体"/>
          <w:b/>
          <w:bCs/>
          <w:spacing w:val="-4"/>
          <w:sz w:val="24"/>
          <w:szCs w:val="24"/>
        </w:rPr>
        <w:t>SHEIN</w:t>
      </w:r>
      <w:r>
        <w:rPr>
          <w:rFonts w:ascii="宋体" w:hAnsi="宋体" w:eastAsia="宋体" w:cs="宋体"/>
          <w:spacing w:val="-47"/>
          <w:sz w:val="24"/>
          <w:szCs w:val="24"/>
        </w:rPr>
        <w:t xml:space="preserve"> </w:t>
      </w:r>
      <w:r>
        <w:rPr>
          <w:rFonts w:ascii="宋体" w:hAnsi="宋体" w:eastAsia="宋体" w:cs="宋体"/>
          <w:b/>
          <w:bCs/>
          <w:spacing w:val="-4"/>
          <w:sz w:val="24"/>
          <w:szCs w:val="24"/>
        </w:rPr>
        <w:t>柔性供应链绩效评价指标重要性的调查问卷</w:t>
      </w:r>
    </w:p>
    <w:p w14:paraId="10B4D176">
      <w:pPr>
        <w:spacing w:before="302" w:line="233" w:lineRule="auto"/>
        <w:ind w:left="1939"/>
        <w:rPr>
          <w:rFonts w:ascii="宋体" w:hAnsi="宋体" w:eastAsia="宋体" w:cs="宋体"/>
          <w:sz w:val="24"/>
          <w:szCs w:val="24"/>
        </w:rPr>
      </w:pPr>
      <w:r>
        <w:rPr>
          <w:rFonts w:ascii="宋体" w:hAnsi="宋体" w:eastAsia="宋体" w:cs="宋体"/>
          <w:spacing w:val="-6"/>
          <w:sz w:val="24"/>
          <w:szCs w:val="24"/>
        </w:rPr>
        <w:t>尊敬的女士</w:t>
      </w:r>
      <w:r>
        <w:rPr>
          <w:rFonts w:ascii="Times New Roman" w:hAnsi="Times New Roman" w:eastAsia="Times New Roman" w:cs="Times New Roman"/>
          <w:spacing w:val="-6"/>
          <w:sz w:val="24"/>
          <w:szCs w:val="24"/>
        </w:rPr>
        <w:t>/</w:t>
      </w:r>
      <w:r>
        <w:rPr>
          <w:rFonts w:ascii="宋体" w:hAnsi="宋体" w:eastAsia="宋体" w:cs="宋体"/>
          <w:spacing w:val="-6"/>
          <w:sz w:val="24"/>
          <w:szCs w:val="24"/>
        </w:rPr>
        <w:t>先生：</w:t>
      </w:r>
    </w:p>
    <w:p w14:paraId="49F74C69">
      <w:pPr>
        <w:spacing w:before="285" w:line="233" w:lineRule="auto"/>
        <w:ind w:left="1939"/>
        <w:rPr>
          <w:rFonts w:ascii="Times New Roman" w:hAnsi="Times New Roman" w:eastAsia="Times New Roman" w:cs="Times New Roman"/>
          <w:sz w:val="24"/>
          <w:szCs w:val="24"/>
        </w:rPr>
      </w:pPr>
      <w:r>
        <w:rPr>
          <w:rFonts w:ascii="宋体" w:hAnsi="宋体" w:eastAsia="宋体" w:cs="宋体"/>
          <w:spacing w:val="-4"/>
          <w:sz w:val="24"/>
          <w:szCs w:val="24"/>
        </w:rPr>
        <w:t>您好</w:t>
      </w:r>
      <w:r>
        <w:rPr>
          <w:rFonts w:ascii="Times New Roman" w:hAnsi="Times New Roman" w:eastAsia="Times New Roman" w:cs="Times New Roman"/>
          <w:spacing w:val="-4"/>
          <w:sz w:val="24"/>
          <w:szCs w:val="24"/>
        </w:rPr>
        <w:t>!</w:t>
      </w:r>
    </w:p>
    <w:p w14:paraId="507A8055">
      <w:pPr>
        <w:spacing w:before="284" w:line="359" w:lineRule="auto"/>
        <w:ind w:left="1456" w:right="24" w:firstLine="481"/>
        <w:jc w:val="both"/>
        <w:rPr>
          <w:rFonts w:ascii="宋体" w:hAnsi="宋体" w:eastAsia="宋体" w:cs="宋体"/>
          <w:sz w:val="24"/>
          <w:szCs w:val="24"/>
        </w:rPr>
      </w:pPr>
      <w:r>
        <w:rPr>
          <w:rFonts w:ascii="宋体" w:hAnsi="宋体" w:eastAsia="宋体" w:cs="宋体"/>
          <w:spacing w:val="-3"/>
          <w:sz w:val="24"/>
          <w:szCs w:val="24"/>
        </w:rPr>
        <w:t>感谢您愿意抽出宝贵时间填写这份调查问卷。本问卷是关于</w:t>
      </w:r>
      <w:r>
        <w:rPr>
          <w:rFonts w:ascii="宋体" w:hAnsi="宋体" w:eastAsia="宋体" w:cs="宋体"/>
          <w:spacing w:val="-39"/>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15"/>
          <w:w w:val="101"/>
          <w:sz w:val="24"/>
          <w:szCs w:val="24"/>
        </w:rPr>
        <w:t xml:space="preserve"> </w:t>
      </w:r>
      <w:r>
        <w:rPr>
          <w:rFonts w:ascii="宋体" w:hAnsi="宋体" w:eastAsia="宋体" w:cs="宋体"/>
          <w:spacing w:val="-3"/>
          <w:sz w:val="24"/>
          <w:szCs w:val="24"/>
        </w:rPr>
        <w:t>企业柔性</w:t>
      </w:r>
      <w:r>
        <w:rPr>
          <w:rFonts w:ascii="宋体" w:hAnsi="宋体" w:eastAsia="宋体" w:cs="宋体"/>
          <w:spacing w:val="1"/>
          <w:sz w:val="24"/>
          <w:szCs w:val="24"/>
        </w:rPr>
        <w:t>供应链绩效的评价，旨在了解其柔性供应链的管理现状。您的反馈将为课题研究提供重要帮助。本问卷为匿名形式，所收集的全部信息仅用于课题研究，不会涉</w:t>
      </w:r>
      <w:r>
        <w:rPr>
          <w:rFonts w:ascii="宋体" w:hAnsi="宋体" w:eastAsia="宋体" w:cs="宋体"/>
          <w:spacing w:val="-2"/>
          <w:sz w:val="24"/>
          <w:szCs w:val="24"/>
        </w:rPr>
        <w:t>及个人或企业隐私，请您放心作答。问卷共分为两部分，预计填写</w:t>
      </w:r>
      <w:r>
        <w:rPr>
          <w:rFonts w:ascii="宋体" w:hAnsi="宋体" w:eastAsia="宋体" w:cs="宋体"/>
          <w:spacing w:val="-3"/>
          <w:sz w:val="24"/>
          <w:szCs w:val="24"/>
        </w:rPr>
        <w:t>时间为</w:t>
      </w:r>
      <w:r>
        <w:rPr>
          <w:rFonts w:ascii="宋体" w:hAnsi="宋体" w:eastAsia="宋体" w:cs="宋体"/>
          <w:spacing w:val="-48"/>
          <w:sz w:val="24"/>
          <w:szCs w:val="24"/>
        </w:rPr>
        <w:t xml:space="preserve"> </w:t>
      </w:r>
      <w:r>
        <w:rPr>
          <w:rFonts w:ascii="Times New Roman" w:hAnsi="Times New Roman" w:eastAsia="Times New Roman" w:cs="Times New Roman"/>
          <w:spacing w:val="-3"/>
          <w:sz w:val="24"/>
          <w:szCs w:val="24"/>
        </w:rPr>
        <w:t>5</w:t>
      </w:r>
      <w:r>
        <w:rPr>
          <w:rFonts w:ascii="Times New Roman" w:hAnsi="Times New Roman" w:eastAsia="Times New Roman" w:cs="Times New Roman"/>
          <w:spacing w:val="16"/>
          <w:w w:val="101"/>
          <w:sz w:val="24"/>
          <w:szCs w:val="24"/>
        </w:rPr>
        <w:t xml:space="preserve"> </w:t>
      </w:r>
      <w:r>
        <w:rPr>
          <w:rFonts w:ascii="宋体" w:hAnsi="宋体" w:eastAsia="宋体" w:cs="宋体"/>
          <w:spacing w:val="-3"/>
          <w:sz w:val="24"/>
          <w:szCs w:val="24"/>
        </w:rPr>
        <w:t>到</w:t>
      </w:r>
      <w:r>
        <w:rPr>
          <w:rFonts w:ascii="宋体" w:hAnsi="宋体" w:eastAsia="宋体" w:cs="宋体"/>
          <w:spacing w:val="-32"/>
          <w:sz w:val="24"/>
          <w:szCs w:val="24"/>
        </w:rPr>
        <w:t xml:space="preserve"> </w:t>
      </w:r>
      <w:r>
        <w:rPr>
          <w:rFonts w:ascii="Times New Roman" w:hAnsi="Times New Roman" w:eastAsia="Times New Roman" w:cs="Times New Roman"/>
          <w:spacing w:val="-3"/>
          <w:sz w:val="24"/>
          <w:szCs w:val="24"/>
        </w:rPr>
        <w:t>10</w:t>
      </w:r>
      <w:r>
        <w:rPr>
          <w:rFonts w:ascii="宋体" w:hAnsi="宋体" w:eastAsia="宋体" w:cs="宋体"/>
          <w:spacing w:val="-10"/>
          <w:sz w:val="24"/>
          <w:szCs w:val="24"/>
        </w:rPr>
        <w:t>分钟。</w:t>
      </w:r>
    </w:p>
    <w:p w14:paraId="037A4D46">
      <w:pPr>
        <w:spacing w:before="120" w:line="219" w:lineRule="auto"/>
        <w:ind w:left="1937"/>
        <w:rPr>
          <w:rFonts w:ascii="宋体" w:hAnsi="宋体" w:eastAsia="宋体" w:cs="宋体"/>
          <w:sz w:val="24"/>
          <w:szCs w:val="24"/>
        </w:rPr>
      </w:pPr>
      <w:r>
        <w:rPr>
          <w:rFonts w:ascii="宋体" w:hAnsi="宋体" w:eastAsia="宋体" w:cs="宋体"/>
          <w:spacing w:val="-1"/>
          <w:sz w:val="24"/>
          <w:szCs w:val="24"/>
        </w:rPr>
        <w:t>第一部分：专家基本信息</w:t>
      </w:r>
    </w:p>
    <w:p w14:paraId="5DB310B7">
      <w:pPr>
        <w:spacing w:before="304" w:line="233" w:lineRule="auto"/>
        <w:ind w:left="1956"/>
        <w:rPr>
          <w:rFonts w:ascii="宋体" w:hAnsi="宋体" w:eastAsia="宋体" w:cs="宋体"/>
          <w:sz w:val="24"/>
          <w:szCs w:val="24"/>
        </w:rPr>
      </w:pPr>
      <w:r>
        <w:rPr>
          <w:rFonts w:ascii="Times New Roman" w:hAnsi="Times New Roman" w:eastAsia="Times New Roman" w:cs="Times New Roman"/>
          <w:spacing w:val="-7"/>
          <w:sz w:val="24"/>
          <w:szCs w:val="24"/>
        </w:rPr>
        <w:t>1.</w:t>
      </w:r>
      <w:r>
        <w:rPr>
          <w:rFonts w:ascii="Times New Roman" w:hAnsi="Times New Roman" w:eastAsia="Times New Roman" w:cs="Times New Roman"/>
          <w:spacing w:val="7"/>
          <w:sz w:val="24"/>
          <w:szCs w:val="24"/>
        </w:rPr>
        <w:t xml:space="preserve">  </w:t>
      </w:r>
      <w:r>
        <w:rPr>
          <w:rFonts w:ascii="宋体" w:hAnsi="宋体" w:eastAsia="宋体" w:cs="宋体"/>
          <w:spacing w:val="-7"/>
          <w:sz w:val="24"/>
          <w:szCs w:val="24"/>
        </w:rPr>
        <w:t>您的年龄</w:t>
      </w:r>
    </w:p>
    <w:p w14:paraId="468B7ABD">
      <w:pPr>
        <w:spacing w:before="282" w:line="235" w:lineRule="auto"/>
        <w:ind w:left="1930"/>
        <w:rPr>
          <w:rFonts w:ascii="宋体" w:hAnsi="宋体" w:eastAsia="宋体" w:cs="宋体"/>
          <w:sz w:val="24"/>
          <w:szCs w:val="24"/>
        </w:rPr>
      </w:pPr>
      <w:r>
        <w:rPr>
          <w:rFonts w:ascii="Times New Roman" w:hAnsi="Times New Roman" w:eastAsia="Times New Roman" w:cs="Times New Roman"/>
          <w:spacing w:val="-2"/>
          <w:sz w:val="24"/>
          <w:szCs w:val="24"/>
        </w:rPr>
        <w:t xml:space="preserve">A.20-30  </w:t>
      </w:r>
      <w:r>
        <w:rPr>
          <w:rFonts w:ascii="宋体" w:hAnsi="宋体" w:eastAsia="宋体" w:cs="宋体"/>
          <w:spacing w:val="-2"/>
          <w:sz w:val="24"/>
          <w:szCs w:val="24"/>
        </w:rPr>
        <w:t xml:space="preserve">岁 </w:t>
      </w:r>
      <w:r>
        <w:rPr>
          <w:rFonts w:ascii="Times New Roman" w:hAnsi="Times New Roman" w:eastAsia="Times New Roman" w:cs="Times New Roman"/>
          <w:spacing w:val="-2"/>
          <w:sz w:val="24"/>
          <w:szCs w:val="24"/>
        </w:rPr>
        <w:t>B.31-40</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 xml:space="preserve">岁 </w:t>
      </w:r>
      <w:r>
        <w:rPr>
          <w:rFonts w:ascii="Times New Roman" w:hAnsi="Times New Roman" w:eastAsia="Times New Roman" w:cs="Times New Roman"/>
          <w:spacing w:val="-2"/>
          <w:sz w:val="24"/>
          <w:szCs w:val="24"/>
        </w:rPr>
        <w:t>C.41-50</w:t>
      </w:r>
      <w:r>
        <w:rPr>
          <w:rFonts w:ascii="Times New Roman" w:hAnsi="Times New Roman" w:eastAsia="Times New Roman" w:cs="Times New Roman"/>
          <w:spacing w:val="9"/>
          <w:sz w:val="24"/>
          <w:szCs w:val="24"/>
        </w:rPr>
        <w:t xml:space="preserve">  </w:t>
      </w:r>
      <w:r>
        <w:rPr>
          <w:rFonts w:ascii="宋体" w:hAnsi="宋体" w:eastAsia="宋体" w:cs="宋体"/>
          <w:spacing w:val="-2"/>
          <w:sz w:val="24"/>
          <w:szCs w:val="24"/>
        </w:rPr>
        <w:t>岁</w:t>
      </w:r>
      <w:r>
        <w:rPr>
          <w:rFonts w:ascii="宋体" w:hAnsi="宋体" w:eastAsia="宋体" w:cs="宋体"/>
          <w:spacing w:val="4"/>
          <w:sz w:val="24"/>
          <w:szCs w:val="24"/>
        </w:rPr>
        <w:t xml:space="preserve"> </w:t>
      </w:r>
      <w:r>
        <w:rPr>
          <w:rFonts w:ascii="Times New Roman" w:hAnsi="Times New Roman" w:eastAsia="Times New Roman" w:cs="Times New Roman"/>
          <w:spacing w:val="-2"/>
          <w:sz w:val="24"/>
          <w:szCs w:val="24"/>
        </w:rPr>
        <w:t>D.51</w:t>
      </w:r>
      <w:r>
        <w:rPr>
          <w:rFonts w:ascii="Times New Roman" w:hAnsi="Times New Roman" w:eastAsia="Times New Roman" w:cs="Times New Roman"/>
          <w:spacing w:val="9"/>
          <w:sz w:val="24"/>
          <w:szCs w:val="24"/>
        </w:rPr>
        <w:t xml:space="preserve">  </w:t>
      </w:r>
      <w:r>
        <w:rPr>
          <w:rFonts w:ascii="宋体" w:hAnsi="宋体" w:eastAsia="宋体" w:cs="宋体"/>
          <w:spacing w:val="-2"/>
          <w:sz w:val="24"/>
          <w:szCs w:val="24"/>
        </w:rPr>
        <w:t>岁以上</w:t>
      </w:r>
    </w:p>
    <w:p w14:paraId="4216B68F">
      <w:pPr>
        <w:spacing w:before="282" w:line="233" w:lineRule="auto"/>
        <w:ind w:left="1933"/>
        <w:rPr>
          <w:rFonts w:ascii="宋体" w:hAnsi="宋体" w:eastAsia="宋体" w:cs="宋体"/>
          <w:sz w:val="24"/>
          <w:szCs w:val="24"/>
        </w:rPr>
      </w:pPr>
      <w:r>
        <w:rPr>
          <w:rFonts w:ascii="Times New Roman" w:hAnsi="Times New Roman" w:eastAsia="Times New Roman" w:cs="Times New Roman"/>
          <w:spacing w:val="-5"/>
          <w:sz w:val="24"/>
          <w:szCs w:val="24"/>
        </w:rPr>
        <w:t>2.</w:t>
      </w:r>
      <w:r>
        <w:rPr>
          <w:rFonts w:ascii="宋体" w:hAnsi="宋体" w:eastAsia="宋体" w:cs="宋体"/>
          <w:spacing w:val="-5"/>
          <w:sz w:val="24"/>
          <w:szCs w:val="24"/>
        </w:rPr>
        <w:t>您在领域的研究年限：</w:t>
      </w:r>
    </w:p>
    <w:p w14:paraId="5D8D695D">
      <w:pPr>
        <w:spacing w:before="284" w:line="233" w:lineRule="auto"/>
        <w:ind w:left="1930"/>
        <w:rPr>
          <w:rFonts w:ascii="宋体" w:hAnsi="宋体" w:eastAsia="宋体" w:cs="宋体"/>
          <w:sz w:val="24"/>
          <w:szCs w:val="24"/>
        </w:rPr>
      </w:pPr>
      <w:r>
        <w:rPr>
          <w:rFonts w:ascii="Times New Roman" w:hAnsi="Times New Roman" w:eastAsia="Times New Roman" w:cs="Times New Roman"/>
          <w:spacing w:val="-2"/>
          <w:sz w:val="24"/>
          <w:szCs w:val="24"/>
        </w:rPr>
        <w:t>A</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2"/>
          <w:sz w:val="24"/>
          <w:szCs w:val="24"/>
        </w:rPr>
        <w:t xml:space="preserve">1-3  </w:t>
      </w:r>
      <w:r>
        <w:rPr>
          <w:rFonts w:ascii="宋体" w:hAnsi="宋体" w:eastAsia="宋体" w:cs="宋体"/>
          <w:spacing w:val="-2"/>
          <w:sz w:val="24"/>
          <w:szCs w:val="24"/>
        </w:rPr>
        <w:t xml:space="preserve">年以下 </w:t>
      </w:r>
      <w:r>
        <w:rPr>
          <w:rFonts w:ascii="Times New Roman" w:hAnsi="Times New Roman" w:eastAsia="Times New Roman" w:cs="Times New Roman"/>
          <w:spacing w:val="-2"/>
          <w:sz w:val="24"/>
          <w:szCs w:val="24"/>
        </w:rPr>
        <w:t xml:space="preserve">B.3-5  </w:t>
      </w:r>
      <w:r>
        <w:rPr>
          <w:rFonts w:ascii="宋体" w:hAnsi="宋体" w:eastAsia="宋体" w:cs="宋体"/>
          <w:spacing w:val="-2"/>
          <w:sz w:val="24"/>
          <w:szCs w:val="24"/>
        </w:rPr>
        <w:t>年</w:t>
      </w:r>
      <w:r>
        <w:rPr>
          <w:rFonts w:ascii="宋体" w:hAnsi="宋体" w:eastAsia="宋体" w:cs="宋体"/>
          <w:spacing w:val="9"/>
          <w:sz w:val="24"/>
          <w:szCs w:val="24"/>
        </w:rPr>
        <w:t xml:space="preserve"> </w:t>
      </w:r>
      <w:r>
        <w:rPr>
          <w:rFonts w:ascii="Times New Roman" w:hAnsi="Times New Roman" w:eastAsia="Times New Roman" w:cs="Times New Roman"/>
          <w:spacing w:val="-2"/>
          <w:sz w:val="24"/>
          <w:szCs w:val="24"/>
        </w:rPr>
        <w:t>C.6-10</w:t>
      </w:r>
      <w:r>
        <w:rPr>
          <w:rFonts w:ascii="Times New Roman" w:hAnsi="Times New Roman" w:eastAsia="Times New Roman" w:cs="Times New Roman"/>
          <w:spacing w:val="5"/>
          <w:sz w:val="24"/>
          <w:szCs w:val="24"/>
        </w:rPr>
        <w:t xml:space="preserve">  </w:t>
      </w:r>
      <w:r>
        <w:rPr>
          <w:rFonts w:ascii="宋体" w:hAnsi="宋体" w:eastAsia="宋体" w:cs="宋体"/>
          <w:spacing w:val="-2"/>
          <w:sz w:val="24"/>
          <w:szCs w:val="24"/>
        </w:rPr>
        <w:t xml:space="preserve">年 </w:t>
      </w:r>
      <w:r>
        <w:rPr>
          <w:rFonts w:ascii="Times New Roman" w:hAnsi="Times New Roman" w:eastAsia="Times New Roman" w:cs="Times New Roman"/>
          <w:spacing w:val="-2"/>
          <w:sz w:val="24"/>
          <w:szCs w:val="24"/>
        </w:rPr>
        <w:t>D.10</w:t>
      </w:r>
      <w:r>
        <w:rPr>
          <w:rFonts w:ascii="Times New Roman" w:hAnsi="Times New Roman" w:eastAsia="Times New Roman" w:cs="Times New Roman"/>
          <w:spacing w:val="5"/>
          <w:sz w:val="24"/>
          <w:szCs w:val="24"/>
        </w:rPr>
        <w:t xml:space="preserve">  </w:t>
      </w:r>
      <w:r>
        <w:rPr>
          <w:rFonts w:ascii="宋体" w:hAnsi="宋体" w:eastAsia="宋体" w:cs="宋体"/>
          <w:spacing w:val="-2"/>
          <w:sz w:val="24"/>
          <w:szCs w:val="24"/>
        </w:rPr>
        <w:t>年以上</w:t>
      </w:r>
    </w:p>
    <w:p w14:paraId="01468824">
      <w:pPr>
        <w:spacing w:before="284" w:line="220" w:lineRule="auto"/>
        <w:ind w:left="1937"/>
        <w:rPr>
          <w:rFonts w:ascii="宋体" w:hAnsi="宋体" w:eastAsia="宋体" w:cs="宋体"/>
          <w:sz w:val="24"/>
          <w:szCs w:val="24"/>
        </w:rPr>
      </w:pPr>
      <w:r>
        <w:rPr>
          <w:rFonts w:ascii="宋体" w:hAnsi="宋体" w:eastAsia="宋体" w:cs="宋体"/>
          <w:spacing w:val="-1"/>
          <w:sz w:val="24"/>
          <w:szCs w:val="24"/>
        </w:rPr>
        <w:t>第二部分：</w:t>
      </w:r>
      <w:r>
        <w:rPr>
          <w:rFonts w:ascii="Times New Roman" w:hAnsi="Times New Roman" w:eastAsia="Times New Roman" w:cs="Times New Roman"/>
          <w:spacing w:val="-1"/>
          <w:sz w:val="24"/>
          <w:szCs w:val="24"/>
        </w:rPr>
        <w:t xml:space="preserve">SCOR  </w:t>
      </w:r>
      <w:r>
        <w:rPr>
          <w:rFonts w:ascii="宋体" w:hAnsi="宋体" w:eastAsia="宋体" w:cs="宋体"/>
          <w:spacing w:val="-1"/>
          <w:sz w:val="24"/>
          <w:szCs w:val="24"/>
        </w:rPr>
        <w:t>模型相关问题</w:t>
      </w:r>
    </w:p>
    <w:p w14:paraId="0C06AFC9">
      <w:pPr>
        <w:spacing w:before="300" w:line="357" w:lineRule="auto"/>
        <w:ind w:left="1460" w:right="28" w:firstLine="477"/>
        <w:rPr>
          <w:rFonts w:ascii="宋体" w:hAnsi="宋体" w:eastAsia="宋体" w:cs="宋体"/>
          <w:sz w:val="24"/>
          <w:szCs w:val="24"/>
        </w:rPr>
      </w:pPr>
      <w:r>
        <w:rPr>
          <w:rFonts w:ascii="Times New Roman" w:hAnsi="Times New Roman" w:eastAsia="Times New Roman" w:cs="Times New Roman"/>
          <w:spacing w:val="-1"/>
          <w:sz w:val="24"/>
          <w:szCs w:val="24"/>
        </w:rPr>
        <w:t>3.</w:t>
      </w:r>
      <w:r>
        <w:rPr>
          <w:rFonts w:ascii="宋体" w:hAnsi="宋体" w:eastAsia="宋体" w:cs="宋体"/>
          <w:spacing w:val="-1"/>
          <w:sz w:val="24"/>
          <w:szCs w:val="24"/>
        </w:rPr>
        <w:t xml:space="preserve">针对以下 </w:t>
      </w:r>
      <w:r>
        <w:rPr>
          <w:rFonts w:ascii="Times New Roman" w:hAnsi="Times New Roman" w:eastAsia="Times New Roman" w:cs="Times New Roman"/>
          <w:spacing w:val="-1"/>
          <w:sz w:val="24"/>
          <w:szCs w:val="24"/>
        </w:rPr>
        <w:t xml:space="preserve">SCOR  </w:t>
      </w:r>
      <w:r>
        <w:rPr>
          <w:rFonts w:ascii="宋体" w:hAnsi="宋体" w:eastAsia="宋体" w:cs="宋体"/>
          <w:spacing w:val="-1"/>
          <w:sz w:val="24"/>
          <w:szCs w:val="24"/>
        </w:rPr>
        <w:t>模型的主要流程部分，请对</w:t>
      </w:r>
      <w:r>
        <w:rPr>
          <w:rFonts w:ascii="宋体" w:hAnsi="宋体" w:eastAsia="宋体" w:cs="宋体"/>
          <w:spacing w:val="-2"/>
          <w:sz w:val="24"/>
          <w:szCs w:val="24"/>
        </w:rPr>
        <w:t>每个流程在企业发展中的重要</w:t>
      </w:r>
      <w:r>
        <w:rPr>
          <w:rFonts w:ascii="宋体" w:hAnsi="宋体" w:eastAsia="宋体" w:cs="宋体"/>
          <w:spacing w:val="-9"/>
          <w:sz w:val="24"/>
          <w:szCs w:val="24"/>
        </w:rPr>
        <w:t>性进行评价（</w:t>
      </w:r>
      <w:r>
        <w:rPr>
          <w:rFonts w:ascii="Times New Roman" w:hAnsi="Times New Roman" w:eastAsia="Times New Roman" w:cs="Times New Roman"/>
          <w:spacing w:val="-9"/>
          <w:sz w:val="24"/>
          <w:szCs w:val="24"/>
        </w:rPr>
        <w:t xml:space="preserve">1-9 </w:t>
      </w:r>
      <w:r>
        <w:rPr>
          <w:rFonts w:ascii="宋体" w:hAnsi="宋体" w:eastAsia="宋体" w:cs="宋体"/>
          <w:spacing w:val="-9"/>
          <w:sz w:val="24"/>
          <w:szCs w:val="24"/>
        </w:rPr>
        <w:t>评分法</w:t>
      </w:r>
      <w:r>
        <w:rPr>
          <w:rFonts w:ascii="宋体" w:hAnsi="宋体" w:eastAsia="宋体" w:cs="宋体"/>
          <w:spacing w:val="-17"/>
          <w:sz w:val="24"/>
          <w:szCs w:val="24"/>
        </w:rPr>
        <w:t>）：</w:t>
      </w:r>
    </w:p>
    <w:p w14:paraId="722FCF29">
      <w:pPr>
        <w:spacing w:before="1" w:line="233" w:lineRule="auto"/>
        <w:ind w:left="3762"/>
        <w:rPr>
          <w:rFonts w:ascii="宋体" w:hAnsi="宋体" w:eastAsia="宋体" w:cs="宋体"/>
          <w:sz w:val="21"/>
          <w:szCs w:val="21"/>
        </w:rPr>
      </w:pPr>
      <w:r>
        <w:rPr>
          <w:rFonts w:ascii="宋体" w:hAnsi="宋体" w:eastAsia="宋体" w:cs="宋体"/>
          <w:spacing w:val="-2"/>
          <w:sz w:val="21"/>
          <w:szCs w:val="21"/>
        </w:rPr>
        <w:t>表</w:t>
      </w:r>
      <w:r>
        <w:rPr>
          <w:rFonts w:ascii="宋体" w:hAnsi="宋体" w:eastAsia="宋体" w:cs="宋体"/>
          <w:spacing w:val="-18"/>
          <w:sz w:val="21"/>
          <w:szCs w:val="21"/>
        </w:rPr>
        <w:t xml:space="preserve"> </w:t>
      </w:r>
      <w:r>
        <w:rPr>
          <w:rFonts w:ascii="Times New Roman" w:hAnsi="Times New Roman" w:eastAsia="Times New Roman" w:cs="Times New Roman"/>
          <w:spacing w:val="-2"/>
          <w:sz w:val="21"/>
          <w:szCs w:val="21"/>
        </w:rPr>
        <w:t xml:space="preserve">1  </w:t>
      </w:r>
      <w:r>
        <w:rPr>
          <w:rFonts w:ascii="宋体" w:hAnsi="宋体" w:eastAsia="宋体" w:cs="宋体"/>
          <w:spacing w:val="-2"/>
          <w:sz w:val="21"/>
          <w:szCs w:val="21"/>
        </w:rPr>
        <w:t>柔性供应链绩效指标重要性打分标准</w:t>
      </w:r>
    </w:p>
    <w:p w14:paraId="2553938F">
      <w:pPr>
        <w:spacing w:line="98" w:lineRule="exact"/>
      </w:pPr>
    </w:p>
    <w:tbl>
      <w:tblPr>
        <w:tblStyle w:val="5"/>
        <w:tblW w:w="5639" w:type="dxa"/>
        <w:tblInd w:w="284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07"/>
        <w:gridCol w:w="3632"/>
      </w:tblGrid>
      <w:tr w14:paraId="1E1DA2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7" w:hRule="atLeast"/>
        </w:trPr>
        <w:tc>
          <w:tcPr>
            <w:tcW w:w="2007" w:type="dxa"/>
            <w:tcBorders>
              <w:top w:val="single" w:color="000000" w:sz="10" w:space="0"/>
              <w:bottom w:val="single" w:color="000000" w:sz="2" w:space="0"/>
            </w:tcBorders>
            <w:vAlign w:val="top"/>
          </w:tcPr>
          <w:p w14:paraId="49ABBFFC">
            <w:pPr>
              <w:pStyle w:val="6"/>
              <w:spacing w:before="40" w:line="208" w:lineRule="auto"/>
              <w:ind w:left="605"/>
              <w:rPr>
                <w:sz w:val="21"/>
                <w:szCs w:val="21"/>
              </w:rPr>
            </w:pPr>
            <w:r>
              <w:rPr>
                <w:spacing w:val="-2"/>
                <w:sz w:val="21"/>
                <w:szCs w:val="21"/>
              </w:rPr>
              <w:t>评分</w:t>
            </w:r>
          </w:p>
        </w:tc>
        <w:tc>
          <w:tcPr>
            <w:tcW w:w="3632" w:type="dxa"/>
            <w:tcBorders>
              <w:top w:val="single" w:color="000000" w:sz="10" w:space="0"/>
              <w:bottom w:val="single" w:color="000000" w:sz="2" w:space="0"/>
            </w:tcBorders>
            <w:vAlign w:val="top"/>
          </w:tcPr>
          <w:p w14:paraId="16AA1A2D">
            <w:pPr>
              <w:pStyle w:val="6"/>
              <w:spacing w:before="40" w:line="208" w:lineRule="auto"/>
              <w:ind w:left="1307"/>
              <w:rPr>
                <w:sz w:val="21"/>
                <w:szCs w:val="21"/>
              </w:rPr>
            </w:pPr>
            <w:r>
              <w:rPr>
                <w:spacing w:val="-2"/>
                <w:sz w:val="21"/>
                <w:szCs w:val="21"/>
              </w:rPr>
              <w:t>重要性</w:t>
            </w:r>
          </w:p>
        </w:tc>
      </w:tr>
      <w:tr w14:paraId="5742F4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8" w:hRule="atLeast"/>
        </w:trPr>
        <w:tc>
          <w:tcPr>
            <w:tcW w:w="2007" w:type="dxa"/>
            <w:tcBorders>
              <w:top w:val="single" w:color="000000" w:sz="2" w:space="0"/>
            </w:tcBorders>
            <w:vAlign w:val="top"/>
          </w:tcPr>
          <w:p w14:paraId="28EFA361">
            <w:pPr>
              <w:spacing w:before="76" w:line="190" w:lineRule="auto"/>
              <w:ind w:left="778"/>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3632" w:type="dxa"/>
            <w:tcBorders>
              <w:top w:val="single" w:color="000000" w:sz="2" w:space="0"/>
            </w:tcBorders>
            <w:vAlign w:val="top"/>
          </w:tcPr>
          <w:p w14:paraId="584399A9">
            <w:pPr>
              <w:pStyle w:val="6"/>
              <w:spacing w:before="41" w:line="199" w:lineRule="auto"/>
              <w:ind w:left="1222"/>
              <w:rPr>
                <w:sz w:val="21"/>
                <w:szCs w:val="21"/>
              </w:rPr>
            </w:pPr>
            <w:r>
              <w:rPr>
                <w:spacing w:val="-7"/>
                <w:sz w:val="21"/>
                <w:szCs w:val="21"/>
              </w:rPr>
              <w:t>同等重要</w:t>
            </w:r>
          </w:p>
        </w:tc>
      </w:tr>
      <w:tr w14:paraId="0835B3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9" w:hRule="atLeast"/>
        </w:trPr>
        <w:tc>
          <w:tcPr>
            <w:tcW w:w="2007" w:type="dxa"/>
            <w:vAlign w:val="top"/>
          </w:tcPr>
          <w:p w14:paraId="236B42E7">
            <w:pPr>
              <w:spacing w:before="81" w:line="186" w:lineRule="auto"/>
              <w:ind w:left="762"/>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3632" w:type="dxa"/>
            <w:vAlign w:val="top"/>
          </w:tcPr>
          <w:p w14:paraId="03EF6CB5">
            <w:pPr>
              <w:pStyle w:val="6"/>
              <w:spacing w:before="47" w:line="195" w:lineRule="auto"/>
              <w:ind w:left="1202"/>
              <w:rPr>
                <w:sz w:val="21"/>
                <w:szCs w:val="21"/>
              </w:rPr>
            </w:pPr>
            <w:r>
              <w:rPr>
                <w:spacing w:val="-2"/>
                <w:sz w:val="21"/>
                <w:szCs w:val="21"/>
              </w:rPr>
              <w:t>稍微重要</w:t>
            </w:r>
          </w:p>
        </w:tc>
      </w:tr>
      <w:tr w14:paraId="785C56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7" w:hRule="atLeast"/>
        </w:trPr>
        <w:tc>
          <w:tcPr>
            <w:tcW w:w="2007" w:type="dxa"/>
            <w:vAlign w:val="top"/>
          </w:tcPr>
          <w:p w14:paraId="5250AA5B">
            <w:pPr>
              <w:spacing w:before="85" w:line="180" w:lineRule="auto"/>
              <w:ind w:left="764"/>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3632" w:type="dxa"/>
            <w:vAlign w:val="top"/>
          </w:tcPr>
          <w:p w14:paraId="40FDD71D">
            <w:pPr>
              <w:pStyle w:val="6"/>
              <w:spacing w:before="48" w:line="192" w:lineRule="auto"/>
              <w:ind w:left="1204"/>
              <w:rPr>
                <w:sz w:val="21"/>
                <w:szCs w:val="21"/>
              </w:rPr>
            </w:pPr>
            <w:r>
              <w:rPr>
                <w:spacing w:val="-3"/>
                <w:sz w:val="21"/>
                <w:szCs w:val="21"/>
              </w:rPr>
              <w:t>非常重要</w:t>
            </w:r>
          </w:p>
        </w:tc>
      </w:tr>
      <w:tr w14:paraId="314707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9" w:hRule="atLeast"/>
        </w:trPr>
        <w:tc>
          <w:tcPr>
            <w:tcW w:w="2007" w:type="dxa"/>
            <w:vAlign w:val="top"/>
          </w:tcPr>
          <w:p w14:paraId="1DC9BA00">
            <w:pPr>
              <w:spacing w:before="89" w:line="178" w:lineRule="auto"/>
              <w:ind w:left="762"/>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3632" w:type="dxa"/>
            <w:vAlign w:val="top"/>
          </w:tcPr>
          <w:p w14:paraId="114EEA98">
            <w:pPr>
              <w:pStyle w:val="6"/>
              <w:spacing w:before="55" w:line="188" w:lineRule="auto"/>
              <w:ind w:left="996"/>
              <w:rPr>
                <w:sz w:val="21"/>
                <w:szCs w:val="21"/>
              </w:rPr>
            </w:pPr>
            <w:r>
              <w:rPr>
                <w:spacing w:val="-2"/>
                <w:sz w:val="21"/>
                <w:szCs w:val="21"/>
              </w:rPr>
              <w:t>非常非常重要</w:t>
            </w:r>
          </w:p>
        </w:tc>
      </w:tr>
      <w:tr w14:paraId="2D0220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2007" w:type="dxa"/>
            <w:tcBorders>
              <w:bottom w:val="single" w:color="000000" w:sz="10" w:space="0"/>
            </w:tcBorders>
            <w:vAlign w:val="top"/>
          </w:tcPr>
          <w:p w14:paraId="680ACA61">
            <w:pPr>
              <w:spacing w:before="93" w:line="206" w:lineRule="auto"/>
              <w:ind w:left="762"/>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3632" w:type="dxa"/>
            <w:tcBorders>
              <w:bottom w:val="single" w:color="000000" w:sz="10" w:space="0"/>
            </w:tcBorders>
            <w:vAlign w:val="top"/>
          </w:tcPr>
          <w:p w14:paraId="4E0D0EE0">
            <w:pPr>
              <w:pStyle w:val="6"/>
              <w:spacing w:before="58" w:line="213" w:lineRule="auto"/>
              <w:ind w:left="1203"/>
              <w:rPr>
                <w:sz w:val="21"/>
                <w:szCs w:val="21"/>
              </w:rPr>
            </w:pPr>
            <w:r>
              <w:rPr>
                <w:spacing w:val="-2"/>
                <w:sz w:val="21"/>
                <w:szCs w:val="21"/>
              </w:rPr>
              <w:t>极其重要</w:t>
            </w:r>
          </w:p>
        </w:tc>
      </w:tr>
    </w:tbl>
    <w:p w14:paraId="34E086FE">
      <w:pPr>
        <w:spacing w:line="215" w:lineRule="exact"/>
        <w:rPr>
          <w:rFonts w:ascii="Arial"/>
          <w:sz w:val="18"/>
        </w:rPr>
      </w:pPr>
    </w:p>
    <w:p w14:paraId="6822E108">
      <w:pPr>
        <w:spacing w:line="215" w:lineRule="exact"/>
        <w:rPr>
          <w:rFonts w:ascii="Arial" w:hAnsi="Arial" w:eastAsia="Arial" w:cs="Arial"/>
          <w:sz w:val="18"/>
          <w:szCs w:val="18"/>
        </w:rPr>
        <w:sectPr>
          <w:headerReference r:id="rId182" w:type="default"/>
          <w:footerReference r:id="rId183" w:type="default"/>
          <w:pgSz w:w="11907" w:h="16839"/>
          <w:pgMar w:top="1702" w:right="1558" w:bottom="2069" w:left="424" w:header="1397" w:footer="1868" w:gutter="0"/>
          <w:cols w:space="720" w:num="1"/>
        </w:sectPr>
      </w:pPr>
    </w:p>
    <w:p w14:paraId="44E44A1B">
      <w:pPr>
        <w:spacing w:line="242" w:lineRule="auto"/>
        <w:rPr>
          <w:rFonts w:ascii="Arial"/>
          <w:sz w:val="21"/>
        </w:rPr>
      </w:pPr>
    </w:p>
    <w:p w14:paraId="26D826A2">
      <w:pPr>
        <w:spacing w:before="69" w:line="234" w:lineRule="auto"/>
        <w:ind w:left="3688"/>
        <w:rPr>
          <w:rFonts w:ascii="宋体" w:hAnsi="宋体" w:eastAsia="宋体" w:cs="宋体"/>
          <w:sz w:val="21"/>
          <w:szCs w:val="21"/>
        </w:rPr>
      </w:pPr>
      <w:r>
        <w:rPr>
          <w:rFonts w:ascii="宋体" w:hAnsi="宋体" w:eastAsia="宋体" w:cs="宋体"/>
          <w:spacing w:val="-1"/>
          <w:sz w:val="21"/>
          <w:szCs w:val="21"/>
        </w:rPr>
        <w:t>表</w:t>
      </w:r>
      <w:r>
        <w:rPr>
          <w:rFonts w:ascii="宋体" w:hAnsi="宋体" w:eastAsia="宋体" w:cs="宋体"/>
          <w:spacing w:val="-40"/>
          <w:sz w:val="21"/>
          <w:szCs w:val="21"/>
        </w:rPr>
        <w:t xml:space="preserve"> </w:t>
      </w:r>
      <w:r>
        <w:rPr>
          <w:rFonts w:ascii="Times New Roman" w:hAnsi="Times New Roman" w:eastAsia="Times New Roman" w:cs="Times New Roman"/>
          <w:spacing w:val="-1"/>
          <w:sz w:val="21"/>
          <w:szCs w:val="21"/>
        </w:rPr>
        <w:t xml:space="preserve">2  </w:t>
      </w:r>
      <w:r>
        <w:rPr>
          <w:rFonts w:ascii="宋体" w:hAnsi="宋体" w:eastAsia="宋体" w:cs="宋体"/>
          <w:spacing w:val="-1"/>
          <w:sz w:val="21"/>
          <w:szCs w:val="21"/>
        </w:rPr>
        <w:t>柔性供应链绩效指标重要性打分</w:t>
      </w:r>
    </w:p>
    <w:p w14:paraId="1AB1F6C3">
      <w:pPr>
        <w:spacing w:line="97" w:lineRule="exact"/>
      </w:pPr>
    </w:p>
    <w:tbl>
      <w:tblPr>
        <w:tblStyle w:val="5"/>
        <w:tblW w:w="8298" w:type="dxa"/>
        <w:tblInd w:w="116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556"/>
        <w:gridCol w:w="3238"/>
        <w:gridCol w:w="2504"/>
      </w:tblGrid>
      <w:tr w14:paraId="20C599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1" w:hRule="atLeast"/>
        </w:trPr>
        <w:tc>
          <w:tcPr>
            <w:tcW w:w="2556" w:type="dxa"/>
            <w:tcBorders>
              <w:top w:val="single" w:color="000000" w:sz="10" w:space="0"/>
              <w:bottom w:val="single" w:color="000000" w:sz="2" w:space="0"/>
            </w:tcBorders>
            <w:vAlign w:val="top"/>
          </w:tcPr>
          <w:p w14:paraId="0FDC2F01">
            <w:pPr>
              <w:rPr>
                <w:rFonts w:ascii="Arial"/>
                <w:sz w:val="21"/>
              </w:rPr>
            </w:pPr>
          </w:p>
        </w:tc>
        <w:tc>
          <w:tcPr>
            <w:tcW w:w="3238" w:type="dxa"/>
            <w:tcBorders>
              <w:top w:val="single" w:color="000000" w:sz="10" w:space="0"/>
              <w:bottom w:val="single" w:color="000000" w:sz="2" w:space="0"/>
            </w:tcBorders>
            <w:vAlign w:val="top"/>
          </w:tcPr>
          <w:p w14:paraId="3F222846">
            <w:pPr>
              <w:pStyle w:val="6"/>
              <w:spacing w:before="33" w:line="209" w:lineRule="auto"/>
              <w:ind w:left="1179"/>
              <w:rPr>
                <w:sz w:val="21"/>
                <w:szCs w:val="21"/>
              </w:rPr>
            </w:pPr>
            <w:r>
              <w:rPr>
                <w:spacing w:val="-2"/>
                <w:sz w:val="21"/>
                <w:szCs w:val="21"/>
              </w:rPr>
              <w:t>影响因素</w:t>
            </w:r>
          </w:p>
        </w:tc>
        <w:tc>
          <w:tcPr>
            <w:tcW w:w="2504" w:type="dxa"/>
            <w:tcBorders>
              <w:top w:val="single" w:color="000000" w:sz="10" w:space="0"/>
              <w:bottom w:val="single" w:color="000000" w:sz="2" w:space="0"/>
            </w:tcBorders>
            <w:vAlign w:val="top"/>
          </w:tcPr>
          <w:p w14:paraId="51245231">
            <w:pPr>
              <w:pStyle w:val="6"/>
              <w:spacing w:before="33" w:line="209" w:lineRule="auto"/>
              <w:ind w:left="813"/>
              <w:rPr>
                <w:sz w:val="21"/>
                <w:szCs w:val="21"/>
              </w:rPr>
            </w:pPr>
            <w:r>
              <w:rPr>
                <w:spacing w:val="-2"/>
                <w:sz w:val="21"/>
                <w:szCs w:val="21"/>
              </w:rPr>
              <w:t>重要性</w:t>
            </w:r>
          </w:p>
        </w:tc>
      </w:tr>
      <w:tr w14:paraId="10D165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81" w:hRule="atLeast"/>
        </w:trPr>
        <w:tc>
          <w:tcPr>
            <w:tcW w:w="2556" w:type="dxa"/>
            <w:tcBorders>
              <w:top w:val="single" w:color="000000" w:sz="2" w:space="0"/>
            </w:tcBorders>
            <w:vAlign w:val="top"/>
          </w:tcPr>
          <w:p w14:paraId="34CC3DAD">
            <w:pPr>
              <w:pStyle w:val="6"/>
              <w:spacing w:before="302" w:line="221" w:lineRule="auto"/>
              <w:ind w:left="970"/>
              <w:rPr>
                <w:sz w:val="21"/>
                <w:szCs w:val="21"/>
              </w:rPr>
            </w:pPr>
            <w:r>
              <w:rPr>
                <w:spacing w:val="-2"/>
                <w:sz w:val="21"/>
                <w:szCs w:val="21"/>
              </w:rPr>
              <w:t>计划绩效</w:t>
            </w:r>
          </w:p>
        </w:tc>
        <w:tc>
          <w:tcPr>
            <w:tcW w:w="3238" w:type="dxa"/>
            <w:tcBorders>
              <w:top w:val="single" w:color="000000" w:sz="2" w:space="0"/>
            </w:tcBorders>
            <w:vAlign w:val="top"/>
          </w:tcPr>
          <w:p w14:paraId="0F6AC02D">
            <w:pPr>
              <w:pStyle w:val="6"/>
              <w:spacing w:before="31" w:line="221" w:lineRule="auto"/>
              <w:ind w:left="874"/>
              <w:rPr>
                <w:sz w:val="21"/>
                <w:szCs w:val="21"/>
              </w:rPr>
            </w:pPr>
            <w:r>
              <w:rPr>
                <w:spacing w:val="-3"/>
                <w:sz w:val="21"/>
                <w:szCs w:val="21"/>
              </w:rPr>
              <w:t>需求预测准确性</w:t>
            </w:r>
          </w:p>
          <w:p w14:paraId="459A1A86">
            <w:pPr>
              <w:pStyle w:val="6"/>
              <w:spacing w:before="18" w:line="221" w:lineRule="auto"/>
              <w:ind w:left="968"/>
              <w:rPr>
                <w:sz w:val="21"/>
                <w:szCs w:val="21"/>
              </w:rPr>
            </w:pPr>
            <w:r>
              <w:rPr>
                <w:spacing w:val="-1"/>
                <w:sz w:val="21"/>
                <w:szCs w:val="21"/>
              </w:rPr>
              <w:t>计划调整能力</w:t>
            </w:r>
          </w:p>
          <w:p w14:paraId="51D1A19D">
            <w:pPr>
              <w:pStyle w:val="6"/>
              <w:spacing w:before="22" w:line="221" w:lineRule="auto"/>
              <w:ind w:left="969"/>
              <w:rPr>
                <w:sz w:val="21"/>
                <w:szCs w:val="21"/>
              </w:rPr>
            </w:pPr>
            <w:r>
              <w:rPr>
                <w:spacing w:val="-1"/>
                <w:sz w:val="21"/>
                <w:szCs w:val="21"/>
              </w:rPr>
              <w:t>库存优化指标</w:t>
            </w:r>
          </w:p>
          <w:p w14:paraId="126F55EB">
            <w:pPr>
              <w:pStyle w:val="6"/>
              <w:spacing w:before="20" w:line="197" w:lineRule="auto"/>
              <w:ind w:left="863"/>
              <w:rPr>
                <w:sz w:val="21"/>
                <w:szCs w:val="21"/>
              </w:rPr>
            </w:pPr>
            <w:r>
              <w:rPr>
                <w:spacing w:val="-1"/>
                <w:sz w:val="21"/>
                <w:szCs w:val="21"/>
              </w:rPr>
              <w:t>供应商交货时间</w:t>
            </w:r>
          </w:p>
        </w:tc>
        <w:tc>
          <w:tcPr>
            <w:tcW w:w="2504" w:type="dxa"/>
            <w:tcBorders>
              <w:top w:val="single" w:color="000000" w:sz="2" w:space="0"/>
            </w:tcBorders>
            <w:vAlign w:val="top"/>
          </w:tcPr>
          <w:p w14:paraId="3C3BCD58">
            <w:pPr>
              <w:rPr>
                <w:rFonts w:ascii="Arial"/>
                <w:sz w:val="21"/>
              </w:rPr>
            </w:pPr>
          </w:p>
        </w:tc>
      </w:tr>
      <w:tr w14:paraId="19133F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2556" w:type="dxa"/>
            <w:vAlign w:val="top"/>
          </w:tcPr>
          <w:p w14:paraId="2CE55A1C">
            <w:pPr>
              <w:pStyle w:val="6"/>
              <w:spacing w:before="39" w:line="194" w:lineRule="auto"/>
              <w:ind w:left="969"/>
              <w:rPr>
                <w:sz w:val="21"/>
                <w:szCs w:val="21"/>
              </w:rPr>
            </w:pPr>
            <w:r>
              <w:rPr>
                <w:spacing w:val="-1"/>
                <w:sz w:val="21"/>
                <w:szCs w:val="21"/>
              </w:rPr>
              <w:t>采购绩效</w:t>
            </w:r>
          </w:p>
        </w:tc>
        <w:tc>
          <w:tcPr>
            <w:tcW w:w="3238" w:type="dxa"/>
            <w:vAlign w:val="top"/>
          </w:tcPr>
          <w:p w14:paraId="1A4AD88C">
            <w:pPr>
              <w:pStyle w:val="6"/>
              <w:spacing w:before="39" w:line="194" w:lineRule="auto"/>
              <w:ind w:left="1181"/>
              <w:rPr>
                <w:sz w:val="21"/>
                <w:szCs w:val="21"/>
              </w:rPr>
            </w:pPr>
            <w:r>
              <w:rPr>
                <w:spacing w:val="-2"/>
                <w:sz w:val="21"/>
                <w:szCs w:val="21"/>
              </w:rPr>
              <w:t>成本控制</w:t>
            </w:r>
          </w:p>
        </w:tc>
        <w:tc>
          <w:tcPr>
            <w:tcW w:w="2504" w:type="dxa"/>
            <w:vAlign w:val="top"/>
          </w:tcPr>
          <w:p w14:paraId="794DECEF">
            <w:pPr>
              <w:rPr>
                <w:rFonts w:ascii="Arial"/>
                <w:sz w:val="21"/>
              </w:rPr>
            </w:pPr>
          </w:p>
        </w:tc>
      </w:tr>
      <w:tr w14:paraId="39A00F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53" w:hRule="atLeast"/>
        </w:trPr>
        <w:tc>
          <w:tcPr>
            <w:tcW w:w="2556" w:type="dxa"/>
            <w:vAlign w:val="top"/>
          </w:tcPr>
          <w:p w14:paraId="4EB5658D">
            <w:pPr>
              <w:spacing w:line="256" w:lineRule="auto"/>
              <w:rPr>
                <w:rFonts w:ascii="Arial"/>
                <w:sz w:val="21"/>
              </w:rPr>
            </w:pPr>
          </w:p>
          <w:p w14:paraId="29417121">
            <w:pPr>
              <w:spacing w:line="257" w:lineRule="auto"/>
              <w:rPr>
                <w:rFonts w:ascii="Arial"/>
                <w:sz w:val="21"/>
              </w:rPr>
            </w:pPr>
          </w:p>
          <w:p w14:paraId="6092406E">
            <w:pPr>
              <w:pStyle w:val="6"/>
              <w:spacing w:before="68" w:line="221" w:lineRule="auto"/>
              <w:ind w:left="972"/>
              <w:rPr>
                <w:sz w:val="21"/>
                <w:szCs w:val="21"/>
              </w:rPr>
            </w:pPr>
            <w:r>
              <w:rPr>
                <w:spacing w:val="-2"/>
                <w:sz w:val="21"/>
                <w:szCs w:val="21"/>
              </w:rPr>
              <w:t>生产绩效</w:t>
            </w:r>
          </w:p>
        </w:tc>
        <w:tc>
          <w:tcPr>
            <w:tcW w:w="3238" w:type="dxa"/>
            <w:vAlign w:val="top"/>
          </w:tcPr>
          <w:p w14:paraId="327D93FB">
            <w:pPr>
              <w:pStyle w:val="6"/>
              <w:spacing w:before="41" w:line="239" w:lineRule="auto"/>
              <w:ind w:left="969" w:right="803" w:hanging="210"/>
              <w:rPr>
                <w:sz w:val="21"/>
                <w:szCs w:val="21"/>
              </w:rPr>
            </w:pPr>
            <w:r>
              <w:rPr>
                <w:spacing w:val="-1"/>
                <w:sz w:val="21"/>
                <w:szCs w:val="21"/>
              </w:rPr>
              <w:t>供应商质量合格率</w:t>
            </w:r>
            <w:r>
              <w:rPr>
                <w:spacing w:val="-2"/>
                <w:sz w:val="21"/>
                <w:szCs w:val="21"/>
              </w:rPr>
              <w:t>生产周期时间</w:t>
            </w:r>
          </w:p>
          <w:p w14:paraId="31C73F51">
            <w:pPr>
              <w:pStyle w:val="6"/>
              <w:spacing w:before="1" w:line="239" w:lineRule="auto"/>
              <w:ind w:left="1077" w:right="1118" w:hanging="1"/>
              <w:rPr>
                <w:sz w:val="21"/>
                <w:szCs w:val="21"/>
              </w:rPr>
            </w:pPr>
            <w:r>
              <w:rPr>
                <w:spacing w:val="-2"/>
                <w:sz w:val="21"/>
                <w:szCs w:val="21"/>
              </w:rPr>
              <w:t>生产灵活性不合格品率</w:t>
            </w:r>
          </w:p>
          <w:p w14:paraId="4FB43FF4">
            <w:pPr>
              <w:pStyle w:val="6"/>
              <w:spacing w:line="186" w:lineRule="auto"/>
              <w:ind w:left="1076"/>
              <w:rPr>
                <w:sz w:val="21"/>
                <w:szCs w:val="21"/>
              </w:rPr>
            </w:pPr>
            <w:r>
              <w:rPr>
                <w:spacing w:val="-2"/>
                <w:sz w:val="21"/>
                <w:szCs w:val="21"/>
              </w:rPr>
              <w:t>准时交付率</w:t>
            </w:r>
          </w:p>
        </w:tc>
        <w:tc>
          <w:tcPr>
            <w:tcW w:w="2504" w:type="dxa"/>
            <w:vAlign w:val="top"/>
          </w:tcPr>
          <w:p w14:paraId="2DF25F1F">
            <w:pPr>
              <w:rPr>
                <w:rFonts w:ascii="Arial"/>
                <w:sz w:val="21"/>
              </w:rPr>
            </w:pPr>
          </w:p>
        </w:tc>
      </w:tr>
      <w:tr w14:paraId="6557FA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3" w:hRule="atLeast"/>
        </w:trPr>
        <w:tc>
          <w:tcPr>
            <w:tcW w:w="2556" w:type="dxa"/>
            <w:vAlign w:val="top"/>
          </w:tcPr>
          <w:p w14:paraId="62546683">
            <w:pPr>
              <w:pStyle w:val="6"/>
              <w:spacing w:before="48" w:line="221" w:lineRule="auto"/>
              <w:ind w:left="974"/>
              <w:rPr>
                <w:sz w:val="21"/>
                <w:szCs w:val="21"/>
              </w:rPr>
            </w:pPr>
            <w:r>
              <w:rPr>
                <w:spacing w:val="-3"/>
                <w:sz w:val="21"/>
                <w:szCs w:val="21"/>
              </w:rPr>
              <w:t>交付绩效</w:t>
            </w:r>
          </w:p>
        </w:tc>
        <w:tc>
          <w:tcPr>
            <w:tcW w:w="3238" w:type="dxa"/>
            <w:vAlign w:val="top"/>
          </w:tcPr>
          <w:p w14:paraId="49ACF77E">
            <w:pPr>
              <w:pStyle w:val="6"/>
              <w:spacing w:before="48" w:line="221" w:lineRule="auto"/>
              <w:ind w:left="969" w:right="1014" w:firstLine="106"/>
              <w:jc w:val="both"/>
              <w:rPr>
                <w:sz w:val="21"/>
                <w:szCs w:val="21"/>
              </w:rPr>
            </w:pPr>
            <w:r>
              <w:rPr>
                <w:spacing w:val="-2"/>
                <w:sz w:val="21"/>
                <w:szCs w:val="21"/>
              </w:rPr>
              <w:t>客户满意度订单履行周期退货处理时间</w:t>
            </w:r>
          </w:p>
        </w:tc>
        <w:tc>
          <w:tcPr>
            <w:tcW w:w="2504" w:type="dxa"/>
            <w:vAlign w:val="top"/>
          </w:tcPr>
          <w:p w14:paraId="16BBEE0A">
            <w:pPr>
              <w:rPr>
                <w:rFonts w:ascii="Arial"/>
                <w:sz w:val="21"/>
              </w:rPr>
            </w:pPr>
          </w:p>
        </w:tc>
      </w:tr>
      <w:tr w14:paraId="55F98F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3" w:hRule="atLeast"/>
        </w:trPr>
        <w:tc>
          <w:tcPr>
            <w:tcW w:w="2556" w:type="dxa"/>
            <w:tcBorders>
              <w:bottom w:val="single" w:color="000000" w:sz="10" w:space="0"/>
            </w:tcBorders>
            <w:vAlign w:val="top"/>
          </w:tcPr>
          <w:p w14:paraId="0BBB20B7">
            <w:pPr>
              <w:pStyle w:val="6"/>
              <w:spacing w:before="54" w:line="220" w:lineRule="auto"/>
              <w:ind w:left="971"/>
              <w:rPr>
                <w:sz w:val="21"/>
                <w:szCs w:val="21"/>
              </w:rPr>
            </w:pPr>
            <w:r>
              <w:rPr>
                <w:spacing w:val="-2"/>
                <w:sz w:val="21"/>
                <w:szCs w:val="21"/>
              </w:rPr>
              <w:t>退货绩效</w:t>
            </w:r>
          </w:p>
        </w:tc>
        <w:tc>
          <w:tcPr>
            <w:tcW w:w="3238" w:type="dxa"/>
            <w:tcBorders>
              <w:bottom w:val="single" w:color="000000" w:sz="10" w:space="0"/>
            </w:tcBorders>
            <w:vAlign w:val="top"/>
          </w:tcPr>
          <w:p w14:paraId="74486514">
            <w:pPr>
              <w:pStyle w:val="6"/>
              <w:spacing w:before="54" w:line="220" w:lineRule="auto"/>
              <w:ind w:left="1284"/>
              <w:rPr>
                <w:sz w:val="21"/>
                <w:szCs w:val="21"/>
              </w:rPr>
            </w:pPr>
            <w:r>
              <w:rPr>
                <w:spacing w:val="-2"/>
                <w:sz w:val="21"/>
                <w:szCs w:val="21"/>
              </w:rPr>
              <w:t>退货率</w:t>
            </w:r>
          </w:p>
          <w:p w14:paraId="378D271C">
            <w:pPr>
              <w:pStyle w:val="6"/>
              <w:spacing w:before="20" w:line="209" w:lineRule="auto"/>
              <w:ind w:left="864"/>
              <w:rPr>
                <w:sz w:val="21"/>
                <w:szCs w:val="21"/>
              </w:rPr>
            </w:pPr>
            <w:r>
              <w:rPr>
                <w:spacing w:val="-1"/>
                <w:sz w:val="21"/>
                <w:szCs w:val="21"/>
              </w:rPr>
              <w:t>退货原因分析率</w:t>
            </w:r>
          </w:p>
        </w:tc>
        <w:tc>
          <w:tcPr>
            <w:tcW w:w="2504" w:type="dxa"/>
            <w:tcBorders>
              <w:bottom w:val="single" w:color="000000" w:sz="10" w:space="0"/>
            </w:tcBorders>
            <w:vAlign w:val="top"/>
          </w:tcPr>
          <w:p w14:paraId="211215B9">
            <w:pPr>
              <w:rPr>
                <w:rFonts w:ascii="Arial"/>
                <w:sz w:val="21"/>
              </w:rPr>
            </w:pPr>
          </w:p>
        </w:tc>
      </w:tr>
    </w:tbl>
    <w:p w14:paraId="5D38E0DB">
      <w:pPr>
        <w:spacing w:before="278" w:line="233" w:lineRule="auto"/>
        <w:ind w:left="1649"/>
        <w:rPr>
          <w:rFonts w:ascii="宋体" w:hAnsi="宋体" w:eastAsia="宋体" w:cs="宋体"/>
          <w:sz w:val="24"/>
          <w:szCs w:val="24"/>
        </w:rPr>
      </w:pPr>
      <w:r>
        <w:rPr>
          <w:rFonts w:ascii="Times New Roman" w:hAnsi="Times New Roman" w:eastAsia="Times New Roman" w:cs="Times New Roman"/>
          <w:spacing w:val="-1"/>
          <w:sz w:val="24"/>
          <w:szCs w:val="24"/>
        </w:rPr>
        <w:t xml:space="preserve">4.  </w:t>
      </w:r>
      <w:r>
        <w:rPr>
          <w:rFonts w:ascii="宋体" w:hAnsi="宋体" w:eastAsia="宋体" w:cs="宋体"/>
          <w:spacing w:val="-1"/>
          <w:sz w:val="24"/>
          <w:szCs w:val="24"/>
        </w:rPr>
        <w:t>您是否还有关于</w:t>
      </w:r>
      <w:r>
        <w:rPr>
          <w:rFonts w:ascii="宋体" w:hAnsi="宋体" w:eastAsia="宋体" w:cs="宋体"/>
          <w:spacing w:val="-32"/>
          <w:sz w:val="24"/>
          <w:szCs w:val="24"/>
        </w:rPr>
        <w:t xml:space="preserve"> </w:t>
      </w: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柔性供应链管理方面的其他见解？</w:t>
      </w:r>
    </w:p>
    <w:p w14:paraId="3DD943ED">
      <w:pPr>
        <w:spacing w:line="233" w:lineRule="auto"/>
        <w:rPr>
          <w:rFonts w:ascii="宋体" w:hAnsi="宋体" w:eastAsia="宋体" w:cs="宋体"/>
          <w:sz w:val="24"/>
          <w:szCs w:val="24"/>
        </w:rPr>
        <w:sectPr>
          <w:headerReference r:id="rId184" w:type="default"/>
          <w:footerReference r:id="rId185" w:type="default"/>
          <w:pgSz w:w="11907" w:h="16839"/>
          <w:pgMar w:top="1702" w:right="1785" w:bottom="1862" w:left="424" w:header="1397" w:footer="1662" w:gutter="0"/>
          <w:cols w:space="720" w:num="1"/>
        </w:sectPr>
      </w:pPr>
    </w:p>
    <w:p w14:paraId="11357060">
      <w:pPr>
        <w:rPr>
          <w:rFonts w:ascii="Arial"/>
          <w:sz w:val="21"/>
        </w:rPr>
      </w:pPr>
    </w:p>
    <w:p w14:paraId="26277834">
      <w:pPr>
        <w:spacing w:before="78" w:line="218" w:lineRule="auto"/>
        <w:ind w:left="3115"/>
        <w:rPr>
          <w:rFonts w:ascii="宋体" w:hAnsi="宋体" w:eastAsia="宋体" w:cs="宋体"/>
          <w:sz w:val="24"/>
          <w:szCs w:val="24"/>
        </w:rPr>
      </w:pPr>
      <w:r>
        <w:rPr>
          <w:rFonts w:ascii="宋体" w:hAnsi="宋体" w:eastAsia="宋体" w:cs="宋体"/>
          <w:b/>
          <w:bCs/>
          <w:spacing w:val="-4"/>
          <w:sz w:val="24"/>
          <w:szCs w:val="24"/>
        </w:rPr>
        <w:t>附录</w:t>
      </w:r>
      <w:r>
        <w:rPr>
          <w:rFonts w:ascii="宋体" w:hAnsi="宋体" w:eastAsia="宋体" w:cs="宋体"/>
          <w:spacing w:val="-51"/>
          <w:sz w:val="24"/>
          <w:szCs w:val="24"/>
        </w:rPr>
        <w:t xml:space="preserve"> </w:t>
      </w:r>
      <w:r>
        <w:rPr>
          <w:rFonts w:ascii="宋体" w:hAnsi="宋体" w:eastAsia="宋体" w:cs="宋体"/>
          <w:b/>
          <w:bCs/>
          <w:spacing w:val="-4"/>
          <w:sz w:val="24"/>
          <w:szCs w:val="24"/>
        </w:rPr>
        <w:t>B</w:t>
      </w:r>
      <w:r>
        <w:rPr>
          <w:rFonts w:ascii="宋体" w:hAnsi="宋体" w:eastAsia="宋体" w:cs="宋体"/>
          <w:spacing w:val="-4"/>
          <w:sz w:val="24"/>
          <w:szCs w:val="24"/>
        </w:rPr>
        <w:t xml:space="preserve"> </w:t>
      </w:r>
      <w:r>
        <w:rPr>
          <w:rFonts w:ascii="宋体" w:hAnsi="宋体" w:eastAsia="宋体" w:cs="宋体"/>
          <w:b/>
          <w:bCs/>
          <w:spacing w:val="-4"/>
          <w:sz w:val="24"/>
          <w:szCs w:val="24"/>
        </w:rPr>
        <w:t>关于</w:t>
      </w:r>
      <w:r>
        <w:rPr>
          <w:rFonts w:ascii="宋体" w:hAnsi="宋体" w:eastAsia="宋体" w:cs="宋体"/>
          <w:spacing w:val="-47"/>
          <w:sz w:val="24"/>
          <w:szCs w:val="24"/>
        </w:rPr>
        <w:t xml:space="preserve"> </w:t>
      </w:r>
      <w:r>
        <w:rPr>
          <w:rFonts w:ascii="宋体" w:hAnsi="宋体" w:eastAsia="宋体" w:cs="宋体"/>
          <w:b/>
          <w:bCs/>
          <w:spacing w:val="-4"/>
          <w:sz w:val="24"/>
          <w:szCs w:val="24"/>
        </w:rPr>
        <w:t>SHEIN</w:t>
      </w:r>
      <w:r>
        <w:rPr>
          <w:rFonts w:ascii="宋体" w:hAnsi="宋体" w:eastAsia="宋体" w:cs="宋体"/>
          <w:spacing w:val="-47"/>
          <w:sz w:val="24"/>
          <w:szCs w:val="24"/>
        </w:rPr>
        <w:t xml:space="preserve"> </w:t>
      </w:r>
      <w:r>
        <w:rPr>
          <w:rFonts w:ascii="宋体" w:hAnsi="宋体" w:eastAsia="宋体" w:cs="宋体"/>
          <w:b/>
          <w:bCs/>
          <w:spacing w:val="-4"/>
          <w:sz w:val="24"/>
          <w:szCs w:val="24"/>
        </w:rPr>
        <w:t>柔性供应链绩效评价的调查问卷</w:t>
      </w:r>
    </w:p>
    <w:p w14:paraId="72796DAE">
      <w:pPr>
        <w:spacing w:before="304" w:line="233" w:lineRule="auto"/>
        <w:ind w:left="1939"/>
        <w:rPr>
          <w:rFonts w:ascii="宋体" w:hAnsi="宋体" w:eastAsia="宋体" w:cs="宋体"/>
          <w:sz w:val="24"/>
          <w:szCs w:val="24"/>
        </w:rPr>
      </w:pPr>
      <w:r>
        <w:rPr>
          <w:rFonts w:ascii="宋体" w:hAnsi="宋体" w:eastAsia="宋体" w:cs="宋体"/>
          <w:spacing w:val="-6"/>
          <w:sz w:val="24"/>
          <w:szCs w:val="24"/>
        </w:rPr>
        <w:t>尊敬的女士</w:t>
      </w:r>
      <w:r>
        <w:rPr>
          <w:rFonts w:ascii="Times New Roman" w:hAnsi="Times New Roman" w:eastAsia="Times New Roman" w:cs="Times New Roman"/>
          <w:spacing w:val="-6"/>
          <w:sz w:val="24"/>
          <w:szCs w:val="24"/>
        </w:rPr>
        <w:t>/</w:t>
      </w:r>
      <w:r>
        <w:rPr>
          <w:rFonts w:ascii="宋体" w:hAnsi="宋体" w:eastAsia="宋体" w:cs="宋体"/>
          <w:spacing w:val="-6"/>
          <w:sz w:val="24"/>
          <w:szCs w:val="24"/>
        </w:rPr>
        <w:t>先生：</w:t>
      </w:r>
    </w:p>
    <w:p w14:paraId="33EF17BD">
      <w:pPr>
        <w:spacing w:before="282" w:line="233" w:lineRule="auto"/>
        <w:ind w:left="1939"/>
        <w:rPr>
          <w:rFonts w:ascii="Times New Roman" w:hAnsi="Times New Roman" w:eastAsia="Times New Roman" w:cs="Times New Roman"/>
          <w:sz w:val="24"/>
          <w:szCs w:val="24"/>
        </w:rPr>
      </w:pPr>
      <w:r>
        <w:rPr>
          <w:rFonts w:ascii="宋体" w:hAnsi="宋体" w:eastAsia="宋体" w:cs="宋体"/>
          <w:spacing w:val="-4"/>
          <w:sz w:val="24"/>
          <w:szCs w:val="24"/>
        </w:rPr>
        <w:t>您好</w:t>
      </w:r>
      <w:r>
        <w:rPr>
          <w:rFonts w:ascii="Times New Roman" w:hAnsi="Times New Roman" w:eastAsia="Times New Roman" w:cs="Times New Roman"/>
          <w:spacing w:val="-4"/>
          <w:sz w:val="24"/>
          <w:szCs w:val="24"/>
        </w:rPr>
        <w:t>!</w:t>
      </w:r>
    </w:p>
    <w:p w14:paraId="4BD7B999">
      <w:pPr>
        <w:spacing w:before="283" w:line="359" w:lineRule="auto"/>
        <w:ind w:left="1456" w:right="26" w:firstLine="481"/>
        <w:jc w:val="both"/>
        <w:rPr>
          <w:rFonts w:ascii="宋体" w:hAnsi="宋体" w:eastAsia="宋体" w:cs="宋体"/>
          <w:sz w:val="24"/>
          <w:szCs w:val="24"/>
        </w:rPr>
      </w:pPr>
      <w:r>
        <w:rPr>
          <w:rFonts w:ascii="宋体" w:hAnsi="宋体" w:eastAsia="宋体" w:cs="宋体"/>
          <w:spacing w:val="-3"/>
          <w:sz w:val="24"/>
          <w:szCs w:val="24"/>
        </w:rPr>
        <w:t>感谢您愿意抽出宝贵时间填写这份调查问卷。本问卷是关于</w:t>
      </w:r>
      <w:r>
        <w:rPr>
          <w:rFonts w:ascii="宋体" w:hAnsi="宋体" w:eastAsia="宋体" w:cs="宋体"/>
          <w:spacing w:val="-39"/>
          <w:sz w:val="24"/>
          <w:szCs w:val="24"/>
        </w:rPr>
        <w:t xml:space="preserve"> </w:t>
      </w:r>
      <w:r>
        <w:rPr>
          <w:rFonts w:ascii="Times New Roman" w:hAnsi="Times New Roman" w:eastAsia="Times New Roman" w:cs="Times New Roman"/>
          <w:spacing w:val="-3"/>
          <w:sz w:val="24"/>
          <w:szCs w:val="24"/>
        </w:rPr>
        <w:t>SHEIN</w:t>
      </w:r>
      <w:r>
        <w:rPr>
          <w:rFonts w:ascii="Times New Roman" w:hAnsi="Times New Roman" w:eastAsia="Times New Roman" w:cs="Times New Roman"/>
          <w:spacing w:val="15"/>
          <w:w w:val="101"/>
          <w:sz w:val="24"/>
          <w:szCs w:val="24"/>
        </w:rPr>
        <w:t xml:space="preserve"> </w:t>
      </w:r>
      <w:r>
        <w:rPr>
          <w:rFonts w:ascii="宋体" w:hAnsi="宋体" w:eastAsia="宋体" w:cs="宋体"/>
          <w:spacing w:val="-3"/>
          <w:sz w:val="24"/>
          <w:szCs w:val="24"/>
        </w:rPr>
        <w:t>企业柔性</w:t>
      </w:r>
      <w:r>
        <w:rPr>
          <w:rFonts w:ascii="宋体" w:hAnsi="宋体" w:eastAsia="宋体" w:cs="宋体"/>
          <w:spacing w:val="1"/>
          <w:sz w:val="24"/>
          <w:szCs w:val="24"/>
        </w:rPr>
        <w:t>供应链绩效的评价，旨在了解其柔性供应链的管理现状。您的反馈将为课题研究提供重要帮助。本问卷为匿名形式，所收集的全部信息仅用于课题研究，不会涉</w:t>
      </w:r>
      <w:r>
        <w:rPr>
          <w:rFonts w:ascii="宋体" w:hAnsi="宋体" w:eastAsia="宋体" w:cs="宋体"/>
          <w:spacing w:val="-7"/>
          <w:sz w:val="24"/>
          <w:szCs w:val="24"/>
        </w:rPr>
        <w:t>及个人或企业隐私，请您放心作答。问卷共分为两部分，</w:t>
      </w:r>
      <w:r>
        <w:rPr>
          <w:rFonts w:ascii="宋体" w:hAnsi="宋体" w:eastAsia="宋体" w:cs="宋体"/>
          <w:spacing w:val="60"/>
          <w:sz w:val="24"/>
          <w:szCs w:val="24"/>
        </w:rPr>
        <w:t xml:space="preserve"> </w:t>
      </w:r>
      <w:r>
        <w:rPr>
          <w:rFonts w:ascii="宋体" w:hAnsi="宋体" w:eastAsia="宋体" w:cs="宋体"/>
          <w:spacing w:val="-7"/>
          <w:sz w:val="24"/>
          <w:szCs w:val="24"/>
        </w:rPr>
        <w:t>预计填</w:t>
      </w:r>
      <w:r>
        <w:rPr>
          <w:rFonts w:ascii="宋体" w:hAnsi="宋体" w:eastAsia="宋体" w:cs="宋体"/>
          <w:spacing w:val="-8"/>
          <w:sz w:val="24"/>
          <w:szCs w:val="24"/>
        </w:rPr>
        <w:t>写时间为</w:t>
      </w:r>
      <w:r>
        <w:rPr>
          <w:rFonts w:ascii="宋体" w:hAnsi="宋体" w:eastAsia="宋体" w:cs="宋体"/>
          <w:spacing w:val="-47"/>
          <w:sz w:val="24"/>
          <w:szCs w:val="24"/>
        </w:rPr>
        <w:t xml:space="preserve"> </w:t>
      </w:r>
      <w:r>
        <w:rPr>
          <w:rFonts w:ascii="Times New Roman" w:hAnsi="Times New Roman" w:eastAsia="Times New Roman" w:cs="Times New Roman"/>
          <w:spacing w:val="-8"/>
          <w:sz w:val="24"/>
          <w:szCs w:val="24"/>
        </w:rPr>
        <w:t>5</w:t>
      </w:r>
      <w:r>
        <w:rPr>
          <w:rFonts w:ascii="Times New Roman" w:hAnsi="Times New Roman" w:eastAsia="Times New Roman" w:cs="Times New Roman"/>
          <w:spacing w:val="16"/>
          <w:w w:val="101"/>
          <w:sz w:val="24"/>
          <w:szCs w:val="24"/>
        </w:rPr>
        <w:t xml:space="preserve"> </w:t>
      </w:r>
      <w:r>
        <w:rPr>
          <w:rFonts w:ascii="宋体" w:hAnsi="宋体" w:eastAsia="宋体" w:cs="宋体"/>
          <w:spacing w:val="-8"/>
          <w:sz w:val="24"/>
          <w:szCs w:val="24"/>
        </w:rPr>
        <w:t>到</w:t>
      </w:r>
      <w:r>
        <w:rPr>
          <w:rFonts w:ascii="宋体" w:hAnsi="宋体" w:eastAsia="宋体" w:cs="宋体"/>
          <w:spacing w:val="-32"/>
          <w:sz w:val="24"/>
          <w:szCs w:val="24"/>
        </w:rPr>
        <w:t xml:space="preserve"> </w:t>
      </w:r>
      <w:r>
        <w:rPr>
          <w:rFonts w:ascii="Times New Roman" w:hAnsi="Times New Roman" w:eastAsia="Times New Roman" w:cs="Times New Roman"/>
          <w:spacing w:val="-8"/>
          <w:sz w:val="24"/>
          <w:szCs w:val="24"/>
        </w:rPr>
        <w:t>10</w:t>
      </w:r>
      <w:r>
        <w:rPr>
          <w:rFonts w:ascii="宋体" w:hAnsi="宋体" w:eastAsia="宋体" w:cs="宋体"/>
          <w:spacing w:val="-10"/>
          <w:sz w:val="24"/>
          <w:szCs w:val="24"/>
        </w:rPr>
        <w:t>分钟。</w:t>
      </w:r>
    </w:p>
    <w:p w14:paraId="5518CF40">
      <w:pPr>
        <w:spacing w:before="120" w:line="219" w:lineRule="auto"/>
        <w:ind w:left="1937"/>
        <w:rPr>
          <w:rFonts w:ascii="宋体" w:hAnsi="宋体" w:eastAsia="宋体" w:cs="宋体"/>
          <w:sz w:val="24"/>
          <w:szCs w:val="24"/>
        </w:rPr>
      </w:pPr>
      <w:r>
        <w:rPr>
          <w:rFonts w:ascii="宋体" w:hAnsi="宋体" w:eastAsia="宋体" w:cs="宋体"/>
          <w:spacing w:val="-1"/>
          <w:sz w:val="24"/>
          <w:szCs w:val="24"/>
        </w:rPr>
        <w:t>第一部分：员工基本信息</w:t>
      </w:r>
    </w:p>
    <w:p w14:paraId="21E6E0E0">
      <w:pPr>
        <w:spacing w:before="305" w:line="233" w:lineRule="auto"/>
        <w:ind w:left="1956"/>
        <w:rPr>
          <w:rFonts w:ascii="宋体" w:hAnsi="宋体" w:eastAsia="宋体" w:cs="宋体"/>
          <w:sz w:val="24"/>
          <w:szCs w:val="24"/>
        </w:rPr>
      </w:pPr>
      <w:r>
        <w:rPr>
          <w:rFonts w:ascii="Times New Roman" w:hAnsi="Times New Roman" w:eastAsia="Times New Roman" w:cs="Times New Roman"/>
          <w:spacing w:val="-7"/>
          <w:sz w:val="24"/>
          <w:szCs w:val="24"/>
        </w:rPr>
        <w:t>1.</w:t>
      </w:r>
      <w:r>
        <w:rPr>
          <w:rFonts w:ascii="Times New Roman" w:hAnsi="Times New Roman" w:eastAsia="Times New Roman" w:cs="Times New Roman"/>
          <w:spacing w:val="7"/>
          <w:sz w:val="24"/>
          <w:szCs w:val="24"/>
        </w:rPr>
        <w:t xml:space="preserve">  </w:t>
      </w:r>
      <w:r>
        <w:rPr>
          <w:rFonts w:ascii="宋体" w:hAnsi="宋体" w:eastAsia="宋体" w:cs="宋体"/>
          <w:spacing w:val="-7"/>
          <w:sz w:val="24"/>
          <w:szCs w:val="24"/>
        </w:rPr>
        <w:t>您的年龄</w:t>
      </w:r>
    </w:p>
    <w:p w14:paraId="16A7EA02">
      <w:pPr>
        <w:spacing w:before="282" w:line="235" w:lineRule="auto"/>
        <w:ind w:left="1930"/>
        <w:rPr>
          <w:rFonts w:ascii="宋体" w:hAnsi="宋体" w:eastAsia="宋体" w:cs="宋体"/>
          <w:sz w:val="24"/>
          <w:szCs w:val="24"/>
        </w:rPr>
      </w:pPr>
      <w:r>
        <w:rPr>
          <w:rFonts w:ascii="Times New Roman" w:hAnsi="Times New Roman" w:eastAsia="Times New Roman" w:cs="Times New Roman"/>
          <w:spacing w:val="-2"/>
          <w:sz w:val="24"/>
          <w:szCs w:val="24"/>
        </w:rPr>
        <w:t xml:space="preserve">A.20-30  </w:t>
      </w:r>
      <w:r>
        <w:rPr>
          <w:rFonts w:ascii="宋体" w:hAnsi="宋体" w:eastAsia="宋体" w:cs="宋体"/>
          <w:spacing w:val="-2"/>
          <w:sz w:val="24"/>
          <w:szCs w:val="24"/>
        </w:rPr>
        <w:t xml:space="preserve">岁 </w:t>
      </w:r>
      <w:r>
        <w:rPr>
          <w:rFonts w:ascii="Times New Roman" w:hAnsi="Times New Roman" w:eastAsia="Times New Roman" w:cs="Times New Roman"/>
          <w:spacing w:val="-2"/>
          <w:sz w:val="24"/>
          <w:szCs w:val="24"/>
        </w:rPr>
        <w:t>B.31-40</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 xml:space="preserve">岁 </w:t>
      </w:r>
      <w:r>
        <w:rPr>
          <w:rFonts w:ascii="Times New Roman" w:hAnsi="Times New Roman" w:eastAsia="Times New Roman" w:cs="Times New Roman"/>
          <w:spacing w:val="-2"/>
          <w:sz w:val="24"/>
          <w:szCs w:val="24"/>
        </w:rPr>
        <w:t>C.41-50</w:t>
      </w:r>
      <w:r>
        <w:rPr>
          <w:rFonts w:ascii="Times New Roman" w:hAnsi="Times New Roman" w:eastAsia="Times New Roman" w:cs="Times New Roman"/>
          <w:spacing w:val="9"/>
          <w:sz w:val="24"/>
          <w:szCs w:val="24"/>
        </w:rPr>
        <w:t xml:space="preserve">  </w:t>
      </w:r>
      <w:r>
        <w:rPr>
          <w:rFonts w:ascii="宋体" w:hAnsi="宋体" w:eastAsia="宋体" w:cs="宋体"/>
          <w:spacing w:val="-2"/>
          <w:sz w:val="24"/>
          <w:szCs w:val="24"/>
        </w:rPr>
        <w:t>岁</w:t>
      </w:r>
      <w:r>
        <w:rPr>
          <w:rFonts w:ascii="宋体" w:hAnsi="宋体" w:eastAsia="宋体" w:cs="宋体"/>
          <w:spacing w:val="4"/>
          <w:sz w:val="24"/>
          <w:szCs w:val="24"/>
        </w:rPr>
        <w:t xml:space="preserve"> </w:t>
      </w:r>
      <w:r>
        <w:rPr>
          <w:rFonts w:ascii="Times New Roman" w:hAnsi="Times New Roman" w:eastAsia="Times New Roman" w:cs="Times New Roman"/>
          <w:spacing w:val="-2"/>
          <w:sz w:val="24"/>
          <w:szCs w:val="24"/>
        </w:rPr>
        <w:t>D.51</w:t>
      </w:r>
      <w:r>
        <w:rPr>
          <w:rFonts w:ascii="Times New Roman" w:hAnsi="Times New Roman" w:eastAsia="Times New Roman" w:cs="Times New Roman"/>
          <w:spacing w:val="9"/>
          <w:sz w:val="24"/>
          <w:szCs w:val="24"/>
        </w:rPr>
        <w:t xml:space="preserve">  </w:t>
      </w:r>
      <w:r>
        <w:rPr>
          <w:rFonts w:ascii="宋体" w:hAnsi="宋体" w:eastAsia="宋体" w:cs="宋体"/>
          <w:spacing w:val="-2"/>
          <w:sz w:val="24"/>
          <w:szCs w:val="24"/>
        </w:rPr>
        <w:t>岁以上</w:t>
      </w:r>
    </w:p>
    <w:p w14:paraId="4F4AF6D6">
      <w:pPr>
        <w:spacing w:before="283" w:line="233" w:lineRule="auto"/>
        <w:ind w:left="1933"/>
        <w:rPr>
          <w:rFonts w:ascii="宋体" w:hAnsi="宋体" w:eastAsia="宋体" w:cs="宋体"/>
          <w:sz w:val="24"/>
          <w:szCs w:val="24"/>
        </w:rPr>
      </w:pPr>
      <w:r>
        <w:rPr>
          <w:rFonts w:ascii="Times New Roman" w:hAnsi="Times New Roman" w:eastAsia="Times New Roman" w:cs="Times New Roman"/>
          <w:spacing w:val="-5"/>
          <w:sz w:val="24"/>
          <w:szCs w:val="24"/>
        </w:rPr>
        <w:t>2.</w:t>
      </w:r>
      <w:r>
        <w:rPr>
          <w:rFonts w:ascii="宋体" w:hAnsi="宋体" w:eastAsia="宋体" w:cs="宋体"/>
          <w:spacing w:val="-5"/>
          <w:sz w:val="24"/>
          <w:szCs w:val="24"/>
        </w:rPr>
        <w:t>您在该公司的工作年限：</w:t>
      </w:r>
    </w:p>
    <w:p w14:paraId="37073991">
      <w:pPr>
        <w:spacing w:before="282" w:line="233" w:lineRule="auto"/>
        <w:ind w:left="1930"/>
        <w:rPr>
          <w:rFonts w:ascii="宋体" w:hAnsi="宋体" w:eastAsia="宋体" w:cs="宋体"/>
          <w:sz w:val="24"/>
          <w:szCs w:val="24"/>
        </w:rPr>
      </w:pPr>
      <w:r>
        <w:rPr>
          <w:rFonts w:ascii="Times New Roman" w:hAnsi="Times New Roman" w:eastAsia="Times New Roman" w:cs="Times New Roman"/>
          <w:spacing w:val="-1"/>
          <w:sz w:val="24"/>
          <w:szCs w:val="24"/>
        </w:rPr>
        <w:t xml:space="preserve">A.1 </w:t>
      </w:r>
      <w:r>
        <w:rPr>
          <w:rFonts w:ascii="宋体" w:hAnsi="宋体" w:eastAsia="宋体" w:cs="宋体"/>
          <w:spacing w:val="-1"/>
          <w:sz w:val="24"/>
          <w:szCs w:val="24"/>
        </w:rPr>
        <w:t xml:space="preserve">年以下 </w:t>
      </w:r>
      <w:r>
        <w:rPr>
          <w:rFonts w:ascii="Times New Roman" w:hAnsi="Times New Roman" w:eastAsia="Times New Roman" w:cs="Times New Roman"/>
          <w:spacing w:val="-1"/>
          <w:sz w:val="24"/>
          <w:szCs w:val="24"/>
        </w:rPr>
        <w:t xml:space="preserve">B.1-3 </w:t>
      </w:r>
      <w:r>
        <w:rPr>
          <w:rFonts w:ascii="宋体" w:hAnsi="宋体" w:eastAsia="宋体" w:cs="宋体"/>
          <w:spacing w:val="-1"/>
          <w:sz w:val="24"/>
          <w:szCs w:val="24"/>
        </w:rPr>
        <w:t>年</w:t>
      </w:r>
      <w:r>
        <w:rPr>
          <w:rFonts w:ascii="宋体" w:hAnsi="宋体" w:eastAsia="宋体" w:cs="宋体"/>
          <w:spacing w:val="9"/>
          <w:sz w:val="24"/>
          <w:szCs w:val="24"/>
        </w:rPr>
        <w:t xml:space="preserve"> </w:t>
      </w:r>
      <w:r>
        <w:rPr>
          <w:rFonts w:ascii="Times New Roman" w:hAnsi="Times New Roman" w:eastAsia="Times New Roman" w:cs="Times New Roman"/>
          <w:spacing w:val="-1"/>
          <w:sz w:val="24"/>
          <w:szCs w:val="24"/>
        </w:rPr>
        <w:t>C.3-5</w:t>
      </w:r>
      <w:r>
        <w:rPr>
          <w:rFonts w:ascii="Times New Roman" w:hAnsi="Times New Roman" w:eastAsia="Times New Roman" w:cs="Times New Roman"/>
          <w:spacing w:val="10"/>
          <w:sz w:val="24"/>
          <w:szCs w:val="24"/>
        </w:rPr>
        <w:t xml:space="preserve"> </w:t>
      </w:r>
      <w:r>
        <w:rPr>
          <w:rFonts w:ascii="宋体" w:hAnsi="宋体" w:eastAsia="宋体" w:cs="宋体"/>
          <w:spacing w:val="-1"/>
          <w:sz w:val="24"/>
          <w:szCs w:val="24"/>
        </w:rPr>
        <w:t xml:space="preserve">年 </w:t>
      </w:r>
      <w:r>
        <w:rPr>
          <w:rFonts w:ascii="Times New Roman" w:hAnsi="Times New Roman" w:eastAsia="Times New Roman" w:cs="Times New Roman"/>
          <w:spacing w:val="-1"/>
          <w:sz w:val="24"/>
          <w:szCs w:val="24"/>
        </w:rPr>
        <w:t>D.5</w:t>
      </w:r>
      <w:r>
        <w:rPr>
          <w:rFonts w:ascii="Times New Roman" w:hAnsi="Times New Roman" w:eastAsia="Times New Roman" w:cs="Times New Roman"/>
          <w:spacing w:val="11"/>
          <w:sz w:val="24"/>
          <w:szCs w:val="24"/>
        </w:rPr>
        <w:t xml:space="preserve"> </w:t>
      </w:r>
      <w:r>
        <w:rPr>
          <w:rFonts w:ascii="宋体" w:hAnsi="宋体" w:eastAsia="宋体" w:cs="宋体"/>
          <w:spacing w:val="-1"/>
          <w:sz w:val="24"/>
          <w:szCs w:val="24"/>
        </w:rPr>
        <w:t>年</w:t>
      </w:r>
      <w:r>
        <w:rPr>
          <w:rFonts w:ascii="宋体" w:hAnsi="宋体" w:eastAsia="宋体" w:cs="宋体"/>
          <w:spacing w:val="-2"/>
          <w:sz w:val="24"/>
          <w:szCs w:val="24"/>
        </w:rPr>
        <w:t>以上</w:t>
      </w:r>
    </w:p>
    <w:p w14:paraId="5CEE50EA">
      <w:pPr>
        <w:spacing w:before="286" w:line="233" w:lineRule="auto"/>
        <w:ind w:left="1938"/>
        <w:rPr>
          <w:rFonts w:ascii="宋体" w:hAnsi="宋体" w:eastAsia="宋体" w:cs="宋体"/>
          <w:sz w:val="24"/>
          <w:szCs w:val="24"/>
        </w:rPr>
      </w:pPr>
      <w:r>
        <w:rPr>
          <w:rFonts w:ascii="Times New Roman" w:hAnsi="Times New Roman" w:eastAsia="Times New Roman" w:cs="Times New Roman"/>
          <w:spacing w:val="-2"/>
          <w:sz w:val="24"/>
          <w:szCs w:val="24"/>
        </w:rPr>
        <w:t>3.</w:t>
      </w:r>
      <w:r>
        <w:rPr>
          <w:rFonts w:ascii="宋体" w:hAnsi="宋体" w:eastAsia="宋体" w:cs="宋体"/>
          <w:spacing w:val="-2"/>
          <w:sz w:val="24"/>
          <w:szCs w:val="24"/>
        </w:rPr>
        <w:t>您所在部门性质</w:t>
      </w:r>
    </w:p>
    <w:p w14:paraId="00E2C8D5">
      <w:pPr>
        <w:spacing w:before="284" w:line="289" w:lineRule="auto"/>
        <w:ind w:left="1458" w:right="26" w:firstLine="471"/>
        <w:rPr>
          <w:rFonts w:ascii="宋体" w:hAnsi="宋体" w:eastAsia="宋体" w:cs="宋体"/>
          <w:sz w:val="24"/>
          <w:szCs w:val="24"/>
        </w:rPr>
      </w:pPr>
      <w:r>
        <w:rPr>
          <w:rFonts w:ascii="Times New Roman" w:hAnsi="Times New Roman" w:eastAsia="Times New Roman" w:cs="Times New Roman"/>
          <w:spacing w:val="5"/>
          <w:sz w:val="24"/>
          <w:szCs w:val="24"/>
        </w:rPr>
        <w:t>A.</w:t>
      </w:r>
      <w:r>
        <w:rPr>
          <w:rFonts w:ascii="宋体" w:hAnsi="宋体" w:eastAsia="宋体" w:cs="宋体"/>
          <w:spacing w:val="5"/>
          <w:sz w:val="24"/>
          <w:szCs w:val="24"/>
        </w:rPr>
        <w:t xml:space="preserve">产品开发和设计部 </w:t>
      </w:r>
      <w:r>
        <w:rPr>
          <w:rFonts w:ascii="Times New Roman" w:hAnsi="Times New Roman" w:eastAsia="Times New Roman" w:cs="Times New Roman"/>
          <w:spacing w:val="5"/>
          <w:sz w:val="24"/>
          <w:szCs w:val="24"/>
        </w:rPr>
        <w:t>B.</w:t>
      </w:r>
      <w:r>
        <w:rPr>
          <w:rFonts w:ascii="宋体" w:hAnsi="宋体" w:eastAsia="宋体" w:cs="宋体"/>
          <w:spacing w:val="5"/>
          <w:sz w:val="24"/>
          <w:szCs w:val="24"/>
        </w:rPr>
        <w:t xml:space="preserve">采购与供应链管理部 </w:t>
      </w:r>
      <w:r>
        <w:rPr>
          <w:rFonts w:ascii="Times New Roman" w:hAnsi="Times New Roman" w:eastAsia="Times New Roman" w:cs="Times New Roman"/>
          <w:spacing w:val="5"/>
          <w:sz w:val="24"/>
          <w:szCs w:val="24"/>
        </w:rPr>
        <w:t>C.</w:t>
      </w:r>
      <w:r>
        <w:rPr>
          <w:rFonts w:ascii="宋体" w:hAnsi="宋体" w:eastAsia="宋体" w:cs="宋体"/>
          <w:spacing w:val="5"/>
          <w:sz w:val="24"/>
          <w:szCs w:val="24"/>
        </w:rPr>
        <w:t xml:space="preserve">物流与仓储部 </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1"/>
          <w:sz w:val="24"/>
          <w:szCs w:val="24"/>
        </w:rPr>
        <w:t xml:space="preserve"> </w:t>
      </w:r>
      <w:r>
        <w:rPr>
          <w:rFonts w:ascii="宋体" w:hAnsi="宋体" w:eastAsia="宋体" w:cs="宋体"/>
          <w:spacing w:val="5"/>
          <w:sz w:val="24"/>
          <w:szCs w:val="24"/>
        </w:rPr>
        <w:t>营销和品</w:t>
      </w:r>
      <w:r>
        <w:rPr>
          <w:rFonts w:ascii="宋体" w:hAnsi="宋体" w:eastAsia="宋体" w:cs="宋体"/>
          <w:spacing w:val="-2"/>
          <w:sz w:val="24"/>
          <w:szCs w:val="24"/>
        </w:rPr>
        <w:t xml:space="preserve">牌推广部 </w:t>
      </w:r>
      <w:r>
        <w:rPr>
          <w:rFonts w:ascii="Times New Roman" w:hAnsi="Times New Roman" w:eastAsia="Times New Roman" w:cs="Times New Roman"/>
          <w:spacing w:val="-2"/>
          <w:sz w:val="24"/>
          <w:szCs w:val="24"/>
        </w:rPr>
        <w:t>E.</w:t>
      </w:r>
      <w:r>
        <w:rPr>
          <w:rFonts w:ascii="宋体" w:hAnsi="宋体" w:eastAsia="宋体" w:cs="宋体"/>
          <w:spacing w:val="-2"/>
          <w:sz w:val="24"/>
          <w:szCs w:val="24"/>
        </w:rPr>
        <w:t xml:space="preserve">客户服务部 </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32"/>
          <w:sz w:val="24"/>
          <w:szCs w:val="24"/>
        </w:rPr>
        <w:t xml:space="preserve"> </w:t>
      </w:r>
      <w:r>
        <w:rPr>
          <w:rFonts w:ascii="宋体" w:hAnsi="宋体" w:eastAsia="宋体" w:cs="宋体"/>
          <w:spacing w:val="-2"/>
          <w:sz w:val="24"/>
          <w:szCs w:val="24"/>
        </w:rPr>
        <w:t xml:space="preserve">网络及信息化部门 </w:t>
      </w:r>
      <w:r>
        <w:rPr>
          <w:rFonts w:ascii="Times New Roman" w:hAnsi="Times New Roman" w:eastAsia="Times New Roman" w:cs="Times New Roman"/>
          <w:spacing w:val="-2"/>
          <w:sz w:val="24"/>
          <w:szCs w:val="24"/>
        </w:rPr>
        <w:t>G.</w:t>
      </w:r>
      <w:r>
        <w:rPr>
          <w:rFonts w:ascii="宋体" w:hAnsi="宋体" w:eastAsia="宋体" w:cs="宋体"/>
          <w:spacing w:val="-3"/>
          <w:sz w:val="24"/>
          <w:szCs w:val="24"/>
        </w:rPr>
        <w:t>其他</w:t>
      </w:r>
    </w:p>
    <w:p w14:paraId="6B604DC6">
      <w:pPr>
        <w:spacing w:before="302" w:line="220" w:lineRule="auto"/>
        <w:ind w:left="1937"/>
        <w:rPr>
          <w:rFonts w:ascii="宋体" w:hAnsi="宋体" w:eastAsia="宋体" w:cs="宋体"/>
          <w:sz w:val="24"/>
          <w:szCs w:val="24"/>
        </w:rPr>
      </w:pPr>
      <w:r>
        <w:rPr>
          <w:rFonts w:ascii="宋体" w:hAnsi="宋体" w:eastAsia="宋体" w:cs="宋体"/>
          <w:spacing w:val="-1"/>
          <w:sz w:val="24"/>
          <w:szCs w:val="24"/>
        </w:rPr>
        <w:t>第二部分：</w:t>
      </w:r>
      <w:r>
        <w:rPr>
          <w:rFonts w:ascii="Times New Roman" w:hAnsi="Times New Roman" w:eastAsia="Times New Roman" w:cs="Times New Roman"/>
          <w:spacing w:val="-1"/>
          <w:sz w:val="24"/>
          <w:szCs w:val="24"/>
        </w:rPr>
        <w:t xml:space="preserve">SCOR  </w:t>
      </w:r>
      <w:r>
        <w:rPr>
          <w:rFonts w:ascii="宋体" w:hAnsi="宋体" w:eastAsia="宋体" w:cs="宋体"/>
          <w:spacing w:val="-1"/>
          <w:sz w:val="24"/>
          <w:szCs w:val="24"/>
        </w:rPr>
        <w:t>模型相关问题</w:t>
      </w:r>
    </w:p>
    <w:p w14:paraId="5F1C54A3">
      <w:pPr>
        <w:spacing w:before="300" w:line="297" w:lineRule="auto"/>
        <w:ind w:left="1464" w:right="28" w:firstLine="467"/>
        <w:rPr>
          <w:rFonts w:ascii="宋体" w:hAnsi="宋体" w:eastAsia="宋体" w:cs="宋体"/>
          <w:sz w:val="24"/>
          <w:szCs w:val="24"/>
        </w:rPr>
      </w:pPr>
      <w:r>
        <w:rPr>
          <w:rFonts w:ascii="Times New Roman" w:hAnsi="Times New Roman" w:eastAsia="Times New Roman" w:cs="Times New Roman"/>
          <w:spacing w:val="-1"/>
          <w:sz w:val="24"/>
          <w:szCs w:val="24"/>
        </w:rPr>
        <w:t>4.</w:t>
      </w:r>
      <w:r>
        <w:rPr>
          <w:rFonts w:ascii="宋体" w:hAnsi="宋体" w:eastAsia="宋体" w:cs="宋体"/>
          <w:spacing w:val="-1"/>
          <w:sz w:val="24"/>
          <w:szCs w:val="24"/>
        </w:rPr>
        <w:t xml:space="preserve">针对以下 </w:t>
      </w:r>
      <w:r>
        <w:rPr>
          <w:rFonts w:ascii="Times New Roman" w:hAnsi="Times New Roman" w:eastAsia="Times New Roman" w:cs="Times New Roman"/>
          <w:spacing w:val="-1"/>
          <w:sz w:val="24"/>
          <w:szCs w:val="24"/>
        </w:rPr>
        <w:t xml:space="preserve">SCOR  </w:t>
      </w:r>
      <w:r>
        <w:rPr>
          <w:rFonts w:ascii="宋体" w:hAnsi="宋体" w:eastAsia="宋体" w:cs="宋体"/>
          <w:spacing w:val="-1"/>
          <w:sz w:val="24"/>
          <w:szCs w:val="24"/>
        </w:rPr>
        <w:t>模型的主要流程部分，请对每个流程的当</w:t>
      </w:r>
      <w:r>
        <w:rPr>
          <w:rFonts w:ascii="宋体" w:hAnsi="宋体" w:eastAsia="宋体" w:cs="宋体"/>
          <w:spacing w:val="-2"/>
          <w:sz w:val="24"/>
          <w:szCs w:val="24"/>
        </w:rPr>
        <w:t>前表现进行评价</w:t>
      </w:r>
      <w:r>
        <w:rPr>
          <w:rFonts w:ascii="宋体" w:hAnsi="宋体" w:eastAsia="宋体" w:cs="宋体"/>
          <w:spacing w:val="-18"/>
          <w:sz w:val="24"/>
          <w:szCs w:val="24"/>
        </w:rPr>
        <w:t>（</w:t>
      </w:r>
      <w:r>
        <w:rPr>
          <w:rFonts w:ascii="Times New Roman" w:hAnsi="Times New Roman" w:eastAsia="Times New Roman" w:cs="Times New Roman"/>
          <w:spacing w:val="-18"/>
          <w:sz w:val="24"/>
          <w:szCs w:val="24"/>
        </w:rPr>
        <w:t>1-9</w:t>
      </w:r>
      <w:r>
        <w:rPr>
          <w:rFonts w:ascii="Times New Roman" w:hAnsi="Times New Roman" w:eastAsia="Times New Roman" w:cs="Times New Roman"/>
          <w:spacing w:val="8"/>
          <w:sz w:val="24"/>
          <w:szCs w:val="24"/>
        </w:rPr>
        <w:t xml:space="preserve"> </w:t>
      </w:r>
      <w:r>
        <w:rPr>
          <w:rFonts w:ascii="宋体" w:hAnsi="宋体" w:eastAsia="宋体" w:cs="宋体"/>
          <w:spacing w:val="-18"/>
          <w:sz w:val="24"/>
          <w:szCs w:val="24"/>
        </w:rPr>
        <w:t>评分法）：</w:t>
      </w:r>
    </w:p>
    <w:p w14:paraId="3D78A5A1">
      <w:pPr>
        <w:spacing w:before="276" w:line="234" w:lineRule="auto"/>
        <w:ind w:left="4077"/>
        <w:rPr>
          <w:rFonts w:ascii="宋体" w:hAnsi="宋体" w:eastAsia="宋体" w:cs="宋体"/>
          <w:sz w:val="21"/>
          <w:szCs w:val="21"/>
        </w:rPr>
      </w:pPr>
      <w:r>
        <w:rPr>
          <w:rFonts w:ascii="宋体" w:hAnsi="宋体" w:eastAsia="宋体" w:cs="宋体"/>
          <w:spacing w:val="-2"/>
          <w:sz w:val="21"/>
          <w:szCs w:val="21"/>
        </w:rPr>
        <w:t>表</w:t>
      </w:r>
      <w:r>
        <w:rPr>
          <w:rFonts w:ascii="宋体" w:hAnsi="宋体" w:eastAsia="宋体" w:cs="宋体"/>
          <w:spacing w:val="-24"/>
          <w:sz w:val="21"/>
          <w:szCs w:val="21"/>
        </w:rPr>
        <w:t xml:space="preserve"> </w:t>
      </w:r>
      <w:r>
        <w:rPr>
          <w:rFonts w:ascii="Times New Roman" w:hAnsi="Times New Roman" w:eastAsia="Times New Roman" w:cs="Times New Roman"/>
          <w:spacing w:val="-2"/>
          <w:sz w:val="21"/>
          <w:szCs w:val="21"/>
        </w:rPr>
        <w:t xml:space="preserve">1  </w:t>
      </w:r>
      <w:r>
        <w:rPr>
          <w:rFonts w:ascii="宋体" w:hAnsi="宋体" w:eastAsia="宋体" w:cs="宋体"/>
          <w:spacing w:val="-2"/>
          <w:sz w:val="21"/>
          <w:szCs w:val="21"/>
        </w:rPr>
        <w:t>柔性供应链绩效指标评分标准</w:t>
      </w:r>
    </w:p>
    <w:p w14:paraId="18D552C6">
      <w:pPr>
        <w:spacing w:line="98" w:lineRule="exact"/>
      </w:pPr>
    </w:p>
    <w:tbl>
      <w:tblPr>
        <w:tblStyle w:val="5"/>
        <w:tblW w:w="7187" w:type="dxa"/>
        <w:tblInd w:w="207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78"/>
        <w:gridCol w:w="5409"/>
      </w:tblGrid>
      <w:tr w14:paraId="090A6C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1" w:hRule="atLeast"/>
        </w:trPr>
        <w:tc>
          <w:tcPr>
            <w:tcW w:w="1778" w:type="dxa"/>
            <w:tcBorders>
              <w:top w:val="single" w:color="000000" w:sz="10" w:space="0"/>
              <w:bottom w:val="single" w:color="000000" w:sz="2" w:space="0"/>
            </w:tcBorders>
            <w:vAlign w:val="top"/>
          </w:tcPr>
          <w:p w14:paraId="59D2CBFC">
            <w:pPr>
              <w:pStyle w:val="6"/>
              <w:spacing w:before="38" w:line="213" w:lineRule="auto"/>
              <w:ind w:left="412"/>
              <w:rPr>
                <w:sz w:val="21"/>
                <w:szCs w:val="21"/>
              </w:rPr>
            </w:pPr>
            <w:r>
              <w:rPr>
                <w:spacing w:val="-2"/>
                <w:sz w:val="21"/>
                <w:szCs w:val="21"/>
              </w:rPr>
              <w:t>评分</w:t>
            </w:r>
          </w:p>
        </w:tc>
        <w:tc>
          <w:tcPr>
            <w:tcW w:w="5409" w:type="dxa"/>
            <w:tcBorders>
              <w:top w:val="single" w:color="000000" w:sz="10" w:space="0"/>
              <w:bottom w:val="single" w:color="000000" w:sz="2" w:space="0"/>
            </w:tcBorders>
            <w:vAlign w:val="top"/>
          </w:tcPr>
          <w:p w14:paraId="6B64DF97">
            <w:pPr>
              <w:pStyle w:val="6"/>
              <w:spacing w:before="38" w:line="213" w:lineRule="auto"/>
              <w:ind w:left="2010"/>
              <w:rPr>
                <w:sz w:val="21"/>
                <w:szCs w:val="21"/>
              </w:rPr>
            </w:pPr>
            <w:r>
              <w:rPr>
                <w:spacing w:val="-1"/>
                <w:sz w:val="21"/>
                <w:szCs w:val="21"/>
              </w:rPr>
              <w:t>评分标准</w:t>
            </w:r>
          </w:p>
        </w:tc>
      </w:tr>
      <w:tr w14:paraId="4CCD01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9" w:hRule="atLeast"/>
        </w:trPr>
        <w:tc>
          <w:tcPr>
            <w:tcW w:w="1778" w:type="dxa"/>
            <w:tcBorders>
              <w:top w:val="single" w:color="000000" w:sz="2" w:space="0"/>
            </w:tcBorders>
            <w:vAlign w:val="top"/>
          </w:tcPr>
          <w:p w14:paraId="656DD955">
            <w:pPr>
              <w:spacing w:before="72" w:line="195" w:lineRule="auto"/>
              <w:ind w:left="586"/>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5409" w:type="dxa"/>
            <w:tcBorders>
              <w:top w:val="single" w:color="000000" w:sz="2" w:space="0"/>
            </w:tcBorders>
            <w:vAlign w:val="top"/>
          </w:tcPr>
          <w:p w14:paraId="0F51C63D">
            <w:pPr>
              <w:pStyle w:val="6"/>
              <w:spacing w:before="34" w:line="206" w:lineRule="auto"/>
              <w:ind w:left="958"/>
              <w:rPr>
                <w:sz w:val="21"/>
                <w:szCs w:val="21"/>
              </w:rPr>
            </w:pPr>
            <w:r>
              <w:rPr>
                <w:spacing w:val="-1"/>
                <w:sz w:val="21"/>
                <w:szCs w:val="21"/>
              </w:rPr>
              <w:t>表现极差，未达到最低行业标准</w:t>
            </w:r>
          </w:p>
        </w:tc>
      </w:tr>
      <w:tr w14:paraId="0CDBBE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2" w:hRule="atLeast"/>
        </w:trPr>
        <w:tc>
          <w:tcPr>
            <w:tcW w:w="1778" w:type="dxa"/>
            <w:vAlign w:val="top"/>
          </w:tcPr>
          <w:p w14:paraId="4D974A5D">
            <w:pPr>
              <w:spacing w:before="74" w:line="196" w:lineRule="auto"/>
              <w:ind w:left="566"/>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5409" w:type="dxa"/>
            <w:vAlign w:val="top"/>
          </w:tcPr>
          <w:p w14:paraId="20E9ED2B">
            <w:pPr>
              <w:pStyle w:val="6"/>
              <w:spacing w:before="38" w:line="205" w:lineRule="auto"/>
              <w:ind w:left="958"/>
              <w:rPr>
                <w:sz w:val="21"/>
                <w:szCs w:val="21"/>
              </w:rPr>
            </w:pPr>
            <w:r>
              <w:rPr>
                <w:spacing w:val="-1"/>
                <w:sz w:val="21"/>
                <w:szCs w:val="21"/>
              </w:rPr>
              <w:t>表现较差，远低于行业平均水平</w:t>
            </w:r>
          </w:p>
        </w:tc>
      </w:tr>
      <w:tr w14:paraId="0E291E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2" w:hRule="atLeast"/>
        </w:trPr>
        <w:tc>
          <w:tcPr>
            <w:tcW w:w="1778" w:type="dxa"/>
            <w:vAlign w:val="top"/>
          </w:tcPr>
          <w:p w14:paraId="2E68E67D">
            <w:pPr>
              <w:spacing w:before="75" w:line="195" w:lineRule="auto"/>
              <w:ind w:left="570"/>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5409" w:type="dxa"/>
            <w:vAlign w:val="top"/>
          </w:tcPr>
          <w:p w14:paraId="67E5659A">
            <w:pPr>
              <w:pStyle w:val="6"/>
              <w:spacing w:before="41" w:line="203" w:lineRule="auto"/>
              <w:ind w:left="1064"/>
              <w:rPr>
                <w:sz w:val="21"/>
                <w:szCs w:val="21"/>
              </w:rPr>
            </w:pPr>
            <w:r>
              <w:rPr>
                <w:spacing w:val="-1"/>
                <w:sz w:val="21"/>
                <w:szCs w:val="21"/>
              </w:rPr>
              <w:t>表现一般，尚有较大提升空间</w:t>
            </w:r>
          </w:p>
        </w:tc>
      </w:tr>
      <w:tr w14:paraId="191536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3" w:hRule="atLeast"/>
        </w:trPr>
        <w:tc>
          <w:tcPr>
            <w:tcW w:w="1778" w:type="dxa"/>
            <w:vAlign w:val="top"/>
          </w:tcPr>
          <w:p w14:paraId="4B2A5F0C">
            <w:pPr>
              <w:spacing w:before="76" w:line="195" w:lineRule="auto"/>
              <w:ind w:left="564"/>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5409" w:type="dxa"/>
            <w:vAlign w:val="top"/>
          </w:tcPr>
          <w:p w14:paraId="3EA202B1">
            <w:pPr>
              <w:pStyle w:val="6"/>
              <w:spacing w:before="42" w:line="203" w:lineRule="auto"/>
              <w:ind w:left="1169"/>
              <w:rPr>
                <w:sz w:val="21"/>
                <w:szCs w:val="21"/>
              </w:rPr>
            </w:pPr>
            <w:r>
              <w:rPr>
                <w:spacing w:val="-1"/>
                <w:sz w:val="21"/>
                <w:szCs w:val="21"/>
              </w:rPr>
              <w:t>表现稍好，略高于最低标准</w:t>
            </w:r>
          </w:p>
        </w:tc>
      </w:tr>
      <w:tr w14:paraId="50E861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5" w:hRule="atLeast"/>
        </w:trPr>
        <w:tc>
          <w:tcPr>
            <w:tcW w:w="1778" w:type="dxa"/>
            <w:tcBorders>
              <w:bottom w:val="single" w:color="000000" w:sz="2" w:space="0"/>
            </w:tcBorders>
            <w:vAlign w:val="top"/>
          </w:tcPr>
          <w:p w14:paraId="29276A87">
            <w:pPr>
              <w:spacing w:before="76" w:line="207" w:lineRule="auto"/>
              <w:ind w:left="571"/>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5409" w:type="dxa"/>
            <w:tcBorders>
              <w:bottom w:val="single" w:color="000000" w:sz="2" w:space="0"/>
            </w:tcBorders>
            <w:vAlign w:val="top"/>
          </w:tcPr>
          <w:p w14:paraId="12F2CD65">
            <w:pPr>
              <w:pStyle w:val="6"/>
              <w:spacing w:before="41" w:line="214" w:lineRule="auto"/>
              <w:ind w:left="1064"/>
              <w:rPr>
                <w:sz w:val="21"/>
                <w:szCs w:val="21"/>
              </w:rPr>
            </w:pPr>
            <w:r>
              <w:rPr>
                <w:spacing w:val="-1"/>
                <w:sz w:val="21"/>
                <w:szCs w:val="21"/>
              </w:rPr>
              <w:t>表现较好，基本达到行业水平</w:t>
            </w:r>
          </w:p>
        </w:tc>
      </w:tr>
    </w:tbl>
    <w:p w14:paraId="347616F4">
      <w:pPr>
        <w:spacing w:line="201" w:lineRule="exact"/>
        <w:rPr>
          <w:rFonts w:ascii="Arial"/>
          <w:sz w:val="17"/>
        </w:rPr>
      </w:pPr>
    </w:p>
    <w:p w14:paraId="363366C8">
      <w:pPr>
        <w:spacing w:line="201" w:lineRule="exact"/>
        <w:rPr>
          <w:rFonts w:ascii="Arial" w:hAnsi="Arial" w:eastAsia="Arial" w:cs="Arial"/>
          <w:sz w:val="17"/>
          <w:szCs w:val="17"/>
        </w:rPr>
        <w:sectPr>
          <w:headerReference r:id="rId186" w:type="default"/>
          <w:footerReference r:id="rId187" w:type="default"/>
          <w:pgSz w:w="11907" w:h="16839"/>
          <w:pgMar w:top="1702" w:right="1558" w:bottom="2069" w:left="424" w:header="1397" w:footer="1868" w:gutter="0"/>
          <w:cols w:space="720" w:num="1"/>
        </w:sectPr>
      </w:pPr>
    </w:p>
    <w:p w14:paraId="53BF9A05">
      <w:pPr>
        <w:spacing w:line="243" w:lineRule="auto"/>
        <w:rPr>
          <w:rFonts w:ascii="Arial"/>
          <w:sz w:val="21"/>
        </w:rPr>
      </w:pPr>
    </w:p>
    <w:p w14:paraId="77F5FFEA">
      <w:pPr>
        <w:spacing w:before="68" w:line="235" w:lineRule="auto"/>
        <w:ind w:left="4895"/>
        <w:rPr>
          <w:rFonts w:ascii="宋体" w:hAnsi="宋体" w:eastAsia="宋体" w:cs="宋体"/>
          <w:sz w:val="21"/>
          <w:szCs w:val="21"/>
        </w:rPr>
      </w:pPr>
      <w:r>
        <w:rPr>
          <w:rFonts w:ascii="宋体" w:hAnsi="宋体" w:eastAsia="宋体" w:cs="宋体"/>
          <w:spacing w:val="-9"/>
          <w:sz w:val="21"/>
          <w:szCs w:val="21"/>
        </w:rPr>
        <w:t>表</w:t>
      </w:r>
      <w:r>
        <w:rPr>
          <w:rFonts w:ascii="宋体" w:hAnsi="宋体" w:eastAsia="宋体" w:cs="宋体"/>
          <w:spacing w:val="-28"/>
          <w:sz w:val="21"/>
          <w:szCs w:val="21"/>
        </w:rPr>
        <w:t xml:space="preserve"> </w:t>
      </w:r>
      <w:r>
        <w:rPr>
          <w:rFonts w:ascii="Times New Roman" w:hAnsi="Times New Roman" w:eastAsia="Times New Roman" w:cs="Times New Roman"/>
          <w:spacing w:val="-9"/>
          <w:sz w:val="21"/>
          <w:szCs w:val="21"/>
        </w:rPr>
        <w:t>1</w:t>
      </w:r>
      <w:r>
        <w:rPr>
          <w:rFonts w:ascii="宋体" w:hAnsi="宋体" w:eastAsia="宋体" w:cs="宋体"/>
          <w:spacing w:val="-9"/>
          <w:sz w:val="21"/>
          <w:szCs w:val="21"/>
        </w:rPr>
        <w:t>（续）</w:t>
      </w:r>
    </w:p>
    <w:p w14:paraId="2190CDDA">
      <w:pPr>
        <w:spacing w:line="96" w:lineRule="exact"/>
      </w:pPr>
    </w:p>
    <w:tbl>
      <w:tblPr>
        <w:tblStyle w:val="5"/>
        <w:tblW w:w="7187" w:type="dxa"/>
        <w:tblInd w:w="178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67"/>
        <w:gridCol w:w="5320"/>
      </w:tblGrid>
      <w:tr w14:paraId="720978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7" w:hRule="atLeast"/>
        </w:trPr>
        <w:tc>
          <w:tcPr>
            <w:tcW w:w="1867" w:type="dxa"/>
            <w:tcBorders>
              <w:top w:val="single" w:color="000000" w:sz="10" w:space="0"/>
              <w:bottom w:val="single" w:color="000000" w:sz="2" w:space="0"/>
            </w:tcBorders>
            <w:vAlign w:val="top"/>
          </w:tcPr>
          <w:p w14:paraId="2203EE5A">
            <w:pPr>
              <w:pStyle w:val="6"/>
              <w:spacing w:before="38" w:line="210" w:lineRule="auto"/>
              <w:ind w:left="446"/>
              <w:rPr>
                <w:sz w:val="21"/>
                <w:szCs w:val="21"/>
              </w:rPr>
            </w:pPr>
            <w:r>
              <w:rPr>
                <w:spacing w:val="-2"/>
                <w:sz w:val="21"/>
                <w:szCs w:val="21"/>
              </w:rPr>
              <w:t>评分</w:t>
            </w:r>
          </w:p>
        </w:tc>
        <w:tc>
          <w:tcPr>
            <w:tcW w:w="5320" w:type="dxa"/>
            <w:tcBorders>
              <w:top w:val="single" w:color="000000" w:sz="10" w:space="0"/>
              <w:bottom w:val="single" w:color="000000" w:sz="2" w:space="0"/>
            </w:tcBorders>
            <w:vAlign w:val="top"/>
          </w:tcPr>
          <w:p w14:paraId="090CF72C">
            <w:pPr>
              <w:pStyle w:val="6"/>
              <w:spacing w:before="38" w:line="210" w:lineRule="auto"/>
              <w:ind w:left="1959"/>
              <w:rPr>
                <w:sz w:val="21"/>
                <w:szCs w:val="21"/>
              </w:rPr>
            </w:pPr>
            <w:r>
              <w:rPr>
                <w:spacing w:val="-1"/>
                <w:sz w:val="21"/>
                <w:szCs w:val="21"/>
              </w:rPr>
              <w:t>评分标准</w:t>
            </w:r>
          </w:p>
        </w:tc>
      </w:tr>
      <w:tr w14:paraId="7DAD32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5" w:hRule="atLeast"/>
        </w:trPr>
        <w:tc>
          <w:tcPr>
            <w:tcW w:w="1867" w:type="dxa"/>
            <w:tcBorders>
              <w:top w:val="single" w:color="000000" w:sz="2" w:space="0"/>
            </w:tcBorders>
            <w:vAlign w:val="top"/>
          </w:tcPr>
          <w:p w14:paraId="258C1BF5">
            <w:pPr>
              <w:spacing w:before="73" w:line="190" w:lineRule="auto"/>
              <w:ind w:left="606"/>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5320" w:type="dxa"/>
            <w:tcBorders>
              <w:top w:val="single" w:color="000000" w:sz="2" w:space="0"/>
            </w:tcBorders>
            <w:vAlign w:val="top"/>
          </w:tcPr>
          <w:p w14:paraId="43ECDB83">
            <w:pPr>
              <w:pStyle w:val="6"/>
              <w:spacing w:before="38" w:line="199" w:lineRule="auto"/>
              <w:ind w:left="1013"/>
              <w:rPr>
                <w:sz w:val="21"/>
                <w:szCs w:val="21"/>
              </w:rPr>
            </w:pPr>
            <w:r>
              <w:rPr>
                <w:spacing w:val="-1"/>
                <w:sz w:val="21"/>
                <w:szCs w:val="21"/>
              </w:rPr>
              <w:t>表现良好，高于行业平均水平</w:t>
            </w:r>
          </w:p>
        </w:tc>
      </w:tr>
      <w:tr w14:paraId="1D172C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8" w:hRule="atLeast"/>
        </w:trPr>
        <w:tc>
          <w:tcPr>
            <w:tcW w:w="1867" w:type="dxa"/>
            <w:vAlign w:val="top"/>
          </w:tcPr>
          <w:p w14:paraId="0216C7DE">
            <w:pPr>
              <w:spacing w:before="82" w:line="184" w:lineRule="auto"/>
              <w:ind w:left="605"/>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5320" w:type="dxa"/>
            <w:vAlign w:val="top"/>
          </w:tcPr>
          <w:p w14:paraId="74C3229D">
            <w:pPr>
              <w:pStyle w:val="6"/>
              <w:spacing w:before="47" w:line="194" w:lineRule="auto"/>
              <w:ind w:left="1013"/>
              <w:rPr>
                <w:sz w:val="21"/>
                <w:szCs w:val="21"/>
              </w:rPr>
            </w:pPr>
            <w:r>
              <w:rPr>
                <w:spacing w:val="-1"/>
                <w:sz w:val="21"/>
                <w:szCs w:val="21"/>
              </w:rPr>
              <w:t>表现优异，高于行业平均水平</w:t>
            </w:r>
          </w:p>
        </w:tc>
      </w:tr>
      <w:tr w14:paraId="6F98B4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8" w:hRule="atLeast"/>
        </w:trPr>
        <w:tc>
          <w:tcPr>
            <w:tcW w:w="1867" w:type="dxa"/>
            <w:vAlign w:val="top"/>
          </w:tcPr>
          <w:p w14:paraId="75575358">
            <w:pPr>
              <w:spacing w:before="87" w:line="179" w:lineRule="auto"/>
              <w:ind w:left="610"/>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5320" w:type="dxa"/>
            <w:vAlign w:val="top"/>
          </w:tcPr>
          <w:p w14:paraId="547B6501">
            <w:pPr>
              <w:pStyle w:val="6"/>
              <w:spacing w:before="53" w:line="189" w:lineRule="auto"/>
              <w:ind w:left="1013"/>
              <w:rPr>
                <w:sz w:val="21"/>
                <w:szCs w:val="21"/>
              </w:rPr>
            </w:pPr>
            <w:r>
              <w:rPr>
                <w:spacing w:val="-1"/>
                <w:sz w:val="21"/>
                <w:szCs w:val="21"/>
              </w:rPr>
              <w:t>表现卓越，接近行业标杆水准</w:t>
            </w:r>
          </w:p>
        </w:tc>
      </w:tr>
      <w:tr w14:paraId="0072B7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1867" w:type="dxa"/>
            <w:tcBorders>
              <w:bottom w:val="single" w:color="000000" w:sz="10" w:space="0"/>
            </w:tcBorders>
            <w:vAlign w:val="top"/>
          </w:tcPr>
          <w:p w14:paraId="266F0CF5">
            <w:pPr>
              <w:spacing w:before="92" w:line="206" w:lineRule="auto"/>
              <w:ind w:left="606"/>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5320" w:type="dxa"/>
            <w:tcBorders>
              <w:bottom w:val="single" w:color="000000" w:sz="10" w:space="0"/>
            </w:tcBorders>
            <w:vAlign w:val="top"/>
          </w:tcPr>
          <w:p w14:paraId="7A8F5594">
            <w:pPr>
              <w:pStyle w:val="6"/>
              <w:spacing w:before="57" w:line="213" w:lineRule="auto"/>
              <w:ind w:left="1222"/>
              <w:rPr>
                <w:sz w:val="21"/>
                <w:szCs w:val="21"/>
              </w:rPr>
            </w:pPr>
            <w:r>
              <w:rPr>
                <w:spacing w:val="-1"/>
                <w:sz w:val="21"/>
                <w:szCs w:val="21"/>
              </w:rPr>
              <w:t>表现非常出色，行业标杆</w:t>
            </w:r>
          </w:p>
        </w:tc>
      </w:tr>
    </w:tbl>
    <w:p w14:paraId="1E49EE25">
      <w:pPr>
        <w:spacing w:before="149" w:line="233" w:lineRule="auto"/>
        <w:ind w:left="3688"/>
        <w:rPr>
          <w:rFonts w:ascii="宋体" w:hAnsi="宋体" w:eastAsia="宋体" w:cs="宋体"/>
          <w:sz w:val="21"/>
          <w:szCs w:val="21"/>
        </w:rPr>
      </w:pPr>
      <w:r>
        <w:rPr>
          <w:rFonts w:ascii="宋体" w:hAnsi="宋体" w:eastAsia="宋体" w:cs="宋体"/>
          <w:spacing w:val="-1"/>
          <w:sz w:val="21"/>
          <w:szCs w:val="21"/>
        </w:rPr>
        <w:t>表</w:t>
      </w:r>
      <w:r>
        <w:rPr>
          <w:rFonts w:ascii="宋体" w:hAnsi="宋体" w:eastAsia="宋体" w:cs="宋体"/>
          <w:spacing w:val="-40"/>
          <w:sz w:val="21"/>
          <w:szCs w:val="21"/>
        </w:rPr>
        <w:t xml:space="preserve"> </w:t>
      </w:r>
      <w:r>
        <w:rPr>
          <w:rFonts w:ascii="Times New Roman" w:hAnsi="Times New Roman" w:eastAsia="Times New Roman" w:cs="Times New Roman"/>
          <w:spacing w:val="-1"/>
          <w:sz w:val="21"/>
          <w:szCs w:val="21"/>
        </w:rPr>
        <w:t xml:space="preserve">2  </w:t>
      </w:r>
      <w:r>
        <w:rPr>
          <w:rFonts w:ascii="宋体" w:hAnsi="宋体" w:eastAsia="宋体" w:cs="宋体"/>
          <w:spacing w:val="-1"/>
          <w:sz w:val="21"/>
          <w:szCs w:val="21"/>
        </w:rPr>
        <w:t>柔性供应链绩效指标评价打分表</w:t>
      </w:r>
    </w:p>
    <w:p w14:paraId="15F42970">
      <w:pPr>
        <w:spacing w:line="98" w:lineRule="exact"/>
      </w:pPr>
    </w:p>
    <w:tbl>
      <w:tblPr>
        <w:tblStyle w:val="5"/>
        <w:tblW w:w="8298" w:type="dxa"/>
        <w:tblInd w:w="116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556"/>
        <w:gridCol w:w="5742"/>
      </w:tblGrid>
      <w:tr w14:paraId="1BFE42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0" w:hRule="atLeast"/>
        </w:trPr>
        <w:tc>
          <w:tcPr>
            <w:tcW w:w="8298" w:type="dxa"/>
            <w:gridSpan w:val="2"/>
            <w:tcBorders>
              <w:top w:val="single" w:color="000000" w:sz="10" w:space="0"/>
              <w:bottom w:val="single" w:color="000000" w:sz="2" w:space="0"/>
            </w:tcBorders>
            <w:vAlign w:val="top"/>
          </w:tcPr>
          <w:p w14:paraId="696F93C7">
            <w:pPr>
              <w:pStyle w:val="6"/>
              <w:spacing w:before="33" w:line="208" w:lineRule="auto"/>
              <w:ind w:left="3735"/>
              <w:rPr>
                <w:sz w:val="21"/>
                <w:szCs w:val="21"/>
              </w:rPr>
            </w:pPr>
            <w:r>
              <w:rPr>
                <w:spacing w:val="-5"/>
                <w:sz w:val="21"/>
                <w:szCs w:val="21"/>
              </w:rPr>
              <w:t>影响因素</w:t>
            </w:r>
            <w:r>
              <w:rPr>
                <w:spacing w:val="1"/>
                <w:sz w:val="21"/>
                <w:szCs w:val="21"/>
              </w:rPr>
              <w:t xml:space="preserve">               </w:t>
            </w:r>
            <w:r>
              <w:rPr>
                <w:rFonts w:ascii="Times New Roman" w:hAnsi="Times New Roman" w:eastAsia="Times New Roman" w:cs="Times New Roman"/>
                <w:spacing w:val="-5"/>
                <w:sz w:val="21"/>
                <w:szCs w:val="21"/>
              </w:rPr>
              <w:t>SHEIN</w:t>
            </w:r>
            <w:r>
              <w:rPr>
                <w:rFonts w:ascii="Times New Roman" w:hAnsi="Times New Roman" w:eastAsia="Times New Roman" w:cs="Times New Roman"/>
                <w:spacing w:val="58"/>
                <w:w w:val="101"/>
                <w:sz w:val="21"/>
                <w:szCs w:val="21"/>
              </w:rPr>
              <w:t xml:space="preserve"> </w:t>
            </w:r>
            <w:r>
              <w:rPr>
                <w:spacing w:val="-5"/>
                <w:sz w:val="21"/>
                <w:szCs w:val="21"/>
              </w:rPr>
              <w:t>目前表现</w:t>
            </w:r>
          </w:p>
        </w:tc>
      </w:tr>
      <w:tr w14:paraId="579174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94" w:hRule="atLeast"/>
        </w:trPr>
        <w:tc>
          <w:tcPr>
            <w:tcW w:w="2556" w:type="dxa"/>
            <w:tcBorders>
              <w:top w:val="single" w:color="000000" w:sz="2" w:space="0"/>
              <w:bottom w:val="single" w:color="000000" w:sz="10" w:space="0"/>
            </w:tcBorders>
            <w:vAlign w:val="top"/>
          </w:tcPr>
          <w:p w14:paraId="5AF60300">
            <w:pPr>
              <w:pStyle w:val="6"/>
              <w:spacing w:before="303" w:line="221" w:lineRule="auto"/>
              <w:ind w:left="970"/>
              <w:rPr>
                <w:sz w:val="21"/>
                <w:szCs w:val="21"/>
              </w:rPr>
            </w:pPr>
            <w:r>
              <w:rPr>
                <w:spacing w:val="-2"/>
                <w:sz w:val="21"/>
                <w:szCs w:val="21"/>
              </w:rPr>
              <w:t>计划绩效</w:t>
            </w:r>
          </w:p>
          <w:p w14:paraId="4202A6B5">
            <w:pPr>
              <w:spacing w:line="247" w:lineRule="auto"/>
              <w:rPr>
                <w:rFonts w:ascii="Arial"/>
                <w:sz w:val="21"/>
              </w:rPr>
            </w:pPr>
          </w:p>
          <w:p w14:paraId="3C57692E">
            <w:pPr>
              <w:spacing w:line="248" w:lineRule="auto"/>
              <w:rPr>
                <w:rFonts w:ascii="Arial"/>
                <w:sz w:val="21"/>
              </w:rPr>
            </w:pPr>
          </w:p>
          <w:p w14:paraId="0B32BE9A">
            <w:pPr>
              <w:pStyle w:val="6"/>
              <w:spacing w:before="69" w:line="220" w:lineRule="auto"/>
              <w:ind w:left="969"/>
              <w:rPr>
                <w:sz w:val="21"/>
                <w:szCs w:val="21"/>
              </w:rPr>
            </w:pPr>
            <w:r>
              <w:rPr>
                <w:spacing w:val="-1"/>
                <w:sz w:val="21"/>
                <w:szCs w:val="21"/>
              </w:rPr>
              <w:t>采购绩效</w:t>
            </w:r>
          </w:p>
          <w:p w14:paraId="403032B3">
            <w:pPr>
              <w:spacing w:line="247" w:lineRule="auto"/>
              <w:rPr>
                <w:rFonts w:ascii="Arial"/>
                <w:sz w:val="21"/>
              </w:rPr>
            </w:pPr>
          </w:p>
          <w:p w14:paraId="155D1661">
            <w:pPr>
              <w:spacing w:line="247" w:lineRule="auto"/>
              <w:rPr>
                <w:rFonts w:ascii="Arial"/>
                <w:sz w:val="21"/>
              </w:rPr>
            </w:pPr>
          </w:p>
          <w:p w14:paraId="0B378580">
            <w:pPr>
              <w:pStyle w:val="6"/>
              <w:spacing w:before="68" w:line="221" w:lineRule="auto"/>
              <w:ind w:left="972"/>
              <w:rPr>
                <w:sz w:val="21"/>
                <w:szCs w:val="21"/>
              </w:rPr>
            </w:pPr>
            <w:r>
              <w:rPr>
                <w:spacing w:val="-2"/>
                <w:sz w:val="21"/>
                <w:szCs w:val="21"/>
              </w:rPr>
              <w:t>生产绩效</w:t>
            </w:r>
          </w:p>
          <w:p w14:paraId="237DD311">
            <w:pPr>
              <w:spacing w:line="247" w:lineRule="auto"/>
              <w:rPr>
                <w:rFonts w:ascii="Arial"/>
                <w:sz w:val="21"/>
              </w:rPr>
            </w:pPr>
          </w:p>
          <w:p w14:paraId="2779E615">
            <w:pPr>
              <w:spacing w:line="248" w:lineRule="auto"/>
              <w:rPr>
                <w:rFonts w:ascii="Arial"/>
                <w:sz w:val="21"/>
              </w:rPr>
            </w:pPr>
          </w:p>
          <w:p w14:paraId="182485C7">
            <w:pPr>
              <w:pStyle w:val="6"/>
              <w:spacing w:before="68" w:line="221" w:lineRule="auto"/>
              <w:ind w:left="974"/>
              <w:rPr>
                <w:sz w:val="21"/>
                <w:szCs w:val="21"/>
              </w:rPr>
            </w:pPr>
            <w:r>
              <w:rPr>
                <w:spacing w:val="-3"/>
                <w:sz w:val="21"/>
                <w:szCs w:val="21"/>
              </w:rPr>
              <w:t>交付绩效</w:t>
            </w:r>
          </w:p>
          <w:p w14:paraId="021E98ED">
            <w:pPr>
              <w:spacing w:line="246" w:lineRule="auto"/>
              <w:rPr>
                <w:rFonts w:ascii="Arial"/>
                <w:sz w:val="21"/>
              </w:rPr>
            </w:pPr>
          </w:p>
          <w:p w14:paraId="1F267AE4">
            <w:pPr>
              <w:spacing w:line="247" w:lineRule="auto"/>
              <w:rPr>
                <w:rFonts w:ascii="Arial"/>
                <w:sz w:val="21"/>
              </w:rPr>
            </w:pPr>
          </w:p>
          <w:p w14:paraId="6CA06237">
            <w:pPr>
              <w:pStyle w:val="6"/>
              <w:spacing w:before="68" w:line="220" w:lineRule="auto"/>
              <w:ind w:left="971"/>
              <w:rPr>
                <w:sz w:val="21"/>
                <w:szCs w:val="21"/>
              </w:rPr>
            </w:pPr>
            <w:r>
              <w:rPr>
                <w:spacing w:val="-2"/>
                <w:sz w:val="21"/>
                <w:szCs w:val="21"/>
              </w:rPr>
              <w:t>退货绩效</w:t>
            </w:r>
          </w:p>
        </w:tc>
        <w:tc>
          <w:tcPr>
            <w:tcW w:w="5742" w:type="dxa"/>
            <w:tcBorders>
              <w:top w:val="single" w:color="000000" w:sz="2" w:space="0"/>
              <w:bottom w:val="single" w:color="000000" w:sz="10" w:space="0"/>
            </w:tcBorders>
            <w:vAlign w:val="top"/>
          </w:tcPr>
          <w:p w14:paraId="7871971F">
            <w:pPr>
              <w:pStyle w:val="6"/>
              <w:spacing w:before="32" w:line="221" w:lineRule="auto"/>
              <w:ind w:left="874"/>
              <w:rPr>
                <w:sz w:val="21"/>
                <w:szCs w:val="21"/>
              </w:rPr>
            </w:pPr>
            <w:r>
              <w:rPr>
                <w:spacing w:val="-3"/>
                <w:sz w:val="21"/>
                <w:szCs w:val="21"/>
              </w:rPr>
              <w:t>需求预测准确性</w:t>
            </w:r>
          </w:p>
          <w:p w14:paraId="76EDD72A">
            <w:pPr>
              <w:pStyle w:val="6"/>
              <w:spacing w:before="18" w:line="221" w:lineRule="auto"/>
              <w:ind w:left="968"/>
              <w:rPr>
                <w:sz w:val="21"/>
                <w:szCs w:val="21"/>
              </w:rPr>
            </w:pPr>
            <w:r>
              <w:rPr>
                <w:spacing w:val="-1"/>
                <w:sz w:val="21"/>
                <w:szCs w:val="21"/>
              </w:rPr>
              <w:t>计划调整能力</w:t>
            </w:r>
          </w:p>
          <w:p w14:paraId="010CF475">
            <w:pPr>
              <w:pStyle w:val="6"/>
              <w:spacing w:before="22" w:line="221" w:lineRule="auto"/>
              <w:ind w:left="969"/>
              <w:rPr>
                <w:sz w:val="21"/>
                <w:szCs w:val="21"/>
              </w:rPr>
            </w:pPr>
            <w:r>
              <w:rPr>
                <w:spacing w:val="-1"/>
                <w:sz w:val="21"/>
                <w:szCs w:val="21"/>
              </w:rPr>
              <w:t>库存优化指标</w:t>
            </w:r>
          </w:p>
          <w:p w14:paraId="638CF2DB">
            <w:pPr>
              <w:pStyle w:val="6"/>
              <w:spacing w:before="20" w:line="220" w:lineRule="auto"/>
              <w:ind w:left="863"/>
              <w:rPr>
                <w:sz w:val="21"/>
                <w:szCs w:val="21"/>
              </w:rPr>
            </w:pPr>
            <w:r>
              <w:rPr>
                <w:spacing w:val="-1"/>
                <w:sz w:val="21"/>
                <w:szCs w:val="21"/>
              </w:rPr>
              <w:t>供应商交货时间</w:t>
            </w:r>
          </w:p>
          <w:p w14:paraId="48D7AA4E">
            <w:pPr>
              <w:pStyle w:val="6"/>
              <w:spacing w:before="23" w:line="220" w:lineRule="auto"/>
              <w:ind w:left="1181"/>
              <w:rPr>
                <w:sz w:val="21"/>
                <w:szCs w:val="21"/>
              </w:rPr>
            </w:pPr>
            <w:r>
              <w:rPr>
                <w:spacing w:val="-2"/>
                <w:sz w:val="21"/>
                <w:szCs w:val="21"/>
              </w:rPr>
              <w:t>成本控制</w:t>
            </w:r>
          </w:p>
          <w:p w14:paraId="79E88FFB">
            <w:pPr>
              <w:pStyle w:val="6"/>
              <w:spacing w:before="22" w:line="239" w:lineRule="auto"/>
              <w:ind w:left="969" w:right="3307" w:hanging="210"/>
              <w:rPr>
                <w:sz w:val="21"/>
                <w:szCs w:val="21"/>
              </w:rPr>
            </w:pPr>
            <w:r>
              <w:rPr>
                <w:spacing w:val="-1"/>
                <w:sz w:val="21"/>
                <w:szCs w:val="21"/>
              </w:rPr>
              <w:t>供应商质量合格率</w:t>
            </w:r>
            <w:r>
              <w:rPr>
                <w:spacing w:val="-2"/>
                <w:sz w:val="21"/>
                <w:szCs w:val="21"/>
              </w:rPr>
              <w:t>生产周期时间</w:t>
            </w:r>
          </w:p>
          <w:p w14:paraId="1E3ABAC3">
            <w:pPr>
              <w:pStyle w:val="6"/>
              <w:spacing w:before="1" w:line="220" w:lineRule="auto"/>
              <w:ind w:left="1076"/>
              <w:rPr>
                <w:sz w:val="21"/>
                <w:szCs w:val="21"/>
              </w:rPr>
            </w:pPr>
            <w:r>
              <w:rPr>
                <w:spacing w:val="-2"/>
                <w:sz w:val="21"/>
                <w:szCs w:val="21"/>
              </w:rPr>
              <w:t>生产灵活性</w:t>
            </w:r>
          </w:p>
          <w:p w14:paraId="78E878E7">
            <w:pPr>
              <w:pStyle w:val="6"/>
              <w:spacing w:before="22" w:line="221" w:lineRule="auto"/>
              <w:ind w:left="1077"/>
              <w:rPr>
                <w:sz w:val="21"/>
                <w:szCs w:val="21"/>
              </w:rPr>
            </w:pPr>
            <w:r>
              <w:rPr>
                <w:spacing w:val="-2"/>
                <w:sz w:val="21"/>
                <w:szCs w:val="21"/>
              </w:rPr>
              <w:t>不合格品率</w:t>
            </w:r>
          </w:p>
          <w:p w14:paraId="456189D2">
            <w:pPr>
              <w:pStyle w:val="6"/>
              <w:spacing w:before="20" w:line="221" w:lineRule="auto"/>
              <w:ind w:left="1076"/>
              <w:rPr>
                <w:sz w:val="21"/>
                <w:szCs w:val="21"/>
              </w:rPr>
            </w:pPr>
            <w:r>
              <w:rPr>
                <w:spacing w:val="-2"/>
                <w:sz w:val="21"/>
                <w:szCs w:val="21"/>
              </w:rPr>
              <w:t>准时交付率</w:t>
            </w:r>
          </w:p>
          <w:p w14:paraId="54F40F98">
            <w:pPr>
              <w:pStyle w:val="6"/>
              <w:spacing w:before="22" w:line="221" w:lineRule="auto"/>
              <w:ind w:left="1076"/>
              <w:rPr>
                <w:sz w:val="21"/>
                <w:szCs w:val="21"/>
              </w:rPr>
            </w:pPr>
            <w:r>
              <w:rPr>
                <w:spacing w:val="-2"/>
                <w:sz w:val="21"/>
                <w:szCs w:val="21"/>
              </w:rPr>
              <w:t>客户满意度</w:t>
            </w:r>
          </w:p>
          <w:p w14:paraId="781E1A78">
            <w:pPr>
              <w:pStyle w:val="6"/>
              <w:spacing w:before="21" w:line="221" w:lineRule="auto"/>
              <w:ind w:left="971"/>
              <w:rPr>
                <w:sz w:val="21"/>
                <w:szCs w:val="21"/>
              </w:rPr>
            </w:pPr>
            <w:r>
              <w:rPr>
                <w:spacing w:val="-2"/>
                <w:sz w:val="21"/>
                <w:szCs w:val="21"/>
              </w:rPr>
              <w:t>订单履行周期</w:t>
            </w:r>
          </w:p>
          <w:p w14:paraId="1A6A2A40">
            <w:pPr>
              <w:pStyle w:val="6"/>
              <w:spacing w:before="21" w:line="220" w:lineRule="auto"/>
              <w:ind w:left="969"/>
              <w:rPr>
                <w:sz w:val="21"/>
                <w:szCs w:val="21"/>
              </w:rPr>
            </w:pPr>
            <w:r>
              <w:rPr>
                <w:spacing w:val="-1"/>
                <w:sz w:val="21"/>
                <w:szCs w:val="21"/>
              </w:rPr>
              <w:t>退货处理时间</w:t>
            </w:r>
          </w:p>
          <w:p w14:paraId="4748163F">
            <w:pPr>
              <w:pStyle w:val="6"/>
              <w:spacing w:before="21" w:line="220" w:lineRule="auto"/>
              <w:ind w:left="1284"/>
              <w:rPr>
                <w:sz w:val="21"/>
                <w:szCs w:val="21"/>
              </w:rPr>
            </w:pPr>
            <w:r>
              <w:rPr>
                <w:spacing w:val="-2"/>
                <w:sz w:val="21"/>
                <w:szCs w:val="21"/>
              </w:rPr>
              <w:t>退货率</w:t>
            </w:r>
          </w:p>
          <w:p w14:paraId="58C69D3B">
            <w:pPr>
              <w:pStyle w:val="6"/>
              <w:spacing w:before="24" w:line="209" w:lineRule="auto"/>
              <w:ind w:left="864"/>
              <w:rPr>
                <w:sz w:val="21"/>
                <w:szCs w:val="21"/>
              </w:rPr>
            </w:pPr>
            <w:r>
              <w:rPr>
                <w:spacing w:val="-1"/>
                <w:sz w:val="21"/>
                <w:szCs w:val="21"/>
              </w:rPr>
              <w:t>退货原因分析率</w:t>
            </w:r>
          </w:p>
        </w:tc>
      </w:tr>
    </w:tbl>
    <w:p w14:paraId="27F9F105">
      <w:pPr>
        <w:spacing w:line="368" w:lineRule="auto"/>
        <w:rPr>
          <w:rFonts w:ascii="Arial"/>
          <w:sz w:val="21"/>
        </w:rPr>
      </w:pPr>
    </w:p>
    <w:p w14:paraId="657065C5">
      <w:pPr>
        <w:spacing w:before="78" w:line="233" w:lineRule="auto"/>
        <w:ind w:left="1656"/>
        <w:rPr>
          <w:rFonts w:ascii="宋体" w:hAnsi="宋体" w:eastAsia="宋体" w:cs="宋体"/>
          <w:sz w:val="24"/>
          <w:szCs w:val="24"/>
        </w:rPr>
      </w:pPr>
      <w:r>
        <w:rPr>
          <w:rFonts w:ascii="Times New Roman" w:hAnsi="Times New Roman" w:eastAsia="Times New Roman" w:cs="Times New Roman"/>
          <w:spacing w:val="-1"/>
          <w:sz w:val="24"/>
          <w:szCs w:val="24"/>
        </w:rPr>
        <w:t xml:space="preserve">5.  </w:t>
      </w:r>
      <w:r>
        <w:rPr>
          <w:rFonts w:ascii="宋体" w:hAnsi="宋体" w:eastAsia="宋体" w:cs="宋体"/>
          <w:spacing w:val="-1"/>
          <w:sz w:val="24"/>
          <w:szCs w:val="24"/>
        </w:rPr>
        <w:t>您是否还有关于</w:t>
      </w:r>
      <w:r>
        <w:rPr>
          <w:rFonts w:ascii="宋体" w:hAnsi="宋体" w:eastAsia="宋体" w:cs="宋体"/>
          <w:spacing w:val="-39"/>
          <w:sz w:val="24"/>
          <w:szCs w:val="24"/>
        </w:rPr>
        <w:t xml:space="preserve"> </w:t>
      </w:r>
      <w:r>
        <w:rPr>
          <w:rFonts w:ascii="Times New Roman" w:hAnsi="Times New Roman" w:eastAsia="Times New Roman" w:cs="Times New Roman"/>
          <w:spacing w:val="-1"/>
          <w:sz w:val="24"/>
          <w:szCs w:val="24"/>
        </w:rPr>
        <w:t xml:space="preserve">SHEIN </w:t>
      </w:r>
      <w:r>
        <w:rPr>
          <w:rFonts w:ascii="宋体" w:hAnsi="宋体" w:eastAsia="宋体" w:cs="宋体"/>
          <w:spacing w:val="-1"/>
          <w:sz w:val="24"/>
          <w:szCs w:val="24"/>
        </w:rPr>
        <w:t>柔性供应链管理方面的其他见解？</w:t>
      </w:r>
    </w:p>
    <w:sectPr>
      <w:headerReference r:id="rId188" w:type="default"/>
      <w:footerReference r:id="rId189" w:type="default"/>
      <w:pgSz w:w="11907" w:h="16839"/>
      <w:pgMar w:top="1702" w:right="1785" w:bottom="1862" w:left="424" w:header="1397" w:footer="166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E73B5">
    <w:pPr>
      <w:spacing w:line="223" w:lineRule="auto"/>
      <w:ind w:left="5646"/>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76114">
    <w:pPr>
      <w:spacing w:line="223" w:lineRule="auto"/>
      <w:ind w:left="533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ED52B">
    <w:pPr>
      <w:spacing w:line="223" w:lineRule="auto"/>
      <w:ind w:left="5586"/>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III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07419">
    <w:pPr>
      <w:spacing w:line="171" w:lineRule="auto"/>
      <w:ind w:left="5298"/>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IV</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7BC45">
    <w:pPr>
      <w:spacing w:line="14" w:lineRule="auto"/>
      <w:rPr>
        <w:rFonts w:ascii="Arial"/>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CB05D">
    <w:pPr>
      <w:spacing w:line="171" w:lineRule="auto"/>
      <w:ind w:left="5235"/>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VIII</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524D2">
    <w:pPr>
      <w:spacing w:line="171" w:lineRule="auto"/>
      <w:ind w:left="5581"/>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IX</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C6177">
    <w:pPr>
      <w:spacing w:line="223" w:lineRule="auto"/>
      <w:ind w:left="5646"/>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02BCE">
    <w:pPr>
      <w:spacing w:line="223" w:lineRule="auto"/>
      <w:ind w:left="5345"/>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EBCBD">
    <w:pPr>
      <w:spacing w:line="220" w:lineRule="auto"/>
      <w:ind w:left="5632"/>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40F2E">
    <w:pPr>
      <w:spacing w:line="223" w:lineRule="auto"/>
      <w:ind w:left="5344"/>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996FA">
    <w:pPr>
      <w:spacing w:line="220" w:lineRule="auto"/>
      <w:ind w:left="5633"/>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A15BB">
    <w:pPr>
      <w:spacing w:line="220" w:lineRule="auto"/>
      <w:ind w:left="5349"/>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0D4CE">
    <w:pPr>
      <w:spacing w:line="220" w:lineRule="auto"/>
      <w:ind w:left="5631"/>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7B864">
    <w:pPr>
      <w:spacing w:line="220" w:lineRule="auto"/>
      <w:ind w:left="5352"/>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67EF9">
    <w:pPr>
      <w:spacing w:line="220" w:lineRule="auto"/>
      <w:ind w:left="5632"/>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8D5A0">
    <w:pPr>
      <w:spacing w:line="220" w:lineRule="auto"/>
      <w:ind w:left="5319"/>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10</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27AC5">
    <w:pPr>
      <w:spacing w:line="223" w:lineRule="auto"/>
      <w:ind w:left="5605"/>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11</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ED009">
    <w:pPr>
      <w:spacing w:line="223" w:lineRule="auto"/>
      <w:ind w:left="5319"/>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12</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B4215">
    <w:pPr>
      <w:spacing w:line="220" w:lineRule="auto"/>
      <w:ind w:left="5602"/>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13</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556CA">
    <w:pPr>
      <w:spacing w:line="223" w:lineRule="auto"/>
      <w:ind w:left="5319"/>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14</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80363">
    <w:pPr>
      <w:spacing w:line="220" w:lineRule="auto"/>
      <w:ind w:left="5602"/>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15</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EF91F">
    <w:pPr>
      <w:spacing w:line="220" w:lineRule="auto"/>
      <w:ind w:left="5319"/>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16</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07828">
    <w:pPr>
      <w:spacing w:line="220" w:lineRule="auto"/>
      <w:ind w:left="5602"/>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17</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D3621">
    <w:pPr>
      <w:spacing w:line="220" w:lineRule="auto"/>
      <w:ind w:left="5319"/>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18</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2C64C">
    <w:pPr>
      <w:spacing w:line="220" w:lineRule="auto"/>
      <w:ind w:left="5602"/>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19</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45DD7">
    <w:pPr>
      <w:spacing w:line="220" w:lineRule="auto"/>
      <w:ind w:left="5302"/>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20</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0E24B">
    <w:pPr>
      <w:spacing w:line="223" w:lineRule="auto"/>
      <w:ind w:left="5585"/>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21</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1AB26">
    <w:pPr>
      <w:spacing w:line="223" w:lineRule="auto"/>
      <w:ind w:left="5302"/>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22</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0B0CC">
    <w:pPr>
      <w:spacing w:line="220" w:lineRule="auto"/>
      <w:ind w:left="5585"/>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23</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B2247">
    <w:pPr>
      <w:spacing w:line="223" w:lineRule="auto"/>
      <w:ind w:left="5302"/>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24</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20F63">
    <w:pPr>
      <w:spacing w:line="220" w:lineRule="auto"/>
      <w:ind w:left="5585"/>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25</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8C6EC">
    <w:pPr>
      <w:spacing w:line="220" w:lineRule="auto"/>
      <w:ind w:left="5302"/>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26</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0BADC">
    <w:pPr>
      <w:spacing w:line="220" w:lineRule="auto"/>
      <w:ind w:left="5585"/>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27</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88557">
    <w:pPr>
      <w:spacing w:line="220" w:lineRule="auto"/>
      <w:ind w:left="5302"/>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28</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8B1EB">
    <w:pPr>
      <w:spacing w:line="220" w:lineRule="auto"/>
      <w:ind w:left="5585"/>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29</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D6CEE">
    <w:pPr>
      <w:spacing w:line="220" w:lineRule="auto"/>
      <w:ind w:left="530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30</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13097">
    <w:pPr>
      <w:spacing w:line="220" w:lineRule="auto"/>
      <w:ind w:left="558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31</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7AA59">
    <w:pPr>
      <w:spacing w:line="220" w:lineRule="auto"/>
      <w:ind w:left="530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32</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217CE">
    <w:pPr>
      <w:spacing w:line="220" w:lineRule="auto"/>
      <w:ind w:left="558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33</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4AED3">
    <w:pPr>
      <w:spacing w:line="220" w:lineRule="auto"/>
      <w:ind w:left="530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34</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57D2D">
    <w:pPr>
      <w:spacing w:line="220" w:lineRule="auto"/>
      <w:ind w:left="558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35</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89981">
    <w:pPr>
      <w:spacing w:line="220" w:lineRule="auto"/>
      <w:ind w:left="530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36</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12E2F">
    <w:pPr>
      <w:spacing w:line="220" w:lineRule="auto"/>
      <w:ind w:left="558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37</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F3921">
    <w:pPr>
      <w:spacing w:line="220" w:lineRule="auto"/>
      <w:ind w:left="530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38</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4E74D">
    <w:pPr>
      <w:spacing w:line="220" w:lineRule="auto"/>
      <w:ind w:left="558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39</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E80A2">
    <w:pPr>
      <w:spacing w:line="220" w:lineRule="auto"/>
      <w:ind w:left="5301"/>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40</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1BE70">
    <w:pPr>
      <w:spacing w:line="223" w:lineRule="auto"/>
      <w:ind w:left="5584"/>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41</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908F0">
    <w:pPr>
      <w:spacing w:line="223" w:lineRule="auto"/>
      <w:ind w:left="5301"/>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42</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5D6E1">
    <w:pPr>
      <w:spacing w:line="220" w:lineRule="auto"/>
      <w:ind w:left="5584"/>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43</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768F2">
    <w:pPr>
      <w:spacing w:line="223" w:lineRule="auto"/>
      <w:ind w:left="5301"/>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44</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60B01">
    <w:pPr>
      <w:spacing w:line="220" w:lineRule="auto"/>
      <w:ind w:left="5584"/>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45</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77471">
    <w:pPr>
      <w:spacing w:line="220" w:lineRule="auto"/>
      <w:ind w:left="5301"/>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46</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5BCEC">
    <w:pPr>
      <w:spacing w:line="220" w:lineRule="auto"/>
      <w:ind w:left="5584"/>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47</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8EC8D">
    <w:pPr>
      <w:spacing w:line="220" w:lineRule="auto"/>
      <w:ind w:left="5301"/>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48</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4DFE2">
    <w:pPr>
      <w:spacing w:line="220" w:lineRule="auto"/>
      <w:ind w:left="5584"/>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49</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78DDB">
    <w:pPr>
      <w:spacing w:line="220" w:lineRule="auto"/>
      <w:ind w:left="530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50</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51B97">
    <w:pPr>
      <w:spacing w:line="220" w:lineRule="auto"/>
      <w:ind w:left="559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51</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3C304">
    <w:pPr>
      <w:spacing w:line="220" w:lineRule="auto"/>
      <w:ind w:left="530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52</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0D759">
    <w:pPr>
      <w:spacing w:line="220" w:lineRule="auto"/>
      <w:ind w:left="559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53</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E2625">
    <w:pPr>
      <w:spacing w:line="220" w:lineRule="auto"/>
      <w:ind w:left="530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54</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2CFD5">
    <w:pPr>
      <w:spacing w:line="220" w:lineRule="auto"/>
      <w:ind w:left="559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55</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59F01">
    <w:pPr>
      <w:spacing w:line="220" w:lineRule="auto"/>
      <w:ind w:left="530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56</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8A0CE">
    <w:pPr>
      <w:spacing w:line="220" w:lineRule="auto"/>
      <w:ind w:left="559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57</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B0AB4">
    <w:pPr>
      <w:spacing w:line="220" w:lineRule="auto"/>
      <w:ind w:left="530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58</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61E47">
    <w:pPr>
      <w:spacing w:line="220" w:lineRule="auto"/>
      <w:ind w:left="559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59</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F18D1">
    <w:pPr>
      <w:spacing w:line="220" w:lineRule="auto"/>
      <w:ind w:left="530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60</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0B669">
    <w:pPr>
      <w:spacing w:line="220" w:lineRule="auto"/>
      <w:ind w:left="558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61</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32F9E">
    <w:pPr>
      <w:spacing w:line="220" w:lineRule="auto"/>
      <w:ind w:left="530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62</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0D2B5">
    <w:pPr>
      <w:spacing w:line="220" w:lineRule="auto"/>
      <w:ind w:left="558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63</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7A1D0">
    <w:pPr>
      <w:spacing w:line="220" w:lineRule="auto"/>
      <w:ind w:left="530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64</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379C5">
    <w:pPr>
      <w:spacing w:line="220" w:lineRule="auto"/>
      <w:ind w:left="558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65</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8CFED">
    <w:pPr>
      <w:spacing w:line="220" w:lineRule="auto"/>
      <w:ind w:left="530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66</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D80B9">
    <w:pPr>
      <w:spacing w:line="220" w:lineRule="auto"/>
      <w:ind w:left="558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67</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FAFE7">
    <w:pPr>
      <w:spacing w:line="220" w:lineRule="auto"/>
      <w:ind w:left="530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68</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930C1">
    <w:pPr>
      <w:spacing w:line="220" w:lineRule="auto"/>
      <w:ind w:left="558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69</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E0A38">
    <w:pPr>
      <w:spacing w:line="220" w:lineRule="auto"/>
      <w:ind w:left="530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70</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77750">
    <w:pPr>
      <w:spacing w:line="220" w:lineRule="auto"/>
      <w:ind w:left="5588"/>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71</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325EF">
    <w:pPr>
      <w:spacing w:line="220" w:lineRule="auto"/>
      <w:ind w:left="530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72</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E8C92">
    <w:pPr>
      <w:spacing w:line="220" w:lineRule="auto"/>
      <w:ind w:left="5588"/>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73</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69FB6">
    <w:pPr>
      <w:spacing w:line="220" w:lineRule="auto"/>
      <w:ind w:left="530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74</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1F5C4">
    <w:pPr>
      <w:spacing w:line="220" w:lineRule="auto"/>
      <w:ind w:left="5588"/>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75</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949A0">
    <w:pPr>
      <w:spacing w:line="220" w:lineRule="auto"/>
      <w:ind w:left="530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76</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819A8">
    <w:pPr>
      <w:spacing w:line="220" w:lineRule="auto"/>
      <w:ind w:left="5588"/>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77</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7743D">
    <w:pPr>
      <w:spacing w:line="220" w:lineRule="auto"/>
      <w:ind w:left="530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78</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FA0A6">
    <w:pPr>
      <w:spacing w:line="220" w:lineRule="auto"/>
      <w:ind w:left="5588"/>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79</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214DC">
    <w:pPr>
      <w:spacing w:line="220" w:lineRule="auto"/>
      <w:ind w:left="5309"/>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80</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7D99E">
    <w:pPr>
      <w:spacing w:line="220" w:lineRule="auto"/>
      <w:ind w:left="5592"/>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81</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269C0">
    <w:pPr>
      <w:spacing w:line="220" w:lineRule="auto"/>
      <w:ind w:left="5309"/>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82</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4C610">
    <w:pPr>
      <w:spacing w:line="220" w:lineRule="auto"/>
      <w:ind w:left="5592"/>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83</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8A761">
    <w:pPr>
      <w:spacing w:line="220" w:lineRule="auto"/>
      <w:ind w:left="5309"/>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D5378">
    <w:pPr>
      <w:spacing w:line="14" w:lineRule="auto"/>
      <w:rPr>
        <w:rFonts w:ascii="Arial"/>
        <w:sz w:val="2"/>
      </w:rPr>
    </w:pPr>
    <w:r>
      <w:pict>
        <v:shape id="WordPictureWatermark2" o:spid="_x0000_s2049" o:spt="75" type="#_x0000_t75" style="position:absolute;left:0pt;margin-left:21.2pt;margin-top:811.7pt;height:12.5pt;width:168.9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A928E">
    <w:pPr>
      <w:spacing w:line="19" w:lineRule="exact"/>
      <w:ind w:firstLine="1419"/>
    </w:pPr>
    <w:r>
      <w:pict>
        <v:shape id="WordPictureWatermark4" o:spid="_x0000_s2050" o:spt="75" type="#_x0000_t75" style="position:absolute;left:0pt;margin-left:21.2pt;margin-top:811.7pt;height:12.5pt;width:168.95pt;mso-position-horizontal-relative:page;mso-position-vertical-relative:page;z-index:-251656192;mso-width-relative:page;mso-height-relative:page;" filled="f" stroked="f" coordsize="21600,21600" o:allowincell="f">
          <v:path/>
          <v:fill on="f" focussize="0,0"/>
          <v:stroke on="f"/>
          <v:imagedata r:id="rId1" o:title=""/>
          <o:lock v:ext="edit" aspectratio="t"/>
        </v:shape>
      </w:pict>
    </w:r>
    <w:r>
      <w:rPr>
        <w:position w:val="-1"/>
      </w:rPr>
      <w:pict>
        <v:shape id="_x0000_s2051" o:spid="_x0000_s2051" style="height:1.5pt;width:425.25pt;" fillcolor="#000000" filled="t" stroked="f" coordsize="8505,30" path="m0,29l8504,29,8504,0,0,0,0,29xe">
          <v:fill on="t" focussize="0,0"/>
          <v:stroke on="f"/>
          <v:imagedata o:title=""/>
          <o:lock v:ext="edit"/>
          <w10:wrap type="none"/>
          <w10:anchorlock/>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DA4FE">
    <w:pPr>
      <w:spacing w:line="19" w:lineRule="exact"/>
      <w:ind w:firstLine="1136"/>
    </w:pPr>
    <w:r>
      <w:pict>
        <v:shape id="WordPictureWatermark8" o:spid="_x0000_s2052" o:spt="75" type="#_x0000_t75" style="position:absolute;left:0pt;margin-left:21.2pt;margin-top:811.7pt;height:12.5pt;width:168.95pt;mso-position-horizontal-relative:page;mso-position-vertical-relative:page;z-index:-251655168;mso-width-relative:page;mso-height-relative:page;" filled="f" stroked="f" coordsize="21600,21600" o:allowincell="f">
          <v:path/>
          <v:fill on="f" focussize="0,0"/>
          <v:stroke on="f"/>
          <v:imagedata r:id="rId1" o:title=""/>
          <o:lock v:ext="edit" aspectratio="t"/>
        </v:shape>
      </w:pict>
    </w:r>
    <w:r>
      <w:rPr>
        <w:position w:val="-1"/>
      </w:rPr>
      <w:pict>
        <v:shape id="_x0000_s2053" o:spid="_x0000_s2053" style="height:1.5pt;width:425.25pt;" fillcolor="#000000" filled="t" stroked="f" coordsize="8505,30" path="m0,29l8504,29,8504,0,0,0,0,29xe">
          <v:fill on="t" focussize="0,0"/>
          <v:stroke on="f"/>
          <v:imagedata o:title=""/>
          <o:lock v:ext="edit"/>
          <w10:wrap type="none"/>
          <w10:anchorlock/>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B5801">
    <w:pPr>
      <w:spacing w:before="47" w:line="220" w:lineRule="auto"/>
      <w:ind w:left="4783"/>
      <w:rPr>
        <w:rFonts w:ascii="宋体" w:hAnsi="宋体" w:eastAsia="宋体" w:cs="宋体"/>
        <w:sz w:val="18"/>
        <w:szCs w:val="18"/>
      </w:rPr>
    </w:pPr>
    <w:r>
      <w:pict>
        <v:shape id="WordPictureWatermark12" o:spid="_x0000_s2054" o:spt="75" type="#_x0000_t75" style="position:absolute;left:0pt;margin-left:21.2pt;margin-top:811.7pt;height:12.5pt;width:168.95pt;mso-position-horizontal-relative:page;mso-position-vertical-relative:page;z-index:-25165414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03677D91">
    <w:pPr>
      <w:spacing w:before="12" w:line="19" w:lineRule="exact"/>
      <w:ind w:firstLine="1419"/>
    </w:pPr>
    <w:r>
      <w:rPr>
        <w:position w:val="-1"/>
      </w:rPr>
      <w:pict>
        <v:shape id="_x0000_s2055" o:spid="_x0000_s2055" style="height:1.45pt;width:425.25pt;" fillcolor="#000000" filled="t" stroked="f" coordsize="8505,29" path="m0,28l8504,28,8504,0,0,0,0,28xe">
          <v:fill on="t" focussize="0,0"/>
          <v:stroke on="f"/>
          <v:imagedata o:title=""/>
          <o:lock v:ext="edit"/>
          <w10:wrap type="none"/>
          <w10:anchorlock/>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FEF14">
    <w:pPr>
      <w:spacing w:before="48" w:line="221" w:lineRule="auto"/>
      <w:ind w:left="5214"/>
      <w:rPr>
        <w:rFonts w:ascii="宋体" w:hAnsi="宋体" w:eastAsia="宋体" w:cs="宋体"/>
        <w:sz w:val="18"/>
        <w:szCs w:val="18"/>
      </w:rPr>
    </w:pPr>
    <w:r>
      <w:pict>
        <v:shape id="WordPictureWatermark16" o:spid="_x0000_s2056" o:spt="75" type="#_x0000_t75" style="position:absolute;left:0pt;margin-left:21.2pt;margin-top:811.7pt;height:12.5pt;width:168.95pt;mso-position-horizontal-relative:page;mso-position-vertical-relative:page;z-index:-251653120;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摘要</w:t>
    </w:r>
  </w:p>
  <w:p w14:paraId="627A1EC5">
    <w:pPr>
      <w:spacing w:before="11" w:line="19" w:lineRule="exact"/>
      <w:ind w:firstLine="1136"/>
    </w:pPr>
    <w:r>
      <w:rPr>
        <w:position w:val="-1"/>
      </w:rPr>
      <w:pict>
        <v:shape id="_x0000_s2057" o:spid="_x0000_s2057" style="height:1.45pt;width:425.25pt;" fillcolor="#000000" filled="t" stroked="f" coordsize="8505,29" path="m0,28l8504,28,8504,0,0,0,0,28xe">
          <v:fill on="t" focussize="0,0"/>
          <v:stroke on="f"/>
          <v:imagedata o:title=""/>
          <o:lock v:ext="edit"/>
          <w10:wrap type="none"/>
          <w10:anchorlock/>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C80FE">
    <w:pPr>
      <w:spacing w:before="75" w:line="188" w:lineRule="auto"/>
      <w:ind w:left="4918"/>
      <w:rPr>
        <w:rFonts w:ascii="Times New Roman" w:hAnsi="Times New Roman" w:eastAsia="Times New Roman" w:cs="Times New Roman"/>
        <w:sz w:val="18"/>
        <w:szCs w:val="18"/>
      </w:rPr>
    </w:pPr>
    <w:r>
      <w:pict>
        <v:shape id="WordPictureWatermark24" o:spid="_x0000_s2060" o:spt="75" type="#_x0000_t75" style="position:absolute;left:0pt;margin-left:21.2pt;margin-top:811.7pt;height:12.5pt;width:168.95pt;mso-position-horizontal-relative:page;mso-position-vertical-relative:page;z-index:-251651072;mso-width-relative:page;mso-height-relative:page;" filled="f" stroked="f" coordsize="21600,21600" o:allowincell="f">
          <v:path/>
          <v:fill on="f" focussize="0,0"/>
          <v:stroke on="f"/>
          <v:imagedata r:id="rId1" o:title=""/>
          <o:lock v:ext="edit" aspectratio="t"/>
        </v:shape>
      </w:pict>
    </w:r>
    <w:r>
      <w:rPr>
        <w:rFonts w:ascii="Times New Roman" w:hAnsi="Times New Roman" w:eastAsia="Times New Roman" w:cs="Times New Roman"/>
        <w:spacing w:val="-1"/>
        <w:sz w:val="18"/>
        <w:szCs w:val="18"/>
      </w:rPr>
      <w:t>ABSTRACT</w:t>
    </w:r>
  </w:p>
  <w:p w14:paraId="0135DDEE">
    <w:pPr>
      <w:spacing w:before="18" w:line="20" w:lineRule="exact"/>
      <w:ind w:firstLine="1136"/>
    </w:pPr>
    <w:r>
      <w:rPr>
        <w:position w:val="-1"/>
      </w:rPr>
      <w:pict>
        <v:shape id="_x0000_s2061" o:spid="_x0000_s2061" style="height:1.5pt;width:425.25pt;" fillcolor="#000000" filled="t" stroked="f" coordsize="8505,30" path="m0,29l8504,29,8504,0,0,0,0,29xe">
          <v:fill on="t" focussize="0,0"/>
          <v:stroke on="f"/>
          <v:imagedata o:title=""/>
          <o:lock v:ext="edit"/>
          <w10:wrap type="none"/>
          <w10:anchorlock/>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9DE2A">
    <w:pPr>
      <w:spacing w:line="14" w:lineRule="auto"/>
      <w:rPr>
        <w:rFonts w:ascii="Arial"/>
        <w:sz w:val="2"/>
      </w:rPr>
    </w:pPr>
    <w:r>
      <w:pict>
        <v:shape id="WordPictureWatermark28" o:spid="_x0000_s2062" o:spt="75" type="#_x0000_t75" style="position:absolute;left:0pt;margin-left:21.2pt;margin-top:811.7pt;height:12.5pt;width:168.95pt;mso-position-horizontal-relative:page;mso-position-vertical-relative:page;z-index:251666432;mso-width-relative:page;mso-height-relative:page;" filled="f" stroked="f" coordsize="21600,21600" o:allowincell="f">
          <v:path/>
          <v:fill on="f" focussize="0,0"/>
          <v:stroke on="f"/>
          <v:imagedata r:id="rId1" o:title=""/>
          <o:lock v:ext="edit" aspectratio="t"/>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5E72B">
    <w:pPr>
      <w:spacing w:before="48" w:line="221" w:lineRule="auto"/>
      <w:ind w:left="5232"/>
      <w:rPr>
        <w:rFonts w:ascii="宋体" w:hAnsi="宋体" w:eastAsia="宋体" w:cs="宋体"/>
        <w:sz w:val="18"/>
        <w:szCs w:val="18"/>
      </w:rPr>
    </w:pPr>
    <w:r>
      <w:pict>
        <v:shape id="WordPictureWatermark30" o:spid="_x0000_s2063" o:spt="75" type="#_x0000_t75" style="position:absolute;left:0pt;margin-left:21.2pt;margin-top:811.7pt;height:12.5pt;width:168.95pt;mso-position-horizontal-relative:page;mso-position-vertical-relative:page;z-index:-25164902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7"/>
        <w:sz w:val="18"/>
        <w:szCs w:val="18"/>
      </w:rPr>
      <w:t>图录</w:t>
    </w:r>
  </w:p>
  <w:p w14:paraId="087A42A8">
    <w:pPr>
      <w:spacing w:before="11" w:line="19" w:lineRule="exact"/>
      <w:ind w:firstLine="1136"/>
    </w:pPr>
    <w:r>
      <w:rPr>
        <w:position w:val="-1"/>
      </w:rPr>
      <w:pict>
        <v:shape id="_x0000_s2064" o:spid="_x0000_s2064" style="height:1.45pt;width:425.25pt;" fillcolor="#000000" filled="t" stroked="f" coordsize="8505,29" path="m0,28l8504,28,8504,0,0,0,0,28xe">
          <v:fill on="t" focussize="0,0"/>
          <v:stroke on="f"/>
          <v:imagedata o:title=""/>
          <o:lock v:ext="edit"/>
          <w10:wrap type="none"/>
          <w10:anchorlock/>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0ECC9">
    <w:pPr>
      <w:spacing w:before="47" w:line="220" w:lineRule="auto"/>
      <w:ind w:left="4783"/>
      <w:rPr>
        <w:rFonts w:ascii="宋体" w:hAnsi="宋体" w:eastAsia="宋体" w:cs="宋体"/>
        <w:sz w:val="18"/>
        <w:szCs w:val="18"/>
      </w:rPr>
    </w:pPr>
    <w:r>
      <w:pict>
        <v:shape id="WordPictureWatermark34" o:spid="_x0000_s2065" o:spt="75" type="#_x0000_t75" style="position:absolute;left:0pt;margin-left:21.2pt;margin-top:811.7pt;height:12.5pt;width:168.95pt;mso-position-horizontal-relative:page;mso-position-vertical-relative:page;z-index:-251648000;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55387EC2">
    <w:pPr>
      <w:spacing w:before="12" w:line="19" w:lineRule="exact"/>
      <w:ind w:firstLine="1419"/>
    </w:pPr>
    <w:r>
      <w:rPr>
        <w:position w:val="-1"/>
      </w:rPr>
      <w:pict>
        <v:shape id="_x0000_s2066" o:spid="_x0000_s2066" style="height:1.45pt;width:425.25pt;" fillcolor="#000000" filled="t" stroked="f" coordsize="8505,29" path="m0,28l8504,28,8504,0,0,0,0,28xe">
          <v:fill on="t" focussize="0,0"/>
          <v:stroke on="f"/>
          <v:imagedata o:title=""/>
          <o:lock v:ext="edit"/>
          <w10:wrap type="none"/>
          <w10:anchorlock/>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4415E">
    <w:pPr>
      <w:spacing w:before="48" w:line="219" w:lineRule="auto"/>
      <w:ind w:left="4900"/>
      <w:rPr>
        <w:rFonts w:ascii="宋体" w:hAnsi="宋体" w:eastAsia="宋体" w:cs="宋体"/>
        <w:sz w:val="18"/>
        <w:szCs w:val="18"/>
      </w:rPr>
    </w:pPr>
    <w:r>
      <w:pict>
        <v:shape id="WordPictureWatermark38" o:spid="_x0000_s2067" o:spt="75" type="#_x0000_t75" style="position:absolute;left:0pt;margin-left:21.2pt;margin-top:811.7pt;height:12.5pt;width:168.95pt;mso-position-horizontal-relative:page;mso-position-vertical-relative:page;z-index:-25164697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3"/>
        <w:sz w:val="18"/>
        <w:szCs w:val="18"/>
      </w:rPr>
      <w:t>第一章</w:t>
    </w:r>
    <w:r>
      <w:rPr>
        <w:rFonts w:ascii="宋体" w:hAnsi="宋体" w:eastAsia="宋体" w:cs="宋体"/>
        <w:spacing w:val="12"/>
        <w:sz w:val="18"/>
        <w:szCs w:val="18"/>
      </w:rPr>
      <w:t xml:space="preserve"> </w:t>
    </w:r>
    <w:r>
      <w:rPr>
        <w:rFonts w:ascii="宋体" w:hAnsi="宋体" w:eastAsia="宋体" w:cs="宋体"/>
        <w:spacing w:val="-3"/>
        <w:sz w:val="18"/>
        <w:szCs w:val="18"/>
      </w:rPr>
      <w:t>绪论</w:t>
    </w:r>
  </w:p>
  <w:p w14:paraId="207A7CB3">
    <w:pPr>
      <w:spacing w:before="13" w:line="19" w:lineRule="exact"/>
      <w:ind w:firstLine="1136"/>
    </w:pPr>
    <w:r>
      <w:rPr>
        <w:position w:val="-1"/>
      </w:rPr>
      <w:pict>
        <v:shape id="_x0000_s2068" o:spid="_x0000_s2068" style="height:1.45pt;width:425.25pt;" fillcolor="#000000" filled="t" stroked="f" coordsize="8505,29" path="m0,28l8504,28,8504,0,0,0,0,28xe">
          <v:fill on="t" focussize="0,0"/>
          <v:stroke on="f"/>
          <v:imagedata o:title=""/>
          <o:lock v:ext="edit"/>
          <w10:wrap type="none"/>
          <w10:anchorlock/>
        </v:shape>
      </w:pic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251B6">
    <w:pPr>
      <w:spacing w:before="48" w:line="219" w:lineRule="auto"/>
      <w:ind w:left="4900"/>
      <w:rPr>
        <w:rFonts w:ascii="宋体" w:hAnsi="宋体" w:eastAsia="宋体" w:cs="宋体"/>
        <w:sz w:val="18"/>
        <w:szCs w:val="18"/>
      </w:rPr>
    </w:pPr>
    <w:r>
      <w:pict>
        <v:shape id="WordPictureWatermark42" o:spid="_x0000_s2069" o:spt="75" type="#_x0000_t75" style="position:absolute;left:0pt;margin-left:21.2pt;margin-top:811.7pt;height:12.5pt;width:168.95pt;mso-position-horizontal-relative:page;mso-position-vertical-relative:page;z-index:-251645952;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3"/>
        <w:sz w:val="18"/>
        <w:szCs w:val="18"/>
      </w:rPr>
      <w:t>第一章</w:t>
    </w:r>
    <w:r>
      <w:rPr>
        <w:rFonts w:ascii="宋体" w:hAnsi="宋体" w:eastAsia="宋体" w:cs="宋体"/>
        <w:spacing w:val="12"/>
        <w:sz w:val="18"/>
        <w:szCs w:val="18"/>
      </w:rPr>
      <w:t xml:space="preserve"> </w:t>
    </w:r>
    <w:r>
      <w:rPr>
        <w:rFonts w:ascii="宋体" w:hAnsi="宋体" w:eastAsia="宋体" w:cs="宋体"/>
        <w:spacing w:val="-3"/>
        <w:sz w:val="18"/>
        <w:szCs w:val="18"/>
      </w:rPr>
      <w:t>绪论</w:t>
    </w:r>
  </w:p>
  <w:p w14:paraId="78A5856C">
    <w:pPr>
      <w:spacing w:before="13" w:line="19" w:lineRule="exact"/>
      <w:ind w:firstLine="1136"/>
    </w:pPr>
    <w:r>
      <w:rPr>
        <w:position w:val="-1"/>
      </w:rPr>
      <w:pict>
        <v:shape id="_x0000_s2070" o:spid="_x0000_s2070" style="height:1.45pt;width:425.25pt;" fillcolor="#000000" filled="t" stroked="f" coordsize="8505,29" path="m0,28l8504,28,8504,0,0,0,0,28xe">
          <v:fill on="t" focussize="0,0"/>
          <v:stroke on="f"/>
          <v:imagedata o:title=""/>
          <o:lock v:ext="edit"/>
          <w10:wrap type="none"/>
          <w10:anchorlock/>
        </v:shape>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104FE">
    <w:pPr>
      <w:spacing w:before="48" w:line="219" w:lineRule="auto"/>
      <w:ind w:left="4088"/>
      <w:rPr>
        <w:rFonts w:ascii="宋体" w:hAnsi="宋体" w:eastAsia="宋体" w:cs="宋体"/>
        <w:sz w:val="18"/>
        <w:szCs w:val="18"/>
      </w:rPr>
    </w:pPr>
    <w:r>
      <w:pict>
        <v:shape id="WordPictureWatermark46" o:spid="_x0000_s2071" o:spt="75" type="#_x0000_t75" style="position:absolute;left:0pt;margin-left:21.2pt;margin-top:811.7pt;height:12.5pt;width:168.95pt;mso-position-horizontal-relative:page;mso-position-vertical-relative:page;z-index:-251644928;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1"/>
        <w:sz w:val="18"/>
        <w:szCs w:val="18"/>
      </w:rPr>
      <w:t>第二章 相关概念及理论研究综述</w:t>
    </w:r>
  </w:p>
  <w:p w14:paraId="4B11CD01">
    <w:pPr>
      <w:spacing w:before="13" w:line="19" w:lineRule="exact"/>
      <w:ind w:firstLine="1136"/>
    </w:pPr>
    <w:r>
      <w:rPr>
        <w:position w:val="-1"/>
      </w:rPr>
      <w:pict>
        <v:shape id="_x0000_s2072" o:spid="_x0000_s2072" style="height:1.45pt;width:425.25pt;" fillcolor="#000000" filled="t" stroked="f" coordsize="8505,29" path="m0,28l8504,28,8504,0,0,0,0,28xe">
          <v:fill on="t" focussize="0,0"/>
          <v:stroke on="f"/>
          <v:imagedata o:title=""/>
          <o:lock v:ext="edit"/>
          <w10:wrap type="none"/>
          <w10:anchorlock/>
        </v:shape>
      </w:pic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096E9">
    <w:pPr>
      <w:spacing w:before="47" w:line="220" w:lineRule="auto"/>
      <w:ind w:left="4783"/>
      <w:rPr>
        <w:rFonts w:ascii="宋体" w:hAnsi="宋体" w:eastAsia="宋体" w:cs="宋体"/>
        <w:sz w:val="18"/>
        <w:szCs w:val="18"/>
      </w:rPr>
    </w:pPr>
    <w:r>
      <w:pict>
        <v:shape id="WordPictureWatermark50" o:spid="_x0000_s2073" o:spt="75" type="#_x0000_t75" style="position:absolute;left:0pt;margin-left:21.2pt;margin-top:811.7pt;height:12.5pt;width:168.95pt;mso-position-horizontal-relative:page;mso-position-vertical-relative:page;z-index:-25164390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6D387784">
    <w:pPr>
      <w:spacing w:before="12" w:line="19" w:lineRule="exact"/>
      <w:ind w:firstLine="1419"/>
    </w:pPr>
    <w:r>
      <w:rPr>
        <w:position w:val="-1"/>
      </w:rPr>
      <w:pict>
        <v:shape id="_x0000_s2074" o:spid="_x0000_s2074" style="height:1.45pt;width:425.25pt;" fillcolor="#000000" filled="t" stroked="f" coordsize="8505,29" path="m0,28l8504,28,8504,0,0,0,0,28xe">
          <v:fill on="t" focussize="0,0"/>
          <v:stroke on="f"/>
          <v:imagedata o:title=""/>
          <o:lock v:ext="edit"/>
          <w10:wrap type="none"/>
          <w10:anchorlock/>
        </v:shape>
      </w:pic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090B5">
    <w:pPr>
      <w:spacing w:before="48" w:line="219" w:lineRule="auto"/>
      <w:ind w:left="4088"/>
      <w:rPr>
        <w:rFonts w:ascii="宋体" w:hAnsi="宋体" w:eastAsia="宋体" w:cs="宋体"/>
        <w:sz w:val="18"/>
        <w:szCs w:val="18"/>
      </w:rPr>
    </w:pPr>
    <w:r>
      <w:pict>
        <v:shape id="WordPictureWatermark54" o:spid="_x0000_s2075" o:spt="75" type="#_x0000_t75" style="position:absolute;left:0pt;margin-left:21.2pt;margin-top:811.7pt;height:12.5pt;width:168.95pt;mso-position-horizontal-relative:page;mso-position-vertical-relative:page;z-index:-251642880;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1"/>
        <w:sz w:val="18"/>
        <w:szCs w:val="18"/>
      </w:rPr>
      <w:t>第二章 相关概念及理论研究综述</w:t>
    </w:r>
  </w:p>
  <w:p w14:paraId="5606FF30">
    <w:pPr>
      <w:spacing w:before="13" w:line="19" w:lineRule="exact"/>
      <w:ind w:firstLine="1136"/>
    </w:pPr>
    <w:r>
      <w:rPr>
        <w:position w:val="-1"/>
      </w:rPr>
      <w:pict>
        <v:shape id="_x0000_s2076" o:spid="_x0000_s2076" style="height:1.45pt;width:425.25pt;" fillcolor="#000000" filled="t" stroked="f" coordsize="8505,29" path="m0,28l8504,28,8504,0,0,0,0,28xe">
          <v:fill on="t" focussize="0,0"/>
          <v:stroke on="f"/>
          <v:imagedata o:title=""/>
          <o:lock v:ext="edit"/>
          <w10:wrap type="none"/>
          <w10:anchorlock/>
        </v:shape>
      </w:pic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8F80D">
    <w:pPr>
      <w:spacing w:before="48" w:line="219" w:lineRule="auto"/>
      <w:ind w:left="4088"/>
      <w:rPr>
        <w:rFonts w:ascii="宋体" w:hAnsi="宋体" w:eastAsia="宋体" w:cs="宋体"/>
        <w:sz w:val="18"/>
        <w:szCs w:val="18"/>
      </w:rPr>
    </w:pPr>
    <w:r>
      <w:pict>
        <v:shape id="WordPictureWatermark58" o:spid="_x0000_s2077" o:spt="75" type="#_x0000_t75" style="position:absolute;left:0pt;margin-left:21.2pt;margin-top:811.7pt;height:12.5pt;width:168.95pt;mso-position-horizontal-relative:page;mso-position-vertical-relative:page;z-index:-25164185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1"/>
        <w:sz w:val="18"/>
        <w:szCs w:val="18"/>
      </w:rPr>
      <w:t>第二章 相关概念及理论研究综述</w:t>
    </w:r>
  </w:p>
  <w:p w14:paraId="205B38E9">
    <w:pPr>
      <w:spacing w:before="13" w:line="19" w:lineRule="exact"/>
      <w:ind w:firstLine="1136"/>
    </w:pPr>
    <w:r>
      <w:rPr>
        <w:position w:val="-1"/>
      </w:rPr>
      <w:pict>
        <v:shape id="_x0000_s2078" o:spid="_x0000_s2078" style="height:1.45pt;width:425.25pt;" fillcolor="#000000" filled="t" stroked="f" coordsize="8505,29" path="m0,28l8504,28,8504,0,0,0,0,28xe">
          <v:fill on="t" focussize="0,0"/>
          <v:stroke on="f"/>
          <v:imagedata o:title=""/>
          <o:lock v:ext="edit"/>
          <w10:wrap type="none"/>
          <w10:anchorlock/>
        </v:shape>
      </w:pic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BAEC3">
    <w:pPr>
      <w:spacing w:before="47" w:line="220" w:lineRule="auto"/>
      <w:ind w:left="4783"/>
      <w:rPr>
        <w:rFonts w:ascii="宋体" w:hAnsi="宋体" w:eastAsia="宋体" w:cs="宋体"/>
        <w:sz w:val="18"/>
        <w:szCs w:val="18"/>
      </w:rPr>
    </w:pPr>
    <w:r>
      <w:pict>
        <v:shape id="WordPictureWatermark62" o:spid="_x0000_s2079" o:spt="75" type="#_x0000_t75" style="position:absolute;left:0pt;margin-left:21.2pt;margin-top:811.7pt;height:12.5pt;width:168.95pt;mso-position-horizontal-relative:page;mso-position-vertical-relative:page;z-index:-251640832;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79D7EB20">
    <w:pPr>
      <w:spacing w:before="12" w:line="19" w:lineRule="exact"/>
      <w:ind w:firstLine="1419"/>
    </w:pPr>
    <w:r>
      <w:rPr>
        <w:position w:val="-1"/>
      </w:rPr>
      <w:pict>
        <v:shape id="_x0000_s2080" o:spid="_x0000_s2080" style="height:1.45pt;width:425.25pt;" fillcolor="#000000" filled="t" stroked="f" coordsize="8505,29" path="m0,28l8504,28,8504,0,0,0,0,28xe">
          <v:fill on="t" focussize="0,0"/>
          <v:stroke on="f"/>
          <v:imagedata o:title=""/>
          <o:lock v:ext="edit"/>
          <w10:wrap type="none"/>
          <w10:anchorlock/>
        </v:shape>
      </w:pic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090B5">
    <w:pPr>
      <w:spacing w:before="48" w:line="219" w:lineRule="auto"/>
      <w:ind w:left="4088"/>
      <w:rPr>
        <w:rFonts w:ascii="宋体" w:hAnsi="宋体" w:eastAsia="宋体" w:cs="宋体"/>
        <w:sz w:val="18"/>
        <w:szCs w:val="18"/>
      </w:rPr>
    </w:pPr>
    <w:r>
      <w:pict>
        <v:shape id="WordPictureWatermark54" o:spid="_x0000_s2075" o:spt="75" type="#_x0000_t75" style="position:absolute;left:0pt;margin-left:21.2pt;margin-top:811.7pt;height:12.5pt;width:168.95pt;mso-position-horizontal-relative:page;mso-position-vertical-relative:page;z-index:-251642880;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1"/>
        <w:sz w:val="18"/>
        <w:szCs w:val="18"/>
      </w:rPr>
      <w:t>第二章 相关概念及理论研究综述</w:t>
    </w:r>
  </w:p>
  <w:p w14:paraId="5606FF30">
    <w:pPr>
      <w:spacing w:before="13" w:line="19" w:lineRule="exact"/>
      <w:ind w:firstLine="1136"/>
    </w:pPr>
    <w:r>
      <w:rPr>
        <w:position w:val="-1"/>
      </w:rPr>
      <w:pict>
        <v:shape id="_x0000_s2076" o:spid="_x0000_s2076" style="height:1.45pt;width:425.25pt;" fillcolor="#000000" filled="t" stroked="f" coordsize="8505,29" path="m0,28l8504,28,8504,0,0,0,0,28xe">
          <v:fill on="t" focussize="0,0"/>
          <v:stroke on="f"/>
          <v:imagedata o:title=""/>
          <o:lock v:ext="edit"/>
          <w10:wrap type="none"/>
          <w10:anchorlock/>
        </v:shape>
      </w:pic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090B5">
    <w:pPr>
      <w:spacing w:before="48" w:line="219" w:lineRule="auto"/>
      <w:ind w:left="4088"/>
      <w:rPr>
        <w:rFonts w:ascii="宋体" w:hAnsi="宋体" w:eastAsia="宋体" w:cs="宋体"/>
        <w:sz w:val="18"/>
        <w:szCs w:val="18"/>
      </w:rPr>
    </w:pPr>
    <w:r>
      <w:pict>
        <v:shape id="WordPictureWatermark54" o:spid="_x0000_s2075" o:spt="75" type="#_x0000_t75" style="position:absolute;left:0pt;margin-left:21.2pt;margin-top:811.7pt;height:12.5pt;width:168.95pt;mso-position-horizontal-relative:page;mso-position-vertical-relative:page;z-index:-251642880;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1"/>
        <w:sz w:val="18"/>
        <w:szCs w:val="18"/>
      </w:rPr>
      <w:t>第二章 相关概念及理论研究综述</w:t>
    </w:r>
  </w:p>
  <w:p w14:paraId="5606FF30">
    <w:pPr>
      <w:spacing w:before="13" w:line="19" w:lineRule="exact"/>
      <w:ind w:firstLine="1136"/>
    </w:pPr>
    <w:r>
      <w:rPr>
        <w:position w:val="-1"/>
      </w:rPr>
      <w:pict>
        <v:shape id="_x0000_s2076" o:spid="_x0000_s2076" style="height:1.45pt;width:425.25pt;" fillcolor="#000000" filled="t" stroked="f" coordsize="8505,29" path="m0,28l8504,28,8504,0,0,0,0,28xe">
          <v:fill on="t" focussize="0,0"/>
          <v:stroke on="f"/>
          <v:imagedata o:title=""/>
          <o:lock v:ext="edit"/>
          <w10:wrap type="none"/>
          <w10:anchorlock/>
        </v:shape>
      </w:pic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58355">
    <w:pPr>
      <w:spacing w:before="47" w:line="220" w:lineRule="auto"/>
      <w:ind w:left="4783"/>
      <w:rPr>
        <w:rFonts w:ascii="宋体" w:hAnsi="宋体" w:eastAsia="宋体" w:cs="宋体"/>
        <w:sz w:val="18"/>
        <w:szCs w:val="18"/>
      </w:rPr>
    </w:pPr>
    <w:r>
      <w:pict>
        <v:shape id="WordPictureWatermark66" o:spid="_x0000_s2081" o:spt="75" type="#_x0000_t75" style="position:absolute;left:0pt;margin-left:21.2pt;margin-top:811.7pt;height:12.5pt;width:168.95pt;mso-position-horizontal-relative:page;mso-position-vertical-relative:page;z-index:-251639808;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3F32C38E">
    <w:pPr>
      <w:spacing w:before="12" w:line="19" w:lineRule="exact"/>
      <w:ind w:firstLine="1419"/>
    </w:pPr>
    <w:r>
      <w:rPr>
        <w:position w:val="-1"/>
      </w:rPr>
      <w:pict>
        <v:shape id="_x0000_s2082" o:spid="_x0000_s2082" style="height:1.45pt;width:425.25pt;" fillcolor="#000000" filled="t" stroked="f" coordsize="8505,29" path="m0,28l8504,28,8504,0,0,0,0,28xe">
          <v:fill on="t" focussize="0,0"/>
          <v:stroke on="f"/>
          <v:imagedata o:title=""/>
          <o:lock v:ext="edit"/>
          <w10:wrap type="none"/>
          <w10:anchorlock/>
        </v:shape>
      </w:pic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090B5">
    <w:pPr>
      <w:spacing w:before="48" w:line="219" w:lineRule="auto"/>
      <w:ind w:left="4088"/>
      <w:rPr>
        <w:rFonts w:ascii="宋体" w:hAnsi="宋体" w:eastAsia="宋体" w:cs="宋体"/>
        <w:sz w:val="18"/>
        <w:szCs w:val="18"/>
      </w:rPr>
    </w:pPr>
    <w:r>
      <w:pict>
        <v:shape id="WordPictureWatermark54" o:spid="_x0000_s2075" o:spt="75" type="#_x0000_t75" style="position:absolute;left:0pt;margin-left:21.2pt;margin-top:811.7pt;height:12.5pt;width:168.95pt;mso-position-horizontal-relative:page;mso-position-vertical-relative:page;z-index:-251642880;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1"/>
        <w:sz w:val="18"/>
        <w:szCs w:val="18"/>
      </w:rPr>
      <w:t>第二章 相关概念及理论研究综述</w:t>
    </w:r>
  </w:p>
  <w:p w14:paraId="5606FF30">
    <w:pPr>
      <w:spacing w:before="13" w:line="19" w:lineRule="exact"/>
      <w:ind w:firstLine="1136"/>
    </w:pPr>
    <w:r>
      <w:rPr>
        <w:position w:val="-1"/>
      </w:rPr>
      <w:pict>
        <v:shape id="_x0000_s2076" o:spid="_x0000_s2076" style="height:1.45pt;width:425.25pt;" fillcolor="#000000" filled="t" stroked="f" coordsize="8505,29" path="m0,28l8504,28,8504,0,0,0,0,28xe">
          <v:fill on="t" focussize="0,0"/>
          <v:stroke on="f"/>
          <v:imagedata o:title=""/>
          <o:lock v:ext="edit"/>
          <w10:wrap type="none"/>
          <w10:anchorlock/>
        </v:shape>
      </w:pic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30791">
    <w:pPr>
      <w:spacing w:before="48" w:line="219" w:lineRule="auto"/>
      <w:ind w:left="3712"/>
      <w:rPr>
        <w:rFonts w:ascii="宋体" w:hAnsi="宋体" w:eastAsia="宋体" w:cs="宋体"/>
        <w:sz w:val="18"/>
        <w:szCs w:val="18"/>
      </w:rPr>
    </w:pPr>
    <w:r>
      <w:pict>
        <v:shape id="WordPictureWatermark70" o:spid="_x0000_s2083" o:spt="75" type="#_x0000_t75" style="position:absolute;left:0pt;margin-left:21.2pt;margin-top:811.7pt;height:12.5pt;width:168.95pt;mso-position-horizontal-relative:page;mso-position-vertical-relative:page;z-index:-25163878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第三章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34"/>
        <w:sz w:val="18"/>
        <w:szCs w:val="18"/>
      </w:rPr>
      <w:t xml:space="preserve"> </w:t>
    </w:r>
    <w:r>
      <w:rPr>
        <w:rFonts w:ascii="宋体" w:hAnsi="宋体" w:eastAsia="宋体" w:cs="宋体"/>
        <w:spacing w:val="-2"/>
        <w:sz w:val="18"/>
        <w:szCs w:val="18"/>
      </w:rPr>
      <w:t>的市场环境与发展现状分析</w:t>
    </w:r>
  </w:p>
  <w:p w14:paraId="1AD7E190">
    <w:pPr>
      <w:spacing w:before="13" w:line="19" w:lineRule="exact"/>
      <w:ind w:firstLine="1136"/>
    </w:pPr>
    <w:r>
      <w:rPr>
        <w:position w:val="-1"/>
      </w:rPr>
      <w:pict>
        <v:shape id="_x0000_s2084" o:spid="_x0000_s2084" style="height:1.45pt;width:425.25pt;" fillcolor="#000000" filled="t" stroked="f" coordsize="8505,29" path="m0,28l8504,28,8504,0,0,0,0,28xe">
          <v:fill on="t" focussize="0,0"/>
          <v:stroke on="f"/>
          <v:imagedata o:title=""/>
          <o:lock v:ext="edit"/>
          <w10:wrap type="none"/>
          <w10:anchorlock/>
        </v:shape>
      </w:pic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65C67">
    <w:pPr>
      <w:spacing w:before="48" w:line="219" w:lineRule="auto"/>
      <w:ind w:left="3712"/>
      <w:rPr>
        <w:rFonts w:ascii="宋体" w:hAnsi="宋体" w:eastAsia="宋体" w:cs="宋体"/>
        <w:sz w:val="18"/>
        <w:szCs w:val="18"/>
      </w:rPr>
    </w:pPr>
    <w:r>
      <w:pict>
        <v:shape id="WordPictureWatermark74" o:spid="_x0000_s2085" o:spt="75" type="#_x0000_t75" style="position:absolute;left:0pt;margin-left:21.2pt;margin-top:811.7pt;height:12.5pt;width:168.95pt;mso-position-horizontal-relative:page;mso-position-vertical-relative:page;z-index:-251637760;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第三章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34"/>
        <w:sz w:val="18"/>
        <w:szCs w:val="18"/>
      </w:rPr>
      <w:t xml:space="preserve"> </w:t>
    </w:r>
    <w:r>
      <w:rPr>
        <w:rFonts w:ascii="宋体" w:hAnsi="宋体" w:eastAsia="宋体" w:cs="宋体"/>
        <w:spacing w:val="-2"/>
        <w:sz w:val="18"/>
        <w:szCs w:val="18"/>
      </w:rPr>
      <w:t>的市场环境与发展现状分析</w:t>
    </w:r>
  </w:p>
  <w:p w14:paraId="2C996853">
    <w:pPr>
      <w:spacing w:before="13" w:line="19" w:lineRule="exact"/>
      <w:ind w:firstLine="1136"/>
    </w:pPr>
    <w:r>
      <w:rPr>
        <w:position w:val="-1"/>
      </w:rPr>
      <w:pict>
        <v:shape id="_x0000_s2086" o:spid="_x0000_s2086" style="height:1.45pt;width:425.25pt;" fillcolor="#000000" filled="t" stroked="f" coordsize="8505,29" path="m0,28l8504,28,8504,0,0,0,0,28xe">
          <v:fill on="t" focussize="0,0"/>
          <v:stroke on="f"/>
          <v:imagedata o:title=""/>
          <o:lock v:ext="edit"/>
          <w10:wrap type="none"/>
          <w10:anchorlock/>
        </v:shape>
      </w:pic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58355">
    <w:pPr>
      <w:spacing w:before="47" w:line="220" w:lineRule="auto"/>
      <w:ind w:left="4783"/>
      <w:rPr>
        <w:rFonts w:ascii="宋体" w:hAnsi="宋体" w:eastAsia="宋体" w:cs="宋体"/>
        <w:sz w:val="18"/>
        <w:szCs w:val="18"/>
      </w:rPr>
    </w:pPr>
    <w:r>
      <w:pict>
        <v:shape id="WordPictureWatermark66" o:spid="_x0000_s2081" o:spt="75" type="#_x0000_t75" style="position:absolute;left:0pt;margin-left:21.2pt;margin-top:811.7pt;height:12.5pt;width:168.95pt;mso-position-horizontal-relative:page;mso-position-vertical-relative:page;z-index:-251639808;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3F32C38E">
    <w:pPr>
      <w:spacing w:before="12" w:line="19" w:lineRule="exact"/>
      <w:ind w:firstLine="1419"/>
    </w:pPr>
    <w:r>
      <w:rPr>
        <w:position w:val="-1"/>
      </w:rPr>
      <w:pict>
        <v:shape id="_x0000_s2082" o:spid="_x0000_s2082" style="height:1.45pt;width:425.25pt;" fillcolor="#000000" filled="t" stroked="f" coordsize="8505,29" path="m0,28l8504,28,8504,0,0,0,0,28xe">
          <v:fill on="t" focussize="0,0"/>
          <v:stroke on="f"/>
          <v:imagedata o:title=""/>
          <o:lock v:ext="edit"/>
          <w10:wrap type="none"/>
          <w10:anchorlock/>
        </v:shape>
      </w:pic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30791">
    <w:pPr>
      <w:spacing w:before="48" w:line="219" w:lineRule="auto"/>
      <w:ind w:left="3712"/>
      <w:rPr>
        <w:rFonts w:ascii="宋体" w:hAnsi="宋体" w:eastAsia="宋体" w:cs="宋体"/>
        <w:sz w:val="18"/>
        <w:szCs w:val="18"/>
      </w:rPr>
    </w:pPr>
    <w:r>
      <w:pict>
        <v:shape id="WordPictureWatermark70" o:spid="_x0000_s2083" o:spt="75" type="#_x0000_t75" style="position:absolute;left:0pt;margin-left:21.2pt;margin-top:811.7pt;height:12.5pt;width:168.95pt;mso-position-horizontal-relative:page;mso-position-vertical-relative:page;z-index:-25163878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第三章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34"/>
        <w:sz w:val="18"/>
        <w:szCs w:val="18"/>
      </w:rPr>
      <w:t xml:space="preserve"> </w:t>
    </w:r>
    <w:r>
      <w:rPr>
        <w:rFonts w:ascii="宋体" w:hAnsi="宋体" w:eastAsia="宋体" w:cs="宋体"/>
        <w:spacing w:val="-2"/>
        <w:sz w:val="18"/>
        <w:szCs w:val="18"/>
      </w:rPr>
      <w:t>的市场环境与发展现状分析</w:t>
    </w:r>
  </w:p>
  <w:p w14:paraId="1AD7E190">
    <w:pPr>
      <w:spacing w:before="13" w:line="19" w:lineRule="exact"/>
      <w:ind w:firstLine="1136"/>
    </w:pPr>
    <w:r>
      <w:rPr>
        <w:position w:val="-1"/>
      </w:rPr>
      <w:pict>
        <v:shape id="_x0000_s2084" o:spid="_x0000_s2084" style="height:1.45pt;width:425.25pt;" fillcolor="#000000" filled="t" stroked="f" coordsize="8505,29" path="m0,28l8504,28,8504,0,0,0,0,28xe">
          <v:fill on="t" focussize="0,0"/>
          <v:stroke on="f"/>
          <v:imagedata o:title=""/>
          <o:lock v:ext="edit"/>
          <w10:wrap type="none"/>
          <w10:anchorlock/>
        </v:shape>
      </w:pic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0AD47">
    <w:pPr>
      <w:spacing w:before="48" w:line="219" w:lineRule="auto"/>
      <w:ind w:left="3712"/>
      <w:rPr>
        <w:rFonts w:ascii="宋体" w:hAnsi="宋体" w:eastAsia="宋体" w:cs="宋体"/>
        <w:sz w:val="18"/>
        <w:szCs w:val="18"/>
      </w:rPr>
    </w:pPr>
    <w:r>
      <w:pict>
        <v:shape id="WordPictureWatermark78" o:spid="_x0000_s2087" o:spt="75" type="#_x0000_t75" style="position:absolute;left:0pt;margin-left:21.2pt;margin-top:811.7pt;height:12.5pt;width:168.95pt;mso-position-horizontal-relative:page;mso-position-vertical-relative:page;z-index:-25163673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第三章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34"/>
        <w:sz w:val="18"/>
        <w:szCs w:val="18"/>
      </w:rPr>
      <w:t xml:space="preserve"> </w:t>
    </w:r>
    <w:r>
      <w:rPr>
        <w:rFonts w:ascii="宋体" w:hAnsi="宋体" w:eastAsia="宋体" w:cs="宋体"/>
        <w:spacing w:val="-2"/>
        <w:sz w:val="18"/>
        <w:szCs w:val="18"/>
      </w:rPr>
      <w:t>的市场环境与发展现状分析</w:t>
    </w:r>
  </w:p>
  <w:p w14:paraId="6FE8CB88">
    <w:pPr>
      <w:spacing w:before="13" w:line="19" w:lineRule="exact"/>
      <w:ind w:firstLine="1136"/>
    </w:pPr>
    <w:r>
      <w:rPr>
        <w:position w:val="-1"/>
      </w:rPr>
      <w:pict>
        <v:shape id="_x0000_s2088" o:spid="_x0000_s2088" style="height:1.45pt;width:425.25pt;" fillcolor="#000000" filled="t" stroked="f" coordsize="8505,29" path="m0,28l8504,28,8504,0,0,0,0,28xe">
          <v:fill on="t" focussize="0,0"/>
          <v:stroke on="f"/>
          <v:imagedata o:title=""/>
          <o:lock v:ext="edit"/>
          <w10:wrap type="none"/>
          <w10:anchorlock/>
        </v:shape>
      </w:pic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5BD79">
    <w:pPr>
      <w:spacing w:before="47" w:line="220" w:lineRule="auto"/>
      <w:ind w:left="4783"/>
      <w:rPr>
        <w:rFonts w:ascii="宋体" w:hAnsi="宋体" w:eastAsia="宋体" w:cs="宋体"/>
        <w:sz w:val="18"/>
        <w:szCs w:val="18"/>
      </w:rPr>
    </w:pPr>
    <w:r>
      <w:pict>
        <v:shape id="WordPictureWatermark82" o:spid="_x0000_s2089" o:spt="75" type="#_x0000_t75" style="position:absolute;left:0pt;margin-left:21.2pt;margin-top:811.7pt;height:12.5pt;width:168.95pt;mso-position-horizontal-relative:page;mso-position-vertical-relative:page;z-index:-251635712;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33A776BA">
    <w:pPr>
      <w:spacing w:before="12" w:line="19" w:lineRule="exact"/>
      <w:ind w:firstLine="1419"/>
    </w:pPr>
    <w:r>
      <w:rPr>
        <w:position w:val="-1"/>
      </w:rPr>
      <w:pict>
        <v:shape id="_x0000_s2090" o:spid="_x0000_s2090" style="height:1.45pt;width:425.25pt;" fillcolor="#000000" filled="t" stroked="f" coordsize="8505,29" path="m0,28l8504,28,8504,0,0,0,0,28xe">
          <v:fill on="t" focussize="0,0"/>
          <v:stroke on="f"/>
          <v:imagedata o:title=""/>
          <o:lock v:ext="edit"/>
          <w10:wrap type="none"/>
          <w10:anchorlock/>
        </v:shape>
      </w:pic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9ABE4">
    <w:pPr>
      <w:spacing w:before="48" w:line="219" w:lineRule="auto"/>
      <w:ind w:left="3712"/>
      <w:rPr>
        <w:rFonts w:ascii="宋体" w:hAnsi="宋体" w:eastAsia="宋体" w:cs="宋体"/>
        <w:sz w:val="18"/>
        <w:szCs w:val="18"/>
      </w:rPr>
    </w:pPr>
    <w:r>
      <w:pict>
        <v:shape id="WordPictureWatermark86" o:spid="_x0000_s2091" o:spt="75" type="#_x0000_t75" style="position:absolute;left:0pt;margin-left:21.2pt;margin-top:811.7pt;height:12.5pt;width:168.95pt;mso-position-horizontal-relative:page;mso-position-vertical-relative:page;z-index:-251634688;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第三章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34"/>
        <w:sz w:val="18"/>
        <w:szCs w:val="18"/>
      </w:rPr>
      <w:t xml:space="preserve"> </w:t>
    </w:r>
    <w:r>
      <w:rPr>
        <w:rFonts w:ascii="宋体" w:hAnsi="宋体" w:eastAsia="宋体" w:cs="宋体"/>
        <w:spacing w:val="-2"/>
        <w:sz w:val="18"/>
        <w:szCs w:val="18"/>
      </w:rPr>
      <w:t>的市场环境与发展现状分析</w:t>
    </w:r>
  </w:p>
  <w:p w14:paraId="03E4BEA4">
    <w:pPr>
      <w:spacing w:before="13" w:line="19" w:lineRule="exact"/>
      <w:ind w:firstLine="1136"/>
    </w:pPr>
    <w:r>
      <w:rPr>
        <w:position w:val="-1"/>
      </w:rPr>
      <w:pict>
        <v:shape id="_x0000_s2092" o:spid="_x0000_s2092" style="height:1.45pt;width:425.25pt;" fillcolor="#000000" filled="t" stroked="f" coordsize="8505,29" path="m0,28l8504,28,8504,0,0,0,0,28xe">
          <v:fill on="t" focussize="0,0"/>
          <v:stroke on="f"/>
          <v:imagedata o:title=""/>
          <o:lock v:ext="edit"/>
          <w10:wrap type="none"/>
          <w10:anchorlock/>
        </v:shape>
      </w:pic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096E9">
    <w:pPr>
      <w:spacing w:before="47" w:line="220" w:lineRule="auto"/>
      <w:ind w:left="4783"/>
      <w:rPr>
        <w:rFonts w:ascii="宋体" w:hAnsi="宋体" w:eastAsia="宋体" w:cs="宋体"/>
        <w:sz w:val="18"/>
        <w:szCs w:val="18"/>
      </w:rPr>
    </w:pPr>
    <w:r>
      <w:pict>
        <v:shape id="WordPictureWatermark50" o:spid="_x0000_s2073" o:spt="75" type="#_x0000_t75" style="position:absolute;left:0pt;margin-left:21.2pt;margin-top:811.7pt;height:12.5pt;width:168.95pt;mso-position-horizontal-relative:page;mso-position-vertical-relative:page;z-index:-25164390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6D387784">
    <w:pPr>
      <w:spacing w:before="12" w:line="19" w:lineRule="exact"/>
      <w:ind w:firstLine="1419"/>
    </w:pPr>
    <w:r>
      <w:rPr>
        <w:position w:val="-1"/>
      </w:rPr>
      <w:pict>
        <v:shape id="_x0000_s2074" o:spid="_x0000_s2074" style="height:1.45pt;width:425.25pt;" fillcolor="#000000" filled="t" stroked="f" coordsize="8505,29" path="m0,28l8504,28,8504,0,0,0,0,28xe">
          <v:fill on="t" focussize="0,0"/>
          <v:stroke on="f"/>
          <v:imagedata o:title=""/>
          <o:lock v:ext="edit"/>
          <w10:wrap type="none"/>
          <w10:anchorlock/>
        </v:shape>
      </w:pic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A905C">
    <w:pPr>
      <w:spacing w:before="48" w:line="219" w:lineRule="auto"/>
      <w:ind w:left="3712"/>
      <w:rPr>
        <w:rFonts w:ascii="宋体" w:hAnsi="宋体" w:eastAsia="宋体" w:cs="宋体"/>
        <w:sz w:val="18"/>
        <w:szCs w:val="18"/>
      </w:rPr>
    </w:pPr>
    <w:r>
      <w:pict>
        <v:shape id="WordPictureWatermark90" o:spid="_x0000_s2093" o:spt="75" type="#_x0000_t75" style="position:absolute;left:0pt;margin-left:21.2pt;margin-top:811.7pt;height:12.5pt;width:168.95pt;mso-position-horizontal-relative:page;mso-position-vertical-relative:page;z-index:-25163366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第三章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34"/>
        <w:sz w:val="18"/>
        <w:szCs w:val="18"/>
      </w:rPr>
      <w:t xml:space="preserve"> </w:t>
    </w:r>
    <w:r>
      <w:rPr>
        <w:rFonts w:ascii="宋体" w:hAnsi="宋体" w:eastAsia="宋体" w:cs="宋体"/>
        <w:spacing w:val="-2"/>
        <w:sz w:val="18"/>
        <w:szCs w:val="18"/>
      </w:rPr>
      <w:t>的市场环境与发展现状分析</w:t>
    </w:r>
  </w:p>
  <w:p w14:paraId="0BF98950">
    <w:pPr>
      <w:spacing w:before="13" w:line="19" w:lineRule="exact"/>
      <w:ind w:firstLine="1136"/>
    </w:pPr>
    <w:r>
      <w:rPr>
        <w:position w:val="-1"/>
      </w:rPr>
      <w:pict>
        <v:shape id="_x0000_s2094" o:spid="_x0000_s2094" style="height:1.45pt;width:425.25pt;" fillcolor="#000000" filled="t" stroked="f" coordsize="8505,29" path="m0,28l8504,28,8504,0,0,0,0,28xe">
          <v:fill on="t" focussize="0,0"/>
          <v:stroke on="f"/>
          <v:imagedata o:title=""/>
          <o:lock v:ext="edit"/>
          <w10:wrap type="none"/>
          <w10:anchorlock/>
        </v:shape>
      </w:pic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096E9">
    <w:pPr>
      <w:spacing w:before="47" w:line="220" w:lineRule="auto"/>
      <w:ind w:left="4783"/>
      <w:rPr>
        <w:rFonts w:ascii="宋体" w:hAnsi="宋体" w:eastAsia="宋体" w:cs="宋体"/>
        <w:sz w:val="18"/>
        <w:szCs w:val="18"/>
      </w:rPr>
    </w:pPr>
    <w:r>
      <w:pict>
        <v:shape id="WordPictureWatermark50" o:spid="_x0000_s2073" o:spt="75" type="#_x0000_t75" style="position:absolute;left:0pt;margin-left:21.2pt;margin-top:811.7pt;height:12.5pt;width:168.95pt;mso-position-horizontal-relative:page;mso-position-vertical-relative:page;z-index:-25164390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6D387784">
    <w:pPr>
      <w:spacing w:before="12" w:line="19" w:lineRule="exact"/>
      <w:ind w:firstLine="1419"/>
    </w:pPr>
    <w:r>
      <w:rPr>
        <w:position w:val="-1"/>
      </w:rPr>
      <w:pict>
        <v:shape id="_x0000_s2074" o:spid="_x0000_s2074" style="height:1.45pt;width:425.25pt;" fillcolor="#000000" filled="t" stroked="f" coordsize="8505,29" path="m0,28l8504,28,8504,0,0,0,0,28xe">
          <v:fill on="t" focussize="0,0"/>
          <v:stroke on="f"/>
          <v:imagedata o:title=""/>
          <o:lock v:ext="edit"/>
          <w10:wrap type="none"/>
          <w10:anchorlock/>
        </v:shape>
      </w:pic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98F73">
    <w:pPr>
      <w:spacing w:before="48" w:line="219" w:lineRule="auto"/>
      <w:ind w:left="3623"/>
      <w:rPr>
        <w:rFonts w:ascii="宋体" w:hAnsi="宋体" w:eastAsia="宋体" w:cs="宋体"/>
        <w:sz w:val="18"/>
        <w:szCs w:val="18"/>
      </w:rPr>
    </w:pPr>
    <w:r>
      <w:pict>
        <v:shape id="WordPictureWatermark94" o:spid="_x0000_s2095" o:spt="75" type="#_x0000_t75" style="position:absolute;left:0pt;margin-left:21.2pt;margin-top:811.7pt;height:12.5pt;width:168.95pt;mso-position-horizontal-relative:page;mso-position-vertical-relative:page;z-index:-251632640;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第四章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36"/>
        <w:sz w:val="18"/>
        <w:szCs w:val="18"/>
      </w:rPr>
      <w:t xml:space="preserve"> </w:t>
    </w:r>
    <w:r>
      <w:rPr>
        <w:rFonts w:ascii="宋体" w:hAnsi="宋体" w:eastAsia="宋体" w:cs="宋体"/>
        <w:spacing w:val="-2"/>
        <w:sz w:val="18"/>
        <w:szCs w:val="18"/>
      </w:rPr>
      <w:t>的柔性供应链框架的维度分析</w:t>
    </w:r>
  </w:p>
  <w:p w14:paraId="6F07C3FC">
    <w:pPr>
      <w:spacing w:before="13" w:line="19" w:lineRule="exact"/>
      <w:ind w:firstLine="1136"/>
    </w:pPr>
    <w:r>
      <w:rPr>
        <w:position w:val="-1"/>
      </w:rPr>
      <w:pict>
        <v:shape id="_x0000_s2096" o:spid="_x0000_s2096" style="height:1.45pt;width:425.25pt;" fillcolor="#000000" filled="t" stroked="f" coordsize="8505,29" path="m0,28l8504,28,8504,0,0,0,0,28xe">
          <v:fill on="t" focussize="0,0"/>
          <v:stroke on="f"/>
          <v:imagedata o:title=""/>
          <o:lock v:ext="edit"/>
          <w10:wrap type="none"/>
          <w10:anchorlock/>
        </v:shape>
      </w:pic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0185A">
    <w:pPr>
      <w:spacing w:before="48" w:line="219" w:lineRule="auto"/>
      <w:ind w:left="3623"/>
      <w:rPr>
        <w:rFonts w:ascii="宋体" w:hAnsi="宋体" w:eastAsia="宋体" w:cs="宋体"/>
        <w:sz w:val="18"/>
        <w:szCs w:val="18"/>
      </w:rPr>
    </w:pPr>
    <w:r>
      <w:pict>
        <v:shape id="WordPictureWatermark98" o:spid="_x0000_s2097" o:spt="75" type="#_x0000_t75" style="position:absolute;left:0pt;margin-left:21.2pt;margin-top:811.7pt;height:12.5pt;width:168.95pt;mso-position-horizontal-relative:page;mso-position-vertical-relative:page;z-index:-25163161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第四章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36"/>
        <w:sz w:val="18"/>
        <w:szCs w:val="18"/>
      </w:rPr>
      <w:t xml:space="preserve"> </w:t>
    </w:r>
    <w:r>
      <w:rPr>
        <w:rFonts w:ascii="宋体" w:hAnsi="宋体" w:eastAsia="宋体" w:cs="宋体"/>
        <w:spacing w:val="-2"/>
        <w:sz w:val="18"/>
        <w:szCs w:val="18"/>
      </w:rPr>
      <w:t>的柔性供应链框架的维度分析</w:t>
    </w:r>
  </w:p>
  <w:p w14:paraId="1029CACB">
    <w:pPr>
      <w:spacing w:before="13" w:line="19" w:lineRule="exact"/>
      <w:ind w:firstLine="1136"/>
    </w:pPr>
    <w:r>
      <w:rPr>
        <w:position w:val="-1"/>
      </w:rPr>
      <w:pict>
        <v:shape id="_x0000_s2098" o:spid="_x0000_s2098" style="height:1.45pt;width:425.25pt;" fillcolor="#000000" filled="t" stroked="f" coordsize="8505,29" path="m0,28l8504,28,8504,0,0,0,0,28xe">
          <v:fill on="t" focussize="0,0"/>
          <v:stroke on="f"/>
          <v:imagedata o:title=""/>
          <o:lock v:ext="edit"/>
          <w10:wrap type="none"/>
          <w10:anchorlock/>
        </v:shape>
      </w:pic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B1E6F">
    <w:pPr>
      <w:spacing w:before="47" w:line="220" w:lineRule="auto"/>
      <w:ind w:left="4783"/>
      <w:rPr>
        <w:rFonts w:ascii="宋体" w:hAnsi="宋体" w:eastAsia="宋体" w:cs="宋体"/>
        <w:sz w:val="18"/>
        <w:szCs w:val="18"/>
      </w:rPr>
    </w:pPr>
    <w:r>
      <w:pict>
        <v:shape id="WordPictureWatermark102" o:spid="_x0000_s2099" o:spt="75" type="#_x0000_t75" style="position:absolute;left:0pt;margin-left:21.2pt;margin-top:811.7pt;height:12.5pt;width:168.95pt;mso-position-horizontal-relative:page;mso-position-vertical-relative:page;z-index:-251630592;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59966E77">
    <w:pPr>
      <w:spacing w:before="12" w:line="19" w:lineRule="exact"/>
      <w:ind w:firstLine="1419"/>
    </w:pPr>
    <w:r>
      <w:rPr>
        <w:position w:val="-1"/>
      </w:rPr>
      <w:pict>
        <v:shape id="_x0000_s2100" o:spid="_x0000_s2100" style="height:1.45pt;width:425.25pt;" fillcolor="#000000" filled="t" stroked="f" coordsize="8505,29" path="m0,28l8504,28,8504,0,0,0,0,28xe">
          <v:fill on="t" focussize="0,0"/>
          <v:stroke on="f"/>
          <v:imagedata o:title=""/>
          <o:lock v:ext="edit"/>
          <w10:wrap type="none"/>
          <w10:anchorlock/>
        </v:shape>
      </w:pic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2E4B2">
    <w:pPr>
      <w:spacing w:before="48" w:line="219" w:lineRule="auto"/>
      <w:ind w:left="3623"/>
      <w:rPr>
        <w:rFonts w:ascii="宋体" w:hAnsi="宋体" w:eastAsia="宋体" w:cs="宋体"/>
        <w:sz w:val="18"/>
        <w:szCs w:val="18"/>
      </w:rPr>
    </w:pPr>
    <w:r>
      <w:pict>
        <v:shape id="WordPictureWatermark106" o:spid="_x0000_s2101" o:spt="75" type="#_x0000_t75" style="position:absolute;left:0pt;margin-left:21.2pt;margin-top:811.7pt;height:12.5pt;width:168.95pt;mso-position-horizontal-relative:page;mso-position-vertical-relative:page;z-index:-251629568;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第四章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36"/>
        <w:sz w:val="18"/>
        <w:szCs w:val="18"/>
      </w:rPr>
      <w:t xml:space="preserve"> </w:t>
    </w:r>
    <w:r>
      <w:rPr>
        <w:rFonts w:ascii="宋体" w:hAnsi="宋体" w:eastAsia="宋体" w:cs="宋体"/>
        <w:spacing w:val="-2"/>
        <w:sz w:val="18"/>
        <w:szCs w:val="18"/>
      </w:rPr>
      <w:t>的柔性供应链框架的维度分析</w:t>
    </w:r>
  </w:p>
  <w:p w14:paraId="397AC553">
    <w:pPr>
      <w:spacing w:before="13" w:line="19" w:lineRule="exact"/>
      <w:ind w:firstLine="1136"/>
    </w:pPr>
    <w:r>
      <w:rPr>
        <w:position w:val="-1"/>
      </w:rPr>
      <w:pict>
        <v:shape id="_x0000_s2102" o:spid="_x0000_s2102" style="height:1.45pt;width:425.25pt;" fillcolor="#000000" filled="t" stroked="f" coordsize="8505,29" path="m0,28l8504,28,8504,0,0,0,0,28xe">
          <v:fill on="t" focussize="0,0"/>
          <v:stroke on="f"/>
          <v:imagedata o:title=""/>
          <o:lock v:ext="edit"/>
          <w10:wrap type="none"/>
          <w10:anchorlock/>
        </v:shape>
      </w:pic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0185A">
    <w:pPr>
      <w:spacing w:before="48" w:line="219" w:lineRule="auto"/>
      <w:ind w:left="3623"/>
      <w:rPr>
        <w:rFonts w:ascii="宋体" w:hAnsi="宋体" w:eastAsia="宋体" w:cs="宋体"/>
        <w:sz w:val="18"/>
        <w:szCs w:val="18"/>
      </w:rPr>
    </w:pPr>
    <w:r>
      <w:pict>
        <v:shape id="WordPictureWatermark98" o:spid="_x0000_s2097" o:spt="75" type="#_x0000_t75" style="position:absolute;left:0pt;margin-left:21.2pt;margin-top:811.7pt;height:12.5pt;width:168.95pt;mso-position-horizontal-relative:page;mso-position-vertical-relative:page;z-index:-25163161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第四章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36"/>
        <w:sz w:val="18"/>
        <w:szCs w:val="18"/>
      </w:rPr>
      <w:t xml:space="preserve"> </w:t>
    </w:r>
    <w:r>
      <w:rPr>
        <w:rFonts w:ascii="宋体" w:hAnsi="宋体" w:eastAsia="宋体" w:cs="宋体"/>
        <w:spacing w:val="-2"/>
        <w:sz w:val="18"/>
        <w:szCs w:val="18"/>
      </w:rPr>
      <w:t>的柔性供应链框架的维度分析</w:t>
    </w:r>
  </w:p>
  <w:p w14:paraId="1029CACB">
    <w:pPr>
      <w:spacing w:before="13" w:line="19" w:lineRule="exact"/>
      <w:ind w:firstLine="1136"/>
    </w:pPr>
    <w:r>
      <w:rPr>
        <w:position w:val="-1"/>
      </w:rPr>
      <w:pict>
        <v:shape id="_x0000_s2098" o:spid="_x0000_s2098" style="height:1.45pt;width:425.25pt;" fillcolor="#000000" filled="t" stroked="f" coordsize="8505,29" path="m0,28l8504,28,8504,0,0,0,0,28xe">
          <v:fill on="t" focussize="0,0"/>
          <v:stroke on="f"/>
          <v:imagedata o:title=""/>
          <o:lock v:ext="edit"/>
          <w10:wrap type="none"/>
          <w10:anchorlock/>
        </v:shape>
      </w:pic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5FEEC">
    <w:pPr>
      <w:spacing w:before="47" w:line="220" w:lineRule="auto"/>
      <w:ind w:left="4783"/>
      <w:rPr>
        <w:rFonts w:ascii="宋体" w:hAnsi="宋体" w:eastAsia="宋体" w:cs="宋体"/>
        <w:sz w:val="18"/>
        <w:szCs w:val="18"/>
      </w:rPr>
    </w:pPr>
    <w:r>
      <w:pict>
        <v:shape id="WordPictureWatermark110" o:spid="_x0000_s2103" o:spt="75" type="#_x0000_t75" style="position:absolute;left:0pt;margin-left:21.2pt;margin-top:811.7pt;height:12.5pt;width:168.95pt;mso-position-horizontal-relative:page;mso-position-vertical-relative:page;z-index:-25162854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2D314D95">
    <w:pPr>
      <w:spacing w:before="12" w:line="19" w:lineRule="exact"/>
      <w:ind w:firstLine="1419"/>
    </w:pPr>
    <w:r>
      <w:rPr>
        <w:position w:val="-1"/>
      </w:rPr>
      <w:pict>
        <v:shape id="_x0000_s2104" o:spid="_x0000_s2104" style="height:1.45pt;width:425.25pt;" fillcolor="#000000" filled="t" stroked="f" coordsize="8505,29" path="m0,28l8504,28,8504,0,0,0,0,28xe">
          <v:fill on="t" focussize="0,0"/>
          <v:stroke on="f"/>
          <v:imagedata o:title=""/>
          <o:lock v:ext="edit"/>
          <w10:wrap type="none"/>
          <w10:anchorlock/>
        </v:shape>
      </w:pic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0185A">
    <w:pPr>
      <w:spacing w:before="48" w:line="219" w:lineRule="auto"/>
      <w:ind w:left="3623"/>
      <w:rPr>
        <w:rFonts w:ascii="宋体" w:hAnsi="宋体" w:eastAsia="宋体" w:cs="宋体"/>
        <w:sz w:val="18"/>
        <w:szCs w:val="18"/>
      </w:rPr>
    </w:pPr>
    <w:r>
      <w:pict>
        <v:shape id="WordPictureWatermark98" o:spid="_x0000_s2097" o:spt="75" type="#_x0000_t75" style="position:absolute;left:0pt;margin-left:21.2pt;margin-top:811.7pt;height:12.5pt;width:168.95pt;mso-position-horizontal-relative:page;mso-position-vertical-relative:page;z-index:-25163161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第四章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36"/>
        <w:sz w:val="18"/>
        <w:szCs w:val="18"/>
      </w:rPr>
      <w:t xml:space="preserve"> </w:t>
    </w:r>
    <w:r>
      <w:rPr>
        <w:rFonts w:ascii="宋体" w:hAnsi="宋体" w:eastAsia="宋体" w:cs="宋体"/>
        <w:spacing w:val="-2"/>
        <w:sz w:val="18"/>
        <w:szCs w:val="18"/>
      </w:rPr>
      <w:t>的柔性供应链框架的维度分析</w:t>
    </w:r>
  </w:p>
  <w:p w14:paraId="1029CACB">
    <w:pPr>
      <w:spacing w:before="13" w:line="19" w:lineRule="exact"/>
      <w:ind w:firstLine="1136"/>
    </w:pPr>
    <w:r>
      <w:rPr>
        <w:position w:val="-1"/>
      </w:rPr>
      <w:pict>
        <v:shape id="_x0000_s2098" o:spid="_x0000_s2098" style="height:1.45pt;width:425.25pt;" fillcolor="#000000" filled="t" stroked="f" coordsize="8505,29" path="m0,28l8504,28,8504,0,0,0,0,28xe">
          <v:fill on="t" focussize="0,0"/>
          <v:stroke on="f"/>
          <v:imagedata o:title=""/>
          <o:lock v:ext="edit"/>
          <w10:wrap type="none"/>
          <w10:anchorlock/>
        </v:shape>
      </w:pic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0DA3A">
    <w:pPr>
      <w:spacing w:before="48" w:line="219" w:lineRule="auto"/>
      <w:ind w:left="3623"/>
      <w:rPr>
        <w:rFonts w:ascii="宋体" w:hAnsi="宋体" w:eastAsia="宋体" w:cs="宋体"/>
        <w:sz w:val="18"/>
        <w:szCs w:val="18"/>
      </w:rPr>
    </w:pPr>
    <w:r>
      <w:pict>
        <v:shape id="WordPictureWatermark114" o:spid="_x0000_s2105" o:spt="75" type="#_x0000_t75" style="position:absolute;left:0pt;margin-left:21.2pt;margin-top:811.7pt;height:12.5pt;width:168.95pt;mso-position-horizontal-relative:page;mso-position-vertical-relative:page;z-index:-251627520;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第四章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36"/>
        <w:sz w:val="18"/>
        <w:szCs w:val="18"/>
      </w:rPr>
      <w:t xml:space="preserve"> </w:t>
    </w:r>
    <w:r>
      <w:rPr>
        <w:rFonts w:ascii="宋体" w:hAnsi="宋体" w:eastAsia="宋体" w:cs="宋体"/>
        <w:spacing w:val="-2"/>
        <w:sz w:val="18"/>
        <w:szCs w:val="18"/>
      </w:rPr>
      <w:t>的柔性供应链框架的维度分析</w:t>
    </w:r>
  </w:p>
  <w:p w14:paraId="3C8B3312">
    <w:pPr>
      <w:spacing w:before="13" w:line="19" w:lineRule="exact"/>
      <w:ind w:firstLine="1136"/>
    </w:pPr>
    <w:r>
      <w:rPr>
        <w:position w:val="-1"/>
      </w:rPr>
      <w:pict>
        <v:shape id="_x0000_s2106" o:spid="_x0000_s2106" style="height:1.45pt;width:425.25pt;" fillcolor="#000000" filled="t" stroked="f" coordsize="8505,29" path="m0,28l8504,28,8504,0,0,0,0,28xe">
          <v:fill on="t" focussize="0,0"/>
          <v:stroke on="f"/>
          <v:imagedata o:title=""/>
          <o:lock v:ext="edit"/>
          <w10:wrap type="none"/>
          <w10:anchorlock/>
        </v:shape>
      </w:pic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096E9">
    <w:pPr>
      <w:spacing w:before="47" w:line="220" w:lineRule="auto"/>
      <w:ind w:left="4783"/>
      <w:rPr>
        <w:rFonts w:ascii="宋体" w:hAnsi="宋体" w:eastAsia="宋体" w:cs="宋体"/>
        <w:sz w:val="18"/>
        <w:szCs w:val="18"/>
      </w:rPr>
    </w:pPr>
    <w:r>
      <w:pict>
        <v:shape id="WordPictureWatermark50" o:spid="_x0000_s2073" o:spt="75" type="#_x0000_t75" style="position:absolute;left:0pt;margin-left:21.2pt;margin-top:811.7pt;height:12.5pt;width:168.95pt;mso-position-horizontal-relative:page;mso-position-vertical-relative:page;z-index:-25164390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6D387784">
    <w:pPr>
      <w:spacing w:before="12" w:line="19" w:lineRule="exact"/>
      <w:ind w:firstLine="1419"/>
    </w:pPr>
    <w:r>
      <w:rPr>
        <w:position w:val="-1"/>
      </w:rPr>
      <w:pict>
        <v:shape id="_x0000_s2074" o:spid="_x0000_s2074" style="height:1.45pt;width:425.25pt;" fillcolor="#000000" filled="t" stroked="f" coordsize="8505,29" path="m0,28l8504,28,8504,0,0,0,0,28xe">
          <v:fill on="t" focussize="0,0"/>
          <v:stroke on="f"/>
          <v:imagedata o:title=""/>
          <o:lock v:ext="edit"/>
          <w10:wrap type="none"/>
          <w10:anchorlock/>
        </v:shape>
      </w:pic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8EEB6">
    <w:pPr>
      <w:spacing w:before="48" w:line="219" w:lineRule="auto"/>
      <w:ind w:left="3352"/>
      <w:rPr>
        <w:rFonts w:ascii="宋体" w:hAnsi="宋体" w:eastAsia="宋体" w:cs="宋体"/>
        <w:sz w:val="18"/>
        <w:szCs w:val="18"/>
      </w:rPr>
    </w:pPr>
    <w:r>
      <w:pict>
        <v:shape id="WordPictureWatermark118" o:spid="_x0000_s2107" o:spt="75" type="#_x0000_t75" style="position:absolute;left:0pt;margin-left:21.2pt;margin-top:811.7pt;height:12.5pt;width:168.95pt;mso-position-horizontal-relative:page;mso-position-vertical-relative:page;z-index:-2516264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第五章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28"/>
        <w:sz w:val="18"/>
        <w:szCs w:val="18"/>
      </w:rPr>
      <w:t xml:space="preserve"> </w:t>
    </w:r>
    <w:r>
      <w:rPr>
        <w:rFonts w:ascii="宋体" w:hAnsi="宋体" w:eastAsia="宋体" w:cs="宋体"/>
        <w:spacing w:val="-2"/>
        <w:sz w:val="18"/>
        <w:szCs w:val="18"/>
      </w:rPr>
      <w:t>与</w:t>
    </w:r>
    <w:r>
      <w:rPr>
        <w:rFonts w:ascii="宋体" w:hAnsi="宋体" w:eastAsia="宋体" w:cs="宋体"/>
        <w:spacing w:val="-43"/>
        <w:sz w:val="18"/>
        <w:szCs w:val="18"/>
      </w:rPr>
      <w:t xml:space="preserve"> </w:t>
    </w:r>
    <w:r>
      <w:rPr>
        <w:rFonts w:ascii="Times New Roman" w:hAnsi="Times New Roman" w:eastAsia="Times New Roman" w:cs="Times New Roman"/>
        <w:spacing w:val="-2"/>
        <w:sz w:val="18"/>
        <w:szCs w:val="18"/>
      </w:rPr>
      <w:t>Amazon/TEMU</w:t>
    </w:r>
    <w:r>
      <w:rPr>
        <w:rFonts w:ascii="Times New Roman" w:hAnsi="Times New Roman" w:eastAsia="Times New Roman" w:cs="Times New Roman"/>
        <w:spacing w:val="23"/>
        <w:sz w:val="18"/>
        <w:szCs w:val="18"/>
      </w:rPr>
      <w:t xml:space="preserve"> </w:t>
    </w:r>
    <w:r>
      <w:rPr>
        <w:rFonts w:ascii="宋体" w:hAnsi="宋体" w:eastAsia="宋体" w:cs="宋体"/>
        <w:spacing w:val="-2"/>
        <w:sz w:val="18"/>
        <w:szCs w:val="18"/>
      </w:rPr>
      <w:t>的供应链柔性对比</w:t>
    </w:r>
  </w:p>
  <w:p w14:paraId="74C4B3CC">
    <w:pPr>
      <w:spacing w:before="13" w:line="19" w:lineRule="exact"/>
      <w:ind w:firstLine="1136"/>
    </w:pPr>
    <w:r>
      <w:rPr>
        <w:position w:val="-1"/>
      </w:rPr>
      <w:pict>
        <v:shape id="_x0000_s2108" o:spid="_x0000_s2108" style="height:1.45pt;width:425.25pt;" fillcolor="#000000" filled="t" stroked="f" coordsize="8505,29" path="m0,28l8504,28,8504,0,0,0,0,28xe">
          <v:fill on="t" focussize="0,0"/>
          <v:stroke on="f"/>
          <v:imagedata o:title=""/>
          <o:lock v:ext="edit"/>
          <w10:wrap type="none"/>
          <w10:anchorlock/>
        </v:shape>
      </w:pic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D3503">
    <w:pPr>
      <w:spacing w:before="48" w:line="219" w:lineRule="auto"/>
      <w:ind w:left="3352"/>
      <w:rPr>
        <w:rFonts w:ascii="宋体" w:hAnsi="宋体" w:eastAsia="宋体" w:cs="宋体"/>
        <w:sz w:val="18"/>
        <w:szCs w:val="18"/>
      </w:rPr>
    </w:pPr>
    <w:r>
      <w:pict>
        <v:shape id="WordPictureWatermark122" o:spid="_x0000_s2109" o:spt="75" type="#_x0000_t75" style="position:absolute;left:0pt;margin-left:21.2pt;margin-top:811.7pt;height:12.5pt;width:168.95pt;mso-position-horizontal-relative:page;mso-position-vertical-relative:page;z-index:-251625472;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第五章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28"/>
        <w:sz w:val="18"/>
        <w:szCs w:val="18"/>
      </w:rPr>
      <w:t xml:space="preserve"> </w:t>
    </w:r>
    <w:r>
      <w:rPr>
        <w:rFonts w:ascii="宋体" w:hAnsi="宋体" w:eastAsia="宋体" w:cs="宋体"/>
        <w:spacing w:val="-2"/>
        <w:sz w:val="18"/>
        <w:szCs w:val="18"/>
      </w:rPr>
      <w:t>与</w:t>
    </w:r>
    <w:r>
      <w:rPr>
        <w:rFonts w:ascii="宋体" w:hAnsi="宋体" w:eastAsia="宋体" w:cs="宋体"/>
        <w:spacing w:val="-43"/>
        <w:sz w:val="18"/>
        <w:szCs w:val="18"/>
      </w:rPr>
      <w:t xml:space="preserve"> </w:t>
    </w:r>
    <w:r>
      <w:rPr>
        <w:rFonts w:ascii="Times New Roman" w:hAnsi="Times New Roman" w:eastAsia="Times New Roman" w:cs="Times New Roman"/>
        <w:spacing w:val="-2"/>
        <w:sz w:val="18"/>
        <w:szCs w:val="18"/>
      </w:rPr>
      <w:t>Amazon/TEMU</w:t>
    </w:r>
    <w:r>
      <w:rPr>
        <w:rFonts w:ascii="Times New Roman" w:hAnsi="Times New Roman" w:eastAsia="Times New Roman" w:cs="Times New Roman"/>
        <w:spacing w:val="23"/>
        <w:sz w:val="18"/>
        <w:szCs w:val="18"/>
      </w:rPr>
      <w:t xml:space="preserve"> </w:t>
    </w:r>
    <w:r>
      <w:rPr>
        <w:rFonts w:ascii="宋体" w:hAnsi="宋体" w:eastAsia="宋体" w:cs="宋体"/>
        <w:spacing w:val="-2"/>
        <w:sz w:val="18"/>
        <w:szCs w:val="18"/>
      </w:rPr>
      <w:t>的供应链柔性对比</w:t>
    </w:r>
  </w:p>
  <w:p w14:paraId="70ADB9E0">
    <w:pPr>
      <w:spacing w:before="13" w:line="19" w:lineRule="exact"/>
      <w:ind w:firstLine="1136"/>
    </w:pPr>
    <w:r>
      <w:rPr>
        <w:position w:val="-1"/>
      </w:rPr>
      <w:pict>
        <v:shape id="_x0000_s2110" o:spid="_x0000_s2110" style="height:1.45pt;width:425.25pt;" fillcolor="#000000" filled="t" stroked="f" coordsize="8505,29" path="m0,28l8504,28,8504,0,0,0,0,28xe">
          <v:fill on="t" focussize="0,0"/>
          <v:stroke on="f"/>
          <v:imagedata o:title=""/>
          <o:lock v:ext="edit"/>
          <w10:wrap type="none"/>
          <w10:anchorlock/>
        </v:shape>
      </w:pic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1B93F">
    <w:pPr>
      <w:spacing w:before="47" w:line="220" w:lineRule="auto"/>
      <w:ind w:left="4783"/>
      <w:rPr>
        <w:rFonts w:ascii="宋体" w:hAnsi="宋体" w:eastAsia="宋体" w:cs="宋体"/>
        <w:sz w:val="18"/>
        <w:szCs w:val="18"/>
      </w:rPr>
    </w:pPr>
    <w:r>
      <w:pict>
        <v:shape id="WordPictureWatermark126" o:spid="_x0000_s2111" o:spt="75" type="#_x0000_t75" style="position:absolute;left:0pt;margin-left:21.2pt;margin-top:811.7pt;height:12.5pt;width:168.95pt;mso-position-horizontal-relative:page;mso-position-vertical-relative:page;z-index:-251624448;mso-width-relative:page;mso-height-relative:page;" filled="f" stroked="f" coordsize="21600,21600" o:allowincell="f">
          <v:path/>
          <v:fill on="f" focussize="0,0"/>
          <v:stroke on="f"/>
          <v:imagedata r:id="rId1" o:title=""/>
          <o:lock v:ext="edit" aspectratio="t"/>
        </v:shape>
      </w:pict>
    </w:r>
    <w:r>
      <w:pict>
        <v:rect id="_x0000_s2112" o:spid="_x0000_s2112" o:spt="1" style="position:absolute;left:0pt;margin-left:283.85pt;margin-top:317.9pt;height:34.1pt;width:116.2pt;mso-position-horizontal-relative:page;mso-position-vertical-relative:page;z-index:251693056;mso-width-relative:page;mso-height-relative:page;" fillcolor="#E2EFD9" filled="t" stroked="f" coordsize="21600,21600" o:allowincell="f">
          <v:path/>
          <v:fill on="t" focussize="0,0"/>
          <v:stroke on="f"/>
          <v:imagedata o:title=""/>
          <o:lock v:ext="edit"/>
        </v:rect>
      </w:pict>
    </w:r>
    <w:r>
      <w:pict>
        <v:rect id="_x0000_s2113" o:spid="_x0000_s2113" o:spt="1" style="position:absolute;left:0pt;margin-left:164.05pt;margin-top:317.9pt;height:34.1pt;width:119.8pt;mso-position-horizontal-relative:page;mso-position-vertical-relative:page;z-index:251694080;mso-width-relative:page;mso-height-relative:page;" fillcolor="#FFF2CC" filled="t" stroked="f" coordsize="21600,21600" o:allowincell="f">
          <v:path/>
          <v:fill on="t" focussize="0,0"/>
          <v:stroke on="f"/>
          <v:imagedata o:title=""/>
          <o:lock v:ext="edit"/>
        </v:rect>
      </w:pict>
    </w:r>
    <w:r>
      <w:pict>
        <v:rect id="_x0000_s2114" o:spid="_x0000_s2114" o:spt="1" style="position:absolute;left:0pt;margin-left:400pt;margin-top:317.9pt;height:34.1pt;width:115.95pt;mso-position-horizontal-relative:page;mso-position-vertical-relative:page;z-index:251695104;mso-width-relative:page;mso-height-relative:page;" fillcolor="#D9E2F3" filled="t" stroked="f" coordsize="21600,21600" o:allowincell="f">
          <v:path/>
          <v:fill on="t" focussize="0,0"/>
          <v:stroke on="f"/>
          <v:imagedata o:title=""/>
          <o:lock v:ext="edit"/>
        </v:rect>
      </w:pict>
    </w:r>
    <w:r>
      <w:rPr>
        <w:rFonts w:ascii="宋体" w:hAnsi="宋体" w:eastAsia="宋体" w:cs="宋体"/>
        <w:spacing w:val="-2"/>
        <w:sz w:val="18"/>
        <w:szCs w:val="18"/>
      </w:rPr>
      <w:t>东华大学硕士学位论文</w:t>
    </w:r>
  </w:p>
  <w:p w14:paraId="1F97A586">
    <w:pPr>
      <w:spacing w:before="12" w:line="19" w:lineRule="exact"/>
      <w:ind w:firstLine="1419"/>
    </w:pPr>
    <w:r>
      <w:rPr>
        <w:position w:val="-1"/>
      </w:rPr>
      <w:pict>
        <v:shape id="_x0000_s2115" o:spid="_x0000_s2115" style="height:1.45pt;width:425.25pt;" fillcolor="#000000" filled="t" stroked="f" coordsize="8505,29" path="m0,28l8504,28,8504,0,0,0,0,28xe">
          <v:fill on="t" focussize="0,0"/>
          <v:stroke on="f"/>
          <v:imagedata o:title=""/>
          <o:lock v:ext="edit"/>
          <w10:wrap type="none"/>
          <w10:anchorlock/>
        </v:shape>
      </w:pic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D3503">
    <w:pPr>
      <w:spacing w:before="48" w:line="219" w:lineRule="auto"/>
      <w:ind w:left="3352"/>
      <w:rPr>
        <w:rFonts w:ascii="宋体" w:hAnsi="宋体" w:eastAsia="宋体" w:cs="宋体"/>
        <w:sz w:val="18"/>
        <w:szCs w:val="18"/>
      </w:rPr>
    </w:pPr>
    <w:r>
      <w:pict>
        <v:shape id="WordPictureWatermark122" o:spid="_x0000_s2109" o:spt="75" type="#_x0000_t75" style="position:absolute;left:0pt;margin-left:21.2pt;margin-top:811.7pt;height:12.5pt;width:168.95pt;mso-position-horizontal-relative:page;mso-position-vertical-relative:page;z-index:-251625472;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第五章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28"/>
        <w:sz w:val="18"/>
        <w:szCs w:val="18"/>
      </w:rPr>
      <w:t xml:space="preserve"> </w:t>
    </w:r>
    <w:r>
      <w:rPr>
        <w:rFonts w:ascii="宋体" w:hAnsi="宋体" w:eastAsia="宋体" w:cs="宋体"/>
        <w:spacing w:val="-2"/>
        <w:sz w:val="18"/>
        <w:szCs w:val="18"/>
      </w:rPr>
      <w:t>与</w:t>
    </w:r>
    <w:r>
      <w:rPr>
        <w:rFonts w:ascii="宋体" w:hAnsi="宋体" w:eastAsia="宋体" w:cs="宋体"/>
        <w:spacing w:val="-43"/>
        <w:sz w:val="18"/>
        <w:szCs w:val="18"/>
      </w:rPr>
      <w:t xml:space="preserve"> </w:t>
    </w:r>
    <w:r>
      <w:rPr>
        <w:rFonts w:ascii="Times New Roman" w:hAnsi="Times New Roman" w:eastAsia="Times New Roman" w:cs="Times New Roman"/>
        <w:spacing w:val="-2"/>
        <w:sz w:val="18"/>
        <w:szCs w:val="18"/>
      </w:rPr>
      <w:t>Amazon/TEMU</w:t>
    </w:r>
    <w:r>
      <w:rPr>
        <w:rFonts w:ascii="Times New Roman" w:hAnsi="Times New Roman" w:eastAsia="Times New Roman" w:cs="Times New Roman"/>
        <w:spacing w:val="23"/>
        <w:sz w:val="18"/>
        <w:szCs w:val="18"/>
      </w:rPr>
      <w:t xml:space="preserve"> </w:t>
    </w:r>
    <w:r>
      <w:rPr>
        <w:rFonts w:ascii="宋体" w:hAnsi="宋体" w:eastAsia="宋体" w:cs="宋体"/>
        <w:spacing w:val="-2"/>
        <w:sz w:val="18"/>
        <w:szCs w:val="18"/>
      </w:rPr>
      <w:t>的供应链柔性对比</w:t>
    </w:r>
  </w:p>
  <w:p w14:paraId="70ADB9E0">
    <w:pPr>
      <w:spacing w:before="13" w:line="19" w:lineRule="exact"/>
      <w:ind w:firstLine="1136"/>
    </w:pPr>
    <w:r>
      <w:rPr>
        <w:position w:val="-1"/>
      </w:rPr>
      <w:pict>
        <v:shape id="_x0000_s2110" o:spid="_x0000_s2110" style="height:1.45pt;width:425.25pt;" fillcolor="#000000" filled="t" stroked="f" coordsize="8505,29" path="m0,28l8504,28,8504,0,0,0,0,28xe">
          <v:fill on="t" focussize="0,0"/>
          <v:stroke on="f"/>
          <v:imagedata o:title=""/>
          <o:lock v:ext="edit"/>
          <w10:wrap type="none"/>
          <w10:anchorlock/>
        </v:shape>
      </w:pic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8EEB6">
    <w:pPr>
      <w:spacing w:before="48" w:line="219" w:lineRule="auto"/>
      <w:ind w:left="3352"/>
      <w:rPr>
        <w:rFonts w:ascii="宋体" w:hAnsi="宋体" w:eastAsia="宋体" w:cs="宋体"/>
        <w:sz w:val="18"/>
        <w:szCs w:val="18"/>
      </w:rPr>
    </w:pPr>
    <w:r>
      <w:pict>
        <v:shape id="WordPictureWatermark118" o:spid="_x0000_s2107" o:spt="75" type="#_x0000_t75" style="position:absolute;left:0pt;margin-left:21.2pt;margin-top:811.7pt;height:12.5pt;width:168.95pt;mso-position-horizontal-relative:page;mso-position-vertical-relative:page;z-index:-2516264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第五章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28"/>
        <w:sz w:val="18"/>
        <w:szCs w:val="18"/>
      </w:rPr>
      <w:t xml:space="preserve"> </w:t>
    </w:r>
    <w:r>
      <w:rPr>
        <w:rFonts w:ascii="宋体" w:hAnsi="宋体" w:eastAsia="宋体" w:cs="宋体"/>
        <w:spacing w:val="-2"/>
        <w:sz w:val="18"/>
        <w:szCs w:val="18"/>
      </w:rPr>
      <w:t>与</w:t>
    </w:r>
    <w:r>
      <w:rPr>
        <w:rFonts w:ascii="宋体" w:hAnsi="宋体" w:eastAsia="宋体" w:cs="宋体"/>
        <w:spacing w:val="-43"/>
        <w:sz w:val="18"/>
        <w:szCs w:val="18"/>
      </w:rPr>
      <w:t xml:space="preserve"> </w:t>
    </w:r>
    <w:r>
      <w:rPr>
        <w:rFonts w:ascii="Times New Roman" w:hAnsi="Times New Roman" w:eastAsia="Times New Roman" w:cs="Times New Roman"/>
        <w:spacing w:val="-2"/>
        <w:sz w:val="18"/>
        <w:szCs w:val="18"/>
      </w:rPr>
      <w:t>Amazon/TEMU</w:t>
    </w:r>
    <w:r>
      <w:rPr>
        <w:rFonts w:ascii="Times New Roman" w:hAnsi="Times New Roman" w:eastAsia="Times New Roman" w:cs="Times New Roman"/>
        <w:spacing w:val="23"/>
        <w:sz w:val="18"/>
        <w:szCs w:val="18"/>
      </w:rPr>
      <w:t xml:space="preserve"> </w:t>
    </w:r>
    <w:r>
      <w:rPr>
        <w:rFonts w:ascii="宋体" w:hAnsi="宋体" w:eastAsia="宋体" w:cs="宋体"/>
        <w:spacing w:val="-2"/>
        <w:sz w:val="18"/>
        <w:szCs w:val="18"/>
      </w:rPr>
      <w:t>的供应链柔性对比</w:t>
    </w:r>
  </w:p>
  <w:p w14:paraId="74C4B3CC">
    <w:pPr>
      <w:spacing w:before="13" w:line="19" w:lineRule="exact"/>
      <w:ind w:firstLine="1136"/>
    </w:pPr>
    <w:r>
      <w:rPr>
        <w:position w:val="-1"/>
      </w:rPr>
      <w:pict>
        <v:shape id="_x0000_s2108" o:spid="_x0000_s2108" style="height:1.45pt;width:425.25pt;" fillcolor="#000000" filled="t" stroked="f" coordsize="8505,29" path="m0,28l8504,28,8504,0,0,0,0,28xe">
          <v:fill on="t" focussize="0,0"/>
          <v:stroke on="f"/>
          <v:imagedata o:title=""/>
          <o:lock v:ext="edit"/>
          <w10:wrap type="none"/>
          <w10:anchorlock/>
        </v:shape>
      </w:pic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D3503">
    <w:pPr>
      <w:spacing w:before="48" w:line="219" w:lineRule="auto"/>
      <w:ind w:left="3352"/>
      <w:rPr>
        <w:rFonts w:ascii="宋体" w:hAnsi="宋体" w:eastAsia="宋体" w:cs="宋体"/>
        <w:sz w:val="18"/>
        <w:szCs w:val="18"/>
      </w:rPr>
    </w:pPr>
    <w:r>
      <w:pict>
        <v:shape id="WordPictureWatermark122" o:spid="_x0000_s2109" o:spt="75" type="#_x0000_t75" style="position:absolute;left:0pt;margin-left:21.2pt;margin-top:811.7pt;height:12.5pt;width:168.95pt;mso-position-horizontal-relative:page;mso-position-vertical-relative:page;z-index:-251625472;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第五章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28"/>
        <w:sz w:val="18"/>
        <w:szCs w:val="18"/>
      </w:rPr>
      <w:t xml:space="preserve"> </w:t>
    </w:r>
    <w:r>
      <w:rPr>
        <w:rFonts w:ascii="宋体" w:hAnsi="宋体" w:eastAsia="宋体" w:cs="宋体"/>
        <w:spacing w:val="-2"/>
        <w:sz w:val="18"/>
        <w:szCs w:val="18"/>
      </w:rPr>
      <w:t>与</w:t>
    </w:r>
    <w:r>
      <w:rPr>
        <w:rFonts w:ascii="宋体" w:hAnsi="宋体" w:eastAsia="宋体" w:cs="宋体"/>
        <w:spacing w:val="-43"/>
        <w:sz w:val="18"/>
        <w:szCs w:val="18"/>
      </w:rPr>
      <w:t xml:space="preserve"> </w:t>
    </w:r>
    <w:r>
      <w:rPr>
        <w:rFonts w:ascii="Times New Roman" w:hAnsi="Times New Roman" w:eastAsia="Times New Roman" w:cs="Times New Roman"/>
        <w:spacing w:val="-2"/>
        <w:sz w:val="18"/>
        <w:szCs w:val="18"/>
      </w:rPr>
      <w:t>Amazon/TEMU</w:t>
    </w:r>
    <w:r>
      <w:rPr>
        <w:rFonts w:ascii="Times New Roman" w:hAnsi="Times New Roman" w:eastAsia="Times New Roman" w:cs="Times New Roman"/>
        <w:spacing w:val="23"/>
        <w:sz w:val="18"/>
        <w:szCs w:val="18"/>
      </w:rPr>
      <w:t xml:space="preserve"> </w:t>
    </w:r>
    <w:r>
      <w:rPr>
        <w:rFonts w:ascii="宋体" w:hAnsi="宋体" w:eastAsia="宋体" w:cs="宋体"/>
        <w:spacing w:val="-2"/>
        <w:sz w:val="18"/>
        <w:szCs w:val="18"/>
      </w:rPr>
      <w:t>的供应链柔性对比</w:t>
    </w:r>
  </w:p>
  <w:p w14:paraId="70ADB9E0">
    <w:pPr>
      <w:spacing w:before="13" w:line="19" w:lineRule="exact"/>
      <w:ind w:firstLine="1136"/>
    </w:pPr>
    <w:r>
      <w:rPr>
        <w:position w:val="-1"/>
      </w:rPr>
      <w:pict>
        <v:shape id="_x0000_s2110" o:spid="_x0000_s2110" style="height:1.45pt;width:425.25pt;" fillcolor="#000000" filled="t" stroked="f" coordsize="8505,29" path="m0,28l8504,28,8504,0,0,0,0,28xe">
          <v:fill on="t" focussize="0,0"/>
          <v:stroke on="f"/>
          <v:imagedata o:title=""/>
          <o:lock v:ext="edit"/>
          <w10:wrap type="none"/>
          <w10:anchorlock/>
        </v:shape>
      </w:pic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03DFF">
    <w:pPr>
      <w:spacing w:before="47" w:line="220" w:lineRule="auto"/>
      <w:ind w:left="4783"/>
      <w:rPr>
        <w:rFonts w:ascii="宋体" w:hAnsi="宋体" w:eastAsia="宋体" w:cs="宋体"/>
        <w:sz w:val="18"/>
        <w:szCs w:val="18"/>
      </w:rPr>
    </w:pPr>
    <w:r>
      <w:pict>
        <v:shape id="WordPictureWatermark136" o:spid="_x0000_s2116" o:spt="75" type="#_x0000_t75" style="position:absolute;left:0pt;margin-left:21.2pt;margin-top:811.7pt;height:12.5pt;width:168.95pt;mso-position-horizontal-relative:page;mso-position-vertical-relative:page;z-index:-251620352;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0208F224">
    <w:pPr>
      <w:spacing w:before="12" w:line="19" w:lineRule="exact"/>
      <w:ind w:firstLine="1419"/>
    </w:pPr>
    <w:r>
      <w:rPr>
        <w:position w:val="-1"/>
      </w:rPr>
      <w:pict>
        <v:shape id="_x0000_s2117" o:spid="_x0000_s2117" style="height:1.45pt;width:425.25pt;" fillcolor="#000000" filled="t" stroked="f" coordsize="8505,29" path="m0,28l8504,28,8504,0,0,0,0,28xe">
          <v:fill on="t" focussize="0,0"/>
          <v:stroke on="f"/>
          <v:imagedata o:title=""/>
          <o:lock v:ext="edit"/>
          <w10:wrap type="none"/>
          <w10:anchorlock/>
        </v:shape>
      </w:pic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D3503">
    <w:pPr>
      <w:spacing w:before="48" w:line="219" w:lineRule="auto"/>
      <w:ind w:left="3352"/>
      <w:rPr>
        <w:rFonts w:ascii="宋体" w:hAnsi="宋体" w:eastAsia="宋体" w:cs="宋体"/>
        <w:sz w:val="18"/>
        <w:szCs w:val="18"/>
      </w:rPr>
    </w:pPr>
    <w:r>
      <w:pict>
        <v:shape id="WordPictureWatermark122" o:spid="_x0000_s2109" o:spt="75" type="#_x0000_t75" style="position:absolute;left:0pt;margin-left:21.2pt;margin-top:811.7pt;height:12.5pt;width:168.95pt;mso-position-horizontal-relative:page;mso-position-vertical-relative:page;z-index:-251625472;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第五章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28"/>
        <w:sz w:val="18"/>
        <w:szCs w:val="18"/>
      </w:rPr>
      <w:t xml:space="preserve"> </w:t>
    </w:r>
    <w:r>
      <w:rPr>
        <w:rFonts w:ascii="宋体" w:hAnsi="宋体" w:eastAsia="宋体" w:cs="宋体"/>
        <w:spacing w:val="-2"/>
        <w:sz w:val="18"/>
        <w:szCs w:val="18"/>
      </w:rPr>
      <w:t>与</w:t>
    </w:r>
    <w:r>
      <w:rPr>
        <w:rFonts w:ascii="宋体" w:hAnsi="宋体" w:eastAsia="宋体" w:cs="宋体"/>
        <w:spacing w:val="-43"/>
        <w:sz w:val="18"/>
        <w:szCs w:val="18"/>
      </w:rPr>
      <w:t xml:space="preserve"> </w:t>
    </w:r>
    <w:r>
      <w:rPr>
        <w:rFonts w:ascii="Times New Roman" w:hAnsi="Times New Roman" w:eastAsia="Times New Roman" w:cs="Times New Roman"/>
        <w:spacing w:val="-2"/>
        <w:sz w:val="18"/>
        <w:szCs w:val="18"/>
      </w:rPr>
      <w:t>Amazon/TEMU</w:t>
    </w:r>
    <w:r>
      <w:rPr>
        <w:rFonts w:ascii="Times New Roman" w:hAnsi="Times New Roman" w:eastAsia="Times New Roman" w:cs="Times New Roman"/>
        <w:spacing w:val="23"/>
        <w:sz w:val="18"/>
        <w:szCs w:val="18"/>
      </w:rPr>
      <w:t xml:space="preserve"> </w:t>
    </w:r>
    <w:r>
      <w:rPr>
        <w:rFonts w:ascii="宋体" w:hAnsi="宋体" w:eastAsia="宋体" w:cs="宋体"/>
        <w:spacing w:val="-2"/>
        <w:sz w:val="18"/>
        <w:szCs w:val="18"/>
      </w:rPr>
      <w:t>的供应链柔性对比</w:t>
    </w:r>
  </w:p>
  <w:p w14:paraId="70ADB9E0">
    <w:pPr>
      <w:spacing w:before="13" w:line="19" w:lineRule="exact"/>
      <w:ind w:firstLine="1136"/>
    </w:pPr>
    <w:r>
      <w:rPr>
        <w:position w:val="-1"/>
      </w:rPr>
      <w:pict>
        <v:shape id="_x0000_s2110" o:spid="_x0000_s2110" style="height:1.45pt;width:425.25pt;" fillcolor="#000000" filled="t" stroked="f" coordsize="8505,29" path="m0,28l8504,28,8504,0,0,0,0,28xe">
          <v:fill on="t" focussize="0,0"/>
          <v:stroke on="f"/>
          <v:imagedata o:title=""/>
          <o:lock v:ext="edit"/>
          <w10:wrap type="none"/>
          <w10:anchorlock/>
        </v:shape>
      </w:pic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096E9">
    <w:pPr>
      <w:spacing w:before="47" w:line="220" w:lineRule="auto"/>
      <w:ind w:left="4783"/>
      <w:rPr>
        <w:rFonts w:ascii="宋体" w:hAnsi="宋体" w:eastAsia="宋体" w:cs="宋体"/>
        <w:sz w:val="18"/>
        <w:szCs w:val="18"/>
      </w:rPr>
    </w:pPr>
    <w:r>
      <w:pict>
        <v:shape id="WordPictureWatermark50" o:spid="_x0000_s2073" o:spt="75" type="#_x0000_t75" style="position:absolute;left:0pt;margin-left:21.2pt;margin-top:811.7pt;height:12.5pt;width:168.95pt;mso-position-horizontal-relative:page;mso-position-vertical-relative:page;z-index:-25164390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6D387784">
    <w:pPr>
      <w:spacing w:before="12" w:line="19" w:lineRule="exact"/>
      <w:ind w:firstLine="1419"/>
    </w:pPr>
    <w:r>
      <w:rPr>
        <w:position w:val="-1"/>
      </w:rPr>
      <w:pict>
        <v:shape id="_x0000_s2074" o:spid="_x0000_s2074" style="height:1.45pt;width:425.25pt;" fillcolor="#000000" filled="t" stroked="f" coordsize="8505,29" path="m0,28l8504,28,8504,0,0,0,0,28xe">
          <v:fill on="t" focussize="0,0"/>
          <v:stroke on="f"/>
          <v:imagedata o:title=""/>
          <o:lock v:ext="edit"/>
          <w10:wrap type="none"/>
          <w10:anchorlock/>
        </v:shape>
      </w:pic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8EEB6">
    <w:pPr>
      <w:spacing w:before="48" w:line="219" w:lineRule="auto"/>
      <w:ind w:left="3352"/>
      <w:rPr>
        <w:rFonts w:ascii="宋体" w:hAnsi="宋体" w:eastAsia="宋体" w:cs="宋体"/>
        <w:sz w:val="18"/>
        <w:szCs w:val="18"/>
      </w:rPr>
    </w:pPr>
    <w:r>
      <w:pict>
        <v:shape id="WordPictureWatermark118" o:spid="_x0000_s2107" o:spt="75" type="#_x0000_t75" style="position:absolute;left:0pt;margin-left:21.2pt;margin-top:811.7pt;height:12.5pt;width:168.95pt;mso-position-horizontal-relative:page;mso-position-vertical-relative:page;z-index:-2516264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 xml:space="preserve">第五章 </w:t>
    </w:r>
    <w:r>
      <w:rPr>
        <w:rFonts w:ascii="Times New Roman" w:hAnsi="Times New Roman" w:eastAsia="Times New Roman" w:cs="Times New Roman"/>
        <w:spacing w:val="-2"/>
        <w:sz w:val="18"/>
        <w:szCs w:val="18"/>
      </w:rPr>
      <w:t>SHEIN</w:t>
    </w:r>
    <w:r>
      <w:rPr>
        <w:rFonts w:ascii="Times New Roman" w:hAnsi="Times New Roman" w:eastAsia="Times New Roman" w:cs="Times New Roman"/>
        <w:spacing w:val="28"/>
        <w:sz w:val="18"/>
        <w:szCs w:val="18"/>
      </w:rPr>
      <w:t xml:space="preserve"> </w:t>
    </w:r>
    <w:r>
      <w:rPr>
        <w:rFonts w:ascii="宋体" w:hAnsi="宋体" w:eastAsia="宋体" w:cs="宋体"/>
        <w:spacing w:val="-2"/>
        <w:sz w:val="18"/>
        <w:szCs w:val="18"/>
      </w:rPr>
      <w:t>与</w:t>
    </w:r>
    <w:r>
      <w:rPr>
        <w:rFonts w:ascii="宋体" w:hAnsi="宋体" w:eastAsia="宋体" w:cs="宋体"/>
        <w:spacing w:val="-43"/>
        <w:sz w:val="18"/>
        <w:szCs w:val="18"/>
      </w:rPr>
      <w:t xml:space="preserve"> </w:t>
    </w:r>
    <w:r>
      <w:rPr>
        <w:rFonts w:ascii="Times New Roman" w:hAnsi="Times New Roman" w:eastAsia="Times New Roman" w:cs="Times New Roman"/>
        <w:spacing w:val="-2"/>
        <w:sz w:val="18"/>
        <w:szCs w:val="18"/>
      </w:rPr>
      <w:t>Amazon/TEMU</w:t>
    </w:r>
    <w:r>
      <w:rPr>
        <w:rFonts w:ascii="Times New Roman" w:hAnsi="Times New Roman" w:eastAsia="Times New Roman" w:cs="Times New Roman"/>
        <w:spacing w:val="23"/>
        <w:sz w:val="18"/>
        <w:szCs w:val="18"/>
      </w:rPr>
      <w:t xml:space="preserve"> </w:t>
    </w:r>
    <w:r>
      <w:rPr>
        <w:rFonts w:ascii="宋体" w:hAnsi="宋体" w:eastAsia="宋体" w:cs="宋体"/>
        <w:spacing w:val="-2"/>
        <w:sz w:val="18"/>
        <w:szCs w:val="18"/>
      </w:rPr>
      <w:t>的供应链柔性对比</w:t>
    </w:r>
  </w:p>
  <w:p w14:paraId="74C4B3CC">
    <w:pPr>
      <w:spacing w:before="13" w:line="19" w:lineRule="exact"/>
      <w:ind w:firstLine="1136"/>
    </w:pPr>
    <w:r>
      <w:rPr>
        <w:position w:val="-1"/>
      </w:rPr>
      <w:pict>
        <v:shape id="_x0000_s2108" o:spid="_x0000_s2108" style="height:1.45pt;width:425.25pt;" fillcolor="#000000" filled="t" stroked="f" coordsize="8505,29" path="m0,28l8504,28,8504,0,0,0,0,28xe">
          <v:fill on="t" focussize="0,0"/>
          <v:stroke on="f"/>
          <v:imagedata o:title=""/>
          <o:lock v:ext="edit"/>
          <w10:wrap type="none"/>
          <w10:anchorlock/>
        </v:shape>
      </w:pic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81207">
    <w:pPr>
      <w:spacing w:before="47" w:line="220" w:lineRule="auto"/>
      <w:ind w:left="4783"/>
      <w:rPr>
        <w:rFonts w:ascii="宋体" w:hAnsi="宋体" w:eastAsia="宋体" w:cs="宋体"/>
        <w:sz w:val="18"/>
        <w:szCs w:val="18"/>
      </w:rPr>
    </w:pPr>
    <w:r>
      <w:pict>
        <v:shape id="WordPictureWatermark140" o:spid="_x0000_s2118" o:spt="75" type="#_x0000_t75" style="position:absolute;left:0pt;margin-left:21.2pt;margin-top:811.7pt;height:12.5pt;width:168.95pt;mso-position-horizontal-relative:page;mso-position-vertical-relative:page;z-index:-251619328;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672460D1">
    <w:pPr>
      <w:spacing w:before="12" w:line="19" w:lineRule="exact"/>
      <w:ind w:firstLine="1419"/>
    </w:pPr>
    <w:r>
      <w:rPr>
        <w:position w:val="-1"/>
      </w:rPr>
      <w:pict>
        <v:shape id="_x0000_s2119" o:spid="_x0000_s2119" style="height:1.45pt;width:425.25pt;" fillcolor="#000000" filled="t" stroked="f" coordsize="8505,29" path="m0,28l8504,28,8504,0,0,0,0,28xe">
          <v:fill on="t" focussize="0,0"/>
          <v:stroke on="f"/>
          <v:imagedata o:title=""/>
          <o:lock v:ext="edit"/>
          <w10:wrap type="none"/>
          <w10:anchorlock/>
        </v:shape>
      </w:pic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F2908">
    <w:pPr>
      <w:spacing w:before="48" w:line="218" w:lineRule="auto"/>
      <w:ind w:left="3229"/>
      <w:rPr>
        <w:rFonts w:ascii="宋体" w:hAnsi="宋体" w:eastAsia="宋体" w:cs="宋体"/>
        <w:sz w:val="18"/>
        <w:szCs w:val="18"/>
      </w:rPr>
    </w:pPr>
    <w:r>
      <w:pict>
        <v:shape id="WordPictureWatermark144" o:spid="_x0000_s2120" o:spt="75" type="#_x0000_t75" style="position:absolute;left:0pt;margin-left:21.2pt;margin-top:811.7pt;height:12.5pt;width:168.95pt;mso-position-horizontal-relative:page;mso-position-vertical-relative:page;z-index:-25161830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1"/>
        <w:sz w:val="18"/>
        <w:szCs w:val="18"/>
      </w:rPr>
      <w:t>第六章 基于</w:t>
    </w:r>
    <w:r>
      <w:rPr>
        <w:rFonts w:ascii="宋体" w:hAnsi="宋体" w:eastAsia="宋体" w:cs="宋体"/>
        <w:spacing w:val="-30"/>
        <w:sz w:val="18"/>
        <w:szCs w:val="18"/>
      </w:rPr>
      <w:t xml:space="preserve"> </w:t>
    </w:r>
    <w:r>
      <w:rPr>
        <w:rFonts w:ascii="Times New Roman" w:hAnsi="Times New Roman" w:eastAsia="Times New Roman" w:cs="Times New Roman"/>
        <w:spacing w:val="-1"/>
        <w:sz w:val="18"/>
        <w:szCs w:val="18"/>
      </w:rPr>
      <w:t xml:space="preserve">SCOR </w:t>
    </w:r>
    <w:r>
      <w:rPr>
        <w:rFonts w:ascii="宋体" w:hAnsi="宋体" w:eastAsia="宋体" w:cs="宋体"/>
        <w:spacing w:val="-1"/>
        <w:sz w:val="18"/>
        <w:szCs w:val="18"/>
      </w:rPr>
      <w:t>模型的</w:t>
    </w:r>
    <w:r>
      <w:rPr>
        <w:rFonts w:ascii="宋体" w:hAnsi="宋体" w:eastAsia="宋体" w:cs="宋体"/>
        <w:spacing w:val="-36"/>
        <w:sz w:val="18"/>
        <w:szCs w:val="18"/>
      </w:rPr>
      <w:t xml:space="preserve"> </w:t>
    </w:r>
    <w:r>
      <w:rPr>
        <w:rFonts w:ascii="Times New Roman" w:hAnsi="Times New Roman" w:eastAsia="Times New Roman" w:cs="Times New Roman"/>
        <w:spacing w:val="-1"/>
        <w:sz w:val="18"/>
        <w:szCs w:val="18"/>
      </w:rPr>
      <w:t xml:space="preserve">SHEIN </w:t>
    </w:r>
    <w:r>
      <w:rPr>
        <w:rFonts w:ascii="宋体" w:hAnsi="宋体" w:eastAsia="宋体" w:cs="宋体"/>
        <w:spacing w:val="-1"/>
        <w:sz w:val="18"/>
        <w:szCs w:val="18"/>
      </w:rPr>
      <w:t>柔性供应链绩效评价</w:t>
    </w:r>
  </w:p>
  <w:p w14:paraId="6D615644">
    <w:pPr>
      <w:spacing w:before="14" w:line="19" w:lineRule="exact"/>
      <w:ind w:firstLine="1136"/>
    </w:pPr>
    <w:r>
      <w:rPr>
        <w:position w:val="-1"/>
      </w:rPr>
      <w:pict>
        <v:shape id="_x0000_s2121" o:spid="_x0000_s2121" style="height:1.45pt;width:425.25pt;" fillcolor="#000000" filled="t" stroked="f" coordsize="8505,29" path="m0,28l8504,28,8504,0,0,0,0,28xe">
          <v:fill on="t" focussize="0,0"/>
          <v:stroke on="f"/>
          <v:imagedata o:title=""/>
          <o:lock v:ext="edit"/>
          <w10:wrap type="none"/>
          <w10:anchorlock/>
        </v:shape>
      </w:pic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096E9">
    <w:pPr>
      <w:spacing w:before="47" w:line="220" w:lineRule="auto"/>
      <w:ind w:left="4783"/>
      <w:rPr>
        <w:rFonts w:ascii="宋体" w:hAnsi="宋体" w:eastAsia="宋体" w:cs="宋体"/>
        <w:sz w:val="18"/>
        <w:szCs w:val="18"/>
      </w:rPr>
    </w:pPr>
    <w:r>
      <w:pict>
        <v:shape id="WordPictureWatermark50" o:spid="_x0000_s2073" o:spt="75" type="#_x0000_t75" style="position:absolute;left:0pt;margin-left:21.2pt;margin-top:811.7pt;height:12.5pt;width:168.95pt;mso-position-horizontal-relative:page;mso-position-vertical-relative:page;z-index:-25164390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6D387784">
    <w:pPr>
      <w:spacing w:before="12" w:line="19" w:lineRule="exact"/>
      <w:ind w:firstLine="1419"/>
    </w:pPr>
    <w:r>
      <w:rPr>
        <w:position w:val="-1"/>
      </w:rPr>
      <w:pict>
        <v:shape id="_x0000_s2074" o:spid="_x0000_s2074" style="height:1.45pt;width:425.25pt;" fillcolor="#000000" filled="t" stroked="f" coordsize="8505,29" path="m0,28l8504,28,8504,0,0,0,0,28xe">
          <v:fill on="t" focussize="0,0"/>
          <v:stroke on="f"/>
          <v:imagedata o:title=""/>
          <o:lock v:ext="edit"/>
          <w10:wrap type="none"/>
          <w10:anchorlock/>
        </v:shape>
      </w:pic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328E2">
    <w:pPr>
      <w:spacing w:before="48" w:line="218" w:lineRule="auto"/>
      <w:ind w:left="3229"/>
      <w:rPr>
        <w:rFonts w:ascii="宋体" w:hAnsi="宋体" w:eastAsia="宋体" w:cs="宋体"/>
        <w:sz w:val="18"/>
        <w:szCs w:val="18"/>
      </w:rPr>
    </w:pPr>
    <w:r>
      <w:pict>
        <v:shape id="WordPictureWatermark148" o:spid="_x0000_s2122" o:spt="75" type="#_x0000_t75" style="position:absolute;left:0pt;margin-left:21.2pt;margin-top:811.7pt;height:12.5pt;width:168.95pt;mso-position-horizontal-relative:page;mso-position-vertical-relative:page;z-index:-251617280;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1"/>
        <w:sz w:val="18"/>
        <w:szCs w:val="18"/>
      </w:rPr>
      <w:t>第六章 基于</w:t>
    </w:r>
    <w:r>
      <w:rPr>
        <w:rFonts w:ascii="宋体" w:hAnsi="宋体" w:eastAsia="宋体" w:cs="宋体"/>
        <w:spacing w:val="-30"/>
        <w:sz w:val="18"/>
        <w:szCs w:val="18"/>
      </w:rPr>
      <w:t xml:space="preserve"> </w:t>
    </w:r>
    <w:r>
      <w:rPr>
        <w:rFonts w:ascii="Times New Roman" w:hAnsi="Times New Roman" w:eastAsia="Times New Roman" w:cs="Times New Roman"/>
        <w:spacing w:val="-1"/>
        <w:sz w:val="18"/>
        <w:szCs w:val="18"/>
      </w:rPr>
      <w:t xml:space="preserve">SCOR </w:t>
    </w:r>
    <w:r>
      <w:rPr>
        <w:rFonts w:ascii="宋体" w:hAnsi="宋体" w:eastAsia="宋体" w:cs="宋体"/>
        <w:spacing w:val="-1"/>
        <w:sz w:val="18"/>
        <w:szCs w:val="18"/>
      </w:rPr>
      <w:t>模型的</w:t>
    </w:r>
    <w:r>
      <w:rPr>
        <w:rFonts w:ascii="宋体" w:hAnsi="宋体" w:eastAsia="宋体" w:cs="宋体"/>
        <w:spacing w:val="-36"/>
        <w:sz w:val="18"/>
        <w:szCs w:val="18"/>
      </w:rPr>
      <w:t xml:space="preserve"> </w:t>
    </w:r>
    <w:r>
      <w:rPr>
        <w:rFonts w:ascii="Times New Roman" w:hAnsi="Times New Roman" w:eastAsia="Times New Roman" w:cs="Times New Roman"/>
        <w:spacing w:val="-1"/>
        <w:sz w:val="18"/>
        <w:szCs w:val="18"/>
      </w:rPr>
      <w:t xml:space="preserve">SHEIN </w:t>
    </w:r>
    <w:r>
      <w:rPr>
        <w:rFonts w:ascii="宋体" w:hAnsi="宋体" w:eastAsia="宋体" w:cs="宋体"/>
        <w:spacing w:val="-1"/>
        <w:sz w:val="18"/>
        <w:szCs w:val="18"/>
      </w:rPr>
      <w:t>柔性供应链绩效评价</w:t>
    </w:r>
  </w:p>
  <w:p w14:paraId="7BBC25A3">
    <w:pPr>
      <w:spacing w:before="14" w:line="19" w:lineRule="exact"/>
      <w:ind w:firstLine="1136"/>
    </w:pPr>
    <w:r>
      <w:rPr>
        <w:position w:val="-1"/>
      </w:rPr>
      <w:pict>
        <v:shape id="_x0000_s2123" o:spid="_x0000_s2123" style="height:1.45pt;width:425.25pt;" fillcolor="#000000" filled="t" stroked="f" coordsize="8505,29" path="m0,28l8504,28,8504,0,0,0,0,28xe">
          <v:fill on="t" focussize="0,0"/>
          <v:stroke on="f"/>
          <v:imagedata o:title=""/>
          <o:lock v:ext="edit"/>
          <w10:wrap type="none"/>
          <w10:anchorlock/>
        </v:shape>
      </w:pic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F2908">
    <w:pPr>
      <w:spacing w:before="48" w:line="218" w:lineRule="auto"/>
      <w:ind w:left="3229"/>
      <w:rPr>
        <w:rFonts w:ascii="宋体" w:hAnsi="宋体" w:eastAsia="宋体" w:cs="宋体"/>
        <w:sz w:val="18"/>
        <w:szCs w:val="18"/>
      </w:rPr>
    </w:pPr>
    <w:r>
      <w:pict>
        <v:shape id="WordPictureWatermark144" o:spid="_x0000_s2120" o:spt="75" type="#_x0000_t75" style="position:absolute;left:0pt;margin-left:21.2pt;margin-top:811.7pt;height:12.5pt;width:168.95pt;mso-position-horizontal-relative:page;mso-position-vertical-relative:page;z-index:-25161830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1"/>
        <w:sz w:val="18"/>
        <w:szCs w:val="18"/>
      </w:rPr>
      <w:t>第六章 基于</w:t>
    </w:r>
    <w:r>
      <w:rPr>
        <w:rFonts w:ascii="宋体" w:hAnsi="宋体" w:eastAsia="宋体" w:cs="宋体"/>
        <w:spacing w:val="-30"/>
        <w:sz w:val="18"/>
        <w:szCs w:val="18"/>
      </w:rPr>
      <w:t xml:space="preserve"> </w:t>
    </w:r>
    <w:r>
      <w:rPr>
        <w:rFonts w:ascii="Times New Roman" w:hAnsi="Times New Roman" w:eastAsia="Times New Roman" w:cs="Times New Roman"/>
        <w:spacing w:val="-1"/>
        <w:sz w:val="18"/>
        <w:szCs w:val="18"/>
      </w:rPr>
      <w:t xml:space="preserve">SCOR </w:t>
    </w:r>
    <w:r>
      <w:rPr>
        <w:rFonts w:ascii="宋体" w:hAnsi="宋体" w:eastAsia="宋体" w:cs="宋体"/>
        <w:spacing w:val="-1"/>
        <w:sz w:val="18"/>
        <w:szCs w:val="18"/>
      </w:rPr>
      <w:t>模型的</w:t>
    </w:r>
    <w:r>
      <w:rPr>
        <w:rFonts w:ascii="宋体" w:hAnsi="宋体" w:eastAsia="宋体" w:cs="宋体"/>
        <w:spacing w:val="-36"/>
        <w:sz w:val="18"/>
        <w:szCs w:val="18"/>
      </w:rPr>
      <w:t xml:space="preserve"> </w:t>
    </w:r>
    <w:r>
      <w:rPr>
        <w:rFonts w:ascii="Times New Roman" w:hAnsi="Times New Roman" w:eastAsia="Times New Roman" w:cs="Times New Roman"/>
        <w:spacing w:val="-1"/>
        <w:sz w:val="18"/>
        <w:szCs w:val="18"/>
      </w:rPr>
      <w:t xml:space="preserve">SHEIN </w:t>
    </w:r>
    <w:r>
      <w:rPr>
        <w:rFonts w:ascii="宋体" w:hAnsi="宋体" w:eastAsia="宋体" w:cs="宋体"/>
        <w:spacing w:val="-1"/>
        <w:sz w:val="18"/>
        <w:szCs w:val="18"/>
      </w:rPr>
      <w:t>柔性供应链绩效评价</w:t>
    </w:r>
  </w:p>
  <w:p w14:paraId="6D615644">
    <w:pPr>
      <w:spacing w:before="14" w:line="19" w:lineRule="exact"/>
      <w:ind w:firstLine="1136"/>
    </w:pPr>
    <w:r>
      <w:rPr>
        <w:position w:val="-1"/>
      </w:rPr>
      <w:pict>
        <v:shape id="_x0000_s2121" o:spid="_x0000_s2121" style="height:1.45pt;width:425.25pt;" fillcolor="#000000" filled="t" stroked="f" coordsize="8505,29" path="m0,28l8504,28,8504,0,0,0,0,28xe">
          <v:fill on="t" focussize="0,0"/>
          <v:stroke on="f"/>
          <v:imagedata o:title=""/>
          <o:lock v:ext="edit"/>
          <w10:wrap type="none"/>
          <w10:anchorlock/>
        </v:shape>
      </w:pic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096E9">
    <w:pPr>
      <w:spacing w:before="47" w:line="220" w:lineRule="auto"/>
      <w:ind w:left="4783"/>
      <w:rPr>
        <w:rFonts w:ascii="宋体" w:hAnsi="宋体" w:eastAsia="宋体" w:cs="宋体"/>
        <w:sz w:val="18"/>
        <w:szCs w:val="18"/>
      </w:rPr>
    </w:pPr>
    <w:r>
      <w:pict>
        <v:shape id="WordPictureWatermark50" o:spid="_x0000_s2073" o:spt="75" type="#_x0000_t75" style="position:absolute;left:0pt;margin-left:21.2pt;margin-top:811.7pt;height:12.5pt;width:168.95pt;mso-position-horizontal-relative:page;mso-position-vertical-relative:page;z-index:-25164390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6D387784">
    <w:pPr>
      <w:spacing w:before="12" w:line="19" w:lineRule="exact"/>
      <w:ind w:firstLine="1419"/>
    </w:pPr>
    <w:r>
      <w:rPr>
        <w:position w:val="-1"/>
      </w:rPr>
      <w:pict>
        <v:shape id="_x0000_s2074" o:spid="_x0000_s2074" style="height:1.45pt;width:425.25pt;" fillcolor="#000000" filled="t" stroked="f" coordsize="8505,29" path="m0,28l8504,28,8504,0,0,0,0,28xe">
          <v:fill on="t" focussize="0,0"/>
          <v:stroke on="f"/>
          <v:imagedata o:title=""/>
          <o:lock v:ext="edit"/>
          <w10:wrap type="none"/>
          <w10:anchorlock/>
        </v:shape>
      </w:pic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F2908">
    <w:pPr>
      <w:spacing w:before="48" w:line="218" w:lineRule="auto"/>
      <w:ind w:left="3229"/>
      <w:rPr>
        <w:rFonts w:ascii="宋体" w:hAnsi="宋体" w:eastAsia="宋体" w:cs="宋体"/>
        <w:sz w:val="18"/>
        <w:szCs w:val="18"/>
      </w:rPr>
    </w:pPr>
    <w:r>
      <w:pict>
        <v:shape id="WordPictureWatermark144" o:spid="_x0000_s2120" o:spt="75" type="#_x0000_t75" style="position:absolute;left:0pt;margin-left:21.2pt;margin-top:811.7pt;height:12.5pt;width:168.95pt;mso-position-horizontal-relative:page;mso-position-vertical-relative:page;z-index:-25161830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1"/>
        <w:sz w:val="18"/>
        <w:szCs w:val="18"/>
      </w:rPr>
      <w:t>第六章 基于</w:t>
    </w:r>
    <w:r>
      <w:rPr>
        <w:rFonts w:ascii="宋体" w:hAnsi="宋体" w:eastAsia="宋体" w:cs="宋体"/>
        <w:spacing w:val="-30"/>
        <w:sz w:val="18"/>
        <w:szCs w:val="18"/>
      </w:rPr>
      <w:t xml:space="preserve"> </w:t>
    </w:r>
    <w:r>
      <w:rPr>
        <w:rFonts w:ascii="Times New Roman" w:hAnsi="Times New Roman" w:eastAsia="Times New Roman" w:cs="Times New Roman"/>
        <w:spacing w:val="-1"/>
        <w:sz w:val="18"/>
        <w:szCs w:val="18"/>
      </w:rPr>
      <w:t xml:space="preserve">SCOR </w:t>
    </w:r>
    <w:r>
      <w:rPr>
        <w:rFonts w:ascii="宋体" w:hAnsi="宋体" w:eastAsia="宋体" w:cs="宋体"/>
        <w:spacing w:val="-1"/>
        <w:sz w:val="18"/>
        <w:szCs w:val="18"/>
      </w:rPr>
      <w:t>模型的</w:t>
    </w:r>
    <w:r>
      <w:rPr>
        <w:rFonts w:ascii="宋体" w:hAnsi="宋体" w:eastAsia="宋体" w:cs="宋体"/>
        <w:spacing w:val="-36"/>
        <w:sz w:val="18"/>
        <w:szCs w:val="18"/>
      </w:rPr>
      <w:t xml:space="preserve"> </w:t>
    </w:r>
    <w:r>
      <w:rPr>
        <w:rFonts w:ascii="Times New Roman" w:hAnsi="Times New Roman" w:eastAsia="Times New Roman" w:cs="Times New Roman"/>
        <w:spacing w:val="-1"/>
        <w:sz w:val="18"/>
        <w:szCs w:val="18"/>
      </w:rPr>
      <w:t xml:space="preserve">SHEIN </w:t>
    </w:r>
    <w:r>
      <w:rPr>
        <w:rFonts w:ascii="宋体" w:hAnsi="宋体" w:eastAsia="宋体" w:cs="宋体"/>
        <w:spacing w:val="-1"/>
        <w:sz w:val="18"/>
        <w:szCs w:val="18"/>
      </w:rPr>
      <w:t>柔性供应链绩效评价</w:t>
    </w:r>
  </w:p>
  <w:p w14:paraId="6D615644">
    <w:pPr>
      <w:spacing w:before="14" w:line="19" w:lineRule="exact"/>
      <w:ind w:firstLine="1136"/>
    </w:pPr>
    <w:r>
      <w:rPr>
        <w:position w:val="-1"/>
      </w:rPr>
      <w:pict>
        <v:shape id="_x0000_s2121" o:spid="_x0000_s2121" style="height:1.45pt;width:425.25pt;" fillcolor="#000000" filled="t" stroked="f" coordsize="8505,29" path="m0,28l8504,28,8504,0,0,0,0,28xe">
          <v:fill on="t" focussize="0,0"/>
          <v:stroke on="f"/>
          <v:imagedata o:title=""/>
          <o:lock v:ext="edit"/>
          <w10:wrap type="none"/>
          <w10:anchorlock/>
        </v:shape>
      </w:pic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F2908">
    <w:pPr>
      <w:spacing w:before="48" w:line="218" w:lineRule="auto"/>
      <w:ind w:left="3229"/>
      <w:rPr>
        <w:rFonts w:ascii="宋体" w:hAnsi="宋体" w:eastAsia="宋体" w:cs="宋体"/>
        <w:sz w:val="18"/>
        <w:szCs w:val="18"/>
      </w:rPr>
    </w:pPr>
    <w:r>
      <w:pict>
        <v:shape id="WordPictureWatermark144" o:spid="_x0000_s2120" o:spt="75" type="#_x0000_t75" style="position:absolute;left:0pt;margin-left:21.2pt;margin-top:811.7pt;height:12.5pt;width:168.95pt;mso-position-horizontal-relative:page;mso-position-vertical-relative:page;z-index:-25161830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1"/>
        <w:sz w:val="18"/>
        <w:szCs w:val="18"/>
      </w:rPr>
      <w:t>第六章 基于</w:t>
    </w:r>
    <w:r>
      <w:rPr>
        <w:rFonts w:ascii="宋体" w:hAnsi="宋体" w:eastAsia="宋体" w:cs="宋体"/>
        <w:spacing w:val="-30"/>
        <w:sz w:val="18"/>
        <w:szCs w:val="18"/>
      </w:rPr>
      <w:t xml:space="preserve"> </w:t>
    </w:r>
    <w:r>
      <w:rPr>
        <w:rFonts w:ascii="Times New Roman" w:hAnsi="Times New Roman" w:eastAsia="Times New Roman" w:cs="Times New Roman"/>
        <w:spacing w:val="-1"/>
        <w:sz w:val="18"/>
        <w:szCs w:val="18"/>
      </w:rPr>
      <w:t xml:space="preserve">SCOR </w:t>
    </w:r>
    <w:r>
      <w:rPr>
        <w:rFonts w:ascii="宋体" w:hAnsi="宋体" w:eastAsia="宋体" w:cs="宋体"/>
        <w:spacing w:val="-1"/>
        <w:sz w:val="18"/>
        <w:szCs w:val="18"/>
      </w:rPr>
      <w:t>模型的</w:t>
    </w:r>
    <w:r>
      <w:rPr>
        <w:rFonts w:ascii="宋体" w:hAnsi="宋体" w:eastAsia="宋体" w:cs="宋体"/>
        <w:spacing w:val="-36"/>
        <w:sz w:val="18"/>
        <w:szCs w:val="18"/>
      </w:rPr>
      <w:t xml:space="preserve"> </w:t>
    </w:r>
    <w:r>
      <w:rPr>
        <w:rFonts w:ascii="Times New Roman" w:hAnsi="Times New Roman" w:eastAsia="Times New Roman" w:cs="Times New Roman"/>
        <w:spacing w:val="-1"/>
        <w:sz w:val="18"/>
        <w:szCs w:val="18"/>
      </w:rPr>
      <w:t xml:space="preserve">SHEIN </w:t>
    </w:r>
    <w:r>
      <w:rPr>
        <w:rFonts w:ascii="宋体" w:hAnsi="宋体" w:eastAsia="宋体" w:cs="宋体"/>
        <w:spacing w:val="-1"/>
        <w:sz w:val="18"/>
        <w:szCs w:val="18"/>
      </w:rPr>
      <w:t>柔性供应链绩效评价</w:t>
    </w:r>
  </w:p>
  <w:p w14:paraId="6D615644">
    <w:pPr>
      <w:spacing w:before="14" w:line="19" w:lineRule="exact"/>
      <w:ind w:firstLine="1136"/>
    </w:pPr>
    <w:r>
      <w:rPr>
        <w:position w:val="-1"/>
      </w:rPr>
      <w:pict>
        <v:shape id="_x0000_s2121" o:spid="_x0000_s2121" style="height:1.45pt;width:425.25pt;" fillcolor="#000000" filled="t" stroked="f" coordsize="8505,29" path="m0,28l8504,28,8504,0,0,0,0,28xe">
          <v:fill on="t" focussize="0,0"/>
          <v:stroke on="f"/>
          <v:imagedata o:title=""/>
          <o:lock v:ext="edit"/>
          <w10:wrap type="none"/>
          <w10:anchorlock/>
        </v:shape>
      </w:pic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F2908">
    <w:pPr>
      <w:spacing w:before="48" w:line="218" w:lineRule="auto"/>
      <w:ind w:left="3229"/>
      <w:rPr>
        <w:rFonts w:ascii="宋体" w:hAnsi="宋体" w:eastAsia="宋体" w:cs="宋体"/>
        <w:sz w:val="18"/>
        <w:szCs w:val="18"/>
      </w:rPr>
    </w:pPr>
    <w:r>
      <w:pict>
        <v:shape id="WordPictureWatermark144" o:spid="_x0000_s2120" o:spt="75" type="#_x0000_t75" style="position:absolute;left:0pt;margin-left:21.2pt;margin-top:811.7pt;height:12.5pt;width:168.95pt;mso-position-horizontal-relative:page;mso-position-vertical-relative:page;z-index:-25161830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1"/>
        <w:sz w:val="18"/>
        <w:szCs w:val="18"/>
      </w:rPr>
      <w:t>第六章 基于</w:t>
    </w:r>
    <w:r>
      <w:rPr>
        <w:rFonts w:ascii="宋体" w:hAnsi="宋体" w:eastAsia="宋体" w:cs="宋体"/>
        <w:spacing w:val="-30"/>
        <w:sz w:val="18"/>
        <w:szCs w:val="18"/>
      </w:rPr>
      <w:t xml:space="preserve"> </w:t>
    </w:r>
    <w:r>
      <w:rPr>
        <w:rFonts w:ascii="Times New Roman" w:hAnsi="Times New Roman" w:eastAsia="Times New Roman" w:cs="Times New Roman"/>
        <w:spacing w:val="-1"/>
        <w:sz w:val="18"/>
        <w:szCs w:val="18"/>
      </w:rPr>
      <w:t xml:space="preserve">SCOR </w:t>
    </w:r>
    <w:r>
      <w:rPr>
        <w:rFonts w:ascii="宋体" w:hAnsi="宋体" w:eastAsia="宋体" w:cs="宋体"/>
        <w:spacing w:val="-1"/>
        <w:sz w:val="18"/>
        <w:szCs w:val="18"/>
      </w:rPr>
      <w:t>模型的</w:t>
    </w:r>
    <w:r>
      <w:rPr>
        <w:rFonts w:ascii="宋体" w:hAnsi="宋体" w:eastAsia="宋体" w:cs="宋体"/>
        <w:spacing w:val="-36"/>
        <w:sz w:val="18"/>
        <w:szCs w:val="18"/>
      </w:rPr>
      <w:t xml:space="preserve"> </w:t>
    </w:r>
    <w:r>
      <w:rPr>
        <w:rFonts w:ascii="Times New Roman" w:hAnsi="Times New Roman" w:eastAsia="Times New Roman" w:cs="Times New Roman"/>
        <w:spacing w:val="-1"/>
        <w:sz w:val="18"/>
        <w:szCs w:val="18"/>
      </w:rPr>
      <w:t xml:space="preserve">SHEIN </w:t>
    </w:r>
    <w:r>
      <w:rPr>
        <w:rFonts w:ascii="宋体" w:hAnsi="宋体" w:eastAsia="宋体" w:cs="宋体"/>
        <w:spacing w:val="-1"/>
        <w:sz w:val="18"/>
        <w:szCs w:val="18"/>
      </w:rPr>
      <w:t>柔性供应链绩效评价</w:t>
    </w:r>
  </w:p>
  <w:p w14:paraId="6D615644">
    <w:pPr>
      <w:spacing w:before="14" w:line="19" w:lineRule="exact"/>
      <w:ind w:firstLine="1136"/>
    </w:pPr>
    <w:r>
      <w:rPr>
        <w:position w:val="-1"/>
      </w:rPr>
      <w:pict>
        <v:shape id="_x0000_s2121" o:spid="_x0000_s2121" style="height:1.45pt;width:425.25pt;" fillcolor="#000000" filled="t" stroked="f" coordsize="8505,29" path="m0,28l8504,28,8504,0,0,0,0,28xe">
          <v:fill on="t" focussize="0,0"/>
          <v:stroke on="f"/>
          <v:imagedata o:title=""/>
          <o:lock v:ext="edit"/>
          <w10:wrap type="none"/>
          <w10:anchorlock/>
        </v:shape>
      </w:pic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F2908">
    <w:pPr>
      <w:spacing w:before="48" w:line="218" w:lineRule="auto"/>
      <w:ind w:left="3229"/>
      <w:rPr>
        <w:rFonts w:ascii="宋体" w:hAnsi="宋体" w:eastAsia="宋体" w:cs="宋体"/>
        <w:sz w:val="18"/>
        <w:szCs w:val="18"/>
      </w:rPr>
    </w:pPr>
    <w:r>
      <w:pict>
        <v:shape id="WordPictureWatermark144" o:spid="_x0000_s2120" o:spt="75" type="#_x0000_t75" style="position:absolute;left:0pt;margin-left:21.2pt;margin-top:811.7pt;height:12.5pt;width:168.95pt;mso-position-horizontal-relative:page;mso-position-vertical-relative:page;z-index:-25161830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1"/>
        <w:sz w:val="18"/>
        <w:szCs w:val="18"/>
      </w:rPr>
      <w:t>第六章 基于</w:t>
    </w:r>
    <w:r>
      <w:rPr>
        <w:rFonts w:ascii="宋体" w:hAnsi="宋体" w:eastAsia="宋体" w:cs="宋体"/>
        <w:spacing w:val="-30"/>
        <w:sz w:val="18"/>
        <w:szCs w:val="18"/>
      </w:rPr>
      <w:t xml:space="preserve"> </w:t>
    </w:r>
    <w:r>
      <w:rPr>
        <w:rFonts w:ascii="Times New Roman" w:hAnsi="Times New Roman" w:eastAsia="Times New Roman" w:cs="Times New Roman"/>
        <w:spacing w:val="-1"/>
        <w:sz w:val="18"/>
        <w:szCs w:val="18"/>
      </w:rPr>
      <w:t xml:space="preserve">SCOR </w:t>
    </w:r>
    <w:r>
      <w:rPr>
        <w:rFonts w:ascii="宋体" w:hAnsi="宋体" w:eastAsia="宋体" w:cs="宋体"/>
        <w:spacing w:val="-1"/>
        <w:sz w:val="18"/>
        <w:szCs w:val="18"/>
      </w:rPr>
      <w:t>模型的</w:t>
    </w:r>
    <w:r>
      <w:rPr>
        <w:rFonts w:ascii="宋体" w:hAnsi="宋体" w:eastAsia="宋体" w:cs="宋体"/>
        <w:spacing w:val="-36"/>
        <w:sz w:val="18"/>
        <w:szCs w:val="18"/>
      </w:rPr>
      <w:t xml:space="preserve"> </w:t>
    </w:r>
    <w:r>
      <w:rPr>
        <w:rFonts w:ascii="Times New Roman" w:hAnsi="Times New Roman" w:eastAsia="Times New Roman" w:cs="Times New Roman"/>
        <w:spacing w:val="-1"/>
        <w:sz w:val="18"/>
        <w:szCs w:val="18"/>
      </w:rPr>
      <w:t xml:space="preserve">SHEIN </w:t>
    </w:r>
    <w:r>
      <w:rPr>
        <w:rFonts w:ascii="宋体" w:hAnsi="宋体" w:eastAsia="宋体" w:cs="宋体"/>
        <w:spacing w:val="-1"/>
        <w:sz w:val="18"/>
        <w:szCs w:val="18"/>
      </w:rPr>
      <w:t>柔性供应链绩效评价</w:t>
    </w:r>
  </w:p>
  <w:p w14:paraId="6D615644">
    <w:pPr>
      <w:spacing w:before="14" w:line="19" w:lineRule="exact"/>
      <w:ind w:firstLine="1136"/>
    </w:pPr>
    <w:r>
      <w:rPr>
        <w:position w:val="-1"/>
      </w:rPr>
      <w:pict>
        <v:shape id="_x0000_s2121" o:spid="_x0000_s2121" style="height:1.45pt;width:425.25pt;" fillcolor="#000000" filled="t" stroked="f" coordsize="8505,29" path="m0,28l8504,28,8504,0,0,0,0,28xe">
          <v:fill on="t" focussize="0,0"/>
          <v:stroke on="f"/>
          <v:imagedata o:title=""/>
          <o:lock v:ext="edit"/>
          <w10:wrap type="none"/>
          <w10:anchorlock/>
        </v:shape>
      </w:pic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F2908">
    <w:pPr>
      <w:spacing w:before="48" w:line="218" w:lineRule="auto"/>
      <w:ind w:left="3229"/>
      <w:rPr>
        <w:rFonts w:ascii="宋体" w:hAnsi="宋体" w:eastAsia="宋体" w:cs="宋体"/>
        <w:sz w:val="18"/>
        <w:szCs w:val="18"/>
      </w:rPr>
    </w:pPr>
    <w:r>
      <w:pict>
        <v:shape id="WordPictureWatermark144" o:spid="_x0000_s2120" o:spt="75" type="#_x0000_t75" style="position:absolute;left:0pt;margin-left:21.2pt;margin-top:811.7pt;height:12.5pt;width:168.95pt;mso-position-horizontal-relative:page;mso-position-vertical-relative:page;z-index:-25161830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1"/>
        <w:sz w:val="18"/>
        <w:szCs w:val="18"/>
      </w:rPr>
      <w:t>第六章 基于</w:t>
    </w:r>
    <w:r>
      <w:rPr>
        <w:rFonts w:ascii="宋体" w:hAnsi="宋体" w:eastAsia="宋体" w:cs="宋体"/>
        <w:spacing w:val="-30"/>
        <w:sz w:val="18"/>
        <w:szCs w:val="18"/>
      </w:rPr>
      <w:t xml:space="preserve"> </w:t>
    </w:r>
    <w:r>
      <w:rPr>
        <w:rFonts w:ascii="Times New Roman" w:hAnsi="Times New Roman" w:eastAsia="Times New Roman" w:cs="Times New Roman"/>
        <w:spacing w:val="-1"/>
        <w:sz w:val="18"/>
        <w:szCs w:val="18"/>
      </w:rPr>
      <w:t xml:space="preserve">SCOR </w:t>
    </w:r>
    <w:r>
      <w:rPr>
        <w:rFonts w:ascii="宋体" w:hAnsi="宋体" w:eastAsia="宋体" w:cs="宋体"/>
        <w:spacing w:val="-1"/>
        <w:sz w:val="18"/>
        <w:szCs w:val="18"/>
      </w:rPr>
      <w:t>模型的</w:t>
    </w:r>
    <w:r>
      <w:rPr>
        <w:rFonts w:ascii="宋体" w:hAnsi="宋体" w:eastAsia="宋体" w:cs="宋体"/>
        <w:spacing w:val="-36"/>
        <w:sz w:val="18"/>
        <w:szCs w:val="18"/>
      </w:rPr>
      <w:t xml:space="preserve"> </w:t>
    </w:r>
    <w:r>
      <w:rPr>
        <w:rFonts w:ascii="Times New Roman" w:hAnsi="Times New Roman" w:eastAsia="Times New Roman" w:cs="Times New Roman"/>
        <w:spacing w:val="-1"/>
        <w:sz w:val="18"/>
        <w:szCs w:val="18"/>
      </w:rPr>
      <w:t xml:space="preserve">SHEIN </w:t>
    </w:r>
    <w:r>
      <w:rPr>
        <w:rFonts w:ascii="宋体" w:hAnsi="宋体" w:eastAsia="宋体" w:cs="宋体"/>
        <w:spacing w:val="-1"/>
        <w:sz w:val="18"/>
        <w:szCs w:val="18"/>
      </w:rPr>
      <w:t>柔性供应链绩效评价</w:t>
    </w:r>
  </w:p>
  <w:p w14:paraId="6D615644">
    <w:pPr>
      <w:spacing w:before="14" w:line="19" w:lineRule="exact"/>
      <w:ind w:firstLine="1136"/>
    </w:pPr>
    <w:r>
      <w:rPr>
        <w:position w:val="-1"/>
      </w:rPr>
      <w:pict>
        <v:shape id="_x0000_s2121" o:spid="_x0000_s2121" style="height:1.45pt;width:425.25pt;" fillcolor="#000000" filled="t" stroked="f" coordsize="8505,29" path="m0,28l8504,28,8504,0,0,0,0,28xe">
          <v:fill on="t" focussize="0,0"/>
          <v:stroke on="f"/>
          <v:imagedata o:title=""/>
          <o:lock v:ext="edit"/>
          <w10:wrap type="none"/>
          <w10:anchorlock/>
        </v:shape>
      </w:pic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1A773">
    <w:pPr>
      <w:spacing w:before="48" w:line="219" w:lineRule="auto"/>
      <w:ind w:left="4628"/>
      <w:rPr>
        <w:rFonts w:ascii="宋体" w:hAnsi="宋体" w:eastAsia="宋体" w:cs="宋体"/>
        <w:sz w:val="18"/>
        <w:szCs w:val="18"/>
      </w:rPr>
    </w:pPr>
    <w:r>
      <w:pict>
        <v:shape id="WordPictureWatermark158" o:spid="_x0000_s2124" o:spt="75" type="#_x0000_t75" style="position:absolute;left:0pt;margin-left:21.2pt;margin-top:811.7pt;height:12.5pt;width:168.95pt;mso-position-horizontal-relative:page;mso-position-vertical-relative:page;z-index:-25161625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1"/>
        <w:sz w:val="18"/>
        <w:szCs w:val="18"/>
      </w:rPr>
      <w:t>第七章 结论与展望</w:t>
    </w:r>
  </w:p>
  <w:p w14:paraId="273AFC35">
    <w:pPr>
      <w:spacing w:before="13" w:line="19" w:lineRule="exact"/>
      <w:ind w:firstLine="1136"/>
    </w:pPr>
    <w:r>
      <w:rPr>
        <w:position w:val="-1"/>
      </w:rPr>
      <w:pict>
        <v:shape id="_x0000_s2125" o:spid="_x0000_s2125" style="height:1.45pt;width:425.25pt;" fillcolor="#000000" filled="t" stroked="f" coordsize="8505,29" path="m0,28l8504,28,8504,0,0,0,0,28xe">
          <v:fill on="t" focussize="0,0"/>
          <v:stroke on="f"/>
          <v:imagedata o:title=""/>
          <o:lock v:ext="edit"/>
          <w10:wrap type="none"/>
          <w10:anchorlock/>
        </v:shape>
      </w:pic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4A026">
    <w:pPr>
      <w:spacing w:before="47" w:line="220" w:lineRule="auto"/>
      <w:ind w:left="4783"/>
      <w:rPr>
        <w:rFonts w:ascii="宋体" w:hAnsi="宋体" w:eastAsia="宋体" w:cs="宋体"/>
        <w:sz w:val="18"/>
        <w:szCs w:val="18"/>
      </w:rPr>
    </w:pPr>
    <w:r>
      <w:pict>
        <v:shape id="WordPictureWatermark162" o:spid="_x0000_s2126" o:spt="75" type="#_x0000_t75" style="position:absolute;left:0pt;margin-left:21.2pt;margin-top:811.7pt;height:12.5pt;width:168.95pt;mso-position-horizontal-relative:page;mso-position-vertical-relative:page;z-index:-251615232;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088B6234">
    <w:pPr>
      <w:spacing w:before="12" w:line="19" w:lineRule="exact"/>
      <w:ind w:firstLine="1419"/>
    </w:pPr>
    <w:r>
      <w:rPr>
        <w:position w:val="-1"/>
      </w:rPr>
      <w:pict>
        <v:shape id="_x0000_s2127" o:spid="_x0000_s2127" style="height:1.45pt;width:425.25pt;" fillcolor="#000000" filled="t" stroked="f" coordsize="8505,29" path="m0,28l8504,28,8504,0,0,0,0,28xe">
          <v:fill on="t" focussize="0,0"/>
          <v:stroke on="f"/>
          <v:imagedata o:title=""/>
          <o:lock v:ext="edit"/>
          <w10:wrap type="none"/>
          <w10:anchorlock/>
        </v:shape>
      </w:pic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FBD6A">
    <w:pPr>
      <w:spacing w:before="47" w:line="220" w:lineRule="auto"/>
      <w:ind w:left="5035"/>
      <w:rPr>
        <w:rFonts w:ascii="宋体" w:hAnsi="宋体" w:eastAsia="宋体" w:cs="宋体"/>
        <w:sz w:val="18"/>
        <w:szCs w:val="18"/>
      </w:rPr>
    </w:pPr>
    <w:r>
      <w:pict>
        <v:shape id="WordPictureWatermark166" o:spid="_x0000_s2128" o:spt="75" type="#_x0000_t75" style="position:absolute;left:0pt;margin-left:21.2pt;margin-top:811.7pt;height:12.5pt;width:168.95pt;mso-position-horizontal-relative:page;mso-position-vertical-relative:page;z-index:-251614208;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参考文献</w:t>
    </w:r>
  </w:p>
  <w:p w14:paraId="3433B3B5">
    <w:pPr>
      <w:spacing w:before="12" w:line="19" w:lineRule="exact"/>
      <w:ind w:firstLine="1136"/>
    </w:pPr>
    <w:r>
      <w:rPr>
        <w:position w:val="-1"/>
      </w:rPr>
      <w:pict>
        <v:shape id="_x0000_s2129" o:spid="_x0000_s2129" style="height:1.45pt;width:425.25pt;" fillcolor="#000000" filled="t" stroked="f" coordsize="8505,29" path="m0,28l8504,28,8504,0,0,0,0,28xe">
          <v:fill on="t" focussize="0,0"/>
          <v:stroke on="f"/>
          <v:imagedata o:title=""/>
          <o:lock v:ext="edit"/>
          <w10:wrap type="none"/>
          <w10:anchorlock/>
        </v:shape>
      </w:pic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2D1D6">
    <w:pPr>
      <w:spacing w:before="47" w:line="220" w:lineRule="auto"/>
      <w:ind w:left="4783"/>
      <w:rPr>
        <w:rFonts w:ascii="宋体" w:hAnsi="宋体" w:eastAsia="宋体" w:cs="宋体"/>
        <w:sz w:val="18"/>
        <w:szCs w:val="18"/>
      </w:rPr>
    </w:pPr>
    <w:r>
      <w:pict>
        <v:shape id="WordPictureWatermark170" o:spid="_x0000_s2130" o:spt="75" type="#_x0000_t75" style="position:absolute;left:0pt;margin-left:21.2pt;margin-top:811.7pt;height:12.5pt;width:168.95pt;mso-position-horizontal-relative:page;mso-position-vertical-relative:page;z-index:-251613184;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20CE04D1">
    <w:pPr>
      <w:spacing w:before="12" w:line="19" w:lineRule="exact"/>
      <w:ind w:firstLine="1419"/>
    </w:pPr>
    <w:r>
      <w:rPr>
        <w:position w:val="-1"/>
      </w:rPr>
      <w:pict>
        <v:shape id="_x0000_s2131" o:spid="_x0000_s2131" style="height:1.45pt;width:425.25pt;" fillcolor="#000000" filled="t" stroked="f" coordsize="8505,29" path="m0,28l8504,28,8504,0,0,0,0,28xe">
          <v:fill on="t" focussize="0,0"/>
          <v:stroke on="f"/>
          <v:imagedata o:title=""/>
          <o:lock v:ext="edit"/>
          <w10:wrap type="none"/>
          <w10:anchorlock/>
        </v:shape>
      </w:pic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FBD6A">
    <w:pPr>
      <w:spacing w:before="47" w:line="220" w:lineRule="auto"/>
      <w:ind w:left="5035"/>
      <w:rPr>
        <w:rFonts w:ascii="宋体" w:hAnsi="宋体" w:eastAsia="宋体" w:cs="宋体"/>
        <w:sz w:val="18"/>
        <w:szCs w:val="18"/>
      </w:rPr>
    </w:pPr>
    <w:r>
      <w:pict>
        <v:shape id="WordPictureWatermark166" o:spid="_x0000_s2128" o:spt="75" type="#_x0000_t75" style="position:absolute;left:0pt;margin-left:21.2pt;margin-top:811.7pt;height:12.5pt;width:168.95pt;mso-position-horizontal-relative:page;mso-position-vertical-relative:page;z-index:-251614208;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参考文献</w:t>
    </w:r>
  </w:p>
  <w:p w14:paraId="3433B3B5">
    <w:pPr>
      <w:spacing w:before="12" w:line="19" w:lineRule="exact"/>
      <w:ind w:firstLine="1136"/>
    </w:pPr>
    <w:r>
      <w:rPr>
        <w:position w:val="-1"/>
      </w:rPr>
      <w:pict>
        <v:shape id="_x0000_s2129" o:spid="_x0000_s2129" style="height:1.45pt;width:425.25pt;" fillcolor="#000000" filled="t" stroked="f" coordsize="8505,29" path="m0,28l8504,28,8504,0,0,0,0,28xe">
          <v:fill on="t" focussize="0,0"/>
          <v:stroke on="f"/>
          <v:imagedata o:title=""/>
          <o:lock v:ext="edit"/>
          <w10:wrap type="none"/>
          <w10:anchorlock/>
        </v:shape>
      </w:pict>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3AA95">
    <w:pPr>
      <w:spacing w:before="47" w:line="220" w:lineRule="auto"/>
      <w:ind w:left="4783"/>
      <w:rPr>
        <w:rFonts w:ascii="宋体" w:hAnsi="宋体" w:eastAsia="宋体" w:cs="宋体"/>
        <w:sz w:val="18"/>
        <w:szCs w:val="18"/>
      </w:rPr>
    </w:pPr>
    <w:r>
      <w:pict>
        <v:shape id="WordPictureWatermark174" o:spid="_x0000_s2132" o:spt="75" type="#_x0000_t75" style="position:absolute;left:0pt;margin-left:21.2pt;margin-top:811.7pt;height:12.5pt;width:168.95pt;mso-position-horizontal-relative:page;mso-position-vertical-relative:page;z-index:-251612160;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057CDB5F">
    <w:pPr>
      <w:spacing w:before="12" w:line="19" w:lineRule="exact"/>
      <w:ind w:firstLine="1419"/>
    </w:pPr>
    <w:r>
      <w:rPr>
        <w:position w:val="-1"/>
      </w:rPr>
      <w:pict>
        <v:shape id="_x0000_s2133" o:spid="_x0000_s2133" style="height:1.45pt;width:425.25pt;" fillcolor="#000000" filled="t" stroked="f" coordsize="8505,29" path="m0,28l8504,28,8504,0,0,0,0,28xe">
          <v:fill on="t" focussize="0,0"/>
          <v:stroke on="f"/>
          <v:imagedata o:title=""/>
          <o:lock v:ext="edit"/>
          <w10:wrap type="none"/>
          <w10:anchorlock/>
        </v:shape>
      </w:pic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FBD6A">
    <w:pPr>
      <w:spacing w:before="47" w:line="220" w:lineRule="auto"/>
      <w:ind w:left="5035"/>
      <w:rPr>
        <w:rFonts w:ascii="宋体" w:hAnsi="宋体" w:eastAsia="宋体" w:cs="宋体"/>
        <w:sz w:val="18"/>
        <w:szCs w:val="18"/>
      </w:rPr>
    </w:pPr>
    <w:r>
      <w:pict>
        <v:shape id="WordPictureWatermark166" o:spid="_x0000_s2128" o:spt="75" type="#_x0000_t75" style="position:absolute;left:0pt;margin-left:21.2pt;margin-top:811.7pt;height:12.5pt;width:168.95pt;mso-position-horizontal-relative:page;mso-position-vertical-relative:page;z-index:-251614208;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参考文献</w:t>
    </w:r>
  </w:p>
  <w:p w14:paraId="3433B3B5">
    <w:pPr>
      <w:spacing w:before="12" w:line="19" w:lineRule="exact"/>
      <w:ind w:firstLine="1136"/>
    </w:pPr>
    <w:r>
      <w:rPr>
        <w:position w:val="-1"/>
      </w:rPr>
      <w:pict>
        <v:shape id="_x0000_s2129" o:spid="_x0000_s2129" style="height:1.45pt;width:425.25pt;" fillcolor="#000000" filled="t" stroked="f" coordsize="8505,29" path="m0,28l8504,28,8504,0,0,0,0,28xe">
          <v:fill on="t" focussize="0,0"/>
          <v:stroke on="f"/>
          <v:imagedata o:title=""/>
          <o:lock v:ext="edit"/>
          <w10:wrap type="none"/>
          <w10:anchorlock/>
        </v:shape>
      </w:pic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FBD6A">
    <w:pPr>
      <w:spacing w:before="47" w:line="220" w:lineRule="auto"/>
      <w:ind w:left="5035"/>
      <w:rPr>
        <w:rFonts w:ascii="宋体" w:hAnsi="宋体" w:eastAsia="宋体" w:cs="宋体"/>
        <w:sz w:val="18"/>
        <w:szCs w:val="18"/>
      </w:rPr>
    </w:pPr>
    <w:r>
      <w:pict>
        <v:shape id="WordPictureWatermark166" o:spid="_x0000_s2128" o:spt="75" type="#_x0000_t75" style="position:absolute;left:0pt;margin-left:21.2pt;margin-top:811.7pt;height:12.5pt;width:168.95pt;mso-position-horizontal-relative:page;mso-position-vertical-relative:page;z-index:-251614208;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参考文献</w:t>
    </w:r>
  </w:p>
  <w:p w14:paraId="3433B3B5">
    <w:pPr>
      <w:spacing w:before="12" w:line="19" w:lineRule="exact"/>
      <w:ind w:firstLine="1136"/>
    </w:pPr>
    <w:r>
      <w:rPr>
        <w:position w:val="-1"/>
      </w:rPr>
      <w:pict>
        <v:shape id="_x0000_s2129" o:spid="_x0000_s2129" style="height:1.45pt;width:425.25pt;" fillcolor="#000000" filled="t" stroked="f" coordsize="8505,29" path="m0,28l8504,28,8504,0,0,0,0,28xe">
          <v:fill on="t" focussize="0,0"/>
          <v:stroke on="f"/>
          <v:imagedata o:title=""/>
          <o:lock v:ext="edit"/>
          <w10:wrap type="none"/>
          <w10:anchorlock/>
        </v:shape>
      </w:pic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A05E4">
    <w:pPr>
      <w:spacing w:before="48" w:line="219" w:lineRule="auto"/>
      <w:ind w:left="5228"/>
      <w:rPr>
        <w:rFonts w:ascii="宋体" w:hAnsi="宋体" w:eastAsia="宋体" w:cs="宋体"/>
        <w:sz w:val="18"/>
        <w:szCs w:val="18"/>
      </w:rPr>
    </w:pPr>
    <w:r>
      <w:pict>
        <v:shape id="WordPictureWatermark178" o:spid="_x0000_s2134" o:spt="75" type="#_x0000_t75" style="position:absolute;left:0pt;margin-left:21.2pt;margin-top:811.7pt;height:12.5pt;width:168.95pt;mso-position-horizontal-relative:page;mso-position-vertical-relative:page;z-index:-25161113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6"/>
        <w:sz w:val="18"/>
        <w:szCs w:val="18"/>
      </w:rPr>
      <w:t>附录</w:t>
    </w:r>
  </w:p>
  <w:p w14:paraId="1F82352C">
    <w:pPr>
      <w:spacing w:before="13" w:line="19" w:lineRule="exact"/>
      <w:ind w:firstLine="1136"/>
    </w:pPr>
    <w:r>
      <w:rPr>
        <w:position w:val="-1"/>
      </w:rPr>
      <w:pict>
        <v:shape id="_x0000_s2135" o:spid="_x0000_s2135" style="height:1.45pt;width:425.25pt;" fillcolor="#000000" filled="t" stroked="f" coordsize="8505,29" path="m0,28l8504,28,8504,0,0,0,0,28xe">
          <v:fill on="t" focussize="0,0"/>
          <v:stroke on="f"/>
          <v:imagedata o:title=""/>
          <o:lock v:ext="edit"/>
          <w10:wrap type="none"/>
          <w10:anchorlock/>
        </v:shape>
      </w:pict>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DFD1">
    <w:pPr>
      <w:spacing w:before="47" w:line="220" w:lineRule="auto"/>
      <w:ind w:left="4783"/>
      <w:rPr>
        <w:rFonts w:ascii="宋体" w:hAnsi="宋体" w:eastAsia="宋体" w:cs="宋体"/>
        <w:sz w:val="18"/>
        <w:szCs w:val="18"/>
      </w:rPr>
    </w:pPr>
    <w:r>
      <w:pict>
        <v:shape id="WordPictureWatermark20" o:spid="_x0000_s2058" o:spt="75" type="#_x0000_t75" style="position:absolute;left:0pt;margin-left:21.2pt;margin-top:811.7pt;height:12.5pt;width:168.9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2"/>
        <w:sz w:val="18"/>
        <w:szCs w:val="18"/>
      </w:rPr>
      <w:t>东华大学硕士学位论文</w:t>
    </w:r>
  </w:p>
  <w:p w14:paraId="19763A68">
    <w:pPr>
      <w:spacing w:before="12" w:line="19" w:lineRule="exact"/>
      <w:ind w:firstLine="1419"/>
    </w:pPr>
    <w:r>
      <w:rPr>
        <w:position w:val="-1"/>
      </w:rPr>
      <w:pict>
        <v:shape id="_x0000_s2059" o:spid="_x0000_s2059" style="height:1.45pt;width:425.25pt;" fillcolor="#000000" filled="t" stroked="f" coordsize="8505,29" path="m0,28l8504,28,8504,0,0,0,0,28xe">
          <v:fill on="t" focussize="0,0"/>
          <v:stroke on="f"/>
          <v:imagedata o:title=""/>
          <o:lock v:ext="edit"/>
          <w10:wrap type="none"/>
          <w10:anchorlock/>
        </v:shape>
      </w:pic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A05E4">
    <w:pPr>
      <w:spacing w:before="48" w:line="219" w:lineRule="auto"/>
      <w:ind w:left="5228"/>
      <w:rPr>
        <w:rFonts w:ascii="宋体" w:hAnsi="宋体" w:eastAsia="宋体" w:cs="宋体"/>
        <w:sz w:val="18"/>
        <w:szCs w:val="18"/>
      </w:rPr>
    </w:pPr>
    <w:r>
      <w:pict>
        <v:shape id="WordPictureWatermark178" o:spid="_x0000_s2134" o:spt="75" type="#_x0000_t75" style="position:absolute;left:0pt;margin-left:21.2pt;margin-top:811.7pt;height:12.5pt;width:168.95pt;mso-position-horizontal-relative:page;mso-position-vertical-relative:page;z-index:-251611136;mso-width-relative:page;mso-height-relative:page;" filled="f" stroked="f" coordsize="21600,21600" o:allowincell="f">
          <v:path/>
          <v:fill on="f" focussize="0,0"/>
          <v:stroke on="f"/>
          <v:imagedata r:id="rId1" o:title=""/>
          <o:lock v:ext="edit" aspectratio="t"/>
        </v:shape>
      </w:pict>
    </w:r>
    <w:r>
      <w:rPr>
        <w:rFonts w:ascii="宋体" w:hAnsi="宋体" w:eastAsia="宋体" w:cs="宋体"/>
        <w:spacing w:val="-6"/>
        <w:sz w:val="18"/>
        <w:szCs w:val="18"/>
      </w:rPr>
      <w:t>附录</w:t>
    </w:r>
  </w:p>
  <w:p w14:paraId="1F82352C">
    <w:pPr>
      <w:spacing w:before="13" w:line="19" w:lineRule="exact"/>
      <w:ind w:firstLine="1136"/>
    </w:pPr>
    <w:r>
      <w:rPr>
        <w:position w:val="-1"/>
      </w:rPr>
      <w:pict>
        <v:shape id="_x0000_s2135" o:spid="_x0000_s2135" style="height:1.45pt;width:425.25pt;" fillcolor="#000000" filled="t" stroked="f" coordsize="8505,29" path="m0,28l8504,28,8504,0,0,0,0,28xe">
          <v:fill on="t" focussize="0,0"/>
          <v:stroke on="f"/>
          <v:imagedata o:title=""/>
          <o:lock v:ext="edit"/>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3476B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28"/>
      <w:szCs w:val="2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8"/>
      <w:szCs w:val="2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46.xml"/><Relationship Id="rId98" Type="http://schemas.openxmlformats.org/officeDocument/2006/relationships/header" Target="header49.xml"/><Relationship Id="rId97" Type="http://schemas.openxmlformats.org/officeDocument/2006/relationships/footer" Target="footer45.xml"/><Relationship Id="rId96" Type="http://schemas.openxmlformats.org/officeDocument/2006/relationships/header" Target="header48.xml"/><Relationship Id="rId95" Type="http://schemas.openxmlformats.org/officeDocument/2006/relationships/footer" Target="footer44.xml"/><Relationship Id="rId94" Type="http://schemas.openxmlformats.org/officeDocument/2006/relationships/header" Target="header47.xml"/><Relationship Id="rId93" Type="http://schemas.openxmlformats.org/officeDocument/2006/relationships/footer" Target="footer43.xml"/><Relationship Id="rId92" Type="http://schemas.openxmlformats.org/officeDocument/2006/relationships/header" Target="header46.xml"/><Relationship Id="rId91" Type="http://schemas.openxmlformats.org/officeDocument/2006/relationships/footer" Target="footer42.xml"/><Relationship Id="rId90" Type="http://schemas.openxmlformats.org/officeDocument/2006/relationships/header" Target="header45.xml"/><Relationship Id="rId9" Type="http://schemas.openxmlformats.org/officeDocument/2006/relationships/footer" Target="footer1.xml"/><Relationship Id="rId89" Type="http://schemas.openxmlformats.org/officeDocument/2006/relationships/footer" Target="footer41.xml"/><Relationship Id="rId88" Type="http://schemas.openxmlformats.org/officeDocument/2006/relationships/header" Target="header44.xml"/><Relationship Id="rId87" Type="http://schemas.openxmlformats.org/officeDocument/2006/relationships/footer" Target="footer40.xml"/><Relationship Id="rId86" Type="http://schemas.openxmlformats.org/officeDocument/2006/relationships/header" Target="header43.xml"/><Relationship Id="rId85" Type="http://schemas.openxmlformats.org/officeDocument/2006/relationships/footer" Target="footer39.xml"/><Relationship Id="rId84" Type="http://schemas.openxmlformats.org/officeDocument/2006/relationships/header" Target="header42.xml"/><Relationship Id="rId83" Type="http://schemas.openxmlformats.org/officeDocument/2006/relationships/footer" Target="footer38.xml"/><Relationship Id="rId82" Type="http://schemas.openxmlformats.org/officeDocument/2006/relationships/header" Target="header41.xml"/><Relationship Id="rId81" Type="http://schemas.openxmlformats.org/officeDocument/2006/relationships/footer" Target="footer37.xml"/><Relationship Id="rId80" Type="http://schemas.openxmlformats.org/officeDocument/2006/relationships/header" Target="header40.xml"/><Relationship Id="rId8" Type="http://schemas.openxmlformats.org/officeDocument/2006/relationships/header" Target="header4.xml"/><Relationship Id="rId79" Type="http://schemas.openxmlformats.org/officeDocument/2006/relationships/footer" Target="footer36.xml"/><Relationship Id="rId78" Type="http://schemas.openxmlformats.org/officeDocument/2006/relationships/header" Target="header39.xml"/><Relationship Id="rId77" Type="http://schemas.openxmlformats.org/officeDocument/2006/relationships/footer" Target="footer35.xml"/><Relationship Id="rId76" Type="http://schemas.openxmlformats.org/officeDocument/2006/relationships/header" Target="header38.xml"/><Relationship Id="rId75" Type="http://schemas.openxmlformats.org/officeDocument/2006/relationships/footer" Target="footer34.xml"/><Relationship Id="rId74" Type="http://schemas.openxmlformats.org/officeDocument/2006/relationships/header" Target="header37.xml"/><Relationship Id="rId73" Type="http://schemas.openxmlformats.org/officeDocument/2006/relationships/footer" Target="footer33.xml"/><Relationship Id="rId72" Type="http://schemas.openxmlformats.org/officeDocument/2006/relationships/header" Target="header36.xml"/><Relationship Id="rId71" Type="http://schemas.openxmlformats.org/officeDocument/2006/relationships/footer" Target="footer32.xml"/><Relationship Id="rId70" Type="http://schemas.openxmlformats.org/officeDocument/2006/relationships/header" Target="header35.xml"/><Relationship Id="rId7" Type="http://schemas.openxmlformats.org/officeDocument/2006/relationships/header" Target="header3.xml"/><Relationship Id="rId69" Type="http://schemas.openxmlformats.org/officeDocument/2006/relationships/footer" Target="footer31.xml"/><Relationship Id="rId68" Type="http://schemas.openxmlformats.org/officeDocument/2006/relationships/header" Target="header34.xml"/><Relationship Id="rId67" Type="http://schemas.openxmlformats.org/officeDocument/2006/relationships/footer" Target="footer30.xml"/><Relationship Id="rId66" Type="http://schemas.openxmlformats.org/officeDocument/2006/relationships/header" Target="header33.xml"/><Relationship Id="rId65" Type="http://schemas.openxmlformats.org/officeDocument/2006/relationships/footer" Target="footer29.xml"/><Relationship Id="rId64" Type="http://schemas.openxmlformats.org/officeDocument/2006/relationships/header" Target="header32.xml"/><Relationship Id="rId63" Type="http://schemas.openxmlformats.org/officeDocument/2006/relationships/footer" Target="footer28.xml"/><Relationship Id="rId62" Type="http://schemas.openxmlformats.org/officeDocument/2006/relationships/header" Target="header31.xml"/><Relationship Id="rId61" Type="http://schemas.openxmlformats.org/officeDocument/2006/relationships/footer" Target="footer27.xml"/><Relationship Id="rId60" Type="http://schemas.openxmlformats.org/officeDocument/2006/relationships/header" Target="header30.xml"/><Relationship Id="rId6" Type="http://schemas.openxmlformats.org/officeDocument/2006/relationships/header" Target="header2.xml"/><Relationship Id="rId59" Type="http://schemas.openxmlformats.org/officeDocument/2006/relationships/footer" Target="footer26.xml"/><Relationship Id="rId58" Type="http://schemas.openxmlformats.org/officeDocument/2006/relationships/header" Target="header29.xml"/><Relationship Id="rId57" Type="http://schemas.openxmlformats.org/officeDocument/2006/relationships/footer" Target="footer25.xml"/><Relationship Id="rId56" Type="http://schemas.openxmlformats.org/officeDocument/2006/relationships/header" Target="header28.xml"/><Relationship Id="rId55" Type="http://schemas.openxmlformats.org/officeDocument/2006/relationships/footer" Target="footer24.xml"/><Relationship Id="rId54" Type="http://schemas.openxmlformats.org/officeDocument/2006/relationships/header" Target="header27.xml"/><Relationship Id="rId53" Type="http://schemas.openxmlformats.org/officeDocument/2006/relationships/footer" Target="footer23.xml"/><Relationship Id="rId52" Type="http://schemas.openxmlformats.org/officeDocument/2006/relationships/header" Target="header26.xml"/><Relationship Id="rId51" Type="http://schemas.openxmlformats.org/officeDocument/2006/relationships/footer" Target="footer22.xml"/><Relationship Id="rId50" Type="http://schemas.openxmlformats.org/officeDocument/2006/relationships/header" Target="header25.xml"/><Relationship Id="rId5" Type="http://schemas.openxmlformats.org/officeDocument/2006/relationships/header" Target="header1.xml"/><Relationship Id="rId49" Type="http://schemas.openxmlformats.org/officeDocument/2006/relationships/footer" Target="footer21.xml"/><Relationship Id="rId48" Type="http://schemas.openxmlformats.org/officeDocument/2006/relationships/header" Target="header24.xml"/><Relationship Id="rId47" Type="http://schemas.openxmlformats.org/officeDocument/2006/relationships/footer" Target="footer20.xml"/><Relationship Id="rId46" Type="http://schemas.openxmlformats.org/officeDocument/2006/relationships/header" Target="header23.xml"/><Relationship Id="rId45" Type="http://schemas.openxmlformats.org/officeDocument/2006/relationships/footer" Target="footer19.xml"/><Relationship Id="rId44" Type="http://schemas.openxmlformats.org/officeDocument/2006/relationships/header" Target="header22.xml"/><Relationship Id="rId43" Type="http://schemas.openxmlformats.org/officeDocument/2006/relationships/footer" Target="footer18.xml"/><Relationship Id="rId42" Type="http://schemas.openxmlformats.org/officeDocument/2006/relationships/header" Target="header21.xml"/><Relationship Id="rId41" Type="http://schemas.openxmlformats.org/officeDocument/2006/relationships/footer" Target="footer17.xml"/><Relationship Id="rId40" Type="http://schemas.openxmlformats.org/officeDocument/2006/relationships/header" Target="header20.xml"/><Relationship Id="rId4" Type="http://schemas.openxmlformats.org/officeDocument/2006/relationships/endnotes" Target="endnotes.xml"/><Relationship Id="rId39" Type="http://schemas.openxmlformats.org/officeDocument/2006/relationships/footer" Target="footer16.xml"/><Relationship Id="rId38" Type="http://schemas.openxmlformats.org/officeDocument/2006/relationships/header" Target="header19.xml"/><Relationship Id="rId37" Type="http://schemas.openxmlformats.org/officeDocument/2006/relationships/footer" Target="footer15.xml"/><Relationship Id="rId36" Type="http://schemas.openxmlformats.org/officeDocument/2006/relationships/header" Target="header18.xml"/><Relationship Id="rId35" Type="http://schemas.openxmlformats.org/officeDocument/2006/relationships/footer" Target="footer14.xml"/><Relationship Id="rId34" Type="http://schemas.openxmlformats.org/officeDocument/2006/relationships/header" Target="header17.xml"/><Relationship Id="rId33" Type="http://schemas.openxmlformats.org/officeDocument/2006/relationships/footer" Target="footer13.xml"/><Relationship Id="rId32" Type="http://schemas.openxmlformats.org/officeDocument/2006/relationships/header" Target="header16.xml"/><Relationship Id="rId31" Type="http://schemas.openxmlformats.org/officeDocument/2006/relationships/footer" Target="footer12.xml"/><Relationship Id="rId30" Type="http://schemas.openxmlformats.org/officeDocument/2006/relationships/header" Target="header15.xml"/><Relationship Id="rId3" Type="http://schemas.openxmlformats.org/officeDocument/2006/relationships/footnotes" Target="footnotes.xml"/><Relationship Id="rId29" Type="http://schemas.openxmlformats.org/officeDocument/2006/relationships/footer" Target="footer11.xml"/><Relationship Id="rId28" Type="http://schemas.openxmlformats.org/officeDocument/2006/relationships/header" Target="header14.xml"/><Relationship Id="rId27" Type="http://schemas.openxmlformats.org/officeDocument/2006/relationships/footer" Target="footer10.xml"/><Relationship Id="rId26" Type="http://schemas.openxmlformats.org/officeDocument/2006/relationships/header" Target="header13.xml"/><Relationship Id="rId25" Type="http://schemas.openxmlformats.org/officeDocument/2006/relationships/footer" Target="footer9.xml"/><Relationship Id="rId24" Type="http://schemas.openxmlformats.org/officeDocument/2006/relationships/header" Target="header12.xml"/><Relationship Id="rId230" Type="http://schemas.openxmlformats.org/officeDocument/2006/relationships/fontTable" Target="fontTable.xml"/><Relationship Id="rId23" Type="http://schemas.openxmlformats.org/officeDocument/2006/relationships/footer" Target="footer8.xml"/><Relationship Id="rId229" Type="http://schemas.openxmlformats.org/officeDocument/2006/relationships/customXml" Target="../customXml/item1.xml"/><Relationship Id="rId228" Type="http://schemas.openxmlformats.org/officeDocument/2006/relationships/image" Target="media/image39.png"/><Relationship Id="rId227" Type="http://schemas.openxmlformats.org/officeDocument/2006/relationships/image" Target="media/image38.png"/><Relationship Id="rId226" Type="http://schemas.openxmlformats.org/officeDocument/2006/relationships/image" Target="media/image37.png"/><Relationship Id="rId225" Type="http://schemas.openxmlformats.org/officeDocument/2006/relationships/image" Target="media/image36.png"/><Relationship Id="rId224" Type="http://schemas.openxmlformats.org/officeDocument/2006/relationships/image" Target="media/image35.png"/><Relationship Id="rId223" Type="http://schemas.openxmlformats.org/officeDocument/2006/relationships/image" Target="media/image34.png"/><Relationship Id="rId222" Type="http://schemas.openxmlformats.org/officeDocument/2006/relationships/image" Target="media/image33.png"/><Relationship Id="rId221" Type="http://schemas.openxmlformats.org/officeDocument/2006/relationships/image" Target="media/image32.png"/><Relationship Id="rId220" Type="http://schemas.openxmlformats.org/officeDocument/2006/relationships/image" Target="media/image31.png"/><Relationship Id="rId22" Type="http://schemas.openxmlformats.org/officeDocument/2006/relationships/header" Target="header11.xml"/><Relationship Id="rId219" Type="http://schemas.openxmlformats.org/officeDocument/2006/relationships/image" Target="media/image30.png"/><Relationship Id="rId218" Type="http://schemas.openxmlformats.org/officeDocument/2006/relationships/image" Target="media/image29.png"/><Relationship Id="rId217" Type="http://schemas.openxmlformats.org/officeDocument/2006/relationships/image" Target="media/image28.png"/><Relationship Id="rId216" Type="http://schemas.openxmlformats.org/officeDocument/2006/relationships/image" Target="media/image27.png"/><Relationship Id="rId215" Type="http://schemas.openxmlformats.org/officeDocument/2006/relationships/image" Target="media/image26.png"/><Relationship Id="rId214" Type="http://schemas.openxmlformats.org/officeDocument/2006/relationships/image" Target="media/image25.jpeg"/><Relationship Id="rId213" Type="http://schemas.openxmlformats.org/officeDocument/2006/relationships/image" Target="media/image24.jpeg"/><Relationship Id="rId212" Type="http://schemas.openxmlformats.org/officeDocument/2006/relationships/image" Target="media/image23.jpeg"/><Relationship Id="rId211" Type="http://schemas.openxmlformats.org/officeDocument/2006/relationships/image" Target="media/image22.jpeg"/><Relationship Id="rId210" Type="http://schemas.openxmlformats.org/officeDocument/2006/relationships/image" Target="media/image21.jpeg"/><Relationship Id="rId21" Type="http://schemas.openxmlformats.org/officeDocument/2006/relationships/footer" Target="footer7.xml"/><Relationship Id="rId209" Type="http://schemas.openxmlformats.org/officeDocument/2006/relationships/image" Target="media/image20.jpeg"/><Relationship Id="rId208" Type="http://schemas.openxmlformats.org/officeDocument/2006/relationships/image" Target="media/image19.jpeg"/><Relationship Id="rId207" Type="http://schemas.openxmlformats.org/officeDocument/2006/relationships/image" Target="media/image18.jpeg"/><Relationship Id="rId206" Type="http://schemas.openxmlformats.org/officeDocument/2006/relationships/image" Target="media/image17.png"/><Relationship Id="rId205" Type="http://schemas.openxmlformats.org/officeDocument/2006/relationships/image" Target="media/image16.jpeg"/><Relationship Id="rId204" Type="http://schemas.openxmlformats.org/officeDocument/2006/relationships/image" Target="media/image15.jpeg"/><Relationship Id="rId203" Type="http://schemas.openxmlformats.org/officeDocument/2006/relationships/image" Target="media/image14.png"/><Relationship Id="rId202" Type="http://schemas.openxmlformats.org/officeDocument/2006/relationships/image" Target="media/image13.jpeg"/><Relationship Id="rId201" Type="http://schemas.openxmlformats.org/officeDocument/2006/relationships/image" Target="media/image12.jpeg"/><Relationship Id="rId200" Type="http://schemas.openxmlformats.org/officeDocument/2006/relationships/image" Target="media/image11.png"/><Relationship Id="rId20" Type="http://schemas.openxmlformats.org/officeDocument/2006/relationships/header" Target="header10.xml"/><Relationship Id="rId2" Type="http://schemas.openxmlformats.org/officeDocument/2006/relationships/settings" Target="settings.xml"/><Relationship Id="rId199" Type="http://schemas.openxmlformats.org/officeDocument/2006/relationships/image" Target="media/image10.png"/><Relationship Id="rId198" Type="http://schemas.openxmlformats.org/officeDocument/2006/relationships/image" Target="media/image9.jpeg"/><Relationship Id="rId197" Type="http://schemas.openxmlformats.org/officeDocument/2006/relationships/image" Target="media/image8.jpeg"/><Relationship Id="rId196" Type="http://schemas.openxmlformats.org/officeDocument/2006/relationships/image" Target="media/image7.jpeg"/><Relationship Id="rId195" Type="http://schemas.openxmlformats.org/officeDocument/2006/relationships/image" Target="media/image6.png"/><Relationship Id="rId194" Type="http://schemas.openxmlformats.org/officeDocument/2006/relationships/image" Target="media/image5.png"/><Relationship Id="rId193" Type="http://schemas.openxmlformats.org/officeDocument/2006/relationships/image" Target="media/image4.png"/><Relationship Id="rId192" Type="http://schemas.openxmlformats.org/officeDocument/2006/relationships/image" Target="media/image3.png"/><Relationship Id="rId191" Type="http://schemas.openxmlformats.org/officeDocument/2006/relationships/image" Target="media/image2.png"/><Relationship Id="rId190" Type="http://schemas.openxmlformats.org/officeDocument/2006/relationships/theme" Target="theme/theme1.xml"/><Relationship Id="rId19" Type="http://schemas.openxmlformats.org/officeDocument/2006/relationships/footer" Target="footer6.xml"/><Relationship Id="rId189" Type="http://schemas.openxmlformats.org/officeDocument/2006/relationships/footer" Target="footer91.xml"/><Relationship Id="rId188" Type="http://schemas.openxmlformats.org/officeDocument/2006/relationships/header" Target="header94.xml"/><Relationship Id="rId187" Type="http://schemas.openxmlformats.org/officeDocument/2006/relationships/footer" Target="footer90.xml"/><Relationship Id="rId186" Type="http://schemas.openxmlformats.org/officeDocument/2006/relationships/header" Target="header93.xml"/><Relationship Id="rId185" Type="http://schemas.openxmlformats.org/officeDocument/2006/relationships/footer" Target="footer89.xml"/><Relationship Id="rId184" Type="http://schemas.openxmlformats.org/officeDocument/2006/relationships/header" Target="header92.xml"/><Relationship Id="rId183" Type="http://schemas.openxmlformats.org/officeDocument/2006/relationships/footer" Target="footer88.xml"/><Relationship Id="rId182" Type="http://schemas.openxmlformats.org/officeDocument/2006/relationships/header" Target="header91.xml"/><Relationship Id="rId181" Type="http://schemas.openxmlformats.org/officeDocument/2006/relationships/footer" Target="footer87.xml"/><Relationship Id="rId180" Type="http://schemas.openxmlformats.org/officeDocument/2006/relationships/header" Target="header90.xml"/><Relationship Id="rId18" Type="http://schemas.openxmlformats.org/officeDocument/2006/relationships/header" Target="header9.xml"/><Relationship Id="rId179" Type="http://schemas.openxmlformats.org/officeDocument/2006/relationships/footer" Target="footer86.xml"/><Relationship Id="rId178" Type="http://schemas.openxmlformats.org/officeDocument/2006/relationships/header" Target="header89.xml"/><Relationship Id="rId177" Type="http://schemas.openxmlformats.org/officeDocument/2006/relationships/footer" Target="footer85.xml"/><Relationship Id="rId176" Type="http://schemas.openxmlformats.org/officeDocument/2006/relationships/header" Target="header88.xml"/><Relationship Id="rId175" Type="http://schemas.openxmlformats.org/officeDocument/2006/relationships/footer" Target="footer84.xml"/><Relationship Id="rId174" Type="http://schemas.openxmlformats.org/officeDocument/2006/relationships/header" Target="header87.xml"/><Relationship Id="rId173" Type="http://schemas.openxmlformats.org/officeDocument/2006/relationships/footer" Target="footer83.xml"/><Relationship Id="rId172" Type="http://schemas.openxmlformats.org/officeDocument/2006/relationships/header" Target="header86.xml"/><Relationship Id="rId171" Type="http://schemas.openxmlformats.org/officeDocument/2006/relationships/footer" Target="footer82.xml"/><Relationship Id="rId170" Type="http://schemas.openxmlformats.org/officeDocument/2006/relationships/header" Target="header85.xml"/><Relationship Id="rId17" Type="http://schemas.openxmlformats.org/officeDocument/2006/relationships/footer" Target="footer5.xml"/><Relationship Id="rId169" Type="http://schemas.openxmlformats.org/officeDocument/2006/relationships/footer" Target="footer81.xml"/><Relationship Id="rId168" Type="http://schemas.openxmlformats.org/officeDocument/2006/relationships/header" Target="header84.xml"/><Relationship Id="rId167" Type="http://schemas.openxmlformats.org/officeDocument/2006/relationships/footer" Target="footer80.xml"/><Relationship Id="rId166" Type="http://schemas.openxmlformats.org/officeDocument/2006/relationships/header" Target="header83.xml"/><Relationship Id="rId165" Type="http://schemas.openxmlformats.org/officeDocument/2006/relationships/footer" Target="footer79.xml"/><Relationship Id="rId164" Type="http://schemas.openxmlformats.org/officeDocument/2006/relationships/header" Target="header82.xml"/><Relationship Id="rId163" Type="http://schemas.openxmlformats.org/officeDocument/2006/relationships/footer" Target="footer78.xml"/><Relationship Id="rId162" Type="http://schemas.openxmlformats.org/officeDocument/2006/relationships/header" Target="header81.xml"/><Relationship Id="rId161" Type="http://schemas.openxmlformats.org/officeDocument/2006/relationships/footer" Target="footer77.xml"/><Relationship Id="rId160" Type="http://schemas.openxmlformats.org/officeDocument/2006/relationships/header" Target="header80.xml"/><Relationship Id="rId16" Type="http://schemas.openxmlformats.org/officeDocument/2006/relationships/header" Target="header8.xml"/><Relationship Id="rId159" Type="http://schemas.openxmlformats.org/officeDocument/2006/relationships/footer" Target="footer76.xml"/><Relationship Id="rId158" Type="http://schemas.openxmlformats.org/officeDocument/2006/relationships/header" Target="header79.xml"/><Relationship Id="rId157" Type="http://schemas.openxmlformats.org/officeDocument/2006/relationships/footer" Target="footer75.xml"/><Relationship Id="rId156" Type="http://schemas.openxmlformats.org/officeDocument/2006/relationships/header" Target="header78.xml"/><Relationship Id="rId155" Type="http://schemas.openxmlformats.org/officeDocument/2006/relationships/footer" Target="footer74.xml"/><Relationship Id="rId154" Type="http://schemas.openxmlformats.org/officeDocument/2006/relationships/header" Target="header77.xml"/><Relationship Id="rId153" Type="http://schemas.openxmlformats.org/officeDocument/2006/relationships/footer" Target="footer73.xml"/><Relationship Id="rId152" Type="http://schemas.openxmlformats.org/officeDocument/2006/relationships/header" Target="header76.xml"/><Relationship Id="rId151" Type="http://schemas.openxmlformats.org/officeDocument/2006/relationships/footer" Target="footer72.xml"/><Relationship Id="rId150" Type="http://schemas.openxmlformats.org/officeDocument/2006/relationships/header" Target="header75.xml"/><Relationship Id="rId15" Type="http://schemas.openxmlformats.org/officeDocument/2006/relationships/footer" Target="footer4.xml"/><Relationship Id="rId149" Type="http://schemas.openxmlformats.org/officeDocument/2006/relationships/footer" Target="footer71.xml"/><Relationship Id="rId148" Type="http://schemas.openxmlformats.org/officeDocument/2006/relationships/header" Target="header74.xml"/><Relationship Id="rId147" Type="http://schemas.openxmlformats.org/officeDocument/2006/relationships/footer" Target="footer70.xml"/><Relationship Id="rId146" Type="http://schemas.openxmlformats.org/officeDocument/2006/relationships/header" Target="header73.xml"/><Relationship Id="rId145" Type="http://schemas.openxmlformats.org/officeDocument/2006/relationships/footer" Target="footer69.xml"/><Relationship Id="rId144" Type="http://schemas.openxmlformats.org/officeDocument/2006/relationships/header" Target="header72.xml"/><Relationship Id="rId143" Type="http://schemas.openxmlformats.org/officeDocument/2006/relationships/footer" Target="footer68.xml"/><Relationship Id="rId142" Type="http://schemas.openxmlformats.org/officeDocument/2006/relationships/header" Target="header71.xml"/><Relationship Id="rId141" Type="http://schemas.openxmlformats.org/officeDocument/2006/relationships/footer" Target="footer67.xml"/><Relationship Id="rId140" Type="http://schemas.openxmlformats.org/officeDocument/2006/relationships/header" Target="header70.xml"/><Relationship Id="rId14" Type="http://schemas.openxmlformats.org/officeDocument/2006/relationships/header" Target="header7.xml"/><Relationship Id="rId139" Type="http://schemas.openxmlformats.org/officeDocument/2006/relationships/footer" Target="footer66.xml"/><Relationship Id="rId138" Type="http://schemas.openxmlformats.org/officeDocument/2006/relationships/header" Target="header69.xml"/><Relationship Id="rId137" Type="http://schemas.openxmlformats.org/officeDocument/2006/relationships/footer" Target="footer65.xml"/><Relationship Id="rId136" Type="http://schemas.openxmlformats.org/officeDocument/2006/relationships/header" Target="header68.xml"/><Relationship Id="rId135" Type="http://schemas.openxmlformats.org/officeDocument/2006/relationships/footer" Target="footer64.xml"/><Relationship Id="rId134" Type="http://schemas.openxmlformats.org/officeDocument/2006/relationships/header" Target="header67.xml"/><Relationship Id="rId133" Type="http://schemas.openxmlformats.org/officeDocument/2006/relationships/footer" Target="footer63.xml"/><Relationship Id="rId132" Type="http://schemas.openxmlformats.org/officeDocument/2006/relationships/header" Target="header66.xml"/><Relationship Id="rId131" Type="http://schemas.openxmlformats.org/officeDocument/2006/relationships/footer" Target="footer62.xml"/><Relationship Id="rId130" Type="http://schemas.openxmlformats.org/officeDocument/2006/relationships/header" Target="header65.xml"/><Relationship Id="rId13" Type="http://schemas.openxmlformats.org/officeDocument/2006/relationships/footer" Target="footer3.xml"/><Relationship Id="rId129" Type="http://schemas.openxmlformats.org/officeDocument/2006/relationships/footer" Target="footer61.xml"/><Relationship Id="rId128" Type="http://schemas.openxmlformats.org/officeDocument/2006/relationships/header" Target="header64.xml"/><Relationship Id="rId127" Type="http://schemas.openxmlformats.org/officeDocument/2006/relationships/footer" Target="footer60.xml"/><Relationship Id="rId126" Type="http://schemas.openxmlformats.org/officeDocument/2006/relationships/header" Target="header63.xml"/><Relationship Id="rId125" Type="http://schemas.openxmlformats.org/officeDocument/2006/relationships/footer" Target="footer59.xml"/><Relationship Id="rId124" Type="http://schemas.openxmlformats.org/officeDocument/2006/relationships/header" Target="header62.xml"/><Relationship Id="rId123" Type="http://schemas.openxmlformats.org/officeDocument/2006/relationships/footer" Target="footer58.xml"/><Relationship Id="rId122" Type="http://schemas.openxmlformats.org/officeDocument/2006/relationships/header" Target="header61.xml"/><Relationship Id="rId121" Type="http://schemas.openxmlformats.org/officeDocument/2006/relationships/footer" Target="footer57.xml"/><Relationship Id="rId120" Type="http://schemas.openxmlformats.org/officeDocument/2006/relationships/header" Target="header60.xml"/><Relationship Id="rId12" Type="http://schemas.openxmlformats.org/officeDocument/2006/relationships/header" Target="header6.xml"/><Relationship Id="rId119" Type="http://schemas.openxmlformats.org/officeDocument/2006/relationships/footer" Target="footer56.xml"/><Relationship Id="rId118" Type="http://schemas.openxmlformats.org/officeDocument/2006/relationships/header" Target="header59.xml"/><Relationship Id="rId117" Type="http://schemas.openxmlformats.org/officeDocument/2006/relationships/footer" Target="footer55.xml"/><Relationship Id="rId116" Type="http://schemas.openxmlformats.org/officeDocument/2006/relationships/header" Target="header58.xml"/><Relationship Id="rId115" Type="http://schemas.openxmlformats.org/officeDocument/2006/relationships/footer" Target="footer54.xml"/><Relationship Id="rId114" Type="http://schemas.openxmlformats.org/officeDocument/2006/relationships/header" Target="header57.xml"/><Relationship Id="rId113" Type="http://schemas.openxmlformats.org/officeDocument/2006/relationships/footer" Target="footer53.xml"/><Relationship Id="rId112" Type="http://schemas.openxmlformats.org/officeDocument/2006/relationships/header" Target="header56.xml"/><Relationship Id="rId111" Type="http://schemas.openxmlformats.org/officeDocument/2006/relationships/footer" Target="footer52.xml"/><Relationship Id="rId110" Type="http://schemas.openxmlformats.org/officeDocument/2006/relationships/header" Target="header55.xml"/><Relationship Id="rId11" Type="http://schemas.openxmlformats.org/officeDocument/2006/relationships/footer" Target="footer2.xml"/><Relationship Id="rId109" Type="http://schemas.openxmlformats.org/officeDocument/2006/relationships/footer" Target="footer51.xml"/><Relationship Id="rId108" Type="http://schemas.openxmlformats.org/officeDocument/2006/relationships/header" Target="header54.xml"/><Relationship Id="rId107" Type="http://schemas.openxmlformats.org/officeDocument/2006/relationships/footer" Target="footer50.xml"/><Relationship Id="rId106" Type="http://schemas.openxmlformats.org/officeDocument/2006/relationships/header" Target="header53.xml"/><Relationship Id="rId105" Type="http://schemas.openxmlformats.org/officeDocument/2006/relationships/footer" Target="footer49.xml"/><Relationship Id="rId104" Type="http://schemas.openxmlformats.org/officeDocument/2006/relationships/header" Target="header52.xml"/><Relationship Id="rId103" Type="http://schemas.openxmlformats.org/officeDocument/2006/relationships/footer" Target="footer48.xml"/><Relationship Id="rId102" Type="http://schemas.openxmlformats.org/officeDocument/2006/relationships/header" Target="header51.xml"/><Relationship Id="rId101" Type="http://schemas.openxmlformats.org/officeDocument/2006/relationships/footer" Target="footer47.xml"/><Relationship Id="rId100" Type="http://schemas.openxmlformats.org/officeDocument/2006/relationships/header" Target="header50.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6.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8.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0.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2.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4.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6.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8.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0.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2.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4.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_rels/header56.xml.rels><?xml version="1.0" encoding="UTF-8" standalone="yes"?>
<Relationships xmlns="http://schemas.openxmlformats.org/package/2006/relationships"><Relationship Id="rId1" Type="http://schemas.openxmlformats.org/officeDocument/2006/relationships/image" Target="media/image1.png"/></Relationships>
</file>

<file path=word/_rels/header57.xml.rels><?xml version="1.0" encoding="UTF-8" standalone="yes"?>
<Relationships xmlns="http://schemas.openxmlformats.org/package/2006/relationships"><Relationship Id="rId1" Type="http://schemas.openxmlformats.org/officeDocument/2006/relationships/image" Target="media/image1.png"/></Relationships>
</file>

<file path=word/_rels/header58.xml.rels><?xml version="1.0" encoding="UTF-8" standalone="yes"?>
<Relationships xmlns="http://schemas.openxmlformats.org/package/2006/relationships"><Relationship Id="rId1" Type="http://schemas.openxmlformats.org/officeDocument/2006/relationships/image" Target="media/image1.png"/></Relationships>
</file>

<file path=word/_rels/header59.xml.rels><?xml version="1.0" encoding="UTF-8" standalone="yes"?>
<Relationships xmlns="http://schemas.openxmlformats.org/package/2006/relationships"><Relationship Id="rId1" Type="http://schemas.openxmlformats.org/officeDocument/2006/relationships/image" Target="media/image1.png"/></Relationships>
</file>

<file path=word/_rels/header60.xml.rels><?xml version="1.0" encoding="UTF-8" standalone="yes"?>
<Relationships xmlns="http://schemas.openxmlformats.org/package/2006/relationships"><Relationship Id="rId1" Type="http://schemas.openxmlformats.org/officeDocument/2006/relationships/image" Target="media/image1.png"/></Relationships>
</file>

<file path=word/_rels/header61.xml.rels><?xml version="1.0" encoding="UTF-8" standalone="yes"?>
<Relationships xmlns="http://schemas.openxmlformats.org/package/2006/relationships"><Relationship Id="rId1" Type="http://schemas.openxmlformats.org/officeDocument/2006/relationships/image" Target="media/image1.png"/></Relationships>
</file>

<file path=word/_rels/header62.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64.xml.rels><?xml version="1.0" encoding="UTF-8" standalone="yes"?>
<Relationships xmlns="http://schemas.openxmlformats.org/package/2006/relationships"><Relationship Id="rId1" Type="http://schemas.openxmlformats.org/officeDocument/2006/relationships/image" Target="media/image1.png"/></Relationships>
</file>

<file path=word/_rels/header65.xml.rels><?xml version="1.0" encoding="UTF-8" standalone="yes"?>
<Relationships xmlns="http://schemas.openxmlformats.org/package/2006/relationships"><Relationship Id="rId1" Type="http://schemas.openxmlformats.org/officeDocument/2006/relationships/image" Target="media/image1.png"/></Relationships>
</file>

<file path=word/_rels/header66.xml.rels><?xml version="1.0" encoding="UTF-8" standalone="yes"?>
<Relationships xmlns="http://schemas.openxmlformats.org/package/2006/relationships"><Relationship Id="rId1" Type="http://schemas.openxmlformats.org/officeDocument/2006/relationships/image" Target="media/image1.png"/></Relationships>
</file>

<file path=word/_rels/header67.xml.rels><?xml version="1.0" encoding="UTF-8" standalone="yes"?>
<Relationships xmlns="http://schemas.openxmlformats.org/package/2006/relationships"><Relationship Id="rId1" Type="http://schemas.openxmlformats.org/officeDocument/2006/relationships/image" Target="media/image1.png"/></Relationships>
</file>

<file path=word/_rels/header68.xml.rels><?xml version="1.0" encoding="UTF-8" standalone="yes"?>
<Relationships xmlns="http://schemas.openxmlformats.org/package/2006/relationships"><Relationship Id="rId1" Type="http://schemas.openxmlformats.org/officeDocument/2006/relationships/image" Target="media/image1.png"/></Relationships>
</file>

<file path=word/_rels/header69.xml.rels><?xml version="1.0" encoding="UTF-8" standalone="yes"?>
<Relationships xmlns="http://schemas.openxmlformats.org/package/2006/relationships"><Relationship Id="rId1" Type="http://schemas.openxmlformats.org/officeDocument/2006/relationships/image" Target="media/image1.png"/></Relationships>
</file>

<file path=word/_rels/header70.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1.png"/></Relationships>
</file>

<file path=word/_rels/header72.xml.rels><?xml version="1.0" encoding="UTF-8" standalone="yes"?>
<Relationships xmlns="http://schemas.openxmlformats.org/package/2006/relationships"><Relationship Id="rId1" Type="http://schemas.openxmlformats.org/officeDocument/2006/relationships/image" Target="media/image1.png"/></Relationships>
</file>

<file path=word/_rels/header73.xml.rels><?xml version="1.0" encoding="UTF-8" standalone="yes"?>
<Relationships xmlns="http://schemas.openxmlformats.org/package/2006/relationships"><Relationship Id="rId1" Type="http://schemas.openxmlformats.org/officeDocument/2006/relationships/image" Target="media/image1.png"/></Relationships>
</file>

<file path=word/_rels/header74.xml.rels><?xml version="1.0" encoding="UTF-8" standalone="yes"?>
<Relationships xmlns="http://schemas.openxmlformats.org/package/2006/relationships"><Relationship Id="rId1" Type="http://schemas.openxmlformats.org/officeDocument/2006/relationships/image" Target="media/image1.png"/></Relationships>
</file>

<file path=word/_rels/header75.xml.rels><?xml version="1.0" encoding="UTF-8" standalone="yes"?>
<Relationships xmlns="http://schemas.openxmlformats.org/package/2006/relationships"><Relationship Id="rId1" Type="http://schemas.openxmlformats.org/officeDocument/2006/relationships/image" Target="media/image1.png"/></Relationships>
</file>

<file path=word/_rels/header76.xml.rels><?xml version="1.0" encoding="UTF-8" standalone="yes"?>
<Relationships xmlns="http://schemas.openxmlformats.org/package/2006/relationships"><Relationship Id="rId1" Type="http://schemas.openxmlformats.org/officeDocument/2006/relationships/image" Target="media/image1.png"/></Relationships>
</file>

<file path=word/_rels/header77.xml.rels><?xml version="1.0" encoding="UTF-8" standalone="yes"?>
<Relationships xmlns="http://schemas.openxmlformats.org/package/2006/relationships"><Relationship Id="rId1" Type="http://schemas.openxmlformats.org/officeDocument/2006/relationships/image" Target="media/image1.png"/></Relationships>
</file>

<file path=word/_rels/header78.xml.rels><?xml version="1.0" encoding="UTF-8" standalone="yes"?>
<Relationships xmlns="http://schemas.openxmlformats.org/package/2006/relationships"><Relationship Id="rId1" Type="http://schemas.openxmlformats.org/officeDocument/2006/relationships/image" Target="media/image1.png"/></Relationships>
</file>

<file path=word/_rels/header79.xml.rels><?xml version="1.0" encoding="UTF-8" standalone="yes"?>
<Relationships xmlns="http://schemas.openxmlformats.org/package/2006/relationships"><Relationship Id="rId1" Type="http://schemas.openxmlformats.org/officeDocument/2006/relationships/image" Target="media/image1.png"/></Relationships>
</file>

<file path=word/_rels/header80.xml.rels><?xml version="1.0" encoding="UTF-8" standalone="yes"?>
<Relationships xmlns="http://schemas.openxmlformats.org/package/2006/relationships"><Relationship Id="rId1" Type="http://schemas.openxmlformats.org/officeDocument/2006/relationships/image" Target="media/image1.png"/></Relationships>
</file>

<file path=word/_rels/header81.xml.rels><?xml version="1.0" encoding="UTF-8" standalone="yes"?>
<Relationships xmlns="http://schemas.openxmlformats.org/package/2006/relationships"><Relationship Id="rId1" Type="http://schemas.openxmlformats.org/officeDocument/2006/relationships/image" Target="media/image1.png"/></Relationships>
</file>

<file path=word/_rels/header82.xml.rels><?xml version="1.0" encoding="UTF-8" standalone="yes"?>
<Relationships xmlns="http://schemas.openxmlformats.org/package/2006/relationships"><Relationship Id="rId1" Type="http://schemas.openxmlformats.org/officeDocument/2006/relationships/image" Target="media/image1.png"/></Relationships>
</file>

<file path=word/_rels/header83.xml.rels><?xml version="1.0" encoding="UTF-8" standalone="yes"?>
<Relationships xmlns="http://schemas.openxmlformats.org/package/2006/relationships"><Relationship Id="rId1" Type="http://schemas.openxmlformats.org/officeDocument/2006/relationships/image" Target="media/image1.png"/></Relationships>
</file>

<file path=word/_rels/header84.xml.rels><?xml version="1.0" encoding="UTF-8" standalone="yes"?>
<Relationships xmlns="http://schemas.openxmlformats.org/package/2006/relationships"><Relationship Id="rId1" Type="http://schemas.openxmlformats.org/officeDocument/2006/relationships/image" Target="media/image1.png"/></Relationships>
</file>

<file path=word/_rels/header85.xml.rels><?xml version="1.0" encoding="UTF-8" standalone="yes"?>
<Relationships xmlns="http://schemas.openxmlformats.org/package/2006/relationships"><Relationship Id="rId1" Type="http://schemas.openxmlformats.org/officeDocument/2006/relationships/image" Target="media/image1.png"/></Relationships>
</file>

<file path=word/_rels/header86.xml.rels><?xml version="1.0" encoding="UTF-8" standalone="yes"?>
<Relationships xmlns="http://schemas.openxmlformats.org/package/2006/relationships"><Relationship Id="rId1" Type="http://schemas.openxmlformats.org/officeDocument/2006/relationships/image" Target="media/image1.png"/></Relationships>
</file>

<file path=word/_rels/header87.xml.rels><?xml version="1.0" encoding="UTF-8" standalone="yes"?>
<Relationships xmlns="http://schemas.openxmlformats.org/package/2006/relationships"><Relationship Id="rId1" Type="http://schemas.openxmlformats.org/officeDocument/2006/relationships/image" Target="media/image1.png"/></Relationships>
</file>

<file path=word/_rels/header88.xml.rels><?xml version="1.0" encoding="UTF-8" standalone="yes"?>
<Relationships xmlns="http://schemas.openxmlformats.org/package/2006/relationships"><Relationship Id="rId1" Type="http://schemas.openxmlformats.org/officeDocument/2006/relationships/image" Target="media/image1.png"/></Relationships>
</file>

<file path=word/_rels/header89.xml.rels><?xml version="1.0" encoding="UTF-8" standalone="yes"?>
<Relationships xmlns="http://schemas.openxmlformats.org/package/2006/relationships"><Relationship Id="rId1" Type="http://schemas.openxmlformats.org/officeDocument/2006/relationships/image" Target="media/image1.png"/></Relationships>
</file>

<file path=word/_rels/header90.xml.rels><?xml version="1.0" encoding="UTF-8" standalone="yes"?>
<Relationships xmlns="http://schemas.openxmlformats.org/package/2006/relationships"><Relationship Id="rId1" Type="http://schemas.openxmlformats.org/officeDocument/2006/relationships/image" Target="media/image1.png"/></Relationships>
</file>

<file path=word/_rels/header91.xml.rels><?xml version="1.0" encoding="UTF-8" standalone="yes"?>
<Relationships xmlns="http://schemas.openxmlformats.org/package/2006/relationships"><Relationship Id="rId1" Type="http://schemas.openxmlformats.org/officeDocument/2006/relationships/image" Target="media/image1.png"/></Relationships>
</file>

<file path=word/_rels/header92.xml.rels><?xml version="1.0" encoding="UTF-8" standalone="yes"?>
<Relationships xmlns="http://schemas.openxmlformats.org/package/2006/relationships"><Relationship Id="rId1" Type="http://schemas.openxmlformats.org/officeDocument/2006/relationships/image" Target="media/image1.png"/></Relationships>
</file>

<file path=word/_rels/header93.xml.rels><?xml version="1.0" encoding="UTF-8" standalone="yes"?>
<Relationships xmlns="http://schemas.openxmlformats.org/package/2006/relationships"><Relationship Id="rId1" Type="http://schemas.openxmlformats.org/officeDocument/2006/relationships/image" Target="media/image1.png"/></Relationships>
</file>

<file path=word/_rels/header9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2079"/>
    <customShpInfo spid="_x0000_s2080"/>
    <customShpInfo spid="_x0000_s2081"/>
    <customShpInfo spid="_x0000_s2082"/>
    <customShpInfo spid="_x0000_s2083"/>
    <customShpInfo spid="_x0000_s2084"/>
    <customShpInfo spid="_x0000_s2085"/>
    <customShpInfo spid="_x0000_s2086"/>
    <customShpInfo spid="_x0000_s2087"/>
    <customShpInfo spid="_x0000_s2088"/>
    <customShpInfo spid="_x0000_s2089"/>
    <customShpInfo spid="_x0000_s2090"/>
    <customShpInfo spid="_x0000_s2091"/>
    <customShpInfo spid="_x0000_s2092"/>
    <customShpInfo spid="_x0000_s2093"/>
    <customShpInfo spid="_x0000_s2094"/>
    <customShpInfo spid="_x0000_s2095"/>
    <customShpInfo spid="_x0000_s2096"/>
    <customShpInfo spid="_x0000_s2097"/>
    <customShpInfo spid="_x0000_s2098"/>
    <customShpInfo spid="_x0000_s2099"/>
    <customShpInfo spid="_x0000_s2100"/>
    <customShpInfo spid="_x0000_s2101"/>
    <customShpInfo spid="_x0000_s2102"/>
    <customShpInfo spid="_x0000_s2103"/>
    <customShpInfo spid="_x0000_s2104"/>
    <customShpInfo spid="_x0000_s2105"/>
    <customShpInfo spid="_x0000_s2106"/>
    <customShpInfo spid="_x0000_s2107"/>
    <customShpInfo spid="_x0000_s2108"/>
    <customShpInfo spid="_x0000_s2109"/>
    <customShpInfo spid="_x0000_s2110"/>
    <customShpInfo spid="_x0000_s2111"/>
    <customShpInfo spid="_x0000_s2112"/>
    <customShpInfo spid="_x0000_s2113"/>
    <customShpInfo spid="_x0000_s2114"/>
    <customShpInfo spid="_x0000_s2115"/>
    <customShpInfo spid="_x0000_s2116"/>
    <customShpInfo spid="_x0000_s2117"/>
    <customShpInfo spid="_x0000_s2118"/>
    <customShpInfo spid="_x0000_s2119"/>
    <customShpInfo spid="_x0000_s2120"/>
    <customShpInfo spid="_x0000_s2121"/>
    <customShpInfo spid="_x0000_s2122"/>
    <customShpInfo spid="_x0000_s2123"/>
    <customShpInfo spid="_x0000_s2124"/>
    <customShpInfo spid="_x0000_s2125"/>
    <customShpInfo spid="_x0000_s2126"/>
    <customShpInfo spid="_x0000_s2127"/>
    <customShpInfo spid="_x0000_s2128"/>
    <customShpInfo spid="_x0000_s2129"/>
    <customShpInfo spid="_x0000_s2130"/>
    <customShpInfo spid="_x0000_s2131"/>
    <customShpInfo spid="_x0000_s2132"/>
    <customShpInfo spid="_x0000_s2133"/>
    <customShpInfo spid="_x0000_s2134"/>
    <customShpInfo spid="_x0000_s2135"/>
    <customShpInfo spid="_x0000_s1026"/>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95</Pages>
  <Words>20292</Words>
  <Characters>26674</Characters>
  <TotalTime>0</TotalTime>
  <ScaleCrop>false</ScaleCrop>
  <LinksUpToDate>false</LinksUpToDate>
  <CharactersWithSpaces>28818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2025-08-25T22:48:00Z</dcterms:created>
  <dc:creator>CNKI</dc:creator>
  <cp:lastModifiedBy>熙兮爷</cp:lastModifiedBy>
  <dcterms:modified xsi:type="dcterms:W3CDTF">2026-06-12T02:26:29Z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2026-06-12T10:25:41Z</vt:filetime>
  </property>
  <property fmtid="{D5CDD505-2E9C-101B-9397-08002B2CF9AE}" pid="4" name="KSOTemplateDocerSaveRecord">
    <vt:lpwstr>eyJoZGlkIjoiMTI3N2E3YzE5MGExNTQ2YTgwMzdlNDM1N2UxYWMyZjgiLCJ1c2VySWQiOiIxNDYzMzE2NzIyIn0=</vt:lpwstr>
  </property>
  <property fmtid="{D5CDD505-2E9C-101B-9397-08002B2CF9AE}" pid="5" name="KSOProductBuildVer">
    <vt:lpwstr>2052-12.1.0.23542</vt:lpwstr>
  </property>
  <property fmtid="{D5CDD505-2E9C-101B-9397-08002B2CF9AE}" pid="6" name="ICV">
    <vt:lpwstr>806746BBBA7949708EAD90342E55D302_12</vt:lpwstr>
  </property>
</Properties>
</file>