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文言文字词学习功能 PRD</w:t>
      </w:r>
    </w:p>
    <w:p>
      <w:pPr>
        <w:spacing w:after="180"/>
      </w:pPr>
      <w:r>
        <w:rPr>
          <w:sz w:val="20"/>
        </w:rPr>
        <w:t>版本 1.0  ·  原型 v26  ·  2026 年 10 月 12 日</w:t>
      </w:r>
    </w:p>
    <w:p>
      <w:pPr>
        <w:pStyle w:val="Heading1"/>
      </w:pPr>
      <w:r>
        <w:t>01  按字词找与产品范围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1" name="Picture 1" descr="按字词找与产品范围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01  按字词找与产品范围 · 844 × 390 横屏视口</w:t>
      </w:r>
    </w:p>
    <w:p>
      <w:r>
        <w:rPr>
          <w:b/>
        </w:rPr>
        <w:t>页面目的：</w:t>
      </w:r>
      <w:r>
        <w:t>孩子学完课文后，以具体意思为单位完成复习。默认进入“按字词找”，“按课文找”是同级入口，两边均可直接切换。</w:t>
      </w:r>
    </w:p>
    <w:p>
      <w:r>
        <w:rPr>
          <w:b/>
        </w:rPr>
        <w:t>交付范围：</w:t>
      </w:r>
      <w:r>
        <w:t>横屏移动端原型 v26，2026 年 10 月 12 日。完整内容覆盖《守株待兔》《学弈》《论语·学习篇》，共 15 个字词、16 个不同意思；同一意思跨课文复用，不重复计数。</w:t>
      </w:r>
    </w:p>
    <w:p>
      <w:r>
        <w:rPr>
          <w:b/>
        </w:rPr>
        <w:t>列表结构：</w:t>
      </w:r>
      <w:r>
        <w:t>字词用米字格展示，旁边显示已解锁意思数和待复习数。每个意思分别展示拼音、释义、词类·词性和复习进度。单个字词完成部分意思后，仍保留剩余待复习数量。</w:t>
      </w:r>
    </w:p>
    <w:p>
      <w:r>
        <w:rPr>
          <w:b/>
        </w:rPr>
        <w:t>检索入口：</w:t>
      </w:r>
      <w:r>
        <w:t>顶部搜索、A–Z 首字母、筛选及时间排序共同作用。首屏露出下一条内容，列表支持纵向滑动；首次最多加载 12 组字词，后续每次增加 12 组。</w:t>
      </w:r>
    </w:p>
    <w:p>
      <w:r>
        <w:rPr>
          <w:b/>
        </w:rPr>
        <w:t>验收：</w:t>
      </w:r>
      <w:r>
        <w:t>首次打开进入字词列表；点击整个意思卡片进入该意思；切到课文列表后能直接切回。截图中的学习记录均为演示数据。</w:t>
      </w:r>
    </w:p>
    <w:p>
      <w:pPr>
        <w:spacing w:before="60"/>
      </w:pPr>
      <w:hyperlink r:id="rId11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02  排序规则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2" name="Picture 2" descr="排序规则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02  排序规则 · 844 × 390 横屏视口</w:t>
      </w:r>
    </w:p>
    <w:p>
      <w:r>
        <w:rPr>
          <w:b/>
        </w:rPr>
        <w:t>第一优先级：</w:t>
      </w:r>
      <w:r>
        <w:t>待复习在前，已复习在后。“未复习”和“复习中”都属于待复习组，不另加相互优先级。可选的未解锁预览位于已解锁内容之后。</w:t>
      </w:r>
    </w:p>
    <w:p>
      <w:r>
        <w:rPr>
          <w:b/>
        </w:rPr>
        <w:t>第二优先级：</w:t>
      </w:r>
      <w:r>
        <w:t>同一状态按意思解锁时间排序。默认“新解锁在前”，即时间倒序；切换“早解锁在前”后为正序。更改时间方向不改变待复习优先。</w:t>
      </w:r>
    </w:p>
    <w:p>
      <w:r>
        <w:rPr>
          <w:b/>
        </w:rPr>
        <w:t>第三优先级：</w:t>
      </w:r>
      <w:r>
        <w:t>状态和时间相同时，按字词拼音首字母 A–Z；首字母相同继续比较完整拼音，忽略声调，再用字词及唯一标识保证顺序稳定。当前原型以该字词配置的首个意思拼音作为字词排序音。</w:t>
      </w:r>
    </w:p>
    <w:p>
      <w:r>
        <w:rPr>
          <w:b/>
        </w:rPr>
        <w:t>字词分组：</w:t>
      </w:r>
      <w:r>
        <w:t>有任一匹配意思待复习，该字词进入待复习组。取该优先组中最新解锁时间作为倒序依据，或最早解锁时间作为正序依据。字词内部的意思也按状态、时间排序，同值时用意思标识稳定排列。</w:t>
      </w:r>
    </w:p>
    <w:p>
      <w:r>
        <w:rPr>
          <w:b/>
        </w:rPr>
        <w:t>例子与验收：</w:t>
      </w:r>
      <w:r>
        <w:t>A、B 都待复习且同时解锁，则按拼音排列；C 已复习，即使更新也在 A、B 后。新增原文不更新旧意思解锁时间；同课新解锁的意思用同一课完成时间。</w:t>
      </w:r>
    </w:p>
    <w:p>
      <w:pPr>
        <w:spacing w:before="60"/>
      </w:pPr>
      <w:hyperlink r:id="rId11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03  搜索与字词筛选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3" name="Picture 3" descr="搜索与字词筛选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l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03  搜索与字词筛选 · 844 × 390 横屏视口</w:t>
      </w:r>
    </w:p>
    <w:p>
      <w:r>
        <w:rPr>
          <w:b/>
        </w:rPr>
        <w:t>搜索：</w:t>
      </w:r>
      <w:r>
        <w:t>支持字词、释义和拼音；可以输入“好”“hào”“hao4”等。输入、字母、复习状态、词类、词性组合取交集；修改条件后重新从列表起点加载。</w:t>
      </w:r>
    </w:p>
    <w:p>
      <w:r>
        <w:rPr>
          <w:b/>
        </w:rPr>
        <w:t>A–Z：</w:t>
      </w:r>
      <w:r>
        <w:t>首字母入口直接展示在列表上方，按意思读音的首字母筛选。“全部”清除字母条件；没有匹配内容的字母置灰。横向滑动或箭头可找到后面的字母。</w:t>
      </w:r>
    </w:p>
    <w:p>
      <w:r>
        <w:rPr>
          <w:b/>
        </w:rPr>
        <w:t>筛选弹板：</w:t>
      </w:r>
      <w:r>
        <w:t>复习范围、实词／虚词及具体词性集中设置。弹板中的改动先保留为草稿，点击“查看结果”统一生效；直接关闭不改变原条件，重置后仍需确认应用。</w:t>
      </w:r>
    </w:p>
    <w:p>
      <w:r>
        <w:rPr>
          <w:b/>
        </w:rPr>
        <w:t>范围口径：</w:t>
      </w:r>
      <w:r>
        <w:t>默认显示已解锁意思，也可只看待复习或已复习。当前原型保留“包含未学”的预览选项；三课真实演示中的 16 个意思均已解锁，预览内容不记录学习进度。</w:t>
      </w:r>
    </w:p>
    <w:p>
      <w:r>
        <w:rPr>
          <w:b/>
        </w:rPr>
        <w:t>验收：</w:t>
      </w:r>
      <w:r>
        <w:t>选择虚词后只显示符合条件的意思，而不是把该字的其他实词意思一并放入结果。关闭未确认的弹板，原筛选与排序不变。</w:t>
      </w:r>
    </w:p>
    <w:p>
      <w:pPr>
        <w:spacing w:before="60"/>
      </w:pPr>
      <w:hyperlink r:id="rId11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04  同字多个意思与独立进度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4" name="Picture 4" descr="同字多个意思与独立进度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n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04  同字多个意思与独立进度 · 844 × 390 横屏视口</w:t>
      </w:r>
    </w:p>
    <w:p>
      <w:r>
        <w:rPr>
          <w:b/>
        </w:rPr>
        <w:t>数据单位：</w:t>
      </w:r>
      <w:r>
        <w:t>字词负责聚合，意思负责拼音、释义、词类、词性、素材和复习状态。读音属于具体意思，同一个字允许多个读音。不得只在字词层存一个固定词性。</w:t>
      </w:r>
    </w:p>
    <w:p>
      <w:r>
        <w:rPr>
          <w:b/>
        </w:rPr>
        <w:t>卡片内容：</w:t>
      </w:r>
      <w:r>
        <w:t>每个意思包含拼音、简明释义、词类·词性及状态。进度显示未复习 0/3、复习中 1/3 或 2/3、已复习；第三步内部还含选择与造句两个任务。</w:t>
      </w:r>
    </w:p>
    <w:p>
      <w:r>
        <w:rPr>
          <w:b/>
        </w:rPr>
        <w:t>点击规则：</w:t>
      </w:r>
      <w:r>
        <w:t>整个意思卡片都是进入热区；词性标签和新原文提醒各自响应，不同时触发进入。返回列表时保留查询条件和滚动位置。</w:t>
      </w:r>
    </w:p>
    <w:p>
      <w:r>
        <w:rPr>
          <w:b/>
        </w:rPr>
        <w:t>进入规则：</w:t>
      </w:r>
      <w:r>
        <w:t>未完成的意思进入首个未完成步骤；已答对选择但未保存造句，继续时进入造句。已复习意思仍可再次浏览，复习记录不会因浏览而清空。</w:t>
      </w:r>
    </w:p>
    <w:p>
      <w:r>
        <w:rPr>
          <w:b/>
        </w:rPr>
        <w:t>验收：</w:t>
      </w:r>
      <w:r>
        <w:t>图中“之”的一个意思已复习，另一个意思待复习；两者状态互不影响。新文章带来已有意思时，只追加来源提醒，不改成未复习。</w:t>
      </w:r>
    </w:p>
    <w:p>
      <w:pPr>
        <w:spacing w:before="60"/>
      </w:pPr>
      <w:hyperlink r:id="rId11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05  多义项折叠展示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5" name="Picture 5" descr="多义项折叠展示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ight-collap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05  多义项折叠展示 · 844 × 390 横屏视口</w:t>
      </w:r>
    </w:p>
    <w:p>
      <w:r>
        <w:rPr>
          <w:b/>
        </w:rPr>
        <w:t>展示规则：</w:t>
      </w:r>
      <w:r>
        <w:t>每个字词默认展示排序最前的两个意思，并清楚标出总意思数、待复习数以及“展开全部意思”的入口。超过两个意思时才出现展开入口。</w:t>
      </w:r>
    </w:p>
    <w:p>
      <w:r>
        <w:rPr>
          <w:b/>
        </w:rPr>
        <w:t>移动端要求：</w:t>
      </w:r>
      <w:r>
        <w:t>入口位于字词区域的正常布局中，不依赖右上角悬浮图标。屏幕变矮、调整浏览器宽度或字体变大后，入口仍能通过正常滑动触达。</w:t>
      </w:r>
    </w:p>
    <w:p>
      <w:r>
        <w:rPr>
          <w:b/>
        </w:rPr>
        <w:t>数量口径：</w:t>
      </w:r>
      <w:r>
        <w:t>有筛选条件时，展示与条件匹配的意思；字词总数与待复习信息用于说明学习状态。不能让用户把筛选后的少量意思误认成这个字只有这些意思。</w:t>
      </w:r>
    </w:p>
    <w:p>
      <w:r>
        <w:rPr>
          <w:b/>
        </w:rPr>
        <w:t>验收：</w:t>
      </w:r>
      <w:r>
        <w:t>在 844×390、812×375、667×375 的横屏窗口中，“展开全部意思”存在且可点，下一条字词仍有可继续滑动的视觉线索。</w:t>
      </w:r>
    </w:p>
    <w:p>
      <w:r>
        <w:rPr>
          <w:b/>
        </w:rPr>
        <w:t>截图说明：</w:t>
      </w:r>
      <w:r>
        <w:t>本页“为”的 8 个意思为多义项交互样例，用于验证容量和布局，不属于三课真实内容范围。</w:t>
      </w:r>
    </w:p>
    <w:p>
      <w:pPr>
        <w:spacing w:before="60"/>
      </w:pPr>
      <w:hyperlink r:id="rId16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06  展开全部意思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6" name="Picture 6" descr="展开全部意思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ight-expand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06  展开全部意思 · 844 × 390 横屏视口</w:t>
      </w:r>
    </w:p>
    <w:p>
      <w:r>
        <w:rPr>
          <w:b/>
        </w:rPr>
        <w:t>展开方式：</w:t>
      </w:r>
      <w:r>
        <w:t>在当前字词内向下展示所有匹配意思，继续使用页面纵向滚动。字词信息及各意思布局保持一致，不把 8 个意思压缩到一个固定高度区域。</w:t>
      </w:r>
    </w:p>
    <w:p>
      <w:r>
        <w:rPr>
          <w:b/>
        </w:rPr>
        <w:t>收起方式：</w:t>
      </w:r>
      <w:r>
        <w:t>保留明确的收起入口，长列表末尾也可收起；收起后回到该字词附近，避免用户被留在空白滚动位置。返回检索页时保留当前展开状态。</w:t>
      </w:r>
    </w:p>
    <w:p>
      <w:r>
        <w:rPr>
          <w:b/>
        </w:rPr>
        <w:t>状态规则：</w:t>
      </w:r>
      <w:r>
        <w:t>展开只是查看范围变化，不解锁新意思、不自动完成复习。全部意思仍各自显示读音、释义、词性和独立进度。</w:t>
      </w:r>
    </w:p>
    <w:p>
      <w:r>
        <w:rPr>
          <w:b/>
        </w:rPr>
        <w:t>边界处理：</w:t>
      </w:r>
      <w:r>
        <w:t>意思很多时内容自然增高，页面主滚动负责浏览；不得裁掉展开按钮，也不得让底部操作条覆盖最后一个意思。</w:t>
      </w:r>
    </w:p>
    <w:p>
      <w:r>
        <w:rPr>
          <w:b/>
        </w:rPr>
        <w:t>验收：</w:t>
      </w:r>
      <w:r>
        <w:t>8 个意思都能逐一进入，部分意思已复习不会把整字标成全部完成。本页沿用多义项交互样例。</w:t>
      </w:r>
    </w:p>
    <w:p>
      <w:pPr>
        <w:spacing w:before="60"/>
      </w:pPr>
      <w:hyperlink r:id="rId16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07  按课文找与文章分类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7" name="Picture 7" descr="按课文找与文章分类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ur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07  按课文找与文章分类 · 844 × 390 横屏视口</w:t>
      </w:r>
    </w:p>
    <w:p>
      <w:r>
        <w:rPr>
          <w:b/>
        </w:rPr>
        <w:t>范围：</w:t>
      </w:r>
      <w:r>
        <w:t>只检索用户已学的文章。列表不提供“已学／全部”切换，“全部分类”指所有已学文章的分类全集。</w:t>
      </w:r>
    </w:p>
    <w:p>
      <w:r>
        <w:rPr>
          <w:b/>
        </w:rPr>
        <w:t>布局：</w:t>
      </w:r>
      <w:r>
        <w:t>横屏中每行两张文章卡片，标题统一加《书名号》。卡片展示该课涉及的已解锁字词及具体意思；独立字词用米字格，不能只列字而省略对应释义。</w:t>
      </w:r>
    </w:p>
    <w:p>
      <w:r>
        <w:rPr>
          <w:b/>
        </w:rPr>
        <w:t>检索：</w:t>
      </w:r>
      <w:r>
        <w:t>文章分类直接铺在搜索下方；输入标题时兼容是否带书名号。搜索、文章分类和课包取交集，切换分类保留已输入的关键词。</w:t>
      </w:r>
    </w:p>
    <w:p>
      <w:r>
        <w:rPr>
          <w:b/>
        </w:rPr>
        <w:t>卡片入口：</w:t>
      </w:r>
      <w:r>
        <w:t>展示最多三个意思摘要，更多内容用数量提示；点击意思进入该意思，点击“查看本课”看本课全部意思。首次加载 12 篇，继续每次增加 12 篇。</w:t>
      </w:r>
    </w:p>
    <w:p>
      <w:r>
        <w:rPr>
          <w:b/>
        </w:rPr>
        <w:t>验收：</w:t>
      </w:r>
      <w:r>
        <w:t>未学文章不因选择“全部分类”而出现；同一文章属于多个课包时，列表按文章标识去重。检索结果变化后仍能随时切换到“按字词找”。</w:t>
      </w:r>
    </w:p>
    <w:p>
      <w:pPr>
        <w:spacing w:before="60"/>
      </w:pPr>
      <w:hyperlink r:id="rId19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08  课包筛选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8" name="Picture 8" descr="课包筛选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ck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08  课包筛选 · 844 × 390 横屏视口</w:t>
      </w:r>
    </w:p>
    <w:p>
      <w:r>
        <w:rPr>
          <w:b/>
        </w:rPr>
        <w:t>课包含义：</w:t>
      </w:r>
      <w:r>
        <w:t>课包是课程组织关系，文章分类是内容主题，两者独立。一篇文章可以属于多个课包；文章标题和课包名不可混作同一层分类。</w:t>
      </w:r>
    </w:p>
    <w:p>
      <w:r>
        <w:rPr>
          <w:b/>
        </w:rPr>
        <w:t>交互：</w:t>
      </w:r>
      <w:r>
        <w:t>点击课包入口打开弹板，选择全部课包或一个课包，确认后应用。关闭弹板保留之前的选择；重置只清除课包，不清除文章分类与搜索词。</w:t>
      </w:r>
    </w:p>
    <w:p>
      <w:r>
        <w:rPr>
          <w:b/>
        </w:rPr>
        <w:t>结果统计：</w:t>
      </w:r>
      <w:r>
        <w:t>确认按钮展示当前已学范围内，同时符合搜索、分类和草稿课包条件的文章数。没有结果时也能应用，并提供清除条件的入口。</w:t>
      </w:r>
    </w:p>
    <w:p>
      <w:r>
        <w:rPr>
          <w:b/>
        </w:rPr>
        <w:t>持久性：</w:t>
      </w:r>
      <w:r>
        <w:t>列表切换、查看课文再返回时保留当前课包条件。切换课包不得让已学列表出现未学文章。</w:t>
      </w:r>
    </w:p>
    <w:p>
      <w:r>
        <w:rPr>
          <w:b/>
        </w:rPr>
        <w:t>验收：</w:t>
      </w:r>
      <w:r>
        <w:t>选择某课包后，只出现该课包内已学且匹配分类及关键词的文章；同一篇文章即使归属多个课包，也只出现一次。</w:t>
      </w:r>
    </w:p>
    <w:p>
      <w:pPr>
        <w:spacing w:before="60"/>
      </w:pPr>
      <w:hyperlink r:id="rId19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09  课文排序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9" name="Picture 9" descr="课文排序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urse-s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09  课文排序 · 844 × 390 横屏视口</w:t>
      </w:r>
    </w:p>
    <w:p>
      <w:r>
        <w:rPr>
          <w:b/>
        </w:rPr>
        <w:t>可选项：</w:t>
      </w:r>
      <w:r>
        <w:t>默认最近学过在前，即按文章学习完成时间倒序；也可切换课包顺序。这里排序对象是文章，与字词列表的意思解锁排序分别存储。</w:t>
      </w:r>
    </w:p>
    <w:p>
      <w:r>
        <w:rPr>
          <w:b/>
        </w:rPr>
        <w:t>课包顺序：</w:t>
      </w:r>
      <w:r>
        <w:t>选中一个课包时按该课包中的课程顺序排列；全部课包时按配置中的课包顺序及课次顺序稳定展示，同文去重。</w:t>
      </w:r>
    </w:p>
    <w:p>
      <w:r>
        <w:rPr>
          <w:b/>
        </w:rPr>
        <w:t>条件保留：</w:t>
      </w:r>
      <w:r>
        <w:t>更改排序不清除搜索、文章分类或课包条件，也不改变任一意思的复习状态。</w:t>
      </w:r>
    </w:p>
    <w:p>
      <w:r>
        <w:rPr>
          <w:b/>
        </w:rPr>
        <w:t>时间区别：</w:t>
      </w:r>
      <w:r>
        <w:t>文章学习时间与意思首次解锁时间是两个字段。同一个旧意思在新文章出现，文章可以排到前面，但意思首次解锁时间仍保留原值。</w:t>
      </w:r>
    </w:p>
    <w:p>
      <w:r>
        <w:rPr>
          <w:b/>
        </w:rPr>
        <w:t>验收：</w:t>
      </w:r>
      <w:r>
        <w:t>切换两种排序后，结果集合一致、顺序符合所选规则；字词页的时间方向不会跟随课文页变化。</w:t>
      </w:r>
    </w:p>
    <w:p>
      <w:pPr>
        <w:spacing w:before="60"/>
      </w:pPr>
      <w:hyperlink r:id="rId19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10  本课字词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10" name="Picture 10" descr="本课字词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ess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10  本课字词 · 844 × 390 横屏视口</w:t>
      </w:r>
    </w:p>
    <w:p>
      <w:r>
        <w:rPr>
          <w:b/>
        </w:rPr>
        <w:t>进入：</w:t>
      </w:r>
      <w:r>
        <w:t>从文章卡片的“查看本课”进入，顶部持续显示《课文标题》，返回回到原有课文检索条件及位置。</w:t>
      </w:r>
    </w:p>
    <w:p>
      <w:r>
        <w:rPr>
          <w:b/>
        </w:rPr>
        <w:t>内容：</w:t>
      </w:r>
      <w:r>
        <w:t>按字词聚合这篇文章出现的具体意思，每个意思分别展示拼音、释义、词性和进度。同一个字在本课有两种意思时显示两项，同一意思出现多次不重复生成学习单元。</w:t>
      </w:r>
    </w:p>
    <w:p>
      <w:r>
        <w:rPr>
          <w:b/>
        </w:rPr>
        <w:t>关系：</w:t>
      </w:r>
      <w:r>
        <w:t>本课列表使用文章与意思的关联，而不是只使用意思的首次来源课文。例如“之”的代词用法同时属于《学弈》和《论语·学习篇》。</w:t>
      </w:r>
    </w:p>
    <w:p>
      <w:r>
        <w:rPr>
          <w:b/>
        </w:rPr>
        <w:t>上下文：</w:t>
      </w:r>
      <w:r>
        <w:t>从本课进入意思后，“回到原文”优先定位本课中对应的用法；没有对应位置时才回退到可用来源。返回检索不重置复习进度。</w:t>
      </w:r>
    </w:p>
    <w:p>
      <w:r>
        <w:rPr>
          <w:b/>
        </w:rPr>
        <w:t>验收：</w:t>
      </w:r>
      <w:r>
        <w:t>《学弈》展示 7 个意思，包括“之”的两种用法；《守株待兔》4 个，《论语·学习篇》6 个，合计关联 17 项、去重后 16 个意思。</w:t>
      </w:r>
    </w:p>
    <w:p>
      <w:pPr>
        <w:spacing w:before="60"/>
      </w:pPr>
      <w:hyperlink r:id="rId23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11  看懂意思与视频素材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11" name="Picture 11" descr="看懂意思与视频素材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eaning-vide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11  看懂意思与视频素材 · 844 × 390 横屏视口</w:t>
      </w:r>
    </w:p>
    <w:p>
      <w:r>
        <w:rPr>
          <w:b/>
        </w:rPr>
        <w:t>稳定身份：</w:t>
      </w:r>
      <w:r>
        <w:t>顶部始终表示当前字词、这个意思的读音、简明释义及词性；下方步骤名表示任务。进入“试一试”后，不把顶部释义替换成引导语。</w:t>
      </w:r>
    </w:p>
    <w:p>
      <w:r>
        <w:rPr>
          <w:b/>
        </w:rPr>
        <w:t>内容分工：</w:t>
      </w:r>
      <w:r>
        <w:t>左侧是多媒体区域，右侧用易懂的话解释意思、补充关键提醒。底部固定三个步骤及下一步主操作，主体内容独立滚动，不遮挡按钮。</w:t>
      </w:r>
    </w:p>
    <w:p>
      <w:r>
        <w:rPr>
          <w:b/>
        </w:rPr>
        <w:t>视频：</w:t>
      </w:r>
      <w:r>
        <w:t>支持 MP4，提供播放、暂停、进度拖动和全屏；在页面内播放且不自动发声。离开页面、切换素材时停止旧播放，避免音频叠加。</w:t>
      </w:r>
    </w:p>
    <w:p>
      <w:r>
        <w:rPr>
          <w:b/>
        </w:rPr>
        <w:t>完成条件：</w:t>
      </w:r>
      <w:r>
        <w:t>仅打开页面或视频播放结束不会完成复习。通过“看懂了，回到原文”记录第一步完成；不强制观看所有素材或完整视频。</w:t>
      </w:r>
    </w:p>
    <w:p>
      <w:r>
        <w:rPr>
          <w:b/>
        </w:rPr>
        <w:t>验收：</w:t>
      </w:r>
      <w:r>
        <w:t>任一意思可进入并播放对应视频；本次 16 个意思已配讲解视频。三个步骤全部完成的判定见第 24 页。</w:t>
      </w:r>
    </w:p>
    <w:p>
      <w:pPr>
        <w:spacing w:before="60"/>
      </w:pPr>
      <w:hyperlink r:id="rId25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12  静态图片与放大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12" name="Picture 12" descr="静态图片与放大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aning-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12  静态图片与放大 · 844 × 390 横屏视口</w:t>
      </w:r>
    </w:p>
    <w:p>
      <w:r>
        <w:rPr>
          <w:b/>
        </w:rPr>
        <w:t>格式：</w:t>
      </w:r>
      <w:r>
        <w:t>支持 JPG、PNG；图片按原比例完整放入媒体区，避免裁掉教学主体。图片、释义和原文必须指向同一意思，不能用整字通用图替代所有意思。</w:t>
      </w:r>
    </w:p>
    <w:p>
      <w:r>
        <w:rPr>
          <w:b/>
        </w:rPr>
        <w:t>操作：</w:t>
      </w:r>
      <w:r>
        <w:t>图片提供放大入口，打开查看弹板，关闭回到原素材和原步骤。图片尺寸较小时保持清晰，素材加载阶段有明确反馈。</w:t>
      </w:r>
    </w:p>
    <w:p>
      <w:r>
        <w:rPr>
          <w:b/>
        </w:rPr>
        <w:t>适配：</w:t>
      </w:r>
      <w:r>
        <w:t>横屏高度有限，媒体区随可用高度缩放；右侧解释可滚动。米字格用于单独呈现的字词，古文整段保持正常排版与目标字高亮。</w:t>
      </w:r>
    </w:p>
    <w:p>
      <w:r>
        <w:rPr>
          <w:b/>
        </w:rPr>
        <w:t>内容配置：</w:t>
      </w:r>
      <w:r>
        <w:t>素材包含唯一标识、格式、标题、地址、替代文字及可选封面。资源错误时不影响文字解释和返回操作。</w:t>
      </w:r>
    </w:p>
    <w:p>
      <w:r>
        <w:rPr>
          <w:b/>
        </w:rPr>
        <w:t>验收：</w:t>
      </w:r>
      <w:r>
        <w:t>PNG 教学卡和 JPG 情景图都能显示、放大、关闭；不会因长解释撑走底部下一步。</w:t>
      </w:r>
    </w:p>
    <w:p>
      <w:pPr>
        <w:spacing w:before="60"/>
      </w:pPr>
      <w:hyperlink r:id="rId25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13  同一意思切换素材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13" name="Picture 13" descr="同一意思切换素材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edia-pick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13  同一意思切换素材 · 844 × 390 横屏视口</w:t>
      </w:r>
    </w:p>
    <w:p>
      <w:r>
        <w:rPr>
          <w:b/>
        </w:rPr>
        <w:t>切换入口：</w:t>
      </w:r>
      <w:r>
        <w:t>多媒体底部显示当前素材标题与“第几份／共几份”，可用左右按钮切换，也可点击标题打开素材列表。</w:t>
      </w:r>
    </w:p>
    <w:p>
      <w:r>
        <w:rPr>
          <w:b/>
        </w:rPr>
        <w:t>边界：</w:t>
      </w:r>
      <w:r>
        <w:t>第一份禁用上一个，最后一份禁用下一个；只有一份时不提供无效切换。列表中标识当前素材，选中后关闭弹板并更新内容。</w:t>
      </w:r>
    </w:p>
    <w:p>
      <w:r>
        <w:rPr>
          <w:b/>
        </w:rPr>
        <w:t>隔离：</w:t>
      </w:r>
      <w:r>
        <w:t>素材切换只改变当前意思的媒体，不改变意思、课文或复习进度。停止旧视频及朗读，防止多个来源同时发声。</w:t>
      </w:r>
    </w:p>
    <w:p>
      <w:r>
        <w:rPr>
          <w:b/>
        </w:rPr>
        <w:t>配置顺序：</w:t>
      </w:r>
      <w:r>
        <w:t>由该意思的素材数组决定，支持视频、图片、动图混排；未配置资源不得显示空卡占位。</w:t>
      </w:r>
    </w:p>
    <w:p>
      <w:r>
        <w:rPr>
          <w:b/>
        </w:rPr>
        <w:t>验收：</w:t>
      </w:r>
      <w:r>
        <w:t>从视频切到图片再切回，仍是同一个意思；点击素材标题不会打开“换个意思”。</w:t>
      </w:r>
    </w:p>
    <w:p>
      <w:pPr>
        <w:spacing w:before="60"/>
      </w:pPr>
      <w:hyperlink r:id="rId25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14  动图与声音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14" name="Picture 14" descr="动图与声音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eaning-gi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14  动图与声音 · 844 × 390 横屏视口</w:t>
      </w:r>
    </w:p>
    <w:p>
      <w:r>
        <w:rPr>
          <w:b/>
        </w:rPr>
        <w:t>动图：</w:t>
      </w:r>
      <w:r>
        <w:t>支持 GIF，提供播放／暂停。用户偏好减少动态效果时优先显示静态封面；恢复播放仍保留当前意思和步骤。</w:t>
      </w:r>
    </w:p>
    <w:p>
      <w:r>
        <w:rPr>
          <w:b/>
        </w:rPr>
        <w:t>发音：</w:t>
      </w:r>
      <w:r>
        <w:t>顶部声音按钮播放当前意思的读音；多音字必须关联意思自己的录音。再次触发或离开相关页面时停止旧声音，不让不同读音同时播放。</w:t>
      </w:r>
    </w:p>
    <w:p>
      <w:r>
        <w:rPr>
          <w:b/>
        </w:rPr>
        <w:t>内容覆盖：</w:t>
      </w:r>
      <w:r>
        <w:t>真实演示含 2 份关系动图、情景 JPG、16 张 PNG 意思卡、16 段 MP4 讲解及本地读音、解释和原文朗读音频。通用提示的部分朗读使用设备语音。</w:t>
      </w:r>
    </w:p>
    <w:p>
      <w:r>
        <w:rPr>
          <w:b/>
        </w:rPr>
        <w:t>内容验收：</w:t>
      </w:r>
      <w:r>
        <w:t>每份资源逐项校对义项标识、读音和解释。插画为生成素材，语音为合成语音，正式教学上线前仍需教师听审和内容终审。</w:t>
      </w:r>
    </w:p>
    <w:p>
      <w:r>
        <w:rPr>
          <w:b/>
        </w:rPr>
        <w:t>验收：</w:t>
      </w:r>
      <w:r>
        <w:t>动图能暂停恢复，原文及词音可播放；停止媒体不会改变已完成步骤。</w:t>
      </w:r>
    </w:p>
    <w:p>
      <w:pPr>
        <w:spacing w:before="60"/>
      </w:pPr>
      <w:hyperlink r:id="rId25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15  词类词性说明弹板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15" name="Picture 15" descr="词类词性说明弹板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gramma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15  词类词性说明弹板 · 844 × 390 横屏视口</w:t>
      </w:r>
    </w:p>
    <w:p>
      <w:r>
        <w:rPr>
          <w:b/>
        </w:rPr>
        <w:t>入口：</w:t>
      </w:r>
      <w:r>
        <w:t>词类·词性作为可点击标签，例如“虚词·代词”。孩子点标签后，在当前页面打开解释弹板，不离开当前意思。</w:t>
      </w:r>
    </w:p>
    <w:p>
      <w:r>
        <w:rPr>
          <w:b/>
        </w:rPr>
        <w:t>内容：</w:t>
      </w:r>
      <w:r>
        <w:t>分别说明词类是什么、该词性起什么作用，并用这个意思在句子里的用法举例。解释采用儿童可理解的表达，避免只再列术语。</w:t>
      </w:r>
    </w:p>
    <w:p>
      <w:r>
        <w:rPr>
          <w:b/>
        </w:rPr>
        <w:t>归属：</w:t>
      </w:r>
      <w:r>
        <w:t>词性标在意思和语境上，同字不同意思可以属于不同类别。标签本身不代表字词永远只有一种词性；教学标注采用内容团队确认的统一口径。</w:t>
      </w:r>
    </w:p>
    <w:p>
      <w:r>
        <w:rPr>
          <w:b/>
        </w:rPr>
        <w:t>交互：</w:t>
      </w:r>
      <w:r>
        <w:t>关闭后回到原步骤，读解释不计算复习完成。列表中的标签可独立点开，不触发整张意思卡片跳转。</w:t>
      </w:r>
    </w:p>
    <w:p>
      <w:r>
        <w:rPr>
          <w:b/>
        </w:rPr>
        <w:t>验收：</w:t>
      </w:r>
      <w:r>
        <w:t>无论从检索卡片还是学习页进入，弹板都说明当前意思对应的类别；关闭不丢失选择答案或造句草稿。</w:t>
      </w:r>
    </w:p>
    <w:p>
      <w:pPr>
        <w:spacing w:before="60"/>
      </w:pPr>
      <w:hyperlink r:id="rId25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16  主动切换意思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16" name="Picture 16" descr="主动切换意思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ense-pick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16  主动切换意思 · 844 × 390 横屏视口</w:t>
      </w:r>
    </w:p>
    <w:p>
      <w:r>
        <w:rPr>
          <w:b/>
        </w:rPr>
        <w:t>入口：</w:t>
      </w:r>
      <w:r>
        <w:t>通过顶部“换个意思”主动打开，展示这个字词的各个意思、读音、词性与复习状态。当前意思有明确选中标记。</w:t>
      </w:r>
    </w:p>
    <w:p>
      <w:r>
        <w:rPr>
          <w:b/>
        </w:rPr>
        <w:t>切换：</w:t>
      </w:r>
      <w:r>
        <w:t>只有明确选择另一个意思才变更学习对象。切换后保持所处大步骤，更新媒体、原文来源和练习，并重置不适用的文章及句子定位。</w:t>
      </w:r>
    </w:p>
    <w:p>
      <w:r>
        <w:rPr>
          <w:b/>
        </w:rPr>
        <w:t>进度：</w:t>
      </w:r>
      <w:r>
        <w:t>每个意思单独保存进度、作答和造句草稿。切回原意思后读取原记录，不能把前一个意思的完成状态复制过去。</w:t>
      </w:r>
    </w:p>
    <w:p>
      <w:r>
        <w:rPr>
          <w:b/>
        </w:rPr>
        <w:t>未解锁：</w:t>
      </w:r>
      <w:r>
        <w:t>若展示预览意思，应清楚标明未解锁；浏览预览不写入学习进度。三课真实演示默认只涉及已解锁内容。</w:t>
      </w:r>
    </w:p>
    <w:p>
      <w:r>
        <w:rPr>
          <w:b/>
        </w:rPr>
        <w:t>验收：</w:t>
      </w:r>
      <w:r>
        <w:t>从“之＝的”进入原文，在原文中随意点其他字，不能自动跳到“之＝代指人或事物”。</w:t>
      </w:r>
    </w:p>
    <w:p>
      <w:pPr>
        <w:spacing w:before="60"/>
      </w:pPr>
      <w:hyperlink r:id="rId25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17  回到原文与文章切换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17" name="Picture 17" descr="回到原文与文章切换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read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17  回到原文与文章切换 · 844 × 390 横屏视口</w:t>
      </w:r>
    </w:p>
    <w:p>
      <w:r>
        <w:rPr>
          <w:b/>
        </w:rPr>
        <w:t>入口：</w:t>
      </w:r>
      <w:r>
        <w:t>从看懂意思继续，或点击“回到原文”步骤进入。当前意思身份保持不变，正文、翻译和定位都受该意思约束。</w:t>
      </w:r>
    </w:p>
    <w:p>
      <w:r>
        <w:rPr>
          <w:b/>
        </w:rPr>
        <w:t>文章入口：</w:t>
      </w:r>
      <w:r>
        <w:t>把可用文章平铺为一行标签，标题带《书名号》，显示本意思在该文中的出现次数；当前文章高亮。点击直接切文，不再通过“换个意思”绕行。</w:t>
      </w:r>
    </w:p>
    <w:p>
      <w:r>
        <w:rPr>
          <w:b/>
        </w:rPr>
        <w:t>正文规则：</w:t>
      </w:r>
      <w:r>
        <w:t>只高亮并允许点击属于当前意思的位置。其他同形字按普通正文显示，即使有另外的意思，也不能在这里改变学习对象。</w:t>
      </w:r>
    </w:p>
    <w:p>
      <w:r>
        <w:rPr>
          <w:b/>
        </w:rPr>
        <w:t>完成条件：</w:t>
      </w:r>
      <w:r>
        <w:t>查看当前原文后点击“读过了，试一试”记录第二步完成。当前规则不要求读完所有文章、点完所有位置或听完整段朗读。</w:t>
      </w:r>
    </w:p>
    <w:p>
      <w:r>
        <w:rPr>
          <w:b/>
        </w:rPr>
        <w:t>验收：</w:t>
      </w:r>
      <w:r>
        <w:t>代词“之”可在《学弈》和《论语·学习篇》间切换；“的”的意思只提供匹配该意思的原文位置。</w:t>
      </w:r>
    </w:p>
    <w:p>
      <w:pPr>
        <w:spacing w:before="60"/>
      </w:pPr>
      <w:hyperlink r:id="rId32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18  同一文章中的多个位置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18" name="Picture 18" descr="同一文章中的多个位置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occurre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18  同一文章中的多个位置 · 844 × 390 横屏视口</w:t>
      </w:r>
    </w:p>
    <w:p>
      <w:r>
        <w:rPr>
          <w:b/>
        </w:rPr>
        <w:t>出现位置：</w:t>
      </w:r>
      <w:r>
        <w:t>文章中的一次用法是一个独立位置，关联文章标识、意思标识、正文位置、局部翻译和理解提示。文章标签里的数量表示位置数，不是意思数量。</w:t>
      </w:r>
    </w:p>
    <w:p>
      <w:r>
        <w:rPr>
          <w:b/>
        </w:rPr>
        <w:t>切换：</w:t>
      </w:r>
      <w:r>
        <w:t>点击正文高亮，或使用上一处／下一处，定位到当前意思在该文中的另一个位置。显示“第 2／4 处”等计数，边界按钮禁用。</w:t>
      </w:r>
    </w:p>
    <w:p>
      <w:r>
        <w:rPr>
          <w:b/>
        </w:rPr>
        <w:t>同步：</w:t>
      </w:r>
      <w:r>
        <w:t>选中位置的高亮、右侧翻译、提示与计数同时更新；需要时自动滚动让目标可见。其他意思的同形字不参与本次位置计数。</w:t>
      </w:r>
    </w:p>
    <w:p>
      <w:r>
        <w:rPr>
          <w:b/>
        </w:rPr>
        <w:t>记忆：</w:t>
      </w:r>
      <w:r>
        <w:t>同一浏览会话切换文章再返回，恢复该文上次的位置；初次进入按来源课文及第一个匹配位置定位。</w:t>
      </w:r>
    </w:p>
    <w:p>
      <w:r>
        <w:rPr>
          <w:b/>
        </w:rPr>
        <w:t>验收：</w:t>
      </w:r>
      <w:r>
        <w:t>《学弈》的代词“之”有 4 处可切换，《论语·学习篇》有 5 处；选中任何一处，顶部意思仍保持一致。</w:t>
      </w:r>
    </w:p>
    <w:p>
      <w:pPr>
        <w:spacing w:before="60"/>
      </w:pPr>
      <w:hyperlink r:id="rId32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19  多篇原文展开与收起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19" name="Picture 19" descr="多篇原文展开与收起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ources-expand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19  多篇原文展开与收起 · 844 × 390 横屏视口</w:t>
      </w:r>
    </w:p>
    <w:p>
      <w:r>
        <w:rPr>
          <w:b/>
        </w:rPr>
        <w:t>默认：</w:t>
      </w:r>
      <w:r>
        <w:t>文章标签先铺一行，有溢出时显示“展开全部”。通过横向滑动也可找到更多文章；文章较少时不显示无效展开按钮。</w:t>
      </w:r>
    </w:p>
    <w:p>
      <w:r>
        <w:rPr>
          <w:b/>
        </w:rPr>
        <w:t>展开：</w:t>
      </w:r>
      <w:r>
        <w:t>标签换行展示，同时限制区域高度，避免把原文主体与底部操作挤出屏幕。超出两行容纳范围时在文章区域内滚动，收起入口保持可见。</w:t>
      </w:r>
    </w:p>
    <w:p>
      <w:r>
        <w:rPr>
          <w:b/>
        </w:rPr>
        <w:t>选择：</w:t>
      </w:r>
      <w:r>
        <w:t>点任一文章后自动收起，选中文章在一行模式中保持可见；继续显示该意思的匹配位置数。切文只改变原文上下文，不改变意思。</w:t>
      </w:r>
    </w:p>
    <w:p>
      <w:r>
        <w:rPr>
          <w:b/>
        </w:rPr>
        <w:t>验收：</w:t>
      </w:r>
      <w:r>
        <w:t>多篇文章在小横屏仍可选择，原文和底部主操作可触达；返回上一文章后恢复其位置。额外原文是否需先学过，正式接入时由内容授权范围确定，不能直接套用课文检索规则。</w:t>
      </w:r>
    </w:p>
    <w:p>
      <w:r>
        <w:rPr>
          <w:b/>
        </w:rPr>
        <w:t>截图说明：</w:t>
      </w:r>
      <w:r>
        <w:t>为展示溢出状态，本页加入“排版测试文章”样例；这些标题只存在于截图测试环境，不是实际课程目录。</w:t>
      </w:r>
    </w:p>
    <w:p>
      <w:pPr>
        <w:spacing w:before="60"/>
      </w:pPr>
      <w:hyperlink r:id="rId32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20  试一试选择题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20" name="Picture 20" descr="试一试选择题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quiz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20  试一试选择题 · 844 × 390 横屏视口</w:t>
      </w:r>
    </w:p>
    <w:p>
      <w:r>
        <w:rPr>
          <w:b/>
        </w:rPr>
        <w:t>入口：</w:t>
      </w:r>
      <w:r>
        <w:t>本步骤先“选一选”，再“自己造句”。顶部仍显示当前字词的意思；题目及引导语放在内容区，不能复用顶部释义位置。</w:t>
      </w:r>
    </w:p>
    <w:p>
      <w:r>
        <w:rPr>
          <w:b/>
        </w:rPr>
        <w:t>选择：</w:t>
      </w:r>
      <w:r>
        <w:t>点击选项只更新选中态，不立即判题。未选择时确认按钮不可用；点击确认才提交并显示结果。</w:t>
      </w:r>
    </w:p>
    <w:p>
      <w:r>
        <w:rPr>
          <w:b/>
        </w:rPr>
        <w:t>题目：</w:t>
      </w:r>
      <w:r>
        <w:t>题干、选项、正确项与解释均关联具体意思。题目应考察在新语境中能否辨别意思，不把同字其他意思误当同一个学习目标。</w:t>
      </w:r>
    </w:p>
    <w:p>
      <w:r>
        <w:rPr>
          <w:b/>
        </w:rPr>
        <w:t>状态：</w:t>
      </w:r>
      <w:r>
        <w:t>记录作答次数及是否答对。只打开练习、只选中选项或提交错误都不能完成第三步，更不能直接结束复习。</w:t>
      </w:r>
    </w:p>
    <w:p>
      <w:r>
        <w:rPr>
          <w:b/>
        </w:rPr>
        <w:t>验收：</w:t>
      </w:r>
      <w:r>
        <w:t>完成前两步后本页仍显示练习未完成；点击正确选项后，在确认之前没有“已答对”或“已复习”状态。</w:t>
      </w:r>
    </w:p>
    <w:p>
      <w:pPr>
        <w:spacing w:before="60"/>
      </w:pPr>
      <w:hyperlink r:id="rId36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21  选择题错误反馈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21" name="Picture 21" descr="选择题错误反馈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quiz-wron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21  选择题错误反馈 · 844 × 390 横屏视口</w:t>
      </w:r>
    </w:p>
    <w:p>
      <w:r>
        <w:rPr>
          <w:b/>
        </w:rPr>
        <w:t>反馈：</w:t>
      </w:r>
      <w:r>
        <w:t>提交错误答案后给出本题对应的解释与再试一次入口。反馈围绕意思差别，不只显示一个红叉。</w:t>
      </w:r>
    </w:p>
    <w:p>
      <w:r>
        <w:rPr>
          <w:b/>
        </w:rPr>
        <w:t>重试：</w:t>
      </w:r>
      <w:r>
        <w:t>清除本轮选中态后重新选择；保留已完成的看懂意思和回到原文步骤。错误不能覆盖此前学习内容或造句草稿。</w:t>
      </w:r>
    </w:p>
    <w:p>
      <w:r>
        <w:rPr>
          <w:b/>
        </w:rPr>
        <w:t>完成约束：</w:t>
      </w:r>
      <w:r>
        <w:t>没有答对时不开放正常的造句完成链路；不得把提交过答案当作完成选择。重复错误仍保持第三步未完成。</w:t>
      </w:r>
    </w:p>
    <w:p>
      <w:r>
        <w:rPr>
          <w:b/>
        </w:rPr>
        <w:t>离开恢复：</w:t>
      </w:r>
      <w:r>
        <w:t>退出后再进入，读取已保存的练习记录；未正确完成时继续选择任务。复习状态仍为进行中。</w:t>
      </w:r>
    </w:p>
    <w:p>
      <w:r>
        <w:rPr>
          <w:b/>
        </w:rPr>
        <w:t>验收：</w:t>
      </w:r>
      <w:r>
        <w:t>提交错误答案后不能直接得到“完成复习”；重新选择正确项并确认后，才能继续造句。</w:t>
      </w:r>
    </w:p>
    <w:p>
      <w:pPr>
        <w:spacing w:before="60"/>
      </w:pPr>
      <w:hyperlink r:id="rId36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22  选择题正确反馈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22" name="Picture 22" descr="选择题正确反馈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quiz-correc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22  选择题正确反馈 · 844 × 390 横屏视口</w:t>
      </w:r>
    </w:p>
    <w:p>
      <w:r>
        <w:rPr>
          <w:b/>
        </w:rPr>
        <w:t>反馈：</w:t>
      </w:r>
      <w:r>
        <w:t>答对后显示正确解释，并把主操作明确改成“自己造句”或对应的继续表达。不能在这一刻直接展示复习完成。</w:t>
      </w:r>
    </w:p>
    <w:p>
      <w:r>
        <w:rPr>
          <w:b/>
        </w:rPr>
        <w:t>进度：</w:t>
      </w:r>
      <w:r>
        <w:t>仅记录 practiceChoice 完成，第三步 practice 仍未完成；只有造句保存后才可完成第三步。</w:t>
      </w:r>
    </w:p>
    <w:p>
      <w:r>
        <w:rPr>
          <w:b/>
        </w:rPr>
        <w:t>续接：</w:t>
      </w:r>
      <w:r>
        <w:t>点击继续进入造句；若此时退出，下次从该意思继续，应进入造句任务，避免强迫再答同一道选择题。</w:t>
      </w:r>
    </w:p>
    <w:p>
      <w:r>
        <w:rPr>
          <w:b/>
        </w:rPr>
        <w:t>边界：</w:t>
      </w:r>
      <w:r>
        <w:t>已经完成的选择任务再次查看不清空正确记录；切换其他意思时读取其他意思自己的记录，不沿用本题答案。</w:t>
      </w:r>
    </w:p>
    <w:p>
      <w:r>
        <w:rPr>
          <w:b/>
        </w:rPr>
        <w:t>验收：</w:t>
      </w:r>
      <w:r>
        <w:t>正确反馈后的下一步一定是孩子输出句子，待复习状态不会提前变为已复习。</w:t>
      </w:r>
    </w:p>
    <w:p>
      <w:pPr>
        <w:spacing w:before="60"/>
      </w:pPr>
      <w:hyperlink r:id="rId36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23  自己造句与草稿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23" name="Picture 23" descr="自己造句与草稿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writ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23  自己造句与草稿 · 844 × 390 横屏视口</w:t>
      </w:r>
    </w:p>
    <w:p>
      <w:r>
        <w:rPr>
          <w:b/>
        </w:rPr>
        <w:t>任务：</w:t>
      </w:r>
      <w:r>
        <w:t>围绕当前意思给孩子一个输出位置，显示造句引导和可参考的例子，孩子自行输入句子。造句属于“试一试”的必做子任务。</w:t>
      </w:r>
    </w:p>
    <w:p>
      <w:r>
        <w:rPr>
          <w:b/>
        </w:rPr>
        <w:t>输入：</w:t>
      </w:r>
      <w:r>
        <w:t>最多 200 个字符，输入过程中保存草稿；退出、刷新或稍后回来仍可续写。纯空格或空内容不能保存为完成。</w:t>
      </w:r>
    </w:p>
    <w:p>
      <w:r>
        <w:rPr>
          <w:b/>
        </w:rPr>
        <w:t>保存：</w:t>
      </w:r>
      <w:r>
        <w:t>保存非空句子后记录 practiceWrite；必须与已经答对的选择题共同满足，才把第三步标记完成。</w:t>
      </w:r>
    </w:p>
    <w:p>
      <w:r>
        <w:rPr>
          <w:b/>
        </w:rPr>
        <w:t>评价边界：</w:t>
      </w:r>
      <w:r>
        <w:t>当前演示只判断是否有有效输入，不自动判断语法、文言表达或意思运用是否正确，也不强制要求句中包含目标字。因此“已复习”表示完成流程，不等于已掌握。</w:t>
      </w:r>
    </w:p>
    <w:p>
      <w:r>
        <w:rPr>
          <w:b/>
        </w:rPr>
        <w:t>验收：</w:t>
      </w:r>
      <w:r>
        <w:t>答对选择后输入“兔见人，走。”并保存，句子可重新打开；空白提交失败，进度不变。输入法弹出时输入框及保存入口应可滚动触达。</w:t>
      </w:r>
    </w:p>
    <w:p>
      <w:pPr>
        <w:spacing w:before="60"/>
      </w:pPr>
      <w:hyperlink r:id="rId36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24  完成复习与进度保存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24" name="Picture 24" descr="完成复习与进度保存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comple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24  完成复习与进度保存 · 844 × 390 横屏视口</w:t>
      </w:r>
    </w:p>
    <w:p>
      <w:r>
        <w:rPr>
          <w:b/>
        </w:rPr>
        <w:t>完成公式：</w:t>
      </w:r>
      <w:r>
        <w:t>看懂意思完成 AND 回到原文完成 AND 选择题答对 AND 非空造句已保存。第三步由后两个条件共同组成；满足全部条件才写入完成时间并显示已复习。</w:t>
      </w:r>
    </w:p>
    <w:p>
      <w:r>
        <w:rPr>
          <w:b/>
        </w:rPr>
        <w:t>状态变更：</w:t>
      </w:r>
      <w:r>
        <w:t>0 个大步骤为未复习，完成 1 或 2 个为复习中，3 个为已复习。答对但没造句时，第三步仍不算完成；如果跳步到造句，仍需补齐缺失步骤。</w:t>
      </w:r>
    </w:p>
    <w:p>
      <w:r>
        <w:rPr>
          <w:b/>
        </w:rPr>
        <w:t>返回：</w:t>
      </w:r>
      <w:r>
        <w:t>提供“完成复习，返回”，回到原列表和原查询；这个意思排到已复习组。字词里仍有待复习意思时，整组继续位于待复习区。</w:t>
      </w:r>
    </w:p>
    <w:p>
      <w:r>
        <w:rPr>
          <w:b/>
        </w:rPr>
        <w:t>存储对象：</w:t>
      </w:r>
      <w:r>
        <w:t>以用户与意思标识保存 meaning、reading、practiceChoice、practiceWrite、completedAt，另存草稿及已保存句子。首次解锁时间独立于完成时间。</w:t>
      </w:r>
    </w:p>
    <w:p>
      <w:r>
        <w:rPr>
          <w:b/>
        </w:rPr>
        <w:t>实现边界：</w:t>
      </w:r>
      <w:r>
        <w:t>现版用浏览器本地存储，刷新保留，同一公开链接在不同设备上的进度不互通。正式接入账号后需按用户同步进度；清除浏览器数据会丢失本地记录。</w:t>
      </w:r>
    </w:p>
    <w:p>
      <w:pPr>
        <w:spacing w:before="60"/>
      </w:pPr>
      <w:hyperlink r:id="rId36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25  空结果与检索恢复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25" name="Picture 25" descr="空结果与检索恢复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empt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25  空结果与检索恢复 · 844 × 390 横屏视口</w:t>
      </w:r>
    </w:p>
    <w:p>
      <w:r>
        <w:rPr>
          <w:b/>
        </w:rPr>
        <w:t>空状态：</w:t>
      </w:r>
      <w:r>
        <w:t>没有匹配字词时展示清楚的空结果和调整条件入口，保留用户输入，不能直接显示另一批无关内容。</w:t>
      </w:r>
    </w:p>
    <w:p>
      <w:r>
        <w:rPr>
          <w:b/>
        </w:rPr>
        <w:t>清除规则：</w:t>
      </w:r>
      <w:r>
        <w:t>存在筛选时先允许清除筛选；清除操作应明确作用范围。没有筛选但关键词无结果时提供清空关键词，恢复默认列表。</w:t>
      </w:r>
    </w:p>
    <w:p>
      <w:r>
        <w:rPr>
          <w:b/>
        </w:rPr>
        <w:t>课文同理：</w:t>
      </w:r>
      <w:r>
        <w:t>无匹配课文时保留搜索、分类和课包上下文，提示调整条件；不能为了填满列表自动放入未学文章。</w:t>
      </w:r>
    </w:p>
    <w:p>
      <w:r>
        <w:rPr>
          <w:b/>
        </w:rPr>
        <w:t>返回规则：</w:t>
      </w:r>
      <w:r>
        <w:t>进入意思、词性弹板、本课列表再返回，尽量保留检索条件、已展开字词和滚动位置。新搜索或新筛选应用后从结果起点展示。</w:t>
      </w:r>
    </w:p>
    <w:p>
      <w:r>
        <w:rPr>
          <w:b/>
        </w:rPr>
        <w:t>验收：</w:t>
      </w:r>
      <w:r>
        <w:t>输入不存在的字词后有明确反馈；清空关键词恢复结果，排序方向仍与清空前一致。</w:t>
      </w:r>
    </w:p>
    <w:p>
      <w:pPr>
        <w:spacing w:before="60"/>
      </w:pPr>
      <w:hyperlink r:id="rId11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26  新增原文提醒与解锁关系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26" name="Picture 26" descr="新增原文提醒与解锁关系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new-sour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26  新增原文提醒与解锁关系 · 844 × 390 横屏视口</w:t>
      </w:r>
    </w:p>
    <w:p>
      <w:r>
        <w:rPr>
          <w:b/>
        </w:rPr>
        <w:t>解锁：</w:t>
      </w:r>
      <w:r>
        <w:t>学完课文后，解锁该课关联的具体意思。第一次出现的意思记录解锁时间；已经解锁的意思只追加文章关联，保留原读音、状态及解锁时间。</w:t>
      </w:r>
    </w:p>
    <w:p>
      <w:r>
        <w:rPr>
          <w:b/>
        </w:rPr>
        <w:t>新标识：</w:t>
      </w:r>
      <w:r>
        <w:t>以“用户＋意思＋文章”记录是否看过新原文。字词卡片可汇总该意思的新来源提醒，原文文章标签上显示新标识。</w:t>
      </w:r>
    </w:p>
    <w:p>
      <w:r>
        <w:rPr>
          <w:b/>
        </w:rPr>
        <w:t>消除：</w:t>
      </w:r>
      <w:r>
        <w:t>实际进入这一个意思下的这一篇原文后，清除对应提醒；打开其他意思或其他文章不清除它。单纯看到提醒不算看过原文。</w:t>
      </w:r>
    </w:p>
    <w:p>
      <w:r>
        <w:rPr>
          <w:b/>
        </w:rPr>
        <w:t>核心关系：</w:t>
      </w:r>
      <w:r>
        <w:t>字词含多个意思；文章与意思多对多；每个关联可有多个出现位置；课包与文章多对多。出现位置必须绑定唯一意思，确保原文点读不串义项。</w:t>
      </w:r>
    </w:p>
    <w:p>
      <w:r>
        <w:rPr>
          <w:b/>
        </w:rPr>
        <w:t>验收：</w:t>
      </w:r>
      <w:r>
        <w:t>已复习的“之”新增一篇来源后仍已复习；新文章提醒可见，进去看后消失；其他新来源提醒不受影响。</w:t>
      </w:r>
    </w:p>
    <w:p>
      <w:pPr>
        <w:spacing w:before="60"/>
      </w:pPr>
      <w:hyperlink r:id="rId11">
        <w:r>
          <w:rPr>
            <w:color w:val="286346"/>
          </w:rPr>
          <w:t>打开此页面原型</w:t>
        </w:r>
      </w:hyperlink>
    </w:p>
    <w:p>
      <w:pPr>
        <w:pStyle w:val="Heading1"/>
        <w:pageBreakBefore/>
      </w:pPr>
      <w:r>
        <w:t>27  资源异常与交付验收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28232" cy="2970392"/>
            <wp:docPr id="27" name="Picture 27" descr="资源异常与交付验收 横屏移动端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media-erro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28232" cy="29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27  资源异常与交付验收 · 844 × 390 横屏视口</w:t>
      </w:r>
    </w:p>
    <w:p>
      <w:r>
        <w:rPr>
          <w:b/>
        </w:rPr>
        <w:t>异常：</w:t>
      </w:r>
      <w:r>
        <w:t>图片、视频加载失败时展示“素材暂时没能加载”和重新加载入口，保留释义及主导航。失败不得出现无限加载遮罩，也不得自动改变复习状态。</w:t>
      </w:r>
    </w:p>
    <w:p>
      <w:r>
        <w:rPr>
          <w:b/>
        </w:rPr>
        <w:t>横屏验收：</w:t>
      </w:r>
      <w:r>
        <w:t>重点窗口为 844×390、812×375、667×375 CSS 像素；留出设备安全区域，主要点击热区至少 44×44，长内容可滚动。重点检查展开全部、原文切文、造句保存不被遮挡。</w:t>
      </w:r>
    </w:p>
    <w:p>
      <w:r>
        <w:rPr>
          <w:b/>
        </w:rPr>
        <w:t>业务验收：</w:t>
      </w:r>
      <w:r>
        <w:t>同时覆盖状态＋时间＋拼音排序、多音字、8 个意思、同义多文及同文多处、答错重试、答对后造句、缺少任一步不能完成、刷新续写与新来源独立提醒。</w:t>
      </w:r>
    </w:p>
    <w:p>
      <w:r>
        <w:rPr>
          <w:b/>
        </w:rPr>
        <w:t>交付：</w:t>
      </w:r>
      <w:r>
        <w:t>公开原型附完整图片和音视频，PRD 含 27 个页面或关键状态截图。三课内容可完整演示；《论语·学习篇》为《学而》1.1 与《雍也》6.20 的学习选篇。</w:t>
      </w:r>
    </w:p>
    <w:p>
      <w:r>
        <w:rPr>
          <w:b/>
        </w:rPr>
        <w:t>正式接入边界：</w:t>
      </w:r>
      <w:r>
        <w:t>当前不是账号系统，也没有遗忘周期或自动重置复习规则。正式版需接入课程完成事件、用户进度同步与内容审核；具体遗忘策略及自动造句评价需另行定义。</w:t>
      </w:r>
    </w:p>
    <w:p>
      <w:pPr>
        <w:spacing w:before="60"/>
      </w:pPr>
      <w:hyperlink r:id="rId44">
        <w:r>
          <w:rPr>
            <w:color w:val="286346"/>
          </w:rPr>
          <w:t>打开此页面原型</w:t>
        </w:r>
      </w:hyperlink>
    </w:p>
    <w:sectPr w:rsidR="00FC693F" w:rsidRPr="0006063C" w:rsidSect="00034616">
      <w:footerReference w:type="default" r:id="rId9"/>
      <w:pgSz w:w="11909" w:h="16834"/>
      <w:pgMar w:top="864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文言文字词学习功能 PRD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80"/>
    </w:pPr>
    <w:rPr>
      <w:rFonts w:ascii="Noto Sans" w:hAnsi="Noto Sans" w:eastAsia="Source Han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Source Han Sans SC" w:ascii="Noto Sans" w:hAnsi="Noto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Source Han Sans SC" w:ascii="Noto Sans" w:hAnsi="Noto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Noto Sans" w:hAnsi="Noto Sans" w:eastAsia="Source Han Sans SC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" w:hAnsi="Noto Sans" w:eastAsia="Source Han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Source Han Sans SC" w:ascii="Noto Sans" w:hAnsi="Noto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urce Han Sans SC" w:ascii="Noto Sans" w:hAnsi="Noto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urce Han Sans SC" w:ascii="Noto Sans" w:hAnsi="Noto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urce Han Sans SC" w:ascii="Noto Sans" w:hAnsi="Noto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urce Han Sans SC" w:ascii="Noto Sans" w:hAnsi="Noto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urce Han Sans SC" w:ascii="Noto Sans" w:hAnsi="Noto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urce Han Sans SC" w:ascii="Noto Sans" w:hAnsi="Noto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Source Han Sans SC" w:ascii="Noto Sans" w:hAnsi="Noto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Noto Sans" w:hAnsi="Noto Sans" w:eastAsia="Source Han Sans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="Source Han Sans SC" w:ascii="Noto Sans" w:hAnsi="Noto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Source Han Sans SC" w:ascii="Noto Sans" w:hAnsi="Noto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Source Han Sans SC" w:ascii="Noto Sans" w:hAnsi="Noto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Source Han Sans SC" w:ascii="Noto Sans" w:hAnsi="Noto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Source Han Sans SC" w:ascii="Noto Sans" w:hAnsi="Noto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Source Han Sans SC" w:ascii="Noto Sans" w:hAnsi="Noto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Source Han Sans SC" w:ascii="Noto Sans" w:hAnsi="Noto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Source Han Sans SC" w:ascii="Noto Sans" w:hAnsi="Noto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Source Han Sans SC" w:ascii="Noto Sans" w:hAnsi="Noto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Source Han Sans SC" w:ascii="Noto Sans" w:hAnsi="Noto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Source Han Sans SC" w:ascii="Noto Sans" w:hAnsi="Noto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Source Han Sans SC" w:ascii="Noto Sans" w:hAnsi="Noto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Source Han Sans SC" w:ascii="Noto Sans" w:hAnsi="Noto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Source Han Sans SC" w:ascii="Noto Sans" w:hAnsi="Noto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Source Han Sans SC" w:ascii="Noto Sans" w:hAnsi="Noto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Source Han Sans SC" w:ascii="Noto Sans" w:hAnsi="Noto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Source Han Sans SC" w:ascii="Noto Sans" w:hAnsi="Noto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" w:hAnsi="Noto Sans" w:eastAsia="Source Han Sans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Source Han Sans SC" w:ascii="Noto Sans" w:hAnsi="Noto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40"/>
    </w:pPr>
    <w:rPr>
      <w:rFonts w:ascii="Noto Sans" w:hAnsi="Noto Sans" w:eastAsia="Source Han Sans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Source Han Sans SC" w:ascii="Noto Sans" w:hAnsi="Noto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Source Han Sans SC" w:ascii="Noto Sans" w:hAnsi="Noto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shiyinxuan020419.github.io/wenyan-wordbook/prototype/?demo=lessons#words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shiyinxuan020419.github.io/wenyan-wordbook/prototype/?demo=eight#words" TargetMode="Externa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yperlink" Target="https://shiyinxuan020419.github.io/wenyan-wordbook/prototype/?demo=lessons#courses" TargetMode="External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hyperlink" Target="https://shiyinxuan020419.github.io/wenyan-wordbook/prototype/?demo=lessons#lesson/&#23398;&#24328;" TargetMode="External"/><Relationship Id="rId24" Type="http://schemas.openxmlformats.org/officeDocument/2006/relationships/image" Target="media/image11.png"/><Relationship Id="rId25" Type="http://schemas.openxmlformats.org/officeDocument/2006/relationships/hyperlink" Target="https://shiyinxuan020419.github.io/wenyan-wordbook/prototype/?demo=lessons#learn/zhi-it/meaning" TargetMode="External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hyperlink" Target="https://shiyinxuan020419.github.io/wenyan-wordbook/prototype/?demo=lessons#learn/zhi-it/reading" TargetMode="External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hyperlink" Target="https://shiyinxuan020419.github.io/wenyan-wordbook/prototype/?demo=lessons#learn/zou-run/practice" TargetMode="External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hyperlink" Target="https://shiyinxuan020419.github.io/wenyan-wordbook/prototype/?demo=lessons#learn/hao-like/mea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文言文字词学习功能 PRD</dc:title>
  <dc:subject>横屏移动端页面规则与验收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