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微软雅黑" w:hAnsi="微软雅黑" w:eastAsia="微软雅黑"/>
          <w:b/>
          <w:sz w:val="44"/>
        </w:rPr>
        <w:t>体检报告数据质检智能体项目讲解</w:t>
      </w:r>
    </w:p>
    <w:p>
      <w:pPr>
        <w:spacing w:after="120" w:line="276" w:lineRule="auto"/>
        <w:jc w:val="center"/>
      </w:pPr>
      <w:r>
        <w:rPr>
          <w:rFonts w:ascii="微软雅黑" w:hAnsi="微软雅黑" w:eastAsia="微软雅黑"/>
          <w:sz w:val="24"/>
        </w:rPr>
        <w:t>门店数据诊断智能体项目说明文档</w:t>
      </w:r>
    </w:p>
    <w:p>
      <w:pPr>
        <w:spacing w:after="120" w:line="276" w:lineRule="auto"/>
        <w:jc w:val="center"/>
      </w:pPr>
      <w:r>
        <w:rPr>
          <w:rFonts w:ascii="微软雅黑" w:hAnsi="微软雅黑" w:eastAsia="微软雅黑"/>
          <w:sz w:val="20"/>
        </w:rPr>
        <w:t>生成日期：2026 年 6 月 29 日</w:t>
      </w:r>
    </w:p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一、项目定位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当前项目已经从普通的门店数据诊断工具，逐步转向“体检报告数据质检智能体 / 数据合规筛查工作台”。它的核心目标不是自动修改 PDF，也不是替代人工审核，而是把一批体检报告中的疑似问题先筛出来，并提供可追溯证据，让人工能够更快完成复核。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系统重点回答三个问题：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哪些报告可能存在问题。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为什么系统认为它有问题。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哪些结论需要人工复核确认。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第一阶段产品原则是：先筛查，后修复；先证据，后结论；先人工复核，后自动化闭环。</w:t>
      </w:r>
    </w:p>
    <w:p>
      <w:pPr>
        <w:pStyle w:val="Heading1"/>
        <w:spacing w:after="120" w:line="276" w:lineRule="auto"/>
      </w:pPr>
      <w:r>
        <w:t>二、整体架构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层级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主要作用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FastAPI 后端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src/store_ai_clinic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提供文件导入、数据扫描、PDF 页面预览、质检问题生成、人工复核、导出任务、诊断工作流和知识库能力。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Next.js 前端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store-ai-clinic-web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新的操作台界面，承载批量检测、问题清单、单报告详情、人工复核、规则库、报告导出等页面。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Streamlit 旧版控制台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streamlit_app.py / pages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早期 MVP 操作台，目前作为备用界面保留，新功能主要迁移到 Next.js。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整体上，后端负责真实业务能力，前端负责把流程拆成清晰页面，Streamlit 保留为旧版备份。</w:t>
      </w:r>
    </w:p>
    <w:p>
      <w:pPr>
        <w:pStyle w:val="Heading1"/>
        <w:spacing w:after="120" w:line="276" w:lineRule="auto"/>
      </w:pPr>
      <w:r>
        <w:t>三、前端页面与作用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当前 Next.js 操作台的导航配置位于 store-ai-clinic-web/shared/config/nav.ts。六个页面对应体检报告质检流程的六个阶段。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路由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页面名称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功能定位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/quality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批量检测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流程起点。用于导入或加载一批报告数据，展示扫描结果、问题统计、处理进度和高优先级问题。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/tasks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问题清单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全局分诊。按问题类型、严重程度、处理状态、关键词快速筛选疑似问题。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/agent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单报告详情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证据检查。查看一份报告的 PDF 页面预览、页码、命中规则、AI 判断和证据摘要。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/brands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人工复核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人工决策。对待复核问题进行确认、驳回、标记争议，并保留人工判断记录。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/knowledge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规则库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规则治理。维护系统判断标准，如页数边界、脱敏风险、OCR 证据完整性、历史对比等。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/settings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报告导出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交付输出。选择检测报告、问题清单、复核记录、证据截图索引等交付物并生成导出包。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四、五个质检页面的职责边界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这五个页面看起来都围绕“问题”展开，但实际职责不同，避免重复的关键是区分它们的任务。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页面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核心职责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不承担的职责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问题清单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看全局问题，负责筛选、分诊和定位。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不做单报告深度证据检查，不下最终人工结论。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单报告详情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看单份报告，负责展示证据链和规则命中。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不负责批量筛选，也不负责最终导出。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人工复核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看待处理队列，负责确认、驳回、标记争议。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不重新定义规则，不承担全局问题筛选。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规则库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管理判断标准，沉淀人工争议和规则说明。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不直接处理单条复核任务。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报告导出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选择交付范围，生成可交付结果包。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不做问题分析和人工判断。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一句话概括：问题清单找问题，单报告详情看证据，人工复核下结论，规则库管标准，报告导出做交付。</w:t>
      </w:r>
    </w:p>
    <w:p>
      <w:pPr>
        <w:pStyle w:val="Heading1"/>
        <w:spacing w:after="120" w:line="276" w:lineRule="auto"/>
      </w:pPr>
      <w:r>
        <w:t>五、核心前端组件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质检工作台核心组件位于 store-ai-clinic-web/features/quality/components/quality-shell.tsx。它根据不同 view 渲染不同页面。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组件或视图</w:t>
            </w:r>
          </w:p>
        </w:tc>
        <w:tc>
          <w:tcPr>
            <w:tcW w:type="dxa" w:w="4968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QualityShell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质检工作台总壳，负责页面切换、筛选状态、当前问题、证据面板、导出状态等。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view="batch"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批量检测页面，对应 /quality。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view="issues"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问题清单页面，对应 /tasks。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view="detail"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单报告详情页面，对应 /agent。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view="review"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人工复核页面，对应 /brands。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view="rules"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规则库页面，对应 /knowledge。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view="export"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报告导出页面，对应 /settings。</w:t>
            </w:r>
          </w:p>
        </w:tc>
      </w:tr>
    </w:tbl>
    <w:p>
      <w:pPr>
        <w:spacing w:after="120"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子组件</w:t>
            </w:r>
          </w:p>
        </w:tc>
        <w:tc>
          <w:tcPr>
            <w:tcW w:type="dxa" w:w="4968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IssueTriagePanel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问题清单分诊卡片，按疑似缺字、页数边界、疑似未脱敏、历史对比等类型筛选。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ReportEvidenceWorkspace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单报告证据工作区，支持 PDF 页面预览、页码切换、证据统计、规则依据展示。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ReviewQueuePanel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人工复核队列，展示待复核问题列表和当前复核对象。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RulesPanel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规则库界面，支持规则分类、规则列表、规则详情联动。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ExportPanel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报告导出界面，支持选择交付物、统计数量、生成导出任务反馈。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IssueEvidenceSummary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右侧证据详情栏，展示当前问题的页面预览、判断依据和证据摘要。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六、后端质量检测能力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后端质检路由位于 src/store_ai_clinic/api/routers/quality.py。它负责把前端操作转化为真实的文件处理、扫描、复核和导出任务。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接口</w:t>
            </w:r>
          </w:p>
        </w:tc>
        <w:tc>
          <w:tcPr>
            <w:tcW w:type="dxa" w:w="4968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POST /api/quality/import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上传质检文件，并保存到本地导入目录。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POST /api/quality/imports/{task_id}/scan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扫描已上传文件，生成质检结果。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GET /api/quality/datasets/scan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扫描指定数据集目录。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GET /api/quality/issues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按类型、严重程度、状态、关键词查询问题清单。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GET /api/quality/reviews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查看人工复核记录。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POST /api/quality/reviews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记录人工复核结论。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GET /api/quality/exports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查看导出任务。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POST /api/quality/exports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创建导出任务。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GET /api/quality/pdf-pages/{file_name}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读取 PDF 页面截图预览。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后端质检逻辑主要分布在以下文件：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src/store_ai_clinic/services/quality.py：数据集扫描、问题生成、复核记录、导出任务等核心质检逻辑。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src/store_ai_clinic/services/quality_pdf_render.py：PDF 页面渲染和截图预览。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src/store_ai_clinic/services/quality_vision.py：视觉识别、OCR 类证据判断和页面问题识别。</w:t>
      </w:r>
    </w:p>
    <w:p>
      <w:pPr>
        <w:pStyle w:val="Heading1"/>
        <w:spacing w:after="120" w:line="276" w:lineRule="auto"/>
      </w:pPr>
      <w:r>
        <w:t>七、数据流程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用户上传或选择体检报告数据集。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后端保存 PDF、Excel、图片等文件。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系统扫描目录结构，识别年龄段、档案号、PDF、Excel 对应关系。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系统读取 PDF 页数、页面截图、结构化 Excel 字段和可能的视觉/OCR 证据。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规则引擎和 AI 判断生成问题清单。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前端问题清单页用于全局分诊和筛选。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单报告详情页展示具体文件、页码、规则和证据。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人工复核页记录确认、驳回或争议。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规则库沉淀判断标准和人工争议。</w:t>
      </w:r>
    </w:p>
    <w:p>
      <w:pPr>
        <w:pStyle w:val="ListNumber"/>
        <w:spacing w:after="120" w:line="276" w:lineRule="auto"/>
      </w:pPr>
      <w:r>
        <w:rPr>
          <w:rFonts w:ascii="微软雅黑" w:hAnsi="微软雅黑" w:eastAsia="微软雅黑"/>
          <w:sz w:val="21"/>
        </w:rPr>
        <w:t>报告导出页生成最终交付物。</w:t>
      </w:r>
    </w:p>
    <w:p>
      <w:pPr>
        <w:pStyle w:val="Heading1"/>
        <w:spacing w:after="120" w:line="276" w:lineRule="auto"/>
      </w:pPr>
      <w:r>
        <w:t>八、其他业务模块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模块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位置</w:t>
            </w:r>
          </w:p>
        </w:tc>
        <w:tc>
          <w:tcPr>
            <w:tcW w:type="dxa" w:w="3312"/>
            <w:vAlign w:val="center"/>
            <w:shd w:fill="E6F7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Agent 诊断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store-ai-clinic-web/features/agent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提交诊断任务、上传材料、确认 AI 建议，部分接口已桥接 FastAPI。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任务中心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store-ai-clinic-web/features/tasks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展示任务列表、任务详情和事件时间线，部分数据仍为 mock。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知识库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store-ai-clinic-web/features/knowledge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上传知识源、发布资料、展示 RAG 状态，为规则和诊断提供依据。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品牌配置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store-ai-clinic-web/features/brands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原本用于品牌接入、字段映射、规则模板配置；当前路由承担人工复核页面。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系统设置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store-ai-clinic-web/features/settings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原本用于模型、上传、通知设置；当前路由承担报告导出页面。</w:t>
            </w:r>
          </w:p>
        </w:tc>
      </w:tr>
    </w:tbl>
    <w:p>
      <w:pPr>
        <w:spacing w:after="120" w:line="276" w:lineRule="auto"/>
      </w:pPr>
    </w:p>
    <w:p>
      <w:pPr>
        <w:pStyle w:val="Heading1"/>
        <w:spacing w:after="120" w:line="276" w:lineRule="auto"/>
      </w:pPr>
      <w:r>
        <w:t>九、测试与验证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前端质检工作台的关键测试位于 store-ai-clinic-web/tests/unit/quality-shell-interactions.test.tsx。它使用模拟数据快速验证页面局部交互。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筛选菜单是否能交互。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证据详情是否能打开和关闭。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人工复核是否能更新状态。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标记争议是否显示为“标记争议”。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五个重设计页面是否都有独立交互。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PDF 页面预览和框选证据是否能显示。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报告导出选择和生成反馈是否正常。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常用验证命令：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npm test -- tests/unit/quality-shell-interactions.test.tsx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npm test -- tests/unit/quality-page.test.tsx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npm run lint</w:t>
      </w:r>
    </w:p>
    <w:p>
      <w:pPr>
        <w:pStyle w:val="ListBullet"/>
        <w:spacing w:after="120" w:line="276" w:lineRule="auto"/>
      </w:pPr>
      <w:r>
        <w:rPr>
          <w:rFonts w:ascii="微软雅黑" w:hAnsi="微软雅黑" w:eastAsia="微软雅黑"/>
          <w:sz w:val="21"/>
        </w:rPr>
        <w:t>npm run build</w:t>
      </w:r>
    </w:p>
    <w:p>
      <w:pPr>
        <w:pStyle w:val="Heading1"/>
        <w:spacing w:after="120" w:line="276" w:lineRule="auto"/>
      </w:pPr>
      <w:r>
        <w:t>十、项目价值总结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这个项目的价值，是把原本需要人工逐份翻 PDF、对 Excel、查规则的工作，变成“规则 + AI + 人工复核”的批量筛查流程。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系统不会凭空补数据，也不会为了让数据合规而伪造内容。它只做一件关键的事：把疑似问题找出来，把证据摆出来，让人工能够快速判断，并最终导出一份可交付、可解释、可追溯的数据检测报告。</w:t>
      </w:r>
    </w:p>
    <w:p>
      <w:pPr>
        <w:pStyle w:val="Heading1"/>
        <w:spacing w:after="120" w:line="276" w:lineRule="auto"/>
      </w:pPr>
      <w:r>
        <w:t>十一、一句话介绍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1"/>
        </w:rPr>
        <w:t>体检报告数据质检智能体，是一个用于批量筛查体检报告合规风险的工作台。它通过文件扫描、规则判断、AI 证据识别和人工复核，把疑似缺字、页数边界、疑似未脱敏、历史对比缺失等问题集中呈现，并最终生成可交付的检测报告。</w:t>
      </w:r>
    </w:p>
    <w:p>
      <w:pPr>
        <w:jc w:val="right"/>
      </w:pPr>
      <w:r>
        <w:rPr>
          <w:rFonts w:ascii="微软雅黑" w:hAnsi="微软雅黑" w:eastAsia="微软雅黑"/>
          <w:sz w:val="16"/>
        </w:rPr>
        <w:t>文档来源：项目 README、PRODUCT、前后端代码结构与当前质检工作台实现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