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DCDF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bCs/>
          <w:sz w:val="36"/>
          <w:szCs w:val="36"/>
        </w:rPr>
      </w:pPr>
      <w:bookmarkStart w:id="0" w:name="_GoBack"/>
      <w:r>
        <w:rPr>
          <w:rFonts w:ascii="Arial" w:hAnsi="Arial" w:eastAsia="等线" w:cs="Arial"/>
          <w:b/>
          <w:bCs/>
          <w:sz w:val="36"/>
          <w:szCs w:val="36"/>
        </w:rPr>
        <w:t>个人简历</w:t>
      </w:r>
    </w:p>
    <w:p w14:paraId="348B98A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74A610E7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666B9E2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基本信息</w:t>
      </w:r>
    </w:p>
    <w:p w14:paraId="339A1C7E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出生年月</w:t>
      </w:r>
      <w:r>
        <w:rPr>
          <w:rFonts w:ascii="Arial" w:hAnsi="Arial" w:eastAsia="等线" w:cs="Arial"/>
          <w:sz w:val="22"/>
          <w:szCs w:val="22"/>
        </w:rPr>
        <w:t>：2006.03</w:t>
      </w:r>
    </w:p>
    <w:p w14:paraId="6E4AB8DE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求职意向</w:t>
      </w:r>
      <w:r>
        <w:rPr>
          <w:rFonts w:ascii="Arial" w:hAnsi="Arial" w:eastAsia="等线" w:cs="Arial"/>
          <w:sz w:val="22"/>
          <w:szCs w:val="22"/>
        </w:rPr>
        <w:t>：新媒体运营、平面设计相关岗位</w:t>
      </w:r>
    </w:p>
    <w:p w14:paraId="70EE19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06D4F3E2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4AC099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工作经历</w:t>
      </w:r>
    </w:p>
    <w:p w14:paraId="654CE1C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上海广播电视台五星体育新媒体中心 新媒体运营实习生</w:t>
      </w:r>
    </w:p>
    <w:p w14:paraId="4494972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：2024.09–2025.03</w:t>
      </w:r>
    </w:p>
    <w:p w14:paraId="345B44B2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统筹微信公众号、微博、抖音、小红书等 6 大新媒体平台日常运营，优化账号视觉形象与基础信息，搭建差异化账号定位体系。</w:t>
      </w:r>
    </w:p>
    <w:p w14:paraId="55986E85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通过精准的热点追踪与选题策划，实现全平台粉丝月均增长 1000+，整体互动率提升 30%，成功建立与目标用户的紧密联系。</w:t>
      </w:r>
    </w:p>
    <w:p w14:paraId="3112C54D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凭借敏锐的新闻嗅觉与快速反应能力，获取一手新闻消息后 15 分钟内完成视频脚本构思、素材剪辑与发布全流程，成功打造单条 10 万 + 播放量爆款视频，累计产出短视频优质内容超 50 条。</w:t>
      </w:r>
    </w:p>
    <w:p w14:paraId="3DB24CD7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运用小红书、抖音后台等数据工具，深度分析用户画像、内容传播数据及平台趋势，基于分析结果优化内容发布时间、形式及选题方向，使内容完播率提升 25%，为运营策略迭代提供有力数据支撑。</w:t>
      </w:r>
    </w:p>
    <w:p w14:paraId="048A34C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星屿传媒有限公司 用户运营 &amp; 平面设计实习生</w:t>
      </w:r>
    </w:p>
    <w:p w14:paraId="70A59D9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：2024.03–2024.06</w:t>
      </w:r>
    </w:p>
    <w:p w14:paraId="40FF2D2E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用户运营</w:t>
      </w:r>
      <w:r>
        <w:rPr>
          <w:rFonts w:ascii="Arial" w:hAnsi="Arial" w:eastAsia="等线" w:cs="Arial"/>
          <w:sz w:val="22"/>
          <w:szCs w:val="22"/>
        </w:rPr>
        <w:t>：精准分析用户需求，制定有效运营策略，提升用户活跃度与满意度；优化社群管理，对接线上客户，增强用户粘性与参与度；与数十位用户建立良好长期合作关系，提升公司知名度和品牌影响力。</w:t>
      </w:r>
    </w:p>
    <w:p w14:paraId="254E8FE1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平面设计</w:t>
      </w:r>
      <w:r>
        <w:rPr>
          <w:rFonts w:ascii="Arial" w:hAnsi="Arial" w:eastAsia="等线" w:cs="Arial"/>
          <w:sz w:val="22"/>
          <w:szCs w:val="22"/>
        </w:rPr>
        <w:t>：创作符合品牌形象的高质量设计作品，助力品牌推广，一个半月内完成 20 项作品落地；熟练运用 Photoshop、Illustrator、Canva 等设计软件，紧跟设计趋势，创新设计概念。</w:t>
      </w:r>
    </w:p>
    <w:p w14:paraId="2F9B46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4588A4A8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175E3F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校园经历</w:t>
      </w:r>
    </w:p>
    <w:p w14:paraId="2746CF8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校团委融媒体中心 运营部总负责人</w:t>
      </w:r>
    </w:p>
    <w:p w14:paraId="174F330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：2024.09–至今</w:t>
      </w:r>
    </w:p>
    <w:p w14:paraId="7F1B24F6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主导融媒体平台（主要为抖音）的内容策划和创意构思，确保内容符合学校文化和宣传需求，吸引广大师生关注与参与。</w:t>
      </w:r>
    </w:p>
    <w:p w14:paraId="337F9267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负责平台日常运营和管理，包括内容发布、数据分析、用户互动等；接管账号后，通过有效运营策略，实现粉丝月增长 1000+，视频播放量较之前增长 60%，显著提升学校知名度和校团委影响力。</w:t>
      </w:r>
    </w:p>
    <w:p w14:paraId="7E15A99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校学生会媒体宣传部 平面设计</w:t>
      </w:r>
    </w:p>
    <w:p w14:paraId="7F08666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：2024.09–至今</w:t>
      </w:r>
    </w:p>
    <w:p w14:paraId="3E6F1253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运用 Adobe Photoshop、Illustrator 等专业设计软件，完成海报、宣传册、活动背景板等平面设计工作。</w:t>
      </w:r>
    </w:p>
    <w:p w14:paraId="060D1209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设计作品风格独特、色彩搭配和谐，符合学校文化和宣传需求；一个半月内完成近 10 件作品，宣传品传播范围覆盖全校。</w:t>
      </w:r>
    </w:p>
    <w:p w14:paraId="1A5540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74FBB52B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42F1D19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项目经历</w:t>
      </w:r>
    </w:p>
    <w:p w14:paraId="3FEA215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元气森林宇宙大赛（商业赛） 总负责人</w:t>
      </w:r>
    </w:p>
    <w:p w14:paraId="46BDDC8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成绩</w:t>
      </w:r>
      <w:r>
        <w:rPr>
          <w:rFonts w:ascii="Arial" w:hAnsi="Arial" w:eastAsia="等线" w:cs="Arial"/>
          <w:sz w:val="22"/>
          <w:szCs w:val="22"/>
        </w:rPr>
        <w:t>：全球 Top150</w:t>
      </w:r>
    </w:p>
    <w:p w14:paraId="46BE61D0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洞察当代大学生学业压力与身材管理等痛点，基于元气森林气泡水 0 糖 0 脂 0 卡轻负担的特性，提出 “压力山大？就让‘元气’解答！” 的创意主题，以趣味活动形式将产品与解决大学生烦恼强关联。</w:t>
      </w:r>
    </w:p>
    <w:p w14:paraId="55BCA98E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运用专业设计软件完成海报、宣传册、宣传物料等设计工作，助力活动推广。</w:t>
      </w:r>
    </w:p>
    <w:p w14:paraId="4F20CBA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小红书自媒体运营 明星物料设计垂类 &amp; 生活垂类博主</w:t>
      </w:r>
    </w:p>
    <w:p w14:paraId="19D3517A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独立负责账号日常运营，包括内容策划、发布与互动管理；精准把握受众需求，优化内容策略，提升账号影响力。</w:t>
      </w:r>
    </w:p>
    <w:p w14:paraId="220CDF30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运营成果：两大账号累计浏览量突破 200 万，成功吸引并维护 1000 + 粉丝，粉丝粘性高、互动频繁；获得 4 万 + 点赞，单篇最高浏览量达 45 万，多次产出爆款内容；独立与数十家公司建立合作关系，成功推广多个品牌，熟悉平台机制、用户研究及营销策划方法，产出能力强；独立设计的明星宣传品售出近 2000 份，具有一定影响力。</w:t>
      </w:r>
    </w:p>
    <w:p w14:paraId="186934F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抖音自媒体运营 方言手势舞垂类博主 &amp; Vlog 博主</w:t>
      </w:r>
    </w:p>
    <w:p w14:paraId="1422273C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全面负责账号日常运营，包括内容创意、拍摄、编辑与发布；深入研究目标受众喜好，持续优化内容策略，提升账号吸引力与粉丝粘性。</w:t>
      </w:r>
    </w:p>
    <w:p w14:paraId="6C11119C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运营成就：积累 1 万 + 粉丝，粉丝活跃度高、互动频繁；单条视频最高播放量接近 100 万，内容广泛传播；视频总获赞超 30 万，深受用户喜爱与认可；两次登上抖音热度榜，紧扣实时热点实现粉丝快速增长。</w:t>
      </w:r>
    </w:p>
    <w:p w14:paraId="237B64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4D2C2EF1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4966C8A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个人技能</w:t>
      </w:r>
    </w:p>
    <w:p w14:paraId="166CE0A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计算机技能</w:t>
      </w:r>
    </w:p>
    <w:p w14:paraId="0C710707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办公软件：Office 系列（Word、Excel、PowerPoint）</w:t>
      </w:r>
    </w:p>
    <w:p w14:paraId="7F9F2697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设计软件：Photoshop、Illustrator、Canva 可画、Nomad、Blender</w:t>
      </w:r>
    </w:p>
    <w:p w14:paraId="5D30524C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运营工具：剪映、秀米、135 编辑器</w:t>
      </w:r>
    </w:p>
    <w:p w14:paraId="59840F4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语言能力</w:t>
      </w:r>
    </w:p>
    <w:p w14:paraId="47C93527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英语：熟练掌握，能与英语母语者顺畅沟通交流</w:t>
      </w:r>
    </w:p>
    <w:p w14:paraId="546F2EF6">
      <w:pPr>
        <w:numPr>
          <w:ilvl w:val="0"/>
          <w:numId w:val="1"/>
        </w:numPr>
        <w:spacing w:before="120" w:after="120" w:line="288" w:lineRule="auto"/>
        <w:ind w:left="569" w:hanging="402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韩语：TOPIK 3 级，可与韩国人进行无障碍日常沟通</w:t>
      </w:r>
    </w:p>
    <w:p w14:paraId="77B52EF1">
      <w:pPr>
        <w:pBdr>
          <w:left w:val="single" w:color="BBBFC4" w:sz="18" w:space="0"/>
        </w:pBdr>
        <w:spacing w:before="120" w:after="120" w:line="288" w:lineRule="auto"/>
        <w:ind w:left="0"/>
        <w:jc w:val="left"/>
        <w:rPr>
          <w:rFonts w:ascii="Arial" w:hAnsi="Arial" w:eastAsia="等线" w:cs="Arial"/>
          <w:color w:val="8F959E"/>
          <w:sz w:val="22"/>
          <w:szCs w:val="22"/>
        </w:rPr>
      </w:pPr>
      <w:r>
        <w:rPr>
          <w:rFonts w:ascii="Arial" w:hAnsi="Arial" w:eastAsia="等线" w:cs="Arial"/>
          <w:color w:val="8F959E"/>
          <w:sz w:val="22"/>
          <w:szCs w:val="22"/>
        </w:rPr>
        <w:t>（注：文档部分内容可能由 AI 生成）</w:t>
      </w:r>
    </w:p>
    <w:p w14:paraId="59F809E2"/>
    <w:bookmarkEnd w:id="0"/>
    <w:sectPr>
      <w:type w:val="continuous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&gt;"/>
      <w:lvlJc w:val="left"/>
      <w:pPr>
        <w:ind w:left="569" w:hanging="402"/>
      </w:pPr>
      <w:rPr>
        <w:rFonts w:hint="default" w:ascii="Microsoft JhengHei" w:hAnsi="Microsoft JhengHei" w:eastAsia="Microsoft JhengHei" w:cs="Microsoft JhengHei"/>
        <w:spacing w:val="0"/>
        <w:w w:val="7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52" w:hanging="40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44" w:hanging="40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7" w:hanging="40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29" w:hanging="40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22" w:hanging="40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14" w:hanging="40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06" w:hanging="40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99" w:hanging="402"/>
      </w:pPr>
      <w:rPr>
        <w:rFonts w:hint="default"/>
        <w:lang w:val="en-US" w:eastAsia="zh-CN" w:bidi="ar-SA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4F8F0B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22"/>
      <w:outlineLvl w:val="1"/>
    </w:pPr>
    <w:rPr>
      <w:rFonts w:ascii="Microsoft JhengHei" w:hAnsi="Microsoft JhengHei" w:eastAsia="Microsoft JhengHei" w:cs="Microsoft JhengHei"/>
      <w:b/>
      <w:bCs/>
      <w:sz w:val="30"/>
      <w:szCs w:val="30"/>
      <w:u w:val="single" w:color="000000"/>
      <w:lang w:val="en-US" w:eastAsia="zh-CN" w:bidi="ar-SA"/>
    </w:rPr>
  </w:style>
  <w:style w:type="paragraph" w:styleId="3">
    <w:name w:val="heading 2"/>
    <w:basedOn w:val="1"/>
    <w:qFormat/>
    <w:uiPriority w:val="1"/>
    <w:pPr>
      <w:ind w:left="129"/>
      <w:outlineLvl w:val="2"/>
    </w:pPr>
    <w:rPr>
      <w:rFonts w:ascii="宋体" w:hAnsi="宋体" w:eastAsia="宋体" w:cs="宋体"/>
      <w:sz w:val="30"/>
      <w:szCs w:val="30"/>
      <w:lang w:val="en-US" w:eastAsia="zh-CN" w:bidi="ar-SA"/>
    </w:rPr>
  </w:style>
  <w:style w:type="paragraph" w:styleId="4">
    <w:name w:val="heading 3"/>
    <w:basedOn w:val="1"/>
    <w:qFormat/>
    <w:uiPriority w:val="1"/>
    <w:pPr>
      <w:ind w:left="104"/>
      <w:outlineLvl w:val="3"/>
    </w:pPr>
    <w:rPr>
      <w:rFonts w:ascii="宋体" w:hAnsi="宋体" w:eastAsia="宋体" w:cs="宋体"/>
      <w:sz w:val="26"/>
      <w:szCs w:val="26"/>
      <w:lang w:val="en-US" w:eastAsia="zh-CN" w:bidi="ar-SA"/>
    </w:rPr>
  </w:style>
  <w:style w:type="paragraph" w:styleId="5">
    <w:name w:val="heading 4"/>
    <w:basedOn w:val="1"/>
    <w:qFormat/>
    <w:uiPriority w:val="1"/>
    <w:pPr>
      <w:spacing w:line="299" w:lineRule="exact"/>
      <w:ind w:left="101"/>
      <w:outlineLvl w:val="4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6">
    <w:name w:val="heading 5"/>
    <w:basedOn w:val="1"/>
    <w:qFormat/>
    <w:uiPriority w:val="1"/>
    <w:pPr>
      <w:ind w:left="132"/>
      <w:outlineLvl w:val="5"/>
    </w:pPr>
    <w:rPr>
      <w:rFonts w:ascii="Microsoft JhengHei" w:hAnsi="Microsoft JhengHei" w:eastAsia="Microsoft JhengHei" w:cs="Microsoft JhengHei"/>
      <w:b/>
      <w:bCs/>
      <w:sz w:val="22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宋体" w:hAnsi="宋体" w:eastAsia="宋体" w:cs="宋体"/>
      <w:sz w:val="20"/>
      <w:szCs w:val="20"/>
      <w:lang w:val="en-US" w:eastAsia="zh-CN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565" w:hanging="395"/>
    </w:pPr>
    <w:rPr>
      <w:rFonts w:ascii="宋体" w:hAnsi="宋体" w:eastAsia="宋体" w:cs="宋体"/>
      <w:lang w:val="en-US" w:eastAsia="zh-CN" w:bidi="ar-SA"/>
    </w:rPr>
  </w:style>
  <w:style w:type="paragraph" w:customStyle="1" w:styleId="12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1510</Words>
  <Characters>1664</Characters>
  <TotalTime>0</TotalTime>
  <ScaleCrop>false</ScaleCrop>
  <LinksUpToDate>false</LinksUpToDate>
  <CharactersWithSpaces>1779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2026-01-20T03:39:00Z</dcterms:created>
  <dc:creator>jiayuan</dc:creator>
  <cp:lastModifiedBy>WPS_1569973465</cp:lastModifiedBy>
  <dcterms:modified xsi:type="dcterms:W3CDTF">2026-01-20T04:16:14Z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88C3B295D0974791B5C54E3A74FCECD6_12</vt:lpwstr>
  </property>
</Properties>
</file>