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tblGridChange w:id="0">
          <w:tblGrid>
            <w:gridCol w:w="960"/>
            <w:gridCol w:w="960"/>
            <w:gridCol w:w="960"/>
            <w:gridCol w:w="960"/>
            <w:gridCol w:w="960"/>
            <w:gridCol w:w="960"/>
            <w:gridCol w:w="960"/>
            <w:gridCol w:w="960"/>
            <w:gridCol w:w="96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371600" cy="475488"/>
                  <wp:effectExtent b="0" l="0" r="0" t="0"/>
                  <wp:docPr id="5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56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 vs. Last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55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 vs.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Net/Gross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Reporting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Previous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Reporting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Previous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58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202K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+4.5%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+4.1%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-8.7%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Gross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57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$2.1M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-3.1%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+4.0%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+5.0%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Gross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$2.2M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-4.2%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+-0.0%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-4.0%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62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Normalized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174K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+6.0%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-5.4%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+4.2%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Gross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185K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+5.0%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-5.4%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+4.0%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61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 Daily Active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2.1M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+28.9%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+15.7%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+16.5%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914400" cy="301752"/>
                  <wp:effectExtent b="0" l="0" r="0" t="0"/>
                  <wp:docPr id="67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 Footprint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1.40%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+14.7%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All Priceline tickets (includes B2B, Package, Express Deals, Phone Sales)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Normalized tickets are counted the same as tickets, except split tickets count as 1 instead of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Refunds are assigned to refund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Revenue is contribution w/fee + GDS incentives + VCC rebates.  Does not include package or phone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Daily Active Users: engaged customers in GA4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TSA footprint: travel date; numerator counts all slices (OW is 1 slice; RT is 2 slices) where the first segment is either US domestic or US outbound (Priceline-only); denominator includes all people passing through TSA screening machines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Total Business -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26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tblGridChange w:id="0">
          <w:tblGrid>
            <w:gridCol w:w="1650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Merge w:val="restart"/>
            <w:shd w:fill="ffffff" w:val="clear"/>
            <w:vAlign w:val="bottom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65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Standalone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72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3d3d3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</w:t>
              <w:br w:type="textWrapping"/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bottom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68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157K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+4.6%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34K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+12.4%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190K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+5.9%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-5.8%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7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-12.5%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-15.8%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-27.8%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-14.0%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-23.6%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163K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39K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+7.6%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-3.9%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202K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+4.5%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-7.1%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All Priceline tickets (includes Express Deals and Phone Sales, not normalized)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Priceline B2C Standalone -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45.999999999998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tblGridChange w:id="0">
          <w:tblGrid>
            <w:gridCol w:w="2370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Merge w:val="restart"/>
            <w:shd w:fill="ffffff" w:val="clear"/>
            <w:vAlign w:val="bottom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Carrier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73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Retail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7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Express 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3d3d3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</w:t>
              <w:br w:type="textWrapping"/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bottom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371600" cy="192024"/>
                  <wp:effectExtent b="0" l="0" r="0" t="0"/>
                  <wp:docPr id="77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-20.1%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-82.5%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-83.0%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31K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-21.4%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-33.9%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280160" cy="192024"/>
                  <wp:effectExtent b="0" l="0" r="0" t="0"/>
                  <wp:docPr id="79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-14.7%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-29.7%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&lt;1K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-59.1%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-57.8%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-15.6%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-30.2%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280160" cy="228600"/>
                  <wp:effectExtent b="0" l="0" r="0" t="0"/>
                  <wp:docPr id="81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-8.1%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+56.2%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+69.3%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+12.3%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+4.7%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280160" cy="192024"/>
                  <wp:effectExtent b="0" l="0" r="0" t="0"/>
                  <wp:docPr id="82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+27115.9%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+22312.0%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&lt;1K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+inf%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+inf%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+27355.1%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+22504.3%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914400" cy="246888"/>
                  <wp:effectExtent b="0" l="0" r="0" t="0"/>
                  <wp:docPr id="83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-53.6%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-62.7%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-53.6%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-62.7%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005840" cy="219456"/>
                  <wp:effectExtent b="0" l="0" r="0" t="0"/>
                  <wp:docPr id="84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+59.2%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+39.8%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+59.2%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+39.8%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731520" cy="228600"/>
                  <wp:effectExtent b="0" l="0" r="0" t="0"/>
                  <wp:docPr id="38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+21.2%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+10.3%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-11.8%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+7.4%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640080" cy="228600"/>
                  <wp:effectExtent b="0" l="0" r="0" t="0"/>
                  <wp:docPr id="40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+8.4%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-3.1%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&lt;1K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+inf%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+inf%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+8.5%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-3.1%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182880" cy="182880"/>
                  <wp:effectExtent b="0" l="0" r="0" t="0"/>
                  <wp:docPr id="42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-21.7%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-33.7%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&lt;1K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+6.6%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+29.6%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-33.3%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+9.6%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-5.8%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-25.0%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-17.6%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157K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+4.6%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-7.3%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Priceline (including phone sales), B2C, Standalone (not normalized)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16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tblGridChange w:id="0">
          <w:tblGrid>
            <w:gridCol w:w="1440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Merge w:val="restart"/>
            <w:shd w:fill="ffffff" w:val="clear"/>
            <w:vAlign w:val="bottom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4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4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3d3d3" w:val="clea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</w:t>
              <w:br w:type="textWrapping"/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bottom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48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34K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-8.6%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-16.8%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-24.5%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56K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-5.7%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-15.7%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5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Web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+74.6%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+55.2%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60K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+23.1%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+8.0%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+28.1%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+12.5%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5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Shop PPC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-20.4%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-29.7%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-17.5%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-26.1%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-18.3%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-27.0%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5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Affiliate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&lt;1K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+19.8%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+27.3%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-4.7%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-4.3%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-16.1%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49K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+8.0%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-4.2%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107K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-8.6%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157K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+4.6%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-7.3%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Priceline (including phone sales), B2C, Standalone (includes Express Deals, not normalized)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16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tblGridChange w:id="0">
          <w:tblGrid>
            <w:gridCol w:w="1440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Merge w:val="restart"/>
            <w:shd w:fill="ffffff" w:val="clear"/>
            <w:vAlign w:val="bottom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5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1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3d3d3" w:val="clea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</w:t>
              <w:br w:type="textWrapping"/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bottom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1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Direct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65K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+23.1%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-73.4%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-75.7%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68K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+6.9%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-11.8%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2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Indirect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69K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-9.1%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+10.7%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+25.9%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87K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-3.4%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2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Phone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+10.5%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-10.6%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+10.5%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-10.6%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+10.6%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-5.8%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-21.4%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-15.2%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157K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+4.6%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-7.3%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Priceline (including phone sales), B2C, Standalone (includes Express Deals, not normalized)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Indirect Connect = GDS + Aggregators + Consolidators + NDC-X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Other Metrics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tblGridChange w:id="0">
          <w:tblGrid>
            <w:gridCol w:w="960"/>
            <w:gridCol w:w="960"/>
            <w:gridCol w:w="960"/>
            <w:gridCol w:w="960"/>
            <w:gridCol w:w="960"/>
            <w:gridCol w:w="960"/>
            <w:gridCol w:w="960"/>
            <w:gridCol w:w="960"/>
            <w:gridCol w:w="96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3"/>
            <w:vMerge w:val="restart"/>
            <w:shd w:fill="ffffff" w:val="clea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371600" cy="475488"/>
                  <wp:effectExtent b="0" l="0" r="0" t="0"/>
                  <wp:docPr id="2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280160" cy="256032"/>
                  <wp:effectExtent b="0" l="0" r="0" t="0"/>
                  <wp:docPr id="2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3"/>
            <w:vMerge w:val="continue"/>
            <w:shd w:fill="ffffff" w:val="clea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29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Footprint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548640" cy="228600"/>
                  <wp:effectExtent b="0" l="0" r="0" t="0"/>
                  <wp:docPr id="30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38912" cy="192024"/>
                  <wp:effectExtent b="0" l="0" r="0" t="0"/>
                  <wp:docPr id="3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57200" cy="237744"/>
                  <wp:effectExtent b="0" l="0" r="0" t="0"/>
                  <wp:docPr id="32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57200" cy="256032"/>
                  <wp:effectExtent b="0" l="0" r="0" t="0"/>
                  <wp:docPr id="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</w:rPr>
              <w:drawing>
                <wp:inline distB="0" distT="0" distL="114300" distR="114300">
                  <wp:extent cx="457200" cy="109728"/>
                  <wp:effectExtent b="0" l="0" r="0" t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MIDT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SEM 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5.0%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+37.1%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+13.7%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18.7%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-9.3%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-14.5%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914400" cy="18288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Direct vs Expedia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94.2%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-0.5%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1097280" cy="210312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Kayak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1097280" cy="192024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Skyscanner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Share of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US Outbound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8.5%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-12.6%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-14.1%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60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Merchant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Retail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18.9%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+6.8%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25.5%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-8.8%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63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31.2%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-16.5%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64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66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3.9%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-23.7%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-41.2%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69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Bookability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75.8%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71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Upsell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17.2%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+50.9%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+49.8%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74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Booking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93.9%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-0.1%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76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Tickets/order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1.475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-0.1%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ARC footprint: OTA only, US POS, does not include NK/F9/SY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SEM impression share: percentage of eligible impressions we show at the absolute top of the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Direct parity vs Expedia: US origins, win+tie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US outbound share: ticket share for US origins, international destinations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Merchant share: ticket share where Priceline is merchant of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Deal share: share of tickets sold as a 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Conversion: GA4, converted customers / engaged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Bookability: acceptance rate, includes multiple attempts by same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Upsell: share of tickets upsold when there was an upsell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Booking rate: net tickets/gross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Tickets/order: net tickets/net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Priceline (including phone sales), B2C, Standalone (includes Express Deals, not normalized)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Indirect Connect = GDS + Aggregators + Consolidators + NDC-X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br w:type="textWrapping"/>
        <w:t xml:space="preserve">Total Business - Net Contr+fee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26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tblGridChange w:id="0">
          <w:tblGrid>
            <w:gridCol w:w="1650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Merge w:val="restart"/>
            <w:shd w:fill="ffffff" w:val="clear"/>
            <w:vAlign w:val="bottom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78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Standalone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80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3d3d3" w:val="clea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</w:t>
              <w:br w:type="textWrapping"/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bottom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Cont w/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Cont w/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Cont w/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59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301K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+24.3%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+10.4%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+4.0%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3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+30.5%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+62.8%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45K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-45.4%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-59.3%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74K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-29.3%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-38.8%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346K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+6.5%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-8.6%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-0.7%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+1.7%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br w:type="textWrapping"/>
        <w:t xml:space="preserve">Priceline B2C Standalone - Net Contr+fee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145.999999999998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tblGridChange w:id="0">
          <w:tblGrid>
            <w:gridCol w:w="2370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Merge w:val="restart"/>
            <w:shd w:fill="ffffff" w:val="clear"/>
            <w:vAlign w:val="bottom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Carrier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3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Retail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37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Express 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3d3d3" w:val="clear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</w:t>
              <w:br w:type="textWrapping"/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bottom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Cont w/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Cont w/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Cont w/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371600" cy="192024"/>
                  <wp:effectExtent b="0" l="0" r="0" t="0"/>
                  <wp:docPr id="3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290K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+6.6%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-6.5%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47K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-87.7%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-88.1%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338K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-48.4%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-50.2%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280160" cy="192024"/>
                  <wp:effectExtent b="0" l="0" r="0" t="0"/>
                  <wp:docPr id="41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71K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-23.8%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-34.1%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-67.8%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77K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-35.0%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-39.2%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280160" cy="228600"/>
                  <wp:effectExtent b="0" l="0" r="0" t="0"/>
                  <wp:docPr id="4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682K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+71.2%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802K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+29.0%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+57.1%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280160" cy="192024"/>
                  <wp:effectExtent b="0" l="0" r="0" t="0"/>
                  <wp:docPr id="45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49K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+inf%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+inf%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+inf%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+inf%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+inf%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+inf%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914400" cy="246888"/>
                  <wp:effectExtent b="0" l="0" r="0" t="0"/>
                  <wp:docPr id="47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79K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+61.8%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+32.2%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79K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+61.8%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+32.2%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005840" cy="219456"/>
                  <wp:effectExtent b="0" l="0" r="0" t="0"/>
                  <wp:docPr id="49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96K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+116.4%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+91.8%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96K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+116.4%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+91.8%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731520" cy="228600"/>
                  <wp:effectExtent b="0" l="0" r="0" t="0"/>
                  <wp:docPr id="33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+31.0%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+14.1%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148K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-18.6%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-4.4%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168K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-14.7%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640080" cy="228600"/>
                  <wp:effectExtent b="0" l="0" r="0" t="0"/>
                  <wp:docPr id="34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54K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+152.8%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+95.9%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&lt;1K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+inf%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+inf%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54K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+153.3%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+96.2%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182880" cy="182880"/>
                  <wp:effectExtent b="0" l="0" r="0" t="0"/>
                  <wp:docPr id="1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117K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-14.7%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+29.6%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125K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-12.5%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897K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+21.9%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+9.3%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892K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-18.6%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+3.1%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216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tblGridChange w:id="0">
          <w:tblGrid>
            <w:gridCol w:w="1440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Merge w:val="restart"/>
            <w:shd w:fill="ffffff" w:val="clear"/>
            <w:vAlign w:val="bottom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3d3d3" w:val="clear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</w:t>
              <w:br w:type="textWrapping"/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bottom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Cont w/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Cont w/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Cont w/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20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393K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-8.2%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237K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-21.4%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-16.6%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630K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-13.7%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2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Web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113K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+52.6%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+75.1%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709K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+13.2%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+17.6%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822K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+17.4%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+23.4%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24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Shop PPC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-24.8%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-21.7%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156K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-16.3%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-18.4%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226K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-19.1%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-19.5%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26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Affiliate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+124.4%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109K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-9.3%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111K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-9.1%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+0.1%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578K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-3.2%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+5.2%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+3.1%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16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tblGridChange w:id="0">
          <w:tblGrid>
            <w:gridCol w:w="1440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Merge w:val="restart"/>
            <w:shd w:fill="ffffff" w:val="clear"/>
            <w:vAlign w:val="bottom"/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2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br w:type="textWrapping"/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3d3d3" w:val="clear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</w:t>
              <w:br w:type="textWrapping"/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Merge w:val="continue"/>
            <w:shd w:fill="ffffff" w:val="clear"/>
            <w:vAlign w:val="bottom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Cont w/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Cont w/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Net Cont w/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YoY PW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1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Direct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450K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+24.6%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+7.2%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110K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-72.0%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-74.4%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560K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-25.6%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-30.4%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Indirect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285K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-7.1%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944K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+17.9%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+45.3%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+13.9%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+28.9%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</w:rPr>
              <w:drawing>
                <wp:inline distB="0" distT="0" distL="114300" distR="114300">
                  <wp:extent cx="365760" cy="36576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14"/>
                <w:szCs w:val="14"/>
                <w:rtl w:val="0"/>
              </w:rPr>
              <w:br w:type="textWrapping"/>
              <w:t xml:space="preserve">Phone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sz w:val="20"/>
                <w:szCs w:val="20"/>
                <w:rtl w:val="0"/>
              </w:rPr>
              <w:t xml:space="preserve">&lt;1K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&lt;1K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735K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+14.9%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+1.0%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-11.5%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+4.6%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-2.3%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3d3" w:val="clear"/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aa84f"/>
                <w:sz w:val="20"/>
                <w:szCs w:val="20"/>
                <w:rtl w:val="0"/>
              </w:rPr>
              <w:t xml:space="preserve">+3.1%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41.png"/><Relationship Id="rId41" Type="http://schemas.openxmlformats.org/officeDocument/2006/relationships/image" Target="media/image6.png"/><Relationship Id="rId44" Type="http://schemas.openxmlformats.org/officeDocument/2006/relationships/image" Target="media/image45.png"/><Relationship Id="rId43" Type="http://schemas.openxmlformats.org/officeDocument/2006/relationships/image" Target="media/image37.png"/><Relationship Id="rId46" Type="http://schemas.openxmlformats.org/officeDocument/2006/relationships/image" Target="media/image14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48" Type="http://schemas.openxmlformats.org/officeDocument/2006/relationships/image" Target="media/image9.png"/><Relationship Id="rId47" Type="http://schemas.openxmlformats.org/officeDocument/2006/relationships/image" Target="media/image11.png"/><Relationship Id="rId4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3.png"/><Relationship Id="rId8" Type="http://schemas.openxmlformats.org/officeDocument/2006/relationships/image" Target="media/image27.png"/><Relationship Id="rId31" Type="http://schemas.openxmlformats.org/officeDocument/2006/relationships/image" Target="media/image4.png"/><Relationship Id="rId30" Type="http://schemas.openxmlformats.org/officeDocument/2006/relationships/image" Target="media/image16.png"/><Relationship Id="rId33" Type="http://schemas.openxmlformats.org/officeDocument/2006/relationships/image" Target="media/image15.png"/><Relationship Id="rId32" Type="http://schemas.openxmlformats.org/officeDocument/2006/relationships/image" Target="media/image22.png"/><Relationship Id="rId35" Type="http://schemas.openxmlformats.org/officeDocument/2006/relationships/image" Target="media/image20.png"/><Relationship Id="rId34" Type="http://schemas.openxmlformats.org/officeDocument/2006/relationships/image" Target="media/image21.png"/><Relationship Id="rId37" Type="http://schemas.openxmlformats.org/officeDocument/2006/relationships/image" Target="media/image10.png"/><Relationship Id="rId36" Type="http://schemas.openxmlformats.org/officeDocument/2006/relationships/image" Target="media/image12.png"/><Relationship Id="rId39" Type="http://schemas.openxmlformats.org/officeDocument/2006/relationships/image" Target="media/image3.png"/><Relationship Id="rId38" Type="http://schemas.openxmlformats.org/officeDocument/2006/relationships/image" Target="media/image17.png"/><Relationship Id="rId20" Type="http://schemas.openxmlformats.org/officeDocument/2006/relationships/image" Target="media/image24.png"/><Relationship Id="rId22" Type="http://schemas.openxmlformats.org/officeDocument/2006/relationships/image" Target="media/image44.png"/><Relationship Id="rId21" Type="http://schemas.openxmlformats.org/officeDocument/2006/relationships/image" Target="media/image23.png"/><Relationship Id="rId24" Type="http://schemas.openxmlformats.org/officeDocument/2006/relationships/image" Target="media/image26.png"/><Relationship Id="rId23" Type="http://schemas.openxmlformats.org/officeDocument/2006/relationships/image" Target="media/image28.png"/><Relationship Id="rId26" Type="http://schemas.openxmlformats.org/officeDocument/2006/relationships/image" Target="media/image46.png"/><Relationship Id="rId25" Type="http://schemas.openxmlformats.org/officeDocument/2006/relationships/image" Target="media/image32.png"/><Relationship Id="rId28" Type="http://schemas.openxmlformats.org/officeDocument/2006/relationships/image" Target="media/image39.png"/><Relationship Id="rId27" Type="http://schemas.openxmlformats.org/officeDocument/2006/relationships/image" Target="media/image34.png"/><Relationship Id="rId29" Type="http://schemas.openxmlformats.org/officeDocument/2006/relationships/image" Target="media/image35.png"/><Relationship Id="rId51" Type="http://schemas.openxmlformats.org/officeDocument/2006/relationships/image" Target="media/image8.png"/><Relationship Id="rId50" Type="http://schemas.openxmlformats.org/officeDocument/2006/relationships/image" Target="media/image2.png"/><Relationship Id="rId53" Type="http://schemas.openxmlformats.org/officeDocument/2006/relationships/image" Target="media/image52.png"/><Relationship Id="rId52" Type="http://schemas.openxmlformats.org/officeDocument/2006/relationships/image" Target="media/image48.png"/><Relationship Id="rId11" Type="http://schemas.openxmlformats.org/officeDocument/2006/relationships/image" Target="media/image30.png"/><Relationship Id="rId55" Type="http://schemas.openxmlformats.org/officeDocument/2006/relationships/image" Target="media/image53.png"/><Relationship Id="rId10" Type="http://schemas.openxmlformats.org/officeDocument/2006/relationships/image" Target="media/image33.png"/><Relationship Id="rId54" Type="http://schemas.openxmlformats.org/officeDocument/2006/relationships/image" Target="media/image47.png"/><Relationship Id="rId13" Type="http://schemas.openxmlformats.org/officeDocument/2006/relationships/image" Target="media/image36.png"/><Relationship Id="rId57" Type="http://schemas.openxmlformats.org/officeDocument/2006/relationships/image" Target="media/image51.png"/><Relationship Id="rId12" Type="http://schemas.openxmlformats.org/officeDocument/2006/relationships/image" Target="media/image38.png"/><Relationship Id="rId56" Type="http://schemas.openxmlformats.org/officeDocument/2006/relationships/image" Target="media/image50.png"/><Relationship Id="rId15" Type="http://schemas.openxmlformats.org/officeDocument/2006/relationships/image" Target="media/image40.png"/><Relationship Id="rId14" Type="http://schemas.openxmlformats.org/officeDocument/2006/relationships/image" Target="media/image49.png"/><Relationship Id="rId58" Type="http://schemas.openxmlformats.org/officeDocument/2006/relationships/image" Target="media/image42.png"/><Relationship Id="rId17" Type="http://schemas.openxmlformats.org/officeDocument/2006/relationships/image" Target="media/image31.png"/><Relationship Id="rId16" Type="http://schemas.openxmlformats.org/officeDocument/2006/relationships/image" Target="media/image43.png"/><Relationship Id="rId19" Type="http://schemas.openxmlformats.org/officeDocument/2006/relationships/image" Target="media/image25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BVkgjRmNrV4I2Qpn3lfZWzmijg==">CgMxLjA4AHIhMXlSb2RIRjh3czgzMU4ydzhhTDByVW5qU2NnWXBPTW1T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