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42F13">
      <w:pPr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  <w:t>实训报告</w:t>
      </w:r>
    </w:p>
    <w:p w14:paraId="098B7BF2">
      <w:pPr>
        <w:spacing w:before="0" w:after="400"/>
        <w:jc w:val="center"/>
      </w:pPr>
      <w:r>
        <w:rPr>
          <w:rFonts w:ascii="微软雅黑" w:hAnsi="微软雅黑" w:eastAsia="微软雅黑" w:cs="微软雅黑"/>
          <w:b/>
          <w:bCs/>
          <w:color w:val="2E74B5"/>
          <w:sz w:val="36"/>
          <w:szCs w:val="36"/>
        </w:rPr>
        <w:t>基于DeepSeek大模型的交通知识培训平台</w:t>
      </w:r>
    </w:p>
    <w:tbl>
      <w:tblPr>
        <w:tblStyle w:val="11"/>
        <w:tblW w:w="5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3432"/>
      </w:tblGrid>
      <w:tr w14:paraId="6B4B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533A500">
            <w:pPr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sz w:val="24"/>
                <w:szCs w:val="24"/>
              </w:rPr>
              <w:t>小组成员：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28C10DD">
            <w:r>
              <w:rPr>
                <w:rFonts w:ascii="微软雅黑" w:hAnsi="微软雅黑" w:eastAsia="微软雅黑" w:cs="微软雅黑"/>
                <w:sz w:val="24"/>
                <w:szCs w:val="24"/>
              </w:rPr>
              <w:t>欧阳天宇 / 刘淇 / 闵登科</w:t>
            </w:r>
          </w:p>
        </w:tc>
      </w:tr>
    </w:tbl>
    <w:p w14:paraId="482DE13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一、小组成员名单及分工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400"/>
        <w:gridCol w:w="5766"/>
      </w:tblGrid>
      <w:tr w14:paraId="280F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31E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5F9C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57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C1D6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完成的工作</w:t>
            </w:r>
          </w:p>
        </w:tc>
      </w:tr>
      <w:tr w14:paraId="5EF9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206F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欧阳天宇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CAC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项目经理、前端开发、后端优化</w:t>
            </w:r>
          </w:p>
        </w:tc>
        <w:tc>
          <w:tcPr>
            <w:tcW w:w="57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C06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负责项目整体管理与进度协调；开发前端页面组件（包括学习计划、考前冲刺、错题本、易混淆训练、交通场景等页面）；优化后端性能（Redis缓存策略、数据库查询优化、API响应优化）</w:t>
            </w:r>
          </w:p>
        </w:tc>
      </w:tr>
      <w:tr w14:paraId="5073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18A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刘淇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D1C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产品经理、后端开发、UI优化</w:t>
            </w:r>
          </w:p>
        </w:tc>
        <w:tc>
          <w:tcPr>
            <w:tcW w:w="57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F9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负责产品需求分析与功能设计；开发后端API（包括AI答疑、学习计划、能力测评、成就系统等路由模块）；优化前端UI界面（统一组件样式、交互体验优化）</w:t>
            </w:r>
          </w:p>
        </w:tc>
      </w:tr>
      <w:tr w14:paraId="5361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3D50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闵登科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3BB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后端开发、数据库设计、测试工程师</w:t>
            </w:r>
          </w:p>
        </w:tc>
        <w:tc>
          <w:tcPr>
            <w:tcW w:w="57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3F7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负责后端核心服务开发（RAG检索链路、向量化服务、Prompt管理、限流器等）；设计数据库表结构（44张表）与种子数据导入脚本；编写测试用例并执行集成测试</w:t>
            </w:r>
          </w:p>
        </w:tc>
      </w:tr>
    </w:tbl>
    <w:p w14:paraId="26404D36">
      <w:pPr>
        <w:spacing w:after="160"/>
      </w:pPr>
    </w:p>
    <w:p w14:paraId="2CDAF27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二、项目实现业务的总体描述</w:t>
      </w:r>
    </w:p>
    <w:p w14:paraId="0ADC855C">
      <w:pPr>
        <w:spacing w:before="80" w:after="80" w:line="360" w:lineRule="auto"/>
        <w:ind w:firstLine="440" w:firstLineChars="20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随着我国机动车保有量的持续增长（截至2025年已突破4.5亿辆），道路交通安全培训的需求日益迫切。传统的交通知识培训主要依赖线下课堂教学和纸质教材学习，存在教学形式单一、个性化不足、学习效果难以量化评估等问题。每年超过3000万人参加驾驶证考试，但科目一和科目四的理论考试通过率仅为70%左右，大量学员因学习方式不匹配而反复补考。</w:t>
      </w:r>
    </w:p>
    <w:p w14:paraId="7DA3E4E1">
      <w:pPr>
        <w:spacing w:before="80" w:after="80" w:line="360" w:lineRule="auto"/>
        <w:ind w:firstLine="440" w:firstLineChars="20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本项目基于 DeepSeek大模型 技术，构建智能化、个性化的交通知识培训平台，覆盖交规学习、驾驶证备考、安全驾驶培训、违章学习等多个场景，为学员提供从报名到拿证的全流程智能化学习服务。平台采用前后端分离架构，后端使用 FastAPI 框架构建 RESTful API，前端使用 Vue 3 + Element Plus 构建用户界面，数据库使用 MySQL 8.0 存储业务数据，Redis 提供缓存与限流支持，ChromaDB 作为向量数据库支撑RAG（检索增强生成）链路。</w:t>
      </w:r>
    </w:p>
    <w:p w14:paraId="4F7B97A2">
      <w:pPr>
        <w:spacing w:before="80" w:after="80" w:line="360" w:lineRule="auto"/>
        <w:ind w:firstLine="440" w:firstLineChars="200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平台核心特色在于，利用大语言模型的自然语言理解与生成能力，结合向量检索技术实现 AI智能答疑、个性化学习路径规划、智能错题分析、考前冲刺押题 等智能化功能，并通过知识检索增强（RAG）技术确保AI回答的准确性与合规性，将大模型输出约束在官方法规和权威题库范围内。</w:t>
      </w:r>
    </w:p>
    <w:p w14:paraId="66906372">
      <w:pPr>
        <w:spacing w:after="160"/>
      </w:pPr>
    </w:p>
    <w:p w14:paraId="480055A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三、具体功能列表</w:t>
      </w:r>
    </w:p>
    <w:p w14:paraId="4C4B6C9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3.1 学员端核心功能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800"/>
        <w:gridCol w:w="5166"/>
        <w:gridCol w:w="1000"/>
      </w:tblGrid>
      <w:tr w14:paraId="2FE0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ABD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F99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706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73FF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开发状态</w:t>
            </w:r>
          </w:p>
        </w:tc>
      </w:tr>
      <w:tr w14:paraId="65E0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CE5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837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学员注册与档案管理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44D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学员注册时录入个人信息、报考车型（C1/C2/A1/A2等）、所在驾校，系统自动建立电子学习档案，记录全过程学习数据和考试成绩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15D95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2145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C6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4D34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能力基线测评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6C4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学员首次登录时进行包含交通标志识别、交通法规、安全常识、驾驶技能理论四个维度的基线测评，精准定位知识薄弱点和初始水平等级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72FBD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75A55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441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949D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个性化学习路径规划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009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基于基线测评结果和报考车型要求，利用DeepSeek AI为学员定制专属学习计划，每日推送学习任务，系统根据掌握进度动态调整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6D298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330C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D42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C35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智能题库练习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EA84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包含科目一和科目四全量题库（1108道题目），支持按知识点、题型、难度分级练习，AI根据错题分布智能推荐习题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3DA38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6A98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D3EF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A6C9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交规知识点AI讲解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21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学员可通过文字向AI提问，DeepSeek大模型基于RAG技术提供详细知识点解析、法规原文、典型案例分析，支持追问和深度互动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1E16D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65E3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AA46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13CC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智能错题分析与复习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762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自动收集所有错题，分析错题知识点分布和错误类型（概念不清/审题失误/混淆记忆），生成个性化错题本和针对性复习计划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E12F3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3A573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1746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D63D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全真模拟考试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340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按照实际考试规则，提供科目一和科目四的全真模拟考试，随机组卷、限时作答、即时评分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DB54E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3D72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AEC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D294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易混淆知识点专项训练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341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针对交通标志、交警手势、扣分规则、罚款标准等易混淆知识点（预置20对），AI生成对比学习卡片、记忆口诀和专项闯关练习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AC3F6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0BCE8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19D0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2EAE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交通场景模拟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037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基于文生图技术模拟真实道路场景，学员可在图片场景中进行交通标志识别、路况判断、应急处置等交互式训练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70EE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544C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8C95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FE1A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学习进度可视化追踪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0E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以学习地图、能力雷达图、知识掌握热力图等形式，直观展示各模块学习进度和掌握程度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F006D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11BD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7041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380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学习提醒与激励系统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358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根据学习计划发送学习提醒（支持邮件、站内信），设置连续学习天数、正确率达标等成就勋章，激励学员坚持学习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32286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65756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7D5F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2B0A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考前冲刺与押题推荐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E0B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考前7天AI自动生成冲刺计划，基于错题薄弱点分析推荐高频考点和高概率考题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894C4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1485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9C47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1D6F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学习效果评估报告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16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完成学习后自动生成完整评估报告，包含能力成长曲线、知识点掌握度矩阵、模拟考试成绩趋势、薄弱环节分析与改进建议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F6855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</w:tbl>
    <w:p w14:paraId="2091C249">
      <w:pPr>
        <w:spacing w:after="160"/>
      </w:pPr>
    </w:p>
    <w:p w14:paraId="2E807AD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3.2 企业管理端功能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800"/>
        <w:gridCol w:w="5166"/>
        <w:gridCol w:w="1000"/>
      </w:tblGrid>
      <w:tr w14:paraId="456D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8FC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17B6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439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A22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开发状态</w:t>
            </w:r>
          </w:p>
        </w:tc>
      </w:tr>
      <w:tr w14:paraId="4F38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F8BD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F97C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驾校管理后台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E8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驾校管理员可查看所有学员学习进度、模拟考试成绩分布、共性薄弱知识点，支持批量布置学习任务、查看学员通过率统计、导出学习报告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CB5CA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0FAB6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767A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CA27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教练教学辅助工具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681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教练可查看所带学员学习详情和薄弱环节，获取AI推荐的针对性辅导建议，支持批量布置学习任务和导出学员学习报告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E82C1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5A14D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1476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52C7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内容管理系统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BF72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支持运营团队和教研团队自主上传和更新题库、学习资料等学习内容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3E408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730E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206A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1EFC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运营管理平台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1431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平台运营人员可管理学员账号、审核UGC内容、配置营销活动、查看平台运营数据（注册量、活跃度、通过率）、处理用户反馈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73D4A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</w:tbl>
    <w:p w14:paraId="41DC9A3E">
      <w:pPr>
        <w:spacing w:after="160"/>
      </w:pPr>
    </w:p>
    <w:p w14:paraId="3F769FE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3.3 平台服务功能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800"/>
        <w:gridCol w:w="5166"/>
        <w:gridCol w:w="1000"/>
      </w:tblGrid>
      <w:tr w14:paraId="680C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624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544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F14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5C04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开发状态</w:t>
            </w:r>
          </w:p>
        </w:tc>
      </w:tr>
      <w:tr w14:paraId="30BF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95CE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0C7F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智能客服系统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FD4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基于DeepSeek大模型的智能客服机器人，7×24小时解答学员关于报名流程、考试规则、平台使用、学习建议等问题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1665A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1359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2C61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1E4C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运输从业人员专项培训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186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针对客运、货运、危险品运输等从业人员的继续教育和专项培训需求，提供定制化课程体系和资格认证考试练习模块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9741C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</w:tbl>
    <w:p w14:paraId="1B8B2F41">
      <w:pPr>
        <w:spacing w:after="160"/>
      </w:pPr>
    </w:p>
    <w:p w14:paraId="6A3BB34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3.4 系统管理功能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800"/>
        <w:gridCol w:w="5166"/>
        <w:gridCol w:w="1000"/>
      </w:tblGrid>
      <w:tr w14:paraId="59D5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87C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66F3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4701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A904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开发状态</w:t>
            </w:r>
          </w:p>
        </w:tc>
      </w:tr>
      <w:tr w14:paraId="16E9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11A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D340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用户认证与权限管理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24E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JWT双Token认证（access+refresh），支持4种角色（学员/教练/编辑/管理员），RBAC权限控制，Token黑名单机制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87DB3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2FB4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9621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46C7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数据库管理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D4D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手动建表接口（POST /api/v1/admin/init-db），支持表结构查看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5AAA4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  <w:tr w14:paraId="2C82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70C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DB6E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教练注册审批</w:t>
            </w:r>
          </w:p>
        </w:tc>
        <w:tc>
          <w:tcPr>
            <w:tcW w:w="5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9C7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教练可自主注册提交资料（含营业执照上传），管理员审批通过后方可激活使用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EF1C">
            <w:pPr>
              <w:jc w:val="center"/>
            </w:pPr>
            <w:r>
              <w:rPr>
                <w:rFonts w:ascii="微软雅黑" w:hAnsi="微软雅黑" w:eastAsia="微软雅黑" w:cs="微软雅黑"/>
                <w:color w:val="375623"/>
                <w:sz w:val="20"/>
                <w:szCs w:val="20"/>
              </w:rPr>
              <w:t>✅ 已完成</w:t>
            </w:r>
          </w:p>
        </w:tc>
      </w:tr>
    </w:tbl>
    <w:p w14:paraId="68EC7B74">
      <w:pPr>
        <w:spacing w:after="160"/>
      </w:pPr>
    </w:p>
    <w:p w14:paraId="46569CE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四、技术架构说明</w:t>
      </w:r>
    </w:p>
    <w:p w14:paraId="6098EA2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4.1 技术栈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  <w:gridCol w:w="2166"/>
      </w:tblGrid>
      <w:tr w14:paraId="1704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6CC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D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74A9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</w:t>
            </w:r>
          </w:p>
        </w:tc>
      </w:tr>
      <w:tr w14:paraId="2C41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4E4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后端框架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2A2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FastAPI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DD8E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0.115</w:t>
            </w:r>
          </w:p>
        </w:tc>
      </w:tr>
      <w:tr w14:paraId="6D40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729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ASGI服务器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28A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Uvicorn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109E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0.34</w:t>
            </w:r>
          </w:p>
        </w:tc>
      </w:tr>
      <w:tr w14:paraId="113C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FEE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ORM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BE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SQLAlchemy（异步）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CE76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2.0</w:t>
            </w:r>
          </w:p>
        </w:tc>
      </w:tr>
      <w:tr w14:paraId="4E21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91E4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A05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MySQL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0411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8.0</w:t>
            </w:r>
          </w:p>
        </w:tc>
      </w:tr>
      <w:tr w14:paraId="44D3F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D8C5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缓存/会话/限流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0A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Redis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96EC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7.x</w:t>
            </w:r>
          </w:p>
        </w:tc>
      </w:tr>
      <w:tr w14:paraId="41FA5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B77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向量数据库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1FF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ChromaDB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C740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0.5</w:t>
            </w:r>
          </w:p>
        </w:tc>
      </w:tr>
      <w:tr w14:paraId="6AC1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BBF8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大模型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EB7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DeepSeek API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95FC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</w:t>
            </w:r>
          </w:p>
        </w:tc>
      </w:tr>
      <w:tr w14:paraId="22381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0D4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RAG框架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C1C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LangChain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5A2F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0.3</w:t>
            </w:r>
          </w:p>
        </w:tc>
      </w:tr>
      <w:tr w14:paraId="2B68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183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前端框架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6D9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Vue 3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F6BB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3.4</w:t>
            </w:r>
          </w:p>
        </w:tc>
      </w:tr>
      <w:tr w14:paraId="5B3B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C7B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构建工具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B7C3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Vite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8DE3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5.2</w:t>
            </w:r>
          </w:p>
        </w:tc>
      </w:tr>
      <w:tr w14:paraId="3DBB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CC19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UI组件库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411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Element Plus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650A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2.7</w:t>
            </w:r>
          </w:p>
        </w:tc>
      </w:tr>
      <w:tr w14:paraId="21BE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FA5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状态管理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984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Pinia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8DF8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2.1</w:t>
            </w:r>
          </w:p>
        </w:tc>
      </w:tr>
      <w:tr w14:paraId="4386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086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路由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EF3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Vue Router</w:t>
            </w:r>
          </w:p>
        </w:tc>
        <w:tc>
          <w:tcPr>
            <w:tcW w:w="21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4493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4.3</w:t>
            </w:r>
          </w:p>
        </w:tc>
      </w:tr>
    </w:tbl>
    <w:p w14:paraId="0F72592B">
      <w:pPr>
        <w:spacing w:after="160"/>
      </w:pPr>
    </w:p>
    <w:p w14:paraId="7D083CB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4.2 项目结构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7B83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D6FC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traffic-project-main/</w:t>
            </w:r>
          </w:p>
          <w:p w14:paraId="427DD87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├── backend/                    # 后端 FastAPI 应用</w:t>
            </w:r>
          </w:p>
          <w:p w14:paraId="6D750F3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├── app/</w:t>
            </w:r>
          </w:p>
          <w:p w14:paraId="1B351EC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main.py            # 应用入口（22个路由注册）</w:t>
            </w:r>
          </w:p>
          <w:p w14:paraId="34A9D4E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config.py          # 全局配置</w:t>
            </w:r>
          </w:p>
          <w:p w14:paraId="29C64A0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database.py        # 异步数据库引擎</w:t>
            </w:r>
          </w:p>
          <w:p w14:paraId="4AAFA02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core/              # 核心模块（认证/权限/Token/Redis/异常处理）</w:t>
            </w:r>
          </w:p>
          <w:p w14:paraId="0ADFF90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models/            # 数据模型（25个模型文件，44张表）</w:t>
            </w:r>
          </w:p>
          <w:p w14:paraId="74FE9B1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routers/           # API路由（22个路由模块）</w:t>
            </w:r>
          </w:p>
          <w:p w14:paraId="0E01365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services/          # 业务服务（RAG链路/向量检索/限流/客服AI等）</w:t>
            </w:r>
          </w:p>
          <w:p w14:paraId="1174F87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└── schemas/           # Pydantic请求/响应模型</w:t>
            </w:r>
          </w:p>
          <w:p w14:paraId="1F59BB9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├── scripts/               # 种子数据导入脚本</w:t>
            </w:r>
          </w:p>
          <w:p w14:paraId="5CD8526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└── requirements.txt       # Python依赖</w:t>
            </w:r>
          </w:p>
          <w:p w14:paraId="4DD388F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├── frontend/                   # 前端 Vue 3 应用</w:t>
            </w:r>
          </w:p>
          <w:p w14:paraId="6E1094C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├── src/</w:t>
            </w:r>
          </w:p>
          <w:p w14:paraId="1599B7F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views/             # 页面组件（29个页面）</w:t>
            </w:r>
          </w:p>
          <w:p w14:paraId="13C2167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components/        # 布局组件</w:t>
            </w:r>
          </w:p>
          <w:p w14:paraId="027380E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router/            # 路由配置</w:t>
            </w:r>
          </w:p>
          <w:p w14:paraId="49D294D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├── stores/            # Pinia状态管理</w:t>
            </w:r>
          </w:p>
          <w:p w14:paraId="24EDAFEA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│   └── api/               # Axios封装</w:t>
            </w:r>
          </w:p>
          <w:p w14:paraId="29ED18A5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└── package.json           # 前端依赖</w:t>
            </w:r>
          </w:p>
          <w:p w14:paraId="234234B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├── database/                   # 数据库脚本</w:t>
            </w:r>
          </w:p>
          <w:p w14:paraId="7E7916D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├── init.sql               # 建库建表脚本</w:t>
            </w:r>
          </w:p>
          <w:p w14:paraId="231B40DE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│   └── questions_seed.sql     # 题目种子数据（1108题）</w:t>
            </w:r>
          </w:p>
          <w:p w14:paraId="63C10A1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└── docs/                       # 项目文档</w:t>
            </w:r>
          </w:p>
        </w:tc>
      </w:tr>
    </w:tbl>
    <w:p w14:paraId="3A3D56FA">
      <w:pPr>
        <w:spacing w:after="120"/>
      </w:pPr>
    </w:p>
    <w:p w14:paraId="2E9F4B8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五、可执行的项目源码</w:t>
      </w:r>
    </w:p>
    <w:p w14:paraId="1FEF303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项目源码托管于 Gitee 仓库，包含完整可运行的前后端代码、数据库初始化脚本和种子数据。</w:t>
      </w:r>
    </w:p>
    <w:p w14:paraId="613A8BD3">
      <w:pPr>
        <w:spacing w:before="80" w:after="80" w:line="360" w:lineRule="auto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仓库地址：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"https://gitee.com/uisxz/traffic-project/tree/main" </w:instrText>
      </w:r>
      <w:r>
        <w:rPr>
          <w:rFonts w:hint="eastAsia"/>
        </w:rPr>
        <w:fldChar w:fldCharType="separate"/>
      </w:r>
      <w:r>
        <w:rPr>
          <w:rStyle w:val="14"/>
          <w:rFonts w:hint="eastAsia"/>
        </w:rPr>
        <w:t>https://gitee.com/uisxz/traffic-proj</w:t>
      </w:r>
      <w:bookmarkStart w:id="0" w:name="_GoBack"/>
      <w:bookmarkEnd w:id="0"/>
      <w:r>
        <w:rPr>
          <w:rStyle w:val="14"/>
          <w:rFonts w:hint="eastAsia"/>
        </w:rPr>
        <w:t>ect/tree/main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 w14:paraId="6BF60A8B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技术栈：后端 FastAPI（Python 3.11+）+ 前端 Vue 3 + Vite</w:t>
      </w:r>
    </w:p>
    <w:p w14:paraId="7CEB0A45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数据库：MySQL 8.0（44张表）+ Redis 7.x（缓存/限流）+ ChromaDB（向量检索）</w:t>
      </w:r>
    </w:p>
    <w:p w14:paraId="2D915B0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代码行数：后端约15,000行 Python + 前端约8,000行 Vue/JS</w:t>
      </w:r>
    </w:p>
    <w:p w14:paraId="4AADBF6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题库数据：1108道题目（科目一679题 + 科目四429题），覆盖22个知识点</w:t>
      </w:r>
    </w:p>
    <w:p w14:paraId="20F6DBA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项目已实现全部22个功能模块的前后端代码，包含用户认证、题库练习、模拟考试、AI答疑（RAG）、错题管理、学习计划、能力测评、易混淆训练、考前冲刺、成就系统、驾校管理、教练管理、智能客服、内容管理、交通场景模拟、运营管理、职业培训、站内通知等完整业务链路。</w:t>
      </w:r>
    </w:p>
    <w:p w14:paraId="1AFC2451">
      <w:pPr>
        <w:spacing w:after="160"/>
      </w:pPr>
    </w:p>
    <w:p w14:paraId="6C206EB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六、项目启动和依赖包说明</w:t>
      </w:r>
    </w:p>
    <w:p w14:paraId="14B0E23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6.1 环境要求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4666"/>
      </w:tblGrid>
      <w:tr w14:paraId="6CCF3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044D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FBF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版本要求</w:t>
            </w:r>
          </w:p>
        </w:tc>
        <w:tc>
          <w:tcPr>
            <w:tcW w:w="46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7361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D54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6844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824D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3.11+</w:t>
            </w:r>
          </w:p>
        </w:tc>
        <w:tc>
          <w:tcPr>
            <w:tcW w:w="46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AC0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后端运行语言</w:t>
            </w:r>
          </w:p>
        </w:tc>
      </w:tr>
      <w:tr w14:paraId="5EF9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E5C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02F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18+</w:t>
            </w:r>
          </w:p>
        </w:tc>
        <w:tc>
          <w:tcPr>
            <w:tcW w:w="46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A94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前端构建工具链</w:t>
            </w:r>
          </w:p>
        </w:tc>
      </w:tr>
      <w:tr w14:paraId="7536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16C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36A3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8.0</w:t>
            </w:r>
          </w:p>
        </w:tc>
        <w:tc>
          <w:tcPr>
            <w:tcW w:w="46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095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关系数据库</w:t>
            </w:r>
          </w:p>
        </w:tc>
      </w:tr>
      <w:tr w14:paraId="1574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C3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953C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7.x</w:t>
            </w:r>
          </w:p>
        </w:tc>
        <w:tc>
          <w:tcPr>
            <w:tcW w:w="46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54D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缓存/会话/限流</w:t>
            </w:r>
          </w:p>
        </w:tc>
      </w:tr>
    </w:tbl>
    <w:p w14:paraId="1FA1D7B3">
      <w:pPr>
        <w:spacing w:after="160"/>
      </w:pPr>
    </w:p>
    <w:p w14:paraId="58A3DF4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6.2 后端依赖（requirements.txt）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2AAB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5239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fastapi==0.115.6          # Web框架</w:t>
            </w:r>
          </w:p>
          <w:p w14:paraId="2EAE3AF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uvicorn[standard]==0.34.0 # ASGI服务器</w:t>
            </w:r>
          </w:p>
          <w:p w14:paraId="3376DD3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SQLAlchemy==2.0.36        # 异步ORM</w:t>
            </w:r>
          </w:p>
          <w:p w14:paraId="4F6D5FC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aiomysql==0.2.0           # MySQL异步驱动</w:t>
            </w:r>
          </w:p>
          <w:p w14:paraId="3A66627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pymysql==1.1.1            # MySQL同步驱动</w:t>
            </w:r>
          </w:p>
          <w:p w14:paraId="0F3E262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alembic==1.14.0           # 数据库迁移</w:t>
            </w:r>
          </w:p>
          <w:p w14:paraId="4601890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PyJWT==2.10.1             # JWT认证</w:t>
            </w:r>
          </w:p>
          <w:p w14:paraId="2D40AC7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bcrypt==4.2.1             # 密码哈希</w:t>
            </w:r>
          </w:p>
          <w:p w14:paraId="43C395A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redis==5.2.1              # Redis客户端</w:t>
            </w:r>
          </w:p>
          <w:p w14:paraId="2D021AD6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httpx==0.28.1             # HTTP客户端</w:t>
            </w:r>
          </w:p>
          <w:p w14:paraId="2F20E03B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python-multipart==0.0.20  # 文件上传</w:t>
            </w:r>
          </w:p>
          <w:p w14:paraId="701B0DF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pydantic-settings==2.7.1  # 配置管理</w:t>
            </w:r>
          </w:p>
        </w:tc>
      </w:tr>
    </w:tbl>
    <w:p w14:paraId="7B81D3DB">
      <w:pPr>
        <w:spacing w:after="120"/>
      </w:pPr>
    </w:p>
    <w:p w14:paraId="04E3004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6.3 前端依赖（package.json）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647A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452CC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vue: ^3.4.0               # 前端框架</w:t>
            </w:r>
          </w:p>
          <w:p w14:paraId="569BF3E8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vue-router: ^4.3.0        # 路由管理</w:t>
            </w:r>
          </w:p>
          <w:p w14:paraId="53D62B1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pinia: ^2.1.0             # 状态管理</w:t>
            </w:r>
          </w:p>
          <w:p w14:paraId="60906E1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axios: ^1.7.0             # HTTP请求</w:t>
            </w:r>
          </w:p>
          <w:p w14:paraId="761CC690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element-plus: ^2.7.0      # UI组件库</w:t>
            </w:r>
          </w:p>
          <w:p w14:paraId="49D0D1D7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@element-plus/icons-vue   # Element图标</w:t>
            </w:r>
          </w:p>
          <w:p w14:paraId="49F5AE3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vite: ^5.2.0              # 构建工具</w:t>
            </w:r>
          </w:p>
          <w:p w14:paraId="7A09367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@vitejs/plugin-vue         # Vite Vue插件</w:t>
            </w:r>
          </w:p>
        </w:tc>
      </w:tr>
    </w:tbl>
    <w:p w14:paraId="60A6D1F3">
      <w:pPr>
        <w:spacing w:after="120"/>
      </w:pPr>
    </w:p>
    <w:p w14:paraId="74A2BE8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6.4 启动步骤</w:t>
      </w:r>
    </w:p>
    <w:p w14:paraId="3D1DB8D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第一步：初始化数据库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407F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331C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创建数据库并建表</w:t>
            </w:r>
          </w:p>
          <w:p w14:paraId="22D582AF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mysql -u root -p --default-character-set=utf8mb4 &lt; database/init.sql</w:t>
            </w:r>
          </w:p>
          <w:p w14:paraId="74D1BED8">
            <w:pPr>
              <w:spacing w:before="0" w:after="0" w:line="280" w:lineRule="auto"/>
            </w:pPr>
          </w:p>
          <w:p w14:paraId="3B41AD63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# 导入种子数据（1108道题目 + 20对易混淆知识点）</w:t>
            </w:r>
          </w:p>
          <w:p w14:paraId="6138CFB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cd backend</w:t>
            </w:r>
          </w:p>
          <w:p w14:paraId="331BE93C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python -m scripts.seed_questions</w:t>
            </w:r>
          </w:p>
        </w:tc>
      </w:tr>
    </w:tbl>
    <w:p w14:paraId="492CEEBE">
      <w:pPr>
        <w:spacing w:after="120"/>
      </w:pPr>
    </w:p>
    <w:p w14:paraId="51868193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第二步：启动后端服务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2EBF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41B9DD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cd backend</w:t>
            </w:r>
          </w:p>
          <w:p w14:paraId="154F19D4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pip install -r requirements.txt                    # 安装Python依赖</w:t>
            </w:r>
          </w:p>
          <w:p w14:paraId="7FDB0369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uvicorn app.main:app --reload --host 0.0.0.0 --port 8000   # 启动后端</w:t>
            </w:r>
          </w:p>
        </w:tc>
      </w:tr>
    </w:tbl>
    <w:p w14:paraId="66A17E6A">
      <w:pPr>
        <w:spacing w:after="120"/>
      </w:pPr>
    </w:p>
    <w:p w14:paraId="65F5726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成功标志：终端显示 Uvicorn running on http://0.0.0.0:8000 和 Application startup complete.</w:t>
      </w:r>
    </w:p>
    <w:p w14:paraId="7A11613C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第三步：启动前端服务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6"/>
      </w:tblGrid>
      <w:tr w14:paraId="0AC2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5656B2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cd frontend</w:t>
            </w:r>
          </w:p>
          <w:p w14:paraId="7F86699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npm install                                        # 安装前端依赖</w:t>
            </w:r>
          </w:p>
          <w:p w14:paraId="56ABDB61">
            <w:pPr>
              <w:spacing w:before="0" w:after="0" w:line="280" w:lineRule="auto"/>
            </w:pPr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npm run dev                                        # 启动开发服务器</w:t>
            </w:r>
          </w:p>
        </w:tc>
      </w:tr>
    </w:tbl>
    <w:p w14:paraId="0DCADF77">
      <w:pPr>
        <w:spacing w:after="120"/>
      </w:pPr>
    </w:p>
    <w:p w14:paraId="6444618A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成功标志：终端显示 VITE v5.x.x ready in xxx ms 和 http://localhost:5173/</w:t>
      </w:r>
    </w:p>
    <w:p w14:paraId="470986D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6.5 访问地址</w:t>
      </w:r>
    </w:p>
    <w:tbl>
      <w:tblPr>
        <w:tblStyle w:val="11"/>
        <w:tblW w:w="86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3866"/>
      </w:tblGrid>
      <w:tr w14:paraId="0670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F3C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服务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658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CF6F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6E3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1B30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前端页面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6FE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http://localhost:5173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2B8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Vue开发服务器，已配置API代理到后端</w:t>
            </w:r>
          </w:p>
        </w:tc>
      </w:tr>
      <w:tr w14:paraId="10A90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909D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后端API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9A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http://localhost:8000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191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FastAPI服务</w:t>
            </w:r>
          </w:p>
        </w:tc>
      </w:tr>
      <w:tr w14:paraId="4E26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8E40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Swagger文档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31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http://localhost:8000/docs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E8FD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在线API文档与调试界面</w:t>
            </w:r>
          </w:p>
        </w:tc>
      </w:tr>
    </w:tbl>
    <w:p w14:paraId="78B5387F">
      <w:pPr>
        <w:spacing w:after="160"/>
      </w:pPr>
    </w:p>
    <w:p w14:paraId="5CAD2AB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4B5"/>
          <w:sz w:val="26"/>
          <w:szCs w:val="26"/>
        </w:rPr>
        <w:t>6.6 关键说明</w:t>
      </w:r>
    </w:p>
    <w:p w14:paraId="5CFE51D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1. 数据库初始化顺序不可颠倒：必须先执行 init.sql 建库建表，再导入种子数据</w:t>
      </w:r>
    </w:p>
    <w:p w14:paraId="6AE0F8B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2. Redis依赖：Redis不可用时系统仍可运行（优雅降级），但缓存和限流功能不可用</w:t>
      </w:r>
    </w:p>
    <w:p w14:paraId="1178A95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3. DeepSeek API Key：需在 .env 文件或 config.py 中配置 DEEPSEEK_API_KEY，未配置时AI功能（答疑/客服/学习计划生成）不可用，但题库练习、模拟考试等核心功能不受影响</w:t>
      </w:r>
    </w:p>
    <w:p w14:paraId="103BBCA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4. 前端代理：开发环境下前端Vite已配置代理，/api 和 /static 请求自动转发到后端8000端口，无需额外配置</w:t>
      </w:r>
    </w:p>
    <w:p w14:paraId="1C8F0940">
      <w:pPr>
        <w:spacing w:after="160"/>
      </w:pPr>
    </w:p>
    <w:p w14:paraId="09E2ED16">
      <w:pPr>
        <w:pStyle w:val="2"/>
        <w:spacing w:before="360" w:after="200"/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七</w:t>
      </w: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、项目总结</w:t>
      </w:r>
    </w:p>
    <w:p w14:paraId="6FCE6116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本项目是一个功能完整的交通知识智能培训平台，前后端代码均已实现并可通过上述步骤直接部署运行。平台覆盖了从学员注册、基线测评、个性化学习、AI答疑、模拟考试到考前冲刺、成就激励的全流程业务场景，同时提供了驾校管理、教练辅助、运营管理、智能客服等企业级管理功能。</w:t>
      </w:r>
    </w:p>
    <w:p w14:paraId="2B8F6A90">
      <w:pPr>
        <w:spacing w:after="80"/>
      </w:pPr>
    </w:p>
    <w:p w14:paraId="2A2570F3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000000"/>
          <w:sz w:val="22"/>
          <w:szCs w:val="22"/>
        </w:rPr>
        <w:t>项目技术亮点包括：</w:t>
      </w:r>
    </w:p>
    <w:p w14:paraId="42E0F4A8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• 基于RAG（检索增强生成）技术确保AI回答的准确性与合规性，将大模型输出约束在官方法规和权威题库范围内</w:t>
      </w:r>
    </w:p>
    <w:p w14:paraId="401024D4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• 基于Redis的缓存与限流机制，在高并发场景下保障系统稳定性</w:t>
      </w:r>
    </w:p>
    <w:p w14:paraId="3DADFF62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• 优雅降级设计，Redis不可用时核心业务不受影响</w:t>
      </w:r>
    </w:p>
    <w:p w14:paraId="38B83640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• 完善的多角色权限体系（学员/教练/编辑/管理员），前后端双重权限校验</w:t>
      </w:r>
    </w:p>
    <w:p w14:paraId="3D693920">
      <w:pPr>
        <w:spacing w:after="80"/>
      </w:pPr>
    </w:p>
    <w:p w14:paraId="56C1A591">
      <w:pPr>
        <w:spacing w:before="80" w:after="80" w:line="360" w:lineRule="auto"/>
        <w:jc w:val="left"/>
      </w:pPr>
      <w:r>
        <w:rPr>
          <w:rFonts w:ascii="微软雅黑" w:hAnsi="微软雅黑" w:eastAsia="微软雅黑" w:cs="微软雅黑"/>
          <w:b w:val="0"/>
          <w:bCs w:val="0"/>
          <w:color w:val="000000"/>
          <w:sz w:val="22"/>
          <w:szCs w:val="22"/>
        </w:rPr>
        <w:t>项目仍可进一步优化的方向：引入A/B测试框架量化个性化学习路径的效果提升、增加语音交互支持、扩充更多省市的地域交规差异数据。</w:t>
      </w:r>
    </w:p>
    <w:sectPr>
      <w:headerReference r:id="rId3" w:type="default"/>
      <w:footerReference r:id="rId4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7F52C">
    <w:pPr>
      <w:pBdr>
        <w:top w:val="single" w:color="CCCCCC" w:sz="4" w:space="1"/>
      </w:pBdr>
      <w:jc w:val="center"/>
    </w:pPr>
    <w:r>
      <w:rPr>
        <w:rFonts w:ascii="微软雅黑" w:hAnsi="微软雅黑" w:eastAsia="微软雅黑" w:cs="微软雅黑"/>
        <w:color w:val="666666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666666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666666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2CE17">
    <w:pPr>
      <w:pBdr>
        <w:bottom w:val="single" w:color="CCCCCC" w:sz="4" w:space="1"/>
      </w:pBdr>
      <w:jc w:val="right"/>
    </w:pPr>
    <w:r>
      <w:rPr>
        <w:rFonts w:ascii="微软雅黑" w:hAnsi="微软雅黑" w:eastAsia="微软雅黑" w:cs="微软雅黑"/>
        <w:color w:val="666666"/>
        <w:sz w:val="18"/>
        <w:szCs w:val="18"/>
      </w:rPr>
      <w:t>工程实训报告：基于DeepSeek大模型的交通知识培训平台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C57EA5"/>
    <w:rsid w:val="166E72E3"/>
    <w:rsid w:val="1EDC0C10"/>
    <w:rsid w:val="4DF55A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887</Words>
  <Characters>990</Characters>
  <TotalTime>17</TotalTime>
  <ScaleCrop>false</ScaleCrop>
  <LinksUpToDate>false</LinksUpToDate>
  <CharactersWithSpaces>1015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2026-06-27T00:39:00Z</dcterms:created>
  <dc:creator>Un-named</dc:creator>
  <cp:lastModifiedBy>WPS_1601622837</cp:lastModifiedBy>
  <dcterms:modified xsi:type="dcterms:W3CDTF">2026-06-27T01:35:37Z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eyJoZGlkIjoiMWM4MmVkOTA1MjFjYzMwZWNmZGFhODliZDBjZWU4YWMiLCJ1c2VySWQiOiIxMTI2NzExNzA3In0=</vt:lpwstr>
  </property>
  <property fmtid="{D5CDD505-2E9C-101B-9397-08002B2CF9AE}" pid="3" name="KSOProductBuildVer">
    <vt:lpwstr>2052-12.1.0.26895</vt:lpwstr>
  </property>
  <property fmtid="{D5CDD505-2E9C-101B-9397-08002B2CF9AE}" pid="4" name="ICV">
    <vt:lpwstr>578A0E5295FA41ECB19B9743FE44397F_13</vt:lpwstr>
  </property>
</Properties>
</file>