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15B22">
      <w:pPr>
        <w:snapToGrid w:val="0"/>
        <w:spacing w:line="560" w:lineRule="exact"/>
        <w:jc w:val="lef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ascii="Times New Roman" w:hAnsi="Times New Roman" w:eastAsia="黑体" w:cs="黑体"/>
          <w:sz w:val="32"/>
          <w:szCs w:val="32"/>
        </w:rPr>
        <w:t>2</w:t>
      </w:r>
      <w:r>
        <w:rPr>
          <w:rFonts w:ascii="黑体" w:hAnsi="黑体" w:eastAsia="黑体" w:cs="黑体"/>
          <w:sz w:val="32"/>
          <w:szCs w:val="32"/>
        </w:rPr>
        <w:t xml:space="preserve"> </w:t>
      </w:r>
    </w:p>
    <w:p w14:paraId="0161EDCA">
      <w:pPr>
        <w:adjustRightInd w:val="0"/>
        <w:spacing w:line="560" w:lineRule="exact"/>
        <w:jc w:val="center"/>
        <w:textAlignment w:val="baseline"/>
        <w:rPr>
          <w:rFonts w:ascii="Times New Roman" w:hAnsi="Times New Roman" w:eastAsia="华文中宋" w:cs="Times New Roman"/>
          <w:b/>
          <w:kern w:val="0"/>
          <w:sz w:val="52"/>
        </w:rPr>
      </w:pPr>
    </w:p>
    <w:p w14:paraId="24EC07F8">
      <w:pPr>
        <w:adjustRightInd w:val="0"/>
        <w:spacing w:line="800" w:lineRule="exact"/>
        <w:jc w:val="center"/>
        <w:textAlignment w:val="baseline"/>
        <w:rPr>
          <w:rFonts w:ascii="Times New Roman" w:hAnsi="Times New Roman" w:eastAsia="华文中宋" w:cs="Times New Roman"/>
          <w:b/>
          <w:kern w:val="0"/>
          <w:sz w:val="52"/>
        </w:rPr>
      </w:pPr>
      <w:r>
        <w:rPr>
          <w:rFonts w:ascii="Times New Roman" w:hAnsi="Times New Roman" w:eastAsia="华文中宋" w:cs="Times New Roman"/>
          <w:b/>
          <w:kern w:val="0"/>
          <w:sz w:val="52"/>
        </w:rPr>
        <w:t xml:space="preserve">2026年“理工创新智链”基金 </w:t>
      </w:r>
    </w:p>
    <w:p w14:paraId="0DFA87AB">
      <w:pPr>
        <w:widowControl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eastAsia="华文中宋" w:cs="Times New Roman"/>
          <w:b/>
          <w:kern w:val="0"/>
          <w:sz w:val="52"/>
        </w:rPr>
        <w:t>项目申请书</w:t>
      </w:r>
    </w:p>
    <w:p w14:paraId="5F33708A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53715648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3E07D8C8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4E143537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784A6089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586654A4">
      <w:pPr>
        <w:widowControl/>
        <w:adjustRightInd w:val="0"/>
        <w:snapToGrid w:val="0"/>
        <w:ind w:firstLine="600" w:firstLineChars="200"/>
        <w:jc w:val="center"/>
        <w:rPr>
          <w:rFonts w:ascii="宋体" w:hAnsi="宋体"/>
          <w:sz w:val="30"/>
          <w:szCs w:val="30"/>
        </w:rPr>
      </w:pPr>
    </w:p>
    <w:p w14:paraId="68C9EE91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项目名称：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基于边缘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AI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的智能饮水机系统</w:t>
      </w:r>
      <w:r>
        <w:rPr>
          <w:rFonts w:ascii="黑体" w:hAnsi="黑体" w:eastAsia="黑体"/>
          <w:sz w:val="30"/>
          <w:szCs w:val="30"/>
          <w:u w:val="single"/>
        </w:rPr>
        <w:t xml:space="preserve">    </w:t>
      </w:r>
    </w:p>
    <w:p w14:paraId="25D22C76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申 请 人：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   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贺诗哲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       </w:t>
      </w:r>
    </w:p>
    <w:p w14:paraId="0B00610B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联系电话：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15377510822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     </w:t>
      </w:r>
    </w:p>
    <w:p w14:paraId="2897A2FD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电子邮箱：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1426808482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@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qq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com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</w:t>
      </w:r>
    </w:p>
    <w:p w14:paraId="5C547C08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所在单位：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  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信息工程学院</w:t>
      </w:r>
      <w:r>
        <w:rPr>
          <w:rFonts w:ascii="黑体" w:hAns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黑体" w:hAnsi="黑体" w:eastAsia="黑体"/>
          <w:sz w:val="30"/>
          <w:szCs w:val="30"/>
          <w:u w:val="single"/>
        </w:rPr>
        <w:t xml:space="preserve">             </w:t>
      </w:r>
    </w:p>
    <w:p w14:paraId="30271A9F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</w:rPr>
        <w:t xml:space="preserve">申请日期：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          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2026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年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7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月</w:t>
      </w:r>
      <w:r>
        <w:rPr>
          <w:rFonts w:hint="eastAsia" w:ascii="Times New Roman" w:hAnsi="Times New Roman" w:eastAsia="黑体"/>
          <w:sz w:val="30"/>
          <w:szCs w:val="30"/>
          <w:u w:val="single"/>
          <w:lang w:val="en-US" w:eastAsia="zh-CN"/>
        </w:rPr>
        <w:t>16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  <w:t>号</w:t>
      </w:r>
      <w:r>
        <w:rPr>
          <w:rFonts w:ascii="黑体" w:hAnsi="黑体" w:eastAsia="黑体"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  <w:r>
        <w:rPr>
          <w:rFonts w:ascii="黑体" w:hAns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sz w:val="30"/>
          <w:szCs w:val="30"/>
          <w:u w:val="single"/>
        </w:rPr>
        <w:t xml:space="preserve"> </w:t>
      </w:r>
    </w:p>
    <w:p w14:paraId="673505D3">
      <w:pPr>
        <w:widowControl/>
        <w:adjustRightInd w:val="0"/>
        <w:snapToGrid w:val="0"/>
        <w:spacing w:before="156" w:beforeLines="50" w:line="360" w:lineRule="auto"/>
        <w:ind w:firstLine="600" w:firstLineChars="200"/>
        <w:jc w:val="left"/>
        <w:rPr>
          <w:rFonts w:ascii="黑体" w:hAnsi="黑体" w:eastAsia="黑体"/>
          <w:sz w:val="30"/>
          <w:szCs w:val="30"/>
          <w:u w:val="single"/>
        </w:rPr>
      </w:pPr>
    </w:p>
    <w:p w14:paraId="782D551A">
      <w:pPr>
        <w:widowControl/>
        <w:adjustRightInd w:val="0"/>
        <w:snapToGrid w:val="0"/>
        <w:spacing w:before="156" w:beforeLines="50" w:line="360" w:lineRule="auto"/>
        <w:ind w:firstLine="640" w:firstLineChars="200"/>
        <w:jc w:val="left"/>
        <w:rPr>
          <w:rFonts w:eastAsia="黑体"/>
          <w:sz w:val="32"/>
        </w:rPr>
      </w:pPr>
    </w:p>
    <w:p w14:paraId="7E26C465">
      <w:pPr>
        <w:widowControl/>
        <w:adjustRightInd w:val="0"/>
        <w:snapToGrid w:val="0"/>
        <w:spacing w:before="156" w:beforeLines="50" w:line="360" w:lineRule="auto"/>
        <w:ind w:firstLine="640" w:firstLineChars="200"/>
        <w:jc w:val="center"/>
        <w:rPr>
          <w:rFonts w:ascii="Times New Roman" w:hAnsi="Times New Roman" w:eastAsia="黑体" w:cs="Times New Roman"/>
          <w:sz w:val="32"/>
        </w:rPr>
      </w:pPr>
      <w:r>
        <w:rPr>
          <w:rFonts w:ascii="Times New Roman" w:hAnsi="Times New Roman" w:eastAsia="黑体" w:cs="Times New Roman"/>
          <w:sz w:val="32"/>
        </w:rPr>
        <w:t>2026年6月</w:t>
      </w:r>
    </w:p>
    <w:p w14:paraId="304963EF">
      <w:pPr>
        <w:widowControl/>
        <w:adjustRightInd w:val="0"/>
        <w:snapToGrid w:val="0"/>
        <w:spacing w:before="156" w:beforeLines="50" w:line="360" w:lineRule="auto"/>
        <w:ind w:firstLine="640" w:firstLineChars="200"/>
        <w:jc w:val="left"/>
        <w:rPr>
          <w:rFonts w:eastAsia="黑体"/>
          <w:sz w:val="32"/>
        </w:rPr>
      </w:pPr>
    </w:p>
    <w:p w14:paraId="0A8B8A70">
      <w:pPr>
        <w:widowControl/>
        <w:adjustRightInd w:val="0"/>
        <w:snapToGrid w:val="0"/>
        <w:spacing w:before="156" w:beforeLines="50" w:line="360" w:lineRule="auto"/>
        <w:ind w:firstLine="640" w:firstLineChars="200"/>
        <w:jc w:val="left"/>
        <w:rPr>
          <w:rFonts w:eastAsia="黑体"/>
          <w:sz w:val="32"/>
        </w:rPr>
      </w:pPr>
    </w:p>
    <w:p w14:paraId="264AB086">
      <w:pPr>
        <w:widowControl/>
        <w:adjustRightInd w:val="0"/>
        <w:snapToGrid w:val="0"/>
        <w:spacing w:before="156" w:beforeLines="50" w:line="360" w:lineRule="auto"/>
        <w:jc w:val="left"/>
        <w:rPr>
          <w:rFonts w:eastAsia="黑体"/>
          <w:sz w:val="28"/>
        </w:rPr>
      </w:pPr>
      <w:r>
        <w:rPr>
          <w:rFonts w:eastAsia="黑体"/>
          <w:sz w:val="32"/>
        </w:rPr>
        <w:t>一、</w:t>
      </w:r>
      <w:r>
        <w:rPr>
          <w:rFonts w:eastAsia="黑体"/>
          <w:sz w:val="28"/>
        </w:rPr>
        <w:t>项目</w:t>
      </w:r>
      <w:r>
        <w:rPr>
          <w:rFonts w:hint="eastAsia" w:eastAsia="黑体"/>
          <w:sz w:val="28"/>
        </w:rPr>
        <w:t>组人员构成</w:t>
      </w:r>
      <w:r>
        <w:rPr>
          <w:rFonts w:eastAsia="黑体"/>
          <w:sz w:val="28"/>
        </w:rPr>
        <w:t>基本情况</w:t>
      </w:r>
    </w:p>
    <w:tbl>
      <w:tblPr>
        <w:tblStyle w:val="12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319"/>
        <w:gridCol w:w="1512"/>
        <w:gridCol w:w="1960"/>
        <w:gridCol w:w="1660"/>
        <w:gridCol w:w="1890"/>
      </w:tblGrid>
      <w:tr w14:paraId="29DE9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4" w:hRule="atLeast"/>
          <w:jc w:val="center"/>
        </w:trPr>
        <w:tc>
          <w:tcPr>
            <w:tcW w:w="277" w:type="pct"/>
            <w:vMerge w:val="restart"/>
            <w:vAlign w:val="center"/>
          </w:tcPr>
          <w:p w14:paraId="1A62C3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</w:t>
            </w:r>
            <w:r>
              <w:rPr>
                <w:sz w:val="24"/>
              </w:rPr>
              <w:t>成员</w:t>
            </w:r>
          </w:p>
        </w:tc>
        <w:tc>
          <w:tcPr>
            <w:tcW w:w="747" w:type="pct"/>
            <w:vAlign w:val="center"/>
          </w:tcPr>
          <w:p w14:paraId="59E915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成员身份</w:t>
            </w:r>
          </w:p>
        </w:tc>
        <w:tc>
          <w:tcPr>
            <w:tcW w:w="856" w:type="pct"/>
            <w:vAlign w:val="center"/>
          </w:tcPr>
          <w:p w14:paraId="5DD9E41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110" w:type="pct"/>
            <w:vAlign w:val="center"/>
          </w:tcPr>
          <w:p w14:paraId="0B10726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940" w:type="pct"/>
            <w:vAlign w:val="center"/>
          </w:tcPr>
          <w:p w14:paraId="110141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1070" w:type="pct"/>
            <w:vAlign w:val="center"/>
          </w:tcPr>
          <w:p w14:paraId="784C8030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专业班级</w:t>
            </w:r>
          </w:p>
        </w:tc>
      </w:tr>
      <w:tr w14:paraId="069D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277" w:type="pct"/>
            <w:vMerge w:val="continue"/>
            <w:vAlign w:val="center"/>
          </w:tcPr>
          <w:p w14:paraId="5BED9961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45220F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负责人</w:t>
            </w:r>
          </w:p>
        </w:tc>
        <w:tc>
          <w:tcPr>
            <w:tcW w:w="856" w:type="pct"/>
            <w:vAlign w:val="center"/>
          </w:tcPr>
          <w:p w14:paraId="46BAA075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贺诗哲</w:t>
            </w:r>
          </w:p>
        </w:tc>
        <w:tc>
          <w:tcPr>
            <w:tcW w:w="1110" w:type="pct"/>
            <w:vAlign w:val="center"/>
          </w:tcPr>
          <w:p w14:paraId="00AA905C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1024004718</w:t>
            </w:r>
          </w:p>
        </w:tc>
        <w:tc>
          <w:tcPr>
            <w:tcW w:w="940" w:type="pct"/>
            <w:vAlign w:val="center"/>
          </w:tcPr>
          <w:p w14:paraId="2A70C375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信息工程学院</w:t>
            </w:r>
          </w:p>
        </w:tc>
        <w:tc>
          <w:tcPr>
            <w:tcW w:w="1070" w:type="pct"/>
            <w:vAlign w:val="center"/>
          </w:tcPr>
          <w:p w14:paraId="43073586">
            <w:pPr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集成电路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2401</w:t>
            </w:r>
          </w:p>
        </w:tc>
      </w:tr>
      <w:tr w14:paraId="58C5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277" w:type="pct"/>
            <w:vMerge w:val="continue"/>
            <w:vAlign w:val="center"/>
          </w:tcPr>
          <w:p w14:paraId="5630AEBB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24AC0E2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成员</w:t>
            </w:r>
            <w:r>
              <w:rPr>
                <w:rFonts w:hint="eastAsia" w:ascii="Times New Roman" w:hAnsi="Times New Roman"/>
                <w:sz w:val="24"/>
              </w:rPr>
              <w:t>1</w:t>
            </w:r>
          </w:p>
        </w:tc>
        <w:tc>
          <w:tcPr>
            <w:tcW w:w="856" w:type="pct"/>
            <w:vAlign w:val="center"/>
          </w:tcPr>
          <w:p w14:paraId="77A6EBCA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李永轩</w:t>
            </w:r>
          </w:p>
        </w:tc>
        <w:tc>
          <w:tcPr>
            <w:tcW w:w="1110" w:type="pct"/>
            <w:vAlign w:val="center"/>
          </w:tcPr>
          <w:p w14:paraId="59B0A27C">
            <w:pPr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1024004515</w:t>
            </w:r>
          </w:p>
        </w:tc>
        <w:tc>
          <w:tcPr>
            <w:tcW w:w="940" w:type="pct"/>
            <w:vAlign w:val="center"/>
          </w:tcPr>
          <w:p w14:paraId="685663D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信息工程学院</w:t>
            </w:r>
          </w:p>
        </w:tc>
        <w:tc>
          <w:tcPr>
            <w:tcW w:w="1070" w:type="pct"/>
            <w:vAlign w:val="center"/>
          </w:tcPr>
          <w:p w14:paraId="5541CF94">
            <w:pPr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集成电路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2401</w:t>
            </w:r>
          </w:p>
        </w:tc>
      </w:tr>
      <w:tr w14:paraId="1F9F3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  <w:jc w:val="center"/>
        </w:trPr>
        <w:tc>
          <w:tcPr>
            <w:tcW w:w="277" w:type="pct"/>
            <w:vMerge w:val="continue"/>
            <w:vAlign w:val="center"/>
          </w:tcPr>
          <w:p w14:paraId="2337C908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2E2801D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成员</w:t>
            </w:r>
            <w:r>
              <w:rPr>
                <w:rFonts w:hint="eastAsia" w:ascii="Times New Roman" w:hAnsi="Times New Roman"/>
                <w:sz w:val="24"/>
              </w:rPr>
              <w:t>2</w:t>
            </w:r>
          </w:p>
        </w:tc>
        <w:tc>
          <w:tcPr>
            <w:tcW w:w="856" w:type="pct"/>
            <w:vAlign w:val="center"/>
          </w:tcPr>
          <w:p w14:paraId="4FDC397A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曹继升</w:t>
            </w:r>
          </w:p>
        </w:tc>
        <w:tc>
          <w:tcPr>
            <w:tcW w:w="1110" w:type="pct"/>
            <w:vAlign w:val="center"/>
          </w:tcPr>
          <w:p w14:paraId="4E95CE04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1024004518</w:t>
            </w:r>
          </w:p>
        </w:tc>
        <w:tc>
          <w:tcPr>
            <w:tcW w:w="940" w:type="pct"/>
            <w:vAlign w:val="center"/>
          </w:tcPr>
          <w:p w14:paraId="640D61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信息工程学院</w:t>
            </w:r>
          </w:p>
        </w:tc>
        <w:tc>
          <w:tcPr>
            <w:tcW w:w="1070" w:type="pct"/>
            <w:vAlign w:val="center"/>
          </w:tcPr>
          <w:p w14:paraId="705C4A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电子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2401</w:t>
            </w:r>
          </w:p>
        </w:tc>
      </w:tr>
      <w:tr w14:paraId="2A60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77" w:type="pct"/>
            <w:vMerge w:val="continue"/>
            <w:vAlign w:val="center"/>
          </w:tcPr>
          <w:p w14:paraId="3B33D34E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4E3E1F1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成员</w:t>
            </w:r>
            <w:r>
              <w:rPr>
                <w:rFonts w:hint="eastAsia" w:ascii="Times New Roman" w:hAnsi="Times New Roman"/>
                <w:sz w:val="24"/>
              </w:rPr>
              <w:t>3</w:t>
            </w:r>
          </w:p>
        </w:tc>
        <w:tc>
          <w:tcPr>
            <w:tcW w:w="856" w:type="pct"/>
            <w:vAlign w:val="center"/>
          </w:tcPr>
          <w:p w14:paraId="403C9C3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尹泽航</w:t>
            </w:r>
          </w:p>
        </w:tc>
        <w:tc>
          <w:tcPr>
            <w:tcW w:w="1110" w:type="pct"/>
            <w:vAlign w:val="center"/>
          </w:tcPr>
          <w:p w14:paraId="7040B28E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1024005222</w:t>
            </w:r>
          </w:p>
        </w:tc>
        <w:tc>
          <w:tcPr>
            <w:tcW w:w="940" w:type="pct"/>
            <w:vAlign w:val="center"/>
          </w:tcPr>
          <w:p w14:paraId="7D0ED8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计算机与人工智能学院</w:t>
            </w:r>
          </w:p>
        </w:tc>
        <w:tc>
          <w:tcPr>
            <w:tcW w:w="1070" w:type="pct"/>
            <w:vAlign w:val="center"/>
          </w:tcPr>
          <w:p w14:paraId="3D98CF95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lang w:val="en-US" w:eastAsia="zh-CN"/>
              </w:rPr>
              <w:t>大数据</w:t>
            </w:r>
            <w:r>
              <w:rPr>
                <w:rFonts w:hint="default" w:ascii="Times New Roman" w:hAnsi="Times New Roman" w:eastAsiaTheme="minorEastAsia"/>
                <w:sz w:val="24"/>
                <w:lang w:val="en-US" w:eastAsia="zh-CN"/>
              </w:rPr>
              <w:t>2401</w:t>
            </w:r>
          </w:p>
        </w:tc>
      </w:tr>
      <w:tr w14:paraId="26188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277" w:type="pct"/>
            <w:vMerge w:val="continue"/>
            <w:vAlign w:val="center"/>
          </w:tcPr>
          <w:p w14:paraId="4FFBCA2D">
            <w:pPr>
              <w:jc w:val="center"/>
              <w:rPr>
                <w:sz w:val="24"/>
              </w:rPr>
            </w:pPr>
          </w:p>
        </w:tc>
        <w:tc>
          <w:tcPr>
            <w:tcW w:w="747" w:type="pct"/>
            <w:vAlign w:val="center"/>
          </w:tcPr>
          <w:p w14:paraId="098808B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成员</w:t>
            </w:r>
            <w:r>
              <w:rPr>
                <w:rFonts w:hint="eastAsia" w:ascii="Times New Roman" w:hAnsi="Times New Roman"/>
                <w:sz w:val="24"/>
              </w:rPr>
              <w:t>4</w:t>
            </w:r>
          </w:p>
        </w:tc>
        <w:tc>
          <w:tcPr>
            <w:tcW w:w="856" w:type="pct"/>
            <w:vAlign w:val="center"/>
          </w:tcPr>
          <w:p w14:paraId="42C37C05">
            <w:pPr>
              <w:jc w:val="center"/>
              <w:rPr>
                <w:sz w:val="24"/>
              </w:rPr>
            </w:pPr>
          </w:p>
        </w:tc>
        <w:tc>
          <w:tcPr>
            <w:tcW w:w="1110" w:type="pct"/>
            <w:vAlign w:val="center"/>
          </w:tcPr>
          <w:p w14:paraId="6079AB59">
            <w:pPr>
              <w:rPr>
                <w:sz w:val="24"/>
              </w:rPr>
            </w:pPr>
          </w:p>
        </w:tc>
        <w:tc>
          <w:tcPr>
            <w:tcW w:w="940" w:type="pct"/>
            <w:vAlign w:val="center"/>
          </w:tcPr>
          <w:p w14:paraId="36AF65E0">
            <w:pPr>
              <w:jc w:val="center"/>
              <w:rPr>
                <w:sz w:val="24"/>
              </w:rPr>
            </w:pPr>
          </w:p>
        </w:tc>
        <w:tc>
          <w:tcPr>
            <w:tcW w:w="1070" w:type="pct"/>
            <w:vAlign w:val="center"/>
          </w:tcPr>
          <w:p w14:paraId="01E41579">
            <w:pPr>
              <w:rPr>
                <w:sz w:val="24"/>
              </w:rPr>
            </w:pPr>
          </w:p>
        </w:tc>
      </w:tr>
      <w:tr w14:paraId="603D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024" w:type="pct"/>
            <w:gridSpan w:val="2"/>
            <w:vMerge w:val="restart"/>
            <w:vAlign w:val="center"/>
          </w:tcPr>
          <w:p w14:paraId="160B14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指导教师</w:t>
            </w:r>
          </w:p>
        </w:tc>
        <w:tc>
          <w:tcPr>
            <w:tcW w:w="856" w:type="pct"/>
            <w:vAlign w:val="center"/>
          </w:tcPr>
          <w:p w14:paraId="422DA56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110" w:type="pct"/>
            <w:vAlign w:val="center"/>
          </w:tcPr>
          <w:p w14:paraId="6C3039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所在单位</w:t>
            </w:r>
          </w:p>
        </w:tc>
        <w:tc>
          <w:tcPr>
            <w:tcW w:w="940" w:type="pct"/>
            <w:vAlign w:val="center"/>
          </w:tcPr>
          <w:p w14:paraId="1121EE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职称</w:t>
            </w:r>
          </w:p>
        </w:tc>
        <w:tc>
          <w:tcPr>
            <w:tcW w:w="1070" w:type="pct"/>
            <w:vAlign w:val="center"/>
          </w:tcPr>
          <w:p w14:paraId="5DD21A0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职工号</w:t>
            </w:r>
          </w:p>
        </w:tc>
      </w:tr>
      <w:tr w14:paraId="3D1E4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024" w:type="pct"/>
            <w:gridSpan w:val="2"/>
            <w:vMerge w:val="continue"/>
            <w:vAlign w:val="center"/>
          </w:tcPr>
          <w:p w14:paraId="3EADC761">
            <w:pPr>
              <w:jc w:val="center"/>
              <w:rPr>
                <w:sz w:val="24"/>
              </w:rPr>
            </w:pPr>
          </w:p>
        </w:tc>
        <w:tc>
          <w:tcPr>
            <w:tcW w:w="856" w:type="pct"/>
            <w:vAlign w:val="center"/>
          </w:tcPr>
          <w:p w14:paraId="2BC6A05E">
            <w:pPr>
              <w:jc w:val="center"/>
              <w:rPr>
                <w:sz w:val="24"/>
              </w:rPr>
            </w:pPr>
          </w:p>
        </w:tc>
        <w:tc>
          <w:tcPr>
            <w:tcW w:w="1110" w:type="pct"/>
            <w:vAlign w:val="center"/>
          </w:tcPr>
          <w:p w14:paraId="7E02FE9A">
            <w:pPr>
              <w:jc w:val="center"/>
              <w:rPr>
                <w:sz w:val="24"/>
              </w:rPr>
            </w:pPr>
          </w:p>
        </w:tc>
        <w:tc>
          <w:tcPr>
            <w:tcW w:w="940" w:type="pct"/>
            <w:vAlign w:val="center"/>
          </w:tcPr>
          <w:p w14:paraId="53EE4C96">
            <w:pPr>
              <w:jc w:val="center"/>
              <w:rPr>
                <w:sz w:val="24"/>
              </w:rPr>
            </w:pPr>
          </w:p>
        </w:tc>
        <w:tc>
          <w:tcPr>
            <w:tcW w:w="1070" w:type="pct"/>
            <w:vAlign w:val="center"/>
          </w:tcPr>
          <w:p w14:paraId="77FCED08">
            <w:pPr>
              <w:jc w:val="center"/>
              <w:rPr>
                <w:sz w:val="24"/>
              </w:rPr>
            </w:pPr>
          </w:p>
        </w:tc>
      </w:tr>
      <w:tr w14:paraId="3174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024" w:type="pct"/>
            <w:gridSpan w:val="2"/>
            <w:vMerge w:val="continue"/>
            <w:vAlign w:val="center"/>
          </w:tcPr>
          <w:p w14:paraId="4D2CCD93">
            <w:pPr>
              <w:jc w:val="center"/>
              <w:rPr>
                <w:sz w:val="24"/>
              </w:rPr>
            </w:pPr>
          </w:p>
        </w:tc>
        <w:tc>
          <w:tcPr>
            <w:tcW w:w="856" w:type="pct"/>
            <w:vAlign w:val="center"/>
          </w:tcPr>
          <w:p w14:paraId="4AD74C14">
            <w:pPr>
              <w:rPr>
                <w:sz w:val="24"/>
              </w:rPr>
            </w:pPr>
          </w:p>
        </w:tc>
        <w:tc>
          <w:tcPr>
            <w:tcW w:w="1110" w:type="pct"/>
            <w:vAlign w:val="center"/>
          </w:tcPr>
          <w:p w14:paraId="408E86A3">
            <w:pPr>
              <w:jc w:val="center"/>
              <w:rPr>
                <w:sz w:val="24"/>
              </w:rPr>
            </w:pPr>
          </w:p>
        </w:tc>
        <w:tc>
          <w:tcPr>
            <w:tcW w:w="940" w:type="pct"/>
            <w:vAlign w:val="center"/>
          </w:tcPr>
          <w:p w14:paraId="36D00038">
            <w:pPr>
              <w:jc w:val="center"/>
              <w:rPr>
                <w:sz w:val="24"/>
              </w:rPr>
            </w:pPr>
          </w:p>
        </w:tc>
        <w:tc>
          <w:tcPr>
            <w:tcW w:w="1070" w:type="pct"/>
            <w:vAlign w:val="center"/>
          </w:tcPr>
          <w:p w14:paraId="64A5387C">
            <w:pPr>
              <w:rPr>
                <w:sz w:val="24"/>
              </w:rPr>
            </w:pPr>
          </w:p>
        </w:tc>
      </w:tr>
      <w:tr w14:paraId="6F87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024" w:type="pct"/>
            <w:gridSpan w:val="2"/>
            <w:vMerge w:val="continue"/>
            <w:vAlign w:val="center"/>
          </w:tcPr>
          <w:p w14:paraId="6DA4A315">
            <w:pPr>
              <w:jc w:val="center"/>
              <w:rPr>
                <w:sz w:val="24"/>
              </w:rPr>
            </w:pPr>
          </w:p>
        </w:tc>
        <w:tc>
          <w:tcPr>
            <w:tcW w:w="856" w:type="pct"/>
            <w:vAlign w:val="center"/>
          </w:tcPr>
          <w:p w14:paraId="60115B1B">
            <w:pPr>
              <w:rPr>
                <w:sz w:val="24"/>
              </w:rPr>
            </w:pPr>
          </w:p>
        </w:tc>
        <w:tc>
          <w:tcPr>
            <w:tcW w:w="1110" w:type="pct"/>
            <w:vAlign w:val="center"/>
          </w:tcPr>
          <w:p w14:paraId="14E10C07">
            <w:pPr>
              <w:jc w:val="center"/>
              <w:rPr>
                <w:sz w:val="24"/>
              </w:rPr>
            </w:pPr>
          </w:p>
        </w:tc>
        <w:tc>
          <w:tcPr>
            <w:tcW w:w="940" w:type="pct"/>
            <w:vAlign w:val="center"/>
          </w:tcPr>
          <w:p w14:paraId="18972DA1">
            <w:pPr>
              <w:jc w:val="center"/>
              <w:rPr>
                <w:sz w:val="24"/>
              </w:rPr>
            </w:pPr>
          </w:p>
        </w:tc>
        <w:tc>
          <w:tcPr>
            <w:tcW w:w="1070" w:type="pct"/>
            <w:vAlign w:val="center"/>
          </w:tcPr>
          <w:p w14:paraId="7ABE3F18">
            <w:pPr>
              <w:rPr>
                <w:sz w:val="24"/>
              </w:rPr>
            </w:pPr>
          </w:p>
        </w:tc>
      </w:tr>
    </w:tbl>
    <w:p w14:paraId="3A314F59">
      <w:pPr>
        <w:spacing w:line="360" w:lineRule="auto"/>
        <w:rPr>
          <w:rFonts w:eastAsia="黑体"/>
          <w:sz w:val="28"/>
        </w:rPr>
      </w:pPr>
    </w:p>
    <w:p w14:paraId="10BDE592">
      <w:pPr>
        <w:pStyle w:val="29"/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二、经费概算</w:t>
      </w:r>
    </w:p>
    <w:tbl>
      <w:tblPr>
        <w:tblStyle w:val="12"/>
        <w:tblW w:w="907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2268"/>
        <w:gridCol w:w="3016"/>
      </w:tblGrid>
      <w:tr w14:paraId="70ABF1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522" w:hRule="atLeast"/>
          <w:jc w:val="center"/>
        </w:trPr>
        <w:tc>
          <w:tcPr>
            <w:tcW w:w="1951" w:type="dxa"/>
            <w:vAlign w:val="center"/>
          </w:tcPr>
          <w:p w14:paraId="601CDC8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1843" w:type="dxa"/>
            <w:vAlign w:val="center"/>
          </w:tcPr>
          <w:p w14:paraId="4E44A2E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经费开支科目</w:t>
            </w:r>
          </w:p>
        </w:tc>
        <w:tc>
          <w:tcPr>
            <w:tcW w:w="2268" w:type="dxa"/>
            <w:vAlign w:val="center"/>
          </w:tcPr>
          <w:p w14:paraId="3A2B11F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金额（万元）</w:t>
            </w:r>
          </w:p>
        </w:tc>
        <w:tc>
          <w:tcPr>
            <w:tcW w:w="3016" w:type="dxa"/>
            <w:vAlign w:val="center"/>
          </w:tcPr>
          <w:p w14:paraId="215C656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开支说明</w:t>
            </w:r>
          </w:p>
        </w:tc>
      </w:tr>
      <w:tr w14:paraId="38FFAC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951" w:type="dxa"/>
            <w:vAlign w:val="center"/>
          </w:tcPr>
          <w:p w14:paraId="0F65FC7D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569401A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业务费</w:t>
            </w:r>
          </w:p>
        </w:tc>
        <w:tc>
          <w:tcPr>
            <w:tcW w:w="2268" w:type="dxa"/>
            <w:vAlign w:val="center"/>
          </w:tcPr>
          <w:p w14:paraId="070F5C80">
            <w:pPr>
              <w:jc w:val="center"/>
              <w:rPr>
                <w:sz w:val="24"/>
              </w:rPr>
            </w:pPr>
          </w:p>
        </w:tc>
        <w:tc>
          <w:tcPr>
            <w:tcW w:w="3016" w:type="dxa"/>
            <w:vAlign w:val="center"/>
          </w:tcPr>
          <w:p w14:paraId="735C5A43">
            <w:pPr>
              <w:jc w:val="center"/>
              <w:rPr>
                <w:sz w:val="24"/>
              </w:rPr>
            </w:pPr>
          </w:p>
        </w:tc>
      </w:tr>
      <w:tr w14:paraId="10A08D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951" w:type="dxa"/>
            <w:vAlign w:val="center"/>
          </w:tcPr>
          <w:p w14:paraId="43812E62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4DDD32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劳务费</w:t>
            </w:r>
          </w:p>
        </w:tc>
        <w:tc>
          <w:tcPr>
            <w:tcW w:w="2268" w:type="dxa"/>
            <w:vAlign w:val="center"/>
          </w:tcPr>
          <w:p w14:paraId="39E65A19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lang w:val="en-US" w:eastAsia="zh-CN"/>
              </w:rPr>
              <w:t>.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1</w:t>
            </w:r>
          </w:p>
        </w:tc>
        <w:tc>
          <w:tcPr>
            <w:tcW w:w="3016" w:type="dxa"/>
            <w:vAlign w:val="center"/>
          </w:tcPr>
          <w:p w14:paraId="551B3A83">
            <w:pPr>
              <w:jc w:val="center"/>
              <w:rPr>
                <w:sz w:val="24"/>
              </w:rPr>
            </w:pPr>
          </w:p>
        </w:tc>
      </w:tr>
      <w:tr w14:paraId="487F21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951" w:type="dxa"/>
            <w:vAlign w:val="center"/>
          </w:tcPr>
          <w:p w14:paraId="7A6A061D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507975C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设备费</w:t>
            </w:r>
          </w:p>
        </w:tc>
        <w:tc>
          <w:tcPr>
            <w:tcW w:w="2268" w:type="dxa"/>
            <w:vAlign w:val="center"/>
          </w:tcPr>
          <w:p w14:paraId="5EA92FA2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lang w:val="en-US" w:eastAsia="zh-CN"/>
              </w:rPr>
              <w:t>.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2</w:t>
            </w:r>
          </w:p>
        </w:tc>
        <w:tc>
          <w:tcPr>
            <w:tcW w:w="3016" w:type="dxa"/>
            <w:vAlign w:val="center"/>
          </w:tcPr>
          <w:p w14:paraId="1B9544DA">
            <w:pPr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芯片，开发板等购买</w:t>
            </w:r>
          </w:p>
        </w:tc>
      </w:tr>
      <w:tr w14:paraId="17E9C7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951" w:type="dxa"/>
            <w:vAlign w:val="center"/>
          </w:tcPr>
          <w:p w14:paraId="502F88CF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4AA0447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其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他</w:t>
            </w:r>
          </w:p>
        </w:tc>
        <w:tc>
          <w:tcPr>
            <w:tcW w:w="2268" w:type="dxa"/>
            <w:vAlign w:val="center"/>
          </w:tcPr>
          <w:p w14:paraId="017060B5">
            <w:pPr>
              <w:jc w:val="center"/>
              <w:rPr>
                <w:sz w:val="24"/>
              </w:rPr>
            </w:pPr>
          </w:p>
        </w:tc>
        <w:tc>
          <w:tcPr>
            <w:tcW w:w="3016" w:type="dxa"/>
            <w:vAlign w:val="center"/>
          </w:tcPr>
          <w:p w14:paraId="4F3AA571">
            <w:pPr>
              <w:jc w:val="center"/>
              <w:rPr>
                <w:sz w:val="24"/>
              </w:rPr>
            </w:pPr>
          </w:p>
        </w:tc>
      </w:tr>
      <w:tr w14:paraId="29527D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9" w:hRule="atLeast"/>
          <w:jc w:val="center"/>
        </w:trPr>
        <w:tc>
          <w:tcPr>
            <w:tcW w:w="1951" w:type="dxa"/>
            <w:vAlign w:val="center"/>
          </w:tcPr>
          <w:p w14:paraId="7EA6C4C7">
            <w:pPr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ED7FAA8">
            <w:pPr>
              <w:jc w:val="center"/>
              <w:rPr>
                <w:sz w:val="24"/>
              </w:rPr>
            </w:pPr>
          </w:p>
        </w:tc>
        <w:tc>
          <w:tcPr>
            <w:tcW w:w="2268" w:type="dxa"/>
            <w:vAlign w:val="center"/>
          </w:tcPr>
          <w:p w14:paraId="1EB7DC52">
            <w:pPr>
              <w:jc w:val="center"/>
              <w:rPr>
                <w:sz w:val="24"/>
              </w:rPr>
            </w:pPr>
          </w:p>
        </w:tc>
        <w:tc>
          <w:tcPr>
            <w:tcW w:w="3016" w:type="dxa"/>
            <w:vAlign w:val="center"/>
          </w:tcPr>
          <w:p w14:paraId="0E8BEEBD">
            <w:pPr>
              <w:jc w:val="center"/>
              <w:rPr>
                <w:sz w:val="24"/>
              </w:rPr>
            </w:pPr>
          </w:p>
        </w:tc>
      </w:tr>
      <w:tr w14:paraId="0991ED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atLeast"/>
          <w:jc w:val="center"/>
        </w:trPr>
        <w:tc>
          <w:tcPr>
            <w:tcW w:w="3794" w:type="dxa"/>
            <w:gridSpan w:val="2"/>
            <w:vAlign w:val="center"/>
          </w:tcPr>
          <w:p w14:paraId="5CB619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  <w:tc>
          <w:tcPr>
            <w:tcW w:w="2268" w:type="dxa"/>
            <w:vAlign w:val="center"/>
          </w:tcPr>
          <w:p w14:paraId="50F4C8BB">
            <w:pPr>
              <w:jc w:val="center"/>
              <w:rPr>
                <w:sz w:val="24"/>
              </w:rPr>
            </w:pPr>
          </w:p>
        </w:tc>
        <w:tc>
          <w:tcPr>
            <w:tcW w:w="3016" w:type="dxa"/>
            <w:vAlign w:val="center"/>
          </w:tcPr>
          <w:p w14:paraId="59C58526">
            <w:pPr>
              <w:jc w:val="center"/>
              <w:rPr>
                <w:sz w:val="24"/>
              </w:rPr>
            </w:pPr>
          </w:p>
        </w:tc>
      </w:tr>
    </w:tbl>
    <w:p w14:paraId="3E42DB29">
      <w:pPr>
        <w:spacing w:line="360" w:lineRule="auto"/>
        <w:rPr>
          <w:rFonts w:eastAsia="黑体"/>
          <w:sz w:val="28"/>
        </w:rPr>
      </w:pPr>
    </w:p>
    <w:p w14:paraId="25DE9B5F">
      <w:pPr>
        <w:spacing w:line="360" w:lineRule="auto"/>
        <w:rPr>
          <w:rFonts w:eastAsia="黑体"/>
          <w:sz w:val="28"/>
        </w:rPr>
      </w:pPr>
    </w:p>
    <w:p w14:paraId="67FB5F6E">
      <w:pPr>
        <w:spacing w:line="360" w:lineRule="auto"/>
        <w:rPr>
          <w:rFonts w:ascii="Times New Roman" w:hAnsi="Times New Roman" w:eastAsia="黑体" w:cs="Times New Roman"/>
          <w:sz w:val="28"/>
        </w:rPr>
      </w:pPr>
      <w:r>
        <w:rPr>
          <w:rFonts w:ascii="Times New Roman" w:hAnsi="Times New Roman" w:eastAsia="黑体" w:cs="Times New Roman"/>
          <w:sz w:val="28"/>
        </w:rPr>
        <w:t>三、项目申请书编写（3000字以内）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5"/>
      </w:tblGrid>
      <w:tr w14:paraId="16CC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5000" w:type="pct"/>
            <w:tcBorders>
              <w:bottom w:val="single" w:color="auto" w:sz="4" w:space="0"/>
            </w:tcBorders>
          </w:tcPr>
          <w:p w14:paraId="3188E996">
            <w:pPr>
              <w:pStyle w:val="5"/>
              <w:snapToGrid w:val="0"/>
              <w:spacing w:line="360" w:lineRule="auto"/>
              <w:ind w:left="113" w:right="266"/>
              <w:rPr>
                <w:b/>
                <w:position w:val="-30"/>
                <w:sz w:val="24"/>
              </w:rPr>
            </w:pPr>
            <w:r>
              <w:rPr>
                <w:b/>
                <w:position w:val="-30"/>
                <w:sz w:val="24"/>
              </w:rPr>
              <w:t>（一）</w:t>
            </w:r>
            <w:r>
              <w:rPr>
                <w:rFonts w:hint="eastAsia"/>
                <w:b/>
                <w:position w:val="-30"/>
                <w:sz w:val="24"/>
              </w:rPr>
              <w:t>问题提出与研究意义</w:t>
            </w:r>
          </w:p>
          <w:p w14:paraId="4D940281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饮水是维持人体正常生理功能的基本需求，对老年人群体而言尤为关键。老年人身体水分调节能力下降，对口渴的感知迟钝，容易因饮水不足而导致脱水、尿路感染、便秘甚至认知功能下降等问题。与此同时，老年人在使用传统饮水机时面临多重困难：第一，反应速度和手眼协调能力下降，接水过程中难以准确判断水位，容易造成溢水；第二，热水烫伤风险高，一旦溢出可能造成严重伤害；第三，记忆力减退导致忘记饮水，护工难以实时掌握每位老人的饮水情况。</w:t>
            </w:r>
          </w:p>
          <w:p w14:paraId="6532348E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当前市面上的智能饮水机虽然具备一定的自动化功能，但在杯满自停方面主要依赖霍尔传感器、重力感应、超声波测距或压力传感等方案。这些方案存在以下不足：霍尔传感器和重力感应需要杯子与设备物理接触或精确放置，对杯型、材质和放置位置有较高要求；超声波测距虽可实现非接触测量，但对倾斜杯口、不规则杯型适应性较差，且难以区分人手与杯体；红外或电容式杯体识别技术在透明杯、深色杯场景下识别率下降明显。更重要的是，现有方案大多仅能判断“有无杯子”或“是否满杯”，缺乏对出水过程中水位连续变化的动态感知能力，也无法识别杯子移开、遮挡等异常状态。</w:t>
            </w:r>
          </w:p>
          <w:p w14:paraId="1C93C4C9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在嵌入式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应用层面，虽然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等微控制器已在智能家居领域得到广泛应用，但将神经网络模型部署到资源受限的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MCU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上进行实时图像推理仍面临诸多挑战——模型参数量、计算量和内存占用需严格控制，推理延迟需满足毫秒级实时控制要求。如何在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这类高性能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MCU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上实现轻量化视觉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模型的本地部署，并使其与实时控制系统深度融合，是嵌入式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领域值得深入探索的技术问题。</w:t>
            </w:r>
          </w:p>
          <w:p w14:paraId="467496A2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养老健康管理层面，现有智能饮水设备大多聚焦于出水控制本身，缺乏对用户身份识别、饮水数据记录和个性化健康管理的系统化设计。护工难以从分散的设备使用记录中获取每位老人的完整饮水数据，不利于进行科学的健康干预。</w:t>
            </w:r>
          </w:p>
          <w:p w14:paraId="0B0D1C34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理论意义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：本研究探索在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微控制器上部署轻量化视觉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模型实现实时水位识别的方法论，涉及模型结构优化（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ReLU6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替换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Hardswish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模块移除、宽度压缩）、知识蒸馏（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教师→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V3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学生）、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INT8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量化部署等关键技术路径。这一研究可为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TinyML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/边缘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在资源受限嵌入式系统中的视觉感知应用提供参考案例，推动嵌入式系统从“传感器+逻辑控制”向“传感器+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感知+智能控制”的范式演进。</w:t>
            </w:r>
          </w:p>
          <w:p w14:paraId="01E5C658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应用意义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本研究面向养老院、康养中心、医院陪护区等真实场景，设计一套集“智能出水—异常保护—云端管理”于一体的完整系统。摄像头非接触式杯满自停可有效降低溢水和烫伤风险；多模式出水（自动、语音、机械按键）兼顾不同用户习惯；云端饮水管家便于护工统一管理老人饮水数据。系统不仅是一个智能饮水设备，更是一个面向养老场景的安全饮水和健康数据管理终端，具有明确的社会价值和产业化前景。</w:t>
            </w:r>
          </w:p>
          <w:p w14:paraId="7122DD28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66F6CD19">
            <w:pPr>
              <w:pStyle w:val="5"/>
              <w:numPr>
                <w:ilvl w:val="0"/>
                <w:numId w:val="1"/>
              </w:numPr>
              <w:snapToGrid w:val="0"/>
              <w:spacing w:line="360" w:lineRule="auto"/>
              <w:ind w:left="113" w:right="266"/>
              <w:rPr>
                <w:b/>
                <w:position w:val="-30"/>
                <w:sz w:val="24"/>
              </w:rPr>
            </w:pPr>
            <w:r>
              <w:rPr>
                <w:b/>
                <w:position w:val="-30"/>
                <w:sz w:val="24"/>
              </w:rPr>
              <w:t>国内外研究现状</w:t>
            </w:r>
          </w:p>
          <w:p w14:paraId="0BC9D0D1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智能饮水机技术发展现状</w:t>
            </w:r>
          </w:p>
          <w:p w14:paraId="2EF0CF52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智能饮水机的研究经历了从单一功能控制到多功能集成、从本地控制到云端互联的发展历程。早期研究主要聚焦于水温控制、自动加热和缺水报警等基本功能。宋慧文等设计了一款基于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FreeRTOS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的嵌入式智能饮水机控制系统，引入无线通信实现了远程控制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instrText xml:space="preserve"> HYPERLINK "https://wanfang.istiz.org.cn/S/Paper.aspx?f=detail&amp;q=%e5%85%b3%e9%94%ae%e8%af%8d:"%e9%a5%ae%e6%b0%b4%e6%9c%ba"+DBID:WF_QK&amp;p=3"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。刘云等以树莓派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4B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为核心控制器，设计了基于物联网云平台的智能饮水机，集成了水杯高度检测和自动注水功能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instrText xml:space="preserve"> HYPERLINK "https://shisu.dps.qikan.cn/pc/maga/text-read?id=wlwj20250721"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instrText xml:space="preserve"> HYPERLINK "https://opaj.napstic.cn/periodicalArticle/0120250402317654"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</w:t>
            </w:r>
          </w:p>
          <w:p w14:paraId="456DB600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杯满自停方面，现有技术路线主要包括：一是定量预设方案，用户设定固定水量后主控芯片计量水流脉冲信号触发断水；二是重力感应方案，通过底部压力传感器识别承重变化；三是超声波/红外非接触方案，通过测距判断水位。近年来，基于图像识别的水位检测开始受到关注。有研究采用摄像头实时捕获接水场景，结合压力传感器信号实现杯满自动关闭；也有专利提出通过深度图像获取杯口位置和实时水位高度特征。然而，现有图像识别方案大多依赖较高性能的处理器（如树莓派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开发板），尚未在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级别的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MCU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上实现本地实时推理。</w:t>
            </w:r>
          </w:p>
          <w:p w14:paraId="75487FC6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边缘</w:t>
            </w: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与</w:t>
            </w: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TinyML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技术发展现状</w:t>
            </w:r>
          </w:p>
          <w:p w14:paraId="2FDEA17C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边缘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Edge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TinyML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是近年来的研究热点，旨在将机器学习模型部署到资源受限的嵌入式设备上。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STMicroelectronics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推出了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模型库，支持在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微控制器上部署视觉、音频和感知模型。已有研究在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STM32U5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上部署了硬件感知压缩的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YOLO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模型用于农业杂草检测，也有研究在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Edge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Developer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Cloud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上验证了量化模型在低成本边缘节点上的速度和精度。</w:t>
            </w:r>
          </w:p>
          <w:p w14:paraId="4AD38693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在模型轻量化方面，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系列是代表性的解决方案。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通过深度可分离卷积大幅降低计算量；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引入倒残差结构和线性瓶颈进一步优化；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结合神经网络架构搜索和硬件感知优化，在精度和速度之间取得更好平衡。知识蒸馏技术由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Hinton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等提出，通过让小型学生模型模仿大型教师模型的输出分布来提升性能。这些技术为在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MCU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上部署视觉模型提供了理论基础。</w:t>
            </w:r>
          </w:p>
          <w:p w14:paraId="6C93D63F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然而，将上述技术应用于饮水机水位识别这一特定场景的研究仍然较少。如何针对水位识别任务的特殊性（需要连续水位感知而非简单分类）设计合适的模型结构，如何在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MCU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上实现图像预处理、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推理和实时控制的完整闭环，仍有待深入研究。</w:t>
            </w:r>
          </w:p>
          <w:p w14:paraId="489877EB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老年人智能饮水与健康管理研究现状</w:t>
            </w:r>
          </w:p>
          <w:p w14:paraId="06578803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老年人液体摄入监测是预防脱水和过度饮水的重要环节。现有自动液体摄入监测技术可分为四类：可穿戴设备、嵌入式传感器表面、基于视觉和环境的方案、智能容器。研究表明，多技术融合的方案比单一技术方案效果更好。</w:t>
            </w:r>
          </w:p>
          <w:p w14:paraId="0822DE67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养老场景应用方面，已有研究提出基于物联网的居家养老健康监测辅助系统，将智能饮水机作为数据采集节点之一。也有专利提出根据用户自身特性进行饮水量管控，可应用于医院、养老院等场所。但现有系统大多侧重单一维度的数据采集，缺乏将饮水控制、用户识别、数据记录和个性化建议整合为一体的完整解决方案。</w:t>
            </w:r>
          </w:p>
          <w:p w14:paraId="69BEAF5C">
            <w:pPr>
              <w:pStyle w:val="5"/>
              <w:snapToGrid w:val="0"/>
              <w:spacing w:line="360" w:lineRule="auto"/>
              <w:ind w:left="0" w:right="266"/>
              <w:rPr>
                <w:b/>
                <w:position w:val="-30"/>
                <w:sz w:val="24"/>
              </w:rPr>
            </w:pPr>
          </w:p>
          <w:p w14:paraId="535A5BCD">
            <w:pPr>
              <w:pStyle w:val="5"/>
              <w:numPr>
                <w:ilvl w:val="0"/>
                <w:numId w:val="1"/>
              </w:numPr>
              <w:snapToGrid w:val="0"/>
              <w:spacing w:line="360" w:lineRule="auto"/>
              <w:ind w:left="113" w:right="266"/>
              <w:rPr>
                <w:b/>
                <w:position w:val="-30"/>
                <w:sz w:val="24"/>
              </w:rPr>
            </w:pPr>
            <w:r>
              <w:rPr>
                <w:rFonts w:hint="eastAsia"/>
                <w:b/>
                <w:position w:val="-30"/>
                <w:sz w:val="24"/>
              </w:rPr>
              <w:t>研究目标与研究内容</w:t>
            </w:r>
          </w:p>
          <w:p w14:paraId="23CAF0F4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研究目标</w:t>
            </w:r>
          </w:p>
          <w:p w14:paraId="249E51C6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本研究旨在设计并实现一套基于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的智能饮水机系统，以“摄像头探测杯满自停”为核心功能，结合多模式出水、异常保护和云端饮水管理，为养老场景提供安全、便捷、可管理的智能饮水解决方案。具体目标包括：</w:t>
            </w:r>
          </w:p>
          <w:p w14:paraId="469541FB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上部署轻量化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Small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水位识别模型，实现单次推理时间&lt;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100ms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、验证集精度&gt;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%的本地实时推理；</w:t>
            </w:r>
          </w:p>
          <w:p w14:paraId="09DFE956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）实现自动出水、半自动语音出水和机械按键出水三种模式，三种模式统一接入视觉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安全判断后端；</w:t>
            </w:r>
          </w:p>
          <w:p w14:paraId="6AB70F12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）实现出水过程中杯满、杯移、遮挡等异常状态的实时检测与自动停泵；</w:t>
            </w:r>
          </w:p>
          <w:p w14:paraId="3CB75C05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）实现基于指纹识别的用户身份管理、饮水数据记录和云端同步；</w:t>
            </w:r>
          </w:p>
          <w:p w14:paraId="22AEAF41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）集成大语言模型接口，为用户提供个性化饮水建议。</w:t>
            </w:r>
          </w:p>
          <w:p w14:paraId="6DCB7993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研究内容</w:t>
            </w:r>
          </w:p>
          <w:p w14:paraId="299D28FA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）硬件系统设计与搭建</w:t>
            </w:r>
          </w:p>
          <w:p w14:paraId="4F06A81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选用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STM32H743IIT6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作为主控芯片，完成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OV2640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摄像头、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OLED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显示屏、语音模块、按键模块、指纹模块、温湿度传感器、水箱水位传感器、水泵驱动、继电器加热控制和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ESP32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通信模块的选型、连接与调试。重点解决摄像头安装视角与杯口区域的对应关系、出水口与杯子中心对齐、电路与水路隔离等工程问题。</w:t>
            </w:r>
          </w:p>
          <w:p w14:paraId="1C86FF7A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）水位识别数据集构建与模型训练</w:t>
            </w:r>
          </w:p>
          <w:p w14:paraId="1FB22F5B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围绕实际饮水机结构和摄像头安装视角，自主采集约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3000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张水位识别图像，覆盖无杯、低水位、半杯、满杯、异常等类别。基于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Small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×进行模型改造：将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Hardswish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替换为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ReLU6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以提升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INT8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量化友好性；移除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个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模块以降低参数量；将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RGB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三通道输入改为灰度单通道；将单分类头改为“分类+回归”双头输出。采用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双头模型作为教师进行知识蒸馏，通过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INT8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量化将模型部署到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</w:t>
            </w:r>
          </w:p>
          <w:p w14:paraId="68B3E89A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本地控制软件开发</w:t>
            </w:r>
          </w:p>
          <w:p w14:paraId="2D6373E1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STM32CubeIDE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环境下完成摄像头图像采集（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DCMI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接口）、图像预处理（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CLAHE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增强、尺寸归一化、圆形遮罩）、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模型推理（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"https://stm32cube.ai/X-CUBE-AI[reference:39]"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17"/>
                <w:rFonts w:hint="eastAsia" w:ascii="Times New Roman" w:hAnsi="Times New Roman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STM32Cube</w:t>
            </w:r>
            <w:r>
              <w:rPr>
                <w:rStyle w:val="17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Style w:val="17"/>
                <w:rFonts w:hint="eastAsia" w:ascii="Times New Roman" w:hAnsi="Times New Roman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Style w:val="17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Style w:val="17"/>
                <w:rFonts w:hint="eastAsia" w:ascii="Times New Roman" w:hAnsi="Times New Roman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X</w:t>
            </w:r>
            <w:r>
              <w:rPr>
                <w:rStyle w:val="17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Style w:val="17"/>
                <w:rFonts w:hint="eastAsia" w:ascii="Times New Roman" w:hAnsi="Times New Roman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CUBE</w:t>
            </w:r>
            <w:r>
              <w:rPr>
                <w:rStyle w:val="17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Style w:val="17"/>
                <w:rFonts w:hint="eastAsia" w:ascii="Times New Roman" w:hAnsi="Times New Roman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AI</w:t>
            </w:r>
            <w:r>
              <w:rPr>
                <w:rStyle w:val="17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Style w:val="17"/>
                <w:rFonts w:hint="eastAsia" w:ascii="Times New Roman" w:hAnsi="Times New Roman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reference</w:t>
            </w:r>
            <w:r>
              <w:rPr>
                <w:rStyle w:val="17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Style w:val="17"/>
                <w:rFonts w:hint="eastAsia" w:ascii="Times New Roman" w:hAnsi="Times New Roman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39</w:t>
            </w:r>
            <w:r>
              <w:rPr>
                <w:rStyle w:val="17"/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u w:val="none"/>
                <w:bdr w:val="single" w:color="auto" w:sz="8" w:space="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）、出水状态机控制、水泵与继电器控制、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OLED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显示、语音播报、按键检测、指纹识别、传感器读取和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UART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通信。实现三种出水模式的状态机逻辑和异常保护逻辑。</w:t>
            </w:r>
          </w:p>
          <w:p w14:paraId="4630336D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ESP32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C6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云端通信与用户管理</w:t>
            </w:r>
          </w:p>
          <w:p w14:paraId="2BC3B69E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ESP32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通过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BLE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配网连接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WiFi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，通过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MQTT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over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TLS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接入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ESP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RainMaker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云平台。实现最多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个用户的指纹识别、饮水数据记录（今日饮水量、使用次数、总饮水量）和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NVS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Flash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断电存储。集成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DeepSeek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大语言模型接口，结合用户性别、年龄、身高、体重生成个性化饮水建议。</w:t>
            </w:r>
          </w:p>
          <w:p w14:paraId="4D0B975B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）系统集成与整机测试</w:t>
            </w:r>
          </w:p>
          <w:p w14:paraId="3BDAAD7C">
            <w:pPr>
              <w:pStyle w:val="11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/>
              <w:ind w:left="0" w:right="0" w:firstLine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完成硬件、软件、模型的系统集成，进行功能测试、性能测试和场景模拟测试，验证杯满自停精度、推理延迟、云端同步可靠性等关键指标。</w:t>
            </w:r>
          </w:p>
          <w:p w14:paraId="42E6987F">
            <w:pPr>
              <w:pStyle w:val="5"/>
              <w:snapToGrid w:val="0"/>
              <w:spacing w:line="360" w:lineRule="auto"/>
              <w:ind w:left="0" w:right="266"/>
              <w:rPr>
                <w:b/>
                <w:position w:val="-30"/>
                <w:sz w:val="24"/>
              </w:rPr>
            </w:pPr>
          </w:p>
          <w:p w14:paraId="23750C57">
            <w:pPr>
              <w:pStyle w:val="5"/>
              <w:numPr>
                <w:ilvl w:val="0"/>
                <w:numId w:val="1"/>
              </w:numPr>
              <w:snapToGrid w:val="0"/>
              <w:spacing w:line="360" w:lineRule="auto"/>
              <w:ind w:left="113" w:right="266"/>
              <w:rPr>
                <w:b/>
                <w:position w:val="-30"/>
                <w:sz w:val="24"/>
              </w:rPr>
            </w:pPr>
            <w:r>
              <w:rPr>
                <w:rFonts w:hint="eastAsia"/>
                <w:b/>
                <w:position w:val="-30"/>
                <w:sz w:val="24"/>
              </w:rPr>
              <w:t>研究方法与技术路线</w:t>
            </w:r>
          </w:p>
          <w:p w14:paraId="19E4D121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研究方法</w:t>
            </w:r>
          </w:p>
          <w:p w14:paraId="51963EC2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实验研究法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：搭建实际硬件平台，通过控制变量法测试不同光照、杯型、水位条件下的识别精度和系统响应，验证模型泛化能力和系统稳定性。</w:t>
            </w:r>
          </w:p>
          <w:p w14:paraId="2FB71D08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模型驱动开发法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：以最终部署目标（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的算力、内存限制）为约束，进行模型选型、结构改造、量化和部署的全链路优化。</w:t>
            </w:r>
          </w:p>
          <w:p w14:paraId="0BFFC22A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系统集成法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：将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感知、实时控制、人机交互和云端通信整合为完整系统，注重模块间接口定义和协同工作。</w:t>
            </w:r>
          </w:p>
          <w:p w14:paraId="16409AD9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用户场景分析法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：围绕养老院真实使用场景设计功能，将安全性、易用性和可管理性作为核心设计准则。</w:t>
            </w:r>
          </w:p>
          <w:p w14:paraId="62F641CF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技术路线</w:t>
            </w:r>
          </w:p>
          <w:p w14:paraId="460B12DB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本研究的技术路线分为六个阶段：</w:t>
            </w:r>
          </w:p>
          <w:p w14:paraId="4D940F98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第一阶段：需求分析与系统设计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。调研养老场景饮水需求，确定智能出水、异常保护、云端管家三大功能，完成系统架构设计和硬件选型。</w:t>
            </w:r>
          </w:p>
          <w:p w14:paraId="5C6498BF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第二阶段：硬件平台搭建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。完成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主控板、摄像头、传感器、执行器和通信模块的硬件连接与基础驱动调试。</w:t>
            </w:r>
          </w:p>
          <w:p w14:paraId="4344A866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第三阶段：数据集构建与模型训练（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PC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端）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。在实际平台上采集水位图像，完成标注、预处理和数据集构建。在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PyTorch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环境下进行模型选型、训练、蒸馏、导出（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ONNX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INT8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量化。</w:t>
            </w:r>
          </w:p>
          <w:p w14:paraId="5007BFEC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第四阶段：模型部署与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本地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控制开发（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端）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。通过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"https://stm32cube.ai/" \t "https://chat.deepseek.com/a/chat/s/_blank"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 w:ascii="Times New Roman" w:hAnsi="Times New Roman"/>
              </w:rPr>
              <w:t>STM32Cube</w:t>
            </w:r>
            <w:r>
              <w:rPr>
                <w:rFonts w:hint="eastAsia"/>
              </w:rPr>
              <w:t>.</w:t>
            </w:r>
            <w:r>
              <w:rPr>
                <w:rFonts w:hint="eastAsia" w:ascii="Times New Roman" w:hAnsi="Times New Roman"/>
              </w:rPr>
              <w:t>AI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将量化模型部署到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，开发图像预处理、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推理、状态机控制、外设驱动和异常保护程序。</w:t>
            </w:r>
          </w:p>
          <w:p w14:paraId="15DE86A3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第五阶段：云端通信开发（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ESP32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C6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端）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。开发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BLE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配网、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WiFi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连接、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MQTT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云端同步、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NVS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用户存储和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DeepSeek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接口。</w:t>
            </w:r>
          </w:p>
          <w:p w14:paraId="6200B490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第六阶段：系统集成与测试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。联调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与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ESP32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UART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通信，进行整机功能测试、性能测试和场景验证。</w:t>
            </w:r>
          </w:p>
          <w:p w14:paraId="4C8F0894">
            <w:pPr>
              <w:pStyle w:val="5"/>
              <w:snapToGrid w:val="0"/>
              <w:spacing w:line="360" w:lineRule="auto"/>
              <w:ind w:left="0" w:right="266"/>
              <w:rPr>
                <w:b/>
                <w:position w:val="-30"/>
                <w:sz w:val="24"/>
              </w:rPr>
            </w:pPr>
          </w:p>
          <w:p w14:paraId="2648FCCB">
            <w:pPr>
              <w:pStyle w:val="5"/>
              <w:numPr>
                <w:ilvl w:val="0"/>
                <w:numId w:val="1"/>
              </w:numPr>
              <w:snapToGrid w:val="0"/>
              <w:spacing w:line="360" w:lineRule="auto"/>
              <w:ind w:left="113" w:right="266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预计创新点</w:t>
            </w:r>
          </w:p>
          <w:p w14:paraId="5D5A6AE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）摄像头非接触式杯满自停方案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。区别于传统的霍尔传感器、重力感应或超声波方案，本研究采用摄像头+边缘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实时识别水位，实现非接触式杯满自停。该方案不受杯型、材质和放置位置的限制，且能同时感知“有无杯子”“水位多高”“杯子是否移开”“是否被遮挡”等多种状态，信息维度远丰富于单一传感器方案。</w:t>
            </w:r>
          </w:p>
          <w:p w14:paraId="69F48AA1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）面向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的轻量化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模型优化方法论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。针对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MCU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部署的算力和内存约束，对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Small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进行系统的结构改造（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Hardswish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→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ReLU6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、移除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个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模块、宽度压缩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×、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RGB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→灰度），并通过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教师蒸馏和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INT8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量化，使模型在参数量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175K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、计算量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13MMACC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的条件下达到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%的验证集精度和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72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9ms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的单次推理时间，为在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级别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MCU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上部署视觉模型提供了可复现的技术路径。</w:t>
            </w:r>
          </w:p>
          <w:p w14:paraId="07CD04ED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）“三模式一后端”的融合控制架构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。自动出水、半自动语音出水和机械按键出水三种模式统一接入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的视觉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安全判断后端，确保任何模式下都具备杯满自停和异常停水能力。这一架构将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感知能力作为系统的“安全底线”，而非某个模式的附加功能。</w:t>
            </w:r>
          </w:p>
          <w:p w14:paraId="60DDF577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）面向真实饮水机场景的自建水位数据集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。围绕实际硬件结构和摄像头安装视角自主构建水位识别数据集，覆盖杯口视角、水面反光、不同水位、无杯、杯移、遮挡等实际情况。数据集同时支持分类（状态判断）和回归（连续水位）双任务训练。</w:t>
            </w:r>
          </w:p>
          <w:p w14:paraId="1F192BA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）本地实时控制与云端健康管理的协同架构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负责毫秒级实时安全控制，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ESP32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负责云端同步、用户管理和大模型接口。安全相关控制在本地闭环完成，不依赖网络，保证可靠性的同时具备长期健康数据管理能力。</w:t>
            </w:r>
          </w:p>
          <w:p w14:paraId="16032551">
            <w:pPr>
              <w:pStyle w:val="5"/>
              <w:snapToGrid w:val="0"/>
              <w:spacing w:line="360" w:lineRule="auto"/>
              <w:ind w:left="0" w:leftChars="0" w:right="266" w:firstLine="0" w:firstLineChars="0"/>
              <w:rPr>
                <w:b/>
                <w:sz w:val="24"/>
                <w:szCs w:val="24"/>
              </w:rPr>
            </w:pPr>
          </w:p>
          <w:p w14:paraId="11BB5A30">
            <w:pPr>
              <w:pStyle w:val="5"/>
              <w:numPr>
                <w:ilvl w:val="0"/>
                <w:numId w:val="1"/>
              </w:numPr>
              <w:snapToGrid w:val="0"/>
              <w:spacing w:line="360" w:lineRule="auto"/>
              <w:ind w:left="113" w:right="266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预期研究成果</w:t>
            </w:r>
          </w:p>
          <w:p w14:paraId="6C913839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预期成果形式</w:t>
            </w:r>
          </w:p>
          <w:p w14:paraId="0788D0D6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）完整可运行的智能饮水机样机一台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。实现自动出水、半自动语音出水、机械按键出水三种模式，具备摄像头杯满自停、异常停泵、用户指纹识别、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OLED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显示、语音反馈和云端数据同步功能。</w:t>
            </w:r>
          </w:p>
          <w:p w14:paraId="4067CB3B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）轻量化水位识别模型一套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。基于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MobileNetV3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Small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改造的双头（分类+回归）模型，参数量约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175K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INT8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量化后大小约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180KB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，单次推理时间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72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9ms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，验证集精度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%。</w:t>
            </w:r>
          </w:p>
          <w:p w14:paraId="17DCF95F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）自建水位识别数据集一份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。约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3000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张标注图像，覆盖无杯、低水位、半杯、满杯、异常等类别。</w:t>
            </w:r>
          </w:p>
          <w:p w14:paraId="47B8E4E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）嵌入式软件系统一套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。包括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本地控制程序（图像采集、预处理、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推理、状态机、外设控制）、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ESP32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云端通信程序（配网、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MQTT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NVS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存储、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DeepSeek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接口）和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PC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端模型训练与部署脚本。</w:t>
            </w:r>
          </w:p>
          <w:p w14:paraId="60F3A6EC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）技术论文一篇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。总结系统设计、模型优化和部署经验，投稿至嵌入式系统或物联网技术相关期刊。</w:t>
            </w:r>
          </w:p>
          <w:p w14:paraId="0B94254C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）项目技术报告一份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。完整记录需求分析、系统设计、硬件搭建、软件开发、模型训练、系统测试全过程。</w:t>
            </w:r>
          </w:p>
          <w:p w14:paraId="11F893B1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120" w:afterAutospacing="0" w:line="225" w:lineRule="atLeast"/>
              <w:ind w:left="0" w:right="0"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 主要性能指标预期</w:t>
            </w:r>
          </w:p>
          <w:p w14:paraId="5911B741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主控平台：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STM32H743IIT6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Cortex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-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M7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@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480MHz</w:t>
            </w:r>
          </w:p>
          <w:p w14:paraId="7F397A11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摄像头：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OV2640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320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×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240</w:t>
            </w:r>
          </w:p>
          <w:p w14:paraId="13A9F170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模型单次推理时间：≤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100ms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（目标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72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9ms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</w:t>
            </w:r>
          </w:p>
          <w:p w14:paraId="67BF8CCB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完整识别链路（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采集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+预处理+推理+控制）：≤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200ms</w:t>
            </w:r>
          </w:p>
          <w:p w14:paraId="2EAA8165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验证集精度：≥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%（目标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98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.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%）</w:t>
            </w:r>
          </w:p>
          <w:p w14:paraId="1E808D1A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模型参数量：≤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500K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（目标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175K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）</w:t>
            </w:r>
          </w:p>
          <w:p w14:paraId="4DF4FAB4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出水模式：自动、半自动语音、机械按键三种</w:t>
            </w:r>
          </w:p>
          <w:p w14:paraId="70202CC1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用户容量：≥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50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人</w:t>
            </w:r>
          </w:p>
          <w:p w14:paraId="5CE4FAAB">
            <w:pPr>
              <w:pStyle w:val="11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/>
              <w:ind w:left="0" w:right="0"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云端通信：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BLE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配网+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WiFi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+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MQTT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over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TLS</w:t>
            </w:r>
          </w:p>
          <w:p w14:paraId="5DD53952">
            <w:pPr>
              <w:pStyle w:val="5"/>
              <w:snapToGrid w:val="0"/>
              <w:spacing w:line="360" w:lineRule="auto"/>
              <w:ind w:left="0" w:leftChars="0" w:right="266" w:firstLine="0" w:firstLineChars="0"/>
              <w:rPr>
                <w:b/>
                <w:sz w:val="24"/>
                <w:szCs w:val="24"/>
              </w:rPr>
            </w:pPr>
          </w:p>
          <w:p w14:paraId="5804EF08">
            <w:pPr>
              <w:pStyle w:val="5"/>
              <w:snapToGrid w:val="0"/>
              <w:spacing w:line="360" w:lineRule="auto"/>
              <w:ind w:left="113" w:right="266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（七）研究进度安排</w:t>
            </w:r>
          </w:p>
          <w:tbl>
            <w:tblPr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24"/>
              <w:gridCol w:w="1059"/>
              <w:gridCol w:w="4065"/>
              <w:gridCol w:w="2856"/>
            </w:tblGrid>
            <w:tr w14:paraId="28F5CC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 w14:paraId="4631ED4D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阶段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6008CA51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时间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74D5F5C0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主要工作内容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02C9518B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阶段成果</w:t>
                  </w:r>
                </w:p>
              </w:tc>
            </w:tr>
            <w:tr w14:paraId="22F467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 w14:paraId="470E5E6E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第一阶段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35B8BC39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4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周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5DF0F715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需求调研、文献综述、系统架构设计、硬件选型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0" w:type="dxa"/>
                  </w:tcMar>
                  <w:vAlign w:val="center"/>
                </w:tcPr>
                <w:p w14:paraId="7428759D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需求分析报告、系统设计文档、硬件选型清单</w:t>
                  </w:r>
                </w:p>
              </w:tc>
            </w:tr>
            <w:tr w14:paraId="18760F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 w14:paraId="07E377A4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第二阶段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214711EF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8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周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13CBC223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硬件平台搭建、各模块基础驱动调试、摄像头图像采集验证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0" w:type="dxa"/>
                  </w:tcMar>
                  <w:vAlign w:val="center"/>
                </w:tcPr>
                <w:p w14:paraId="0D32B5C7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可运行的硬件平台、基础驱动代码</w:t>
                  </w:r>
                </w:p>
              </w:tc>
            </w:tr>
            <w:tr w14:paraId="0C441E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 w14:paraId="577E4627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第三阶段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55159AB3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9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14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周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46765FBC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水位图像数据采集与标注、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PC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端模型训练与优化（含蒸馏、量化）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0" w:type="dxa"/>
                  </w:tcMar>
                  <w:vAlign w:val="center"/>
                </w:tcPr>
                <w:p w14:paraId="7EBBAED3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自建数据集、训练脚本、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ONNX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模型、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INT8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量化模型</w:t>
                  </w:r>
                </w:p>
              </w:tc>
            </w:tr>
            <w:tr w14:paraId="0DCBC8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 w14:paraId="66C07AD0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第四阶段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731E79B3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15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20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周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5F6A0866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STM32H7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端模型部署、图像预处理开发、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AI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推理集成、状态机与外围控制开发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0" w:type="dxa"/>
                  </w:tcMar>
                  <w:vAlign w:val="center"/>
                </w:tcPr>
                <w:p w14:paraId="67239F8B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STM32H7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本地控制程序（含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AI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推理与实时控制）</w:t>
                  </w:r>
                </w:p>
              </w:tc>
            </w:tr>
            <w:tr w14:paraId="5CC2F9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 w14:paraId="042039BC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第五阶段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692E6AE6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21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24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周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7C1CCAB9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ESP32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C6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端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BLE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配网、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WiFi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连接、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MQTT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通信、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NVS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存储、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DeepSeek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接口开发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0" w:type="dxa"/>
                  </w:tcMar>
                  <w:vAlign w:val="center"/>
                </w:tcPr>
                <w:p w14:paraId="05DC0A62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ESP32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C6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云端通信程序</w:t>
                  </w:r>
                </w:p>
              </w:tc>
            </w:tr>
            <w:tr w14:paraId="7F6E39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 w14:paraId="7F1B1759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第六阶段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43C6F20B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25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28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周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0DEBA37A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STM32H7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与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ESP32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C6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联调、整机功能测试、性能测试、场景模拟测试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0" w:type="dxa"/>
                  </w:tcMar>
                  <w:vAlign w:val="center"/>
                </w:tcPr>
                <w:p w14:paraId="2A71CDF1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完整可运行样机、测试报告</w:t>
                  </w:r>
                </w:p>
              </w:tc>
            </w:tr>
            <w:tr w14:paraId="3C9929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 w14:paraId="4552F42D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第七阶段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75EAD8FC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第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29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-</w:t>
                  </w:r>
                  <w:r>
                    <w:rPr>
                      <w:rFonts w:hint="eastAsia" w:ascii="Times New Roman" w:hAnsi="Times New Roman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32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周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77C623D8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系统优化、文档整理、技术论文撰写、项目答辩准备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0" w:type="dxa"/>
                  </w:tcMar>
                  <w:vAlign w:val="center"/>
                </w:tcPr>
                <w:p w14:paraId="2C88279F">
                  <w:pPr>
                    <w:keepNext w:val="0"/>
                    <w:keepLines w:val="0"/>
                    <w:widowControl/>
                    <w:suppressLineNumbers w:val="0"/>
                    <w:spacing w:line="188" w:lineRule="atLeast"/>
                    <w:jc w:val="left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技术报告、技术论文、答辩材料</w:t>
                  </w:r>
                </w:p>
              </w:tc>
            </w:tr>
          </w:tbl>
          <w:p w14:paraId="5052E37E">
            <w:pPr>
              <w:pStyle w:val="5"/>
              <w:snapToGrid w:val="0"/>
              <w:spacing w:line="360" w:lineRule="auto"/>
              <w:ind w:left="113" w:right="266"/>
              <w:rPr>
                <w:b/>
                <w:position w:val="-30"/>
                <w:sz w:val="24"/>
                <w:szCs w:val="24"/>
              </w:rPr>
            </w:pPr>
          </w:p>
          <w:p w14:paraId="16EE2D98">
            <w:pPr>
              <w:pStyle w:val="5"/>
              <w:snapToGrid w:val="0"/>
              <w:spacing w:line="360" w:lineRule="auto"/>
              <w:ind w:left="113" w:right="266"/>
              <w:rPr>
                <w:b/>
                <w:position w:val="-30"/>
                <w:sz w:val="24"/>
                <w:szCs w:val="24"/>
              </w:rPr>
            </w:pPr>
          </w:p>
          <w:p w14:paraId="4A57EB5F">
            <w:pPr>
              <w:pStyle w:val="5"/>
              <w:snapToGrid w:val="0"/>
              <w:spacing w:line="360" w:lineRule="auto"/>
              <w:ind w:left="113" w:right="266"/>
              <w:rPr>
                <w:b/>
                <w:position w:val="-30"/>
                <w:sz w:val="24"/>
                <w:szCs w:val="24"/>
              </w:rPr>
            </w:pPr>
          </w:p>
          <w:p w14:paraId="29ED7C78">
            <w:pPr>
              <w:pStyle w:val="5"/>
              <w:snapToGrid w:val="0"/>
              <w:spacing w:line="360" w:lineRule="auto"/>
              <w:ind w:left="0" w:right="266"/>
              <w:rPr>
                <w:position w:val="-30"/>
                <w:sz w:val="24"/>
              </w:rPr>
            </w:pPr>
          </w:p>
        </w:tc>
      </w:tr>
    </w:tbl>
    <w:p w14:paraId="4D306E27">
      <w:pPr>
        <w:widowControl/>
        <w:spacing w:line="560" w:lineRule="exact"/>
        <w:jc w:val="left"/>
        <w:rPr>
          <w:rFonts w:ascii="Times New Roman" w:hAnsi="Times New Roman" w:cs="Times New Roman"/>
          <w:b/>
          <w:bCs/>
          <w:sz w:val="28"/>
        </w:rPr>
      </w:pPr>
    </w:p>
    <w:p w14:paraId="022F73D6">
      <w:pPr>
        <w:widowControl/>
        <w:jc w:val="left"/>
        <w:rPr>
          <w:rFonts w:ascii="Times New Roman" w:hAnsi="Times New Roman" w:cs="Times New Roman"/>
          <w:b/>
          <w:bCs/>
          <w:sz w:val="28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40ADF01-A5AF-467F-9C0A-50734239D68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F229CACB-3FB1-437B-9768-69927F92E57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ew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n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n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new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9C480">
    <w:pPr>
      <w:pStyle w:val="7"/>
    </w:pPr>
  </w:p>
  <w:p w14:paraId="25F43260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C8F32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C8F32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D94D8"/>
    <w:multiLevelType w:val="singleLevel"/>
    <w:tmpl w:val="2EFD94D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7EE"/>
    <w:rsid w:val="0000080E"/>
    <w:rsid w:val="00004AA1"/>
    <w:rsid w:val="00016CDA"/>
    <w:rsid w:val="00081076"/>
    <w:rsid w:val="000877D1"/>
    <w:rsid w:val="00094FBE"/>
    <w:rsid w:val="000A3475"/>
    <w:rsid w:val="000A7FF2"/>
    <w:rsid w:val="000C1CAE"/>
    <w:rsid w:val="000C22C3"/>
    <w:rsid w:val="000C4888"/>
    <w:rsid w:val="001520E4"/>
    <w:rsid w:val="0019713A"/>
    <w:rsid w:val="001C1644"/>
    <w:rsid w:val="001D4F29"/>
    <w:rsid w:val="002117E2"/>
    <w:rsid w:val="002619CF"/>
    <w:rsid w:val="002C74BF"/>
    <w:rsid w:val="002D0267"/>
    <w:rsid w:val="00331DCE"/>
    <w:rsid w:val="00341A4F"/>
    <w:rsid w:val="0039384D"/>
    <w:rsid w:val="003A783E"/>
    <w:rsid w:val="004147DF"/>
    <w:rsid w:val="00417824"/>
    <w:rsid w:val="004C04B1"/>
    <w:rsid w:val="0050524B"/>
    <w:rsid w:val="005137EE"/>
    <w:rsid w:val="005146A8"/>
    <w:rsid w:val="00591616"/>
    <w:rsid w:val="00594C5D"/>
    <w:rsid w:val="00600A2A"/>
    <w:rsid w:val="00601DA0"/>
    <w:rsid w:val="00614284"/>
    <w:rsid w:val="00630491"/>
    <w:rsid w:val="006B4863"/>
    <w:rsid w:val="006E2014"/>
    <w:rsid w:val="007148B7"/>
    <w:rsid w:val="00725B98"/>
    <w:rsid w:val="00753A6E"/>
    <w:rsid w:val="00763FF8"/>
    <w:rsid w:val="007701A8"/>
    <w:rsid w:val="0078385B"/>
    <w:rsid w:val="00795235"/>
    <w:rsid w:val="007A7237"/>
    <w:rsid w:val="007C4958"/>
    <w:rsid w:val="007F3DAF"/>
    <w:rsid w:val="00802CC6"/>
    <w:rsid w:val="00814A47"/>
    <w:rsid w:val="00825D23"/>
    <w:rsid w:val="00833E89"/>
    <w:rsid w:val="008533A1"/>
    <w:rsid w:val="008A0189"/>
    <w:rsid w:val="008C4166"/>
    <w:rsid w:val="00921C00"/>
    <w:rsid w:val="009254E1"/>
    <w:rsid w:val="00991B6E"/>
    <w:rsid w:val="009B0EFC"/>
    <w:rsid w:val="00A10717"/>
    <w:rsid w:val="00A17BFC"/>
    <w:rsid w:val="00A6207B"/>
    <w:rsid w:val="00A7342B"/>
    <w:rsid w:val="00A9492D"/>
    <w:rsid w:val="00AA79CE"/>
    <w:rsid w:val="00AE797B"/>
    <w:rsid w:val="00AF15AB"/>
    <w:rsid w:val="00B12F44"/>
    <w:rsid w:val="00B31E11"/>
    <w:rsid w:val="00B5105B"/>
    <w:rsid w:val="00B60A35"/>
    <w:rsid w:val="00BC6B93"/>
    <w:rsid w:val="00BF4F1B"/>
    <w:rsid w:val="00C01696"/>
    <w:rsid w:val="00C40CBB"/>
    <w:rsid w:val="00CB71F2"/>
    <w:rsid w:val="00D55DE1"/>
    <w:rsid w:val="00D573B8"/>
    <w:rsid w:val="00E03765"/>
    <w:rsid w:val="00E263FC"/>
    <w:rsid w:val="00E77094"/>
    <w:rsid w:val="00E84BF7"/>
    <w:rsid w:val="00EA4982"/>
    <w:rsid w:val="00F05D1F"/>
    <w:rsid w:val="00F301FE"/>
    <w:rsid w:val="00F72D97"/>
    <w:rsid w:val="00F91A32"/>
    <w:rsid w:val="00FF14C2"/>
    <w:rsid w:val="03343D40"/>
    <w:rsid w:val="05202CEB"/>
    <w:rsid w:val="061439B5"/>
    <w:rsid w:val="086C22C1"/>
    <w:rsid w:val="08F13D49"/>
    <w:rsid w:val="09861D12"/>
    <w:rsid w:val="09F935EE"/>
    <w:rsid w:val="0D8A555D"/>
    <w:rsid w:val="0E166AE9"/>
    <w:rsid w:val="108D6CD1"/>
    <w:rsid w:val="124A07DF"/>
    <w:rsid w:val="145E0C1D"/>
    <w:rsid w:val="1525714C"/>
    <w:rsid w:val="16187E3F"/>
    <w:rsid w:val="17D17F51"/>
    <w:rsid w:val="18610CDC"/>
    <w:rsid w:val="1B680005"/>
    <w:rsid w:val="1BCF41AF"/>
    <w:rsid w:val="1D216C8C"/>
    <w:rsid w:val="1E544E3F"/>
    <w:rsid w:val="1EDA17E8"/>
    <w:rsid w:val="20B501B7"/>
    <w:rsid w:val="22C32593"/>
    <w:rsid w:val="232D0BF2"/>
    <w:rsid w:val="278A18D2"/>
    <w:rsid w:val="2A226B5C"/>
    <w:rsid w:val="2AF051F1"/>
    <w:rsid w:val="2BFF468C"/>
    <w:rsid w:val="2C815051"/>
    <w:rsid w:val="2FAD43AF"/>
    <w:rsid w:val="30332B06"/>
    <w:rsid w:val="33533BFF"/>
    <w:rsid w:val="3393072B"/>
    <w:rsid w:val="354A5A48"/>
    <w:rsid w:val="35711EBA"/>
    <w:rsid w:val="357F059C"/>
    <w:rsid w:val="35B54174"/>
    <w:rsid w:val="36C2278A"/>
    <w:rsid w:val="3C44609B"/>
    <w:rsid w:val="3C700C3E"/>
    <w:rsid w:val="3D702C5A"/>
    <w:rsid w:val="3F47037C"/>
    <w:rsid w:val="427278B9"/>
    <w:rsid w:val="42E14644"/>
    <w:rsid w:val="43240C2C"/>
    <w:rsid w:val="432664FB"/>
    <w:rsid w:val="44134CD1"/>
    <w:rsid w:val="452A7E79"/>
    <w:rsid w:val="483A5B2A"/>
    <w:rsid w:val="489E2C28"/>
    <w:rsid w:val="4D9C7AE5"/>
    <w:rsid w:val="4E6867D6"/>
    <w:rsid w:val="562724C3"/>
    <w:rsid w:val="589E290C"/>
    <w:rsid w:val="59C81C62"/>
    <w:rsid w:val="59D2683F"/>
    <w:rsid w:val="608D6CD1"/>
    <w:rsid w:val="64E24B14"/>
    <w:rsid w:val="660B1854"/>
    <w:rsid w:val="663743F7"/>
    <w:rsid w:val="6B1B6095"/>
    <w:rsid w:val="6D6E3F33"/>
    <w:rsid w:val="6EC071EC"/>
    <w:rsid w:val="6F914B78"/>
    <w:rsid w:val="729C3F60"/>
    <w:rsid w:val="72BA2638"/>
    <w:rsid w:val="72D27981"/>
    <w:rsid w:val="762D3121"/>
    <w:rsid w:val="79907C4E"/>
    <w:rsid w:val="7A9C0875"/>
    <w:rsid w:val="7C150A6C"/>
    <w:rsid w:val="7F0D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8"/>
    <w:qFormat/>
    <w:uiPriority w:val="1"/>
    <w:pPr>
      <w:autoSpaceDE w:val="0"/>
      <w:autoSpaceDN w:val="0"/>
      <w:adjustRightInd w:val="0"/>
      <w:ind w:left="111" w:right="268"/>
      <w:jc w:val="left"/>
    </w:pPr>
    <w:rPr>
      <w:rFonts w:ascii="宋体" w:hAnsi="Times New Roman" w:eastAsia="宋体" w:cs="宋体"/>
      <w:kern w:val="0"/>
      <w:sz w:val="32"/>
      <w:szCs w:val="32"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Emphasis"/>
    <w:basedOn w:val="14"/>
    <w:qFormat/>
    <w:uiPriority w:val="20"/>
    <w:rPr>
      <w:i/>
      <w:iCs/>
    </w:rPr>
  </w:style>
  <w:style w:type="character" w:styleId="17">
    <w:name w:val="Hyperlink"/>
    <w:basedOn w:val="14"/>
    <w:semiHidden/>
    <w:unhideWhenUsed/>
    <w:uiPriority w:val="99"/>
    <w:rPr>
      <w:color w:val="0000FF"/>
      <w:u w:val="single"/>
    </w:rPr>
  </w:style>
  <w:style w:type="character" w:customStyle="1" w:styleId="18">
    <w:name w:val="标题 1 字符"/>
    <w:basedOn w:val="14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9">
    <w:name w:val="arti_metas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arti_publisher"/>
    <w:basedOn w:val="14"/>
    <w:qFormat/>
    <w:uiPriority w:val="0"/>
  </w:style>
  <w:style w:type="character" w:customStyle="1" w:styleId="21">
    <w:name w:val="arti_update"/>
    <w:basedOn w:val="14"/>
    <w:qFormat/>
    <w:uiPriority w:val="0"/>
  </w:style>
  <w:style w:type="character" w:customStyle="1" w:styleId="22">
    <w:name w:val="arti_views"/>
    <w:basedOn w:val="14"/>
    <w:qFormat/>
    <w:uiPriority w:val="0"/>
  </w:style>
  <w:style w:type="character" w:customStyle="1" w:styleId="23">
    <w:name w:val="wp_visitcount"/>
    <w:basedOn w:val="14"/>
    <w:qFormat/>
    <w:uiPriority w:val="0"/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页眉 字符"/>
    <w:basedOn w:val="14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6">
    <w:name w:val="页脚 字符"/>
    <w:basedOn w:val="14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7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8">
    <w:name w:val="正文文本 字符"/>
    <w:basedOn w:val="14"/>
    <w:link w:val="5"/>
    <w:qFormat/>
    <w:uiPriority w:val="1"/>
    <w:rPr>
      <w:rFonts w:ascii="宋体" w:cs="宋体"/>
      <w:sz w:val="32"/>
      <w:szCs w:val="32"/>
    </w:rPr>
  </w:style>
  <w:style w:type="paragraph" w:customStyle="1" w:styleId="29">
    <w:name w:val="正文_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0">
    <w:name w:val="标题 3 字符"/>
    <w:basedOn w:val="14"/>
    <w:link w:val="4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DF94F9-60BE-433A-8CA6-4328A982D5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227</Words>
  <Characters>236</Characters>
  <Lines>4</Lines>
  <Paragraphs>1</Paragraphs>
  <TotalTime>78</TotalTime>
  <ScaleCrop>false</ScaleCrop>
  <LinksUpToDate>false</LinksUpToDate>
  <CharactersWithSpaces>468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2026-06-06T21:13:00Z</dcterms:created>
  <dc:creator>apple</dc:creator>
  <cp:lastModifiedBy>༄༊࿆ડρrⅈꪀᧁོྂཾ࿆࿐</cp:lastModifiedBy>
  <cp:lastPrinted>2026-06-05T00:27:00Z</cp:lastPrinted>
  <dcterms:modified xsi:type="dcterms:W3CDTF">2026-07-16T14:28:21Z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eyJoZGlkIjoiMDljYzUzMWQ4OWI0YzBkYjYzMDRhZTY5ZjZkYmFmYTgiLCJ1c2VySWQiOiIxNjA3NTA0MzQxIn0=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53317B55D44E42D28B55B07602FCFDB8_13</vt:lpwstr>
  </property>
</Properties>
</file>