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"1.0" encoding="UTF-8" standalone="yes" ?>
<Relationships xmlns="http://schemas.openxmlformats.org/package/2006/relationships">
	<Relationship Id="rId1" Type="http://schemas.openxmlformats.org/package/2006/relationships/metadata/core-properties" Target="docProps/core.xml"/>
	<Relationship Id="rId2" Type="http://schemas.openxmlformats.org/officeDocument/2006/relationships/extended-properties" Target="docProps/app.xml"/>
	<Relationship Id="rId3" Type="http://schemas.openxmlformats.org/officeDocument/2006/relationships/officeDocument" Target="word/document.xml"/>
</Relationships>
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1" o:spt="12.000000" path=" m 0,4400 l 109800,4400 l 109800,0 l 0,0 l 0,4400xe" coordsize="109800,4400">
            <v:stroke joinstyle="miter"/>
          </v:shapetype>
          <v:shape id="WS_polygon1" type="polygon1" style="position:absolute;left:0;text-align:left;margin-left:50.000000pt;margin-top:54.000000pt;width:1098.000000pt;height:44.000000pt;z-index:-251658239;mso-position-horizontal-relative:page;mso-position-vertical-relative:page" stroked="f" strokecolor="#9BC2E6">
            <v:stroke dashstyle="solid" endcap="flat"/>
            <v:fill color="#9BC2E6" opacity="65535"/>
          </v:shape>
        </w:pict>
        <w:pict>
          <v:shapetype id="polygon2" o:spt="12.000000" path=" m 0,10900 l 109800,10900 l 109800,0 l 0,0 l 0,10900xe" coordsize="109800,10900">
            <v:stroke joinstyle="miter"/>
          </v:shapetype>
          <v:shape id="WS_polygon2" type="polygon2" style="position:absolute;left:0;text-align:left;margin-left:50.000000pt;margin-top:97.000000pt;width:1098.000000pt;height:109.000000pt;z-index:-251658238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3" o:spt="12.000000" path=" m 0,1900 l 109800,1900 l 109800,0 l 0,0 l 0,1900xe" coordsize="109800,1900">
            <v:stroke joinstyle="miter"/>
          </v:shapetype>
          <v:shape id="WS_polygon3" type="polygon3" style="position:absolute;left:0;text-align:left;margin-left:50.000000pt;margin-top:223.000000pt;width:1098.000000pt;height:19.000000pt;z-index:-251658237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4" o:spt="12.000000" path=" m 0,1900 l 109800,1900 l 109800,0 l 0,0 l 0,1900xe" coordsize="109800,1900">
            <v:stroke joinstyle="miter"/>
          </v:shapetype>
          <v:shape id="WS_polygon4" type="polygon4" style="position:absolute;left:0;text-align:left;margin-left:50.000000pt;margin-top:331.000000pt;width:1098.000000pt;height:19.000000pt;z-index:-251658236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5" o:spt="12.000000" path=" m 0,1900 l 109800,1900 l 109800,0 l 0,0 l 0,1900xe" coordsize="109800,1900">
            <v:stroke joinstyle="miter"/>
          </v:shapetype>
          <v:shape id="WS_polygon5" type="polygon5" style="position:absolute;left:0;text-align:left;margin-left:50.000000pt;margin-top:403.000000pt;width:1098.000000pt;height:19.000000pt;z-index:-251658235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6" o:spt="12.000000" path=" m 0,1900 l 109800,1900 l 109800,0 l 0,0 l 0,1900xe" coordsize="109800,1900">
            <v:stroke joinstyle="miter"/>
          </v:shapetype>
          <v:shape id="WS_polygon6" type="polygon6" style="position:absolute;left:0;text-align:left;margin-left:50.000000pt;margin-top:439.000000pt;width:1098.000000pt;height:19.000000pt;z-index:-251658234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7" o:spt="12.000000" path=" m 0,1900 l 109800,1900 l 109800,0 l 0,0 l 0,1900xe" coordsize="109800,1900">
            <v:stroke joinstyle="miter"/>
          </v:shapetype>
          <v:shape id="WS_polygon7" type="polygon7" style="position:absolute;left:0;text-align:left;margin-left:50.000000pt;margin-top:475.000000pt;width:1098.000000pt;height:19.000000pt;z-index:-251658233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8" o:spt="12.000000" path=" m 0,1900 l 109800,1900 l 109800,0 l 0,0 l 0,1900xe" coordsize="109800,1900">
            <v:stroke joinstyle="miter"/>
          </v:shapetype>
          <v:shape id="WS_polygon8" type="polygon8" style="position:absolute;left:0;text-align:left;margin-left:50.000000pt;margin-top:511.000000pt;width:1098.000000pt;height:19.000000pt;z-index:-251658232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9" o:spt="12.000000" path=" m 0,3700 l 109800,3700 l 109800,0 l 0,0 l 0,3700xe" coordsize="109800,3700">
            <v:stroke joinstyle="miter"/>
          </v:shapetype>
          <v:shape id="WS_polygon9" type="polygon9" style="position:absolute;left:0;text-align:left;margin-left:50.000000pt;margin-top:547.000000pt;width:1098.000000pt;height:37.000000pt;z-index:-251658231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10" o:spt="12.000000" path=" m 0,1900 l 109800,1900 l 109800,0 l 0,0 l 0,1900xe" coordsize="109800,1900">
            <v:stroke joinstyle="miter"/>
          </v:shapetype>
          <v:shape id="WS_polygon10" type="polygon10" style="position:absolute;left:0;text-align:left;margin-left:50.000000pt;margin-top:601.000000pt;width:1098.000000pt;height:19.000000pt;z-index:-251658230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11" o:spt="12.000000" path=" m 0,1900 l 109800,1900 l 109800,0 l 0,0 l 0,1900xe" coordsize="109800,1900">
            <v:stroke joinstyle="miter"/>
          </v:shapetype>
          <v:shape id="WS_polygon11" type="polygon11" style="position:absolute;left:0;text-align:left;margin-left:50.000000pt;margin-top:637.000000pt;width:1098.000000pt;height:19.000000pt;z-index:-251658229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12" o:spt="12.000000" path=" m 0,1900 l 109800,1900 l 109800,0 l 0,0 l 0,1900xe" coordsize="109800,1900">
            <v:stroke joinstyle="miter"/>
          </v:shapetype>
          <v:shape id="WS_polygon12" type="polygon12" style="position:absolute;left:0;text-align:left;margin-left:50.000000pt;margin-top:673.000000pt;width:1098.000000pt;height:19.000000pt;z-index:-251658228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13" o:spt="12.000000" path=" m 0,1900 l 109800,1900 l 109800,0 l 0,0 l 0,1900xe" coordsize="109800,1900">
            <v:stroke joinstyle="miter"/>
          </v:shapetype>
          <v:shape id="WS_polygon13" type="polygon13" style="position:absolute;left:0;text-align:left;margin-left:50.000000pt;margin-top:709.000000pt;width:1098.000000pt;height:19.000000pt;z-index:-251658227;mso-position-horizontal-relative:page;mso-position-vertical-relative:page" stroked="f" strokecolor="#DDEBF7">
            <v:stroke dashstyle="solid" endcap="flat"/>
            <v:fill color="#DDEBF7" opacity="65535"/>
          </v:shape>
        </w:pict>
      </w:r>
    </w:p>
    <w:tbl>
      <w:tblPr>
        <w:tblLayout w:type="fixed"/>
        <w:tblpPr w:horzAnchor="page" w:tblpX="1000" w:vertAnchor="page" w:tblpY="1080"/>
        <w:tblCellMar>
          <w:left w:w="0" w:type="dxa"/>
          <w:right w:w="0" w:type="dxa"/>
        </w:tblCellMar>
        <w:tblLook w:val="0660"/>
      </w:tblPr>
      <w:tblGrid>
        <w:gridCol w:w="2710"/>
        <w:gridCol w:w="9260"/>
        <w:gridCol w:w="4420"/>
        <w:gridCol w:w="5550"/>
      </w:tblGrid>
      <w:tr>
        <w:trPr>
          <w:trHeight w:hRule="exact" w:val="87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16" w:val="single"/>
            </w:tcBorders>
            <w:tcW w:w="2710" w:type="dxa"/>
          </w:tcPr>
          <w:p>
            <w:pPr>
              <w:spacing w:beforeAutospacing="off" w:afterAutospacing="off" w:line="528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b/>
                <w:rFonts w:ascii="微软雅黑" w:cs="微软雅黑" w:hAnsi="微软雅黑" w:eastAsia="微软雅黑"/>
                <w:sz w:val="40"/>
                <w:spacing w:val="0"/>
              </w:rPr>
              <w:t w:space="preserve">名</w:t>
            </w:r>
            <w:r>
              <w:rPr>
                <w:bCs w:val="on"/>
                <w:kern w:val="0"/>
                <w:color w:val="000000"/>
                <w:b/>
                <w:rFonts w:ascii="微软雅黑" w:cs="微软雅黑" w:hAnsi="微软雅黑" w:eastAsia="微软雅黑"/>
                <w:sz w:val="40"/>
                <w:spacing w:val="0"/>
              </w:rPr>
              <w:t w:space="preserve">称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16" w:val="single"/>
            </w:tcBorders>
            <w:tcW w:w="9260" w:type="dxa"/>
          </w:tcPr>
          <w:p>
            <w:pPr>
              <w:spacing w:beforeAutospacing="off" w:afterAutospacing="off" w:line="528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b/>
                <w:rFonts w:ascii="微软雅黑" w:cs="微软雅黑" w:hAnsi="微软雅黑" w:eastAsia="微软雅黑"/>
                <w:sz w:val="40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b/>
                <w:rFonts w:ascii="微软雅黑" w:cs="微软雅黑" w:hAnsi="微软雅黑" w:eastAsia="微软雅黑"/>
                <w:sz w:val="40"/>
                <w:spacing w:val="0"/>
              </w:rPr>
              <w:t w:space="preserve">义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16" w:val="single"/>
            </w:tcBorders>
            <w:tcW w:w="4420" w:type="dxa"/>
          </w:tcPr>
          <w:p>
            <w:pPr>
              <w:spacing w:beforeAutospacing="off" w:afterAutospacing="off" w:line="528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b/>
                <w:rFonts w:ascii="微软雅黑" w:cs="微软雅黑" w:hAnsi="微软雅黑" w:eastAsia="微软雅黑"/>
                <w:sz w:val="40"/>
                <w:spacing w:val="0"/>
              </w:rPr>
              <w:t w:space="preserve">适</w:t>
            </w:r>
            <w:r>
              <w:rPr>
                <w:bCs w:val="on"/>
                <w:kern w:val="0"/>
                <w:color w:val="000000"/>
                <w:b/>
                <w:rFonts w:ascii="微软雅黑" w:cs="微软雅黑" w:hAnsi="微软雅黑" w:eastAsia="微软雅黑"/>
                <w:sz w:val="40"/>
                <w:spacing w:val="0"/>
              </w:rPr>
              <w:t w:space="preserve">用</w:t>
            </w:r>
            <w:r>
              <w:rPr>
                <w:bCs w:val="on"/>
                <w:kern w:val="0"/>
                <w:color w:val="000000"/>
                <w:b/>
                <w:rFonts w:ascii="微软雅黑" w:cs="微软雅黑" w:hAnsi="微软雅黑" w:eastAsia="微软雅黑"/>
                <w:sz w:val="40"/>
                <w:spacing w:val="0"/>
              </w:rPr>
              <w:t w:space="preserve">场</w:t>
            </w:r>
            <w:r>
              <w:rPr>
                <w:bCs w:val="on"/>
                <w:kern w:val="0"/>
                <w:color w:val="000000"/>
                <w:b/>
                <w:rFonts w:ascii="微软雅黑" w:cs="微软雅黑" w:hAnsi="微软雅黑" w:eastAsia="微软雅黑"/>
                <w:sz w:val="40"/>
                <w:spacing w:val="0"/>
              </w:rPr>
              <w:t w:space="preserve">景</w:t>
            </w:r>
          </w:p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16" w:val="single"/>
            </w:tcBorders>
            <w:tcW w:w="5550" w:type="dxa"/>
          </w:tcPr>
          <w:p>
            <w:pPr>
              <w:spacing w:beforeAutospacing="off" w:afterAutospacing="off" w:line="528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b/>
                <w:rFonts w:ascii="微软雅黑" w:cs="微软雅黑" w:hAnsi="微软雅黑" w:eastAsia="微软雅黑"/>
                <w:sz w:val="40"/>
                <w:spacing w:val="0"/>
              </w:rPr>
              <w:t w:space="preserve">适</w:t>
            </w:r>
            <w:r>
              <w:rPr>
                <w:bCs w:val="on"/>
                <w:kern w:val="0"/>
                <w:color w:val="000000"/>
                <w:b/>
                <w:rFonts w:ascii="微软雅黑" w:cs="微软雅黑" w:hAnsi="微软雅黑" w:eastAsia="微软雅黑"/>
                <w:sz w:val="40"/>
                <w:spacing w:val="0"/>
              </w:rPr>
              <w:t w:space="preserve">用</w:t>
            </w:r>
            <w:r>
              <w:rPr>
                <w:bCs w:val="on"/>
                <w:kern w:val="0"/>
                <w:color w:val="000000"/>
                <w:b/>
                <w:rFonts w:ascii="微软雅黑" w:cs="微软雅黑" w:hAnsi="微软雅黑" w:eastAsia="微软雅黑"/>
                <w:sz w:val="40"/>
                <w:spacing w:val="0"/>
              </w:rPr>
              <w:t w:space="preserve">过</w:t>
            </w:r>
            <w:r>
              <w:rPr>
                <w:bCs w:val="on"/>
                <w:kern w:val="0"/>
                <w:color w:val="000000"/>
                <w:b/>
                <w:rFonts w:ascii="微软雅黑" w:cs="微软雅黑" w:hAnsi="微软雅黑" w:eastAsia="微软雅黑"/>
                <w:sz w:val="40"/>
                <w:spacing w:val="0"/>
              </w:rPr>
              <w:t w:space="preserve">程</w:t>
            </w:r>
          </w:p>
        </w:tc>
      </w:tr>
      <w:tr>
        <w:trPr>
          <w:trHeight w:hRule="exact" w:val="21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专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判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断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38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面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擅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长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就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专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专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助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就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专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判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断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专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能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相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团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员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体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章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节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使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用</w:t>
            </w:r>
          </w:p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38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章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划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导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监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作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施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体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结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束</w:t>
            </w:r>
          </w:p>
          <w:p>
            <w:pPr>
              <w:spacing w:beforeAutospacing="off" w:afterAutospacing="off" w:line="360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或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段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义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范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义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算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算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算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本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算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别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相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别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险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施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险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施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险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划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险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应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划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购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施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购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委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会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CCB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委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相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责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请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求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施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体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统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/>
        </w:tc>
      </w:tr>
      <w:tr>
        <w:trPr>
          <w:trHeight w:hRule="exact" w:val="180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统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51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个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个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。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它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由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列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正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书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面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作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面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导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监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督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别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录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果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或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能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物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上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何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录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告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及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施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情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况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果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或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保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符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求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。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包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括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踪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核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层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次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施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体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具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/>
        </w:tc>
      </w:tr>
      <w:tr>
        <w:trPr>
          <w:trHeight w:hRule="exact" w:val="108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作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权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统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45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个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个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。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它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列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正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书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面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如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何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权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委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）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作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保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作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由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正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正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正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。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作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权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包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括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发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布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作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权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骤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踪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及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层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次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导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行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访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谈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相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交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常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一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求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焦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议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有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论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求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引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导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会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能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IT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JAD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联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应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发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）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造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QFD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能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署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）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求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义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范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围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脑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法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面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面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快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易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受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别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影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群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体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术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求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义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法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脑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排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群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体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术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求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德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尔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法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靠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匿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客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观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慢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群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体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术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求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思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导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图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线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起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群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体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术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求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亲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图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起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群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体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术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求</w:t>
            </w:r>
          </w:p>
        </w:tc>
      </w:tr>
      <w:tr>
        <w:trPr>
          <w:trHeight w:hRule="exact" w:val="72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卷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调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查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书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面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向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众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受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访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者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快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息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>
            <w:pPr>
              <w:spacing w:beforeAutospacing="off" w:afterAutospacing="off" w:line="338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受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众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众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快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调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使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法</w:t>
            </w:r>
          </w:p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求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观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察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观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个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自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境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中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如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何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展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作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施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程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使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者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或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愿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他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们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求</w:t>
            </w:r>
          </w:p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求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法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造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型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符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念</w:t>
            </w:r>
          </w:p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求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析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解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求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价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值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价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值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析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交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果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</w:p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义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范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围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选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析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脑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横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向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思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比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较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义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范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算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源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解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把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交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果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划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便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WBS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义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动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查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展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核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等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判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断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作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交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果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否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符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求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及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准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核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范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施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析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际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绩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取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纠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正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或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防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措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施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范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度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本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险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划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近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详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远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粗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略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义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动</w:t>
            </w:r>
          </w:p>
        </w:tc>
      </w:tr>
    </w:tbl>
    <w:p w:rsidR="003B16EC" w:rsidRDefault="009F647A">
      <w:pPr>
        <w:spacing w:lineRule="exact" w:line="14" w:beforeAutospacing="off" w:afterAutospacing="off"/>
        <w:jc w:val="center"/>
        <w:sectPr>
          <w:pgSz w:w="24480" w:h="15940"/>
          <w:pgMar w:top="1066" w:right="1440" w:bottom="4" w:left="0" w:header="851" w:footer="4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5940" w:w="24480"/>
          <w:pgMar w:gutter="0" w:header="851" w:left="0" w:right="1440" w:top="1076" w:bottom="4" w:footer="4"/>
          <w:type w:val="nextPage"/>
        </w:sectPr>
      </w:pPr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14" o:spt="12.000000" path=" m 0,1900 l 109800,1900 l 109800,0 l 0,0 l 0,1900xe" coordsize="109800,1900">
            <v:stroke joinstyle="miter"/>
          </v:shapetype>
          <v:shape id="WS_polygon14" type="polygon14" style="position:absolute;left:0;text-align:left;margin-left:50.000000pt;margin-top:72.000000pt;width:1098.000000pt;height:19.000000pt;z-index:-251658239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15" o:spt="12.000000" path=" m 0,1900 l 109800,1900 l 109800,0 l 0,0 l 0,1900xe" coordsize="109800,1900">
            <v:stroke joinstyle="miter"/>
          </v:shapetype>
          <v:shape id="WS_polygon15" type="polygon15" style="position:absolute;left:0;text-align:left;margin-left:50.000000pt;margin-top:108.000000pt;width:1098.000000pt;height:19.000000pt;z-index:-251658238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16" o:spt="12.000000" path=" m 0,1900 l 109800,1900 l 109800,0 l 0,0 l 0,1900xe" coordsize="109800,1900">
            <v:stroke joinstyle="miter"/>
          </v:shapetype>
          <v:shape id="WS_polygon16" type="polygon16" style="position:absolute;left:0;text-align:left;margin-left:50.000000pt;margin-top:144.000000pt;width:1098.000000pt;height:19.000000pt;z-index:-251658237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17" o:spt="12.000000" path=" m 0,1900 l 109800,1900 l 109800,0 l 0,0 l 0,1900xe" coordsize="109800,1900">
            <v:stroke joinstyle="miter"/>
          </v:shapetype>
          <v:shape id="WS_polygon17" type="polygon17" style="position:absolute;left:0;text-align:left;margin-left:50.000000pt;margin-top:180.000000pt;width:1098.000000pt;height:19.000000pt;z-index:-251658236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18" o:spt="12.000000" path=" m 0,3700 l 109800,3700 l 109800,0 l 0,0 l 0,3700xe" coordsize="109800,3700">
            <v:stroke joinstyle="miter"/>
          </v:shapetype>
          <v:shape id="WS_polygon18" type="polygon18" style="position:absolute;left:0;text-align:left;margin-left:50.000000pt;margin-top:216.000000pt;width:1098.000000pt;height:37.000000pt;z-index:-251658235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19" o:spt="12.000000" path=" m 0,1900 l 109800,1900 l 109800,0 l 0,0 l 0,1900xe" coordsize="109800,1900">
            <v:stroke joinstyle="miter"/>
          </v:shapetype>
          <v:shape id="WS_polygon19" type="polygon19" style="position:absolute;left:0;text-align:left;margin-left:50.000000pt;margin-top:270.000000pt;width:1098.000000pt;height:19.000000pt;z-index:-251658234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20" o:spt="12.000000" path=" m 0,1900 l 109800,1900 l 109800,0 l 0,0 l 0,1900xe" coordsize="109800,1900">
            <v:stroke joinstyle="miter"/>
          </v:shapetype>
          <v:shape id="WS_polygon20" type="polygon20" style="position:absolute;left:0;text-align:left;margin-left:50.000000pt;margin-top:306.000000pt;width:1098.000000pt;height:19.000000pt;z-index:-251658233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21" o:spt="12.000000" path=" m 0,1900 l 109800,1900 l 109800,0 l 0,0 l 0,1900xe" coordsize="109800,1900">
            <v:stroke joinstyle="miter"/>
          </v:shapetype>
          <v:shape id="WS_polygon21" type="polygon21" style="position:absolute;left:0;text-align:left;margin-left:50.000000pt;margin-top:342.000000pt;width:1098.000000pt;height:19.000000pt;z-index:-251658232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22" o:spt="12.000000" path=" m 0,1900 l 109800,1900 l 109800,0 l 0,0 l 0,1900xe" coordsize="109800,1900">
            <v:stroke joinstyle="miter"/>
          </v:shapetype>
          <v:shape id="WS_polygon22" type="polygon22" style="position:absolute;left:0;text-align:left;margin-left:50.000000pt;margin-top:378.000000pt;width:1098.000000pt;height:19.000000pt;z-index:-251658231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23" o:spt="12.000000" path=" m 0,1900 l 109800,1900 l 109800,0 l 0,0 l 0,1900xe" coordsize="109800,1900">
            <v:stroke joinstyle="miter"/>
          </v:shapetype>
          <v:shape id="WS_polygon23" type="polygon23" style="position:absolute;left:0;text-align:left;margin-left:50.000000pt;margin-top:414.000000pt;width:1098.000000pt;height:19.000000pt;z-index:-251658230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24" o:spt="12.000000" path=" m 0,1900 l 109800,1900 l 109800,0 l 0,0 l 0,1900xe" coordsize="109800,1900">
            <v:stroke joinstyle="miter"/>
          </v:shapetype>
          <v:shape id="WS_polygon24" type="polygon24" style="position:absolute;left:0;text-align:left;margin-left:50.000000pt;margin-top:450.000000pt;width:1098.000000pt;height:19.000000pt;z-index:-251658229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25" o:spt="12.000000" path=" m 0,1900 l 109800,1900 l 109800,0 l 0,0 l 0,1900xe" coordsize="109800,1900">
            <v:stroke joinstyle="miter"/>
          </v:shapetype>
          <v:shape id="WS_polygon25" type="polygon25" style="position:absolute;left:0;text-align:left;margin-left:50.000000pt;margin-top:486.000000pt;width:1098.000000pt;height:19.000000pt;z-index:-251658228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26" o:spt="12.000000" path=" m 0,1900 l 109800,1900 l 109800,0 l 0,0 l 0,1900xe" coordsize="109800,1900">
            <v:stroke joinstyle="miter"/>
          </v:shapetype>
          <v:shape id="WS_polygon26" type="polygon26" style="position:absolute;left:0;text-align:left;margin-left:50.000000pt;margin-top:522.000000pt;width:1098.000000pt;height:19.000000pt;z-index:-251658227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27" o:spt="12.000000" path=" m 0,1900 l 109800,1900 l 109800,0 l 0,0 l 0,1900xe" coordsize="109800,1900">
            <v:stroke joinstyle="miter"/>
          </v:shapetype>
          <v:shape id="WS_polygon27" type="polygon27" style="position:absolute;left:0;text-align:left;margin-left:50.000000pt;margin-top:558.000000pt;width:1098.000000pt;height:19.000000pt;z-index:-251658226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28" o:spt="12.000000" path=" m 0,1900 l 109800,1900 l 109800,0 l 0,0 l 0,1900xe" coordsize="109800,1900">
            <v:stroke joinstyle="miter"/>
          </v:shapetype>
          <v:shape id="WS_polygon28" type="polygon28" style="position:absolute;left:0;text-align:left;margin-left:50.000000pt;margin-top:594.000000pt;width:1098.000000pt;height:19.000000pt;z-index:-251658225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29" o:spt="12.000000" path=" m 0,1900 l 109800,1900 l 109800,0 l 0,0 l 0,1900xe" coordsize="109800,1900">
            <v:stroke joinstyle="miter"/>
          </v:shapetype>
          <v:shape id="WS_polygon29" type="polygon29" style="position:absolute;left:0;text-align:left;margin-left:50.000000pt;margin-top:630.000000pt;width:1098.000000pt;height:19.000000pt;z-index:-251658224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30" o:spt="12.000000" path=" m 0,1900 l 109800,1900 l 109800,0 l 0,0 l 0,1900xe" coordsize="109800,1900">
            <v:stroke joinstyle="miter"/>
          </v:shapetype>
          <v:shape id="WS_polygon30" type="polygon30" style="position:absolute;left:0;text-align:left;margin-left:50.000000pt;margin-top:666.000000pt;width:1098.000000pt;height:19.000000pt;z-index:-251658223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31" o:spt="12.000000" path=" m 0,1900 l 109800,1900 l 109800,0 l 0,0 l 0,1900xe" coordsize="109800,1900">
            <v:stroke joinstyle="miter"/>
          </v:shapetype>
          <v:shape id="WS_polygon31" type="polygon31" style="position:absolute;left:0;text-align:left;margin-left:50.000000pt;margin-top:702.000000pt;width:1098.000000pt;height:19.000000pt;z-index:-251658222;mso-position-horizontal-relative:page;mso-position-vertical-relative:page" stroked="f" strokecolor="#DDEBF7">
            <v:stroke dashstyle="solid" endcap="flat"/>
            <v:fill color="#DDEBF7" opacity="65535"/>
          </v:shape>
        </w:pict>
      </w:r>
    </w:p>
    <w:tbl>
      <w:tblPr>
        <w:tblLayout w:type="fixed"/>
        <w:tblpPr w:horzAnchor="page" w:tblpX="1000" w:vertAnchor="page" w:tblpY="1090"/>
        <w:tblCellMar>
          <w:left w:w="0" w:type="dxa"/>
          <w:right w:w="0" w:type="dxa"/>
        </w:tblCellMar>
        <w:tblLook w:val="0660"/>
      </w:tblPr>
      <w:tblGrid>
        <w:gridCol w:w="2710"/>
        <w:gridCol w:w="9260"/>
        <w:gridCol w:w="4420"/>
        <w:gridCol w:w="5550"/>
      </w:tblGrid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PDM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法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节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法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代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箭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线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代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辑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系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排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动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依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赖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系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硬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辑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辑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外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辑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排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动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&amp;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量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或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个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本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辑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系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排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度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度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发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布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算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据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外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公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司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发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布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单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价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算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源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自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上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算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算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作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包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源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有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时</w:t>
            </w:r>
          </w:p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算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算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本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件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编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算</w:t>
            </w:r>
          </w:p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算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度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算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本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本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比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算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算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未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本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）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早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时</w:t>
            </w:r>
          </w:p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算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算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本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参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算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利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史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它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果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电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2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00ft/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时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有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参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作</w:t>
            </w:r>
          </w:p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算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算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本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三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算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悲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观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观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能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三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个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算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有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险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</w:p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算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算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本</w:t>
            </w:r>
          </w:p>
        </w:tc>
      </w:tr>
      <w:tr>
        <w:trPr>
          <w:trHeight w:hRule="exact" w:val="72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析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考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虑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应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如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缓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冲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或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金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）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>
            <w:pPr>
              <w:spacing w:beforeAutospacing="off" w:afterAutospacing="off" w:line="338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必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展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调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整</w:t>
            </w:r>
          </w:p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算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算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本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算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监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险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度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网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络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析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包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括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C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PM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情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等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度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表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法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考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虑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情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况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短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间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约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</w:p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度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表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法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-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概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念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+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缓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冲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+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缓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冲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约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法</w:t>
            </w:r>
          </w:p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度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表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衡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保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使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衡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防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止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载</w:t>
            </w:r>
          </w:p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度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度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情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析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考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虑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能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情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形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蒙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考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例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利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性</w:t>
            </w:r>
          </w:p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度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度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度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缩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范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情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况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缩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短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快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进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能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范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求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缩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短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间</w:t>
            </w:r>
          </w:p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度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度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度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划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编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具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起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使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应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自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化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具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加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度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</w:p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度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度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绩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查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比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度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绩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取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纠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正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措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施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度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本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COQ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）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本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算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本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划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量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卖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投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析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让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卖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价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概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花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本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算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本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本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总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W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BS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中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作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包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单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得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本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算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史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系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觉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就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参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算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或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比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算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础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参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算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型</w:t>
            </w:r>
          </w:p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算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金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衡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金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有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起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伏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算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挣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值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EVM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）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PV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、EV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、AC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、CV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、SV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、CPI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、SPI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、EAC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、ETC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、TCPI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本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包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括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势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挣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值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绩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析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本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本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益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析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否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适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划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量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图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否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7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则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失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控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追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踪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中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否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</w:p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划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施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）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它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比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距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措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施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划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量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DOE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）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学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法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个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因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素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发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影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响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划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量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抽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样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体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中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选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样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本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划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施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节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约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本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量</w:t>
            </w:r>
          </w:p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划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施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图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个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中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骤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系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能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题</w:t>
            </w:r>
          </w:p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划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施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它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划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具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亲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义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矩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阵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化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矩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阵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等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划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量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计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独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结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化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由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行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践</w:t>
            </w:r>
          </w:p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施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保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证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进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别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包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括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本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因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析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程</w:t>
            </w:r>
          </w:p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施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保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证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议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/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因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果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图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川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鱼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图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别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本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因</w:t>
            </w:r>
          </w:p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施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</w:p>
        </w:tc>
      </w:tr>
    </w:tbl>
    <w:p w:rsidR="003B16EC" w:rsidRDefault="009F647A">
      <w:pPr>
        <w:spacing w:lineRule="exact" w:line="14" w:beforeAutospacing="off" w:afterAutospacing="off"/>
        <w:jc w:val="center"/>
        <w:sectPr>
          <w:pgSz w:w="24480" w:h="15940"/>
          <w:pgMar w:top="1076" w:right="1440" w:bottom="4" w:left="0" w:header="851" w:footer="4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5940" w:w="24480"/>
          <w:pgMar w:gutter="0" w:header="851" w:left="0" w:right="1440" w:top="1076" w:bottom="4" w:footer="4"/>
          <w:type w:val="nextPage"/>
        </w:sectPr>
      </w:pPr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32" o:spt="12.000000" path=" m 0,1900 l 109800,1900 l 109800,0 l 0,0 l 0,1900xe" coordsize="109800,1900">
            <v:stroke joinstyle="miter"/>
          </v:shapetype>
          <v:shape id="WS_polygon32" type="polygon32" style="position:absolute;left:0;text-align:left;margin-left:50.000000pt;margin-top:72.000000pt;width:1098.000000pt;height:19.000000pt;z-index:-251658239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33" o:spt="12.000000" path=" m 0,1900 l 109800,1900 l 109800,0 l 0,0 l 0,1900xe" coordsize="109800,1900">
            <v:stroke joinstyle="miter"/>
          </v:shapetype>
          <v:shape id="WS_polygon33" type="polygon33" style="position:absolute;left:0;text-align:left;margin-left:50.000000pt;margin-top:108.000000pt;width:1098.000000pt;height:19.000000pt;z-index:-251658238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34" o:spt="12.000000" path=" m 0,3700 l 109800,3700 l 109800,0 l 0,0 l 0,3700xe" coordsize="109800,3700">
            <v:stroke joinstyle="miter"/>
          </v:shapetype>
          <v:shape id="WS_polygon34" type="polygon34" style="position:absolute;left:0;text-align:left;margin-left:50.000000pt;margin-top:144.000000pt;width:1098.000000pt;height:37.000000pt;z-index:-251658237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35" o:spt="12.000000" path=" m 0,1900 l 109800,1900 l 109800,0 l 0,0 l 0,1900xe" coordsize="109800,1900">
            <v:stroke joinstyle="miter"/>
          </v:shapetype>
          <v:shape id="WS_polygon35" type="polygon35" style="position:absolute;left:0;text-align:left;margin-left:50.000000pt;margin-top:198.000000pt;width:1098.000000pt;height:19.000000pt;z-index:-251658236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36" o:spt="12.000000" path=" m 0,1900 l 109800,1900 l 109800,0 l 0,0 l 0,1900xe" coordsize="109800,1900">
            <v:stroke joinstyle="miter"/>
          </v:shapetype>
          <v:shape id="WS_polygon36" type="polygon36" style="position:absolute;left:0;text-align:left;margin-left:50.000000pt;margin-top:234.000000pt;width:1098.000000pt;height:19.000000pt;z-index:-251658235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37" o:spt="12.000000" path=" m 0,1900 l 109800,1900 l 109800,0 l 0,0 l 0,1900xe" coordsize="109800,1900">
            <v:stroke joinstyle="miter"/>
          </v:shapetype>
          <v:shape id="WS_polygon37" type="polygon37" style="position:absolute;left:0;text-align:left;margin-left:50.000000pt;margin-top:270.000000pt;width:1098.000000pt;height:19.000000pt;z-index:-251658234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38" o:spt="12.000000" path=" m 0,1900 l 109800,1900 l 109800,0 l 0,0 l 0,1900xe" coordsize="109800,1900">
            <v:stroke joinstyle="miter"/>
          </v:shapetype>
          <v:shape id="WS_polygon38" type="polygon38" style="position:absolute;left:0;text-align:left;margin-left:50.000000pt;margin-top:306.000000pt;width:1098.000000pt;height:19.000000pt;z-index:-251658233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39" o:spt="12.000000" path=" m 0,1900 l 109800,1900 l 109800,0 l 0,0 l 0,1900xe" coordsize="109800,1900">
            <v:stroke joinstyle="miter"/>
          </v:shapetype>
          <v:shape id="WS_polygon39" type="polygon39" style="position:absolute;left:0;text-align:left;margin-left:50.000000pt;margin-top:342.000000pt;width:1098.000000pt;height:19.000000pt;z-index:-251658232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40" o:spt="12.000000" path=" m 0,1900 l 109800,1900 l 109800,0 l 0,0 l 0,1900xe" coordsize="109800,1900">
            <v:stroke joinstyle="miter"/>
          </v:shapetype>
          <v:shape id="WS_polygon40" type="polygon40" style="position:absolute;left:0;text-align:left;margin-left:50.000000pt;margin-top:378.000000pt;width:1098.000000pt;height:19.000000pt;z-index:-251658231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41" o:spt="12.000000" path=" m 0,1900 l 109800,1900 l 109800,0 l 0,0 l 0,1900xe" coordsize="109800,1900">
            <v:stroke joinstyle="miter"/>
          </v:shapetype>
          <v:shape id="WS_polygon41" type="polygon41" style="position:absolute;left:0;text-align:left;margin-left:50.000000pt;margin-top:414.000000pt;width:1098.000000pt;height:19.000000pt;z-index:-251658230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42" o:spt="12.000000" path=" m 0,1900 l 109800,1900 l 109800,0 l 0,0 l 0,1900xe" coordsize="109800,1900">
            <v:stroke joinstyle="miter"/>
          </v:shapetype>
          <v:shape id="WS_polygon42" type="polygon42" style="position:absolute;left:0;text-align:left;margin-left:50.000000pt;margin-top:450.000000pt;width:1098.000000pt;height:19.000000pt;z-index:-251658229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43" o:spt="12.000000" path=" m 0,1900 l 109800,1900 l 109800,0 l 0,0 l 0,1900xe" coordsize="109800,1900">
            <v:stroke joinstyle="miter"/>
          </v:shapetype>
          <v:shape id="WS_polygon43" type="polygon43" style="position:absolute;left:0;text-align:left;margin-left:50.000000pt;margin-top:486.000000pt;width:1098.000000pt;height:19.000000pt;z-index:-251658228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44" o:spt="12.000000" path=" m 0,1900 l 109800,1900 l 109800,0 l 0,0 l 0,1900xe" coordsize="109800,1900">
            <v:stroke joinstyle="miter"/>
          </v:shapetype>
          <v:shape id="WS_polygon44" type="polygon44" style="position:absolute;left:0;text-align:left;margin-left:50.000000pt;margin-top:522.000000pt;width:1098.000000pt;height:19.000000pt;z-index:-251658227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45" o:spt="12.000000" path=" m 0,1900 l 109800,1900 l 109800,0 l 0,0 l 0,1900xe" coordsize="109800,1900">
            <v:stroke joinstyle="miter"/>
          </v:shapetype>
          <v:shape id="WS_polygon45" type="polygon45" style="position:absolute;left:0;text-align:left;margin-left:50.000000pt;margin-top:558.000000pt;width:1098.000000pt;height:19.000000pt;z-index:-251658226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46" o:spt="12.000000" path=" m 0,1900 l 109800,1900 l 109800,0 l 0,0 l 0,1900xe" coordsize="109800,1900">
            <v:stroke joinstyle="miter"/>
          </v:shapetype>
          <v:shape id="WS_polygon46" type="polygon46" style="position:absolute;left:0;text-align:left;margin-left:50.000000pt;margin-top:594.000000pt;width:1098.000000pt;height:19.000000pt;z-index:-251658225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47" o:spt="12.000000" path=" m 0,1900 l 109800,1900 l 109800,0 l 0,0 l 0,1900xe" coordsize="109800,1900">
            <v:stroke joinstyle="miter"/>
          </v:shapetype>
          <v:shape id="WS_polygon47" type="polygon47" style="position:absolute;left:0;text-align:left;margin-left:50.000000pt;margin-top:630.000000pt;width:1098.000000pt;height:19.000000pt;z-index:-251658224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48" o:spt="12.000000" path=" m 0,1900 l 109800,1900 l 109800,0 l 0,0 l 0,1900xe" coordsize="109800,1900">
            <v:stroke joinstyle="miter"/>
          </v:shapetype>
          <v:shape id="WS_polygon48" type="polygon48" style="position:absolute;left:0;text-align:left;margin-left:50.000000pt;margin-top:666.000000pt;width:1098.000000pt;height:19.000000pt;z-index:-251658223;mso-position-horizontal-relative:page;mso-position-vertical-relative:page" stroked="f" strokecolor="#DDEBF7">
            <v:stroke dashstyle="solid" endcap="flat"/>
            <v:fill color="#DDEBF7" opacity="65535"/>
          </v:shape>
        </w:pict>
        <w:pict>
          <v:shapetype id="polygon49" o:spt="12.000000" path=" m 0,1900 l 109800,1900 l 109800,0 l 0,0 l 0,1900xe" coordsize="109800,1900">
            <v:stroke joinstyle="miter"/>
          </v:shapetype>
          <v:shape id="WS_polygon49" type="polygon49" style="position:absolute;left:0;text-align:left;margin-left:50.000000pt;margin-top:702.000000pt;width:1098.000000pt;height:19.000000pt;z-index:-251658222;mso-position-horizontal-relative:page;mso-position-vertical-relative:page" stroked="f" strokecolor="#DDEBF7">
            <v:stroke dashstyle="solid" endcap="flat"/>
            <v:fill color="#DDEBF7" opacity="65535"/>
          </v:shape>
        </w:pict>
      </w:r>
    </w:p>
    <w:tbl>
      <w:tblPr>
        <w:tblLayout w:type="fixed"/>
        <w:tblpPr w:horzAnchor="page" w:tblpX="1000" w:vertAnchor="page" w:tblpY="1090"/>
        <w:tblCellMar>
          <w:left w:w="0" w:type="dxa"/>
          <w:right w:w="0" w:type="dxa"/>
        </w:tblCellMar>
        <w:tblLook w:val="0660"/>
      </w:tblPr>
      <w:tblGrid>
        <w:gridCol w:w="2710"/>
        <w:gridCol w:w="9260"/>
        <w:gridCol w:w="4420"/>
        <w:gridCol w:w="5550"/>
      </w:tblGrid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图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情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况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发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数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施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帕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图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殊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按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个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情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况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发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排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28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理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导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有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取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纠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正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措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施</w:t>
            </w:r>
          </w:p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施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势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图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有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映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化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史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式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势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析</w:t>
            </w:r>
          </w:p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施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散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图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两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个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因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自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）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系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否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有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联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近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角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线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切</w:t>
            </w:r>
          </w:p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施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述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按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排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列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面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列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作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包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划</w:t>
            </w:r>
          </w:p>
        </w:tc>
      </w:tr>
      <w:tr>
        <w:trPr>
          <w:trHeight w:hRule="exact" w:val="72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38" w:lineRule="exact"/>
              <w:autoSpaceDE w:val="off"/>
              <w:autoSpaceDN w:val="off"/>
              <w:rPr>
                <w:rFonts w:hint="eastAsia"/>
              </w:rPr>
              <w:jc w:val="left"/>
              <w:ind w:left="320" w:firstLine="-320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责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矩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阵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（RAM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）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作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包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）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）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系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层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适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候</w:t>
            </w:r>
          </w:p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划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际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交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往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正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正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境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际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互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有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助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认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才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挖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角</w:t>
            </w:r>
          </w:p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划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论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个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团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式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划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派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选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三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情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况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承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取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能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章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承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诺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团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队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判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就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个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情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共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程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团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队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募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外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员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团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队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团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队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共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努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几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面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灵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团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队</w:t>
            </w:r>
          </w:p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团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队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际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能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能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情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心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影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造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调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导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策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力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团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团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相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方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训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能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团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能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动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个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能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时</w:t>
            </w:r>
          </w:p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团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队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团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动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有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专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专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正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常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续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行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团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队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则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受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团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队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中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公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跃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中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个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物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点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加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体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感</w:t>
            </w:r>
          </w:p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团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队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认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奖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励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给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认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奖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励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求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奖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励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团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队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观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交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谈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解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团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作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度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态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团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队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绩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估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估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给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发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标</w:t>
            </w:r>
          </w:p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团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队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冲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理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解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冲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解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撤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缓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协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境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中</w:t>
            </w:r>
          </w:p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团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队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志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书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面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录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题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团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队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求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析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相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求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划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理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术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使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自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化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具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网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络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频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等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等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划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理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型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发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者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受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者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划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理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法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发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e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mail)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拉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(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线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堂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网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站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）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交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互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）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划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发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布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相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参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与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档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查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档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划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档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等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）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查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别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险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信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术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脑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暴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德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尔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访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本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因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析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别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险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核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析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编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险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别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清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单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险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别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快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面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别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险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析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否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如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果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就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险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别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险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解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术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因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果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程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影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图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别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险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SWOT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析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内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优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势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劣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势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外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机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角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度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析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别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险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概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影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估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险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发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生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能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果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施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险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析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概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率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影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矩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阵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比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把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个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险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放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深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色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代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严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重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中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度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色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代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较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轻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施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险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析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险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质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量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估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险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别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析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所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依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进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行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评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估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否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可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信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施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险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析</w:t>
            </w:r>
          </w:p>
        </w:tc>
      </w:tr>
      <w:tr>
        <w:trPr>
          <w:trHeight w:hRule="exact" w:val="360"/>
        </w:trPr>
        <w:tc>
          <w:tcPr>
            <w:vMerge w:val="restart"/>
            <w:tcBorders>
              <w:left w:color="000000" w:sz="16" w:val="single"/>
              <w:right w:color="000000" w:sz="8" w:val="single"/>
              <w:top w:color="000000" w:sz="8" w:val="single"/>
              <w:bottom w:color="000000" w:sz="8" w:val="single"/>
            </w:tcBorders>
            <w:tcW w:w="271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险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类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926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W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BS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阶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段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相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关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、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据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R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BS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（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类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别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）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对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险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类</w:t>
            </w:r>
          </w:p>
        </w:tc>
        <w:tc>
          <w:tcPr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000000" w:sz="8" w:val="single"/>
            </w:tcBorders>
            <w:tcW w:w="4420" w:type="dxa"/>
          </w:tcPr>
          <w:p/>
        </w:tc>
        <w:tc>
          <w:tcPr>
            <w:vMerge w:val="restart"/>
            <w:tcBorders>
              <w:left w:color="000000" w:sz="8" w:val="single"/>
              <w:right w:color="000000" w:sz="16" w:val="single"/>
              <w:top w:color="000000" w:sz="8" w:val="single"/>
              <w:bottom w:color="000000" w:sz="8" w:val="single"/>
            </w:tcBorders>
            <w:tcW w:w="5550" w:type="dxa"/>
          </w:tcPr>
          <w:p>
            <w:pPr>
              <w:spacing w:beforeAutospacing="off" w:afterAutospacing="off" w:line="316" w:lineRule="exact"/>
              <w:autoSpaceDE w:val="off"/>
              <w:autoSpaceDN w:val="off"/>
              <w:rPr>
                <w:rFonts w:hint="eastAsia"/>
              </w:rPr>
              <w:jc w:val="left"/>
            </w:pP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实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施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定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性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风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险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分</w:t>
            </w:r>
            <w:r>
              <w:rPr>
                <w:bCs w:val="on"/>
                <w:kern w:val="0"/>
                <w:color w:val="000000"/>
                <w:rFonts w:ascii="微软雅黑" w:cs="微软雅黑" w:hAnsi="微软雅黑" w:eastAsia="微软雅黑"/>
                <w:sz w:val="24"/>
                <w:spacing w:val="0"/>
              </w:rPr>
              <w:t w:space="preserve">析</w:t>
            </w:r>
          </w:p>
        </w:tc>
      </w:tr>
    </w:tbl>
    <w:sectPr>
      <w:pgSz w:w="24480" w:h="15940"/>
      <w:pgMar w:top="1076" w:right="1440" w:bottom="4" w:left="0" w:header="851" w:footer="4" w:gutter="0"/>
      <w:cols w:space="0"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compat>
    <w:spaceForUL/>
  </w:compat>
  <w:hideSpellingErrors/>
  <w:hideGrammaticalErro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 ?>
<Relationships xmlns="http://schemas.openxmlformats.org/package/2006/relationships">
	<Relationship Id="rId1" Type="http://schemas.openxmlformats.org/officeDocument/2006/relationships/fontTable" Target="fontTable.xml"/>
	<Relationship Id="rId2" Type="http://schemas.openxmlformats.org/officeDocument/2006/relationships/settings" Target="settings.xml"/>
	<Relationship Id="rId3" Type="http://schemas.openxmlformats.org/officeDocument/2006/relationships/styles" Target="styles.xml"/>
	<Relationship Id="rId4" Type="http://schemas.openxmlformats.org/officeDocument/2006/relationships/webSettings" Target="webSettings.xml"/>
</Relationships>
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  <Pages>3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2017-09-30T08:42:00Z</dcterms:created>
  <dcterms:modified xsi:type="dcterms:W3CDTF">2017-09-30T08:42:00Z</dcterms:modified>
</cp:coreProperties>
</file>