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3F3DD" w14:textId="77777777" w:rsidR="00584244" w:rsidRPr="00584244" w:rsidRDefault="00584244" w:rsidP="00584244">
      <w:pPr>
        <w:widowControl/>
        <w:shd w:val="clear" w:color="auto" w:fill="FFFFFF"/>
        <w:spacing w:line="240" w:lineRule="atLeast"/>
        <w:jc w:val="left"/>
        <w:outlineLvl w:val="0"/>
        <w:rPr>
          <w:rFonts w:ascii="Arial" w:eastAsia="Times New Roman" w:hAnsi="Arial" w:cs="Arial"/>
          <w:b/>
          <w:bCs/>
          <w:color w:val="4F4F4F"/>
          <w:kern w:val="36"/>
          <w:sz w:val="42"/>
          <w:szCs w:val="42"/>
        </w:rPr>
      </w:pPr>
      <w:r w:rsidRPr="00584244">
        <w:rPr>
          <w:rFonts w:ascii="Arial" w:eastAsia="Times New Roman" w:hAnsi="Arial" w:cs="Arial"/>
          <w:b/>
          <w:bCs/>
          <w:color w:val="4F4F4F"/>
          <w:kern w:val="36"/>
          <w:sz w:val="42"/>
          <w:szCs w:val="42"/>
        </w:rPr>
        <w:t xml:space="preserve">7.1 </w:t>
      </w:r>
      <w:r w:rsidRPr="00584244">
        <w:rPr>
          <w:rFonts w:ascii="MS Mincho" w:eastAsia="MS Mincho" w:hAnsi="MS Mincho" w:cs="MS Mincho"/>
          <w:b/>
          <w:bCs/>
          <w:color w:val="4F4F4F"/>
          <w:kern w:val="36"/>
          <w:sz w:val="42"/>
          <w:szCs w:val="42"/>
        </w:rPr>
        <w:t>曲</w:t>
      </w:r>
      <w:r w:rsidRPr="00584244">
        <w:rPr>
          <w:rFonts w:ascii="SimSun" w:eastAsia="SimSun" w:hAnsi="SimSun" w:cs="SimSun"/>
          <w:b/>
          <w:bCs/>
          <w:color w:val="4F4F4F"/>
          <w:kern w:val="36"/>
          <w:sz w:val="42"/>
          <w:szCs w:val="42"/>
        </w:rPr>
        <w:t>线</w:t>
      </w:r>
      <w:r w:rsidRPr="00584244">
        <w:rPr>
          <w:rFonts w:ascii="MS Mincho" w:eastAsia="MS Mincho" w:hAnsi="MS Mincho" w:cs="MS Mincho"/>
          <w:b/>
          <w:bCs/>
          <w:color w:val="4F4F4F"/>
          <w:kern w:val="36"/>
          <w:sz w:val="42"/>
          <w:szCs w:val="42"/>
        </w:rPr>
        <w:t>曲面参数表示</w:t>
      </w:r>
    </w:p>
    <w:p w14:paraId="40CF3E26"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0" w:name="t1"/>
      <w:bookmarkEnd w:id="0"/>
      <w:r w:rsidRPr="00584244">
        <w:rPr>
          <w:rFonts w:ascii="MS Mincho" w:eastAsia="MS Mincho" w:hAnsi="MS Mincho" w:cs="MS Mincho"/>
          <w:b/>
          <w:bCs/>
          <w:color w:val="4F4F4F"/>
          <w:kern w:val="0"/>
          <w:sz w:val="36"/>
          <w:szCs w:val="36"/>
        </w:rPr>
        <w:t>曲</w:t>
      </w:r>
      <w:r w:rsidRPr="00584244">
        <w:rPr>
          <w:rFonts w:ascii="SimSun" w:eastAsia="SimSun" w:hAnsi="SimSun" w:cs="SimSun"/>
          <w:b/>
          <w:bCs/>
          <w:color w:val="4F4F4F"/>
          <w:kern w:val="0"/>
          <w:sz w:val="36"/>
          <w:szCs w:val="36"/>
        </w:rPr>
        <w:t>线</w:t>
      </w:r>
      <w:r w:rsidRPr="00584244">
        <w:rPr>
          <w:rFonts w:ascii="MS Mincho" w:eastAsia="MS Mincho" w:hAnsi="MS Mincho" w:cs="MS Mincho"/>
          <w:b/>
          <w:bCs/>
          <w:color w:val="4F4F4F"/>
          <w:kern w:val="0"/>
          <w:sz w:val="36"/>
          <w:szCs w:val="36"/>
        </w:rPr>
        <w:t>曲面基</w:t>
      </w:r>
      <w:r w:rsidRPr="00584244">
        <w:rPr>
          <w:rFonts w:ascii="SimSun" w:eastAsia="SimSun" w:hAnsi="SimSun" w:cs="SimSun"/>
          <w:b/>
          <w:bCs/>
          <w:color w:val="4F4F4F"/>
          <w:kern w:val="0"/>
          <w:sz w:val="36"/>
          <w:szCs w:val="36"/>
        </w:rPr>
        <w:t>础</w:t>
      </w:r>
    </w:p>
    <w:p w14:paraId="699021FA"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1" w:name="t2"/>
      <w:bookmarkEnd w:id="1"/>
      <w:r w:rsidRPr="00584244">
        <w:rPr>
          <w:rFonts w:ascii="SimSun" w:eastAsia="SimSun" w:hAnsi="SimSun" w:cs="SimSun"/>
          <w:b/>
          <w:bCs/>
          <w:color w:val="4F4F4F"/>
          <w:kern w:val="0"/>
          <w:sz w:val="33"/>
          <w:szCs w:val="33"/>
        </w:rPr>
        <w:t>显式、隐式和参数表</w:t>
      </w:r>
      <w:r w:rsidRPr="00584244">
        <w:rPr>
          <w:rFonts w:ascii="MS Mincho" w:eastAsia="MS Mincho" w:hAnsi="MS Mincho" w:cs="MS Mincho"/>
          <w:b/>
          <w:bCs/>
          <w:color w:val="4F4F4F"/>
          <w:kern w:val="0"/>
          <w:sz w:val="33"/>
          <w:szCs w:val="33"/>
        </w:rPr>
        <w:t>示</w:t>
      </w:r>
    </w:p>
    <w:p w14:paraId="59745C6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曲线和曲面的表示方程有参数表示和非参数表示之分，非参数表示又分为显式表示和隐式表示。</w:t>
      </w:r>
    </w:p>
    <w:p w14:paraId="600A6496"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对于一个平面曲线，显式表示一般形式是：</w:t>
      </w:r>
      <w:r w:rsidRPr="00584244">
        <w:rPr>
          <w:rFonts w:ascii="Arial" w:hAnsi="Arial" w:cs="Arial"/>
          <w:b/>
          <w:bCs/>
          <w:color w:val="4F4F4F"/>
          <w:kern w:val="0"/>
        </w:rPr>
        <w:t>y = f</w:t>
      </w:r>
      <w:r w:rsidRPr="00584244">
        <w:rPr>
          <w:rFonts w:ascii="Arial" w:hAnsi="Arial" w:cs="Arial"/>
          <w:b/>
          <w:bCs/>
          <w:color w:val="4F4F4F"/>
          <w:kern w:val="0"/>
        </w:rPr>
        <w:t>（</w:t>
      </w:r>
      <w:r w:rsidRPr="00584244">
        <w:rPr>
          <w:rFonts w:ascii="Arial" w:hAnsi="Arial" w:cs="Arial"/>
          <w:b/>
          <w:bCs/>
          <w:color w:val="4F4F4F"/>
          <w:kern w:val="0"/>
        </w:rPr>
        <w:t>x</w:t>
      </w:r>
      <w:r w:rsidRPr="00584244">
        <w:rPr>
          <w:rFonts w:ascii="Arial" w:hAnsi="Arial" w:cs="Arial"/>
          <w:b/>
          <w:bCs/>
          <w:color w:val="4F4F4F"/>
          <w:kern w:val="0"/>
        </w:rPr>
        <w:t>）</w:t>
      </w:r>
    </w:p>
    <w:p w14:paraId="09C1C80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在此方程中，一个</w:t>
      </w:r>
      <w:r w:rsidRPr="00584244">
        <w:rPr>
          <w:rFonts w:ascii="Arial" w:hAnsi="Arial" w:cs="Arial"/>
          <w:color w:val="4F4F4F"/>
          <w:kern w:val="0"/>
        </w:rPr>
        <w:t xml:space="preserve"> x </w:t>
      </w:r>
      <w:r w:rsidRPr="00584244">
        <w:rPr>
          <w:rFonts w:ascii="Arial" w:hAnsi="Arial" w:cs="Arial"/>
          <w:color w:val="4F4F4F"/>
          <w:kern w:val="0"/>
        </w:rPr>
        <w:t>值与一个</w:t>
      </w:r>
      <w:r w:rsidRPr="00584244">
        <w:rPr>
          <w:rFonts w:ascii="Arial" w:hAnsi="Arial" w:cs="Arial"/>
          <w:color w:val="4F4F4F"/>
          <w:kern w:val="0"/>
        </w:rPr>
        <w:t xml:space="preserve"> y </w:t>
      </w:r>
      <w:r w:rsidRPr="00584244">
        <w:rPr>
          <w:rFonts w:ascii="Arial" w:hAnsi="Arial" w:cs="Arial"/>
          <w:color w:val="4F4F4F"/>
          <w:kern w:val="0"/>
        </w:rPr>
        <w:t>值对应，所以</w:t>
      </w:r>
      <w:r w:rsidRPr="00584244">
        <w:rPr>
          <w:rFonts w:ascii="Arial" w:hAnsi="Arial" w:cs="Arial"/>
          <w:b/>
          <w:bCs/>
          <w:color w:val="4F4F4F"/>
          <w:kern w:val="0"/>
        </w:rPr>
        <w:t>显式方程不能表示封闭或多值的曲线。</w:t>
      </w:r>
    </w:p>
    <w:p w14:paraId="6A237FD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如果一个平面曲线方程，表示成</w:t>
      </w:r>
      <w:r w:rsidRPr="00584244">
        <w:rPr>
          <w:rFonts w:ascii="Arial" w:hAnsi="Arial" w:cs="Arial"/>
          <w:color w:val="4F4F4F"/>
          <w:kern w:val="0"/>
        </w:rPr>
        <w:t> </w:t>
      </w:r>
      <w:r w:rsidRPr="00584244">
        <w:rPr>
          <w:rFonts w:ascii="Arial" w:hAnsi="Arial" w:cs="Arial"/>
          <w:b/>
          <w:bCs/>
          <w:color w:val="4F4F4F"/>
          <w:kern w:val="0"/>
        </w:rPr>
        <w:t>f</w:t>
      </w:r>
      <w:r w:rsidRPr="00584244">
        <w:rPr>
          <w:rFonts w:ascii="Arial" w:hAnsi="Arial" w:cs="Arial"/>
          <w:b/>
          <w:bCs/>
          <w:color w:val="4F4F4F"/>
          <w:kern w:val="0"/>
        </w:rPr>
        <w:t>（</w:t>
      </w:r>
      <w:r w:rsidRPr="00584244">
        <w:rPr>
          <w:rFonts w:ascii="Arial" w:hAnsi="Arial" w:cs="Arial"/>
          <w:b/>
          <w:bCs/>
          <w:color w:val="4F4F4F"/>
          <w:kern w:val="0"/>
        </w:rPr>
        <w:t>x , y</w:t>
      </w:r>
      <w:r w:rsidRPr="00584244">
        <w:rPr>
          <w:rFonts w:ascii="Arial" w:hAnsi="Arial" w:cs="Arial"/>
          <w:b/>
          <w:bCs/>
          <w:color w:val="4F4F4F"/>
          <w:kern w:val="0"/>
        </w:rPr>
        <w:t>）</w:t>
      </w:r>
      <w:r w:rsidRPr="00584244">
        <w:rPr>
          <w:rFonts w:ascii="Arial" w:hAnsi="Arial" w:cs="Arial"/>
          <w:b/>
          <w:bCs/>
          <w:color w:val="4F4F4F"/>
          <w:kern w:val="0"/>
        </w:rPr>
        <w:t xml:space="preserve"> = 0 </w:t>
      </w:r>
      <w:r w:rsidRPr="00584244">
        <w:rPr>
          <w:rFonts w:ascii="Arial" w:hAnsi="Arial" w:cs="Arial"/>
          <w:b/>
          <w:bCs/>
          <w:color w:val="4F4F4F"/>
          <w:kern w:val="0"/>
        </w:rPr>
        <w:t>的形式，称之为隐式表示。隐式表示的优点是易于判断一个点是否在曲线上。</w:t>
      </w:r>
    </w:p>
    <w:p w14:paraId="6EEC705C"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 w:name="t3"/>
      <w:bookmarkEnd w:id="2"/>
      <w:r w:rsidRPr="00584244">
        <w:rPr>
          <w:rFonts w:ascii="SimSun" w:eastAsia="SimSun" w:hAnsi="SimSun" w:cs="SimSun"/>
          <w:b/>
          <w:bCs/>
          <w:color w:val="4F4F4F"/>
          <w:kern w:val="0"/>
          <w:sz w:val="33"/>
          <w:szCs w:val="33"/>
        </w:rPr>
        <w:t>显式或隐式表示</w:t>
      </w:r>
      <w:r w:rsidRPr="00584244">
        <w:rPr>
          <w:rFonts w:ascii="Arial" w:eastAsia="Times New Roman" w:hAnsi="Arial" w:cs="Arial"/>
          <w:b/>
          <w:bCs/>
          <w:color w:val="4F4F4F"/>
          <w:kern w:val="0"/>
          <w:sz w:val="33"/>
          <w:szCs w:val="33"/>
        </w:rPr>
        <w:t xml:space="preserve"> </w:t>
      </w:r>
      <w:r w:rsidRPr="00584244">
        <w:rPr>
          <w:rFonts w:ascii="MS Mincho" w:eastAsia="MS Mincho" w:hAnsi="MS Mincho" w:cs="MS Mincho"/>
          <w:b/>
          <w:bCs/>
          <w:color w:val="4F4F4F"/>
          <w:kern w:val="0"/>
          <w:sz w:val="33"/>
          <w:szCs w:val="33"/>
        </w:rPr>
        <w:t>存在的</w:t>
      </w:r>
      <w:r w:rsidRPr="00584244">
        <w:rPr>
          <w:rFonts w:ascii="SimSun" w:eastAsia="SimSun" w:hAnsi="SimSun" w:cs="SimSun"/>
          <w:b/>
          <w:bCs/>
          <w:color w:val="4F4F4F"/>
          <w:kern w:val="0"/>
          <w:sz w:val="33"/>
          <w:szCs w:val="33"/>
        </w:rPr>
        <w:t>问题</w:t>
      </w:r>
    </w:p>
    <w:p w14:paraId="7F9F7307" w14:textId="77777777" w:rsidR="00584244" w:rsidRPr="00584244" w:rsidRDefault="00584244" w:rsidP="00584244">
      <w:pPr>
        <w:widowControl/>
        <w:numPr>
          <w:ilvl w:val="0"/>
          <w:numId w:val="1"/>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与坐</w:t>
      </w:r>
      <w:r w:rsidRPr="00584244">
        <w:rPr>
          <w:rFonts w:ascii="SimSun" w:eastAsia="SimSun" w:hAnsi="SimSun" w:cs="SimSun"/>
          <w:color w:val="3F3F3F"/>
          <w:kern w:val="0"/>
        </w:rPr>
        <w:t>标轴</w:t>
      </w:r>
      <w:r w:rsidRPr="00584244">
        <w:rPr>
          <w:rFonts w:ascii="MS Mincho" w:eastAsia="MS Mincho" w:hAnsi="MS Mincho" w:cs="MS Mincho"/>
          <w:color w:val="3F3F3F"/>
          <w:kern w:val="0"/>
        </w:rPr>
        <w:t>有关</w:t>
      </w:r>
    </w:p>
    <w:p w14:paraId="230CCC41" w14:textId="77777777" w:rsidR="00584244" w:rsidRPr="00584244" w:rsidRDefault="00584244" w:rsidP="00584244">
      <w:pPr>
        <w:widowControl/>
        <w:numPr>
          <w:ilvl w:val="0"/>
          <w:numId w:val="1"/>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用</w:t>
      </w:r>
      <w:r w:rsidRPr="00584244">
        <w:rPr>
          <w:rFonts w:ascii="SimSun" w:eastAsia="SimSun" w:hAnsi="SimSun" w:cs="SimSun"/>
          <w:color w:val="3F3F3F"/>
          <w:kern w:val="0"/>
        </w:rPr>
        <w:t>显</w:t>
      </w:r>
      <w:r w:rsidRPr="00584244">
        <w:rPr>
          <w:rFonts w:ascii="MS Mincho" w:eastAsia="MS Mincho" w:hAnsi="MS Mincho" w:cs="MS Mincho"/>
          <w:color w:val="3F3F3F"/>
          <w:kern w:val="0"/>
        </w:rPr>
        <w:t>式函数表示会存在多</w:t>
      </w:r>
      <w:r w:rsidRPr="00584244">
        <w:rPr>
          <w:rFonts w:ascii="SimSun" w:eastAsia="SimSun" w:hAnsi="SimSun" w:cs="SimSun"/>
          <w:color w:val="3F3F3F"/>
          <w:kern w:val="0"/>
        </w:rPr>
        <w:t>值</w:t>
      </w:r>
      <w:r w:rsidRPr="00584244">
        <w:rPr>
          <w:rFonts w:ascii="MS Mincho" w:eastAsia="MS Mincho" w:hAnsi="MS Mincho" w:cs="MS Mincho"/>
          <w:color w:val="3F3F3F"/>
          <w:kern w:val="0"/>
        </w:rPr>
        <w:t>性</w:t>
      </w:r>
    </w:p>
    <w:p w14:paraId="3D04A511" w14:textId="77777777" w:rsidR="00584244" w:rsidRPr="00584244" w:rsidRDefault="00584244" w:rsidP="00584244">
      <w:pPr>
        <w:widowControl/>
        <w:numPr>
          <w:ilvl w:val="0"/>
          <w:numId w:val="1"/>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用</w:t>
      </w:r>
      <w:r w:rsidRPr="00584244">
        <w:rPr>
          <w:rFonts w:ascii="SimSun" w:eastAsia="SimSun" w:hAnsi="SimSun" w:cs="SimSun"/>
          <w:color w:val="3F3F3F"/>
          <w:kern w:val="0"/>
        </w:rPr>
        <w:t>隐</w:t>
      </w:r>
      <w:r w:rsidRPr="00584244">
        <w:rPr>
          <w:rFonts w:ascii="MS Mincho" w:eastAsia="MS Mincho" w:hAnsi="MS Mincho" w:cs="MS Mincho"/>
          <w:color w:val="3F3F3F"/>
          <w:kern w:val="0"/>
        </w:rPr>
        <w:t>式函数表示不直</w:t>
      </w:r>
      <w:r w:rsidRPr="00584244">
        <w:rPr>
          <w:rFonts w:ascii="SimSun" w:eastAsia="SimSun" w:hAnsi="SimSun" w:cs="SimSun"/>
          <w:color w:val="3F3F3F"/>
          <w:kern w:val="0"/>
        </w:rPr>
        <w:t>观</w:t>
      </w:r>
      <w:r w:rsidRPr="00584244">
        <w:rPr>
          <w:rFonts w:ascii="MS Mincho" w:eastAsia="MS Mincho" w:hAnsi="MS Mincho" w:cs="MS Mincho"/>
          <w:color w:val="3F3F3F"/>
          <w:kern w:val="0"/>
        </w:rPr>
        <w:t>，作</w:t>
      </w:r>
      <w:r w:rsidRPr="00584244">
        <w:rPr>
          <w:rFonts w:ascii="SimSun" w:eastAsia="SimSun" w:hAnsi="SimSun" w:cs="SimSun"/>
          <w:color w:val="3F3F3F"/>
          <w:kern w:val="0"/>
        </w:rPr>
        <w:t>图</w:t>
      </w:r>
      <w:r w:rsidRPr="00584244">
        <w:rPr>
          <w:rFonts w:ascii="MS Mincho" w:eastAsia="MS Mincho" w:hAnsi="MS Mincho" w:cs="MS Mincho"/>
          <w:color w:val="3F3F3F"/>
          <w:kern w:val="0"/>
        </w:rPr>
        <w:t>不方便</w:t>
      </w:r>
    </w:p>
    <w:p w14:paraId="763D53A4" w14:textId="77777777" w:rsidR="00584244" w:rsidRPr="00584244" w:rsidRDefault="00584244" w:rsidP="00584244">
      <w:pPr>
        <w:widowControl/>
        <w:numPr>
          <w:ilvl w:val="0"/>
          <w:numId w:val="1"/>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会出</w:t>
      </w:r>
      <w:r w:rsidRPr="00584244">
        <w:rPr>
          <w:rFonts w:ascii="SimSun" w:eastAsia="SimSun" w:hAnsi="SimSun" w:cs="SimSun"/>
          <w:color w:val="3F3F3F"/>
          <w:kern w:val="0"/>
        </w:rPr>
        <w:t>现</w:t>
      </w:r>
      <w:r w:rsidRPr="00584244">
        <w:rPr>
          <w:rFonts w:ascii="MS Mincho" w:eastAsia="MS Mincho" w:hAnsi="MS Mincho" w:cs="MS Mincho"/>
          <w:color w:val="3F3F3F"/>
          <w:kern w:val="0"/>
        </w:rPr>
        <w:t>斜率</w:t>
      </w:r>
      <w:r w:rsidRPr="00584244">
        <w:rPr>
          <w:rFonts w:ascii="SimSun" w:eastAsia="SimSun" w:hAnsi="SimSun" w:cs="SimSun"/>
          <w:color w:val="3F3F3F"/>
          <w:kern w:val="0"/>
        </w:rPr>
        <w:t>为</w:t>
      </w:r>
      <w:r w:rsidRPr="00584244">
        <w:rPr>
          <w:rFonts w:ascii="MS Mincho" w:eastAsia="MS Mincho" w:hAnsi="MS Mincho" w:cs="MS Mincho"/>
          <w:color w:val="3F3F3F"/>
          <w:kern w:val="0"/>
        </w:rPr>
        <w:t>无</w:t>
      </w:r>
      <w:r w:rsidRPr="00584244">
        <w:rPr>
          <w:rFonts w:ascii="SimSun" w:eastAsia="SimSun" w:hAnsi="SimSun" w:cs="SimSun"/>
          <w:color w:val="3F3F3F"/>
          <w:kern w:val="0"/>
        </w:rPr>
        <w:t>穷</w:t>
      </w:r>
      <w:r w:rsidRPr="00584244">
        <w:rPr>
          <w:rFonts w:ascii="MS Mincho" w:eastAsia="MS Mincho" w:hAnsi="MS Mincho" w:cs="MS Mincho"/>
          <w:color w:val="3F3F3F"/>
          <w:kern w:val="0"/>
        </w:rPr>
        <w:t>大的情形</w:t>
      </w:r>
    </w:p>
    <w:p w14:paraId="29BEABF2"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3" w:name="t4"/>
      <w:bookmarkEnd w:id="3"/>
      <w:r w:rsidRPr="00584244">
        <w:rPr>
          <w:rFonts w:ascii="MS Mincho" w:eastAsia="MS Mincho" w:hAnsi="MS Mincho" w:cs="MS Mincho"/>
          <w:b/>
          <w:bCs/>
          <w:color w:val="4F4F4F"/>
          <w:kern w:val="0"/>
          <w:sz w:val="33"/>
          <w:szCs w:val="33"/>
        </w:rPr>
        <w:t>参数方程</w:t>
      </w:r>
    </w:p>
    <w:p w14:paraId="12D73603"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为了克服以上问题，</w:t>
      </w:r>
      <w:r w:rsidRPr="00584244">
        <w:rPr>
          <w:rFonts w:ascii="Arial" w:hAnsi="Arial" w:cs="Arial"/>
          <w:b/>
          <w:bCs/>
          <w:color w:val="4F4F4F"/>
          <w:kern w:val="0"/>
        </w:rPr>
        <w:t>曲线曲面方程通常表示成参数的形式。</w:t>
      </w:r>
    </w:p>
    <w:p w14:paraId="653FD56C"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二维上，假定用</w:t>
      </w:r>
      <w:r w:rsidRPr="00584244">
        <w:rPr>
          <w:rFonts w:ascii="Arial" w:hAnsi="Arial" w:cs="Arial"/>
          <w:color w:val="4F4F4F"/>
          <w:kern w:val="0"/>
        </w:rPr>
        <w:t xml:space="preserve"> t </w:t>
      </w:r>
      <w:r w:rsidRPr="00584244">
        <w:rPr>
          <w:rFonts w:ascii="Arial" w:hAnsi="Arial" w:cs="Arial"/>
          <w:color w:val="4F4F4F"/>
          <w:kern w:val="0"/>
        </w:rPr>
        <w:t>表示参数，</w:t>
      </w:r>
      <w:r w:rsidRPr="00584244">
        <w:rPr>
          <w:rFonts w:ascii="Arial" w:hAnsi="Arial" w:cs="Arial"/>
          <w:b/>
          <w:bCs/>
          <w:color w:val="4F4F4F"/>
          <w:kern w:val="0"/>
        </w:rPr>
        <w:t>平面曲线上任意一点</w:t>
      </w:r>
      <w:r w:rsidRPr="00584244">
        <w:rPr>
          <w:rFonts w:ascii="Arial" w:hAnsi="Arial" w:cs="Arial"/>
          <w:b/>
          <w:bCs/>
          <w:color w:val="4F4F4F"/>
          <w:kern w:val="0"/>
        </w:rPr>
        <w:t xml:space="preserve"> P </w:t>
      </w:r>
      <w:r w:rsidRPr="00584244">
        <w:rPr>
          <w:rFonts w:ascii="Arial" w:hAnsi="Arial" w:cs="Arial"/>
          <w:b/>
          <w:bCs/>
          <w:color w:val="4F4F4F"/>
          <w:kern w:val="0"/>
        </w:rPr>
        <w:t>可表示为：</w:t>
      </w:r>
      <w:r w:rsidRPr="00584244">
        <w:rPr>
          <w:rFonts w:ascii="Arial" w:hAnsi="Arial" w:cs="Arial"/>
          <w:b/>
          <w:bCs/>
          <w:color w:val="4F4F4F"/>
          <w:kern w:val="0"/>
        </w:rPr>
        <w:t>P</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 x</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y</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w:t>
      </w:r>
    </w:p>
    <w:p w14:paraId="5CEB833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三维上，假定用</w:t>
      </w:r>
      <w:r w:rsidRPr="00584244">
        <w:rPr>
          <w:rFonts w:ascii="Arial" w:hAnsi="Arial" w:cs="Arial"/>
          <w:color w:val="4F4F4F"/>
          <w:kern w:val="0"/>
        </w:rPr>
        <w:t xml:space="preserve"> t </w:t>
      </w:r>
      <w:r w:rsidRPr="00584244">
        <w:rPr>
          <w:rFonts w:ascii="Arial" w:hAnsi="Arial" w:cs="Arial"/>
          <w:color w:val="4F4F4F"/>
          <w:kern w:val="0"/>
        </w:rPr>
        <w:t>表示参数，</w:t>
      </w:r>
      <w:r w:rsidRPr="00584244">
        <w:rPr>
          <w:rFonts w:ascii="Arial" w:hAnsi="Arial" w:cs="Arial"/>
          <w:b/>
          <w:bCs/>
          <w:color w:val="4F4F4F"/>
          <w:kern w:val="0"/>
        </w:rPr>
        <w:t>空间曲线上任意一三维点</w:t>
      </w:r>
      <w:r w:rsidRPr="00584244">
        <w:rPr>
          <w:rFonts w:ascii="Arial" w:hAnsi="Arial" w:cs="Arial"/>
          <w:b/>
          <w:bCs/>
          <w:color w:val="4F4F4F"/>
          <w:kern w:val="0"/>
        </w:rPr>
        <w:t xml:space="preserve"> P </w:t>
      </w:r>
      <w:r w:rsidRPr="00584244">
        <w:rPr>
          <w:rFonts w:ascii="Arial" w:hAnsi="Arial" w:cs="Arial"/>
          <w:b/>
          <w:bCs/>
          <w:color w:val="4F4F4F"/>
          <w:kern w:val="0"/>
        </w:rPr>
        <w:t>可表示为：</w:t>
      </w:r>
      <w:r w:rsidRPr="00584244">
        <w:rPr>
          <w:rFonts w:ascii="Arial" w:hAnsi="Arial" w:cs="Arial"/>
          <w:b/>
          <w:bCs/>
          <w:color w:val="4F4F4F"/>
          <w:kern w:val="0"/>
        </w:rPr>
        <w:t>P</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 x</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y</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 xml:space="preserve"> , z</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w:t>
      </w:r>
    </w:p>
    <w:p w14:paraId="5217011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它等价于笛卡尔分量表示：</w:t>
      </w:r>
      <w:r w:rsidRPr="00584244">
        <w:rPr>
          <w:rFonts w:ascii="Arial" w:hAnsi="Arial" w:cs="Arial"/>
          <w:color w:val="4F4F4F"/>
          <w:kern w:val="0"/>
        </w:rPr>
        <w:t>P</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 x</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proofErr w:type="spellStart"/>
      <w:r w:rsidRPr="00584244">
        <w:rPr>
          <w:rFonts w:ascii="Arial" w:hAnsi="Arial" w:cs="Arial"/>
          <w:color w:val="4F4F4F"/>
          <w:kern w:val="0"/>
        </w:rPr>
        <w:t>i</w:t>
      </w:r>
      <w:proofErr w:type="spellEnd"/>
      <w:r w:rsidRPr="00584244">
        <w:rPr>
          <w:rFonts w:ascii="Arial" w:hAnsi="Arial" w:cs="Arial"/>
          <w:color w:val="4F4F4F"/>
          <w:kern w:val="0"/>
        </w:rPr>
        <w:t xml:space="preserve"> + y</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j + z</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k</w:t>
      </w:r>
    </w:p>
    <w:p w14:paraId="5792D80E"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这样，给定一个</w:t>
      </w:r>
      <w:r w:rsidRPr="00584244">
        <w:rPr>
          <w:rFonts w:ascii="Arial" w:hAnsi="Arial" w:cs="Arial"/>
          <w:color w:val="4F4F4F"/>
          <w:kern w:val="0"/>
        </w:rPr>
        <w:t xml:space="preserve"> t </w:t>
      </w:r>
      <w:r w:rsidRPr="00584244">
        <w:rPr>
          <w:rFonts w:ascii="Arial" w:hAnsi="Arial" w:cs="Arial"/>
          <w:color w:val="4F4F4F"/>
          <w:kern w:val="0"/>
        </w:rPr>
        <w:t>值，就可以得到曲线上一点的坐标。</w:t>
      </w:r>
    </w:p>
    <w:p w14:paraId="37776A1A"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参数曲线一般可以写成：</w:t>
      </w:r>
      <w:r w:rsidRPr="00584244">
        <w:rPr>
          <w:rFonts w:ascii="Arial" w:hAnsi="Arial" w:cs="Arial"/>
          <w:b/>
          <w:bCs/>
          <w:color w:val="4F4F4F"/>
          <w:kern w:val="0"/>
        </w:rPr>
        <w:t xml:space="preserve">p = </w:t>
      </w:r>
      <w:proofErr w:type="spellStart"/>
      <w:r w:rsidRPr="00584244">
        <w:rPr>
          <w:rFonts w:ascii="Arial" w:hAnsi="Arial" w:cs="Arial"/>
          <w:b/>
          <w:bCs/>
          <w:color w:val="4F4F4F"/>
          <w:kern w:val="0"/>
        </w:rPr>
        <w:t>p</w:t>
      </w:r>
      <w:proofErr w:type="spellEnd"/>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 xml:space="preserve"> </w:t>
      </w:r>
      <w:proofErr w:type="spellStart"/>
      <w:r w:rsidRPr="00584244">
        <w:rPr>
          <w:rFonts w:ascii="Arial" w:hAnsi="Arial" w:cs="Arial"/>
          <w:b/>
          <w:bCs/>
          <w:color w:val="4F4F4F"/>
          <w:kern w:val="0"/>
        </w:rPr>
        <w:t>t</w:t>
      </w:r>
      <w:proofErr w:type="spellEnd"/>
      <w:r w:rsidRPr="00584244">
        <w:rPr>
          <w:rFonts w:ascii="Arial" w:hAnsi="Arial" w:cs="Arial"/>
          <w:b/>
          <w:bCs/>
          <w:color w:val="4F4F4F"/>
          <w:kern w:val="0"/>
        </w:rPr>
        <w:t xml:space="preserve"> </w:t>
      </w:r>
      <w:r w:rsidRPr="00584244">
        <w:rPr>
          <w:rFonts w:ascii="MS Mincho" w:eastAsia="MS Mincho" w:hAnsi="MS Mincho" w:cs="MS Mincho"/>
          <w:b/>
          <w:bCs/>
          <w:color w:val="4F4F4F"/>
          <w:kern w:val="0"/>
        </w:rPr>
        <w:t>∈</w:t>
      </w:r>
      <w:r w:rsidRPr="00584244">
        <w:rPr>
          <w:rFonts w:ascii="Arial" w:hAnsi="Arial" w:cs="Arial"/>
          <w:b/>
          <w:bCs/>
          <w:color w:val="4F4F4F"/>
          <w:kern w:val="0"/>
        </w:rPr>
        <w:t>[ 0 , 1 ]</w:t>
      </w:r>
    </w:p>
    <w:p w14:paraId="7B2E393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类似地，</w:t>
      </w:r>
      <w:r w:rsidRPr="00584244">
        <w:rPr>
          <w:rFonts w:ascii="Arial" w:hAnsi="Arial" w:cs="Arial"/>
          <w:b/>
          <w:bCs/>
          <w:color w:val="4F4F4F"/>
          <w:kern w:val="0"/>
        </w:rPr>
        <w:t>参数曲面可以表示成：</w:t>
      </w:r>
      <w:r w:rsidRPr="00584244">
        <w:rPr>
          <w:rFonts w:ascii="Arial" w:hAnsi="Arial" w:cs="Arial"/>
          <w:b/>
          <w:bCs/>
          <w:color w:val="4F4F4F"/>
          <w:kern w:val="0"/>
        </w:rPr>
        <w:t>p</w:t>
      </w:r>
      <w:r w:rsidRPr="00584244">
        <w:rPr>
          <w:rFonts w:ascii="Arial" w:hAnsi="Arial" w:cs="Arial"/>
          <w:b/>
          <w:bCs/>
          <w:color w:val="4F4F4F"/>
          <w:kern w:val="0"/>
        </w:rPr>
        <w:t>（</w:t>
      </w:r>
      <w:r w:rsidRPr="00584244">
        <w:rPr>
          <w:rFonts w:ascii="Arial" w:hAnsi="Arial" w:cs="Arial"/>
          <w:b/>
          <w:bCs/>
          <w:color w:val="4F4F4F"/>
          <w:kern w:val="0"/>
        </w:rPr>
        <w:t>u , v</w:t>
      </w:r>
      <w:r w:rsidRPr="00584244">
        <w:rPr>
          <w:rFonts w:ascii="Arial" w:hAnsi="Arial" w:cs="Arial"/>
          <w:b/>
          <w:bCs/>
          <w:color w:val="4F4F4F"/>
          <w:kern w:val="0"/>
        </w:rPr>
        <w:t>）</w:t>
      </w:r>
      <w:r w:rsidRPr="00584244">
        <w:rPr>
          <w:rFonts w:ascii="Arial" w:hAnsi="Arial" w:cs="Arial"/>
          <w:b/>
          <w:bCs/>
          <w:color w:val="4F4F4F"/>
          <w:kern w:val="0"/>
        </w:rPr>
        <w:t>= p</w:t>
      </w:r>
      <w:r w:rsidRPr="00584244">
        <w:rPr>
          <w:rFonts w:ascii="Arial" w:hAnsi="Arial" w:cs="Arial"/>
          <w:b/>
          <w:bCs/>
          <w:color w:val="4F4F4F"/>
          <w:kern w:val="0"/>
        </w:rPr>
        <w:t>（</w:t>
      </w:r>
      <w:r w:rsidRPr="00584244">
        <w:rPr>
          <w:rFonts w:ascii="Arial" w:hAnsi="Arial" w:cs="Arial"/>
          <w:b/>
          <w:bCs/>
          <w:color w:val="4F4F4F"/>
          <w:kern w:val="0"/>
        </w:rPr>
        <w:t>x</w:t>
      </w:r>
      <w:r w:rsidRPr="00584244">
        <w:rPr>
          <w:rFonts w:ascii="Arial" w:hAnsi="Arial" w:cs="Arial"/>
          <w:b/>
          <w:bCs/>
          <w:color w:val="4F4F4F"/>
          <w:kern w:val="0"/>
        </w:rPr>
        <w:t>（</w:t>
      </w:r>
      <w:proofErr w:type="spellStart"/>
      <w:r w:rsidRPr="00584244">
        <w:rPr>
          <w:rFonts w:ascii="Arial" w:hAnsi="Arial" w:cs="Arial"/>
          <w:b/>
          <w:bCs/>
          <w:color w:val="4F4F4F"/>
          <w:kern w:val="0"/>
        </w:rPr>
        <w:t>u,v</w:t>
      </w:r>
      <w:proofErr w:type="spellEnd"/>
      <w:r w:rsidRPr="00584244">
        <w:rPr>
          <w:rFonts w:ascii="Arial" w:hAnsi="Arial" w:cs="Arial"/>
          <w:b/>
          <w:bCs/>
          <w:color w:val="4F4F4F"/>
          <w:kern w:val="0"/>
        </w:rPr>
        <w:t>）</w:t>
      </w:r>
      <w:r w:rsidRPr="00584244">
        <w:rPr>
          <w:rFonts w:ascii="Arial" w:hAnsi="Arial" w:cs="Arial"/>
          <w:b/>
          <w:bCs/>
          <w:color w:val="4F4F4F"/>
          <w:kern w:val="0"/>
        </w:rPr>
        <w:t>, y</w:t>
      </w:r>
      <w:r w:rsidRPr="00584244">
        <w:rPr>
          <w:rFonts w:ascii="Arial" w:hAnsi="Arial" w:cs="Arial"/>
          <w:b/>
          <w:bCs/>
          <w:color w:val="4F4F4F"/>
          <w:kern w:val="0"/>
        </w:rPr>
        <w:t>（</w:t>
      </w:r>
      <w:proofErr w:type="spellStart"/>
      <w:r w:rsidRPr="00584244">
        <w:rPr>
          <w:rFonts w:ascii="Arial" w:hAnsi="Arial" w:cs="Arial"/>
          <w:b/>
          <w:bCs/>
          <w:color w:val="4F4F4F"/>
          <w:kern w:val="0"/>
        </w:rPr>
        <w:t>u,v</w:t>
      </w:r>
      <w:proofErr w:type="spellEnd"/>
      <w:r w:rsidRPr="00584244">
        <w:rPr>
          <w:rFonts w:ascii="Arial" w:hAnsi="Arial" w:cs="Arial"/>
          <w:b/>
          <w:bCs/>
          <w:color w:val="4F4F4F"/>
          <w:kern w:val="0"/>
        </w:rPr>
        <w:t>），</w:t>
      </w:r>
      <w:r w:rsidRPr="00584244">
        <w:rPr>
          <w:rFonts w:ascii="Arial" w:hAnsi="Arial" w:cs="Arial"/>
          <w:b/>
          <w:bCs/>
          <w:color w:val="4F4F4F"/>
          <w:kern w:val="0"/>
        </w:rPr>
        <w:t>z</w:t>
      </w:r>
      <w:r w:rsidRPr="00584244">
        <w:rPr>
          <w:rFonts w:ascii="Arial" w:hAnsi="Arial" w:cs="Arial"/>
          <w:b/>
          <w:bCs/>
          <w:color w:val="4F4F4F"/>
          <w:kern w:val="0"/>
        </w:rPr>
        <w:t>（</w:t>
      </w:r>
      <w:proofErr w:type="spellStart"/>
      <w:r w:rsidRPr="00584244">
        <w:rPr>
          <w:rFonts w:ascii="Arial" w:hAnsi="Arial" w:cs="Arial"/>
          <w:b/>
          <w:bCs/>
          <w:color w:val="4F4F4F"/>
          <w:kern w:val="0"/>
        </w:rPr>
        <w:t>u,v</w:t>
      </w:r>
      <w:proofErr w:type="spellEnd"/>
      <w:r w:rsidRPr="00584244">
        <w:rPr>
          <w:rFonts w:ascii="Arial" w:hAnsi="Arial" w:cs="Arial"/>
          <w:b/>
          <w:bCs/>
          <w:color w:val="4F4F4F"/>
          <w:kern w:val="0"/>
        </w:rPr>
        <w:t>））</w:t>
      </w:r>
      <w:r w:rsidRPr="00584244">
        <w:rPr>
          <w:rFonts w:ascii="Arial" w:hAnsi="Arial" w:cs="Arial"/>
          <w:b/>
          <w:bCs/>
          <w:color w:val="4F4F4F"/>
          <w:kern w:val="0"/>
        </w:rPr>
        <w:t xml:space="preserve"> </w:t>
      </w:r>
      <w:r w:rsidRPr="00584244">
        <w:rPr>
          <w:rFonts w:ascii="Arial" w:hAnsi="Arial" w:cs="Arial"/>
          <w:b/>
          <w:bCs/>
          <w:color w:val="4F4F4F"/>
          <w:kern w:val="0"/>
        </w:rPr>
        <w:t>（</w:t>
      </w:r>
      <w:proofErr w:type="spellStart"/>
      <w:r w:rsidRPr="00584244">
        <w:rPr>
          <w:rFonts w:ascii="Arial" w:hAnsi="Arial" w:cs="Arial"/>
          <w:b/>
          <w:bCs/>
          <w:color w:val="4F4F4F"/>
          <w:kern w:val="0"/>
        </w:rPr>
        <w:t>u,v</w:t>
      </w:r>
      <w:proofErr w:type="spellEnd"/>
      <w:r w:rsidRPr="00584244">
        <w:rPr>
          <w:rFonts w:ascii="Arial" w:hAnsi="Arial" w:cs="Arial"/>
          <w:b/>
          <w:bCs/>
          <w:color w:val="4F4F4F"/>
          <w:kern w:val="0"/>
        </w:rPr>
        <w:t>）</w:t>
      </w:r>
      <w:r w:rsidRPr="00584244">
        <w:rPr>
          <w:rFonts w:ascii="MS Mincho" w:eastAsia="MS Mincho" w:hAnsi="MS Mincho" w:cs="MS Mincho"/>
          <w:b/>
          <w:bCs/>
          <w:color w:val="4F4F4F"/>
          <w:kern w:val="0"/>
        </w:rPr>
        <w:t>∈</w:t>
      </w:r>
      <w:r w:rsidRPr="00584244">
        <w:rPr>
          <w:rFonts w:ascii="Arial" w:hAnsi="Arial" w:cs="Arial"/>
          <w:b/>
          <w:bCs/>
          <w:color w:val="4F4F4F"/>
          <w:kern w:val="0"/>
        </w:rPr>
        <w:t>[ 0 , 1 ] ×[ 0 , 1 ]</w:t>
      </w:r>
    </w:p>
    <w:p w14:paraId="3754ED29"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最简单的参数曲线是直线段，端点为</w:t>
      </w:r>
      <w:r w:rsidRPr="00584244">
        <w:rPr>
          <w:rFonts w:ascii="Arial" w:hAnsi="Arial" w:cs="Arial"/>
          <w:b/>
          <w:bCs/>
          <w:color w:val="4F4F4F"/>
          <w:kern w:val="0"/>
        </w:rPr>
        <w:t xml:space="preserve"> p1</w:t>
      </w:r>
      <w:r w:rsidRPr="00584244">
        <w:rPr>
          <w:rFonts w:ascii="Arial" w:hAnsi="Arial" w:cs="Arial"/>
          <w:b/>
          <w:bCs/>
          <w:color w:val="4F4F4F"/>
          <w:kern w:val="0"/>
        </w:rPr>
        <w:t>，</w:t>
      </w:r>
      <w:r w:rsidRPr="00584244">
        <w:rPr>
          <w:rFonts w:ascii="Arial" w:hAnsi="Arial" w:cs="Arial"/>
          <w:b/>
          <w:bCs/>
          <w:color w:val="4F4F4F"/>
          <w:kern w:val="0"/>
        </w:rPr>
        <w:t xml:space="preserve">p2 </w:t>
      </w:r>
      <w:r w:rsidRPr="00584244">
        <w:rPr>
          <w:rFonts w:ascii="Arial" w:hAnsi="Arial" w:cs="Arial"/>
          <w:b/>
          <w:bCs/>
          <w:color w:val="4F4F4F"/>
          <w:kern w:val="0"/>
        </w:rPr>
        <w:t>的直线段参数方程可表示为：</w:t>
      </w:r>
      <w:r w:rsidRPr="00584244">
        <w:rPr>
          <w:rFonts w:ascii="Arial" w:hAnsi="Arial" w:cs="Arial"/>
          <w:b/>
          <w:bCs/>
          <w:color w:val="4F4F4F"/>
          <w:kern w:val="0"/>
        </w:rPr>
        <w:t>p</w:t>
      </w:r>
      <w:r w:rsidRPr="00584244">
        <w:rPr>
          <w:rFonts w:ascii="Arial" w:hAnsi="Arial" w:cs="Arial"/>
          <w:b/>
          <w:bCs/>
          <w:color w:val="4F4F4F"/>
          <w:kern w:val="0"/>
        </w:rPr>
        <w:t>（</w:t>
      </w:r>
      <w:r w:rsidRPr="00584244">
        <w:rPr>
          <w:rFonts w:ascii="Arial" w:hAnsi="Arial" w:cs="Arial"/>
          <w:b/>
          <w:bCs/>
          <w:color w:val="4F4F4F"/>
          <w:kern w:val="0"/>
        </w:rPr>
        <w:t>t</w:t>
      </w:r>
      <w:r w:rsidRPr="00584244">
        <w:rPr>
          <w:rFonts w:ascii="Arial" w:hAnsi="Arial" w:cs="Arial"/>
          <w:b/>
          <w:bCs/>
          <w:color w:val="4F4F4F"/>
          <w:kern w:val="0"/>
        </w:rPr>
        <w:t>）</w:t>
      </w:r>
      <w:r w:rsidRPr="00584244">
        <w:rPr>
          <w:rFonts w:ascii="Arial" w:hAnsi="Arial" w:cs="Arial"/>
          <w:b/>
          <w:bCs/>
          <w:color w:val="4F4F4F"/>
          <w:kern w:val="0"/>
        </w:rPr>
        <w:t>= p1 +</w:t>
      </w:r>
      <w:r w:rsidRPr="00584244">
        <w:rPr>
          <w:rFonts w:ascii="Arial" w:hAnsi="Arial" w:cs="Arial"/>
          <w:b/>
          <w:bCs/>
          <w:color w:val="4F4F4F"/>
          <w:kern w:val="0"/>
        </w:rPr>
        <w:t>（</w:t>
      </w:r>
      <w:r w:rsidRPr="00584244">
        <w:rPr>
          <w:rFonts w:ascii="Arial" w:hAnsi="Arial" w:cs="Arial"/>
          <w:b/>
          <w:bCs/>
          <w:color w:val="4F4F4F"/>
          <w:kern w:val="0"/>
        </w:rPr>
        <w:t>p2-p1</w:t>
      </w:r>
      <w:r w:rsidRPr="00584244">
        <w:rPr>
          <w:rFonts w:ascii="Arial" w:hAnsi="Arial" w:cs="Arial"/>
          <w:b/>
          <w:bCs/>
          <w:color w:val="4F4F4F"/>
          <w:kern w:val="0"/>
        </w:rPr>
        <w:t>）</w:t>
      </w:r>
      <w:r w:rsidRPr="00584244">
        <w:rPr>
          <w:rFonts w:ascii="Arial" w:hAnsi="Arial" w:cs="Arial"/>
          <w:b/>
          <w:bCs/>
          <w:color w:val="4F4F4F"/>
          <w:kern w:val="0"/>
        </w:rPr>
        <w:t xml:space="preserve">t </w:t>
      </w:r>
      <w:proofErr w:type="spellStart"/>
      <w:r w:rsidRPr="00584244">
        <w:rPr>
          <w:rFonts w:ascii="Arial" w:hAnsi="Arial" w:cs="Arial"/>
          <w:b/>
          <w:bCs/>
          <w:color w:val="4F4F4F"/>
          <w:kern w:val="0"/>
        </w:rPr>
        <w:t>t</w:t>
      </w:r>
      <w:proofErr w:type="spellEnd"/>
      <w:r w:rsidRPr="00584244">
        <w:rPr>
          <w:rFonts w:ascii="Arial" w:hAnsi="Arial" w:cs="Arial"/>
          <w:b/>
          <w:bCs/>
          <w:color w:val="4F4F4F"/>
          <w:kern w:val="0"/>
        </w:rPr>
        <w:t xml:space="preserve"> </w:t>
      </w:r>
      <w:r w:rsidRPr="00584244">
        <w:rPr>
          <w:rFonts w:ascii="MS Mincho" w:eastAsia="MS Mincho" w:hAnsi="MS Mincho" w:cs="MS Mincho"/>
          <w:b/>
          <w:bCs/>
          <w:color w:val="4F4F4F"/>
          <w:kern w:val="0"/>
        </w:rPr>
        <w:t>∈</w:t>
      </w:r>
      <w:r w:rsidRPr="00584244">
        <w:rPr>
          <w:rFonts w:ascii="Arial" w:hAnsi="Arial" w:cs="Arial"/>
          <w:b/>
          <w:bCs/>
          <w:color w:val="4F4F4F"/>
          <w:kern w:val="0"/>
        </w:rPr>
        <w:t>[ 0 , 1 ]</w:t>
      </w:r>
    </w:p>
    <w:p w14:paraId="501B0826"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4" w:name="t5"/>
      <w:bookmarkEnd w:id="4"/>
      <w:r w:rsidRPr="00584244">
        <w:rPr>
          <w:rFonts w:ascii="MS Mincho" w:eastAsia="MS Mincho" w:hAnsi="MS Mincho" w:cs="MS Mincho"/>
          <w:b/>
          <w:bCs/>
          <w:color w:val="4F4F4F"/>
          <w:kern w:val="0"/>
          <w:sz w:val="33"/>
          <w:szCs w:val="33"/>
        </w:rPr>
        <w:lastRenderedPageBreak/>
        <w:t>参数方程的</w:t>
      </w:r>
      <w:r w:rsidRPr="00584244">
        <w:rPr>
          <w:rFonts w:ascii="SimSun" w:eastAsia="SimSun" w:hAnsi="SimSun" w:cs="SimSun"/>
          <w:b/>
          <w:bCs/>
          <w:color w:val="4F4F4F"/>
          <w:kern w:val="0"/>
          <w:sz w:val="33"/>
          <w:szCs w:val="33"/>
        </w:rPr>
        <w:t>优势</w:t>
      </w:r>
    </w:p>
    <w:p w14:paraId="381473D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在曲线、曲面的表示上，参数方程比显式、隐式方程有更多的优越性，主要表现在：</w:t>
      </w:r>
    </w:p>
    <w:p w14:paraId="03ADF23B"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可以</w:t>
      </w:r>
      <w:r w:rsidRPr="00584244">
        <w:rPr>
          <w:rFonts w:ascii="SimSun" w:eastAsia="SimSun" w:hAnsi="SimSun" w:cs="SimSun"/>
          <w:color w:val="3F3F3F"/>
          <w:kern w:val="0"/>
        </w:rPr>
        <w:t>满</w:t>
      </w:r>
      <w:r w:rsidRPr="00584244">
        <w:rPr>
          <w:rFonts w:ascii="MS Mincho" w:eastAsia="MS Mincho" w:hAnsi="MS Mincho" w:cs="MS Mincho"/>
          <w:color w:val="3F3F3F"/>
          <w:kern w:val="0"/>
        </w:rPr>
        <w:t>足几何不</w:t>
      </w:r>
      <w:r w:rsidRPr="00584244">
        <w:rPr>
          <w:rFonts w:ascii="SimSun" w:eastAsia="SimSun" w:hAnsi="SimSun" w:cs="SimSun"/>
          <w:color w:val="3F3F3F"/>
          <w:kern w:val="0"/>
        </w:rPr>
        <w:t>变</w:t>
      </w:r>
      <w:r w:rsidRPr="00584244">
        <w:rPr>
          <w:rFonts w:ascii="MS Mincho" w:eastAsia="MS Mincho" w:hAnsi="MS Mincho" w:cs="MS Mincho"/>
          <w:color w:val="3F3F3F"/>
          <w:kern w:val="0"/>
        </w:rPr>
        <w:t>性的要求：即指形状的数学表示及其所表达的形状不随所取坐</w:t>
      </w:r>
      <w:r w:rsidRPr="00584244">
        <w:rPr>
          <w:rFonts w:ascii="SimSun" w:eastAsia="SimSun" w:hAnsi="SimSun" w:cs="SimSun"/>
          <w:color w:val="3F3F3F"/>
          <w:kern w:val="0"/>
        </w:rPr>
        <w:t>标</w:t>
      </w:r>
      <w:r w:rsidRPr="00584244">
        <w:rPr>
          <w:rFonts w:ascii="MS Mincho" w:eastAsia="MS Mincho" w:hAnsi="MS Mincho" w:cs="MS Mincho"/>
          <w:color w:val="3F3F3F"/>
          <w:kern w:val="0"/>
        </w:rPr>
        <w:t>系而改</w:t>
      </w:r>
      <w:r w:rsidRPr="00584244">
        <w:rPr>
          <w:rFonts w:ascii="SimSun" w:eastAsia="SimSun" w:hAnsi="SimSun" w:cs="SimSun"/>
          <w:color w:val="3F3F3F"/>
          <w:kern w:val="0"/>
        </w:rPr>
        <w:t>变</w:t>
      </w:r>
      <w:r w:rsidRPr="00584244">
        <w:rPr>
          <w:rFonts w:ascii="MS Mincho" w:eastAsia="MS Mincho" w:hAnsi="MS Mincho" w:cs="MS Mincho"/>
          <w:color w:val="3F3F3F"/>
          <w:kern w:val="0"/>
        </w:rPr>
        <w:t>的性</w:t>
      </w:r>
      <w:r w:rsidRPr="00584244">
        <w:rPr>
          <w:rFonts w:ascii="SimSun" w:eastAsia="SimSun" w:hAnsi="SimSun" w:cs="SimSun"/>
          <w:color w:val="3F3F3F"/>
          <w:kern w:val="0"/>
        </w:rPr>
        <w:t>质</w:t>
      </w:r>
    </w:p>
    <w:p w14:paraId="43326819"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有更大的自由度来控制曲</w:t>
      </w:r>
      <w:r w:rsidRPr="00584244">
        <w:rPr>
          <w:rFonts w:ascii="SimSun" w:eastAsia="SimSun" w:hAnsi="SimSun" w:cs="SimSun"/>
          <w:color w:val="3F3F3F"/>
          <w:kern w:val="0"/>
        </w:rPr>
        <w:t>线</w:t>
      </w:r>
      <w:r w:rsidRPr="00584244">
        <w:rPr>
          <w:rFonts w:ascii="MS Mincho" w:eastAsia="MS Mincho" w:hAnsi="MS Mincho" w:cs="MS Mincho"/>
          <w:color w:val="3F3F3F"/>
          <w:kern w:val="0"/>
        </w:rPr>
        <w:t>、曲面的形状</w:t>
      </w:r>
    </w:p>
    <w:p w14:paraId="7FD0566D"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直接</w:t>
      </w:r>
      <w:r w:rsidRPr="00584244">
        <w:rPr>
          <w:rFonts w:ascii="SimSun" w:eastAsia="SimSun" w:hAnsi="SimSun" w:cs="SimSun"/>
          <w:color w:val="3F3F3F"/>
          <w:kern w:val="0"/>
        </w:rPr>
        <w:t>对</w:t>
      </w:r>
      <w:r w:rsidRPr="00584244">
        <w:rPr>
          <w:rFonts w:ascii="MS Mincho" w:eastAsia="MS Mincho" w:hAnsi="MS Mincho" w:cs="MS Mincho"/>
          <w:color w:val="3F3F3F"/>
          <w:kern w:val="0"/>
        </w:rPr>
        <w:t>参数方程</w:t>
      </w:r>
      <w:r w:rsidRPr="00584244">
        <w:rPr>
          <w:rFonts w:ascii="SimSun" w:eastAsia="SimSun" w:hAnsi="SimSun" w:cs="SimSun"/>
          <w:color w:val="3F3F3F"/>
          <w:kern w:val="0"/>
        </w:rPr>
        <w:t>进</w:t>
      </w:r>
      <w:r w:rsidRPr="00584244">
        <w:rPr>
          <w:rFonts w:ascii="MS Mincho" w:eastAsia="MS Mincho" w:hAnsi="MS Mincho" w:cs="MS Mincho"/>
          <w:color w:val="3F3F3F"/>
          <w:kern w:val="0"/>
        </w:rPr>
        <w:t>行几何</w:t>
      </w:r>
      <w:r w:rsidRPr="00584244">
        <w:rPr>
          <w:rFonts w:ascii="SimSun" w:eastAsia="SimSun" w:hAnsi="SimSun" w:cs="SimSun"/>
          <w:color w:val="3F3F3F"/>
          <w:kern w:val="0"/>
        </w:rPr>
        <w:t>变换</w:t>
      </w:r>
    </w:p>
    <w:p w14:paraId="7690A182"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便于</w:t>
      </w:r>
      <w:r w:rsidRPr="00584244">
        <w:rPr>
          <w:rFonts w:ascii="SimSun" w:eastAsia="SimSun" w:hAnsi="SimSun" w:cs="SimSun"/>
          <w:color w:val="3F3F3F"/>
          <w:kern w:val="0"/>
        </w:rPr>
        <w:t>处</w:t>
      </w:r>
      <w:r w:rsidRPr="00584244">
        <w:rPr>
          <w:rFonts w:ascii="MS Mincho" w:eastAsia="MS Mincho" w:hAnsi="MS Mincho" w:cs="MS Mincho"/>
          <w:color w:val="3F3F3F"/>
          <w:kern w:val="0"/>
        </w:rPr>
        <w:t>理斜率</w:t>
      </w:r>
      <w:r w:rsidRPr="00584244">
        <w:rPr>
          <w:rFonts w:ascii="SimSun" w:eastAsia="SimSun" w:hAnsi="SimSun" w:cs="SimSun"/>
          <w:color w:val="3F3F3F"/>
          <w:kern w:val="0"/>
        </w:rPr>
        <w:t>为</w:t>
      </w:r>
      <w:r w:rsidRPr="00584244">
        <w:rPr>
          <w:rFonts w:ascii="MS Mincho" w:eastAsia="MS Mincho" w:hAnsi="MS Mincho" w:cs="MS Mincho"/>
          <w:color w:val="3F3F3F"/>
          <w:kern w:val="0"/>
        </w:rPr>
        <w:t>无</w:t>
      </w:r>
      <w:r w:rsidRPr="00584244">
        <w:rPr>
          <w:rFonts w:ascii="SimSun" w:eastAsia="SimSun" w:hAnsi="SimSun" w:cs="SimSun"/>
          <w:color w:val="3F3F3F"/>
          <w:kern w:val="0"/>
        </w:rPr>
        <w:t>穷</w:t>
      </w:r>
      <w:r w:rsidRPr="00584244">
        <w:rPr>
          <w:rFonts w:ascii="MS Mincho" w:eastAsia="MS Mincho" w:hAnsi="MS Mincho" w:cs="MS Mincho"/>
          <w:color w:val="3F3F3F"/>
          <w:kern w:val="0"/>
        </w:rPr>
        <w:t>大的情形，不会因此而中断</w:t>
      </w:r>
      <w:r w:rsidRPr="00584244">
        <w:rPr>
          <w:rFonts w:ascii="SimSun" w:eastAsia="SimSun" w:hAnsi="SimSun" w:cs="SimSun"/>
          <w:color w:val="3F3F3F"/>
          <w:kern w:val="0"/>
        </w:rPr>
        <w:t>计</w:t>
      </w:r>
      <w:r w:rsidRPr="00584244">
        <w:rPr>
          <w:rFonts w:ascii="MS Mincho" w:eastAsia="MS Mincho" w:hAnsi="MS Mincho" w:cs="MS Mincho"/>
          <w:color w:val="3F3F3F"/>
          <w:kern w:val="0"/>
        </w:rPr>
        <w:t>算</w:t>
      </w:r>
    </w:p>
    <w:p w14:paraId="2590F9A1"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界定曲</w:t>
      </w:r>
      <w:r w:rsidRPr="00584244">
        <w:rPr>
          <w:rFonts w:ascii="SimSun" w:eastAsia="SimSun" w:hAnsi="SimSun" w:cs="SimSun"/>
          <w:color w:val="3F3F3F"/>
          <w:kern w:val="0"/>
        </w:rPr>
        <w:t>线</w:t>
      </w:r>
      <w:r w:rsidRPr="00584244">
        <w:rPr>
          <w:rFonts w:ascii="MS Mincho" w:eastAsia="MS Mincho" w:hAnsi="MS Mincho" w:cs="MS Mincho"/>
          <w:color w:val="3F3F3F"/>
          <w:kern w:val="0"/>
        </w:rPr>
        <w:t>、曲面的范</w:t>
      </w:r>
      <w:r w:rsidRPr="00584244">
        <w:rPr>
          <w:rFonts w:ascii="SimSun" w:eastAsia="SimSun" w:hAnsi="SimSun" w:cs="SimSun"/>
          <w:color w:val="3F3F3F"/>
          <w:kern w:val="0"/>
        </w:rPr>
        <w:t>围</w:t>
      </w:r>
      <w:r w:rsidRPr="00584244">
        <w:rPr>
          <w:rFonts w:ascii="MS Mincho" w:eastAsia="MS Mincho" w:hAnsi="MS Mincho" w:cs="MS Mincho"/>
          <w:color w:val="3F3F3F"/>
          <w:kern w:val="0"/>
        </w:rPr>
        <w:t>十分</w:t>
      </w:r>
      <w:r w:rsidRPr="00584244">
        <w:rPr>
          <w:rFonts w:ascii="SimSun" w:eastAsia="SimSun" w:hAnsi="SimSun" w:cs="SimSun"/>
          <w:color w:val="3F3F3F"/>
          <w:kern w:val="0"/>
        </w:rPr>
        <w:t>简单</w:t>
      </w:r>
    </w:p>
    <w:p w14:paraId="45C563A3" w14:textId="77777777" w:rsidR="00584244" w:rsidRPr="00584244" w:rsidRDefault="00584244" w:rsidP="00584244">
      <w:pPr>
        <w:widowControl/>
        <w:numPr>
          <w:ilvl w:val="0"/>
          <w:numId w:val="2"/>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易于用向量（矢量）和矩</w:t>
      </w:r>
      <w:r w:rsidRPr="00584244">
        <w:rPr>
          <w:rFonts w:ascii="SimSun" w:eastAsia="SimSun" w:hAnsi="SimSun" w:cs="SimSun"/>
          <w:color w:val="3F3F3F"/>
          <w:kern w:val="0"/>
        </w:rPr>
        <w:t>阵</w:t>
      </w:r>
      <w:r w:rsidRPr="00584244">
        <w:rPr>
          <w:rFonts w:ascii="MS Mincho" w:eastAsia="MS Mincho" w:hAnsi="MS Mincho" w:cs="MS Mincho"/>
          <w:color w:val="3F3F3F"/>
          <w:kern w:val="0"/>
        </w:rPr>
        <w:t>运算，</w:t>
      </w:r>
      <w:r w:rsidRPr="00584244">
        <w:rPr>
          <w:rFonts w:ascii="SimSun" w:eastAsia="SimSun" w:hAnsi="SimSun" w:cs="SimSun"/>
          <w:color w:val="3F3F3F"/>
          <w:kern w:val="0"/>
        </w:rPr>
        <w:t>简</w:t>
      </w:r>
      <w:r w:rsidRPr="00584244">
        <w:rPr>
          <w:rFonts w:ascii="MS Mincho" w:eastAsia="MS Mincho" w:hAnsi="MS Mincho" w:cs="MS Mincho"/>
          <w:color w:val="3F3F3F"/>
          <w:kern w:val="0"/>
        </w:rPr>
        <w:t>化</w:t>
      </w:r>
      <w:r w:rsidRPr="00584244">
        <w:rPr>
          <w:rFonts w:ascii="SimSun" w:eastAsia="SimSun" w:hAnsi="SimSun" w:cs="SimSun"/>
          <w:color w:val="3F3F3F"/>
          <w:kern w:val="0"/>
        </w:rPr>
        <w:t>计</w:t>
      </w:r>
      <w:r w:rsidRPr="00584244">
        <w:rPr>
          <w:rFonts w:ascii="MS Mincho" w:eastAsia="MS Mincho" w:hAnsi="MS Mincho" w:cs="MS Mincho"/>
          <w:color w:val="3F3F3F"/>
          <w:kern w:val="0"/>
        </w:rPr>
        <w:t>算</w:t>
      </w:r>
    </w:p>
    <w:p w14:paraId="408C4F5D" w14:textId="77777777" w:rsidR="00584244" w:rsidRPr="00584244" w:rsidRDefault="00584244" w:rsidP="00584244">
      <w:pPr>
        <w:widowControl/>
        <w:shd w:val="clear" w:color="auto" w:fill="FFFFFF"/>
        <w:spacing w:line="240" w:lineRule="atLeast"/>
        <w:jc w:val="left"/>
        <w:outlineLvl w:val="0"/>
        <w:rPr>
          <w:rFonts w:ascii="Arial" w:eastAsia="Times New Roman" w:hAnsi="Arial" w:cs="Arial"/>
          <w:b/>
          <w:bCs/>
          <w:color w:val="4F4F4F"/>
          <w:kern w:val="36"/>
          <w:sz w:val="42"/>
          <w:szCs w:val="42"/>
        </w:rPr>
      </w:pPr>
      <w:bookmarkStart w:id="5" w:name="t6"/>
      <w:bookmarkEnd w:id="5"/>
      <w:r w:rsidRPr="00584244">
        <w:rPr>
          <w:rFonts w:ascii="Arial" w:eastAsia="Times New Roman" w:hAnsi="Arial" w:cs="Arial"/>
          <w:b/>
          <w:bCs/>
          <w:color w:val="4F4F4F"/>
          <w:kern w:val="36"/>
          <w:sz w:val="42"/>
          <w:szCs w:val="42"/>
        </w:rPr>
        <w:t xml:space="preserve">7.2 </w:t>
      </w:r>
      <w:r w:rsidRPr="00584244">
        <w:rPr>
          <w:rFonts w:ascii="MS Mincho" w:eastAsia="MS Mincho" w:hAnsi="MS Mincho" w:cs="MS Mincho"/>
          <w:b/>
          <w:bCs/>
          <w:color w:val="4F4F4F"/>
          <w:kern w:val="36"/>
          <w:sz w:val="42"/>
          <w:szCs w:val="42"/>
        </w:rPr>
        <w:t>参数曲</w:t>
      </w:r>
      <w:r w:rsidRPr="00584244">
        <w:rPr>
          <w:rFonts w:ascii="SimSun" w:eastAsia="SimSun" w:hAnsi="SimSun" w:cs="SimSun"/>
          <w:b/>
          <w:bCs/>
          <w:color w:val="4F4F4F"/>
          <w:kern w:val="36"/>
          <w:sz w:val="42"/>
          <w:szCs w:val="42"/>
        </w:rPr>
        <w:t>线</w:t>
      </w:r>
      <w:r w:rsidRPr="00584244">
        <w:rPr>
          <w:rFonts w:ascii="MS Mincho" w:eastAsia="MS Mincho" w:hAnsi="MS Mincho" w:cs="MS Mincho"/>
          <w:b/>
          <w:bCs/>
          <w:color w:val="4F4F4F"/>
          <w:kern w:val="36"/>
          <w:sz w:val="42"/>
          <w:szCs w:val="42"/>
        </w:rPr>
        <w:t>基本概念</w:t>
      </w:r>
    </w:p>
    <w:p w14:paraId="61CD72E2"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这部分内容完全来自于微分几何。微分几何是用微分的方法来研究曲线的局部性质，如曲线的弯曲程度等。</w:t>
      </w:r>
    </w:p>
    <w:p w14:paraId="21BD289D"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一条用参数表示的三维曲线是一个有界的点集，可以写成一个带参数的、连续的、单值得数学函数，其形式：</w:t>
      </w:r>
    </w:p>
    <w:p w14:paraId="70CBC0B6" w14:textId="77777777" w:rsidR="00584244" w:rsidRPr="00584244" w:rsidRDefault="00584244" w:rsidP="00584244">
      <w:pPr>
        <w:widowControl/>
        <w:shd w:val="clear" w:color="auto" w:fill="FFFFFF"/>
        <w:spacing w:line="240" w:lineRule="atLeast"/>
        <w:jc w:val="center"/>
        <w:rPr>
          <w:rFonts w:ascii="Arial" w:hAnsi="Arial" w:cs="Arial"/>
          <w:color w:val="4F4F4F"/>
          <w:kern w:val="0"/>
        </w:rPr>
      </w:pPr>
      <w:r w:rsidRPr="00584244">
        <w:rPr>
          <w:rFonts w:ascii="Arial" w:hAnsi="Arial" w:cs="Arial"/>
          <w:noProof/>
          <w:color w:val="4F4F4F"/>
          <w:kern w:val="0"/>
        </w:rPr>
        <w:drawing>
          <wp:inline distT="0" distB="0" distL="0" distR="0" wp14:anchorId="21057999" wp14:editId="6A16B2D4">
            <wp:extent cx="3023235" cy="1737379"/>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9093" cy="1746492"/>
                    </a:xfrm>
                    <a:prstGeom prst="rect">
                      <a:avLst/>
                    </a:prstGeom>
                    <a:noFill/>
                    <a:ln>
                      <a:noFill/>
                    </a:ln>
                  </pic:spPr>
                </pic:pic>
              </a:graphicData>
            </a:graphic>
          </wp:inline>
        </w:drawing>
      </w:r>
    </w:p>
    <w:p w14:paraId="53ACF05D"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6" w:name="t7"/>
      <w:bookmarkEnd w:id="6"/>
      <w:r w:rsidRPr="00584244">
        <w:rPr>
          <w:rFonts w:ascii="MS Mincho" w:eastAsia="MS Mincho" w:hAnsi="MS Mincho" w:cs="MS Mincho"/>
          <w:b/>
          <w:bCs/>
          <w:color w:val="4F4F4F"/>
          <w:kern w:val="0"/>
          <w:sz w:val="36"/>
          <w:szCs w:val="36"/>
        </w:rPr>
        <w:t>位置矢量</w:t>
      </w:r>
    </w:p>
    <w:p w14:paraId="2C8E0F81" w14:textId="77777777" w:rsidR="00584244" w:rsidRPr="00584244" w:rsidRDefault="00584244" w:rsidP="00584244">
      <w:pPr>
        <w:widowControl/>
        <w:shd w:val="clear" w:color="auto" w:fill="FFFFFF"/>
        <w:spacing w:line="240" w:lineRule="atLeast"/>
        <w:jc w:val="center"/>
        <w:rPr>
          <w:rFonts w:ascii="Arial" w:hAnsi="Arial" w:cs="Arial"/>
          <w:color w:val="4F4F4F"/>
          <w:kern w:val="0"/>
        </w:rPr>
      </w:pPr>
      <w:bookmarkStart w:id="7" w:name="_GoBack"/>
      <w:r w:rsidRPr="00584244">
        <w:rPr>
          <w:rFonts w:ascii="Arial" w:hAnsi="Arial" w:cs="Arial"/>
          <w:noProof/>
          <w:color w:val="4F4F4F"/>
          <w:kern w:val="0"/>
        </w:rPr>
        <w:drawing>
          <wp:inline distT="0" distB="0" distL="0" distR="0" wp14:anchorId="03D75D77" wp14:editId="782947AA">
            <wp:extent cx="2756535" cy="1901889"/>
            <wp:effectExtent l="0" t="0" r="12065" b="3175"/>
            <wp:docPr id="39" name="图片 39"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1076" cy="1905022"/>
                    </a:xfrm>
                    <a:prstGeom prst="rect">
                      <a:avLst/>
                    </a:prstGeom>
                    <a:noFill/>
                    <a:ln>
                      <a:noFill/>
                    </a:ln>
                  </pic:spPr>
                </pic:pic>
              </a:graphicData>
            </a:graphic>
          </wp:inline>
        </w:drawing>
      </w:r>
      <w:bookmarkEnd w:id="7"/>
    </w:p>
    <w:p w14:paraId="60F59B0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曲线上任意一个点的位置矢量可以表示为：</w:t>
      </w:r>
      <w:r w:rsidRPr="00584244">
        <w:rPr>
          <w:rFonts w:ascii="Arial" w:hAnsi="Arial" w:cs="Arial"/>
          <w:color w:val="4F4F4F"/>
          <w:kern w:val="0"/>
        </w:rPr>
        <w:t>P</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 x</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y</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 xml:space="preserve"> , z</w:t>
      </w:r>
      <w:r w:rsidRPr="00584244">
        <w:rPr>
          <w:rFonts w:ascii="Arial" w:hAnsi="Arial" w:cs="Arial"/>
          <w:color w:val="4F4F4F"/>
          <w:kern w:val="0"/>
        </w:rPr>
        <w:t>（</w:t>
      </w:r>
      <w:r w:rsidRPr="00584244">
        <w:rPr>
          <w:rFonts w:ascii="Arial" w:hAnsi="Arial" w:cs="Arial"/>
          <w:color w:val="4F4F4F"/>
          <w:kern w:val="0"/>
        </w:rPr>
        <w:t>t</w:t>
      </w:r>
      <w:r w:rsidRPr="00584244">
        <w:rPr>
          <w:rFonts w:ascii="Arial" w:hAnsi="Arial" w:cs="Arial"/>
          <w:color w:val="4F4F4F"/>
          <w:kern w:val="0"/>
        </w:rPr>
        <w:t>）</w:t>
      </w:r>
      <w:r w:rsidRPr="00584244">
        <w:rPr>
          <w:rFonts w:ascii="Arial" w:hAnsi="Arial" w:cs="Arial"/>
          <w:color w:val="4F4F4F"/>
          <w:kern w:val="0"/>
        </w:rPr>
        <w:t>]</w:t>
      </w:r>
    </w:p>
    <w:p w14:paraId="49497392"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8" w:name="t8"/>
      <w:bookmarkEnd w:id="8"/>
      <w:r w:rsidRPr="00584244">
        <w:rPr>
          <w:rFonts w:ascii="MS Mincho" w:eastAsia="MS Mincho" w:hAnsi="MS Mincho" w:cs="MS Mincho"/>
          <w:b/>
          <w:bCs/>
          <w:color w:val="4F4F4F"/>
          <w:kern w:val="0"/>
          <w:sz w:val="36"/>
          <w:szCs w:val="36"/>
        </w:rPr>
        <w:t>切矢量</w:t>
      </w:r>
    </w:p>
    <w:p w14:paraId="21E396E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62AF2FC1" wp14:editId="75C7E7A3">
            <wp:extent cx="6273800" cy="3111500"/>
            <wp:effectExtent l="0" t="0" r="0" b="12700"/>
            <wp:docPr id="38" name="图片 38"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3800" cy="31115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110E40F8" wp14:editId="6ADF1B2B">
            <wp:extent cx="5575300" cy="1701800"/>
            <wp:effectExtent l="0" t="0" r="12700" b="0"/>
            <wp:docPr id="37" name="图片 3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300" cy="1701800"/>
                    </a:xfrm>
                    <a:prstGeom prst="rect">
                      <a:avLst/>
                    </a:prstGeom>
                    <a:noFill/>
                    <a:ln>
                      <a:noFill/>
                    </a:ln>
                  </pic:spPr>
                </pic:pic>
              </a:graphicData>
            </a:graphic>
          </wp:inline>
        </w:drawing>
      </w:r>
    </w:p>
    <w:p w14:paraId="33222212"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9" w:name="t9"/>
      <w:bookmarkEnd w:id="9"/>
      <w:r w:rsidRPr="00584244">
        <w:rPr>
          <w:rFonts w:ascii="MS Mincho" w:eastAsia="MS Mincho" w:hAnsi="MS Mincho" w:cs="MS Mincho"/>
          <w:b/>
          <w:bCs/>
          <w:color w:val="4F4F4F"/>
          <w:kern w:val="0"/>
          <w:sz w:val="36"/>
          <w:szCs w:val="36"/>
        </w:rPr>
        <w:t>曲率</w:t>
      </w:r>
    </w:p>
    <w:p w14:paraId="3F81DED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切向量求导，求导以后还是一个向量，称为曲率，其几何意义是曲线的单位切向量对弧长的转动率，即</w:t>
      </w:r>
      <w:r w:rsidRPr="00584244">
        <w:rPr>
          <w:rFonts w:ascii="Arial" w:hAnsi="Arial" w:cs="Arial"/>
          <w:b/>
          <w:bCs/>
          <w:color w:val="4F4F4F"/>
          <w:kern w:val="0"/>
        </w:rPr>
        <w:t>刻画这一点的曲线的弯曲程度</w:t>
      </w:r>
      <w:r w:rsidRPr="00584244">
        <w:rPr>
          <w:rFonts w:ascii="Arial" w:hAnsi="Arial" w:cs="Arial"/>
          <w:color w:val="4F4F4F"/>
          <w:kern w:val="0"/>
        </w:rPr>
        <w:t>。</w:t>
      </w:r>
    </w:p>
    <w:p w14:paraId="744D95F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C223FDA" wp14:editId="18F85228">
            <wp:extent cx="4673600" cy="1384300"/>
            <wp:effectExtent l="0" t="0" r="0" b="12700"/>
            <wp:docPr id="36" name="图片 3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600" cy="13843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097498B5" wp14:editId="591318DE">
            <wp:extent cx="5334000" cy="2311400"/>
            <wp:effectExtent l="0" t="0" r="0" b="0"/>
            <wp:docPr id="35" name="图片 3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311400"/>
                    </a:xfrm>
                    <a:prstGeom prst="rect">
                      <a:avLst/>
                    </a:prstGeom>
                    <a:noFill/>
                    <a:ln>
                      <a:noFill/>
                    </a:ln>
                  </pic:spPr>
                </pic:pic>
              </a:graphicData>
            </a:graphic>
          </wp:inline>
        </w:drawing>
      </w:r>
    </w:p>
    <w:p w14:paraId="5F7F4513"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0" w:name="t10"/>
      <w:bookmarkEnd w:id="10"/>
      <w:r w:rsidRPr="00584244">
        <w:rPr>
          <w:rFonts w:ascii="MS Mincho" w:eastAsia="MS Mincho" w:hAnsi="MS Mincho" w:cs="MS Mincho"/>
          <w:b/>
          <w:bCs/>
          <w:color w:val="4F4F4F"/>
          <w:kern w:val="0"/>
          <w:sz w:val="36"/>
          <w:szCs w:val="36"/>
        </w:rPr>
        <w:t>法矢量</w:t>
      </w:r>
    </w:p>
    <w:p w14:paraId="3089DF04"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法矢量是与切矢量垂直的向量。</w:t>
      </w:r>
    </w:p>
    <w:p w14:paraId="343D729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4CADD091" wp14:editId="4327354D">
            <wp:extent cx="5930900" cy="1714500"/>
            <wp:effectExtent l="0" t="0" r="12700" b="12700"/>
            <wp:docPr id="34" name="图片 3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17145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523490A8" wp14:editId="459E5406">
            <wp:extent cx="5905500" cy="1828800"/>
            <wp:effectExtent l="0" t="0" r="12700" b="0"/>
            <wp:docPr id="33" name="图片 3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1828800"/>
                    </a:xfrm>
                    <a:prstGeom prst="rect">
                      <a:avLst/>
                    </a:prstGeom>
                    <a:noFill/>
                    <a:ln>
                      <a:noFill/>
                    </a:ln>
                  </pic:spPr>
                </pic:pic>
              </a:graphicData>
            </a:graphic>
          </wp:inline>
        </w:drawing>
      </w:r>
    </w:p>
    <w:p w14:paraId="34631342"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1" w:name="t11"/>
      <w:bookmarkEnd w:id="11"/>
      <w:r w:rsidRPr="00584244">
        <w:rPr>
          <w:rFonts w:ascii="SimSun" w:eastAsia="SimSun" w:hAnsi="SimSun" w:cs="SimSun"/>
          <w:b/>
          <w:bCs/>
          <w:color w:val="4F4F4F"/>
          <w:kern w:val="0"/>
          <w:sz w:val="36"/>
          <w:szCs w:val="36"/>
        </w:rPr>
        <w:t>挠</w:t>
      </w:r>
      <w:r w:rsidRPr="00584244">
        <w:rPr>
          <w:rFonts w:ascii="MS Mincho" w:eastAsia="MS Mincho" w:hAnsi="MS Mincho" w:cs="MS Mincho"/>
          <w:b/>
          <w:bCs/>
          <w:color w:val="4F4F4F"/>
          <w:kern w:val="0"/>
          <w:sz w:val="36"/>
          <w:szCs w:val="36"/>
        </w:rPr>
        <w:t>率</w:t>
      </w:r>
    </w:p>
    <w:p w14:paraId="57E6881E"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空间曲线不但要弯曲，而且还要扭曲，即要离开它的密切平面。为了能</w:t>
      </w:r>
      <w:r w:rsidRPr="00584244">
        <w:rPr>
          <w:rFonts w:ascii="Arial" w:hAnsi="Arial" w:cs="Arial"/>
          <w:b/>
          <w:bCs/>
          <w:color w:val="4F4F4F"/>
          <w:kern w:val="0"/>
        </w:rPr>
        <w:t>刻画这一扭曲程度，等价于去研究密切平面的法矢量（即曲线的副法矢量）关于弧长的变化率。</w:t>
      </w:r>
    </w:p>
    <w:p w14:paraId="4200C921"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660A3F99" wp14:editId="3236AD1F">
            <wp:extent cx="5791200" cy="1409700"/>
            <wp:effectExtent l="0" t="0" r="0" b="12700"/>
            <wp:docPr id="32" name="图片 3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1409700"/>
                    </a:xfrm>
                    <a:prstGeom prst="rect">
                      <a:avLst/>
                    </a:prstGeom>
                    <a:noFill/>
                    <a:ln>
                      <a:noFill/>
                    </a:ln>
                  </pic:spPr>
                </pic:pic>
              </a:graphicData>
            </a:graphic>
          </wp:inline>
        </w:drawing>
      </w:r>
    </w:p>
    <w:p w14:paraId="3330D5D9"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2" w:name="t12"/>
      <w:bookmarkEnd w:id="12"/>
      <w:r w:rsidRPr="00584244">
        <w:rPr>
          <w:rFonts w:ascii="MS Mincho" w:eastAsia="MS Mincho" w:hAnsi="MS Mincho" w:cs="MS Mincho"/>
          <w:b/>
          <w:bCs/>
          <w:color w:val="4F4F4F"/>
          <w:kern w:val="0"/>
          <w:sz w:val="36"/>
          <w:szCs w:val="36"/>
        </w:rPr>
        <w:t>插</w:t>
      </w:r>
      <w:r w:rsidRPr="00584244">
        <w:rPr>
          <w:rFonts w:ascii="SimSun" w:eastAsia="SimSun" w:hAnsi="SimSun" w:cs="SimSun"/>
          <w:b/>
          <w:bCs/>
          <w:color w:val="4F4F4F"/>
          <w:kern w:val="0"/>
          <w:sz w:val="36"/>
          <w:szCs w:val="36"/>
        </w:rPr>
        <w:t>值</w:t>
      </w:r>
    </w:p>
    <w:p w14:paraId="7388BE0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自由曲线和自由曲面一般通过少数分散的点生成，这些点叫做</w:t>
      </w:r>
      <w:r w:rsidRPr="00584244">
        <w:rPr>
          <w:rFonts w:ascii="Arial" w:hAnsi="Arial" w:cs="Arial"/>
          <w:color w:val="4F4F4F"/>
          <w:kern w:val="0"/>
        </w:rPr>
        <w:t>“</w:t>
      </w:r>
      <w:r w:rsidRPr="00584244">
        <w:rPr>
          <w:rFonts w:ascii="Arial" w:hAnsi="Arial" w:cs="Arial"/>
          <w:color w:val="4F4F4F"/>
          <w:kern w:val="0"/>
        </w:rPr>
        <w:t>型值点</w:t>
      </w:r>
      <w:r w:rsidRPr="00584244">
        <w:rPr>
          <w:rFonts w:ascii="Arial" w:hAnsi="Arial" w:cs="Arial"/>
          <w:color w:val="4F4F4F"/>
          <w:kern w:val="0"/>
        </w:rPr>
        <w:t>”</w:t>
      </w:r>
      <w:r w:rsidRPr="00584244">
        <w:rPr>
          <w:rFonts w:ascii="Arial" w:hAnsi="Arial" w:cs="Arial"/>
          <w:color w:val="4F4F4F"/>
          <w:kern w:val="0"/>
        </w:rPr>
        <w:t>、</w:t>
      </w:r>
      <w:r w:rsidRPr="00584244">
        <w:rPr>
          <w:rFonts w:ascii="Arial" w:hAnsi="Arial" w:cs="Arial"/>
          <w:color w:val="4F4F4F"/>
          <w:kern w:val="0"/>
        </w:rPr>
        <w:t>“</w:t>
      </w:r>
      <w:r w:rsidRPr="00584244">
        <w:rPr>
          <w:rFonts w:ascii="Arial" w:hAnsi="Arial" w:cs="Arial"/>
          <w:color w:val="4F4F4F"/>
          <w:kern w:val="0"/>
        </w:rPr>
        <w:t>样本点</w:t>
      </w:r>
      <w:r w:rsidRPr="00584244">
        <w:rPr>
          <w:rFonts w:ascii="Arial" w:hAnsi="Arial" w:cs="Arial"/>
          <w:color w:val="4F4F4F"/>
          <w:kern w:val="0"/>
        </w:rPr>
        <w:t>”</w:t>
      </w:r>
      <w:r w:rsidRPr="00584244">
        <w:rPr>
          <w:rFonts w:ascii="Arial" w:hAnsi="Arial" w:cs="Arial"/>
          <w:color w:val="4F4F4F"/>
          <w:kern w:val="0"/>
        </w:rPr>
        <w:t>或</w:t>
      </w:r>
      <w:r w:rsidRPr="00584244">
        <w:rPr>
          <w:rFonts w:ascii="Arial" w:hAnsi="Arial" w:cs="Arial"/>
          <w:color w:val="4F4F4F"/>
          <w:kern w:val="0"/>
        </w:rPr>
        <w:t>“</w:t>
      </w:r>
      <w:r w:rsidRPr="00584244">
        <w:rPr>
          <w:rFonts w:ascii="Arial" w:hAnsi="Arial" w:cs="Arial"/>
          <w:color w:val="4F4F4F"/>
          <w:kern w:val="0"/>
        </w:rPr>
        <w:t>控制点</w:t>
      </w:r>
      <w:r w:rsidRPr="00584244">
        <w:rPr>
          <w:rFonts w:ascii="Arial" w:hAnsi="Arial" w:cs="Arial"/>
          <w:color w:val="4F4F4F"/>
          <w:kern w:val="0"/>
        </w:rPr>
        <w:t>”</w:t>
      </w:r>
      <w:r w:rsidRPr="00584244">
        <w:rPr>
          <w:rFonts w:ascii="Arial" w:hAnsi="Arial" w:cs="Arial"/>
          <w:color w:val="4F4F4F"/>
          <w:kern w:val="0"/>
        </w:rPr>
        <w:t>。</w:t>
      </w:r>
    </w:p>
    <w:p w14:paraId="5FEEBE0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769C3E3F" wp14:editId="630CFBBC">
            <wp:extent cx="5384800" cy="1181100"/>
            <wp:effectExtent l="0" t="0" r="0" b="1270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1181100"/>
                    </a:xfrm>
                    <a:prstGeom prst="rect">
                      <a:avLst/>
                    </a:prstGeom>
                    <a:noFill/>
                    <a:ln>
                      <a:noFill/>
                    </a:ln>
                  </pic:spPr>
                </pic:pic>
              </a:graphicData>
            </a:graphic>
          </wp:inline>
        </w:drawing>
      </w:r>
    </w:p>
    <w:p w14:paraId="64FBED53"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下方是插值曲线的例子：</w:t>
      </w:r>
    </w:p>
    <w:p w14:paraId="2FCC758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4223717" wp14:editId="2FA80E07">
            <wp:extent cx="3606800" cy="889000"/>
            <wp:effectExtent l="0" t="0" r="0" b="0"/>
            <wp:docPr id="30" name="图片 3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8890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5D2EDD83" wp14:editId="69F4C28E">
            <wp:extent cx="3632200" cy="927100"/>
            <wp:effectExtent l="0" t="0" r="0" b="12700"/>
            <wp:docPr id="29" name="图片 29"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200" cy="927100"/>
                    </a:xfrm>
                    <a:prstGeom prst="rect">
                      <a:avLst/>
                    </a:prstGeom>
                    <a:noFill/>
                    <a:ln>
                      <a:noFill/>
                    </a:ln>
                  </pic:spPr>
                </pic:pic>
              </a:graphicData>
            </a:graphic>
          </wp:inline>
        </w:drawing>
      </w:r>
    </w:p>
    <w:p w14:paraId="51C47C0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把插值曲线推广到曲面的话，则是插值曲面。</w:t>
      </w:r>
    </w:p>
    <w:p w14:paraId="79D5F74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构造插值曲线曲面所采用的的数学方法称为曲线曲面插值法。</w:t>
      </w:r>
    </w:p>
    <w:p w14:paraId="207CFCA6"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13" w:name="t13"/>
      <w:bookmarkEnd w:id="13"/>
      <w:r w:rsidRPr="00584244">
        <w:rPr>
          <w:rFonts w:ascii="SimSun" w:eastAsia="SimSun" w:hAnsi="SimSun" w:cs="SimSun"/>
          <w:b/>
          <w:bCs/>
          <w:color w:val="4F4F4F"/>
          <w:kern w:val="0"/>
          <w:sz w:val="33"/>
          <w:szCs w:val="33"/>
        </w:rPr>
        <w:t>线性插值</w:t>
      </w:r>
    </w:p>
    <w:p w14:paraId="75F51E47"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6DD8A4DD" wp14:editId="2B39A5FA">
            <wp:extent cx="6299200" cy="1854200"/>
            <wp:effectExtent l="0" t="0" r="0" b="0"/>
            <wp:docPr id="28" name="图片 28"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200" cy="1854200"/>
                    </a:xfrm>
                    <a:prstGeom prst="rect">
                      <a:avLst/>
                    </a:prstGeom>
                    <a:noFill/>
                    <a:ln>
                      <a:noFill/>
                    </a:ln>
                  </pic:spPr>
                </pic:pic>
              </a:graphicData>
            </a:graphic>
          </wp:inline>
        </w:drawing>
      </w:r>
    </w:p>
    <w:p w14:paraId="57978FEA"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14" w:name="t14"/>
      <w:bookmarkEnd w:id="14"/>
      <w:r w:rsidRPr="00584244">
        <w:rPr>
          <w:rFonts w:ascii="MS Mincho" w:eastAsia="MS Mincho" w:hAnsi="MS Mincho" w:cs="MS Mincho"/>
          <w:b/>
          <w:bCs/>
          <w:color w:val="4F4F4F"/>
          <w:kern w:val="0"/>
          <w:sz w:val="33"/>
          <w:szCs w:val="33"/>
        </w:rPr>
        <w:t>抛物</w:t>
      </w:r>
      <w:r w:rsidRPr="00584244">
        <w:rPr>
          <w:rFonts w:ascii="SimSun" w:eastAsia="SimSun" w:hAnsi="SimSun" w:cs="SimSun"/>
          <w:b/>
          <w:bCs/>
          <w:color w:val="4F4F4F"/>
          <w:kern w:val="0"/>
          <w:sz w:val="33"/>
          <w:szCs w:val="33"/>
        </w:rPr>
        <w:t>线</w:t>
      </w:r>
      <w:r w:rsidRPr="00584244">
        <w:rPr>
          <w:rFonts w:ascii="MS Mincho" w:eastAsia="MS Mincho" w:hAnsi="MS Mincho" w:cs="MS Mincho"/>
          <w:b/>
          <w:bCs/>
          <w:color w:val="4F4F4F"/>
          <w:kern w:val="0"/>
          <w:sz w:val="33"/>
          <w:szCs w:val="33"/>
        </w:rPr>
        <w:t>插</w:t>
      </w:r>
      <w:r w:rsidRPr="00584244">
        <w:rPr>
          <w:rFonts w:ascii="SimSun" w:eastAsia="SimSun" w:hAnsi="SimSun" w:cs="SimSun"/>
          <w:b/>
          <w:bCs/>
          <w:color w:val="4F4F4F"/>
          <w:kern w:val="0"/>
          <w:sz w:val="33"/>
          <w:szCs w:val="33"/>
        </w:rPr>
        <w:t>值</w:t>
      </w:r>
    </w:p>
    <w:p w14:paraId="6C78E33D"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5DA12CAE" wp14:editId="0B3BE648">
            <wp:extent cx="5638800" cy="2260600"/>
            <wp:effectExtent l="0" t="0" r="0" b="0"/>
            <wp:docPr id="27" name="图片 2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2260600"/>
                    </a:xfrm>
                    <a:prstGeom prst="rect">
                      <a:avLst/>
                    </a:prstGeom>
                    <a:noFill/>
                    <a:ln>
                      <a:noFill/>
                    </a:ln>
                  </pic:spPr>
                </pic:pic>
              </a:graphicData>
            </a:graphic>
          </wp:inline>
        </w:drawing>
      </w:r>
    </w:p>
    <w:p w14:paraId="74B29631"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5" w:name="t15"/>
      <w:bookmarkEnd w:id="15"/>
      <w:r w:rsidRPr="00584244">
        <w:rPr>
          <w:rFonts w:ascii="SimSun" w:eastAsia="SimSun" w:hAnsi="SimSun" w:cs="SimSun"/>
          <w:b/>
          <w:bCs/>
          <w:color w:val="4F4F4F"/>
          <w:kern w:val="0"/>
          <w:sz w:val="36"/>
          <w:szCs w:val="36"/>
        </w:rPr>
        <w:t>拟</w:t>
      </w:r>
      <w:r w:rsidRPr="00584244">
        <w:rPr>
          <w:rFonts w:ascii="MS Mincho" w:eastAsia="MS Mincho" w:hAnsi="MS Mincho" w:cs="MS Mincho"/>
          <w:b/>
          <w:bCs/>
          <w:color w:val="4F4F4F"/>
          <w:kern w:val="0"/>
          <w:sz w:val="36"/>
          <w:szCs w:val="36"/>
        </w:rPr>
        <w:t>合</w:t>
      </w:r>
    </w:p>
    <w:p w14:paraId="0238B989"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构造一条曲线使之在某种意义下最接近给定的数据点（但未必通过这都些点），所构造的曲线为拟合曲线。</w:t>
      </w:r>
    </w:p>
    <w:p w14:paraId="55326741"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在计算数学中，逼近通常指用一些性质比较好的函数近似表示一些性质不好的函数。在计算机图形学中，逼近继承了这方面的含义，因此插值和拟合都可以视为逼近。</w:t>
      </w:r>
    </w:p>
    <w:p w14:paraId="09B0021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i/>
          <w:iCs/>
          <w:color w:val="4F4F4F"/>
          <w:kern w:val="0"/>
        </w:rPr>
        <w:t>例子：</w:t>
      </w:r>
    </w:p>
    <w:p w14:paraId="404CA576"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13FE0E2F" wp14:editId="1472D321">
            <wp:extent cx="2082800" cy="1663700"/>
            <wp:effectExtent l="0" t="0" r="0" b="12700"/>
            <wp:docPr id="26" name="图片 2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2800" cy="16637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141A595B" wp14:editId="51E2ACA8">
            <wp:extent cx="1993900" cy="1511300"/>
            <wp:effectExtent l="0" t="0" r="12700" b="12700"/>
            <wp:docPr id="25" name="图片 2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511300"/>
                    </a:xfrm>
                    <a:prstGeom prst="rect">
                      <a:avLst/>
                    </a:prstGeom>
                    <a:noFill/>
                    <a:ln>
                      <a:noFill/>
                    </a:ln>
                  </pic:spPr>
                </pic:pic>
              </a:graphicData>
            </a:graphic>
          </wp:inline>
        </w:drawing>
      </w:r>
    </w:p>
    <w:p w14:paraId="577484C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对于逼近样条，连接控制点序列的折线通常被显示出来，以提醒设计者控制点的次序。一般</w:t>
      </w:r>
      <w:r w:rsidRPr="00584244">
        <w:rPr>
          <w:rFonts w:ascii="Arial" w:hAnsi="Arial" w:cs="Arial"/>
          <w:b/>
          <w:bCs/>
          <w:color w:val="4F4F4F"/>
          <w:kern w:val="0"/>
        </w:rPr>
        <w:t>将连接有一定次序控制点的直线序列称为控制多边形或特征多边形。</w:t>
      </w:r>
    </w:p>
    <w:p w14:paraId="2C175349"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6" w:name="t16"/>
      <w:bookmarkEnd w:id="16"/>
      <w:r w:rsidRPr="00584244">
        <w:rPr>
          <w:rFonts w:ascii="MS Mincho" w:eastAsia="MS Mincho" w:hAnsi="MS Mincho" w:cs="MS Mincho"/>
          <w:b/>
          <w:bCs/>
          <w:color w:val="4F4F4F"/>
          <w:kern w:val="0"/>
          <w:sz w:val="36"/>
          <w:szCs w:val="36"/>
        </w:rPr>
        <w:t>光</w:t>
      </w:r>
      <w:r w:rsidRPr="00584244">
        <w:rPr>
          <w:rFonts w:ascii="SimSun" w:eastAsia="SimSun" w:hAnsi="SimSun" w:cs="SimSun"/>
          <w:b/>
          <w:bCs/>
          <w:color w:val="4F4F4F"/>
          <w:kern w:val="0"/>
          <w:sz w:val="36"/>
          <w:szCs w:val="36"/>
        </w:rPr>
        <w:t>顺</w:t>
      </w:r>
    </w:p>
    <w:p w14:paraId="15E2F4C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指曲线的拐点不能太多（有一、二阶导数等）</w:t>
      </w:r>
    </w:p>
    <w:p w14:paraId="3ED6622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0069681" wp14:editId="17C894CE">
            <wp:extent cx="2844800" cy="1168400"/>
            <wp:effectExtent l="0" t="0" r="0" b="0"/>
            <wp:docPr id="24" name="图片 2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4800" cy="1168400"/>
                    </a:xfrm>
                    <a:prstGeom prst="rect">
                      <a:avLst/>
                    </a:prstGeom>
                    <a:noFill/>
                    <a:ln>
                      <a:noFill/>
                    </a:ln>
                  </pic:spPr>
                </pic:pic>
              </a:graphicData>
            </a:graphic>
          </wp:inline>
        </w:drawing>
      </w:r>
    </w:p>
    <w:p w14:paraId="41800114"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在数学领域是指：凸曲线与凹曲线的连接点</w:t>
      </w:r>
    </w:p>
    <w:p w14:paraId="66B63BB9"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对于平面曲线而言，相对光顺的条件是：</w:t>
      </w:r>
    </w:p>
    <w:p w14:paraId="781E11C7" w14:textId="77777777" w:rsidR="00584244" w:rsidRPr="00584244" w:rsidRDefault="00584244" w:rsidP="00584244">
      <w:pPr>
        <w:widowControl/>
        <w:numPr>
          <w:ilvl w:val="0"/>
          <w:numId w:val="3"/>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具有二</w:t>
      </w:r>
      <w:r w:rsidRPr="00584244">
        <w:rPr>
          <w:rFonts w:ascii="SimSun" w:eastAsia="SimSun" w:hAnsi="SimSun" w:cs="SimSun"/>
          <w:color w:val="3F3F3F"/>
          <w:kern w:val="0"/>
        </w:rPr>
        <w:t>阶</w:t>
      </w:r>
      <w:r w:rsidRPr="00584244">
        <w:rPr>
          <w:rFonts w:ascii="MS Mincho" w:eastAsia="MS Mincho" w:hAnsi="MS Mincho" w:cs="MS Mincho"/>
          <w:color w:val="3F3F3F"/>
          <w:kern w:val="0"/>
        </w:rPr>
        <w:t>几何</w:t>
      </w:r>
      <w:r w:rsidRPr="00584244">
        <w:rPr>
          <w:rFonts w:ascii="SimSun" w:eastAsia="SimSun" w:hAnsi="SimSun" w:cs="SimSun"/>
          <w:color w:val="3F3F3F"/>
          <w:kern w:val="0"/>
        </w:rPr>
        <w:t>连续</w:t>
      </w:r>
      <w:r w:rsidRPr="00584244">
        <w:rPr>
          <w:rFonts w:ascii="MS Mincho" w:eastAsia="MS Mincho" w:hAnsi="MS Mincho" w:cs="MS Mincho"/>
          <w:color w:val="3F3F3F"/>
          <w:kern w:val="0"/>
        </w:rPr>
        <w:t>性</w:t>
      </w:r>
    </w:p>
    <w:p w14:paraId="349CFCE0" w14:textId="77777777" w:rsidR="00584244" w:rsidRPr="00584244" w:rsidRDefault="00584244" w:rsidP="00584244">
      <w:pPr>
        <w:widowControl/>
        <w:numPr>
          <w:ilvl w:val="0"/>
          <w:numId w:val="3"/>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不存在多余的拐点和奇异点</w:t>
      </w:r>
    </w:p>
    <w:p w14:paraId="059DE157" w14:textId="77777777" w:rsidR="00584244" w:rsidRPr="00584244" w:rsidRDefault="00584244" w:rsidP="00584244">
      <w:pPr>
        <w:widowControl/>
        <w:numPr>
          <w:ilvl w:val="0"/>
          <w:numId w:val="3"/>
        </w:numPr>
        <w:shd w:val="clear" w:color="auto" w:fill="FFFFFF"/>
        <w:spacing w:line="240" w:lineRule="atLeast"/>
        <w:ind w:left="0" w:firstLine="0"/>
        <w:jc w:val="left"/>
        <w:rPr>
          <w:rFonts w:ascii="Arial" w:eastAsia="Times New Roman" w:hAnsi="Arial" w:cs="Arial"/>
          <w:color w:val="3F3F3F"/>
          <w:kern w:val="0"/>
        </w:rPr>
      </w:pPr>
      <w:r w:rsidRPr="00584244">
        <w:rPr>
          <w:rFonts w:ascii="MS Mincho" w:eastAsia="MS Mincho" w:hAnsi="MS Mincho" w:cs="MS Mincho"/>
          <w:color w:val="3F3F3F"/>
          <w:kern w:val="0"/>
        </w:rPr>
        <w:t>曲率</w:t>
      </w:r>
      <w:r w:rsidRPr="00584244">
        <w:rPr>
          <w:rFonts w:ascii="SimSun" w:eastAsia="SimSun" w:hAnsi="SimSun" w:cs="SimSun"/>
          <w:color w:val="3F3F3F"/>
          <w:kern w:val="0"/>
        </w:rPr>
        <w:t>变</w:t>
      </w:r>
      <w:r w:rsidRPr="00584244">
        <w:rPr>
          <w:rFonts w:ascii="MS Mincho" w:eastAsia="MS Mincho" w:hAnsi="MS Mincho" w:cs="MS Mincho"/>
          <w:color w:val="3F3F3F"/>
          <w:kern w:val="0"/>
        </w:rPr>
        <w:t>化</w:t>
      </w:r>
      <w:r w:rsidRPr="00584244">
        <w:rPr>
          <w:rFonts w:ascii="SimSun" w:eastAsia="SimSun" w:hAnsi="SimSun" w:cs="SimSun"/>
          <w:color w:val="3F3F3F"/>
          <w:kern w:val="0"/>
        </w:rPr>
        <w:t>较</w:t>
      </w:r>
      <w:r w:rsidRPr="00584244">
        <w:rPr>
          <w:rFonts w:ascii="MS Mincho" w:eastAsia="MS Mincho" w:hAnsi="MS Mincho" w:cs="MS Mincho"/>
          <w:color w:val="3F3F3F"/>
          <w:kern w:val="0"/>
        </w:rPr>
        <w:t>小</w:t>
      </w:r>
    </w:p>
    <w:p w14:paraId="14DA706B" w14:textId="77777777" w:rsidR="00584244" w:rsidRPr="00584244" w:rsidRDefault="00584244" w:rsidP="00584244">
      <w:pPr>
        <w:widowControl/>
        <w:shd w:val="clear" w:color="auto" w:fill="FFFFFF"/>
        <w:spacing w:line="240" w:lineRule="atLeast"/>
        <w:jc w:val="left"/>
        <w:outlineLvl w:val="0"/>
        <w:rPr>
          <w:rFonts w:ascii="Arial" w:eastAsia="Times New Roman" w:hAnsi="Arial" w:cs="Arial"/>
          <w:b/>
          <w:bCs/>
          <w:color w:val="4F4F4F"/>
          <w:kern w:val="36"/>
          <w:sz w:val="42"/>
          <w:szCs w:val="42"/>
        </w:rPr>
      </w:pPr>
      <w:bookmarkStart w:id="17" w:name="t17"/>
      <w:bookmarkEnd w:id="17"/>
      <w:r w:rsidRPr="00584244">
        <w:rPr>
          <w:rFonts w:ascii="Arial" w:eastAsia="Times New Roman" w:hAnsi="Arial" w:cs="Arial"/>
          <w:b/>
          <w:bCs/>
          <w:color w:val="4F4F4F"/>
          <w:kern w:val="36"/>
          <w:sz w:val="42"/>
          <w:szCs w:val="42"/>
        </w:rPr>
        <w:t xml:space="preserve">7.3 </w:t>
      </w:r>
      <w:r w:rsidRPr="00584244">
        <w:rPr>
          <w:rFonts w:ascii="MS Mincho" w:eastAsia="MS Mincho" w:hAnsi="MS Mincho" w:cs="MS Mincho"/>
          <w:b/>
          <w:bCs/>
          <w:color w:val="4F4F4F"/>
          <w:kern w:val="36"/>
          <w:sz w:val="42"/>
          <w:szCs w:val="42"/>
        </w:rPr>
        <w:t>曲</w:t>
      </w:r>
      <w:r w:rsidRPr="00584244">
        <w:rPr>
          <w:rFonts w:ascii="SimSun" w:eastAsia="SimSun" w:hAnsi="SimSun" w:cs="SimSun"/>
          <w:b/>
          <w:bCs/>
          <w:color w:val="4F4F4F"/>
          <w:kern w:val="36"/>
          <w:sz w:val="42"/>
          <w:szCs w:val="42"/>
        </w:rPr>
        <w:t>线连续</w:t>
      </w:r>
      <w:r w:rsidRPr="00584244">
        <w:rPr>
          <w:rFonts w:ascii="MS Mincho" w:eastAsia="MS Mincho" w:hAnsi="MS Mincho" w:cs="MS Mincho"/>
          <w:b/>
          <w:bCs/>
          <w:color w:val="4F4F4F"/>
          <w:kern w:val="36"/>
          <w:sz w:val="42"/>
          <w:szCs w:val="42"/>
        </w:rPr>
        <w:t>性</w:t>
      </w:r>
    </w:p>
    <w:p w14:paraId="1B1779FD"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当许多参数曲线</w:t>
      </w:r>
      <w:r w:rsidRPr="00584244">
        <w:rPr>
          <w:rFonts w:ascii="Arial" w:hAnsi="Arial" w:cs="Arial"/>
          <w:b/>
          <w:bCs/>
          <w:color w:val="4F4F4F"/>
          <w:kern w:val="0"/>
        </w:rPr>
        <w:t xml:space="preserve"> </w:t>
      </w:r>
      <w:r w:rsidRPr="00584244">
        <w:rPr>
          <w:rFonts w:ascii="Arial" w:hAnsi="Arial" w:cs="Arial"/>
          <w:b/>
          <w:bCs/>
          <w:color w:val="4F4F4F"/>
          <w:kern w:val="0"/>
        </w:rPr>
        <w:t>首尾相连</w:t>
      </w:r>
      <w:r w:rsidRPr="00584244">
        <w:rPr>
          <w:rFonts w:ascii="Arial" w:hAnsi="Arial" w:cs="Arial"/>
          <w:b/>
          <w:bCs/>
          <w:color w:val="4F4F4F"/>
          <w:kern w:val="0"/>
        </w:rPr>
        <w:t xml:space="preserve"> </w:t>
      </w:r>
      <w:r w:rsidRPr="00584244">
        <w:rPr>
          <w:rFonts w:ascii="Arial" w:hAnsi="Arial" w:cs="Arial"/>
          <w:b/>
          <w:bCs/>
          <w:color w:val="4F4F4F"/>
          <w:kern w:val="0"/>
        </w:rPr>
        <w:t>构成一条曲线时，如何保证各个曲线段在连接处具有合乎要求的连续性是一个重要问题。</w:t>
      </w:r>
    </w:p>
    <w:p w14:paraId="6EAF8C77"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假定参数曲线段</w:t>
      </w:r>
      <w:r w:rsidRPr="00584244">
        <w:rPr>
          <w:rFonts w:ascii="Arial" w:hAnsi="Arial" w:cs="Arial"/>
          <w:color w:val="4F4F4F"/>
          <w:kern w:val="0"/>
        </w:rPr>
        <w:t xml:space="preserve"> </w:t>
      </w:r>
      <w:r w:rsidRPr="00584244">
        <w:rPr>
          <w:rFonts w:ascii="Arial" w:hAnsi="Arial" w:cs="Arial"/>
          <w:color w:val="4F4F4F"/>
          <w:kern w:val="0"/>
        </w:rPr>
        <w:t>以</w:t>
      </w:r>
      <w:r w:rsidRPr="00584244">
        <w:rPr>
          <w:rFonts w:ascii="Arial" w:hAnsi="Arial" w:cs="Arial"/>
          <w:color w:val="4F4F4F"/>
          <w:kern w:val="0"/>
        </w:rPr>
        <w:t xml:space="preserve"> </w:t>
      </w:r>
      <w:r w:rsidRPr="00584244">
        <w:rPr>
          <w:rFonts w:ascii="Arial" w:hAnsi="Arial" w:cs="Arial"/>
          <w:color w:val="4F4F4F"/>
          <w:kern w:val="0"/>
        </w:rPr>
        <w:t>参数形式进行描述：</w:t>
      </w:r>
    </w:p>
    <w:p w14:paraId="5FAC9BDA"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5015053" wp14:editId="1E7324BD">
            <wp:extent cx="3810000" cy="520700"/>
            <wp:effectExtent l="0" t="0" r="0" b="12700"/>
            <wp:docPr id="23" name="图片 2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520700"/>
                    </a:xfrm>
                    <a:prstGeom prst="rect">
                      <a:avLst/>
                    </a:prstGeom>
                    <a:noFill/>
                    <a:ln>
                      <a:noFill/>
                    </a:ln>
                  </pic:spPr>
                </pic:pic>
              </a:graphicData>
            </a:graphic>
          </wp:inline>
        </w:drawing>
      </w:r>
    </w:p>
    <w:p w14:paraId="7BE3E65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这里讨论参数曲线两种意义上的连续性：即参数连续性和几何连续性。</w:t>
      </w:r>
    </w:p>
    <w:p w14:paraId="71078F62"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18" w:name="t18"/>
      <w:bookmarkEnd w:id="18"/>
      <w:r w:rsidRPr="00584244">
        <w:rPr>
          <w:rFonts w:ascii="MS Mincho" w:eastAsia="MS Mincho" w:hAnsi="MS Mincho" w:cs="MS Mincho"/>
          <w:b/>
          <w:bCs/>
          <w:color w:val="4F4F4F"/>
          <w:kern w:val="0"/>
          <w:sz w:val="36"/>
          <w:szCs w:val="36"/>
        </w:rPr>
        <w:t>参数</w:t>
      </w:r>
      <w:r w:rsidRPr="00584244">
        <w:rPr>
          <w:rFonts w:ascii="SimSun" w:eastAsia="SimSun" w:hAnsi="SimSun" w:cs="SimSun"/>
          <w:b/>
          <w:bCs/>
          <w:color w:val="4F4F4F"/>
          <w:kern w:val="0"/>
          <w:sz w:val="36"/>
          <w:szCs w:val="36"/>
        </w:rPr>
        <w:t>连续</w:t>
      </w:r>
      <w:r w:rsidRPr="00584244">
        <w:rPr>
          <w:rFonts w:ascii="MS Mincho" w:eastAsia="MS Mincho" w:hAnsi="MS Mincho" w:cs="MS Mincho"/>
          <w:b/>
          <w:bCs/>
          <w:color w:val="4F4F4F"/>
          <w:kern w:val="0"/>
          <w:sz w:val="36"/>
          <w:szCs w:val="36"/>
        </w:rPr>
        <w:t>性</w:t>
      </w:r>
    </w:p>
    <w:p w14:paraId="4A149A69"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19" w:name="t19"/>
      <w:bookmarkEnd w:id="19"/>
      <w:r w:rsidRPr="00584244">
        <w:rPr>
          <w:rFonts w:ascii="Arial" w:eastAsia="Times New Roman" w:hAnsi="Arial" w:cs="Arial"/>
          <w:b/>
          <w:bCs/>
          <w:color w:val="4F4F4F"/>
          <w:kern w:val="0"/>
          <w:sz w:val="33"/>
          <w:szCs w:val="33"/>
        </w:rPr>
        <w:t>0</w:t>
      </w:r>
      <w:r w:rsidRPr="00584244">
        <w:rPr>
          <w:rFonts w:ascii="SimSun" w:eastAsia="SimSun" w:hAnsi="SimSun" w:cs="SimSun"/>
          <w:b/>
          <w:bCs/>
          <w:color w:val="4F4F4F"/>
          <w:kern w:val="0"/>
          <w:sz w:val="33"/>
          <w:szCs w:val="33"/>
        </w:rPr>
        <w:t>阶参数连续</w:t>
      </w:r>
      <w:r w:rsidRPr="00584244">
        <w:rPr>
          <w:rFonts w:ascii="MS Mincho" w:eastAsia="MS Mincho" w:hAnsi="MS Mincho" w:cs="MS Mincho"/>
          <w:b/>
          <w:bCs/>
          <w:color w:val="4F4F4F"/>
          <w:kern w:val="0"/>
          <w:sz w:val="33"/>
          <w:szCs w:val="33"/>
        </w:rPr>
        <w:t>性</w:t>
      </w:r>
    </w:p>
    <w:p w14:paraId="13749912"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42552ADD" wp14:editId="585A3D7F">
            <wp:extent cx="5892800" cy="2273300"/>
            <wp:effectExtent l="0" t="0" r="0" b="12700"/>
            <wp:docPr id="22" name="图片 2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2800" cy="2273300"/>
                    </a:xfrm>
                    <a:prstGeom prst="rect">
                      <a:avLst/>
                    </a:prstGeom>
                    <a:noFill/>
                    <a:ln>
                      <a:noFill/>
                    </a:ln>
                  </pic:spPr>
                </pic:pic>
              </a:graphicData>
            </a:graphic>
          </wp:inline>
        </w:drawing>
      </w:r>
    </w:p>
    <w:p w14:paraId="7B2102BB"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0" w:name="t20"/>
      <w:bookmarkEnd w:id="20"/>
      <w:r w:rsidRPr="00584244">
        <w:rPr>
          <w:rFonts w:ascii="Arial" w:eastAsia="Times New Roman" w:hAnsi="Arial" w:cs="Arial"/>
          <w:b/>
          <w:bCs/>
          <w:color w:val="4F4F4F"/>
          <w:kern w:val="0"/>
          <w:sz w:val="33"/>
          <w:szCs w:val="33"/>
        </w:rPr>
        <w:t>1</w:t>
      </w:r>
      <w:r w:rsidRPr="00584244">
        <w:rPr>
          <w:rFonts w:ascii="SimSun" w:eastAsia="SimSun" w:hAnsi="SimSun" w:cs="SimSun"/>
          <w:b/>
          <w:bCs/>
          <w:color w:val="4F4F4F"/>
          <w:kern w:val="0"/>
          <w:sz w:val="33"/>
          <w:szCs w:val="33"/>
        </w:rPr>
        <w:t>阶参数连续</w:t>
      </w:r>
      <w:r w:rsidRPr="00584244">
        <w:rPr>
          <w:rFonts w:ascii="MS Mincho" w:eastAsia="MS Mincho" w:hAnsi="MS Mincho" w:cs="MS Mincho"/>
          <w:b/>
          <w:bCs/>
          <w:color w:val="4F4F4F"/>
          <w:kern w:val="0"/>
          <w:sz w:val="33"/>
          <w:szCs w:val="33"/>
        </w:rPr>
        <w:t>性</w:t>
      </w:r>
    </w:p>
    <w:p w14:paraId="3C72ACCE"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18F6097B" wp14:editId="31D66D14">
            <wp:extent cx="6045200" cy="2806700"/>
            <wp:effectExtent l="0" t="0" r="0" b="12700"/>
            <wp:docPr id="21" name="图片 2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5200" cy="2806700"/>
                    </a:xfrm>
                    <a:prstGeom prst="rect">
                      <a:avLst/>
                    </a:prstGeom>
                    <a:noFill/>
                    <a:ln>
                      <a:noFill/>
                    </a:ln>
                  </pic:spPr>
                </pic:pic>
              </a:graphicData>
            </a:graphic>
          </wp:inline>
        </w:drawing>
      </w:r>
    </w:p>
    <w:p w14:paraId="165C31D5"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1" w:name="t21"/>
      <w:bookmarkEnd w:id="21"/>
      <w:r w:rsidRPr="00584244">
        <w:rPr>
          <w:rFonts w:ascii="Arial" w:eastAsia="Times New Roman" w:hAnsi="Arial" w:cs="Arial"/>
          <w:b/>
          <w:bCs/>
          <w:color w:val="4F4F4F"/>
          <w:kern w:val="0"/>
          <w:sz w:val="33"/>
          <w:szCs w:val="33"/>
        </w:rPr>
        <w:t>2</w:t>
      </w:r>
      <w:r w:rsidRPr="00584244">
        <w:rPr>
          <w:rFonts w:ascii="SimSun" w:eastAsia="SimSun" w:hAnsi="SimSun" w:cs="SimSun"/>
          <w:b/>
          <w:bCs/>
          <w:color w:val="4F4F4F"/>
          <w:kern w:val="0"/>
          <w:sz w:val="33"/>
          <w:szCs w:val="33"/>
        </w:rPr>
        <w:t>阶参数连续</w:t>
      </w:r>
      <w:r w:rsidRPr="00584244">
        <w:rPr>
          <w:rFonts w:ascii="MS Mincho" w:eastAsia="MS Mincho" w:hAnsi="MS Mincho" w:cs="MS Mincho"/>
          <w:b/>
          <w:bCs/>
          <w:color w:val="4F4F4F"/>
          <w:kern w:val="0"/>
          <w:sz w:val="33"/>
          <w:szCs w:val="33"/>
        </w:rPr>
        <w:t>性</w:t>
      </w:r>
    </w:p>
    <w:p w14:paraId="69F0676F"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A23775A" wp14:editId="0DA67E6E">
            <wp:extent cx="6337300" cy="2400300"/>
            <wp:effectExtent l="0" t="0" r="12700" b="12700"/>
            <wp:docPr id="20" name="图片 2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300" cy="24003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474D076B" wp14:editId="71227C52">
            <wp:extent cx="6070600" cy="1562100"/>
            <wp:effectExtent l="0" t="0" r="0" b="12700"/>
            <wp:docPr id="19" name="图片 19"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0600" cy="1562100"/>
                    </a:xfrm>
                    <a:prstGeom prst="rect">
                      <a:avLst/>
                    </a:prstGeom>
                    <a:noFill/>
                    <a:ln>
                      <a:noFill/>
                    </a:ln>
                  </pic:spPr>
                </pic:pic>
              </a:graphicData>
            </a:graphic>
          </wp:inline>
        </w:drawing>
      </w:r>
    </w:p>
    <w:p w14:paraId="46BCE9DC"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i/>
          <w:iCs/>
          <w:color w:val="4F4F4F"/>
          <w:kern w:val="0"/>
        </w:rPr>
        <w:t>经典的参数连续性在图形学里是不适合的，因为太苛刻，所以引进了几何连续性的概念。</w:t>
      </w:r>
    </w:p>
    <w:p w14:paraId="58648346"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22" w:name="t22"/>
      <w:bookmarkEnd w:id="22"/>
      <w:r w:rsidRPr="00584244">
        <w:rPr>
          <w:rFonts w:ascii="MS Mincho" w:eastAsia="MS Mincho" w:hAnsi="MS Mincho" w:cs="MS Mincho"/>
          <w:b/>
          <w:bCs/>
          <w:color w:val="4F4F4F"/>
          <w:kern w:val="0"/>
          <w:sz w:val="36"/>
          <w:szCs w:val="36"/>
        </w:rPr>
        <w:t>几何</w:t>
      </w:r>
      <w:r w:rsidRPr="00584244">
        <w:rPr>
          <w:rFonts w:ascii="SimSun" w:eastAsia="SimSun" w:hAnsi="SimSun" w:cs="SimSun"/>
          <w:b/>
          <w:bCs/>
          <w:color w:val="4F4F4F"/>
          <w:kern w:val="0"/>
          <w:sz w:val="36"/>
          <w:szCs w:val="36"/>
        </w:rPr>
        <w:t>连续</w:t>
      </w:r>
      <w:r w:rsidRPr="00584244">
        <w:rPr>
          <w:rFonts w:ascii="MS Mincho" w:eastAsia="MS Mincho" w:hAnsi="MS Mincho" w:cs="MS Mincho"/>
          <w:b/>
          <w:bCs/>
          <w:color w:val="4F4F4F"/>
          <w:kern w:val="0"/>
          <w:sz w:val="36"/>
          <w:szCs w:val="36"/>
        </w:rPr>
        <w:t>性</w:t>
      </w:r>
    </w:p>
    <w:p w14:paraId="230CF2E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曲线段相连的另一个连续性条件是几何连续性。与参数连续性不同的是，它只需要曲线段在相交处的参数导数成比例即可。</w:t>
      </w:r>
    </w:p>
    <w:p w14:paraId="42CFD6B8"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3" w:name="t23"/>
      <w:bookmarkEnd w:id="23"/>
      <w:r w:rsidRPr="00584244">
        <w:rPr>
          <w:rFonts w:ascii="Arial" w:eastAsia="Times New Roman" w:hAnsi="Arial" w:cs="Arial"/>
          <w:b/>
          <w:bCs/>
          <w:color w:val="4F4F4F"/>
          <w:kern w:val="0"/>
          <w:sz w:val="33"/>
          <w:szCs w:val="33"/>
        </w:rPr>
        <w:t>0</w:t>
      </w:r>
      <w:r w:rsidRPr="00584244">
        <w:rPr>
          <w:rFonts w:ascii="SimSun" w:eastAsia="SimSun" w:hAnsi="SimSun" w:cs="SimSun"/>
          <w:b/>
          <w:bCs/>
          <w:color w:val="4F4F4F"/>
          <w:kern w:val="0"/>
          <w:sz w:val="33"/>
          <w:szCs w:val="33"/>
        </w:rPr>
        <w:t>阶几何连续</w:t>
      </w:r>
      <w:r w:rsidRPr="00584244">
        <w:rPr>
          <w:rFonts w:ascii="MS Mincho" w:eastAsia="MS Mincho" w:hAnsi="MS Mincho" w:cs="MS Mincho"/>
          <w:b/>
          <w:bCs/>
          <w:color w:val="4F4F4F"/>
          <w:kern w:val="0"/>
          <w:sz w:val="33"/>
          <w:szCs w:val="33"/>
        </w:rPr>
        <w:t>性</w:t>
      </w:r>
    </w:p>
    <w:p w14:paraId="3A6D374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53083792" wp14:editId="7D48B786">
            <wp:extent cx="5842000" cy="1295400"/>
            <wp:effectExtent l="0" t="0" r="0" b="0"/>
            <wp:docPr id="18" name="图片 18"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00" cy="1295400"/>
                    </a:xfrm>
                    <a:prstGeom prst="rect">
                      <a:avLst/>
                    </a:prstGeom>
                    <a:noFill/>
                    <a:ln>
                      <a:noFill/>
                    </a:ln>
                  </pic:spPr>
                </pic:pic>
              </a:graphicData>
            </a:graphic>
          </wp:inline>
        </w:drawing>
      </w:r>
    </w:p>
    <w:p w14:paraId="0AEE3786"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24" w:name="t24"/>
      <w:bookmarkEnd w:id="24"/>
      <w:r w:rsidRPr="00584244">
        <w:rPr>
          <w:rFonts w:ascii="Arial" w:eastAsia="Times New Roman" w:hAnsi="Arial" w:cs="Arial"/>
          <w:b/>
          <w:bCs/>
          <w:color w:val="4F4F4F"/>
          <w:kern w:val="0"/>
          <w:sz w:val="36"/>
          <w:szCs w:val="36"/>
        </w:rPr>
        <w:t>1</w:t>
      </w:r>
      <w:r w:rsidRPr="00584244">
        <w:rPr>
          <w:rFonts w:ascii="SimSun" w:eastAsia="SimSun" w:hAnsi="SimSun" w:cs="SimSun"/>
          <w:b/>
          <w:bCs/>
          <w:color w:val="4F4F4F"/>
          <w:kern w:val="0"/>
          <w:sz w:val="36"/>
          <w:szCs w:val="36"/>
        </w:rPr>
        <w:t>阶几何连续</w:t>
      </w:r>
      <w:r w:rsidRPr="00584244">
        <w:rPr>
          <w:rFonts w:ascii="MS Mincho" w:eastAsia="MS Mincho" w:hAnsi="MS Mincho" w:cs="MS Mincho"/>
          <w:b/>
          <w:bCs/>
          <w:color w:val="4F4F4F"/>
          <w:kern w:val="0"/>
          <w:sz w:val="36"/>
          <w:szCs w:val="36"/>
        </w:rPr>
        <w:t>性</w:t>
      </w:r>
    </w:p>
    <w:p w14:paraId="6FD4C0E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69B58790" wp14:editId="741E9120">
            <wp:extent cx="5918200" cy="1612900"/>
            <wp:effectExtent l="0" t="0" r="0" b="12700"/>
            <wp:docPr id="17" name="图片 1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8200" cy="1612900"/>
                    </a:xfrm>
                    <a:prstGeom prst="rect">
                      <a:avLst/>
                    </a:prstGeom>
                    <a:noFill/>
                    <a:ln>
                      <a:noFill/>
                    </a:ln>
                  </pic:spPr>
                </pic:pic>
              </a:graphicData>
            </a:graphic>
          </wp:inline>
        </w:drawing>
      </w:r>
    </w:p>
    <w:p w14:paraId="4FF96B15"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25" w:name="t25"/>
      <w:bookmarkEnd w:id="25"/>
      <w:r w:rsidRPr="00584244">
        <w:rPr>
          <w:rFonts w:ascii="Arial" w:eastAsia="Times New Roman" w:hAnsi="Arial" w:cs="Arial"/>
          <w:b/>
          <w:bCs/>
          <w:color w:val="4F4F4F"/>
          <w:kern w:val="0"/>
          <w:sz w:val="36"/>
          <w:szCs w:val="36"/>
        </w:rPr>
        <w:t>2</w:t>
      </w:r>
      <w:r w:rsidRPr="00584244">
        <w:rPr>
          <w:rFonts w:ascii="SimSun" w:eastAsia="SimSun" w:hAnsi="SimSun" w:cs="SimSun"/>
          <w:b/>
          <w:bCs/>
          <w:color w:val="4F4F4F"/>
          <w:kern w:val="0"/>
          <w:sz w:val="36"/>
          <w:szCs w:val="36"/>
        </w:rPr>
        <w:t>阶几何连续</w:t>
      </w:r>
      <w:r w:rsidRPr="00584244">
        <w:rPr>
          <w:rFonts w:ascii="MS Mincho" w:eastAsia="MS Mincho" w:hAnsi="MS Mincho" w:cs="MS Mincho"/>
          <w:b/>
          <w:bCs/>
          <w:color w:val="4F4F4F"/>
          <w:kern w:val="0"/>
          <w:sz w:val="36"/>
          <w:szCs w:val="36"/>
        </w:rPr>
        <w:t>性</w:t>
      </w:r>
    </w:p>
    <w:p w14:paraId="2E8DE69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53B27574" wp14:editId="0050D4A9">
            <wp:extent cx="5753100" cy="1003300"/>
            <wp:effectExtent l="0" t="0" r="12700" b="12700"/>
            <wp:docPr id="16" name="图片 1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14D2E54D" w14:textId="77777777" w:rsidR="00584244" w:rsidRPr="00584244" w:rsidRDefault="00584244" w:rsidP="00584244">
      <w:pPr>
        <w:widowControl/>
        <w:shd w:val="clear" w:color="auto" w:fill="FFFFFF"/>
        <w:spacing w:line="240" w:lineRule="atLeast"/>
        <w:jc w:val="left"/>
        <w:outlineLvl w:val="0"/>
        <w:rPr>
          <w:rFonts w:ascii="Arial" w:eastAsia="Times New Roman" w:hAnsi="Arial" w:cs="Arial"/>
          <w:b/>
          <w:bCs/>
          <w:color w:val="4F4F4F"/>
          <w:kern w:val="36"/>
          <w:sz w:val="42"/>
          <w:szCs w:val="42"/>
        </w:rPr>
      </w:pPr>
      <w:bookmarkStart w:id="26" w:name="t26"/>
      <w:bookmarkEnd w:id="26"/>
      <w:r w:rsidRPr="00584244">
        <w:rPr>
          <w:rFonts w:ascii="Arial" w:eastAsia="Times New Roman" w:hAnsi="Arial" w:cs="Arial"/>
          <w:b/>
          <w:bCs/>
          <w:color w:val="4F4F4F"/>
          <w:kern w:val="36"/>
          <w:sz w:val="42"/>
          <w:szCs w:val="42"/>
        </w:rPr>
        <w:t xml:space="preserve">7.4 </w:t>
      </w:r>
      <w:r w:rsidRPr="00584244">
        <w:rPr>
          <w:rFonts w:ascii="MS Mincho" w:eastAsia="MS Mincho" w:hAnsi="MS Mincho" w:cs="MS Mincho"/>
          <w:b/>
          <w:bCs/>
          <w:color w:val="4F4F4F"/>
          <w:kern w:val="36"/>
          <w:sz w:val="42"/>
          <w:szCs w:val="42"/>
        </w:rPr>
        <w:t>参数化及参数几何代数形式</w:t>
      </w:r>
    </w:p>
    <w:p w14:paraId="79B37D48"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在介绍参数化之前，先提出一个问题。</w:t>
      </w:r>
    </w:p>
    <w:p w14:paraId="75DA29D7"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问题：过三点</w:t>
      </w:r>
      <w:r w:rsidRPr="00584244">
        <w:rPr>
          <w:rFonts w:ascii="Arial" w:hAnsi="Arial" w:cs="Arial"/>
          <w:color w:val="4F4F4F"/>
          <w:kern w:val="0"/>
        </w:rPr>
        <w:t xml:space="preserve"> p0</w:t>
      </w:r>
      <w:r w:rsidRPr="00584244">
        <w:rPr>
          <w:rFonts w:ascii="Arial" w:hAnsi="Arial" w:cs="Arial"/>
          <w:color w:val="4F4F4F"/>
          <w:kern w:val="0"/>
        </w:rPr>
        <w:t>，</w:t>
      </w:r>
      <w:r w:rsidRPr="00584244">
        <w:rPr>
          <w:rFonts w:ascii="Arial" w:hAnsi="Arial" w:cs="Arial"/>
          <w:color w:val="4F4F4F"/>
          <w:kern w:val="0"/>
        </w:rPr>
        <w:t>p1</w:t>
      </w:r>
      <w:r w:rsidRPr="00584244">
        <w:rPr>
          <w:rFonts w:ascii="Arial" w:hAnsi="Arial" w:cs="Arial"/>
          <w:color w:val="4F4F4F"/>
          <w:kern w:val="0"/>
        </w:rPr>
        <w:t>，</w:t>
      </w:r>
      <w:r w:rsidRPr="00584244">
        <w:rPr>
          <w:rFonts w:ascii="Arial" w:hAnsi="Arial" w:cs="Arial"/>
          <w:color w:val="4F4F4F"/>
          <w:kern w:val="0"/>
        </w:rPr>
        <w:t xml:space="preserve">p2 </w:t>
      </w:r>
      <w:r w:rsidRPr="00584244">
        <w:rPr>
          <w:rFonts w:ascii="Arial" w:hAnsi="Arial" w:cs="Arial"/>
          <w:color w:val="4F4F4F"/>
          <w:kern w:val="0"/>
        </w:rPr>
        <w:t>构造函数表示的插值多项式是唯一的还是多个的呢？</w:t>
      </w:r>
    </w:p>
    <w:p w14:paraId="4D84128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答案：插值多项式可以有无数条，这是因为对应的参数</w:t>
      </w:r>
      <w:r w:rsidRPr="00584244">
        <w:rPr>
          <w:rFonts w:ascii="Arial" w:hAnsi="Arial" w:cs="Arial"/>
          <w:color w:val="4F4F4F"/>
          <w:kern w:val="0"/>
        </w:rPr>
        <w:t xml:space="preserve"> t </w:t>
      </w:r>
      <w:r w:rsidRPr="00584244">
        <w:rPr>
          <w:rFonts w:ascii="Arial" w:hAnsi="Arial" w:cs="Arial"/>
          <w:color w:val="4F4F4F"/>
          <w:kern w:val="0"/>
        </w:rPr>
        <w:t>在</w:t>
      </w:r>
      <w:r w:rsidRPr="00584244">
        <w:rPr>
          <w:rFonts w:ascii="Arial" w:hAnsi="Arial" w:cs="Arial"/>
          <w:color w:val="4F4F4F"/>
          <w:kern w:val="0"/>
        </w:rPr>
        <w:t xml:space="preserve"> [ 0 , 1 ] </w:t>
      </w:r>
      <w:r w:rsidRPr="00584244">
        <w:rPr>
          <w:rFonts w:ascii="Arial" w:hAnsi="Arial" w:cs="Arial"/>
          <w:color w:val="4F4F4F"/>
          <w:kern w:val="0"/>
        </w:rPr>
        <w:t>中可以由无数种取法。</w:t>
      </w:r>
    </w:p>
    <w:p w14:paraId="5EC74411"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37FB11FD" wp14:editId="35EDF266">
            <wp:extent cx="4521200" cy="1333500"/>
            <wp:effectExtent l="0" t="0" r="0" b="12700"/>
            <wp:docPr id="15" name="图片 1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200" cy="1333500"/>
                    </a:xfrm>
                    <a:prstGeom prst="rect">
                      <a:avLst/>
                    </a:prstGeom>
                    <a:noFill/>
                    <a:ln>
                      <a:noFill/>
                    </a:ln>
                  </pic:spPr>
                </pic:pic>
              </a:graphicData>
            </a:graphic>
          </wp:inline>
        </w:drawing>
      </w:r>
    </w:p>
    <w:p w14:paraId="1D8B328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插值问题实际上就是解方程组的问题。但是如果参数取的不一样的话，结果也会不一样。</w:t>
      </w:r>
    </w:p>
    <w:p w14:paraId="001DD2D7"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每个参数值称为节点。对于一条插值曲线来说，</w:t>
      </w:r>
      <w:r w:rsidRPr="00584244">
        <w:rPr>
          <w:rFonts w:ascii="Arial" w:hAnsi="Arial" w:cs="Arial"/>
          <w:b/>
          <w:bCs/>
          <w:color w:val="4F4F4F"/>
          <w:kern w:val="0"/>
        </w:rPr>
        <w:t xml:space="preserve"> p0</w:t>
      </w:r>
      <w:r w:rsidRPr="00584244">
        <w:rPr>
          <w:rFonts w:ascii="Arial" w:hAnsi="Arial" w:cs="Arial"/>
          <w:b/>
          <w:bCs/>
          <w:color w:val="4F4F4F"/>
          <w:kern w:val="0"/>
        </w:rPr>
        <w:t>，</w:t>
      </w:r>
      <w:r w:rsidRPr="00584244">
        <w:rPr>
          <w:rFonts w:ascii="Arial" w:hAnsi="Arial" w:cs="Arial"/>
          <w:b/>
          <w:bCs/>
          <w:color w:val="4F4F4F"/>
          <w:kern w:val="0"/>
        </w:rPr>
        <w:t>p1</w:t>
      </w:r>
      <w:r w:rsidRPr="00584244">
        <w:rPr>
          <w:rFonts w:ascii="Arial" w:hAnsi="Arial" w:cs="Arial"/>
          <w:b/>
          <w:bCs/>
          <w:color w:val="4F4F4F"/>
          <w:kern w:val="0"/>
        </w:rPr>
        <w:t>，</w:t>
      </w:r>
      <w:r w:rsidRPr="00584244">
        <w:rPr>
          <w:rFonts w:ascii="Arial" w:hAnsi="Arial" w:cs="Arial"/>
          <w:b/>
          <w:bCs/>
          <w:color w:val="4F4F4F"/>
          <w:kern w:val="0"/>
        </w:rPr>
        <w:t xml:space="preserve">p2 </w:t>
      </w:r>
      <w:r w:rsidRPr="00584244">
        <w:rPr>
          <w:rFonts w:ascii="Arial" w:hAnsi="Arial" w:cs="Arial"/>
          <w:b/>
          <w:bCs/>
          <w:color w:val="4F4F4F"/>
          <w:kern w:val="0"/>
        </w:rPr>
        <w:t>这些点称为</w:t>
      </w:r>
      <w:r w:rsidRPr="00584244">
        <w:rPr>
          <w:rFonts w:ascii="Arial" w:hAnsi="Arial" w:cs="Arial"/>
          <w:b/>
          <w:bCs/>
          <w:color w:val="4F4F4F"/>
          <w:kern w:val="0"/>
        </w:rPr>
        <w:t xml:space="preserve"> </w:t>
      </w:r>
      <w:r w:rsidRPr="00584244">
        <w:rPr>
          <w:rFonts w:ascii="Arial" w:hAnsi="Arial" w:cs="Arial"/>
          <w:b/>
          <w:bCs/>
          <w:color w:val="4F4F4F"/>
          <w:kern w:val="0"/>
        </w:rPr>
        <w:t>型值点。</w:t>
      </w:r>
    </w:p>
    <w:p w14:paraId="132E3044"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对于一条插值曲线，型值点</w:t>
      </w:r>
      <w:r w:rsidRPr="00584244">
        <w:rPr>
          <w:rFonts w:ascii="Arial" w:hAnsi="Arial" w:cs="Arial"/>
          <w:color w:val="4F4F4F"/>
          <w:kern w:val="0"/>
        </w:rPr>
        <w:t xml:space="preserve"> p0</w:t>
      </w:r>
      <w:r w:rsidRPr="00584244">
        <w:rPr>
          <w:rFonts w:ascii="Arial" w:hAnsi="Arial" w:cs="Arial"/>
          <w:color w:val="4F4F4F"/>
          <w:kern w:val="0"/>
        </w:rPr>
        <w:t>，</w:t>
      </w:r>
      <w:r w:rsidRPr="00584244">
        <w:rPr>
          <w:rFonts w:ascii="Arial" w:hAnsi="Arial" w:cs="Arial"/>
          <w:color w:val="4F4F4F"/>
          <w:kern w:val="0"/>
        </w:rPr>
        <w:t>p1</w:t>
      </w:r>
      <w:r w:rsidRPr="00584244">
        <w:rPr>
          <w:rFonts w:ascii="Arial" w:hAnsi="Arial" w:cs="Arial"/>
          <w:color w:val="4F4F4F"/>
          <w:kern w:val="0"/>
        </w:rPr>
        <w:t>，</w:t>
      </w:r>
      <w:r w:rsidRPr="00584244">
        <w:rPr>
          <w:rFonts w:ascii="Arial" w:hAnsi="Arial" w:cs="Arial"/>
          <w:color w:val="4F4F4F"/>
          <w:kern w:val="0"/>
        </w:rPr>
        <w:t>p2</w:t>
      </w:r>
      <w:r w:rsidRPr="00584244">
        <w:rPr>
          <w:rFonts w:ascii="Arial" w:hAnsi="Arial" w:cs="Arial"/>
          <w:color w:val="4F4F4F"/>
          <w:kern w:val="0"/>
        </w:rPr>
        <w:t>，</w:t>
      </w:r>
      <w:r w:rsidRPr="00584244">
        <w:rPr>
          <w:rFonts w:ascii="Arial" w:hAnsi="Arial" w:cs="Arial"/>
          <w:color w:val="4F4F4F"/>
          <w:kern w:val="0"/>
        </w:rPr>
        <w:t>…</w:t>
      </w:r>
      <w:r w:rsidRPr="00584244">
        <w:rPr>
          <w:rFonts w:ascii="Arial" w:hAnsi="Arial" w:cs="Arial"/>
          <w:color w:val="4F4F4F"/>
          <w:kern w:val="0"/>
        </w:rPr>
        <w:t>，</w:t>
      </w:r>
      <w:proofErr w:type="spellStart"/>
      <w:r w:rsidRPr="00584244">
        <w:rPr>
          <w:rFonts w:ascii="Arial" w:hAnsi="Arial" w:cs="Arial"/>
          <w:color w:val="4F4F4F"/>
          <w:kern w:val="0"/>
        </w:rPr>
        <w:t>pn</w:t>
      </w:r>
      <w:proofErr w:type="spellEnd"/>
      <w:r w:rsidRPr="00584244">
        <w:rPr>
          <w:rFonts w:ascii="Arial" w:hAnsi="Arial" w:cs="Arial"/>
          <w:color w:val="4F4F4F"/>
          <w:kern w:val="0"/>
        </w:rPr>
        <w:t xml:space="preserve"> </w:t>
      </w:r>
      <w:r w:rsidRPr="00584244">
        <w:rPr>
          <w:rFonts w:ascii="Arial" w:hAnsi="Arial" w:cs="Arial"/>
          <w:color w:val="4F4F4F"/>
          <w:kern w:val="0"/>
        </w:rPr>
        <w:t>与其参数域</w:t>
      </w:r>
      <w:r w:rsidRPr="00584244">
        <w:rPr>
          <w:rFonts w:ascii="Arial" w:hAnsi="Arial" w:cs="Arial"/>
          <w:color w:val="4F4F4F"/>
          <w:kern w:val="0"/>
        </w:rPr>
        <w:t xml:space="preserve"> t </w:t>
      </w:r>
      <w:r w:rsidRPr="00584244">
        <w:rPr>
          <w:rFonts w:ascii="MS Mincho" w:eastAsia="MS Mincho" w:hAnsi="MS Mincho" w:cs="MS Mincho"/>
          <w:color w:val="4F4F4F"/>
          <w:kern w:val="0"/>
        </w:rPr>
        <w:t>∈</w:t>
      </w:r>
      <w:r w:rsidRPr="00584244">
        <w:rPr>
          <w:rFonts w:ascii="Arial" w:hAnsi="Arial" w:cs="Arial"/>
          <w:color w:val="4F4F4F"/>
          <w:kern w:val="0"/>
        </w:rPr>
        <w:t xml:space="preserve">[ p0 , p1 ] </w:t>
      </w:r>
      <w:r w:rsidRPr="00584244">
        <w:rPr>
          <w:rFonts w:ascii="Arial" w:hAnsi="Arial" w:cs="Arial"/>
          <w:color w:val="4F4F4F"/>
          <w:kern w:val="0"/>
        </w:rPr>
        <w:t>内的节点有一种对应关系。</w:t>
      </w:r>
    </w:p>
    <w:p w14:paraId="6DFE4FF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对于一组有序的型值点来说，所确定的一种参数分割，称之为这组型值点的参数化。</w:t>
      </w:r>
    </w:p>
    <w:p w14:paraId="504F4FFE"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i/>
          <w:iCs/>
          <w:color w:val="4F4F4F"/>
          <w:kern w:val="0"/>
        </w:rPr>
        <w:t>例子：</w:t>
      </w:r>
    </w:p>
    <w:p w14:paraId="0DBCA06A"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047912F8" wp14:editId="33D95464">
            <wp:extent cx="6311900" cy="2908300"/>
            <wp:effectExtent l="0" t="0" r="12700" b="12700"/>
            <wp:docPr id="14" name="图片 1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1900" cy="29083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33873ED2" wp14:editId="6681C47F">
            <wp:extent cx="6286500" cy="3225800"/>
            <wp:effectExtent l="0" t="0" r="12700" b="0"/>
            <wp:docPr id="13" name="图片 1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2258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1B5C1D8C" wp14:editId="37E63C6E">
            <wp:extent cx="5969000" cy="2298700"/>
            <wp:effectExtent l="0" t="0" r="0" b="12700"/>
            <wp:docPr id="12" name="图片 1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2298700"/>
                    </a:xfrm>
                    <a:prstGeom prst="rect">
                      <a:avLst/>
                    </a:prstGeom>
                    <a:noFill/>
                    <a:ln>
                      <a:noFill/>
                    </a:ln>
                  </pic:spPr>
                </pic:pic>
              </a:graphicData>
            </a:graphic>
          </wp:inline>
        </w:drawing>
      </w:r>
    </w:p>
    <w:p w14:paraId="1862AD8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再给一个例子：</w:t>
      </w:r>
    </w:p>
    <w:p w14:paraId="1CA784D6"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16A9271F" wp14:editId="724E9DF6">
            <wp:extent cx="5969000" cy="1778000"/>
            <wp:effectExtent l="0" t="0" r="0" b="0"/>
            <wp:docPr id="11" name="图片 1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000" cy="1778000"/>
                    </a:xfrm>
                    <a:prstGeom prst="rect">
                      <a:avLst/>
                    </a:prstGeom>
                    <a:noFill/>
                    <a:ln>
                      <a:noFill/>
                    </a:ln>
                  </pic:spPr>
                </pic:pic>
              </a:graphicData>
            </a:graphic>
          </wp:inline>
        </w:drawing>
      </w:r>
    </w:p>
    <w:p w14:paraId="619FBE16"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b/>
          <w:bCs/>
          <w:color w:val="4F4F4F"/>
          <w:kern w:val="0"/>
        </w:rPr>
        <w:t>参数化的本质就是找一组恰当地参数</w:t>
      </w:r>
      <w:r w:rsidRPr="00584244">
        <w:rPr>
          <w:rFonts w:ascii="Arial" w:hAnsi="Arial" w:cs="Arial"/>
          <w:b/>
          <w:bCs/>
          <w:color w:val="4F4F4F"/>
          <w:kern w:val="0"/>
        </w:rPr>
        <w:t xml:space="preserve"> t </w:t>
      </w:r>
      <w:r w:rsidRPr="00584244">
        <w:rPr>
          <w:rFonts w:ascii="Arial" w:hAnsi="Arial" w:cs="Arial"/>
          <w:b/>
          <w:bCs/>
          <w:color w:val="4F4F4F"/>
          <w:kern w:val="0"/>
        </w:rPr>
        <w:t>来匹配这一组不同的型值点。</w:t>
      </w:r>
      <w:r w:rsidRPr="00584244">
        <w:rPr>
          <w:rFonts w:ascii="Arial" w:hAnsi="Arial" w:cs="Arial"/>
          <w:color w:val="4F4F4F"/>
          <w:kern w:val="0"/>
        </w:rPr>
        <w:t>给定一组不同的型值点，就要给出不同的参数化即不同的</w:t>
      </w:r>
      <w:r w:rsidRPr="00584244">
        <w:rPr>
          <w:rFonts w:ascii="Arial" w:hAnsi="Arial" w:cs="Arial"/>
          <w:color w:val="4F4F4F"/>
          <w:kern w:val="0"/>
        </w:rPr>
        <w:t xml:space="preserve"> t </w:t>
      </w:r>
      <w:r w:rsidRPr="00584244">
        <w:rPr>
          <w:rFonts w:ascii="Arial" w:hAnsi="Arial" w:cs="Arial"/>
          <w:color w:val="4F4F4F"/>
          <w:kern w:val="0"/>
        </w:rPr>
        <w:t>值，这样才可以使这条曲线美观、合理。</w:t>
      </w:r>
    </w:p>
    <w:p w14:paraId="484C429C"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27" w:name="t27"/>
      <w:bookmarkEnd w:id="27"/>
      <w:r w:rsidRPr="00584244">
        <w:rPr>
          <w:rFonts w:ascii="MS Mincho" w:eastAsia="MS Mincho" w:hAnsi="MS Mincho" w:cs="MS Mincho"/>
          <w:b/>
          <w:bCs/>
          <w:color w:val="4F4F4F"/>
          <w:kern w:val="0"/>
          <w:sz w:val="36"/>
          <w:szCs w:val="36"/>
        </w:rPr>
        <w:t>参数化常用方法</w:t>
      </w:r>
    </w:p>
    <w:p w14:paraId="30A434BD"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8" w:name="t28"/>
      <w:bookmarkEnd w:id="28"/>
      <w:r w:rsidRPr="00584244">
        <w:rPr>
          <w:rFonts w:ascii="MS Mincho" w:eastAsia="MS Mincho" w:hAnsi="MS Mincho" w:cs="MS Mincho"/>
          <w:b/>
          <w:bCs/>
          <w:color w:val="4F4F4F"/>
          <w:kern w:val="0"/>
          <w:sz w:val="33"/>
          <w:szCs w:val="33"/>
        </w:rPr>
        <w:t>均匀参数化</w:t>
      </w:r>
    </w:p>
    <w:p w14:paraId="2687F6E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节点在参数轴上呈等距分布。如</w:t>
      </w:r>
      <w:r w:rsidRPr="00584244">
        <w:rPr>
          <w:rFonts w:ascii="Arial" w:hAnsi="Arial" w:cs="Arial"/>
          <w:color w:val="4F4F4F"/>
          <w:kern w:val="0"/>
        </w:rPr>
        <w:t xml:space="preserve"> 0</w:t>
      </w:r>
      <w:r w:rsidRPr="00584244">
        <w:rPr>
          <w:rFonts w:ascii="Arial" w:hAnsi="Arial" w:cs="Arial"/>
          <w:color w:val="4F4F4F"/>
          <w:kern w:val="0"/>
        </w:rPr>
        <w:t>、</w:t>
      </w:r>
      <w:r w:rsidRPr="00584244">
        <w:rPr>
          <w:rFonts w:ascii="Arial" w:hAnsi="Arial" w:cs="Arial"/>
          <w:color w:val="4F4F4F"/>
          <w:kern w:val="0"/>
        </w:rPr>
        <w:t>1/10</w:t>
      </w:r>
      <w:r w:rsidRPr="00584244">
        <w:rPr>
          <w:rFonts w:ascii="Arial" w:hAnsi="Arial" w:cs="Arial"/>
          <w:color w:val="4F4F4F"/>
          <w:kern w:val="0"/>
        </w:rPr>
        <w:t>、</w:t>
      </w:r>
      <w:r w:rsidRPr="00584244">
        <w:rPr>
          <w:rFonts w:ascii="Arial" w:hAnsi="Arial" w:cs="Arial"/>
          <w:color w:val="4F4F4F"/>
          <w:kern w:val="0"/>
        </w:rPr>
        <w:t xml:space="preserve">2/10 </w:t>
      </w:r>
      <w:r w:rsidRPr="00584244">
        <w:rPr>
          <w:rFonts w:ascii="Arial" w:hAnsi="Arial" w:cs="Arial"/>
          <w:color w:val="4F4F4F"/>
          <w:kern w:val="0"/>
        </w:rPr>
        <w:t>等</w:t>
      </w:r>
    </w:p>
    <w:p w14:paraId="4916BC67"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29" w:name="t29"/>
      <w:bookmarkEnd w:id="29"/>
      <w:r w:rsidRPr="00584244">
        <w:rPr>
          <w:rFonts w:ascii="MS Mincho" w:eastAsia="MS Mincho" w:hAnsi="MS Mincho" w:cs="MS Mincho"/>
          <w:b/>
          <w:bCs/>
          <w:color w:val="4F4F4F"/>
          <w:kern w:val="0"/>
          <w:sz w:val="33"/>
          <w:szCs w:val="33"/>
        </w:rPr>
        <w:t>累加弦</w:t>
      </w:r>
      <w:r w:rsidRPr="00584244">
        <w:rPr>
          <w:rFonts w:ascii="SimSun" w:eastAsia="SimSun" w:hAnsi="SimSun" w:cs="SimSun"/>
          <w:b/>
          <w:bCs/>
          <w:color w:val="4F4F4F"/>
          <w:kern w:val="0"/>
          <w:sz w:val="33"/>
          <w:szCs w:val="33"/>
        </w:rPr>
        <w:t>长</w:t>
      </w:r>
      <w:r w:rsidRPr="00584244">
        <w:rPr>
          <w:rFonts w:ascii="MS Mincho" w:eastAsia="MS Mincho" w:hAnsi="MS Mincho" w:cs="MS Mincho"/>
          <w:b/>
          <w:bCs/>
          <w:color w:val="4F4F4F"/>
          <w:kern w:val="0"/>
          <w:sz w:val="33"/>
          <w:szCs w:val="33"/>
        </w:rPr>
        <w:t>参数化（根据</w:t>
      </w:r>
      <w:r w:rsidRPr="00584244">
        <w:rPr>
          <w:rFonts w:ascii="SimSun" w:eastAsia="SimSun" w:hAnsi="SimSun" w:cs="SimSun"/>
          <w:b/>
          <w:bCs/>
          <w:color w:val="4F4F4F"/>
          <w:kern w:val="0"/>
          <w:sz w:val="33"/>
          <w:szCs w:val="33"/>
        </w:rPr>
        <w:t>长</w:t>
      </w:r>
      <w:r w:rsidRPr="00584244">
        <w:rPr>
          <w:rFonts w:ascii="MS Mincho" w:eastAsia="MS Mincho" w:hAnsi="MS Mincho" w:cs="MS Mincho"/>
          <w:b/>
          <w:bCs/>
          <w:color w:val="4F4F4F"/>
          <w:kern w:val="0"/>
          <w:sz w:val="33"/>
          <w:szCs w:val="33"/>
        </w:rPr>
        <w:t>度的比例关系来确定</w:t>
      </w:r>
      <w:r w:rsidRPr="00584244">
        <w:rPr>
          <w:rFonts w:ascii="Arial" w:eastAsia="Times New Roman" w:hAnsi="Arial" w:cs="Arial"/>
          <w:b/>
          <w:bCs/>
          <w:color w:val="4F4F4F"/>
          <w:kern w:val="0"/>
          <w:sz w:val="33"/>
          <w:szCs w:val="33"/>
        </w:rPr>
        <w:t xml:space="preserve"> t</w:t>
      </w:r>
      <w:r w:rsidRPr="00584244">
        <w:rPr>
          <w:rFonts w:ascii="MS Mincho" w:eastAsia="MS Mincho" w:hAnsi="MS Mincho" w:cs="MS Mincho"/>
          <w:b/>
          <w:bCs/>
          <w:color w:val="4F4F4F"/>
          <w:kern w:val="0"/>
          <w:sz w:val="33"/>
          <w:szCs w:val="33"/>
        </w:rPr>
        <w:t>）</w:t>
      </w:r>
    </w:p>
    <w:p w14:paraId="08468AC5"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4D0ECE11" wp14:editId="4C044B00">
            <wp:extent cx="5194300" cy="863600"/>
            <wp:effectExtent l="0" t="0" r="12700" b="0"/>
            <wp:docPr id="10" name="图片 1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4300" cy="863600"/>
                    </a:xfrm>
                    <a:prstGeom prst="rect">
                      <a:avLst/>
                    </a:prstGeom>
                    <a:noFill/>
                    <a:ln>
                      <a:noFill/>
                    </a:ln>
                  </pic:spPr>
                </pic:pic>
              </a:graphicData>
            </a:graphic>
          </wp:inline>
        </w:drawing>
      </w:r>
    </w:p>
    <w:p w14:paraId="154668C2"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这种参数法如实的反应了型值点按弦长的分布情况，能够克服型值点按弦长分布不均匀的情况下采用均匀参数化所出现的问题。</w:t>
      </w:r>
    </w:p>
    <w:p w14:paraId="492D8F00"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30" w:name="t30"/>
      <w:bookmarkEnd w:id="30"/>
      <w:r w:rsidRPr="00584244">
        <w:rPr>
          <w:rFonts w:ascii="MS Mincho" w:eastAsia="MS Mincho" w:hAnsi="MS Mincho" w:cs="MS Mincho"/>
          <w:b/>
          <w:bCs/>
          <w:color w:val="4F4F4F"/>
          <w:kern w:val="0"/>
          <w:sz w:val="33"/>
          <w:szCs w:val="33"/>
        </w:rPr>
        <w:t>向心参数化法</w:t>
      </w:r>
    </w:p>
    <w:p w14:paraId="73D3D98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5BBE1D42" wp14:editId="27755A26">
            <wp:extent cx="3035300" cy="825500"/>
            <wp:effectExtent l="0" t="0" r="12700" b="12700"/>
            <wp:docPr id="9" name="图片 9"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300" cy="825500"/>
                    </a:xfrm>
                    <a:prstGeom prst="rect">
                      <a:avLst/>
                    </a:prstGeom>
                    <a:noFill/>
                    <a:ln>
                      <a:noFill/>
                    </a:ln>
                  </pic:spPr>
                </pic:pic>
              </a:graphicData>
            </a:graphic>
          </wp:inline>
        </w:drawing>
      </w:r>
    </w:p>
    <w:p w14:paraId="214BEFEC"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向心参数化法，假设在一段曲线弧上的向心力与曲线切矢从该弧段始端至末端的转角成正比，加上一些简化假设，得到向心参数化法。此法尤其适用于非均匀型值点分布。</w:t>
      </w:r>
    </w:p>
    <w:p w14:paraId="79400447" w14:textId="77777777" w:rsidR="00584244" w:rsidRPr="00584244" w:rsidRDefault="00584244" w:rsidP="00584244">
      <w:pPr>
        <w:widowControl/>
        <w:shd w:val="clear" w:color="auto" w:fill="FFFFFF"/>
        <w:spacing w:line="240" w:lineRule="atLeast"/>
        <w:jc w:val="left"/>
        <w:outlineLvl w:val="1"/>
        <w:rPr>
          <w:rFonts w:ascii="Arial" w:eastAsia="Times New Roman" w:hAnsi="Arial" w:cs="Arial"/>
          <w:b/>
          <w:bCs/>
          <w:color w:val="4F4F4F"/>
          <w:kern w:val="0"/>
          <w:sz w:val="36"/>
          <w:szCs w:val="36"/>
        </w:rPr>
      </w:pPr>
      <w:bookmarkStart w:id="31" w:name="t31"/>
      <w:bookmarkEnd w:id="31"/>
      <w:r w:rsidRPr="00584244">
        <w:rPr>
          <w:rFonts w:ascii="MS Mincho" w:eastAsia="MS Mincho" w:hAnsi="MS Mincho" w:cs="MS Mincho"/>
          <w:b/>
          <w:bCs/>
          <w:color w:val="4F4F4F"/>
          <w:kern w:val="0"/>
          <w:sz w:val="36"/>
          <w:szCs w:val="36"/>
        </w:rPr>
        <w:t>参数曲</w:t>
      </w:r>
      <w:r w:rsidRPr="00584244">
        <w:rPr>
          <w:rFonts w:ascii="SimSun" w:eastAsia="SimSun" w:hAnsi="SimSun" w:cs="SimSun"/>
          <w:b/>
          <w:bCs/>
          <w:color w:val="4F4F4F"/>
          <w:kern w:val="0"/>
          <w:sz w:val="36"/>
          <w:szCs w:val="36"/>
        </w:rPr>
        <w:t>线</w:t>
      </w:r>
      <w:r w:rsidRPr="00584244">
        <w:rPr>
          <w:rFonts w:ascii="MS Mincho" w:eastAsia="MS Mincho" w:hAnsi="MS Mincho" w:cs="MS Mincho"/>
          <w:b/>
          <w:bCs/>
          <w:color w:val="4F4F4F"/>
          <w:kern w:val="0"/>
          <w:sz w:val="36"/>
          <w:szCs w:val="36"/>
        </w:rPr>
        <w:t>的代数和几何形式</w:t>
      </w:r>
    </w:p>
    <w:p w14:paraId="27F105F0"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color w:val="4F4F4F"/>
          <w:kern w:val="0"/>
        </w:rPr>
        <w:t>以三次参数曲线为例，讨论参数曲线的代数和几何形式。</w:t>
      </w:r>
    </w:p>
    <w:p w14:paraId="647DA2A0"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32" w:name="t32"/>
      <w:bookmarkEnd w:id="32"/>
      <w:r w:rsidRPr="00584244">
        <w:rPr>
          <w:rFonts w:ascii="MS Mincho" w:eastAsia="MS Mincho" w:hAnsi="MS Mincho" w:cs="MS Mincho"/>
          <w:b/>
          <w:bCs/>
          <w:color w:val="4F4F4F"/>
          <w:kern w:val="0"/>
          <w:sz w:val="33"/>
          <w:szCs w:val="33"/>
        </w:rPr>
        <w:t>代数形式</w:t>
      </w:r>
    </w:p>
    <w:p w14:paraId="42D4B72E"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5C10303B" wp14:editId="74172BC2">
            <wp:extent cx="4165600" cy="1270000"/>
            <wp:effectExtent l="0" t="0" r="0" b="0"/>
            <wp:docPr id="8" name="图片 8"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5600" cy="12700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37F6B9FF" wp14:editId="0F4A43AE">
            <wp:extent cx="5842000" cy="2501900"/>
            <wp:effectExtent l="0" t="0" r="0" b="12700"/>
            <wp:docPr id="7" name="图片 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00" cy="2501900"/>
                    </a:xfrm>
                    <a:prstGeom prst="rect">
                      <a:avLst/>
                    </a:prstGeom>
                    <a:noFill/>
                    <a:ln>
                      <a:noFill/>
                    </a:ln>
                  </pic:spPr>
                </pic:pic>
              </a:graphicData>
            </a:graphic>
          </wp:inline>
        </w:drawing>
      </w:r>
    </w:p>
    <w:p w14:paraId="75843E7E" w14:textId="77777777" w:rsidR="00584244" w:rsidRPr="00584244" w:rsidRDefault="00584244" w:rsidP="00584244">
      <w:pPr>
        <w:widowControl/>
        <w:shd w:val="clear" w:color="auto" w:fill="FFFFFF"/>
        <w:spacing w:line="240" w:lineRule="atLeast"/>
        <w:jc w:val="left"/>
        <w:outlineLvl w:val="2"/>
        <w:rPr>
          <w:rFonts w:ascii="Arial" w:eastAsia="Times New Roman" w:hAnsi="Arial" w:cs="Arial"/>
          <w:b/>
          <w:bCs/>
          <w:color w:val="4F4F4F"/>
          <w:kern w:val="0"/>
          <w:sz w:val="33"/>
          <w:szCs w:val="33"/>
        </w:rPr>
      </w:pPr>
      <w:bookmarkStart w:id="33" w:name="t33"/>
      <w:bookmarkEnd w:id="33"/>
      <w:r w:rsidRPr="00584244">
        <w:rPr>
          <w:rFonts w:ascii="MS Mincho" w:eastAsia="MS Mincho" w:hAnsi="MS Mincho" w:cs="MS Mincho"/>
          <w:b/>
          <w:bCs/>
          <w:color w:val="4F4F4F"/>
          <w:kern w:val="0"/>
          <w:sz w:val="33"/>
          <w:szCs w:val="33"/>
        </w:rPr>
        <w:t>几何形式</w:t>
      </w:r>
    </w:p>
    <w:p w14:paraId="6D5E5F5B" w14:textId="77777777" w:rsidR="00584244" w:rsidRPr="00584244" w:rsidRDefault="00584244" w:rsidP="00584244">
      <w:pPr>
        <w:widowControl/>
        <w:shd w:val="clear" w:color="auto" w:fill="FFFFFF"/>
        <w:spacing w:line="240" w:lineRule="atLeast"/>
        <w:jc w:val="left"/>
        <w:rPr>
          <w:rFonts w:ascii="Arial" w:hAnsi="Arial" w:cs="Arial"/>
          <w:color w:val="4F4F4F"/>
          <w:kern w:val="0"/>
        </w:rPr>
      </w:pPr>
      <w:r w:rsidRPr="00584244">
        <w:rPr>
          <w:rFonts w:ascii="Arial" w:hAnsi="Arial" w:cs="Arial"/>
          <w:noProof/>
          <w:color w:val="4F4F4F"/>
          <w:kern w:val="0"/>
        </w:rPr>
        <w:drawing>
          <wp:inline distT="0" distB="0" distL="0" distR="0" wp14:anchorId="2F132E19" wp14:editId="0DDC3E4A">
            <wp:extent cx="5981700" cy="2032000"/>
            <wp:effectExtent l="0" t="0" r="12700" b="0"/>
            <wp:docPr id="6" name="图片 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700" cy="20320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554E621E" wp14:editId="3B16EC72">
            <wp:extent cx="5969000" cy="3111500"/>
            <wp:effectExtent l="0" t="0" r="0" b="12700"/>
            <wp:docPr id="5" name="图片 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000" cy="31115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79799931" wp14:editId="48F6ED74">
            <wp:extent cx="5715000" cy="2565400"/>
            <wp:effectExtent l="0" t="0" r="0" b="0"/>
            <wp:docPr id="4" name="图片 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5654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44005056" wp14:editId="5B16BADF">
            <wp:extent cx="6197600" cy="2717800"/>
            <wp:effectExtent l="0" t="0" r="0" b="0"/>
            <wp:docPr id="3" name="图片 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7600" cy="27178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120BEFBB" wp14:editId="6EF88FEE">
            <wp:extent cx="5689600" cy="2679700"/>
            <wp:effectExtent l="0" t="0" r="0" b="12700"/>
            <wp:docPr id="2" name="图片 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9600" cy="2679700"/>
                    </a:xfrm>
                    <a:prstGeom prst="rect">
                      <a:avLst/>
                    </a:prstGeom>
                    <a:noFill/>
                    <a:ln>
                      <a:noFill/>
                    </a:ln>
                  </pic:spPr>
                </pic:pic>
              </a:graphicData>
            </a:graphic>
          </wp:inline>
        </w:drawing>
      </w:r>
      <w:r w:rsidRPr="00584244">
        <w:rPr>
          <w:rFonts w:ascii="Arial" w:hAnsi="Arial" w:cs="Arial"/>
          <w:color w:val="4F4F4F"/>
          <w:kern w:val="0"/>
        </w:rPr>
        <w:t> </w:t>
      </w:r>
      <w:r w:rsidRPr="00584244">
        <w:rPr>
          <w:rFonts w:ascii="Arial" w:hAnsi="Arial" w:cs="Arial"/>
          <w:color w:val="4F4F4F"/>
          <w:kern w:val="0"/>
        </w:rPr>
        <w:br/>
      </w:r>
      <w:r w:rsidRPr="00584244">
        <w:rPr>
          <w:rFonts w:ascii="Arial" w:hAnsi="Arial" w:cs="Arial"/>
          <w:noProof/>
          <w:color w:val="4F4F4F"/>
          <w:kern w:val="0"/>
        </w:rPr>
        <w:drawing>
          <wp:inline distT="0" distB="0" distL="0" distR="0" wp14:anchorId="50B683BD" wp14:editId="04E8C141">
            <wp:extent cx="5930900" cy="2578100"/>
            <wp:effectExtent l="0" t="0" r="12700" b="12700"/>
            <wp:docPr id="1" name="图片 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2578100"/>
                    </a:xfrm>
                    <a:prstGeom prst="rect">
                      <a:avLst/>
                    </a:prstGeom>
                    <a:noFill/>
                    <a:ln>
                      <a:noFill/>
                    </a:ln>
                  </pic:spPr>
                </pic:pic>
              </a:graphicData>
            </a:graphic>
          </wp:inline>
        </w:drawing>
      </w:r>
    </w:p>
    <w:p w14:paraId="587D225D" w14:textId="77777777" w:rsidR="006B42CA" w:rsidRDefault="006B42CA" w:rsidP="00584244">
      <w:pPr>
        <w:spacing w:line="240" w:lineRule="atLeast"/>
        <w:jc w:val="left"/>
      </w:pPr>
    </w:p>
    <w:sectPr w:rsidR="006B42CA" w:rsidSect="00CA246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A3383D"/>
    <w:multiLevelType w:val="multilevel"/>
    <w:tmpl w:val="85E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7B173E"/>
    <w:multiLevelType w:val="multilevel"/>
    <w:tmpl w:val="B20E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1D42EB3"/>
    <w:multiLevelType w:val="multilevel"/>
    <w:tmpl w:val="A2761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244"/>
    <w:rsid w:val="00584244"/>
    <w:rsid w:val="006B42CA"/>
    <w:rsid w:val="00CA2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2B23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84244"/>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584244"/>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584244"/>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84244"/>
    <w:rPr>
      <w:rFonts w:ascii="Times New Roman" w:hAnsi="Times New Roman" w:cs="Times New Roman"/>
      <w:b/>
      <w:bCs/>
      <w:kern w:val="36"/>
      <w:sz w:val="48"/>
      <w:szCs w:val="48"/>
    </w:rPr>
  </w:style>
  <w:style w:type="character" w:customStyle="1" w:styleId="20">
    <w:name w:val="标题 2字符"/>
    <w:basedOn w:val="a0"/>
    <w:link w:val="2"/>
    <w:uiPriority w:val="9"/>
    <w:rsid w:val="00584244"/>
    <w:rPr>
      <w:rFonts w:ascii="Times New Roman" w:hAnsi="Times New Roman" w:cs="Times New Roman"/>
      <w:b/>
      <w:bCs/>
      <w:kern w:val="0"/>
      <w:sz w:val="36"/>
      <w:szCs w:val="36"/>
    </w:rPr>
  </w:style>
  <w:style w:type="character" w:customStyle="1" w:styleId="30">
    <w:name w:val="标题 3字符"/>
    <w:basedOn w:val="a0"/>
    <w:link w:val="3"/>
    <w:uiPriority w:val="9"/>
    <w:rsid w:val="00584244"/>
    <w:rPr>
      <w:rFonts w:ascii="Times New Roman" w:hAnsi="Times New Roman" w:cs="Times New Roman"/>
      <w:b/>
      <w:bCs/>
      <w:kern w:val="0"/>
      <w:sz w:val="27"/>
      <w:szCs w:val="27"/>
    </w:rPr>
  </w:style>
  <w:style w:type="paragraph" w:styleId="a3">
    <w:name w:val="Normal (Web)"/>
    <w:basedOn w:val="a"/>
    <w:uiPriority w:val="99"/>
    <w:semiHidden/>
    <w:unhideWhenUsed/>
    <w:rsid w:val="00584244"/>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584244"/>
    <w:rPr>
      <w:b/>
      <w:bCs/>
    </w:rPr>
  </w:style>
  <w:style w:type="character" w:styleId="a5">
    <w:name w:val="Emphasis"/>
    <w:basedOn w:val="a0"/>
    <w:uiPriority w:val="20"/>
    <w:qFormat/>
    <w:rsid w:val="005842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2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387</Words>
  <Characters>2206</Characters>
  <Application>Microsoft Macintosh Word</Application>
  <DocSecurity>0</DocSecurity>
  <Lines>18</Lines>
  <Paragraphs>5</Paragraphs>
  <ScaleCrop>false</ScaleCrop>
  <LinksUpToDate>false</LinksUpToDate>
  <CharactersWithSpaces>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2018-04-03T13:21:00Z</dcterms:created>
  <dcterms:modified xsi:type="dcterms:W3CDTF">2018-04-03T13:22:00Z</dcterms:modified>
</cp:coreProperties>
</file>